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48236">
      <w:pPr>
        <w:spacing w:line="560" w:lineRule="exact"/>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lang w:val="en-US" w:eastAsia="zh-CN"/>
        </w:rPr>
        <w:t>市</w:t>
      </w:r>
      <w:r>
        <w:rPr>
          <w:rFonts w:hint="eastAsia" w:ascii="方正小标宋_GBK" w:hAnsi="方正小标宋_GBK" w:eastAsia="方正小标宋_GBK" w:cs="方正小标宋_GBK"/>
          <w:sz w:val="44"/>
        </w:rPr>
        <w:t>民生诉求一体化平台运营项目（2026年）</w:t>
      </w:r>
    </w:p>
    <w:p w14:paraId="07EDAA7D">
      <w:pPr>
        <w:spacing w:line="560" w:lineRule="exact"/>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监理服务采购需求</w:t>
      </w:r>
    </w:p>
    <w:p w14:paraId="43B22B44">
      <w:pPr>
        <w:snapToGrid w:val="0"/>
        <w:spacing w:line="560" w:lineRule="exact"/>
        <w:jc w:val="center"/>
        <w:rPr>
          <w:rFonts w:hint="eastAsia" w:ascii="方正小标宋_GBK" w:hAnsi="方正小标宋_GBK" w:eastAsia="方正小标宋_GBK" w:cs="方正小标宋_GBK"/>
          <w:sz w:val="44"/>
        </w:rPr>
      </w:pPr>
    </w:p>
    <w:p w14:paraId="2532AFD7">
      <w:pPr>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highlight w:val="none"/>
        </w:rPr>
        <w:t>★</w:t>
      </w:r>
      <w:r>
        <w:rPr>
          <w:rFonts w:hint="eastAsia" w:ascii="黑体" w:hAnsi="黑体" w:eastAsia="黑体" w:cs="黑体"/>
          <w:sz w:val="32"/>
          <w:szCs w:val="32"/>
        </w:rPr>
        <w:t>一、采购项目概况</w:t>
      </w:r>
    </w:p>
    <w:tbl>
      <w:tblPr>
        <w:tblStyle w:val="19"/>
        <w:tblW w:w="92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3"/>
        <w:gridCol w:w="6814"/>
      </w:tblGrid>
      <w:tr w14:paraId="7B3A7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423" w:type="dxa"/>
            <w:vAlign w:val="center"/>
          </w:tcPr>
          <w:p w14:paraId="2490804E">
            <w:pPr>
              <w:pStyle w:val="33"/>
              <w:spacing w:line="56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项目名称</w:t>
            </w:r>
          </w:p>
        </w:tc>
        <w:tc>
          <w:tcPr>
            <w:tcW w:w="6814" w:type="dxa"/>
            <w:vAlign w:val="center"/>
          </w:tcPr>
          <w:p w14:paraId="569708D3">
            <w:pPr>
              <w:adjustRightInd w:val="0"/>
              <w:snapToGrid w:val="0"/>
              <w:spacing w:line="560" w:lineRule="exact"/>
              <w:jc w:val="center"/>
              <w:rPr>
                <w:rFonts w:hint="eastAsia" w:ascii="仿宋_GB2312" w:hAnsi="仿宋_GB2312" w:eastAsia="仿宋_GB2312" w:cs="仿宋_GB2312"/>
                <w:sz w:val="30"/>
                <w:szCs w:val="30"/>
              </w:rPr>
            </w:pPr>
            <w:bookmarkStart w:id="0" w:name="OLE_LINK1"/>
            <w:r>
              <w:rPr>
                <w:rFonts w:hint="eastAsia" w:ascii="仿宋_GB2312" w:hAnsi="仿宋_GB2312" w:eastAsia="仿宋_GB2312" w:cs="仿宋_GB2312"/>
                <w:sz w:val="30"/>
                <w:szCs w:val="30"/>
                <w:lang w:val="en-US" w:eastAsia="zh-CN"/>
              </w:rPr>
              <w:t>市</w:t>
            </w:r>
            <w:r>
              <w:rPr>
                <w:rFonts w:hint="eastAsia" w:ascii="仿宋_GB2312" w:hAnsi="仿宋_GB2312" w:eastAsia="仿宋_GB2312" w:cs="仿宋_GB2312"/>
                <w:sz w:val="30"/>
                <w:szCs w:val="30"/>
              </w:rPr>
              <w:t>民生诉求一体化平台运营项目（2026年）</w:t>
            </w:r>
            <w:bookmarkEnd w:id="0"/>
            <w:r>
              <w:rPr>
                <w:rFonts w:hint="eastAsia" w:ascii="仿宋_GB2312" w:hAnsi="仿宋_GB2312" w:eastAsia="仿宋_GB2312" w:cs="仿宋_GB2312"/>
                <w:sz w:val="30"/>
                <w:szCs w:val="30"/>
              </w:rPr>
              <w:t>监理服务</w:t>
            </w:r>
          </w:p>
        </w:tc>
      </w:tr>
      <w:tr w14:paraId="21552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423" w:type="dxa"/>
            <w:vAlign w:val="center"/>
          </w:tcPr>
          <w:p w14:paraId="0C8E512D">
            <w:pPr>
              <w:pStyle w:val="33"/>
              <w:spacing w:line="56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项目预算</w:t>
            </w:r>
          </w:p>
          <w:p w14:paraId="4ACCF2E7">
            <w:pPr>
              <w:pStyle w:val="33"/>
              <w:spacing w:line="56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（单位：万元）</w:t>
            </w:r>
          </w:p>
        </w:tc>
        <w:tc>
          <w:tcPr>
            <w:tcW w:w="6814" w:type="dxa"/>
            <w:vAlign w:val="center"/>
          </w:tcPr>
          <w:p w14:paraId="338F73AA">
            <w:pPr>
              <w:pStyle w:val="33"/>
              <w:spacing w:line="5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11.6</w:t>
            </w:r>
            <w:r>
              <w:rPr>
                <w:rFonts w:hint="eastAsia" w:ascii="仿宋_GB2312" w:hAnsi="仿宋_GB2312" w:eastAsia="仿宋_GB2312" w:cs="仿宋_GB2312"/>
                <w:sz w:val="30"/>
                <w:szCs w:val="30"/>
                <w:lang w:val="en-US" w:eastAsia="zh-CN"/>
              </w:rPr>
              <w:t>0</w:t>
            </w:r>
          </w:p>
        </w:tc>
      </w:tr>
      <w:tr w14:paraId="62213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423" w:type="dxa"/>
            <w:vAlign w:val="center"/>
          </w:tcPr>
          <w:p w14:paraId="5A0F6410">
            <w:pPr>
              <w:pStyle w:val="33"/>
              <w:spacing w:line="56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采购人单位</w:t>
            </w:r>
          </w:p>
        </w:tc>
        <w:tc>
          <w:tcPr>
            <w:tcW w:w="6814" w:type="dxa"/>
            <w:vAlign w:val="center"/>
          </w:tcPr>
          <w:p w14:paraId="1B7E94DA">
            <w:pPr>
              <w:pStyle w:val="33"/>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深圳市民生诉求服务中心</w:t>
            </w:r>
          </w:p>
        </w:tc>
      </w:tr>
      <w:tr w14:paraId="5A80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423" w:type="dxa"/>
            <w:vAlign w:val="center"/>
          </w:tcPr>
          <w:p w14:paraId="3038643F">
            <w:pPr>
              <w:pStyle w:val="33"/>
              <w:spacing w:line="56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负责人/联系电话</w:t>
            </w:r>
          </w:p>
        </w:tc>
        <w:tc>
          <w:tcPr>
            <w:tcW w:w="6814" w:type="dxa"/>
            <w:vAlign w:val="center"/>
          </w:tcPr>
          <w:p w14:paraId="7E6A991A">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蔡</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/0755-88101472</w:t>
            </w:r>
          </w:p>
        </w:tc>
      </w:tr>
    </w:tbl>
    <w:p w14:paraId="0EDF793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二、项目技术和服务要求</w:t>
      </w:r>
    </w:p>
    <w:p w14:paraId="2E3905E6">
      <w:pPr>
        <w:pStyle w:val="5"/>
        <w:spacing w:before="0" w:after="0" w:line="560" w:lineRule="exact"/>
        <w:ind w:firstLine="640" w:firstLineChars="200"/>
        <w:rPr>
          <w:rFonts w:hint="eastAsia" w:ascii="楷体_GB2312" w:hAnsi="楷体_GB2312" w:eastAsia="楷体_GB2312" w:cs="楷体_GB2312"/>
          <w:b w:val="0"/>
          <w:bCs w:val="0"/>
          <w:sz w:val="32"/>
        </w:rPr>
      </w:pPr>
      <w:bookmarkStart w:id="1" w:name="_Toc88818241"/>
      <w:r>
        <w:rPr>
          <w:rFonts w:hint="eastAsia" w:ascii="楷体_GB2312" w:hAnsi="楷体_GB2312" w:eastAsia="楷体_GB2312" w:cs="楷体_GB2312"/>
          <w:b w:val="0"/>
          <w:bCs w:val="0"/>
          <w:sz w:val="32"/>
        </w:rPr>
        <w:t>（一）主体项目概况</w:t>
      </w:r>
      <w:bookmarkEnd w:id="1"/>
    </w:p>
    <w:p w14:paraId="33EAAD48">
      <w:pPr>
        <w:widowControl/>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lang w:bidi="ar"/>
        </w:rPr>
        <w:t>主体项目主要为系统业务运营服务，具体如下：</w:t>
      </w:r>
    </w:p>
    <w:p w14:paraId="1B6E9793">
      <w:pPr>
        <w:widowControl/>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lang w:bidi="ar"/>
        </w:rPr>
        <w:t>1.业务分析运营服务。包括业务流程优化、系统配置服务、</w:t>
      </w:r>
    </w:p>
    <w:p w14:paraId="3A192DC2">
      <w:pPr>
        <w:widowControl/>
        <w:spacing w:line="560" w:lineRule="exact"/>
        <w:jc w:val="left"/>
        <w:rPr>
          <w:rFonts w:hint="eastAsia" w:ascii="仿宋_GB2312" w:hAnsi="仿宋_GB2312" w:eastAsia="仿宋_GB2312"/>
          <w:sz w:val="32"/>
        </w:rPr>
      </w:pPr>
      <w:r>
        <w:rPr>
          <w:rFonts w:hint="eastAsia" w:ascii="仿宋_GB2312" w:hAnsi="仿宋_GB2312" w:eastAsia="仿宋_GB2312"/>
          <w:sz w:val="32"/>
          <w:lang w:bidi="ar"/>
        </w:rPr>
        <w:t>轻量级功能优化、报表模板制定及生成、用户权限配置和管理、 UI 界面设计与调整等服务。</w:t>
      </w:r>
    </w:p>
    <w:p w14:paraId="6E11021D">
      <w:pPr>
        <w:widowControl/>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lang w:bidi="ar"/>
        </w:rPr>
        <w:t>2.安全运营服务。包括数据安全运营服务。</w:t>
      </w:r>
    </w:p>
    <w:p w14:paraId="60D7B941">
      <w:pPr>
        <w:widowControl/>
        <w:spacing w:line="560" w:lineRule="exact"/>
        <w:ind w:firstLine="640" w:firstLineChars="200"/>
        <w:jc w:val="left"/>
        <w:rPr>
          <w:rFonts w:hint="eastAsia" w:ascii="仿宋_GB2312" w:hAnsi="仿宋_GB2312" w:eastAsia="仿宋_GB2312"/>
          <w:sz w:val="32"/>
          <w:lang w:bidi="ar"/>
        </w:rPr>
      </w:pPr>
      <w:r>
        <w:rPr>
          <w:rFonts w:hint="eastAsia" w:ascii="仿宋_GB2312" w:hAnsi="仿宋_GB2312" w:eastAsia="仿宋_GB2312"/>
          <w:sz w:val="32"/>
          <w:lang w:bidi="ar"/>
        </w:rPr>
        <w:t>3.其他业务运营服务。包括渠道对接运营、业务接口运营等服务。</w:t>
      </w:r>
    </w:p>
    <w:p w14:paraId="1C64356C">
      <w:pPr>
        <w:pStyle w:val="5"/>
        <w:spacing w:before="0" w:after="0"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b w:val="0"/>
          <w:bCs w:val="0"/>
          <w:sz w:val="32"/>
        </w:rPr>
        <w:t>（二）监理服务要求</w:t>
      </w:r>
    </w:p>
    <w:p w14:paraId="153BA8F3">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cs="仿宋_GB2312"/>
          <w:bCs/>
          <w:sz w:val="32"/>
          <w:szCs w:val="32"/>
        </w:rPr>
        <w:t>（1）</w:t>
      </w:r>
      <w:r>
        <w:rPr>
          <w:rFonts w:hint="eastAsia" w:ascii="仿宋_GB2312" w:hAnsi="仿宋_GB2312" w:eastAsia="仿宋_GB2312"/>
          <w:sz w:val="32"/>
        </w:rPr>
        <w:t>项目目标</w:t>
      </w:r>
      <w:bookmarkStart w:id="2" w:name="_GoBack"/>
      <w:bookmarkEnd w:id="2"/>
    </w:p>
    <w:p w14:paraId="2CCD2F45">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通过第三方监理服务，对</w:t>
      </w:r>
      <w:r>
        <w:rPr>
          <w:rFonts w:hint="eastAsia" w:ascii="仿宋_GB2312" w:hAnsi="仿宋_GB2312" w:eastAsia="仿宋_GB2312" w:cs="仿宋_GB2312"/>
          <w:sz w:val="30"/>
          <w:szCs w:val="30"/>
        </w:rPr>
        <w:t>民生诉求一体化平台运营项目（2026年）</w:t>
      </w:r>
      <w:r>
        <w:rPr>
          <w:rFonts w:hint="eastAsia" w:ascii="仿宋_GB2312" w:hAnsi="仿宋_GB2312" w:eastAsia="仿宋_GB2312"/>
          <w:sz w:val="32"/>
        </w:rPr>
        <w:t>（以下简称被监理项目）实施全过程监督，确保被监理项目完成合同约定的服务内容，切实保障民生诉求业务的有序运行。</w:t>
      </w:r>
    </w:p>
    <w:p w14:paraId="569B3E5C">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（2）监理范围</w:t>
      </w:r>
    </w:p>
    <w:p w14:paraId="1CB43687">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本次监理范围包含：为被监理项目提供监理服务。包括合同管理、项目进度监督、项目质量监督、信息安全监督等服务；组织开展考核和项目验收。</w:t>
      </w:r>
    </w:p>
    <w:p w14:paraId="489C8A1F">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val="en-US" w:eastAsia="zh-CN"/>
        </w:rPr>
        <w:t>具体</w:t>
      </w:r>
      <w:r>
        <w:rPr>
          <w:rFonts w:hint="eastAsia" w:ascii="仿宋_GB2312" w:hAnsi="仿宋_GB2312" w:eastAsia="仿宋_GB2312"/>
          <w:sz w:val="32"/>
        </w:rPr>
        <w:t>监理要求</w:t>
      </w:r>
    </w:p>
    <w:p w14:paraId="0E6C89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1.准备阶段</w:t>
      </w:r>
    </w:p>
    <w:p w14:paraId="33DD11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1.1编写《监理规划》和《</w:t>
      </w:r>
      <w:r>
        <w:rPr>
          <w:rFonts w:hint="eastAsia" w:ascii="仿宋_GB2312" w:hAnsi="仿宋_GB2312" w:eastAsia="仿宋_GB2312" w:cs="Times New Roman"/>
          <w:sz w:val="32"/>
        </w:rPr>
        <w:t>监理实施细则</w:t>
      </w:r>
      <w:r>
        <w:rPr>
          <w:rFonts w:hint="eastAsia" w:ascii="仿宋_GB2312" w:hAnsi="仿宋_GB2312" w:eastAsia="仿宋_GB2312" w:cs="Times New Roman"/>
          <w:sz w:val="32"/>
          <w:lang w:val="en-US" w:eastAsia="zh-CN"/>
        </w:rPr>
        <w:t>》</w:t>
      </w:r>
      <w:r>
        <w:rPr>
          <w:rFonts w:hint="eastAsia" w:ascii="仿宋_GB2312" w:hAnsi="仿宋_GB2312" w:eastAsia="仿宋_GB2312" w:cs="Times New Roman"/>
          <w:sz w:val="32"/>
        </w:rPr>
        <w:t>，落实相关监理人员</w:t>
      </w:r>
      <w:r>
        <w:rPr>
          <w:rFonts w:hint="eastAsia" w:ascii="仿宋_GB2312" w:hAnsi="仿宋_GB2312" w:eastAsia="仿宋_GB2312" w:cs="Times New Roman"/>
          <w:sz w:val="32"/>
          <w:lang w:eastAsia="zh-CN"/>
        </w:rPr>
        <w:t>。</w:t>
      </w:r>
    </w:p>
    <w:p w14:paraId="4AD8FD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1.2审核服务方提交的项目实施方案及计划，确保其符合招标文件和合同要求，对不合理之处提出修改意见，并跟踪其整改闭环。</w:t>
      </w:r>
    </w:p>
    <w:p w14:paraId="70AB73EB">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2.服务阶段</w:t>
      </w:r>
    </w:p>
    <w:p w14:paraId="5BB19E78">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2.1 对各阶段交付物（如报告、记录等）的质量进行检查。</w:t>
      </w:r>
    </w:p>
    <w:p w14:paraId="1594B7EB">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2.2协助采购方依据合同约定开展考核工作，对考核过程中发现的问题进行记录，并跟踪服务方的整改落实情况，确保问题得到有效解决。</w:t>
      </w:r>
    </w:p>
    <w:p w14:paraId="6470CF6E">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2.3 对项目服务过程中出现的质量问题或严重偏离计划的情况，及时向采购人预警并报告，同步提出对策建议，并督促服务方采取措施纠正。</w:t>
      </w:r>
    </w:p>
    <w:p w14:paraId="451BD1B1">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2.4对项目中存在或出现的问题，向采购人、服务方提出独立、公正、公平的意见建议或解决方案。</w:t>
      </w:r>
    </w:p>
    <w:p w14:paraId="74D8BB4D">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2.5对项目合同的履行情况进行全程跟踪，审核合同变更、补充协议的必要性与合规性，处理合同争议，确保合同双方的权利和义务得到有效执行。</w:t>
      </w:r>
    </w:p>
    <w:p w14:paraId="0176DA3B">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2.6组织召开项目例会，记录会议要点，形成会议纪要，跟踪会议布置的工作落实情况，反馈结果；涉及采购人组织的周期性会议，需监理人员出席。</w:t>
      </w:r>
    </w:p>
    <w:p w14:paraId="157E70BB">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2.7及时转发采购人发出的指示、通知和业务联系单。</w:t>
      </w:r>
    </w:p>
    <w:p w14:paraId="2E786C84">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2.8当服务方拒不整改或出现安全生产事故时，应及时向采购人报送监理报告。</w:t>
      </w:r>
    </w:p>
    <w:p w14:paraId="72439F97">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3.项目验收阶段</w:t>
      </w:r>
    </w:p>
    <w:p w14:paraId="1698B906">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3.1 对服务方提交的验收资料进行审核，确保齐全、规范，</w:t>
      </w:r>
      <w:r>
        <w:rPr>
          <w:rFonts w:hint="eastAsia" w:ascii="仿宋_GB2312" w:hAnsi="仿宋_GB2312" w:eastAsia="仿宋_GB2312" w:cs="Times New Roman"/>
          <w:sz w:val="32"/>
        </w:rPr>
        <w:t>符合</w:t>
      </w:r>
      <w:r>
        <w:rPr>
          <w:rFonts w:hint="eastAsia" w:ascii="仿宋_GB2312" w:hAnsi="仿宋_GB2312" w:eastAsia="仿宋_GB2312" w:cs="Times New Roman"/>
          <w:sz w:val="32"/>
          <w:lang w:val="en-US" w:eastAsia="zh-CN"/>
        </w:rPr>
        <w:t>验收</w:t>
      </w:r>
      <w:r>
        <w:rPr>
          <w:rFonts w:hint="eastAsia" w:ascii="仿宋_GB2312" w:hAnsi="仿宋_GB2312" w:eastAsia="仿宋_GB2312" w:cs="Times New Roman"/>
          <w:sz w:val="32"/>
        </w:rPr>
        <w:t>要求</w:t>
      </w:r>
      <w:r>
        <w:rPr>
          <w:rFonts w:hint="eastAsia" w:ascii="仿宋_GB2312" w:hAnsi="仿宋_GB2312" w:eastAsia="仿宋_GB2312" w:cs="Times New Roman"/>
          <w:sz w:val="32"/>
          <w:lang w:val="en-US" w:eastAsia="zh-CN"/>
        </w:rPr>
        <w:t>。</w:t>
      </w:r>
    </w:p>
    <w:p w14:paraId="68C9C632">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3.2协助采购人组织项目验收工作，记录验收过程中专家组提出的意见和建议，并督促服务方限期整改。</w:t>
      </w:r>
    </w:p>
    <w:p w14:paraId="775B60AD">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3.3签署项目验收报告。</w:t>
      </w:r>
    </w:p>
    <w:p w14:paraId="6F61F692">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3.4审核服务方提交的付款材料，确保付款材料真实、完整且符合合同约定的付款条件。</w:t>
      </w:r>
    </w:p>
    <w:p w14:paraId="3BE928D9">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3.5移交监理验收文档。</w:t>
      </w:r>
    </w:p>
    <w:p w14:paraId="55B9426F">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3.6监督并协助服务方将项目全过程文档及最终成果资料（含装订成册的纸质版与完整的电子版）整理齐全，并移交至采购人存档。</w:t>
      </w:r>
    </w:p>
    <w:p w14:paraId="7B1714BD">
      <w:pPr>
        <w:pStyle w:val="4"/>
        <w:ind w:firstLine="643" w:firstLineChars="200"/>
        <w:rPr>
          <w:rFonts w:hint="eastAsia" w:ascii="黑体" w:hAnsi="黑体" w:eastAsia="黑体"/>
          <w:b w:val="0"/>
          <w:bCs w:val="0"/>
          <w:sz w:val="32"/>
        </w:rPr>
      </w:pPr>
      <w:r>
        <w:rPr>
          <w:rFonts w:hint="eastAsia" w:ascii="仿宋_GB2312" w:hAnsi="仿宋_GB2312" w:eastAsia="仿宋_GB2312" w:cs="仿宋_GB2312"/>
          <w:sz w:val="32"/>
          <w:highlight w:val="none"/>
        </w:rPr>
        <w:t>★</w:t>
      </w:r>
      <w:r>
        <w:rPr>
          <w:rFonts w:hint="eastAsia" w:ascii="黑体" w:hAnsi="黑体" w:eastAsia="黑体"/>
          <w:b w:val="0"/>
          <w:bCs w:val="0"/>
          <w:sz w:val="32"/>
        </w:rPr>
        <w:t>三、投标单位资质要求</w:t>
      </w:r>
    </w:p>
    <w:p w14:paraId="3F8387F4">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1.具有独立法人资格或具有独立承担民事责任能力的其他组织（提供营业执照或事业单位法人证书等证明资料扫描件，原件备查）。</w:t>
      </w:r>
    </w:p>
    <w:p w14:paraId="340367B2">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2.本项目不允许分包，不接受联合体投标、不允许转包。</w:t>
      </w:r>
    </w:p>
    <w:p w14:paraId="01ADD928">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3.参与本项目投标前三年内，在经营活动中没有重大违法记录（由投标单位在《政府采购投标及履约承诺函》中作出声明）。</w:t>
      </w:r>
    </w:p>
    <w:p w14:paraId="05707D92">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4.参与本项目政府采购活动时不存在被有关部门禁止参与政府采购活动且在有效期内的情况（由投标单位在《政府采购投标及履约承诺函》中作出声明）。</w:t>
      </w:r>
    </w:p>
    <w:p w14:paraId="478DF9B2">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5.具备《中华人民共和国政府采购法》第二十二条第一款的条件（由投标单位在《政府采购投标及履约承诺函》中作出声明）。</w:t>
      </w:r>
    </w:p>
    <w:p w14:paraId="2CB10037">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6.未被列入失信被执行人、重大税收违法案件当事人名单、政府采购严重违法失信行为记录名单（由投标单位在《政府采购投标及履约承诺函》中作出声明）。</w:t>
      </w:r>
    </w:p>
    <w:p w14:paraId="1D621161">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7.单位负责人为同一人或存在直接控股、管理关系的不同供应商，不得参加同一合同项下的政府采购活动；为采购项目提供整体设计、规范编制或项目管理、监理、检测等服务的供应商，不得再参加该采购项目的其他采购活动（由供应商在《政府采购投标及履约承诺函》中作出声明）。</w:t>
      </w:r>
    </w:p>
    <w:p w14:paraId="56417015">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8.须提供国家企业信用信息公示系统（http://www.gsxt.gov.cn）的股权结构截图和法人关联公司等信息，并加盖公章。</w:t>
      </w:r>
    </w:p>
    <w:p w14:paraId="178630C1">
      <w:pPr>
        <w:pStyle w:val="2"/>
        <w:rPr>
          <w:rFonts w:hint="eastAsia" w:ascii="仿宋_GB2312" w:hAnsi="仿宋_GB2312" w:eastAsia="仿宋_GB2312" w:cs="Times New Roman"/>
          <w:sz w:val="32"/>
        </w:rPr>
      </w:pPr>
      <w:r>
        <w:rPr>
          <w:rFonts w:hint="eastAsia" w:ascii="仿宋_GB2312" w:hAnsi="仿宋_GB2312" w:eastAsia="仿宋_GB2312"/>
          <w:sz w:val="32"/>
        </w:rPr>
        <w:t>9.</w:t>
      </w:r>
      <w:r>
        <w:rPr>
          <w:rFonts w:hint="eastAsia" w:ascii="仿宋_GB2312" w:hAnsi="仿宋_GB2312" w:eastAsia="仿宋_GB2312" w:cs="Times New Roman"/>
          <w:sz w:val="32"/>
        </w:rPr>
        <w:t>具备中国电子企业协会颁发的信息系统工程监理服务标准贯标证书乙级及以上证书。</w:t>
      </w:r>
    </w:p>
    <w:p w14:paraId="2775B829">
      <w:pPr>
        <w:pStyle w:val="4"/>
        <w:ind w:firstLine="640" w:firstLineChars="200"/>
        <w:rPr>
          <w:rFonts w:hint="eastAsia" w:ascii="黑体" w:hAnsi="黑体" w:eastAsia="黑体"/>
          <w:b w:val="0"/>
          <w:bCs w:val="0"/>
          <w:sz w:val="32"/>
        </w:rPr>
      </w:pPr>
      <w:r>
        <w:rPr>
          <w:rFonts w:hint="eastAsia" w:ascii="黑体" w:hAnsi="黑体" w:eastAsia="黑体"/>
          <w:b w:val="0"/>
          <w:bCs w:val="0"/>
          <w:sz w:val="32"/>
        </w:rPr>
        <w:t>四、评标定标方法</w:t>
      </w:r>
    </w:p>
    <w:p w14:paraId="6A26D143">
      <w:pPr>
        <w:spacing w:line="560" w:lineRule="exact"/>
        <w:ind w:firstLine="640" w:firstLineChars="200"/>
        <w:jc w:val="left"/>
        <w:rPr>
          <w:rFonts w:hint="eastAsia" w:ascii="黑体" w:hAnsi="黑体" w:eastAsia="黑体"/>
          <w:sz w:val="32"/>
        </w:rPr>
      </w:pPr>
      <w:r>
        <w:rPr>
          <w:rFonts w:hint="eastAsia" w:ascii="仿宋_GB2312" w:hAnsi="仿宋_GB2312" w:eastAsia="仿宋_GB2312"/>
          <w:sz w:val="32"/>
        </w:rPr>
        <w:t>本项目采用最低价法。</w:t>
      </w:r>
    </w:p>
    <w:p w14:paraId="6E36E568">
      <w:pPr>
        <w:pStyle w:val="4"/>
        <w:ind w:firstLine="643" w:firstLineChars="200"/>
        <w:rPr>
          <w:rFonts w:hint="eastAsia" w:ascii="黑体" w:hAnsi="黑体" w:eastAsia="黑体"/>
          <w:b w:val="0"/>
          <w:bCs w:val="0"/>
          <w:sz w:val="32"/>
        </w:rPr>
      </w:pPr>
      <w:r>
        <w:rPr>
          <w:rFonts w:hint="eastAsia" w:ascii="仿宋_GB2312" w:hAnsi="仿宋_GB2312" w:eastAsia="仿宋_GB2312" w:cs="仿宋_GB2312"/>
          <w:sz w:val="32"/>
          <w:highlight w:val="none"/>
        </w:rPr>
        <w:t>★</w:t>
      </w:r>
      <w:r>
        <w:rPr>
          <w:rFonts w:hint="eastAsia" w:ascii="黑体" w:hAnsi="黑体" w:eastAsia="黑体"/>
          <w:b w:val="0"/>
          <w:bCs w:val="0"/>
          <w:sz w:val="32"/>
        </w:rPr>
        <w:t>五、商务要求</w:t>
      </w:r>
    </w:p>
    <w:p w14:paraId="29806853">
      <w:pPr>
        <w:adjustRightInd w:val="0"/>
        <w:snapToGrid w:val="0"/>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（一）服务期限：</w:t>
      </w:r>
      <w:r>
        <w:rPr>
          <w:rFonts w:hint="eastAsia" w:ascii="仿宋_GB2312" w:eastAsia="仿宋_GB2312"/>
          <w:sz w:val="32"/>
          <w:szCs w:val="32"/>
        </w:rPr>
        <w:t>自合同签订之日起至主体项目通过终验为止。</w:t>
      </w:r>
    </w:p>
    <w:p w14:paraId="5C11D83E">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（二）服务地点：深圳市</w:t>
      </w:r>
    </w:p>
    <w:p w14:paraId="5ED7F554">
      <w:pPr>
        <w:pStyle w:val="33"/>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rPr>
        <w:t>（三）报价要求</w:t>
      </w:r>
    </w:p>
    <w:p w14:paraId="1DEB7F72">
      <w:pPr>
        <w:pStyle w:val="3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服务费采用包干制，应包括服务成本、包装运输成本、法定税费和企业的利润。由投标供应商根据采购文件所提供的资料自行测算投标报价；一经中标，报价总价作为投标供应商与采购人签订的合同金额。</w:t>
      </w:r>
    </w:p>
    <w:p w14:paraId="6E84E96A">
      <w:pPr>
        <w:pStyle w:val="3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2.投标供应商应当根据本企业的成本自行决定报价，但不得以低于其企业成本的报价投标。</w:t>
      </w:r>
    </w:p>
    <w:p w14:paraId="7BFB7FC4">
      <w:pPr>
        <w:pStyle w:val="3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3.投标供应商的报价不得超过项目预算金额。</w:t>
      </w:r>
    </w:p>
    <w:p w14:paraId="7A617092">
      <w:pPr>
        <w:pStyle w:val="3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4.投标供应商的报价，应当是本项目采购范围和采购文件及合同条款上所列的各项内容中所述的全部，不得以任何理由予以重复。</w:t>
      </w:r>
    </w:p>
    <w:p w14:paraId="07288050">
      <w:pPr>
        <w:pStyle w:val="3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5.投标供应商应先到项目地点踏勘以充分了解项目的位置、情况、道路及任何其它足以影响投标报价的情况，任何因忽视或误解项目情况而导致的索赔或服务期限延长申请将不获批准。</w:t>
      </w:r>
    </w:p>
    <w:p w14:paraId="37CF2680">
      <w:pPr>
        <w:pStyle w:val="3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6.投标供应商不得期望通过索赔等方式获取补偿，否则除可能遭到拒绝外，还可能将被作为不良行为记录在案，并可能影响其以后参加政府采购的项目投标。各投标供应商在报价时，应充分考虑报价的风险。</w:t>
      </w:r>
    </w:p>
    <w:p w14:paraId="2104C123">
      <w:pPr>
        <w:adjustRightInd w:val="0"/>
        <w:snapToGrid w:val="0"/>
        <w:spacing w:line="560" w:lineRule="exact"/>
        <w:ind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（四）验收要求</w:t>
      </w:r>
    </w:p>
    <w:p w14:paraId="4E721DE0">
      <w:pPr>
        <w:adjustRightInd w:val="0"/>
        <w:snapToGrid w:val="0"/>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项目监理单位交付成果为监理资料，需提供电子版1份、纸质版2份。监理资料应包含但不限于以下内容：《总监理工程师任命书》《监理规划》《监理总结报告》等。具体以合同约定为准。</w:t>
      </w:r>
    </w:p>
    <w:p w14:paraId="0AF10321">
      <w:pPr>
        <w:adjustRightInd w:val="0"/>
        <w:snapToGrid w:val="0"/>
        <w:spacing w:line="560" w:lineRule="exact"/>
        <w:ind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（五）付款方式</w:t>
      </w:r>
    </w:p>
    <w:p w14:paraId="63C3D980">
      <w:pPr>
        <w:adjustRightInd w:val="0"/>
        <w:snapToGrid w:val="0"/>
        <w:spacing w:line="560" w:lineRule="exact"/>
        <w:ind w:firstLine="640" w:firstLineChars="200"/>
        <w:jc w:val="left"/>
        <w:rPr>
          <w:rFonts w:hint="eastAsia" w:ascii="仿宋_GB2312" w:hAnsi="仿宋_GB2312" w:eastAsia="仿宋_GB2312" w:cs="Times New Roman"/>
          <w:sz w:val="32"/>
          <w:szCs w:val="22"/>
        </w:rPr>
      </w:pPr>
      <w:r>
        <w:rPr>
          <w:rFonts w:hint="eastAsia" w:ascii="仿宋_GB2312" w:hAnsi="仿宋_GB2312" w:eastAsia="仿宋_GB2312" w:cs="Times New Roman"/>
          <w:sz w:val="32"/>
          <w:szCs w:val="22"/>
        </w:rPr>
        <w:t>本项目合同款分三次支付：</w:t>
      </w:r>
    </w:p>
    <w:p w14:paraId="61E5DDDF">
      <w:pPr>
        <w:adjustRightInd w:val="0"/>
        <w:snapToGrid w:val="0"/>
        <w:spacing w:line="560" w:lineRule="exact"/>
        <w:ind w:firstLine="640" w:firstLineChars="200"/>
        <w:jc w:val="left"/>
        <w:rPr>
          <w:rFonts w:hint="eastAsia" w:ascii="仿宋_GB2312" w:hAnsi="仿宋_GB2312" w:eastAsia="仿宋_GB2312" w:cs="Times New Roman"/>
          <w:sz w:val="32"/>
          <w:szCs w:val="22"/>
        </w:rPr>
      </w:pPr>
      <w:r>
        <w:rPr>
          <w:rFonts w:hint="eastAsia" w:ascii="仿宋_GB2312" w:hAnsi="仿宋_GB2312" w:eastAsia="仿宋_GB2312" w:cs="Times New Roman"/>
          <w:sz w:val="32"/>
          <w:szCs w:val="22"/>
        </w:rPr>
        <w:t>1.首期款：合同总金额</w:t>
      </w:r>
      <w:r>
        <w:rPr>
          <w:rFonts w:hint="eastAsia" w:ascii="仿宋_GB2312" w:hAnsi="仿宋_GB2312" w:eastAsia="仿宋_GB2312"/>
          <w:sz w:val="32"/>
        </w:rPr>
        <w:t>4</w:t>
      </w:r>
      <w:r>
        <w:rPr>
          <w:rFonts w:hint="eastAsia" w:ascii="仿宋_GB2312" w:hAnsi="仿宋_GB2312" w:eastAsia="仿宋_GB2312" w:cs="Times New Roman"/>
          <w:sz w:val="32"/>
          <w:szCs w:val="22"/>
        </w:rPr>
        <w:t>0%作为首期款，该款项在本项目合同完成签订且中标人提供等额合法有效的税务发票后10个工作日内支付；</w:t>
      </w:r>
    </w:p>
    <w:p w14:paraId="18323673">
      <w:pPr>
        <w:adjustRightInd w:val="0"/>
        <w:snapToGrid w:val="0"/>
        <w:spacing w:line="560" w:lineRule="exact"/>
        <w:ind w:firstLine="640" w:firstLineChars="200"/>
        <w:jc w:val="left"/>
        <w:rPr>
          <w:rFonts w:hint="eastAsia" w:ascii="仿宋_GB2312" w:hAnsi="仿宋_GB2312" w:eastAsia="仿宋_GB2312" w:cs="Times New Roman"/>
          <w:sz w:val="32"/>
          <w:szCs w:val="22"/>
        </w:rPr>
      </w:pPr>
      <w:r>
        <w:rPr>
          <w:rFonts w:hint="eastAsia" w:ascii="仿宋_GB2312" w:hAnsi="仿宋_GB2312" w:eastAsia="仿宋_GB2312" w:cs="Times New Roman"/>
          <w:sz w:val="32"/>
          <w:szCs w:val="22"/>
        </w:rPr>
        <w:t>2.</w:t>
      </w:r>
      <w:r>
        <w:rPr>
          <w:rFonts w:hint="eastAsia" w:ascii="仿宋_GB2312" w:hAnsi="仿宋_GB2312" w:eastAsia="仿宋_GB2312" w:cs="Times New Roman"/>
          <w:sz w:val="32"/>
          <w:szCs w:val="22"/>
          <w:lang w:val="en-US" w:eastAsia="zh-CN"/>
        </w:rPr>
        <w:t>进度款：</w:t>
      </w:r>
      <w:r>
        <w:rPr>
          <w:rFonts w:hint="eastAsia" w:ascii="仿宋_GB2312" w:hAnsi="仿宋_GB2312" w:eastAsia="仿宋_GB2312" w:cs="Times New Roman"/>
          <w:sz w:val="32"/>
          <w:szCs w:val="22"/>
        </w:rPr>
        <w:t>合同签订满6个月后，支付阶段性付款，为合同总金额的</w:t>
      </w:r>
      <w:r>
        <w:rPr>
          <w:rFonts w:hint="eastAsia" w:ascii="仿宋_GB2312" w:hAnsi="仿宋_GB2312" w:eastAsia="仿宋_GB2312"/>
          <w:sz w:val="32"/>
        </w:rPr>
        <w:t>5</w:t>
      </w:r>
      <w:r>
        <w:rPr>
          <w:rFonts w:hint="eastAsia" w:ascii="仿宋_GB2312" w:hAnsi="仿宋_GB2312" w:eastAsia="仿宋_GB2312" w:cs="Times New Roman"/>
          <w:sz w:val="32"/>
          <w:szCs w:val="22"/>
        </w:rPr>
        <w:t>0%，中标人提供等额合法有效的税务发票后10个工作日内一次性支付；</w:t>
      </w:r>
    </w:p>
    <w:p w14:paraId="2806A70E">
      <w:pPr>
        <w:adjustRightInd w:val="0"/>
        <w:snapToGrid w:val="0"/>
        <w:spacing w:line="560" w:lineRule="exact"/>
        <w:ind w:firstLine="640" w:firstLineChars="200"/>
        <w:jc w:val="left"/>
        <w:rPr>
          <w:rFonts w:hint="eastAsia" w:ascii="仿宋_GB2312" w:hAnsi="仿宋_GB2312" w:eastAsia="仿宋_GB2312" w:cs="Times New Roman"/>
          <w:sz w:val="32"/>
          <w:szCs w:val="22"/>
        </w:rPr>
      </w:pPr>
      <w:r>
        <w:rPr>
          <w:rFonts w:hint="eastAsia" w:ascii="仿宋_GB2312" w:hAnsi="仿宋_GB2312" w:eastAsia="仿宋_GB2312" w:cs="Times New Roman"/>
          <w:sz w:val="32"/>
          <w:szCs w:val="22"/>
        </w:rPr>
        <w:t>3.</w:t>
      </w:r>
      <w:r>
        <w:rPr>
          <w:rFonts w:hint="eastAsia" w:ascii="仿宋_GB2312" w:hAnsi="仿宋_GB2312" w:eastAsia="仿宋_GB2312" w:cs="Times New Roman"/>
          <w:sz w:val="32"/>
          <w:szCs w:val="22"/>
          <w:lang w:val="en-US" w:eastAsia="zh-CN"/>
        </w:rPr>
        <w:t>终验款：</w:t>
      </w:r>
      <w:r>
        <w:rPr>
          <w:rFonts w:hint="eastAsia" w:ascii="仿宋_GB2312" w:hAnsi="仿宋_GB2312" w:eastAsia="仿宋_GB2312" w:cs="Times New Roman"/>
          <w:sz w:val="32"/>
          <w:szCs w:val="22"/>
        </w:rPr>
        <w:t>服务期满验收合格后，支付合同总金额的</w:t>
      </w:r>
      <w:r>
        <w:rPr>
          <w:rFonts w:hint="eastAsia" w:ascii="仿宋_GB2312" w:hAnsi="仿宋_GB2312" w:eastAsia="仿宋_GB2312"/>
          <w:sz w:val="32"/>
        </w:rPr>
        <w:t>1</w:t>
      </w:r>
      <w:r>
        <w:rPr>
          <w:rFonts w:hint="eastAsia" w:ascii="仿宋_GB2312" w:hAnsi="仿宋_GB2312" w:eastAsia="仿宋_GB2312" w:cs="Times New Roman"/>
          <w:sz w:val="32"/>
          <w:szCs w:val="22"/>
        </w:rPr>
        <w:t>0%，中标人提供等额合法有效的税务发票后10个工作日内一次性支付。</w:t>
      </w:r>
    </w:p>
    <w:p w14:paraId="2DA6724E">
      <w:pPr>
        <w:adjustRightInd w:val="0"/>
        <w:snapToGrid w:val="0"/>
        <w:spacing w:line="560" w:lineRule="exact"/>
        <w:ind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（六）团队要求</w:t>
      </w:r>
    </w:p>
    <w:p w14:paraId="657BF06D">
      <w:pPr>
        <w:pStyle w:val="28"/>
        <w:ind w:firstLine="643"/>
        <w:rPr>
          <w:rFonts w:hint="eastAsia"/>
          <w:b/>
          <w:bCs/>
        </w:rPr>
      </w:pPr>
      <w:r>
        <w:rPr>
          <w:rFonts w:hint="eastAsia"/>
          <w:b/>
          <w:bCs/>
        </w:rPr>
        <w:t>1.监理团队</w:t>
      </w:r>
    </w:p>
    <w:p w14:paraId="5EC37A7C">
      <w:pPr>
        <w:pStyle w:val="28"/>
        <w:rPr>
          <w:rFonts w:hint="eastAsia"/>
        </w:rPr>
      </w:pPr>
      <w:r>
        <w:rPr>
          <w:rFonts w:hint="eastAsia" w:cs="仿宋_GB2312"/>
          <w:szCs w:val="32"/>
        </w:rPr>
        <w:t>投标供应商</w:t>
      </w:r>
      <w:r>
        <w:rPr>
          <w:rFonts w:hint="eastAsia"/>
        </w:rPr>
        <w:t>在执行监理合同时组建项目监理团队，在完成合同约定的监理任务后方可解散。监理团队应严格按照合同履行监理责任，配备满足监理工作需要的设备和工具，应妥善使用采购人所提供的设施。</w:t>
      </w:r>
    </w:p>
    <w:p w14:paraId="0C3ECEAD">
      <w:pPr>
        <w:pStyle w:val="28"/>
        <w:rPr>
          <w:rFonts w:hint="eastAsia"/>
        </w:rPr>
      </w:pPr>
      <w:r>
        <w:rPr>
          <w:rFonts w:hint="eastAsia"/>
        </w:rPr>
        <w:t>监理团队应遵守相应的监理工作制度，包括会议制度、监理文件制度、工作报告制度等，保证监理工作协调有序地进行。</w:t>
      </w:r>
    </w:p>
    <w:p w14:paraId="608B7E57">
      <w:pPr>
        <w:pStyle w:val="28"/>
        <w:ind w:firstLine="643"/>
        <w:rPr>
          <w:rFonts w:hint="eastAsia"/>
          <w:b/>
          <w:bCs/>
        </w:rPr>
      </w:pPr>
      <w:r>
        <w:rPr>
          <w:rFonts w:hint="eastAsia"/>
          <w:b/>
          <w:bCs/>
        </w:rPr>
        <w:t>2.服务人员</w:t>
      </w:r>
    </w:p>
    <w:p w14:paraId="627AB1F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1）本项目监理实行总监理工程师负责制，监理公司应成立项目监理小组。</w:t>
      </w:r>
    </w:p>
    <w:p w14:paraId="180AFD5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2）投标人应建立不少于2人的监理小组，总</w:t>
      </w:r>
      <w:r>
        <w:rPr>
          <w:rFonts w:hint="eastAsia" w:ascii="仿宋_GB2312" w:hAnsi="仿宋_GB2312" w:eastAsia="仿宋_GB2312" w:cs="仿宋_GB2312"/>
          <w:sz w:val="32"/>
          <w:szCs w:val="32"/>
          <w:lang w:val="en-US" w:eastAsia="zh-CN"/>
        </w:rPr>
        <w:t>监理</w:t>
      </w:r>
      <w:r>
        <w:rPr>
          <w:rFonts w:hint="eastAsia" w:ascii="仿宋_GB2312" w:hAnsi="仿宋_GB2312" w:eastAsia="仿宋_GB2312" w:cs="仿宋_GB2312"/>
          <w:sz w:val="32"/>
          <w:szCs w:val="32"/>
        </w:rPr>
        <w:t>须具有信息系统监理师证书、本科或以上的学历和信息化监理项目的工作经验，监理工程师应专职于本项目，投标人不得随意更换人员，需经甲方同意方可更换。</w:t>
      </w:r>
    </w:p>
    <w:p w14:paraId="78A5E8EA">
      <w:pPr>
        <w:pStyle w:val="33"/>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（七）保密要求</w:t>
      </w:r>
    </w:p>
    <w:p w14:paraId="0FE551F2">
      <w:pPr>
        <w:spacing w:line="560" w:lineRule="exact"/>
        <w:ind w:firstLine="640" w:firstLineChars="200"/>
        <w:rPr>
          <w:rFonts w:hint="eastAsia" w:ascii="楷体_GB2312" w:hAnsi="楷体_GB2312" w:eastAsia="楷体_GB2312" w:cs="楷体_GB2312"/>
          <w:sz w:val="32"/>
        </w:rPr>
      </w:pPr>
      <w:r>
        <w:rPr>
          <w:rFonts w:hint="eastAsia" w:ascii="仿宋_GB2312" w:hAnsi="仿宋_GB2312" w:eastAsia="仿宋_GB2312" w:cs="仿宋_GB2312"/>
          <w:sz w:val="32"/>
          <w:szCs w:val="32"/>
        </w:rPr>
        <w:t>本项目要求投标供应商按照国家、省的有关法规文件规定，履行保密责任，中标后须与采购人签订保密承诺函。具体以合同约定为准。</w:t>
      </w:r>
    </w:p>
    <w:p w14:paraId="6B856AFB">
      <w:pPr>
        <w:pStyle w:val="33"/>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（八）知识产权</w:t>
      </w:r>
    </w:p>
    <w:p w14:paraId="7866169E">
      <w:pPr>
        <w:pStyle w:val="3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投标供应商因提供本合同服务所产生的所有成果的知识产权归属采购人所有。</w:t>
      </w:r>
      <w:r>
        <w:rPr>
          <w:rFonts w:hint="eastAsia" w:ascii="仿宋_GB2312" w:hAnsi="仿宋_GB2312" w:eastAsia="仿宋_GB2312" w:cs="仿宋_GB2312"/>
          <w:sz w:val="32"/>
        </w:rPr>
        <w:t>投标供应商应保证本项目的投标技术、服务或其他任何一部分不会产生因第三方提出侵犯其专利权、商标权或其他知识产权而引起的法律或经济纠纷；如因第三方提出其专利权、商标权或其他知识产权的侵权之诉，则一切法律责任由投标供应商承担。</w:t>
      </w:r>
    </w:p>
    <w:p w14:paraId="7F7E99EA">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（九）违约责任</w:t>
      </w:r>
    </w:p>
    <w:p w14:paraId="36E3A33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投标供应商在合同履行过程中，不履行或不按照合同约定适格履行均构成违约，采购人有权解除合同，投标供应商应承担违约责任并赔偿损失；具体违约责任约定详见合同。</w:t>
      </w:r>
    </w:p>
    <w:p w14:paraId="55F93C89">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（十）争议解决方式和地点</w:t>
      </w:r>
    </w:p>
    <w:p w14:paraId="55943F84">
      <w:pPr>
        <w:spacing w:line="560" w:lineRule="exact"/>
        <w:ind w:firstLine="640" w:firstLineChars="200"/>
      </w:pPr>
      <w:r>
        <w:rPr>
          <w:rFonts w:hint="eastAsia" w:ascii="仿宋_GB2312" w:hAnsi="仿宋_GB2312" w:eastAsia="仿宋_GB2312" w:cs="仿宋_GB2312"/>
          <w:sz w:val="32"/>
          <w:szCs w:val="32"/>
        </w:rPr>
        <w:t>采购人和投标供应商因合同履行发生争议，应当友好协商解决；如协商不成，任何一方均有权将争议向采购人所在地有管辖权的人民法院起诉。</w:t>
      </w:r>
    </w:p>
    <w:p w14:paraId="33558C70">
      <w:pPr>
        <w:pStyle w:val="33"/>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（十一）其他</w:t>
      </w:r>
    </w:p>
    <w:p w14:paraId="73F96439">
      <w:pPr>
        <w:pStyle w:val="3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1.投标供应商须提供纸质投标文件和纸质投标文件的电子版等投标资料。</w:t>
      </w:r>
    </w:p>
    <w:p w14:paraId="4186E01C">
      <w:pPr>
        <w:pStyle w:val="17"/>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rPr>
        <w:t>2.</w:t>
      </w:r>
      <w:r>
        <w:rPr>
          <w:rFonts w:hint="eastAsia" w:ascii="仿宋_GB2312" w:hAnsi="仿宋_GB2312" w:eastAsia="仿宋_GB2312" w:cs="仿宋_GB2312"/>
          <w:sz w:val="32"/>
          <w:szCs w:val="32"/>
        </w:rPr>
        <w:t>投标供应商须提交《政府采购违法行为风险知悉确认书》（附件1），由负责人或投标授权代表签字并加盖单位公章。</w:t>
      </w:r>
    </w:p>
    <w:p w14:paraId="3C6FAC56">
      <w:pPr>
        <w:pStyle w:val="17"/>
        <w:spacing w:line="560" w:lineRule="exact"/>
        <w:ind w:firstLine="643" w:firstLineChars="200"/>
        <w:rPr>
          <w:rFonts w:hint="eastAsia" w:ascii="仿宋_GB2312" w:hAnsi="仿宋_GB2312" w:eastAsia="仿宋_GB2312" w:cs="仿宋_GB2312"/>
          <w:sz w:val="32"/>
          <w:szCs w:val="32"/>
        </w:rPr>
      </w:pPr>
    </w:p>
    <w:p w14:paraId="2C98E29C">
      <w:pPr>
        <w:spacing w:line="560" w:lineRule="exact"/>
        <w:ind w:firstLine="645"/>
      </w:pPr>
      <w:r>
        <w:rPr>
          <w:rFonts w:hint="eastAsia"/>
        </w:rPr>
        <w:t xml:space="preserve">  </w:t>
      </w:r>
      <w:r>
        <w:rPr>
          <w:rFonts w:hint="eastAsia" w:ascii="仿宋_GB2312" w:hAnsi="仿宋" w:eastAsia="仿宋_GB2312" w:cs="仿宋"/>
          <w:bCs/>
          <w:sz w:val="32"/>
          <w:szCs w:val="32"/>
        </w:rPr>
        <w:t>附件</w:t>
      </w:r>
      <w:r>
        <w:rPr>
          <w:rFonts w:ascii="仿宋_GB2312" w:hAnsi="仿宋" w:eastAsia="仿宋_GB2312" w:cs="仿宋"/>
          <w:bCs/>
          <w:sz w:val="32"/>
          <w:szCs w:val="32"/>
        </w:rPr>
        <w:t>：</w:t>
      </w:r>
      <w:r>
        <w:rPr>
          <w:rFonts w:hint="eastAsia" w:ascii="仿宋_GB2312" w:hAnsi="仿宋" w:eastAsia="仿宋_GB2312" w:cs="仿宋"/>
          <w:bCs/>
          <w:sz w:val="32"/>
          <w:szCs w:val="32"/>
        </w:rPr>
        <w:t>1.政府采购违法行为风险知悉确认书</w:t>
      </w:r>
    </w:p>
    <w:p w14:paraId="41431C00">
      <w:pPr>
        <w:spacing w:line="560" w:lineRule="exact"/>
        <w:ind w:firstLine="1920" w:firstLineChars="600"/>
        <w:rPr>
          <w:rFonts w:hint="eastAsia" w:ascii="仿宋_GB2312" w:hAnsi="仿宋" w:eastAsia="仿宋_GB2312" w:cs="仿宋"/>
          <w:bCs/>
          <w:sz w:val="32"/>
          <w:szCs w:val="32"/>
        </w:rPr>
      </w:pPr>
      <w:r>
        <w:rPr>
          <w:rFonts w:hint="eastAsia" w:ascii="仿宋_GB2312" w:hAnsi="仿宋" w:eastAsia="仿宋_GB2312" w:cs="仿宋"/>
          <w:bCs/>
          <w:sz w:val="32"/>
          <w:szCs w:val="32"/>
        </w:rPr>
        <w:t>2.供应商基本情况表</w:t>
      </w:r>
    </w:p>
    <w:p w14:paraId="256EDF03">
      <w:pPr>
        <w:pStyle w:val="8"/>
        <w:spacing w:line="560" w:lineRule="exact"/>
      </w:pPr>
    </w:p>
    <w:p w14:paraId="3E2CDE4A">
      <w:pPr>
        <w:spacing w:line="560" w:lineRule="exact"/>
        <w:rPr>
          <w:rFonts w:hint="eastAsia" w:ascii="黑体" w:hAnsi="黑体" w:eastAsia="黑体" w:cs="黑体"/>
          <w:sz w:val="32"/>
          <w:szCs w:val="32"/>
        </w:rPr>
      </w:pPr>
    </w:p>
    <w:p w14:paraId="5A588AF5">
      <w:pPr>
        <w:pStyle w:val="2"/>
        <w:spacing w:line="560" w:lineRule="exact"/>
      </w:pPr>
    </w:p>
    <w:p w14:paraId="264FF923">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14:paraId="11D7BD30">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1C81884C">
      <w:pPr>
        <w:spacing w:line="560" w:lineRule="exact"/>
        <w:rPr>
          <w:rFonts w:hint="eastAsia" w:ascii="仿宋_GB2312" w:hAnsi="仿宋_GB2312" w:eastAsia="仿宋_GB2312" w:cs="仿宋_GB2312"/>
          <w:sz w:val="28"/>
          <w:szCs w:val="28"/>
        </w:rPr>
      </w:pPr>
    </w:p>
    <w:p w14:paraId="30568561">
      <w:pPr>
        <w:autoSpaceDE w:val="0"/>
        <w:autoSpaceDN w:val="0"/>
        <w:adjustRightInd w:val="0"/>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政府采购违法行为风险知悉确认书</w:t>
      </w:r>
    </w:p>
    <w:p w14:paraId="0247B5CE">
      <w:pPr>
        <w:spacing w:line="560" w:lineRule="exact"/>
        <w:ind w:firstLine="560" w:firstLineChars="200"/>
        <w:rPr>
          <w:rFonts w:hint="eastAsia" w:ascii="仿宋_GB2312" w:hAnsi="仿宋_GB2312" w:eastAsia="仿宋_GB2312" w:cs="仿宋_GB2312"/>
          <w:sz w:val="28"/>
          <w:szCs w:val="28"/>
        </w:rPr>
      </w:pPr>
    </w:p>
    <w:p w14:paraId="141651F7">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14:paraId="37533811">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14:paraId="0E9AABA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14:paraId="5EB830C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14:paraId="5B355AC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14:paraId="28E9500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14:paraId="19AEEE9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14:paraId="6702C6A1">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14:paraId="708AF0C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14:paraId="1D44819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14:paraId="682BB88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14:paraId="7053AC0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14:paraId="54FB41D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14:paraId="461A937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14:paraId="0498812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（七）不同投标供应商的投标报价呈规律性差异。</w:t>
      </w:r>
    </w:p>
    <w:p w14:paraId="699F296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（八）不同投标供应商的投标保证金从同一单位或者个人的账户转出。</w:t>
      </w:r>
    </w:p>
    <w:p w14:paraId="1A0440C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14:paraId="30356BB5">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14:paraId="0C71C3B1">
      <w:pPr>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（一）对于从其他主体获取的投标资料，供应商应审慎核查，确保投标资料的真实性。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14:paraId="036D14F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14:paraId="0ACA6CB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14:paraId="12B9CE0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D2092D7">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5AE2ED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6474412">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70B443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14:paraId="66443450">
      <w:pPr>
        <w:spacing w:line="560" w:lineRule="exact"/>
        <w:rPr>
          <w:rFonts w:hint="eastAsia" w:ascii="仿宋_GB2312" w:hAnsi="仿宋_GB2312" w:eastAsia="仿宋_GB2312" w:cs="仿宋_GB2312"/>
          <w:sz w:val="28"/>
          <w:szCs w:val="28"/>
          <w:highlight w:val="yellow"/>
        </w:rPr>
      </w:pPr>
    </w:p>
    <w:p w14:paraId="6197CE75">
      <w:pPr>
        <w:pStyle w:val="7"/>
        <w:spacing w:line="56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u w:val="single"/>
        </w:rPr>
        <w:t xml:space="preserve">                                                 </w:t>
      </w:r>
    </w:p>
    <w:p w14:paraId="17D83FD7">
      <w:pPr>
        <w:wordWrap w:val="0"/>
        <w:spacing w:line="56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负责人/投标授权代表签名：                    </w:t>
      </w:r>
    </w:p>
    <w:p w14:paraId="5E15CCB5">
      <w:pPr>
        <w:wordWrap w:val="0"/>
        <w:spacing w:line="560" w:lineRule="exact"/>
        <w:ind w:firstLine="2800" w:firstLineChars="10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知悉人（公章）：                    </w:t>
      </w:r>
    </w:p>
    <w:p w14:paraId="055B1F0A">
      <w:pPr>
        <w:pStyle w:val="18"/>
        <w:spacing w:line="560" w:lineRule="exact"/>
        <w:ind w:firstLine="4200" w:firstLine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w:t>
      </w:r>
    </w:p>
    <w:p w14:paraId="75B3845D">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br w:type="page"/>
      </w:r>
    </w:p>
    <w:p w14:paraId="13C26999">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2459D771">
      <w:pPr>
        <w:pStyle w:val="16"/>
        <w:snapToGrid w:val="0"/>
        <w:spacing w:before="0" w:after="0" w:line="56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25AAE11F">
      <w:pPr>
        <w:spacing w:line="56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2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E1C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278B1849">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w:t>
            </w:r>
          </w:p>
        </w:tc>
        <w:tc>
          <w:tcPr>
            <w:tcW w:w="2553" w:type="dxa"/>
            <w:gridSpan w:val="2"/>
            <w:vAlign w:val="center"/>
          </w:tcPr>
          <w:p w14:paraId="1E2F80F0">
            <w:pPr>
              <w:spacing w:line="560" w:lineRule="exact"/>
              <w:jc w:val="center"/>
              <w:rPr>
                <w:rFonts w:hint="eastAsia" w:ascii="方正仿宋_GBK" w:hAnsi="方正仿宋_GBK" w:eastAsia="方正仿宋_GBK" w:cs="方正仿宋_GBK"/>
                <w:sz w:val="24"/>
                <w:szCs w:val="24"/>
              </w:rPr>
            </w:pPr>
          </w:p>
        </w:tc>
        <w:tc>
          <w:tcPr>
            <w:tcW w:w="1991" w:type="dxa"/>
            <w:gridSpan w:val="2"/>
            <w:vAlign w:val="center"/>
          </w:tcPr>
          <w:p w14:paraId="1F72378E">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2985" w:type="dxa"/>
            <w:gridSpan w:val="2"/>
            <w:vAlign w:val="center"/>
          </w:tcPr>
          <w:p w14:paraId="7BC9F72F">
            <w:pPr>
              <w:spacing w:line="560" w:lineRule="exact"/>
              <w:jc w:val="center"/>
              <w:rPr>
                <w:rFonts w:hint="eastAsia" w:ascii="方正仿宋_GBK" w:hAnsi="方正仿宋_GBK" w:eastAsia="方正仿宋_GBK" w:cs="方正仿宋_GBK"/>
                <w:sz w:val="24"/>
                <w:szCs w:val="24"/>
              </w:rPr>
            </w:pPr>
          </w:p>
        </w:tc>
      </w:tr>
      <w:tr w14:paraId="2DA1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7E20C3DE">
            <w:pPr>
              <w:snapToGrid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投标（响应）供应商</w:t>
            </w:r>
          </w:p>
        </w:tc>
        <w:tc>
          <w:tcPr>
            <w:tcW w:w="2553" w:type="dxa"/>
            <w:gridSpan w:val="2"/>
            <w:vAlign w:val="center"/>
          </w:tcPr>
          <w:p w14:paraId="4A071CD3">
            <w:pPr>
              <w:spacing w:line="560" w:lineRule="exact"/>
              <w:jc w:val="center"/>
              <w:rPr>
                <w:rFonts w:hint="eastAsia" w:ascii="方正仿宋_GBK" w:hAnsi="方正仿宋_GBK" w:eastAsia="方正仿宋_GBK" w:cs="方正仿宋_GBK"/>
                <w:sz w:val="24"/>
                <w:szCs w:val="24"/>
              </w:rPr>
            </w:pPr>
          </w:p>
        </w:tc>
        <w:tc>
          <w:tcPr>
            <w:tcW w:w="1991" w:type="dxa"/>
            <w:gridSpan w:val="2"/>
            <w:vAlign w:val="center"/>
          </w:tcPr>
          <w:p w14:paraId="0DE9AA30">
            <w:pPr>
              <w:snapToGrid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供应商统一社会信用代码</w:t>
            </w:r>
          </w:p>
        </w:tc>
        <w:tc>
          <w:tcPr>
            <w:tcW w:w="2985" w:type="dxa"/>
            <w:gridSpan w:val="2"/>
            <w:vAlign w:val="center"/>
          </w:tcPr>
          <w:p w14:paraId="5832BD9E">
            <w:pPr>
              <w:spacing w:line="560" w:lineRule="exact"/>
              <w:jc w:val="center"/>
              <w:rPr>
                <w:rFonts w:hint="eastAsia" w:ascii="方正仿宋_GBK" w:hAnsi="方正仿宋_GBK" w:eastAsia="方正仿宋_GBK" w:cs="方正仿宋_GBK"/>
                <w:sz w:val="24"/>
                <w:szCs w:val="24"/>
              </w:rPr>
            </w:pPr>
          </w:p>
        </w:tc>
      </w:tr>
      <w:tr w14:paraId="13C2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1AC1B179">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投标（响应）供应商相关人员情况</w:t>
            </w:r>
          </w:p>
        </w:tc>
      </w:tr>
      <w:tr w14:paraId="3475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1D75A28C">
            <w:pPr>
              <w:snapToGrid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282" w:type="dxa"/>
            <w:gridSpan w:val="2"/>
            <w:tcBorders>
              <w:bottom w:val="single" w:color="auto" w:sz="4" w:space="0"/>
            </w:tcBorders>
            <w:vAlign w:val="center"/>
          </w:tcPr>
          <w:p w14:paraId="44E9844A">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职务</w:t>
            </w:r>
          </w:p>
        </w:tc>
        <w:tc>
          <w:tcPr>
            <w:tcW w:w="947" w:type="dxa"/>
            <w:tcBorders>
              <w:bottom w:val="single" w:color="auto" w:sz="4" w:space="0"/>
            </w:tcBorders>
            <w:vAlign w:val="center"/>
          </w:tcPr>
          <w:p w14:paraId="4D84E3E6">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991" w:type="dxa"/>
            <w:gridSpan w:val="2"/>
            <w:tcBorders>
              <w:bottom w:val="single" w:color="auto" w:sz="4" w:space="0"/>
            </w:tcBorders>
            <w:vAlign w:val="center"/>
          </w:tcPr>
          <w:p w14:paraId="7E27C04C">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p>
        </w:tc>
        <w:tc>
          <w:tcPr>
            <w:tcW w:w="1500" w:type="dxa"/>
            <w:tcBorders>
              <w:bottom w:val="single" w:color="auto" w:sz="4" w:space="0"/>
            </w:tcBorders>
            <w:vAlign w:val="center"/>
          </w:tcPr>
          <w:p w14:paraId="56092A54">
            <w:pPr>
              <w:snapToGrid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劳动合同</w:t>
            </w:r>
          </w:p>
          <w:p w14:paraId="38A9C922">
            <w:pPr>
              <w:snapToGrid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关系单位</w:t>
            </w:r>
          </w:p>
        </w:tc>
        <w:tc>
          <w:tcPr>
            <w:tcW w:w="1485" w:type="dxa"/>
            <w:tcBorders>
              <w:bottom w:val="single" w:color="auto" w:sz="4" w:space="0"/>
            </w:tcBorders>
            <w:vAlign w:val="center"/>
          </w:tcPr>
          <w:p w14:paraId="6495F76A">
            <w:pPr>
              <w:snapToGrid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缴纳社会</w:t>
            </w:r>
          </w:p>
          <w:p w14:paraId="68418415">
            <w:pPr>
              <w:snapToGrid w:val="0"/>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保险单位</w:t>
            </w:r>
          </w:p>
        </w:tc>
      </w:tr>
      <w:tr w14:paraId="2E8B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0981482B">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3FBA5ACF">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6B3A9216">
            <w:pPr>
              <w:spacing w:line="560" w:lineRule="exact"/>
              <w:jc w:val="center"/>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41033C7F">
            <w:pPr>
              <w:spacing w:line="560" w:lineRule="exact"/>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34349A32">
            <w:pPr>
              <w:spacing w:line="560" w:lineRule="exact"/>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610C43A2">
            <w:pPr>
              <w:spacing w:line="560" w:lineRule="exact"/>
              <w:jc w:val="center"/>
              <w:rPr>
                <w:rFonts w:hint="eastAsia" w:ascii="方正仿宋_GBK" w:hAnsi="方正仿宋_GBK" w:eastAsia="方正仿宋_GBK" w:cs="方正仿宋_GBK"/>
                <w:sz w:val="24"/>
                <w:szCs w:val="24"/>
              </w:rPr>
            </w:pPr>
          </w:p>
        </w:tc>
      </w:tr>
      <w:tr w14:paraId="05FD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397B3BF4">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47B7D462">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725B9E26">
            <w:pPr>
              <w:spacing w:line="560" w:lineRule="exact"/>
              <w:jc w:val="center"/>
              <w:rPr>
                <w:rFonts w:hint="eastAsia"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FCEFCE2">
            <w:pPr>
              <w:spacing w:line="560" w:lineRule="exact"/>
              <w:jc w:val="center"/>
              <w:rPr>
                <w:rFonts w:hint="eastAsia"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02C8454B">
            <w:pPr>
              <w:spacing w:line="560" w:lineRule="exact"/>
              <w:jc w:val="center"/>
              <w:rPr>
                <w:rFonts w:hint="eastAsia"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581703E5">
            <w:pPr>
              <w:spacing w:line="560" w:lineRule="exact"/>
              <w:jc w:val="center"/>
              <w:rPr>
                <w:rFonts w:hint="eastAsia" w:ascii="方正仿宋_GBK" w:hAnsi="方正仿宋_GBK" w:eastAsia="方正仿宋_GBK" w:cs="方正仿宋_GBK"/>
                <w:sz w:val="24"/>
                <w:szCs w:val="24"/>
              </w:rPr>
            </w:pPr>
          </w:p>
        </w:tc>
      </w:tr>
      <w:tr w14:paraId="5921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14:paraId="602B91F5">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vAlign w:val="center"/>
          </w:tcPr>
          <w:p w14:paraId="028B5A65">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项目负责人</w:t>
            </w:r>
          </w:p>
        </w:tc>
        <w:tc>
          <w:tcPr>
            <w:tcW w:w="947" w:type="dxa"/>
            <w:tcBorders>
              <w:top w:val="single" w:color="auto" w:sz="4" w:space="0"/>
            </w:tcBorders>
            <w:vAlign w:val="center"/>
          </w:tcPr>
          <w:p w14:paraId="371787DE">
            <w:pPr>
              <w:spacing w:line="560" w:lineRule="exact"/>
              <w:jc w:val="center"/>
              <w:rPr>
                <w:rFonts w:hint="eastAsia" w:ascii="方正仿宋_GBK" w:hAnsi="方正仿宋_GBK" w:eastAsia="方正仿宋_GBK" w:cs="方正仿宋_GBK"/>
                <w:sz w:val="24"/>
                <w:szCs w:val="24"/>
              </w:rPr>
            </w:pPr>
          </w:p>
        </w:tc>
        <w:tc>
          <w:tcPr>
            <w:tcW w:w="1991" w:type="dxa"/>
            <w:gridSpan w:val="2"/>
            <w:tcBorders>
              <w:top w:val="single" w:color="auto" w:sz="4" w:space="0"/>
            </w:tcBorders>
            <w:vAlign w:val="center"/>
          </w:tcPr>
          <w:p w14:paraId="1CC42BD1">
            <w:pPr>
              <w:spacing w:line="560" w:lineRule="exact"/>
              <w:jc w:val="center"/>
              <w:rPr>
                <w:rFonts w:hint="eastAsia" w:ascii="方正仿宋_GBK" w:hAnsi="方正仿宋_GBK" w:eastAsia="方正仿宋_GBK" w:cs="方正仿宋_GBK"/>
                <w:sz w:val="24"/>
                <w:szCs w:val="24"/>
              </w:rPr>
            </w:pPr>
          </w:p>
        </w:tc>
        <w:tc>
          <w:tcPr>
            <w:tcW w:w="1500" w:type="dxa"/>
            <w:tcBorders>
              <w:top w:val="single" w:color="auto" w:sz="4" w:space="0"/>
            </w:tcBorders>
            <w:vAlign w:val="center"/>
          </w:tcPr>
          <w:p w14:paraId="2CD1A514">
            <w:pPr>
              <w:spacing w:line="560" w:lineRule="exact"/>
              <w:jc w:val="center"/>
              <w:rPr>
                <w:rFonts w:hint="eastAsia" w:ascii="方正仿宋_GBK" w:hAnsi="方正仿宋_GBK" w:eastAsia="方正仿宋_GBK" w:cs="方正仿宋_GBK"/>
                <w:sz w:val="24"/>
                <w:szCs w:val="24"/>
              </w:rPr>
            </w:pPr>
          </w:p>
        </w:tc>
        <w:tc>
          <w:tcPr>
            <w:tcW w:w="1485" w:type="dxa"/>
            <w:tcBorders>
              <w:top w:val="single" w:color="auto" w:sz="4" w:space="0"/>
            </w:tcBorders>
            <w:vAlign w:val="center"/>
          </w:tcPr>
          <w:p w14:paraId="01B6B3EE">
            <w:pPr>
              <w:spacing w:line="560" w:lineRule="exact"/>
              <w:jc w:val="center"/>
              <w:rPr>
                <w:rFonts w:hint="eastAsia" w:ascii="方正仿宋_GBK" w:hAnsi="方正仿宋_GBK" w:eastAsia="方正仿宋_GBK" w:cs="方正仿宋_GBK"/>
                <w:sz w:val="24"/>
                <w:szCs w:val="24"/>
              </w:rPr>
            </w:pPr>
          </w:p>
        </w:tc>
      </w:tr>
      <w:tr w14:paraId="72C5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149BB70">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4</w:t>
            </w:r>
          </w:p>
        </w:tc>
        <w:tc>
          <w:tcPr>
            <w:tcW w:w="2282" w:type="dxa"/>
            <w:gridSpan w:val="2"/>
            <w:vAlign w:val="center"/>
          </w:tcPr>
          <w:p w14:paraId="34A8A11D">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主要技术人员</w:t>
            </w:r>
          </w:p>
        </w:tc>
        <w:tc>
          <w:tcPr>
            <w:tcW w:w="947" w:type="dxa"/>
            <w:vAlign w:val="center"/>
          </w:tcPr>
          <w:p w14:paraId="44399EE4">
            <w:pPr>
              <w:spacing w:line="560" w:lineRule="exact"/>
              <w:jc w:val="center"/>
              <w:rPr>
                <w:rFonts w:hint="eastAsia" w:ascii="方正仿宋_GBK" w:hAnsi="方正仿宋_GBK" w:eastAsia="方正仿宋_GBK" w:cs="方正仿宋_GBK"/>
                <w:sz w:val="24"/>
                <w:szCs w:val="24"/>
              </w:rPr>
            </w:pPr>
          </w:p>
        </w:tc>
        <w:tc>
          <w:tcPr>
            <w:tcW w:w="1991" w:type="dxa"/>
            <w:gridSpan w:val="2"/>
            <w:vAlign w:val="center"/>
          </w:tcPr>
          <w:p w14:paraId="719163FF">
            <w:pPr>
              <w:spacing w:line="560" w:lineRule="exact"/>
              <w:jc w:val="center"/>
              <w:rPr>
                <w:rFonts w:hint="eastAsia" w:ascii="方正仿宋_GBK" w:hAnsi="方正仿宋_GBK" w:eastAsia="方正仿宋_GBK" w:cs="方正仿宋_GBK"/>
                <w:sz w:val="24"/>
                <w:szCs w:val="24"/>
              </w:rPr>
            </w:pPr>
          </w:p>
        </w:tc>
        <w:tc>
          <w:tcPr>
            <w:tcW w:w="1500" w:type="dxa"/>
            <w:vAlign w:val="center"/>
          </w:tcPr>
          <w:p w14:paraId="71B61F4D">
            <w:pPr>
              <w:spacing w:line="560" w:lineRule="exact"/>
              <w:jc w:val="center"/>
              <w:rPr>
                <w:rFonts w:hint="eastAsia" w:ascii="方正仿宋_GBK" w:hAnsi="方正仿宋_GBK" w:eastAsia="方正仿宋_GBK" w:cs="方正仿宋_GBK"/>
                <w:sz w:val="24"/>
                <w:szCs w:val="24"/>
              </w:rPr>
            </w:pPr>
          </w:p>
        </w:tc>
        <w:tc>
          <w:tcPr>
            <w:tcW w:w="1485" w:type="dxa"/>
            <w:vAlign w:val="center"/>
          </w:tcPr>
          <w:p w14:paraId="72DBBBF0">
            <w:pPr>
              <w:spacing w:line="560" w:lineRule="exact"/>
              <w:jc w:val="center"/>
              <w:rPr>
                <w:rFonts w:hint="eastAsia" w:ascii="方正仿宋_GBK" w:hAnsi="方正仿宋_GBK" w:eastAsia="方正仿宋_GBK" w:cs="方正仿宋_GBK"/>
                <w:sz w:val="24"/>
                <w:szCs w:val="24"/>
              </w:rPr>
            </w:pPr>
          </w:p>
        </w:tc>
      </w:tr>
      <w:tr w14:paraId="1223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D359B4D">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5</w:t>
            </w:r>
          </w:p>
        </w:tc>
        <w:tc>
          <w:tcPr>
            <w:tcW w:w="2282" w:type="dxa"/>
            <w:gridSpan w:val="2"/>
            <w:vAlign w:val="center"/>
          </w:tcPr>
          <w:p w14:paraId="7C93A0AD">
            <w:pPr>
              <w:pStyle w:val="2"/>
              <w:snapToGrid w:val="0"/>
              <w:spacing w:line="560" w:lineRule="exact"/>
              <w:ind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vAlign w:val="center"/>
          </w:tcPr>
          <w:p w14:paraId="46880688">
            <w:pPr>
              <w:spacing w:line="560" w:lineRule="exact"/>
              <w:jc w:val="center"/>
              <w:rPr>
                <w:rFonts w:hint="eastAsia" w:ascii="方正仿宋_GBK" w:hAnsi="方正仿宋_GBK" w:eastAsia="方正仿宋_GBK" w:cs="方正仿宋_GBK"/>
                <w:sz w:val="24"/>
                <w:szCs w:val="24"/>
              </w:rPr>
            </w:pPr>
          </w:p>
        </w:tc>
        <w:tc>
          <w:tcPr>
            <w:tcW w:w="1991" w:type="dxa"/>
            <w:gridSpan w:val="2"/>
            <w:vAlign w:val="center"/>
          </w:tcPr>
          <w:p w14:paraId="6B6F68A5">
            <w:pPr>
              <w:spacing w:line="560" w:lineRule="exact"/>
              <w:jc w:val="center"/>
              <w:rPr>
                <w:rFonts w:hint="eastAsia" w:ascii="方正仿宋_GBK" w:hAnsi="方正仿宋_GBK" w:eastAsia="方正仿宋_GBK" w:cs="方正仿宋_GBK"/>
                <w:sz w:val="24"/>
                <w:szCs w:val="24"/>
              </w:rPr>
            </w:pPr>
          </w:p>
        </w:tc>
        <w:tc>
          <w:tcPr>
            <w:tcW w:w="1500" w:type="dxa"/>
            <w:vAlign w:val="center"/>
          </w:tcPr>
          <w:p w14:paraId="2C0E6898">
            <w:pPr>
              <w:spacing w:line="560" w:lineRule="exact"/>
              <w:jc w:val="center"/>
              <w:rPr>
                <w:rFonts w:hint="eastAsia" w:ascii="方正仿宋_GBK" w:hAnsi="方正仿宋_GBK" w:eastAsia="方正仿宋_GBK" w:cs="方正仿宋_GBK"/>
                <w:sz w:val="24"/>
                <w:szCs w:val="24"/>
              </w:rPr>
            </w:pPr>
          </w:p>
        </w:tc>
        <w:tc>
          <w:tcPr>
            <w:tcW w:w="1485" w:type="dxa"/>
            <w:vAlign w:val="center"/>
          </w:tcPr>
          <w:p w14:paraId="3FCF635D">
            <w:pPr>
              <w:spacing w:line="560" w:lineRule="exact"/>
              <w:jc w:val="center"/>
              <w:rPr>
                <w:rFonts w:hint="eastAsia" w:ascii="方正仿宋_GBK" w:hAnsi="方正仿宋_GBK" w:eastAsia="方正仿宋_GBK" w:cs="方正仿宋_GBK"/>
                <w:sz w:val="24"/>
                <w:szCs w:val="24"/>
              </w:rPr>
            </w:pPr>
          </w:p>
        </w:tc>
      </w:tr>
      <w:tr w14:paraId="7003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0087ACF7">
            <w:pPr>
              <w:spacing w:line="5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说明：同一职务有多人担任（如主要技术人员），应分行填写。</w:t>
            </w:r>
          </w:p>
        </w:tc>
      </w:tr>
      <w:tr w14:paraId="7A5D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458E2CE7">
            <w:pPr>
              <w:spacing w:line="560" w:lineRule="exact"/>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投标（响应）供应商关联关系情况</w:t>
            </w:r>
          </w:p>
        </w:tc>
      </w:tr>
      <w:tr w14:paraId="2449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6CCFFAEC">
            <w:pPr>
              <w:spacing w:line="560" w:lineRule="exact"/>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序号</w:t>
            </w:r>
          </w:p>
        </w:tc>
        <w:tc>
          <w:tcPr>
            <w:tcW w:w="2282" w:type="dxa"/>
            <w:gridSpan w:val="2"/>
            <w:tcBorders>
              <w:bottom w:val="single" w:color="auto" w:sz="4" w:space="0"/>
            </w:tcBorders>
            <w:vAlign w:val="center"/>
          </w:tcPr>
          <w:p w14:paraId="01DA338A">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关联关系类型</w:t>
            </w:r>
          </w:p>
        </w:tc>
        <w:tc>
          <w:tcPr>
            <w:tcW w:w="1738" w:type="dxa"/>
            <w:gridSpan w:val="2"/>
            <w:tcBorders>
              <w:bottom w:val="single" w:color="auto" w:sz="4" w:space="0"/>
            </w:tcBorders>
            <w:vAlign w:val="center"/>
          </w:tcPr>
          <w:p w14:paraId="2AF7D5BA">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关联主体名称</w:t>
            </w:r>
          </w:p>
        </w:tc>
        <w:tc>
          <w:tcPr>
            <w:tcW w:w="4185" w:type="dxa"/>
            <w:gridSpan w:val="3"/>
            <w:tcBorders>
              <w:bottom w:val="single" w:color="auto" w:sz="4" w:space="0"/>
            </w:tcBorders>
            <w:vAlign w:val="center"/>
          </w:tcPr>
          <w:p w14:paraId="00CF1AF1">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r>
      <w:tr w14:paraId="5484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27A62BDA">
            <w:pPr>
              <w:spacing w:line="560" w:lineRule="exact"/>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CED0102">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1B4C6B67">
            <w:pPr>
              <w:spacing w:line="560" w:lineRule="exact"/>
              <w:jc w:val="center"/>
              <w:rPr>
                <w:rFonts w:hint="eastAsia"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5DC11D0E">
            <w:pPr>
              <w:snapToGrid w:val="0"/>
              <w:spacing w:line="5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7A8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7A550C13">
            <w:pPr>
              <w:spacing w:line="560" w:lineRule="exact"/>
              <w:jc w:val="center"/>
              <w:rPr>
                <w:rFonts w:hint="eastAsia"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BBD2E83">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13AE29F0">
            <w:pPr>
              <w:spacing w:line="560" w:lineRule="exact"/>
              <w:jc w:val="center"/>
              <w:rPr>
                <w:rFonts w:hint="eastAsia"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1B8BA791">
            <w:pPr>
              <w:snapToGrid w:val="0"/>
              <w:spacing w:line="5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指对投标（响应）供应商不具有出资持股关系，但对其存在管理关系的主体。</w:t>
            </w:r>
          </w:p>
        </w:tc>
      </w:tr>
      <w:tr w14:paraId="6559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6B0CCE78">
            <w:pPr>
              <w:snapToGrid w:val="0"/>
              <w:spacing w:line="5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说明：同一关联关系类型有多个主体的，应分行填写。</w:t>
            </w:r>
          </w:p>
        </w:tc>
      </w:tr>
    </w:tbl>
    <w:p w14:paraId="40BE5D46">
      <w:pPr>
        <w:pStyle w:val="18"/>
        <w:spacing w:line="560" w:lineRule="exact"/>
        <w:ind w:left="0" w:leftChars="0" w:firstLine="0"/>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309D2A-A2A0-4619-B809-2844275A73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64030F6-8D7A-439C-9E34-791FD5042AA5}"/>
  </w:font>
  <w:font w:name="楷体_GB2312">
    <w:panose1 w:val="02010609030101010101"/>
    <w:charset w:val="86"/>
    <w:family w:val="auto"/>
    <w:pitch w:val="default"/>
    <w:sig w:usb0="00000001" w:usb1="080E0000" w:usb2="00000000" w:usb3="00000000" w:csb0="00040000" w:csb1="00000000"/>
    <w:embedRegular r:id="rId3" w:fontKey="{3C6D2D63-E917-4238-B7A6-933C985A1085}"/>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B97FB5CD-0C14-4899-83A7-DCAFAF3A1AEE}"/>
  </w:font>
  <w:font w:name="方正小标宋_GBK">
    <w:panose1 w:val="03000509000000000000"/>
    <w:charset w:val="86"/>
    <w:family w:val="script"/>
    <w:pitch w:val="default"/>
    <w:sig w:usb0="00000001" w:usb1="080E0000" w:usb2="00000000" w:usb3="00000000" w:csb0="00040000" w:csb1="00000000"/>
    <w:embedRegular r:id="rId5" w:fontKey="{9684C913-9B70-4485-A2A2-B2D0E59F831A}"/>
  </w:font>
  <w:font w:name="方正小标宋简体">
    <w:panose1 w:val="00000600000000000000"/>
    <w:charset w:val="86"/>
    <w:family w:val="script"/>
    <w:pitch w:val="default"/>
    <w:sig w:usb0="800002BF" w:usb1="184F6CF8" w:usb2="00000012" w:usb3="00000000" w:csb0="00160001" w:csb1="12030000"/>
    <w:embedRegular r:id="rId6" w:fontKey="{5B1DE6F2-1D4E-49EE-A5B1-B3A24171E06D}"/>
  </w:font>
  <w:font w:name="方正仿宋_GBK">
    <w:panose1 w:val="03000509000000000000"/>
    <w:charset w:val="86"/>
    <w:family w:val="script"/>
    <w:pitch w:val="default"/>
    <w:sig w:usb0="00000001" w:usb1="080E0000" w:usb2="00000000" w:usb3="00000000" w:csb0="00040000" w:csb1="00000000"/>
    <w:embedRegular r:id="rId7" w:fontKey="{4E8FD4FC-0B12-481B-AA6E-269DE322850A}"/>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5F8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F895AD">
                          <w:pPr>
                            <w:pStyle w:val="3"/>
                          </w:pPr>
                          <w: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BF895AD">
                    <w:pPr>
                      <w:pStyle w:val="3"/>
                    </w:pPr>
                    <w: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TrueTypeFonts/>
  <w:saveSubsetFonts/>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xYzQwYjc1ZDhmZTFmOWJkODk2OWE1NWI5ZGE1YzMifQ=="/>
    <w:docVar w:name="KGWebUrl" w:val="http://szfile.sz.gov.cn//file/download?md5Path=16a8348000437457183fe44a4c7adfa8@67024&amp;webOffice=1&amp;identityId=930DAD68246E2DE7DE141C0CDA7C6EFC&amp;token=9704d07e6a6b4d9aac889de78a545ff3&amp;identityId=930DAD68246E2DE7DE141C0CDA7C6EFC&amp;wjbh=B202213854&amp;hddyid=LCA010001_HD_01&amp;fileSrcName=2022_11_17_11_11_38_3b19a6f040e84449bf587a0695637ccf.docx"/>
  </w:docVars>
  <w:rsids>
    <w:rsidRoot w:val="00172A27"/>
    <w:rsid w:val="0000211A"/>
    <w:rsid w:val="0002284F"/>
    <w:rsid w:val="00060EA9"/>
    <w:rsid w:val="0006467C"/>
    <w:rsid w:val="00081BC8"/>
    <w:rsid w:val="00081CBF"/>
    <w:rsid w:val="00086268"/>
    <w:rsid w:val="000A752B"/>
    <w:rsid w:val="000A7972"/>
    <w:rsid w:val="000C345F"/>
    <w:rsid w:val="000D01B1"/>
    <w:rsid w:val="00105566"/>
    <w:rsid w:val="001408DE"/>
    <w:rsid w:val="001518F8"/>
    <w:rsid w:val="00170FB7"/>
    <w:rsid w:val="00172A27"/>
    <w:rsid w:val="00177F06"/>
    <w:rsid w:val="00185796"/>
    <w:rsid w:val="001B3C38"/>
    <w:rsid w:val="001B7084"/>
    <w:rsid w:val="00214135"/>
    <w:rsid w:val="00226611"/>
    <w:rsid w:val="00230E4D"/>
    <w:rsid w:val="002344C3"/>
    <w:rsid w:val="002665CC"/>
    <w:rsid w:val="00266C91"/>
    <w:rsid w:val="002853C7"/>
    <w:rsid w:val="002C3BE9"/>
    <w:rsid w:val="002D7BB4"/>
    <w:rsid w:val="00301459"/>
    <w:rsid w:val="0031348B"/>
    <w:rsid w:val="003319F3"/>
    <w:rsid w:val="003807A7"/>
    <w:rsid w:val="00387A9C"/>
    <w:rsid w:val="00387B1B"/>
    <w:rsid w:val="00397E11"/>
    <w:rsid w:val="003B7F0C"/>
    <w:rsid w:val="003D135C"/>
    <w:rsid w:val="003D4E16"/>
    <w:rsid w:val="00403832"/>
    <w:rsid w:val="00420958"/>
    <w:rsid w:val="00425591"/>
    <w:rsid w:val="004449A3"/>
    <w:rsid w:val="00453462"/>
    <w:rsid w:val="00455D32"/>
    <w:rsid w:val="00456084"/>
    <w:rsid w:val="00474A58"/>
    <w:rsid w:val="004960C1"/>
    <w:rsid w:val="004A06AE"/>
    <w:rsid w:val="004A3794"/>
    <w:rsid w:val="004C772E"/>
    <w:rsid w:val="004D1FCA"/>
    <w:rsid w:val="00511038"/>
    <w:rsid w:val="00511C56"/>
    <w:rsid w:val="00515534"/>
    <w:rsid w:val="00522688"/>
    <w:rsid w:val="00532B35"/>
    <w:rsid w:val="00555292"/>
    <w:rsid w:val="00557DEA"/>
    <w:rsid w:val="005713C9"/>
    <w:rsid w:val="005832C1"/>
    <w:rsid w:val="005F70C3"/>
    <w:rsid w:val="006011BD"/>
    <w:rsid w:val="006024F1"/>
    <w:rsid w:val="006315E9"/>
    <w:rsid w:val="006406DC"/>
    <w:rsid w:val="006B5254"/>
    <w:rsid w:val="006B7073"/>
    <w:rsid w:val="006C25AE"/>
    <w:rsid w:val="006C6C33"/>
    <w:rsid w:val="006E4047"/>
    <w:rsid w:val="006E4C2B"/>
    <w:rsid w:val="006E5125"/>
    <w:rsid w:val="006F7496"/>
    <w:rsid w:val="00700E50"/>
    <w:rsid w:val="00735589"/>
    <w:rsid w:val="00747F59"/>
    <w:rsid w:val="00752F10"/>
    <w:rsid w:val="007715B0"/>
    <w:rsid w:val="00775D19"/>
    <w:rsid w:val="00794F6B"/>
    <w:rsid w:val="007B63AE"/>
    <w:rsid w:val="007C2264"/>
    <w:rsid w:val="007D0E42"/>
    <w:rsid w:val="00800900"/>
    <w:rsid w:val="008027BE"/>
    <w:rsid w:val="00823560"/>
    <w:rsid w:val="00826A0D"/>
    <w:rsid w:val="0084063D"/>
    <w:rsid w:val="00846F8E"/>
    <w:rsid w:val="0085040E"/>
    <w:rsid w:val="00875B02"/>
    <w:rsid w:val="00887636"/>
    <w:rsid w:val="00893F4D"/>
    <w:rsid w:val="008A2AA7"/>
    <w:rsid w:val="008A37C1"/>
    <w:rsid w:val="008B2775"/>
    <w:rsid w:val="008D2995"/>
    <w:rsid w:val="008D3324"/>
    <w:rsid w:val="00906095"/>
    <w:rsid w:val="00915D3A"/>
    <w:rsid w:val="00922555"/>
    <w:rsid w:val="0093363F"/>
    <w:rsid w:val="00945E49"/>
    <w:rsid w:val="00947292"/>
    <w:rsid w:val="0096661B"/>
    <w:rsid w:val="009A2405"/>
    <w:rsid w:val="009C18F5"/>
    <w:rsid w:val="009F2B44"/>
    <w:rsid w:val="009F53B1"/>
    <w:rsid w:val="00A203E8"/>
    <w:rsid w:val="00A26DC7"/>
    <w:rsid w:val="00A61D71"/>
    <w:rsid w:val="00A6440D"/>
    <w:rsid w:val="00A94D4C"/>
    <w:rsid w:val="00AB183C"/>
    <w:rsid w:val="00AE756C"/>
    <w:rsid w:val="00AE7A50"/>
    <w:rsid w:val="00AF6640"/>
    <w:rsid w:val="00B14664"/>
    <w:rsid w:val="00B24027"/>
    <w:rsid w:val="00B27CC9"/>
    <w:rsid w:val="00B43D23"/>
    <w:rsid w:val="00B51A89"/>
    <w:rsid w:val="00B53F03"/>
    <w:rsid w:val="00B554FB"/>
    <w:rsid w:val="00B9294C"/>
    <w:rsid w:val="00BA55CB"/>
    <w:rsid w:val="00BB6C0F"/>
    <w:rsid w:val="00BF075A"/>
    <w:rsid w:val="00BF20CB"/>
    <w:rsid w:val="00BF5507"/>
    <w:rsid w:val="00C00599"/>
    <w:rsid w:val="00C11330"/>
    <w:rsid w:val="00C23A4E"/>
    <w:rsid w:val="00C34BF5"/>
    <w:rsid w:val="00C36EB5"/>
    <w:rsid w:val="00C42CA7"/>
    <w:rsid w:val="00C435F4"/>
    <w:rsid w:val="00C46FCA"/>
    <w:rsid w:val="00C927E6"/>
    <w:rsid w:val="00CB5B44"/>
    <w:rsid w:val="00CD0E09"/>
    <w:rsid w:val="00CD5F2A"/>
    <w:rsid w:val="00CD79BE"/>
    <w:rsid w:val="00CE1958"/>
    <w:rsid w:val="00CE4A19"/>
    <w:rsid w:val="00D05BFD"/>
    <w:rsid w:val="00D16AE3"/>
    <w:rsid w:val="00D41079"/>
    <w:rsid w:val="00D47B23"/>
    <w:rsid w:val="00D5047D"/>
    <w:rsid w:val="00D6564C"/>
    <w:rsid w:val="00D771B7"/>
    <w:rsid w:val="00D96825"/>
    <w:rsid w:val="00DB523D"/>
    <w:rsid w:val="00DE3502"/>
    <w:rsid w:val="00DE5E2B"/>
    <w:rsid w:val="00DE7291"/>
    <w:rsid w:val="00E02CD1"/>
    <w:rsid w:val="00E04B62"/>
    <w:rsid w:val="00E24B65"/>
    <w:rsid w:val="00E31124"/>
    <w:rsid w:val="00E47DD4"/>
    <w:rsid w:val="00E53677"/>
    <w:rsid w:val="00E53BA9"/>
    <w:rsid w:val="00E55E77"/>
    <w:rsid w:val="00E6022E"/>
    <w:rsid w:val="00E664C8"/>
    <w:rsid w:val="00E66A0B"/>
    <w:rsid w:val="00E66E2F"/>
    <w:rsid w:val="00E96D51"/>
    <w:rsid w:val="00EA3689"/>
    <w:rsid w:val="00EA3CE2"/>
    <w:rsid w:val="00EB4DB3"/>
    <w:rsid w:val="00EE7A3E"/>
    <w:rsid w:val="00F04495"/>
    <w:rsid w:val="00F22260"/>
    <w:rsid w:val="00F54BAF"/>
    <w:rsid w:val="00F62AD1"/>
    <w:rsid w:val="00F71412"/>
    <w:rsid w:val="00F822E0"/>
    <w:rsid w:val="00F85563"/>
    <w:rsid w:val="01106E18"/>
    <w:rsid w:val="017A2AF4"/>
    <w:rsid w:val="018D4BD1"/>
    <w:rsid w:val="0200456E"/>
    <w:rsid w:val="02474DC8"/>
    <w:rsid w:val="028236DE"/>
    <w:rsid w:val="02B96550"/>
    <w:rsid w:val="02CA1D16"/>
    <w:rsid w:val="02EA5A0A"/>
    <w:rsid w:val="035A6EE1"/>
    <w:rsid w:val="039625B0"/>
    <w:rsid w:val="03A12CFD"/>
    <w:rsid w:val="03AF5914"/>
    <w:rsid w:val="03B2353A"/>
    <w:rsid w:val="04193AF4"/>
    <w:rsid w:val="045F7F21"/>
    <w:rsid w:val="047076A5"/>
    <w:rsid w:val="04C86B96"/>
    <w:rsid w:val="04D33032"/>
    <w:rsid w:val="04DD32F6"/>
    <w:rsid w:val="05380122"/>
    <w:rsid w:val="0544283A"/>
    <w:rsid w:val="05791C67"/>
    <w:rsid w:val="05797114"/>
    <w:rsid w:val="05A81438"/>
    <w:rsid w:val="05BB1525"/>
    <w:rsid w:val="060D2989"/>
    <w:rsid w:val="061309CF"/>
    <w:rsid w:val="0636517C"/>
    <w:rsid w:val="064E65AB"/>
    <w:rsid w:val="06947037"/>
    <w:rsid w:val="06DF467B"/>
    <w:rsid w:val="06ED364F"/>
    <w:rsid w:val="070751D3"/>
    <w:rsid w:val="07A57EE3"/>
    <w:rsid w:val="08202D08"/>
    <w:rsid w:val="082239EB"/>
    <w:rsid w:val="084105D4"/>
    <w:rsid w:val="084417C6"/>
    <w:rsid w:val="08AB20F9"/>
    <w:rsid w:val="08AE017D"/>
    <w:rsid w:val="08B613F1"/>
    <w:rsid w:val="08B76E1A"/>
    <w:rsid w:val="099E0396"/>
    <w:rsid w:val="09A50C9D"/>
    <w:rsid w:val="09B8696A"/>
    <w:rsid w:val="09C22FCA"/>
    <w:rsid w:val="09EB7CC8"/>
    <w:rsid w:val="0A1502BF"/>
    <w:rsid w:val="0A261F09"/>
    <w:rsid w:val="0A3817C4"/>
    <w:rsid w:val="0A4E6392"/>
    <w:rsid w:val="0A5C7EC2"/>
    <w:rsid w:val="0AC2650A"/>
    <w:rsid w:val="0AC268BA"/>
    <w:rsid w:val="0ACC00DC"/>
    <w:rsid w:val="0AE124A7"/>
    <w:rsid w:val="0AF44863"/>
    <w:rsid w:val="0B207E64"/>
    <w:rsid w:val="0BFF4B59"/>
    <w:rsid w:val="0C286B87"/>
    <w:rsid w:val="0C36185D"/>
    <w:rsid w:val="0C510435"/>
    <w:rsid w:val="0C7D3996"/>
    <w:rsid w:val="0CB07A91"/>
    <w:rsid w:val="0CD43D90"/>
    <w:rsid w:val="0D1B0396"/>
    <w:rsid w:val="0D346473"/>
    <w:rsid w:val="0D387C9E"/>
    <w:rsid w:val="0D6C72EB"/>
    <w:rsid w:val="0D970089"/>
    <w:rsid w:val="0DFD1099"/>
    <w:rsid w:val="0E22413A"/>
    <w:rsid w:val="0E351E3D"/>
    <w:rsid w:val="0E4149E0"/>
    <w:rsid w:val="0E600082"/>
    <w:rsid w:val="0E765662"/>
    <w:rsid w:val="0E814262"/>
    <w:rsid w:val="0EB41E55"/>
    <w:rsid w:val="0EDD7040"/>
    <w:rsid w:val="0EE80487"/>
    <w:rsid w:val="0F021386"/>
    <w:rsid w:val="0F5912EA"/>
    <w:rsid w:val="0F937A0F"/>
    <w:rsid w:val="0FCD152D"/>
    <w:rsid w:val="0FDA1D1A"/>
    <w:rsid w:val="10333FF8"/>
    <w:rsid w:val="104A219E"/>
    <w:rsid w:val="107E004D"/>
    <w:rsid w:val="108D1422"/>
    <w:rsid w:val="10A15F2B"/>
    <w:rsid w:val="10AC10DE"/>
    <w:rsid w:val="10AD0B50"/>
    <w:rsid w:val="10C036E3"/>
    <w:rsid w:val="11167533"/>
    <w:rsid w:val="11191D18"/>
    <w:rsid w:val="11266C0E"/>
    <w:rsid w:val="113902BA"/>
    <w:rsid w:val="11440794"/>
    <w:rsid w:val="114C32EA"/>
    <w:rsid w:val="117F4629"/>
    <w:rsid w:val="11847B37"/>
    <w:rsid w:val="11C824A4"/>
    <w:rsid w:val="11C91AF8"/>
    <w:rsid w:val="11CB4750"/>
    <w:rsid w:val="11DA72A9"/>
    <w:rsid w:val="123459E7"/>
    <w:rsid w:val="123F37FC"/>
    <w:rsid w:val="124902CE"/>
    <w:rsid w:val="125A62A6"/>
    <w:rsid w:val="125B475B"/>
    <w:rsid w:val="127219E5"/>
    <w:rsid w:val="12782CCA"/>
    <w:rsid w:val="1295607E"/>
    <w:rsid w:val="12AD253B"/>
    <w:rsid w:val="131722F8"/>
    <w:rsid w:val="13283ACD"/>
    <w:rsid w:val="133542E6"/>
    <w:rsid w:val="139E5971"/>
    <w:rsid w:val="13A12E74"/>
    <w:rsid w:val="13DA0876"/>
    <w:rsid w:val="14177F75"/>
    <w:rsid w:val="1461337A"/>
    <w:rsid w:val="149B7389"/>
    <w:rsid w:val="14DD0000"/>
    <w:rsid w:val="14EB43E3"/>
    <w:rsid w:val="14F90673"/>
    <w:rsid w:val="14FA60EA"/>
    <w:rsid w:val="15FE17B0"/>
    <w:rsid w:val="16564690"/>
    <w:rsid w:val="1674609C"/>
    <w:rsid w:val="167A0B77"/>
    <w:rsid w:val="169F6D50"/>
    <w:rsid w:val="16B740C2"/>
    <w:rsid w:val="16DB6E25"/>
    <w:rsid w:val="16E340B0"/>
    <w:rsid w:val="16F573F5"/>
    <w:rsid w:val="174B0BA9"/>
    <w:rsid w:val="17580A06"/>
    <w:rsid w:val="177B44F8"/>
    <w:rsid w:val="178803BC"/>
    <w:rsid w:val="17C63938"/>
    <w:rsid w:val="18130EE4"/>
    <w:rsid w:val="18871A9B"/>
    <w:rsid w:val="1889038C"/>
    <w:rsid w:val="19290DD7"/>
    <w:rsid w:val="19A36691"/>
    <w:rsid w:val="1A002B82"/>
    <w:rsid w:val="1A127830"/>
    <w:rsid w:val="1A2762D3"/>
    <w:rsid w:val="1A2A3350"/>
    <w:rsid w:val="1A4C27FA"/>
    <w:rsid w:val="1A7B4C09"/>
    <w:rsid w:val="1A9509FB"/>
    <w:rsid w:val="1AB9359D"/>
    <w:rsid w:val="1ABC713A"/>
    <w:rsid w:val="1AC25CEA"/>
    <w:rsid w:val="1AE65CEA"/>
    <w:rsid w:val="1B122762"/>
    <w:rsid w:val="1B2616A2"/>
    <w:rsid w:val="1B3C4027"/>
    <w:rsid w:val="1B4301F9"/>
    <w:rsid w:val="1BEF4F95"/>
    <w:rsid w:val="1BF80029"/>
    <w:rsid w:val="1C4333D8"/>
    <w:rsid w:val="1C6243AB"/>
    <w:rsid w:val="1C9F0D85"/>
    <w:rsid w:val="1CA854D1"/>
    <w:rsid w:val="1D002C0C"/>
    <w:rsid w:val="1D0D2AA0"/>
    <w:rsid w:val="1D43782D"/>
    <w:rsid w:val="1D48027A"/>
    <w:rsid w:val="1D547C4B"/>
    <w:rsid w:val="1D7C6E19"/>
    <w:rsid w:val="1D9270C3"/>
    <w:rsid w:val="1D9557CA"/>
    <w:rsid w:val="1DA63E32"/>
    <w:rsid w:val="1DB8544F"/>
    <w:rsid w:val="1E2618D7"/>
    <w:rsid w:val="1E3DE61A"/>
    <w:rsid w:val="1E9561A8"/>
    <w:rsid w:val="1EAE2545"/>
    <w:rsid w:val="1F071B20"/>
    <w:rsid w:val="1F1C3A71"/>
    <w:rsid w:val="1F232E1F"/>
    <w:rsid w:val="1F533D66"/>
    <w:rsid w:val="1F694F32"/>
    <w:rsid w:val="1FD57FEE"/>
    <w:rsid w:val="1FFE1576"/>
    <w:rsid w:val="203815BC"/>
    <w:rsid w:val="203E6F89"/>
    <w:rsid w:val="2082493B"/>
    <w:rsid w:val="208E172C"/>
    <w:rsid w:val="20C226E9"/>
    <w:rsid w:val="20C67506"/>
    <w:rsid w:val="20CA1B79"/>
    <w:rsid w:val="20CA5910"/>
    <w:rsid w:val="20DA060C"/>
    <w:rsid w:val="20F268BC"/>
    <w:rsid w:val="21051C02"/>
    <w:rsid w:val="21192E75"/>
    <w:rsid w:val="21336F8E"/>
    <w:rsid w:val="21526D8D"/>
    <w:rsid w:val="215B5FC0"/>
    <w:rsid w:val="217E5DDE"/>
    <w:rsid w:val="21825AC8"/>
    <w:rsid w:val="21A3584C"/>
    <w:rsid w:val="22020BA2"/>
    <w:rsid w:val="22312244"/>
    <w:rsid w:val="22482D80"/>
    <w:rsid w:val="225F6E26"/>
    <w:rsid w:val="227122F1"/>
    <w:rsid w:val="22A473AB"/>
    <w:rsid w:val="22AF3142"/>
    <w:rsid w:val="23385F39"/>
    <w:rsid w:val="233B28B4"/>
    <w:rsid w:val="238D26B0"/>
    <w:rsid w:val="239D344E"/>
    <w:rsid w:val="23E2267E"/>
    <w:rsid w:val="24114995"/>
    <w:rsid w:val="243A2B96"/>
    <w:rsid w:val="247420DC"/>
    <w:rsid w:val="24DF0907"/>
    <w:rsid w:val="26127D41"/>
    <w:rsid w:val="26377520"/>
    <w:rsid w:val="26455B44"/>
    <w:rsid w:val="265F71EB"/>
    <w:rsid w:val="26710F86"/>
    <w:rsid w:val="271138B7"/>
    <w:rsid w:val="2719750F"/>
    <w:rsid w:val="27387610"/>
    <w:rsid w:val="273C3387"/>
    <w:rsid w:val="27870FC7"/>
    <w:rsid w:val="279D452D"/>
    <w:rsid w:val="27B055D6"/>
    <w:rsid w:val="27C27DA2"/>
    <w:rsid w:val="27E6150E"/>
    <w:rsid w:val="27EE0C0C"/>
    <w:rsid w:val="27F44317"/>
    <w:rsid w:val="280D0C31"/>
    <w:rsid w:val="283808A8"/>
    <w:rsid w:val="285E5870"/>
    <w:rsid w:val="286303E3"/>
    <w:rsid w:val="288E0F28"/>
    <w:rsid w:val="28913B19"/>
    <w:rsid w:val="28A34567"/>
    <w:rsid w:val="28CE46EE"/>
    <w:rsid w:val="28CF7907"/>
    <w:rsid w:val="28F2261B"/>
    <w:rsid w:val="29021139"/>
    <w:rsid w:val="290C05F6"/>
    <w:rsid w:val="2920701F"/>
    <w:rsid w:val="294A74AD"/>
    <w:rsid w:val="296A3769"/>
    <w:rsid w:val="29997709"/>
    <w:rsid w:val="29EC1BB3"/>
    <w:rsid w:val="2A6A239C"/>
    <w:rsid w:val="2ABD625B"/>
    <w:rsid w:val="2B026762"/>
    <w:rsid w:val="2B440138"/>
    <w:rsid w:val="2B476EAB"/>
    <w:rsid w:val="2B6108AA"/>
    <w:rsid w:val="2B746B21"/>
    <w:rsid w:val="2B9F5C7B"/>
    <w:rsid w:val="2BB12448"/>
    <w:rsid w:val="2C0F473E"/>
    <w:rsid w:val="2C22589D"/>
    <w:rsid w:val="2C5174C8"/>
    <w:rsid w:val="2C973CED"/>
    <w:rsid w:val="2CA008EF"/>
    <w:rsid w:val="2CB05219"/>
    <w:rsid w:val="2CC72070"/>
    <w:rsid w:val="2D1837E4"/>
    <w:rsid w:val="2D1C5D4E"/>
    <w:rsid w:val="2D1C7547"/>
    <w:rsid w:val="2D7E1764"/>
    <w:rsid w:val="2D9308B1"/>
    <w:rsid w:val="2D941153"/>
    <w:rsid w:val="2DA27975"/>
    <w:rsid w:val="2DEC459B"/>
    <w:rsid w:val="2E705160"/>
    <w:rsid w:val="2E7E00F0"/>
    <w:rsid w:val="2EB06ED3"/>
    <w:rsid w:val="2EDF5DE4"/>
    <w:rsid w:val="2EF97E0B"/>
    <w:rsid w:val="2F307DA0"/>
    <w:rsid w:val="2FA665EA"/>
    <w:rsid w:val="2FBA323E"/>
    <w:rsid w:val="2FC008B1"/>
    <w:rsid w:val="2FC21FF4"/>
    <w:rsid w:val="2FEF4FDF"/>
    <w:rsid w:val="305734DA"/>
    <w:rsid w:val="3083142E"/>
    <w:rsid w:val="30CB7EA0"/>
    <w:rsid w:val="30D50450"/>
    <w:rsid w:val="30DF587C"/>
    <w:rsid w:val="315E06D7"/>
    <w:rsid w:val="31844963"/>
    <w:rsid w:val="318E1E79"/>
    <w:rsid w:val="31A95969"/>
    <w:rsid w:val="31D22A81"/>
    <w:rsid w:val="31E062AE"/>
    <w:rsid w:val="32004E37"/>
    <w:rsid w:val="320D070B"/>
    <w:rsid w:val="3278722F"/>
    <w:rsid w:val="3279546E"/>
    <w:rsid w:val="32822A53"/>
    <w:rsid w:val="32B9298B"/>
    <w:rsid w:val="33146E77"/>
    <w:rsid w:val="336B4471"/>
    <w:rsid w:val="336C1446"/>
    <w:rsid w:val="338E7D13"/>
    <w:rsid w:val="33A957CF"/>
    <w:rsid w:val="33C7421B"/>
    <w:rsid w:val="33E134E0"/>
    <w:rsid w:val="33F831DF"/>
    <w:rsid w:val="342326B3"/>
    <w:rsid w:val="34527CD3"/>
    <w:rsid w:val="34DF59E5"/>
    <w:rsid w:val="34F25441"/>
    <w:rsid w:val="35587444"/>
    <w:rsid w:val="35767522"/>
    <w:rsid w:val="358D219D"/>
    <w:rsid w:val="35B735D3"/>
    <w:rsid w:val="35BC261A"/>
    <w:rsid w:val="35E3558B"/>
    <w:rsid w:val="366E227C"/>
    <w:rsid w:val="36820FA5"/>
    <w:rsid w:val="368A5D3B"/>
    <w:rsid w:val="36EA19E7"/>
    <w:rsid w:val="36FF0F8D"/>
    <w:rsid w:val="37266C22"/>
    <w:rsid w:val="375D452C"/>
    <w:rsid w:val="37621BD6"/>
    <w:rsid w:val="376DE403"/>
    <w:rsid w:val="379A3A34"/>
    <w:rsid w:val="37A36A08"/>
    <w:rsid w:val="37B673EA"/>
    <w:rsid w:val="3840447F"/>
    <w:rsid w:val="384F327C"/>
    <w:rsid w:val="386A29AE"/>
    <w:rsid w:val="389A6D23"/>
    <w:rsid w:val="389A6ED2"/>
    <w:rsid w:val="38C20ECB"/>
    <w:rsid w:val="39144EB8"/>
    <w:rsid w:val="394142FD"/>
    <w:rsid w:val="394E7B49"/>
    <w:rsid w:val="395256FE"/>
    <w:rsid w:val="39936C4E"/>
    <w:rsid w:val="39A15FA8"/>
    <w:rsid w:val="3A190E2A"/>
    <w:rsid w:val="3A207BA7"/>
    <w:rsid w:val="3A2E08C5"/>
    <w:rsid w:val="3A647762"/>
    <w:rsid w:val="3A8B03EF"/>
    <w:rsid w:val="3A900B2B"/>
    <w:rsid w:val="3A93714E"/>
    <w:rsid w:val="3AAD4FC5"/>
    <w:rsid w:val="3AD46071"/>
    <w:rsid w:val="3AE868E6"/>
    <w:rsid w:val="3AEF7DF2"/>
    <w:rsid w:val="3B0503ED"/>
    <w:rsid w:val="3B0B4296"/>
    <w:rsid w:val="3B2643E5"/>
    <w:rsid w:val="3B5C1284"/>
    <w:rsid w:val="3B864A70"/>
    <w:rsid w:val="3B8C211F"/>
    <w:rsid w:val="3BC40D75"/>
    <w:rsid w:val="3BC74E8F"/>
    <w:rsid w:val="3BF21E91"/>
    <w:rsid w:val="3BFF98BA"/>
    <w:rsid w:val="3C5F6A35"/>
    <w:rsid w:val="3C9863E3"/>
    <w:rsid w:val="3CA2476C"/>
    <w:rsid w:val="3CCF2F8A"/>
    <w:rsid w:val="3D2D3B65"/>
    <w:rsid w:val="3DBAC33C"/>
    <w:rsid w:val="3DCB13A4"/>
    <w:rsid w:val="3DD04D2D"/>
    <w:rsid w:val="3DFA4C63"/>
    <w:rsid w:val="3E2F107C"/>
    <w:rsid w:val="3E84116B"/>
    <w:rsid w:val="3EAD292A"/>
    <w:rsid w:val="3EF76F00"/>
    <w:rsid w:val="3F12586D"/>
    <w:rsid w:val="3F166BD5"/>
    <w:rsid w:val="3F4031B8"/>
    <w:rsid w:val="3F4E7F8E"/>
    <w:rsid w:val="3F633759"/>
    <w:rsid w:val="3F7B506C"/>
    <w:rsid w:val="3F8A4E98"/>
    <w:rsid w:val="3FB476B4"/>
    <w:rsid w:val="3FF66583"/>
    <w:rsid w:val="3FF73CE5"/>
    <w:rsid w:val="4001051D"/>
    <w:rsid w:val="40225A31"/>
    <w:rsid w:val="403B2605"/>
    <w:rsid w:val="405F2176"/>
    <w:rsid w:val="409A3A42"/>
    <w:rsid w:val="40DB0294"/>
    <w:rsid w:val="410D10C0"/>
    <w:rsid w:val="411D64EA"/>
    <w:rsid w:val="41CC2A5A"/>
    <w:rsid w:val="41D27BEC"/>
    <w:rsid w:val="4202264F"/>
    <w:rsid w:val="420B0172"/>
    <w:rsid w:val="422C079F"/>
    <w:rsid w:val="42683EDE"/>
    <w:rsid w:val="42A25CF0"/>
    <w:rsid w:val="42D709A4"/>
    <w:rsid w:val="42D96347"/>
    <w:rsid w:val="42DA113F"/>
    <w:rsid w:val="431E3A9E"/>
    <w:rsid w:val="432078B7"/>
    <w:rsid w:val="43881BD1"/>
    <w:rsid w:val="43F605FD"/>
    <w:rsid w:val="43FEA20E"/>
    <w:rsid w:val="44006B73"/>
    <w:rsid w:val="440944DB"/>
    <w:rsid w:val="44246EC5"/>
    <w:rsid w:val="447653CE"/>
    <w:rsid w:val="44A237DB"/>
    <w:rsid w:val="44E348E6"/>
    <w:rsid w:val="44EC3DE7"/>
    <w:rsid w:val="44EE352F"/>
    <w:rsid w:val="44F04BAA"/>
    <w:rsid w:val="450B0164"/>
    <w:rsid w:val="450F176D"/>
    <w:rsid w:val="45644B20"/>
    <w:rsid w:val="45697464"/>
    <w:rsid w:val="45772B60"/>
    <w:rsid w:val="458409B8"/>
    <w:rsid w:val="45A002F3"/>
    <w:rsid w:val="45CD7101"/>
    <w:rsid w:val="45E402FF"/>
    <w:rsid w:val="463916F9"/>
    <w:rsid w:val="46812726"/>
    <w:rsid w:val="46DB5B71"/>
    <w:rsid w:val="475D2161"/>
    <w:rsid w:val="47826FA5"/>
    <w:rsid w:val="47844588"/>
    <w:rsid w:val="47F248F3"/>
    <w:rsid w:val="480310EB"/>
    <w:rsid w:val="480B66F7"/>
    <w:rsid w:val="48A03F11"/>
    <w:rsid w:val="48A1778A"/>
    <w:rsid w:val="48E35A41"/>
    <w:rsid w:val="48FE5EFB"/>
    <w:rsid w:val="48FE7438"/>
    <w:rsid w:val="490C44E3"/>
    <w:rsid w:val="490D63B1"/>
    <w:rsid w:val="49AF27AF"/>
    <w:rsid w:val="49E93F39"/>
    <w:rsid w:val="49F93CCA"/>
    <w:rsid w:val="4A1E53C5"/>
    <w:rsid w:val="4A4C010E"/>
    <w:rsid w:val="4A8050A0"/>
    <w:rsid w:val="4A8F5B65"/>
    <w:rsid w:val="4AA86E8A"/>
    <w:rsid w:val="4AB56290"/>
    <w:rsid w:val="4B9A07A4"/>
    <w:rsid w:val="4BB3739C"/>
    <w:rsid w:val="4BCA78BA"/>
    <w:rsid w:val="4C286E40"/>
    <w:rsid w:val="4C772741"/>
    <w:rsid w:val="4C99179A"/>
    <w:rsid w:val="4CC60BE8"/>
    <w:rsid w:val="4CCE66C4"/>
    <w:rsid w:val="4CE60C50"/>
    <w:rsid w:val="4D12091B"/>
    <w:rsid w:val="4D4B7289"/>
    <w:rsid w:val="4D5450AA"/>
    <w:rsid w:val="4D635B79"/>
    <w:rsid w:val="4D6648B0"/>
    <w:rsid w:val="4D990F65"/>
    <w:rsid w:val="4E0375B2"/>
    <w:rsid w:val="4E3C6F35"/>
    <w:rsid w:val="4E5B110B"/>
    <w:rsid w:val="4E5C18E0"/>
    <w:rsid w:val="4E933082"/>
    <w:rsid w:val="4E9F23CD"/>
    <w:rsid w:val="4EEF005D"/>
    <w:rsid w:val="4F0341B3"/>
    <w:rsid w:val="4F152929"/>
    <w:rsid w:val="4F3E35E7"/>
    <w:rsid w:val="4F4B62A0"/>
    <w:rsid w:val="4F5B159E"/>
    <w:rsid w:val="4F5D14F6"/>
    <w:rsid w:val="4FB019C8"/>
    <w:rsid w:val="4FC543C8"/>
    <w:rsid w:val="4FFA0CB0"/>
    <w:rsid w:val="50152D26"/>
    <w:rsid w:val="503B2353"/>
    <w:rsid w:val="50655DC5"/>
    <w:rsid w:val="50702F91"/>
    <w:rsid w:val="50AF5D81"/>
    <w:rsid w:val="525F6396"/>
    <w:rsid w:val="526B21C2"/>
    <w:rsid w:val="52753764"/>
    <w:rsid w:val="52F23231"/>
    <w:rsid w:val="52F251CF"/>
    <w:rsid w:val="53065061"/>
    <w:rsid w:val="53132A5C"/>
    <w:rsid w:val="53325B9D"/>
    <w:rsid w:val="535B6C8E"/>
    <w:rsid w:val="53676A9D"/>
    <w:rsid w:val="537966D5"/>
    <w:rsid w:val="53800CB6"/>
    <w:rsid w:val="53954B07"/>
    <w:rsid w:val="53B52796"/>
    <w:rsid w:val="53CE1B70"/>
    <w:rsid w:val="53DF10B8"/>
    <w:rsid w:val="5424138C"/>
    <w:rsid w:val="544876BA"/>
    <w:rsid w:val="54AA08FD"/>
    <w:rsid w:val="54B90F7D"/>
    <w:rsid w:val="54DB73FD"/>
    <w:rsid w:val="54EC70ED"/>
    <w:rsid w:val="55127CB6"/>
    <w:rsid w:val="551B59ED"/>
    <w:rsid w:val="55392276"/>
    <w:rsid w:val="553FF298"/>
    <w:rsid w:val="5552698D"/>
    <w:rsid w:val="555D7774"/>
    <w:rsid w:val="555E7B05"/>
    <w:rsid w:val="557D528F"/>
    <w:rsid w:val="55950D65"/>
    <w:rsid w:val="55F35FF7"/>
    <w:rsid w:val="5636358E"/>
    <w:rsid w:val="56A60719"/>
    <w:rsid w:val="56B401E9"/>
    <w:rsid w:val="56C1236A"/>
    <w:rsid w:val="56D116C5"/>
    <w:rsid w:val="56F4012E"/>
    <w:rsid w:val="57193318"/>
    <w:rsid w:val="576902D5"/>
    <w:rsid w:val="578070BC"/>
    <w:rsid w:val="57A57857"/>
    <w:rsid w:val="57C2505A"/>
    <w:rsid w:val="57CF26B3"/>
    <w:rsid w:val="57D8614F"/>
    <w:rsid w:val="57EA2667"/>
    <w:rsid w:val="57FF8707"/>
    <w:rsid w:val="58F5631D"/>
    <w:rsid w:val="59282111"/>
    <w:rsid w:val="592D656E"/>
    <w:rsid w:val="595A170C"/>
    <w:rsid w:val="59943EE8"/>
    <w:rsid w:val="59B02749"/>
    <w:rsid w:val="59FFCF1C"/>
    <w:rsid w:val="5A6A6829"/>
    <w:rsid w:val="5A7018CC"/>
    <w:rsid w:val="5AAF1867"/>
    <w:rsid w:val="5AD634D9"/>
    <w:rsid w:val="5AFA6275"/>
    <w:rsid w:val="5B2D645C"/>
    <w:rsid w:val="5B365F55"/>
    <w:rsid w:val="5B714E12"/>
    <w:rsid w:val="5BB67FC5"/>
    <w:rsid w:val="5BFBFEF4"/>
    <w:rsid w:val="5C7C7F7A"/>
    <w:rsid w:val="5C8223C1"/>
    <w:rsid w:val="5C9D7ADC"/>
    <w:rsid w:val="5CD8222B"/>
    <w:rsid w:val="5D090C21"/>
    <w:rsid w:val="5D1319DF"/>
    <w:rsid w:val="5D4D485D"/>
    <w:rsid w:val="5D9562FF"/>
    <w:rsid w:val="5DAB7F02"/>
    <w:rsid w:val="5DF368F7"/>
    <w:rsid w:val="5E046F9C"/>
    <w:rsid w:val="5E0A1AA5"/>
    <w:rsid w:val="5E0C49B7"/>
    <w:rsid w:val="5E1B3483"/>
    <w:rsid w:val="5E317C7D"/>
    <w:rsid w:val="5E5C7EFC"/>
    <w:rsid w:val="5E77A49C"/>
    <w:rsid w:val="5EA94B4F"/>
    <w:rsid w:val="5EB51366"/>
    <w:rsid w:val="5EF13B02"/>
    <w:rsid w:val="5F054F04"/>
    <w:rsid w:val="5F331652"/>
    <w:rsid w:val="5F834E4D"/>
    <w:rsid w:val="5F93468D"/>
    <w:rsid w:val="5FAC7E86"/>
    <w:rsid w:val="5FC30BC7"/>
    <w:rsid w:val="5FD211F5"/>
    <w:rsid w:val="5FD6117E"/>
    <w:rsid w:val="5FFE93C9"/>
    <w:rsid w:val="604229EB"/>
    <w:rsid w:val="605004C1"/>
    <w:rsid w:val="60967921"/>
    <w:rsid w:val="61415DCD"/>
    <w:rsid w:val="616C50C1"/>
    <w:rsid w:val="618649A6"/>
    <w:rsid w:val="61A1429E"/>
    <w:rsid w:val="61F05AA9"/>
    <w:rsid w:val="61F53ED3"/>
    <w:rsid w:val="624F6606"/>
    <w:rsid w:val="62C8449E"/>
    <w:rsid w:val="62DD29B7"/>
    <w:rsid w:val="63627732"/>
    <w:rsid w:val="63DE2D36"/>
    <w:rsid w:val="64081544"/>
    <w:rsid w:val="644966A5"/>
    <w:rsid w:val="64BA1BED"/>
    <w:rsid w:val="64C65C1E"/>
    <w:rsid w:val="65405D52"/>
    <w:rsid w:val="656269BC"/>
    <w:rsid w:val="656676EE"/>
    <w:rsid w:val="65904877"/>
    <w:rsid w:val="65956B87"/>
    <w:rsid w:val="65EA2B63"/>
    <w:rsid w:val="660E5A54"/>
    <w:rsid w:val="6616798E"/>
    <w:rsid w:val="661E726F"/>
    <w:rsid w:val="66B505D0"/>
    <w:rsid w:val="66B76A22"/>
    <w:rsid w:val="66F00A16"/>
    <w:rsid w:val="672F0779"/>
    <w:rsid w:val="67661F0D"/>
    <w:rsid w:val="67917E1E"/>
    <w:rsid w:val="679C1191"/>
    <w:rsid w:val="67B43754"/>
    <w:rsid w:val="688337F5"/>
    <w:rsid w:val="689356E3"/>
    <w:rsid w:val="68B03FED"/>
    <w:rsid w:val="68B1021C"/>
    <w:rsid w:val="68C63422"/>
    <w:rsid w:val="68D30333"/>
    <w:rsid w:val="693C7333"/>
    <w:rsid w:val="69A074F1"/>
    <w:rsid w:val="69A94AC6"/>
    <w:rsid w:val="69AC78D3"/>
    <w:rsid w:val="6A295180"/>
    <w:rsid w:val="6AE10291"/>
    <w:rsid w:val="6AE37026"/>
    <w:rsid w:val="6B47304E"/>
    <w:rsid w:val="6B760F13"/>
    <w:rsid w:val="6B7FD33F"/>
    <w:rsid w:val="6BEF03AF"/>
    <w:rsid w:val="6BFC093E"/>
    <w:rsid w:val="6C966957"/>
    <w:rsid w:val="6D597BD4"/>
    <w:rsid w:val="6D5E6CDD"/>
    <w:rsid w:val="6DB43A5D"/>
    <w:rsid w:val="6DCC6793"/>
    <w:rsid w:val="6DE26D79"/>
    <w:rsid w:val="6DFB5421"/>
    <w:rsid w:val="6E702FEA"/>
    <w:rsid w:val="6E9F3943"/>
    <w:rsid w:val="6EE473A2"/>
    <w:rsid w:val="6F2112E8"/>
    <w:rsid w:val="6F22316C"/>
    <w:rsid w:val="6F3E6C39"/>
    <w:rsid w:val="6F435687"/>
    <w:rsid w:val="6F4B0DF2"/>
    <w:rsid w:val="6F5B82DD"/>
    <w:rsid w:val="6F5D0FB5"/>
    <w:rsid w:val="6F6658C9"/>
    <w:rsid w:val="6F8E1E14"/>
    <w:rsid w:val="6F971E22"/>
    <w:rsid w:val="6FC340D2"/>
    <w:rsid w:val="6FC44126"/>
    <w:rsid w:val="6FE319C0"/>
    <w:rsid w:val="6FF840EF"/>
    <w:rsid w:val="700E70CB"/>
    <w:rsid w:val="701A26C3"/>
    <w:rsid w:val="702846E4"/>
    <w:rsid w:val="702A1ED0"/>
    <w:rsid w:val="703F1FD3"/>
    <w:rsid w:val="705A5A93"/>
    <w:rsid w:val="707F665F"/>
    <w:rsid w:val="70985054"/>
    <w:rsid w:val="70C60959"/>
    <w:rsid w:val="70F06610"/>
    <w:rsid w:val="70F3716D"/>
    <w:rsid w:val="710337F9"/>
    <w:rsid w:val="71362DD8"/>
    <w:rsid w:val="714E1C20"/>
    <w:rsid w:val="71AB7D9E"/>
    <w:rsid w:val="71B57B63"/>
    <w:rsid w:val="71B611CB"/>
    <w:rsid w:val="725C57D8"/>
    <w:rsid w:val="72797303"/>
    <w:rsid w:val="72857F21"/>
    <w:rsid w:val="72D64870"/>
    <w:rsid w:val="72E91644"/>
    <w:rsid w:val="72FF318A"/>
    <w:rsid w:val="72FF612B"/>
    <w:rsid w:val="73726745"/>
    <w:rsid w:val="73A303B7"/>
    <w:rsid w:val="73A8084D"/>
    <w:rsid w:val="73BE1D8D"/>
    <w:rsid w:val="73C07892"/>
    <w:rsid w:val="73E73F16"/>
    <w:rsid w:val="73EA51D3"/>
    <w:rsid w:val="747B6AC3"/>
    <w:rsid w:val="747C3AD7"/>
    <w:rsid w:val="749009A9"/>
    <w:rsid w:val="74B26EC6"/>
    <w:rsid w:val="74B33358"/>
    <w:rsid w:val="7556027E"/>
    <w:rsid w:val="755B4BF1"/>
    <w:rsid w:val="759137E3"/>
    <w:rsid w:val="75947719"/>
    <w:rsid w:val="759E0B4A"/>
    <w:rsid w:val="75CC764E"/>
    <w:rsid w:val="75F98949"/>
    <w:rsid w:val="761A59A6"/>
    <w:rsid w:val="76A42B87"/>
    <w:rsid w:val="76D27401"/>
    <w:rsid w:val="76EA23B9"/>
    <w:rsid w:val="76FE5DC5"/>
    <w:rsid w:val="7706409E"/>
    <w:rsid w:val="7711659E"/>
    <w:rsid w:val="77386F09"/>
    <w:rsid w:val="773D78C5"/>
    <w:rsid w:val="774F7897"/>
    <w:rsid w:val="77504773"/>
    <w:rsid w:val="77665624"/>
    <w:rsid w:val="77A103E0"/>
    <w:rsid w:val="77AD6B37"/>
    <w:rsid w:val="77CB2522"/>
    <w:rsid w:val="77EE45D7"/>
    <w:rsid w:val="77FF72B4"/>
    <w:rsid w:val="782813E5"/>
    <w:rsid w:val="7840279E"/>
    <w:rsid w:val="78422381"/>
    <w:rsid w:val="786C0DF9"/>
    <w:rsid w:val="7885296C"/>
    <w:rsid w:val="789F7C86"/>
    <w:rsid w:val="78AE17B5"/>
    <w:rsid w:val="78AF62FA"/>
    <w:rsid w:val="78B86766"/>
    <w:rsid w:val="78E95049"/>
    <w:rsid w:val="79BF3A3F"/>
    <w:rsid w:val="79DF7AB7"/>
    <w:rsid w:val="79E47B0E"/>
    <w:rsid w:val="7A1919AB"/>
    <w:rsid w:val="7A844C14"/>
    <w:rsid w:val="7A8A5D8E"/>
    <w:rsid w:val="7AC91F8F"/>
    <w:rsid w:val="7AD96CB8"/>
    <w:rsid w:val="7AED3B6B"/>
    <w:rsid w:val="7B1B51AF"/>
    <w:rsid w:val="7B4E333A"/>
    <w:rsid w:val="7B7F513A"/>
    <w:rsid w:val="7BA43106"/>
    <w:rsid w:val="7BA5148E"/>
    <w:rsid w:val="7BCC5167"/>
    <w:rsid w:val="7BD60CC8"/>
    <w:rsid w:val="7C3E5EC5"/>
    <w:rsid w:val="7C485FC4"/>
    <w:rsid w:val="7C521773"/>
    <w:rsid w:val="7C7970C0"/>
    <w:rsid w:val="7C9537CE"/>
    <w:rsid w:val="7C98178C"/>
    <w:rsid w:val="7CDF7D76"/>
    <w:rsid w:val="7CE52E6D"/>
    <w:rsid w:val="7D8A4F5C"/>
    <w:rsid w:val="7DF1F5BC"/>
    <w:rsid w:val="7DF33D75"/>
    <w:rsid w:val="7E035734"/>
    <w:rsid w:val="7E374B97"/>
    <w:rsid w:val="7E6D7A60"/>
    <w:rsid w:val="7E6E03D5"/>
    <w:rsid w:val="7E9A74FA"/>
    <w:rsid w:val="7E9D9797"/>
    <w:rsid w:val="7EAB1355"/>
    <w:rsid w:val="7EC10075"/>
    <w:rsid w:val="7EC9787A"/>
    <w:rsid w:val="7F3079AB"/>
    <w:rsid w:val="7F3B0FDF"/>
    <w:rsid w:val="7F4749B8"/>
    <w:rsid w:val="7F574300"/>
    <w:rsid w:val="7F602FCE"/>
    <w:rsid w:val="7F69E247"/>
    <w:rsid w:val="7F7C3AF0"/>
    <w:rsid w:val="7F7D3744"/>
    <w:rsid w:val="7F7D829A"/>
    <w:rsid w:val="7F94311B"/>
    <w:rsid w:val="7F9FAEFA"/>
    <w:rsid w:val="7FA36279"/>
    <w:rsid w:val="7FAB0BEA"/>
    <w:rsid w:val="7FBA1786"/>
    <w:rsid w:val="7FBB5911"/>
    <w:rsid w:val="7FD71B87"/>
    <w:rsid w:val="7FFF0CAA"/>
    <w:rsid w:val="7FFF657F"/>
    <w:rsid w:val="8F9D223E"/>
    <w:rsid w:val="957FF154"/>
    <w:rsid w:val="95B36E00"/>
    <w:rsid w:val="97DFD882"/>
    <w:rsid w:val="9F7E1CB4"/>
    <w:rsid w:val="9FF65FAC"/>
    <w:rsid w:val="ABFB63C1"/>
    <w:rsid w:val="ABFC904C"/>
    <w:rsid w:val="ABFE9458"/>
    <w:rsid w:val="B7BB1382"/>
    <w:rsid w:val="BEE3ECC4"/>
    <w:rsid w:val="BFDF6D01"/>
    <w:rsid w:val="BFFD5497"/>
    <w:rsid w:val="CF2B9C64"/>
    <w:rsid w:val="D37FB966"/>
    <w:rsid w:val="D6FDB048"/>
    <w:rsid w:val="DBE6621D"/>
    <w:rsid w:val="DEFEC27D"/>
    <w:rsid w:val="DF373BC5"/>
    <w:rsid w:val="DFFA2534"/>
    <w:rsid w:val="DFFACCDD"/>
    <w:rsid w:val="DFFDAE68"/>
    <w:rsid w:val="EAFECC77"/>
    <w:rsid w:val="EEDDA6D0"/>
    <w:rsid w:val="EEFDE095"/>
    <w:rsid w:val="EFBA05A4"/>
    <w:rsid w:val="F9EB2FAD"/>
    <w:rsid w:val="FAEDC939"/>
    <w:rsid w:val="FB9E4145"/>
    <w:rsid w:val="FBA7E516"/>
    <w:rsid w:val="FCCADB37"/>
    <w:rsid w:val="FCFB2292"/>
    <w:rsid w:val="FDFF4CF7"/>
    <w:rsid w:val="FF47B3EA"/>
    <w:rsid w:val="FF653BAA"/>
    <w:rsid w:val="FFBECEE9"/>
    <w:rsid w:val="FFF3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line="560" w:lineRule="exact"/>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567"/>
    </w:pPr>
  </w:style>
  <w:style w:type="paragraph" w:styleId="3">
    <w:name w:val="footer"/>
    <w:basedOn w:val="1"/>
    <w:link w:val="25"/>
    <w:qFormat/>
    <w:uiPriority w:val="0"/>
    <w:pPr>
      <w:tabs>
        <w:tab w:val="center" w:pos="4153"/>
        <w:tab w:val="right" w:pos="8306"/>
      </w:tabs>
      <w:snapToGrid w:val="0"/>
      <w:jc w:val="left"/>
    </w:pPr>
    <w:rPr>
      <w:rFonts w:ascii="Times New Roman" w:hAnsi="Times New Roman"/>
      <w:kern w:val="0"/>
      <w:sz w:val="18"/>
      <w:szCs w:val="18"/>
    </w:rPr>
  </w:style>
  <w:style w:type="paragraph" w:styleId="6">
    <w:name w:val="annotation text"/>
    <w:basedOn w:val="1"/>
    <w:semiHidden/>
    <w:unhideWhenUsed/>
    <w:qFormat/>
    <w:uiPriority w:val="99"/>
    <w:pPr>
      <w:jc w:val="left"/>
    </w:pPr>
  </w:style>
  <w:style w:type="paragraph" w:styleId="7">
    <w:name w:val="Body Text"/>
    <w:basedOn w:val="1"/>
    <w:next w:val="8"/>
    <w:qFormat/>
    <w:uiPriority w:val="0"/>
    <w:pPr>
      <w:spacing w:line="360" w:lineRule="auto"/>
    </w:pPr>
    <w:rPr>
      <w:b/>
      <w:bCs/>
      <w:sz w:val="24"/>
    </w:rPr>
  </w:style>
  <w:style w:type="paragraph" w:styleId="8">
    <w:name w:val="Body Text 2"/>
    <w:basedOn w:val="1"/>
    <w:qFormat/>
    <w:uiPriority w:val="0"/>
    <w:pPr>
      <w:spacing w:line="360" w:lineRule="auto"/>
    </w:pPr>
    <w:rPr>
      <w:sz w:val="24"/>
    </w:rPr>
  </w:style>
  <w:style w:type="paragraph" w:styleId="9">
    <w:name w:val="Body Text Indent"/>
    <w:basedOn w:val="1"/>
    <w:qFormat/>
    <w:uiPriority w:val="99"/>
    <w:pPr>
      <w:spacing w:after="120"/>
      <w:ind w:left="420" w:leftChars="200"/>
    </w:pPr>
  </w:style>
  <w:style w:type="paragraph" w:styleId="10">
    <w:name w:val="index 4"/>
    <w:basedOn w:val="1"/>
    <w:next w:val="1"/>
    <w:unhideWhenUsed/>
    <w:qFormat/>
    <w:uiPriority w:val="99"/>
    <w:pPr>
      <w:jc w:val="center"/>
    </w:pPr>
  </w:style>
  <w:style w:type="paragraph" w:styleId="11">
    <w:name w:val="Balloon Text"/>
    <w:basedOn w:val="1"/>
    <w:link w:val="27"/>
    <w:unhideWhenUsed/>
    <w:qFormat/>
    <w:uiPriority w:val="99"/>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style>
  <w:style w:type="paragraph" w:styleId="14">
    <w:name w:val="toc 2"/>
    <w:basedOn w:val="1"/>
    <w:next w:val="1"/>
    <w:qFormat/>
    <w:uiPriority w:val="99"/>
    <w:pPr>
      <w:spacing w:before="100" w:beforeAutospacing="1" w:after="100" w:afterAutospacing="1"/>
      <w:ind w:left="420" w:leftChars="200"/>
    </w:pPr>
    <w:rPr>
      <w:rFonts w:ascii="Times New Roman" w:hAnsi="Times New Roman"/>
    </w:rPr>
  </w:style>
  <w:style w:type="paragraph" w:styleId="15">
    <w:name w:val="Normal (Web)"/>
    <w:basedOn w:val="1"/>
    <w:semiHidden/>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7">
    <w:name w:val="Body Text First Indent"/>
    <w:basedOn w:val="7"/>
    <w:unhideWhenUsed/>
    <w:qFormat/>
    <w:uiPriority w:val="99"/>
    <w:pPr>
      <w:spacing w:after="120"/>
      <w:ind w:firstLine="420" w:firstLineChars="100"/>
    </w:pPr>
    <w:rPr>
      <w:sz w:val="21"/>
    </w:rPr>
  </w:style>
  <w:style w:type="paragraph" w:styleId="18">
    <w:name w:val="Body Text First Indent 2"/>
    <w:basedOn w:val="9"/>
    <w:qFormat/>
    <w:uiPriority w:val="0"/>
    <w:pPr>
      <w:ind w:firstLine="420"/>
    </w:pPr>
    <w:rPr>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000FF"/>
      <w:u w:val="single"/>
    </w:rPr>
  </w:style>
  <w:style w:type="character" w:styleId="24">
    <w:name w:val="annotation reference"/>
    <w:basedOn w:val="21"/>
    <w:semiHidden/>
    <w:unhideWhenUsed/>
    <w:qFormat/>
    <w:uiPriority w:val="99"/>
    <w:rPr>
      <w:sz w:val="21"/>
      <w:szCs w:val="21"/>
    </w:rPr>
  </w:style>
  <w:style w:type="character" w:customStyle="1" w:styleId="25">
    <w:name w:val="页脚 字符"/>
    <w:link w:val="3"/>
    <w:qFormat/>
    <w:uiPriority w:val="0"/>
    <w:rPr>
      <w:rFonts w:ascii="Times New Roman" w:hAnsi="Times New Roman" w:eastAsia="宋体" w:cs="Times New Roman"/>
      <w:kern w:val="0"/>
      <w:sz w:val="18"/>
      <w:szCs w:val="18"/>
    </w:rPr>
  </w:style>
  <w:style w:type="character" w:customStyle="1" w:styleId="26">
    <w:name w:val="页眉 字符"/>
    <w:link w:val="12"/>
    <w:qFormat/>
    <w:uiPriority w:val="99"/>
    <w:rPr>
      <w:rFonts w:ascii="Calibri" w:hAnsi="Calibri" w:eastAsia="宋体" w:cs="Times New Roman"/>
      <w:sz w:val="18"/>
      <w:szCs w:val="18"/>
    </w:rPr>
  </w:style>
  <w:style w:type="character" w:customStyle="1" w:styleId="27">
    <w:name w:val="批注框文本 字符"/>
    <w:link w:val="11"/>
    <w:semiHidden/>
    <w:qFormat/>
    <w:uiPriority w:val="99"/>
    <w:rPr>
      <w:kern w:val="2"/>
      <w:sz w:val="18"/>
      <w:szCs w:val="18"/>
    </w:rPr>
  </w:style>
  <w:style w:type="paragraph" w:customStyle="1" w:styleId="28">
    <w:name w:val="采购需求正文"/>
    <w:basedOn w:val="1"/>
    <w:qFormat/>
    <w:uiPriority w:val="0"/>
    <w:pPr>
      <w:spacing w:line="560" w:lineRule="exact"/>
      <w:ind w:firstLine="640" w:firstLineChars="200"/>
      <w:jc w:val="left"/>
    </w:pPr>
    <w:rPr>
      <w:rFonts w:ascii="仿宋_GB2312" w:hAnsi="仿宋_GB2312" w:eastAsia="仿宋_GB2312"/>
      <w:sz w:val="32"/>
    </w:rPr>
  </w:style>
  <w:style w:type="paragraph" w:styleId="29">
    <w:name w:val="List Paragraph"/>
    <w:basedOn w:val="1"/>
    <w:qFormat/>
    <w:uiPriority w:val="99"/>
    <w:pPr>
      <w:ind w:firstLine="420" w:firstLineChars="200"/>
    </w:pPr>
  </w:style>
  <w:style w:type="paragraph" w:customStyle="1" w:styleId="30">
    <w:name w:val="修订1"/>
    <w:hidden/>
    <w:unhideWhenUsed/>
    <w:qFormat/>
    <w:uiPriority w:val="99"/>
    <w:rPr>
      <w:rFonts w:ascii="Calibri" w:hAnsi="Calibri" w:eastAsia="宋体" w:cs="Times New Roman"/>
      <w:kern w:val="2"/>
      <w:sz w:val="21"/>
      <w:szCs w:val="22"/>
      <w:lang w:val="en-US" w:eastAsia="zh-CN" w:bidi="ar-SA"/>
    </w:rPr>
  </w:style>
  <w:style w:type="paragraph" w:customStyle="1" w:styleId="31">
    <w:name w:val="修订2"/>
    <w:hidden/>
    <w:unhideWhenUsed/>
    <w:qFormat/>
    <w:uiPriority w:val="99"/>
    <w:rPr>
      <w:rFonts w:ascii="Calibri" w:hAnsi="Calibri" w:eastAsia="宋体" w:cs="Times New Roman"/>
      <w:kern w:val="2"/>
      <w:sz w:val="21"/>
      <w:szCs w:val="22"/>
      <w:lang w:val="en-US" w:eastAsia="zh-CN" w:bidi="ar-SA"/>
    </w:rPr>
  </w:style>
  <w:style w:type="paragraph" w:customStyle="1" w:styleId="32">
    <w:name w:val="修订3"/>
    <w:hidden/>
    <w:unhideWhenUsed/>
    <w:qFormat/>
    <w:uiPriority w:val="99"/>
    <w:rPr>
      <w:rFonts w:ascii="Calibri" w:hAnsi="Calibri" w:eastAsia="宋体" w:cs="Times New Roman"/>
      <w:kern w:val="2"/>
      <w:sz w:val="21"/>
      <w:szCs w:val="22"/>
      <w:lang w:val="en-US" w:eastAsia="zh-CN" w:bidi="ar-SA"/>
    </w:rPr>
  </w:style>
  <w:style w:type="paragraph" w:customStyle="1" w:styleId="33">
    <w:name w:val="Table Paragraph"/>
    <w:basedOn w:val="1"/>
    <w:qFormat/>
    <w:uiPriority w:val="1"/>
    <w:rPr>
      <w:rFonts w:ascii="仿宋" w:hAnsi="仿宋" w:eastAsia="仿宋" w:cs="仿宋"/>
    </w:rPr>
  </w:style>
  <w:style w:type="paragraph" w:customStyle="1" w:styleId="34">
    <w:name w:val="修订4"/>
    <w:hidden/>
    <w:unhideWhenUsed/>
    <w:qFormat/>
    <w:uiPriority w:val="99"/>
    <w:rPr>
      <w:rFonts w:ascii="Calibri" w:hAnsi="Calibri" w:eastAsia="宋体" w:cs="Times New Roman"/>
      <w:kern w:val="2"/>
      <w:sz w:val="21"/>
      <w:szCs w:val="22"/>
      <w:lang w:val="en-US" w:eastAsia="zh-CN" w:bidi="ar-SA"/>
    </w:rPr>
  </w:style>
  <w:style w:type="paragraph" w:customStyle="1" w:styleId="35">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092c0710-e769-489f-8905-dd59dc59a8c8</errorID>
      <errorWord>2.1.</errorWord>
      <group>L1_AI</group>
      <groupName>深度校对</groupName>
      <ability>L2_AI_Title</ability>
      <abilityName>标题检查</abilityName>
      <candidateList>
        <item>2.1 </item>
      </candidateList>
      <explain>标题顺序错误，请检查标题顺序是否合理。</explain>
      <paraID>5BB19E78</paraID>
      <start>0</start>
      <end>4</end>
      <status>modified</status>
      <modifiedWord>2.1 </modifiedWord>
      <trackRevisions>false</trackRevisions>
    </reviewItem>
    <reviewItem>
      <errorID>8932ea5c-b0db-46fd-9e31-b9fe794a7d1f</errorID>
      <errorWord>，</errorWord>
      <group>L1_AI</group>
      <groupName>深度校对</groupName>
      <ability>L2_AI_Grammar</ability>
      <abilityName>语法纠错</abilityName>
      <candidateList>
        <item>进行处理，</item>
      </candidateList>
      <explain/>
      <paraID>6470CF6E</paraID>
      <start>29</start>
      <end>30</end>
      <status>unmodified</status>
      <modifiedWord/>
      <trackRevisions>false</trackRevisions>
    </reviewItem>
    <reviewItem>
      <errorID>72b6cfc2-50da-4f84-9037-ef205e1f940d</errorID>
      <errorWord>对</errorWord>
      <group>L1_AI</group>
      <groupName>深度校对</groupName>
      <ability>L2_AI_Word</ability>
      <abilityName>字词纠错</abilityName>
      <candidateList>
        <item> 对</item>
      </candidateList>
      <explain/>
      <paraID>451BD1B1</paraID>
      <start>3</start>
      <end>4</end>
      <status>unmodified</status>
      <modifiedWord/>
      <trackRevisions>false</trackRevisions>
    </reviewItem>
    <reviewItem>
      <errorID>87a99da8-949b-49c0-8f91-a414550d952c</errorID>
      <errorWord>向</errorWord>
      <group>L1_AI</group>
      <groupName>深度校对</groupName>
      <ability>L2_AI_Punc</ability>
      <abilityName>标点纠错</abilityName>
      <candidateList>
        <item>，向</item>
      </candidateList>
      <explain/>
      <paraID>451BD1B1</paraID>
      <start>15</start>
      <end>17</end>
      <status>modified</status>
      <modifiedWord>，向</modifiedWord>
      <trackRevisions>false</trackRevisions>
    </reviewItem>
    <reviewItem>
      <errorID>e61d9bb7-4773-445f-89ee-521da22f508e</errorID>
      <errorWord>对</errorWord>
      <group>L1_AI</group>
      <groupName>深度校对</groupName>
      <ability>L2_AI_Word</ability>
      <abilityName>字词纠错</abilityName>
      <candidateList>
        <item> 当</item>
      </candidateList>
      <explain/>
      <paraID>2E786C84</paraID>
      <start>3</start>
      <end>5</end>
      <status>modified</status>
      <modifiedWord> 当</modifiedWord>
      <trackRevisions>false</trackRevisions>
    </reviewItem>
    <reviewItem>
      <errorID>6ed365ce-e778-489a-92a3-1209d8e3d469</errorID>
      <errorWord>3.1.</errorWord>
      <group>L1_AI</group>
      <groupName>深度校对</groupName>
      <ability>L2_AI_Title</ability>
      <abilityName>标题检查</abilityName>
      <candidateList>
        <item>3.1 </item>
      </candidateList>
      <explain>标题顺序错误，请检查标题顺序是否合理。</explain>
      <paraID>1698B906</paraID>
      <start>0</start>
      <end>4</end>
      <status>modified</status>
      <modifiedWord>3.1 </modifiedWord>
      <trackRevisions>false</trackRevisions>
    </reviewItem>
    <reviewItem>
      <errorID>17c4cd87-e69b-40ea-9548-43cb9f2a9f33</errorID>
      <errorWord>、</errorWord>
      <group>L1_AI</group>
      <groupName>深度校对</groupName>
      <ability>L2_AI_Punc</ability>
      <abilityName>标点纠错</abilityName>
      <candidateList>
        <item>，</item>
      </candidateList>
      <explain/>
      <paraID>340367B2</paraID>
      <start>19</start>
      <end>20</end>
      <status>unmodified</status>
      <modifiedWord/>
      <trackRevisions>false</trackRevisions>
    </reviewItem>
    <reviewItem>
      <errorID>ed857dbd-61a8-4da5-a157-3b2a4f06d65c</errorID>
      <errorWord>其它</errorWord>
      <group>L1_Word</group>
      <groupName>字词问题</groupName>
      <ability>L2_Alias</ability>
      <abilityName>也作/曾用词</abilityName>
      <candidateList>
        <item>其他</item>
      </candidateList>
      <explain>词汇[其它]为不规范表述或旧称，其规范书面表述为[其他]。</explain>
      <paraID> 7288050</paraID>
      <start>35</start>
      <end>37</end>
      <status>unmodified</status>
      <modifiedWord/>
      <trackRevisions>false</trackRevisions>
    </reviewItem>
    <reviewItem>
      <errorID>48329e77-a544-47bf-a683-7978a404ef9d</errorID>
      <errorWord>份资料</errorWord>
      <group>L1_AI</group>
      <groupName>深度校对</groupName>
      <ability>L2_AI_Grammar</ability>
      <abilityName>语法纠错</abilityName>
      <candidateList>
        <item>份</item>
      </candidateList>
      <explain/>
      <paraID>4E721DE0</paraID>
      <start>29</start>
      <end>32</end>
      <status>unmodified</status>
      <modifiedWord/>
      <trackRevisions>false</trackRevisions>
    </reviewItem>
    <reviewItem>
      <errorID>6b541b4a-aa19-459e-a726-4be56406cc90</errorID>
      <errorWord>以上的</errorWord>
      <group>L1_Word</group>
      <groupName>字词问题</groupName>
      <ability>L2_Typo</ability>
      <abilityName>字词错误</abilityName>
      <candidateList>
        <item>以上</item>
      </candidateList>
      <explain/>
      <paraID>180AFD58</paraID>
      <start>37</start>
      <end>40</end>
      <status>unmodified</status>
      <modifiedWord/>
      <trackRevisions>false</trackRevisions>
    </reviewItem>
    <reviewItem>
      <errorID>304ee8a6-c39a-43a3-afc4-3383cf1f2934</errorID>
      <errorWord>需</errorWord>
      <group>L1_Word</group>
      <groupName>字词问题</groupName>
      <ability>L2_Typo</ability>
      <abilityName>字词错误</abilityName>
      <candidateList>
        <item>须</item>
      </candidateList>
      <explain>存在发音相同字词的误用。</explain>
      <paraID>180AFD58</paraID>
      <start>81</start>
      <end>82</end>
      <status>unmodified</status>
      <modifiedWord/>
      <trackRevisions>false</trackRevisions>
    </reviewItem>
    <reviewItem>
      <errorID>264169c8-69b1-4504-8c34-0ca4946738a1</errorID>
      <errorWord>法律、法规</errorWord>
      <group>L1_Word</group>
      <groupName>字词问题</groupName>
      <ability>L2_Typo</ability>
      <abilityName>字词错误</abilityName>
      <candidateList>
        <item>法律法规</item>
      </candidateList>
      <explain/>
      <paraID>1A0440C4</paraID>
      <start>9</start>
      <end>14</end>
      <status>unmodified</status>
      <modifiedWord/>
      <trackRevisions>false</trackRevisions>
    </reviewItem>
    <reviewItem>
      <errorID>44d0ad70-acdc-40b6-8109-72b5e10abfcc</errorID>
      <errorWord>股东大会</errorWord>
      <group>L1_Word</group>
      <groupName>字词问题</groupName>
      <ability>L2_Typo</ability>
      <abilityName>字词错误</abilityName>
      <candidateList>
        <item>股东会</item>
      </candidateList>
      <explain/>
      <paraID>5DC11D0E</paraID>
      <start>102</start>
      <end>106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12e724-3166-49ef-9a48-ec2c8cc23455}">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5104</Words>
  <Characters>5226</Characters>
  <Lines>198</Lines>
  <Paragraphs>195</Paragraphs>
  <TotalTime>0</TotalTime>
  <ScaleCrop>false</ScaleCrop>
  <LinksUpToDate>false</LinksUpToDate>
  <CharactersWithSpaces>5346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2024-12-14T08:25:00Z</dcterms:created>
  <dc:creator>zsj-63</dc:creator>
  <cp:lastModifiedBy>Dream.</cp:lastModifiedBy>
  <cp:lastPrinted>2024-12-27T22:29:00Z</cp:lastPrinted>
  <dcterms:modified xsi:type="dcterms:W3CDTF">2026-04-23T06:13:36Z</dcterms:modified>
  <dc:title>政务数据管理处关于提请审批深圳市“深治慧”平台服务项目监理服务经费支出及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A77F0DB7B7E8427BF1981D6985CFF2F9</vt:lpwstr>
  </property>
  <property fmtid="{D5CDD505-2E9C-101B-9397-08002B2CF9AE}" pid="4" name="KSOTemplateDocerSaveRecord">
    <vt:lpwstr>eyJoZGlkIjoiNzI1MzljODBiNDliMzEyMzFlZWNlN2EzYjU0N2YzMWEiLCJ1c2VySWQiOiIzMjc4ODI2MzUifQ==</vt:lpwstr>
  </property>
</Properties>
</file>