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hAnsi="仿宋_GB2312" w:eastAsia="仿宋_GB2312" w:cs="Times New Roman"/>
          <w:sz w:val="32"/>
          <w:szCs w:val="22"/>
        </w:rPr>
      </w:pPr>
      <w:bookmarkStart w:id="0" w:name="_GoBack"/>
      <w:bookmarkEnd w:id="0"/>
    </w:p>
    <w:p>
      <w:pPr>
        <w:spacing w:line="580" w:lineRule="exact"/>
        <w:jc w:val="left"/>
        <w:rPr>
          <w:rFonts w:hint="eastAsia" w:ascii="仿宋_GB2312" w:hAnsi="仿宋_GB2312" w:eastAsia="仿宋_GB2312" w:cs="Times New Roman"/>
          <w:sz w:val="32"/>
          <w:szCs w:val="22"/>
        </w:rPr>
      </w:pPr>
    </w:p>
    <w:p>
      <w:pPr>
        <w:spacing w:line="580" w:lineRule="exact"/>
        <w:jc w:val="center"/>
        <w:rPr>
          <w:rFonts w:ascii="方正小标宋_GBK" w:hAnsi="方正小标宋_GBK" w:eastAsia="方正小标宋_GBK" w:cs="方正小标宋_GBK"/>
          <w:sz w:val="44"/>
          <w:szCs w:val="22"/>
        </w:rPr>
      </w:pPr>
      <w:r>
        <w:rPr>
          <w:rFonts w:hint="eastAsia" w:ascii="方正小标宋简体" w:eastAsia="方正小标宋简体"/>
          <w:sz w:val="44"/>
          <w:szCs w:val="44"/>
        </w:rPr>
        <w:t>深圳市政务服务数据管理局机关电脑设备维护值守</w:t>
      </w:r>
      <w:r>
        <w:rPr>
          <w:rFonts w:hint="eastAsia" w:ascii="方正小标宋_GBK" w:hAnsi="方正小标宋_GBK" w:eastAsia="方正小标宋_GBK" w:cs="方正小标宋_GBK"/>
          <w:sz w:val="44"/>
          <w:szCs w:val="22"/>
        </w:rPr>
        <w:t>服务项目采购需求</w:t>
      </w:r>
    </w:p>
    <w:p>
      <w:pPr>
        <w:spacing w:line="580" w:lineRule="exact"/>
        <w:jc w:val="center"/>
        <w:rPr>
          <w:rFonts w:ascii="楷体_GB2312" w:hAnsi="楷体_GB2312" w:eastAsia="楷体_GB2312" w:cs="楷体_GB2312"/>
          <w:sz w:val="32"/>
          <w:szCs w:val="22"/>
        </w:rPr>
      </w:pPr>
    </w:p>
    <w:p>
      <w:pPr>
        <w:spacing w:line="580" w:lineRule="exact"/>
        <w:jc w:val="center"/>
        <w:rPr>
          <w:rFonts w:ascii="仿宋_GB2312" w:hAnsi="仿宋_GB2312" w:eastAsia="仿宋_GB2312" w:cs="Times New Roman"/>
          <w:sz w:val="32"/>
          <w:szCs w:val="22"/>
        </w:rPr>
      </w:pPr>
    </w:p>
    <w:p>
      <w:pPr>
        <w:spacing w:line="580" w:lineRule="exact"/>
        <w:ind w:firstLine="640" w:firstLineChars="200"/>
        <w:jc w:val="left"/>
        <w:rPr>
          <w:rFonts w:ascii="黑体" w:hAnsi="黑体" w:eastAsia="黑体" w:cs="Times New Roman"/>
          <w:sz w:val="32"/>
          <w:szCs w:val="22"/>
        </w:rPr>
      </w:pPr>
      <w:r>
        <w:rPr>
          <w:rFonts w:hint="eastAsia" w:ascii="黑体" w:hAnsi="黑体" w:eastAsia="黑体" w:cs="Times New Roman"/>
          <w:sz w:val="32"/>
          <w:szCs w:val="22"/>
        </w:rPr>
        <w:t>一、采购项目概况</w:t>
      </w:r>
    </w:p>
    <w:p>
      <w:pPr>
        <w:spacing w:line="580" w:lineRule="exact"/>
        <w:ind w:firstLine="640" w:firstLineChars="200"/>
        <w:jc w:val="left"/>
        <w:rPr>
          <w:rFonts w:hint="eastAsia" w:ascii="仿宋_GB2312" w:eastAsia="仿宋_GB2312"/>
          <w:sz w:val="32"/>
          <w:szCs w:val="32"/>
        </w:rPr>
      </w:pPr>
      <w:r>
        <w:rPr>
          <w:rFonts w:hint="default" w:ascii="仿宋_GB2312" w:hAnsi="楷体" w:eastAsia="仿宋_GB2312" w:cs="Times New Roman"/>
          <w:color w:val="auto"/>
          <w:sz w:val="32"/>
          <w:szCs w:val="32"/>
          <w:lang w:eastAsia="zh-CN"/>
        </w:rPr>
        <w:t>为保障</w:t>
      </w:r>
      <w:r>
        <w:rPr>
          <w:rFonts w:hint="eastAsia" w:ascii="仿宋_GB2312" w:hAnsi="楷体" w:eastAsia="仿宋_GB2312" w:cs="Times New Roman"/>
          <w:color w:val="auto"/>
          <w:sz w:val="32"/>
          <w:szCs w:val="32"/>
          <w:lang w:eastAsia="zh-CN"/>
        </w:rPr>
        <w:t>局</w:t>
      </w:r>
      <w:r>
        <w:rPr>
          <w:rFonts w:hint="default" w:ascii="仿宋_GB2312" w:hAnsi="楷体" w:eastAsia="仿宋_GB2312" w:cs="Times New Roman"/>
          <w:color w:val="auto"/>
          <w:sz w:val="32"/>
          <w:szCs w:val="32"/>
          <w:lang w:eastAsia="zh-CN"/>
        </w:rPr>
        <w:t>机关日常办公电脑、网络设备及专项工作等稳定运行，满足</w:t>
      </w:r>
      <w:r>
        <w:rPr>
          <w:rFonts w:hint="eastAsia" w:ascii="仿宋_GB2312" w:hAnsi="楷体" w:eastAsia="仿宋_GB2312" w:cs="Times New Roman"/>
          <w:color w:val="auto"/>
          <w:sz w:val="32"/>
          <w:szCs w:val="32"/>
          <w:lang w:eastAsia="zh-CN"/>
        </w:rPr>
        <w:t>局机关</w:t>
      </w:r>
      <w:r>
        <w:rPr>
          <w:rFonts w:hint="default" w:ascii="仿宋_GB2312" w:hAnsi="楷体" w:eastAsia="仿宋_GB2312" w:cs="Times New Roman"/>
          <w:color w:val="auto"/>
          <w:sz w:val="32"/>
          <w:szCs w:val="32"/>
          <w:lang w:eastAsia="zh-CN"/>
        </w:rPr>
        <w:t>日常办公需要，提高电脑设备维护的响应速度和效率</w:t>
      </w:r>
      <w:r>
        <w:rPr>
          <w:rFonts w:hint="eastAsia" w:ascii="仿宋_GB2312" w:eastAsia="仿宋_GB2312"/>
          <w:sz w:val="32"/>
          <w:szCs w:val="32"/>
        </w:rPr>
        <w:t>，提高我局机关电脑设备维护的响应速度和效率，结合实际工作，采购</w:t>
      </w:r>
      <w:r>
        <w:rPr>
          <w:rFonts w:hint="eastAsia" w:ascii="仿宋_GB2312" w:eastAsia="仿宋_GB2312"/>
          <w:sz w:val="32"/>
          <w:szCs w:val="32"/>
          <w:lang w:val="en-US" w:eastAsia="zh-CN"/>
        </w:rPr>
        <w:t>2023年局</w:t>
      </w:r>
      <w:r>
        <w:rPr>
          <w:rFonts w:hint="eastAsia" w:ascii="仿宋_GB2312" w:eastAsia="仿宋_GB2312"/>
          <w:sz w:val="32"/>
          <w:szCs w:val="32"/>
        </w:rPr>
        <w:t>机关电脑设备维护值守服务。</w:t>
      </w:r>
    </w:p>
    <w:p>
      <w:pPr>
        <w:spacing w:line="580" w:lineRule="exact"/>
        <w:ind w:firstLine="640" w:firstLineChars="200"/>
        <w:jc w:val="left"/>
        <w:rPr>
          <w:rFonts w:hint="eastAsia" w:ascii="黑体" w:hAnsi="黑体" w:eastAsia="黑体" w:cs="Times New Roman"/>
          <w:sz w:val="32"/>
          <w:szCs w:val="22"/>
          <w:lang w:val="en-US" w:eastAsia="zh-CN"/>
        </w:rPr>
      </w:pPr>
      <w:r>
        <w:rPr>
          <w:rFonts w:hint="eastAsia" w:ascii="黑体" w:hAnsi="黑体" w:eastAsia="黑体" w:cs="Times New Roman"/>
          <w:sz w:val="32"/>
          <w:szCs w:val="22"/>
          <w:lang w:val="en-US" w:eastAsia="zh-CN"/>
        </w:rPr>
        <w:t>二、项目预算</w:t>
      </w:r>
    </w:p>
    <w:p>
      <w:pPr>
        <w:spacing w:line="580" w:lineRule="exact"/>
        <w:ind w:firstLine="640" w:firstLineChars="200"/>
        <w:jc w:val="left"/>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项目预算18万。</w:t>
      </w:r>
    </w:p>
    <w:p>
      <w:pPr>
        <w:spacing w:line="580" w:lineRule="exact"/>
        <w:ind w:firstLine="640" w:firstLineChars="200"/>
        <w:jc w:val="left"/>
        <w:rPr>
          <w:rFonts w:ascii="黑体" w:hAnsi="黑体" w:eastAsia="黑体" w:cs="Times New Roman"/>
          <w:sz w:val="32"/>
          <w:szCs w:val="22"/>
        </w:rPr>
      </w:pPr>
      <w:r>
        <w:rPr>
          <w:rFonts w:hint="eastAsia" w:ascii="黑体" w:hAnsi="黑体" w:eastAsia="黑体" w:cs="Times New Roman"/>
          <w:sz w:val="32"/>
          <w:szCs w:val="22"/>
          <w:lang w:eastAsia="zh-CN"/>
        </w:rPr>
        <w:t>三</w:t>
      </w:r>
      <w:r>
        <w:rPr>
          <w:rFonts w:hint="eastAsia" w:ascii="黑体" w:hAnsi="黑体" w:eastAsia="黑体" w:cs="Times New Roman"/>
          <w:sz w:val="32"/>
          <w:szCs w:val="22"/>
        </w:rPr>
        <w:t>、项目</w:t>
      </w:r>
      <w:r>
        <w:rPr>
          <w:rFonts w:hint="eastAsia" w:ascii="黑体" w:hAnsi="黑体" w:eastAsia="黑体" w:cs="Times New Roman"/>
          <w:sz w:val="32"/>
          <w:szCs w:val="22"/>
          <w:lang w:eastAsia="zh-CN"/>
        </w:rPr>
        <w:t>内容</w:t>
      </w:r>
      <w:r>
        <w:rPr>
          <w:rFonts w:hint="eastAsia" w:ascii="黑体" w:hAnsi="黑体" w:eastAsia="黑体" w:cs="Times New Roman"/>
          <w:sz w:val="32"/>
          <w:szCs w:val="22"/>
        </w:rPr>
        <w:t>和服务要求</w:t>
      </w:r>
    </w:p>
    <w:p>
      <w:pPr>
        <w:widowControl/>
        <w:spacing w:before="0" w:beforeAutospacing="0" w:after="0" w:afterAutospacing="0" w:line="560" w:lineRule="exact"/>
        <w:ind w:firstLine="643" w:firstLineChars="200"/>
        <w:jc w:val="left"/>
        <w:outlineLvl w:val="2"/>
        <w:rPr>
          <w:rFonts w:ascii="仿宋_GB2312" w:hAnsi="宋体" w:eastAsia="仿宋_GB2312" w:cs="宋体"/>
          <w:b/>
          <w:bCs w:val="0"/>
          <w:kern w:val="0"/>
          <w:sz w:val="32"/>
          <w:szCs w:val="32"/>
          <w:lang w:val="en-US" w:eastAsia="zh-CN" w:bidi="ar-SA"/>
        </w:rPr>
      </w:pPr>
      <w:r>
        <w:rPr>
          <w:rFonts w:hint="eastAsia" w:ascii="仿宋_GB2312" w:hAnsi="宋体" w:eastAsia="仿宋_GB2312" w:cs="宋体"/>
          <w:b/>
          <w:bCs w:val="0"/>
          <w:kern w:val="0"/>
          <w:sz w:val="32"/>
          <w:szCs w:val="32"/>
          <w:lang w:val="en-US" w:eastAsia="zh-CN" w:bidi="ar-SA"/>
        </w:rPr>
        <w:t>（一）维护值守服务内容</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1.局机关电脑维护服务</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（1）制定机关办公电脑及相关设备硬件配置、升级部署、硬件故障处理技术方案等，包括设备安装、调试等，结合实际情况和制度要求提出实施建议；</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（2）编制办公电脑设备操作指引，指导办公人员正确操作电脑，确保办公电脑正常使用；</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（3）整理主流操作系统、办公软件、安全防护软件等软件部署和故障排查处理方法并实施；</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（4）制定合理可行的办公电脑数据备份、数据安全处理方法，提出安全可靠的数据备份和处理的实施建议；</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（5）协助有关安全检查部门，收集和整理办公终端安全检查明细，编制有关安全检查的报告等。</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2.局机关网络维护服务</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（1）规划设计办公网络并部署网络设备，合理配置网络资源；</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（2）根据网络调整和工作需要，制定标准可行的网络线路设计和升级改造方案；</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（3）组织运营商检测局机关信号覆盖状况，提出信号优化的建议；</w:t>
      </w:r>
    </w:p>
    <w:p>
      <w:pPr>
        <w:widowControl w:val="0"/>
        <w:spacing w:line="560" w:lineRule="exact"/>
        <w:ind w:firstLine="640" w:firstLineChars="200"/>
        <w:jc w:val="both"/>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w:t>
      </w:r>
      <w:r>
        <w:rPr>
          <w:rFonts w:ascii="仿宋_GB2312" w:hAnsi="Calibri" w:eastAsia="仿宋_GB2312" w:cs="Times New Roman"/>
          <w:kern w:val="2"/>
          <w:sz w:val="32"/>
          <w:szCs w:val="32"/>
          <w:lang w:val="en-US" w:eastAsia="zh-CN" w:bidi="ar-SA"/>
        </w:rPr>
        <w:t>4</w:t>
      </w:r>
      <w:r>
        <w:rPr>
          <w:rFonts w:hint="eastAsia" w:ascii="仿宋_GB2312" w:hAnsi="Calibri" w:eastAsia="仿宋_GB2312" w:cs="Times New Roman"/>
          <w:kern w:val="2"/>
          <w:sz w:val="32"/>
          <w:szCs w:val="32"/>
          <w:lang w:val="en-US" w:eastAsia="zh-CN" w:bidi="ar-SA"/>
        </w:rPr>
        <w:t>）机关网络</w:t>
      </w:r>
      <w:r>
        <w:rPr>
          <w:rFonts w:ascii="仿宋_GB2312" w:hAnsi="Calibri" w:eastAsia="仿宋_GB2312" w:cs="Times New Roman"/>
          <w:kern w:val="2"/>
          <w:sz w:val="32"/>
          <w:szCs w:val="32"/>
          <w:lang w:val="en-US" w:eastAsia="zh-CN" w:bidi="ar-SA"/>
        </w:rPr>
        <w:t>设备</w:t>
      </w:r>
      <w:r>
        <w:rPr>
          <w:rFonts w:hint="eastAsia" w:ascii="仿宋_GB2312" w:hAnsi="Calibri" w:eastAsia="仿宋_GB2312" w:cs="Times New Roman"/>
          <w:kern w:val="2"/>
          <w:sz w:val="32"/>
          <w:szCs w:val="32"/>
          <w:lang w:val="en-US" w:eastAsia="zh-CN" w:bidi="ar-SA"/>
        </w:rPr>
        <w:t>，</w:t>
      </w:r>
      <w:r>
        <w:rPr>
          <w:rFonts w:ascii="仿宋_GB2312" w:hAnsi="Calibri" w:eastAsia="仿宋_GB2312" w:cs="Times New Roman"/>
          <w:kern w:val="2"/>
          <w:sz w:val="32"/>
          <w:szCs w:val="32"/>
          <w:lang w:val="en-US" w:eastAsia="zh-CN" w:bidi="ar-SA"/>
        </w:rPr>
        <w:t>如交换机、防火墙等设备的运行维护</w:t>
      </w:r>
      <w:r>
        <w:rPr>
          <w:rFonts w:hint="eastAsia" w:ascii="仿宋_GB2312" w:hAnsi="Calibri" w:eastAsia="仿宋_GB2312" w:cs="Times New Roman"/>
          <w:kern w:val="2"/>
          <w:sz w:val="32"/>
          <w:szCs w:val="32"/>
          <w:lang w:val="en-US" w:eastAsia="zh-CN" w:bidi="ar-SA"/>
        </w:rPr>
        <w:t>。</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3.电脑、网络等设备统计管理</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（1）设备卡片登记和管理；</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（2）设备盘点和清查;</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（3）设备处置。</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4.电脑设备及</w:t>
      </w:r>
      <w:r>
        <w:rPr>
          <w:rFonts w:ascii="仿宋_GB2312" w:hAnsi="Calibri" w:eastAsia="仿宋_GB2312" w:cs="Times New Roman"/>
          <w:kern w:val="2"/>
          <w:sz w:val="32"/>
          <w:szCs w:val="32"/>
          <w:lang w:val="en-US" w:eastAsia="zh-CN" w:bidi="ar-SA"/>
        </w:rPr>
        <w:t>网络</w:t>
      </w:r>
      <w:r>
        <w:rPr>
          <w:rFonts w:hint="eastAsia" w:ascii="仿宋_GB2312" w:hAnsi="Calibri" w:eastAsia="仿宋_GB2312" w:cs="Times New Roman"/>
          <w:kern w:val="2"/>
          <w:sz w:val="32"/>
          <w:szCs w:val="32"/>
          <w:lang w:val="en-US" w:eastAsia="zh-CN" w:bidi="ar-SA"/>
        </w:rPr>
        <w:t>维护</w:t>
      </w:r>
      <w:r>
        <w:rPr>
          <w:rFonts w:ascii="仿宋_GB2312" w:hAnsi="Calibri" w:eastAsia="仿宋_GB2312" w:cs="Times New Roman"/>
          <w:kern w:val="2"/>
          <w:sz w:val="32"/>
          <w:szCs w:val="32"/>
          <w:lang w:val="en-US" w:eastAsia="zh-CN" w:bidi="ar-SA"/>
        </w:rPr>
        <w:t>等其他服务。</w:t>
      </w:r>
    </w:p>
    <w:p>
      <w:pPr>
        <w:widowControl/>
        <w:spacing w:before="0" w:beforeAutospacing="0" w:after="0" w:afterAutospacing="0" w:line="560" w:lineRule="exact"/>
        <w:ind w:firstLine="643" w:firstLineChars="200"/>
        <w:jc w:val="left"/>
        <w:outlineLvl w:val="2"/>
        <w:rPr>
          <w:rFonts w:ascii="仿宋_GB2312" w:hAnsi="宋体" w:eastAsia="仿宋_GB2312" w:cs="宋体"/>
          <w:b/>
          <w:bCs w:val="0"/>
          <w:kern w:val="0"/>
          <w:sz w:val="32"/>
          <w:szCs w:val="32"/>
          <w:lang w:val="en-US" w:eastAsia="zh-CN" w:bidi="ar-SA"/>
        </w:rPr>
      </w:pPr>
      <w:r>
        <w:rPr>
          <w:rFonts w:hint="eastAsia" w:ascii="仿宋_GB2312" w:hAnsi="宋体" w:eastAsia="仿宋_GB2312" w:cs="宋体"/>
          <w:b/>
          <w:bCs w:val="0"/>
          <w:kern w:val="0"/>
          <w:sz w:val="32"/>
          <w:szCs w:val="32"/>
          <w:lang w:val="en-US" w:eastAsia="zh-CN" w:bidi="ar-SA"/>
        </w:rPr>
        <w:t>（二）服务要求</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1.服务</w:t>
      </w:r>
      <w:r>
        <w:rPr>
          <w:rFonts w:ascii="仿宋_GB2312" w:hAnsi="Calibri" w:eastAsia="仿宋_GB2312" w:cs="Times New Roman"/>
          <w:kern w:val="2"/>
          <w:sz w:val="32"/>
          <w:szCs w:val="32"/>
          <w:lang w:val="en-US" w:eastAsia="zh-CN" w:bidi="ar-SA"/>
        </w:rPr>
        <w:t>地点</w:t>
      </w:r>
      <w:r>
        <w:rPr>
          <w:rFonts w:hint="eastAsia" w:ascii="仿宋_GB2312" w:hAnsi="Calibri" w:eastAsia="仿宋_GB2312" w:cs="Times New Roman"/>
          <w:kern w:val="2"/>
          <w:sz w:val="32"/>
          <w:szCs w:val="32"/>
          <w:lang w:val="en-US" w:eastAsia="zh-CN" w:bidi="ar-SA"/>
        </w:rPr>
        <w:t>：我局指定地点。</w:t>
      </w:r>
    </w:p>
    <w:p>
      <w:pPr>
        <w:widowControl w:val="0"/>
        <w:spacing w:line="560" w:lineRule="exact"/>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2.中标人须提供1名工程师开展驻场服务。</w:t>
      </w:r>
    </w:p>
    <w:p>
      <w:pPr>
        <w:widowControl w:val="0"/>
        <w:spacing w:line="560" w:lineRule="exact"/>
        <w:ind w:firstLine="640" w:firstLineChars="200"/>
        <w:jc w:val="both"/>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3.服务时间：提供5×8维护值守服务。根据我局实际需求，提供非工作时间维护值守服务。</w:t>
      </w:r>
    </w:p>
    <w:p>
      <w:pPr>
        <w:widowControl w:val="0"/>
        <w:tabs>
          <w:tab w:val="left" w:pos="720"/>
        </w:tabs>
        <w:spacing w:line="560" w:lineRule="exact"/>
        <w:ind w:left="-2" w:leftChars="-1"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4.中标人派驻</w:t>
      </w:r>
      <w:r>
        <w:rPr>
          <w:rFonts w:ascii="仿宋_GB2312" w:hAnsi="Calibri" w:eastAsia="仿宋_GB2312" w:cs="Times New Roman"/>
          <w:kern w:val="2"/>
          <w:sz w:val="32"/>
          <w:szCs w:val="32"/>
          <w:lang w:val="en-US" w:eastAsia="zh-CN" w:bidi="ar-SA"/>
        </w:rPr>
        <w:t>的工作人员，除具备</w:t>
      </w:r>
      <w:r>
        <w:rPr>
          <w:rFonts w:hint="eastAsia" w:ascii="仿宋_GB2312" w:hAnsi="Calibri" w:eastAsia="仿宋_GB2312" w:cs="Times New Roman"/>
          <w:kern w:val="2"/>
          <w:sz w:val="32"/>
          <w:szCs w:val="32"/>
          <w:lang w:val="en-US" w:eastAsia="zh-CN" w:bidi="ar-SA"/>
        </w:rPr>
        <w:t>专业的</w:t>
      </w:r>
      <w:r>
        <w:rPr>
          <w:rFonts w:ascii="仿宋_GB2312" w:hAnsi="Calibri" w:eastAsia="仿宋_GB2312" w:cs="Times New Roman"/>
          <w:kern w:val="2"/>
          <w:sz w:val="32"/>
          <w:szCs w:val="32"/>
          <w:lang w:val="en-US" w:eastAsia="zh-CN" w:bidi="ar-SA"/>
        </w:rPr>
        <w:t>技术要求外，</w:t>
      </w:r>
      <w:r>
        <w:rPr>
          <w:rFonts w:hint="eastAsia" w:ascii="仿宋_GB2312" w:hAnsi="Calibri" w:eastAsia="仿宋_GB2312" w:cs="Times New Roman"/>
          <w:kern w:val="2"/>
          <w:sz w:val="32"/>
          <w:szCs w:val="32"/>
          <w:lang w:val="en-US" w:eastAsia="zh-CN" w:bidi="ar-SA"/>
        </w:rPr>
        <w:t>须保守</w:t>
      </w:r>
      <w:r>
        <w:rPr>
          <w:rFonts w:ascii="仿宋_GB2312" w:hAnsi="Calibri" w:eastAsia="仿宋_GB2312" w:cs="Times New Roman"/>
          <w:kern w:val="2"/>
          <w:sz w:val="32"/>
          <w:szCs w:val="32"/>
          <w:lang w:val="en-US" w:eastAsia="zh-CN" w:bidi="ar-SA"/>
        </w:rPr>
        <w:t>工作秘密，做到工作细致，具有良好的团队合作</w:t>
      </w:r>
      <w:r>
        <w:rPr>
          <w:rFonts w:hint="eastAsia" w:ascii="仿宋_GB2312" w:hAnsi="Calibri" w:eastAsia="仿宋_GB2312" w:cs="Times New Roman"/>
          <w:kern w:val="2"/>
          <w:sz w:val="32"/>
          <w:szCs w:val="32"/>
          <w:lang w:val="en-US" w:eastAsia="zh-CN" w:bidi="ar-SA"/>
        </w:rPr>
        <w:t>精神</w:t>
      </w:r>
      <w:r>
        <w:rPr>
          <w:rFonts w:ascii="仿宋_GB2312" w:hAnsi="Calibri" w:eastAsia="仿宋_GB2312" w:cs="Times New Roman"/>
          <w:kern w:val="2"/>
          <w:sz w:val="32"/>
          <w:szCs w:val="32"/>
          <w:lang w:val="en-US" w:eastAsia="zh-CN" w:bidi="ar-SA"/>
        </w:rPr>
        <w:t>，高度的责任感，</w:t>
      </w:r>
      <w:r>
        <w:rPr>
          <w:rFonts w:hint="eastAsia" w:ascii="仿宋_GB2312" w:hAnsi="Calibri" w:eastAsia="仿宋_GB2312" w:cs="Times New Roman"/>
          <w:kern w:val="2"/>
          <w:sz w:val="32"/>
          <w:szCs w:val="32"/>
          <w:lang w:val="en-US" w:eastAsia="zh-CN" w:bidi="ar-SA"/>
        </w:rPr>
        <w:t>较强</w:t>
      </w:r>
      <w:r>
        <w:rPr>
          <w:rFonts w:ascii="仿宋_GB2312" w:hAnsi="Calibri" w:eastAsia="仿宋_GB2312" w:cs="Times New Roman"/>
          <w:kern w:val="2"/>
          <w:sz w:val="32"/>
          <w:szCs w:val="32"/>
          <w:lang w:val="en-US" w:eastAsia="zh-CN" w:bidi="ar-SA"/>
        </w:rPr>
        <w:t>的适</w:t>
      </w:r>
      <w:r>
        <w:rPr>
          <w:rFonts w:hint="eastAsia" w:ascii="仿宋_GB2312" w:hAnsi="Calibri" w:eastAsia="仿宋_GB2312" w:cs="Times New Roman"/>
          <w:kern w:val="2"/>
          <w:sz w:val="32"/>
          <w:szCs w:val="32"/>
          <w:lang w:val="en-US" w:eastAsia="zh-CN" w:bidi="ar-SA"/>
        </w:rPr>
        <w:t>应</w:t>
      </w:r>
      <w:r>
        <w:rPr>
          <w:rFonts w:ascii="仿宋_GB2312" w:hAnsi="Calibri" w:eastAsia="仿宋_GB2312" w:cs="Times New Roman"/>
          <w:kern w:val="2"/>
          <w:sz w:val="32"/>
          <w:szCs w:val="32"/>
          <w:lang w:val="en-US" w:eastAsia="zh-CN" w:bidi="ar-SA"/>
        </w:rPr>
        <w:t>、沟通、表达能力。</w:t>
      </w:r>
    </w:p>
    <w:p>
      <w:pPr>
        <w:spacing w:line="580" w:lineRule="exact"/>
        <w:ind w:firstLine="640" w:firstLineChars="200"/>
        <w:jc w:val="left"/>
        <w:rPr>
          <w:rFonts w:ascii="黑体" w:hAnsi="黑体" w:eastAsia="黑体" w:cs="Times New Roman"/>
          <w:sz w:val="32"/>
          <w:szCs w:val="22"/>
        </w:rPr>
      </w:pPr>
      <w:r>
        <w:rPr>
          <w:rFonts w:hint="eastAsia" w:ascii="黑体" w:hAnsi="黑体" w:eastAsia="黑体" w:cs="Times New Roman"/>
          <w:sz w:val="32"/>
          <w:szCs w:val="22"/>
          <w:lang w:eastAsia="zh-CN"/>
        </w:rPr>
        <w:t>四</w:t>
      </w:r>
      <w:r>
        <w:rPr>
          <w:rFonts w:hint="eastAsia" w:ascii="黑体" w:hAnsi="黑体" w:eastAsia="黑体" w:cs="Times New Roman"/>
          <w:sz w:val="32"/>
          <w:szCs w:val="22"/>
        </w:rPr>
        <w:t>、供应商资格要求</w:t>
      </w:r>
    </w:p>
    <w:p>
      <w:pPr>
        <w:spacing w:line="58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1.具有独立法人资格或是具有独立承担民事责任能力的其它组织（提供营业执照或事业单位法人证书等证明资料扫描件，原件备查）；</w:t>
      </w:r>
    </w:p>
    <w:p>
      <w:pPr>
        <w:spacing w:line="58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2.本项目不接受联合体投标；</w:t>
      </w:r>
    </w:p>
    <w:p>
      <w:pPr>
        <w:spacing w:line="58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3.参与本项目投标前三年内，在经营活动中没有重大违法记录（由供应商在《政府采购投标及履约承诺函》中作出声明）；</w:t>
      </w:r>
    </w:p>
    <w:p>
      <w:pPr>
        <w:spacing w:line="58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4.参与本项目政府采购活动时不存在被有关部门禁止参与政府采购活动且在有效期内的情况（由供应商在《政府采购投标及履约承诺函》中作出声明）；</w:t>
      </w:r>
    </w:p>
    <w:p>
      <w:pPr>
        <w:spacing w:line="58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5.具备《中华人民共和国政府采购法》第二十二条第一款的条件（由供应商在《政府采购投标及履约承诺函》中作出声明）；</w:t>
      </w:r>
    </w:p>
    <w:p>
      <w:pPr>
        <w:spacing w:line="580" w:lineRule="exact"/>
        <w:ind w:firstLine="640" w:firstLineChars="200"/>
        <w:jc w:val="left"/>
        <w:rPr>
          <w:rFonts w:hint="eastAsia" w:ascii="仿宋_GB2312" w:hAnsi="仿宋_GB2312" w:eastAsia="仿宋_GB2312" w:cs="Times New Roman"/>
          <w:sz w:val="32"/>
          <w:szCs w:val="22"/>
        </w:rPr>
      </w:pPr>
      <w:r>
        <w:rPr>
          <w:rFonts w:hint="eastAsia" w:ascii="仿宋_GB2312" w:hAnsi="仿宋_GB2312" w:eastAsia="仿宋_GB2312" w:cs="Times New Roman"/>
          <w:sz w:val="32"/>
          <w:szCs w:val="22"/>
        </w:rPr>
        <w:t>6.未被列入失信被执行人、重大税收违法案件当事人名单、政府采购严重违法失信行为记录名单（由供应商在《政府采购投标及履约承诺函》中作出声明）；</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7.须提供国家企业信用信息公示系统（http://www.gsxt.gov.cn/corp-query-homepage.html）的股权结构截图和法人关联公司等信息，并加盖公章。</w:t>
      </w:r>
    </w:p>
    <w:p>
      <w:pPr>
        <w:spacing w:line="580" w:lineRule="exact"/>
        <w:ind w:firstLine="640" w:firstLineChars="200"/>
        <w:jc w:val="left"/>
        <w:rPr>
          <w:rFonts w:ascii="黑体" w:hAnsi="黑体" w:eastAsia="黑体" w:cs="Times New Roman"/>
          <w:sz w:val="32"/>
          <w:szCs w:val="22"/>
        </w:rPr>
      </w:pPr>
      <w:r>
        <w:rPr>
          <w:rFonts w:hint="eastAsia" w:ascii="黑体" w:hAnsi="黑体" w:eastAsia="黑体" w:cs="Times New Roman"/>
          <w:sz w:val="32"/>
          <w:szCs w:val="22"/>
          <w:lang w:eastAsia="zh-CN"/>
        </w:rPr>
        <w:t>五</w:t>
      </w:r>
      <w:r>
        <w:rPr>
          <w:rFonts w:hint="eastAsia" w:ascii="黑体" w:hAnsi="黑体" w:eastAsia="黑体" w:cs="Times New Roman"/>
          <w:sz w:val="32"/>
          <w:szCs w:val="22"/>
        </w:rPr>
        <w:t>、评标定标方法</w:t>
      </w:r>
    </w:p>
    <w:p>
      <w:pPr>
        <w:spacing w:line="580" w:lineRule="exact"/>
        <w:ind w:firstLine="640" w:firstLineChars="200"/>
        <w:jc w:val="lef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最低价法。</w:t>
      </w:r>
    </w:p>
    <w:p>
      <w:pPr>
        <w:spacing w:line="580" w:lineRule="exact"/>
        <w:ind w:firstLine="640" w:firstLineChars="200"/>
        <w:jc w:val="left"/>
        <w:rPr>
          <w:rFonts w:ascii="黑体" w:hAnsi="黑体" w:eastAsia="黑体" w:cs="Times New Roman"/>
          <w:sz w:val="32"/>
          <w:szCs w:val="22"/>
        </w:rPr>
      </w:pPr>
      <w:r>
        <w:rPr>
          <w:rFonts w:hint="eastAsia" w:ascii="黑体" w:hAnsi="黑体" w:eastAsia="黑体" w:cs="Times New Roman"/>
          <w:sz w:val="32"/>
          <w:szCs w:val="22"/>
          <w:lang w:eastAsia="zh-CN"/>
        </w:rPr>
        <w:t>六</w:t>
      </w:r>
      <w:r>
        <w:rPr>
          <w:rFonts w:hint="eastAsia" w:ascii="黑体" w:hAnsi="黑体" w:eastAsia="黑体" w:cs="Times New Roman"/>
          <w:sz w:val="32"/>
          <w:szCs w:val="22"/>
        </w:rPr>
        <w:t>、商务需求</w:t>
      </w:r>
    </w:p>
    <w:p>
      <w:pPr>
        <w:spacing w:line="580" w:lineRule="exact"/>
        <w:ind w:firstLine="640" w:firstLineChars="200"/>
        <w:jc w:val="left"/>
        <w:rPr>
          <w:rFonts w:hint="eastAsia" w:ascii="仿宋_GB2312" w:hAnsi="仿宋_GB2312" w:eastAsia="仿宋_GB2312" w:cs="Times New Roman"/>
          <w:i/>
          <w:iCs/>
          <w:sz w:val="32"/>
          <w:szCs w:val="22"/>
          <w:lang w:eastAsia="zh-CN"/>
        </w:rPr>
      </w:pPr>
      <w:r>
        <w:rPr>
          <w:rFonts w:hint="eastAsia" w:ascii="仿宋_GB2312" w:hAnsi="仿宋_GB2312" w:eastAsia="仿宋_GB2312" w:cs="Times New Roman"/>
          <w:sz w:val="32"/>
          <w:szCs w:val="22"/>
        </w:rPr>
        <w:t>（一）服务期：</w:t>
      </w:r>
      <w:r>
        <w:rPr>
          <w:rFonts w:hint="default" w:ascii="仿宋_GB2312" w:hAnsi="仿宋_GB2312" w:eastAsia="仿宋_GB2312" w:cs="Times New Roman"/>
          <w:kern w:val="2"/>
          <w:sz w:val="32"/>
          <w:szCs w:val="22"/>
          <w:lang w:eastAsia="zh-CN" w:bidi="ar-SA"/>
        </w:rPr>
        <w:t>该项目为长期服务项目，合同期限可延长，但最长不超过36个月。</w:t>
      </w:r>
      <w:r>
        <w:rPr>
          <w:rFonts w:hint="eastAsia" w:ascii="仿宋_GB2312" w:eastAsia="仿宋_GB2312"/>
          <w:sz w:val="32"/>
          <w:szCs w:val="32"/>
        </w:rPr>
        <w:t>服务</w:t>
      </w:r>
      <w:r>
        <w:rPr>
          <w:rFonts w:hint="eastAsia" w:ascii="仿宋_GB2312" w:eastAsia="仿宋_GB2312"/>
          <w:sz w:val="32"/>
          <w:szCs w:val="32"/>
          <w:lang w:eastAsia="zh-CN"/>
        </w:rPr>
        <w:t>期自</w:t>
      </w:r>
      <w:r>
        <w:rPr>
          <w:rFonts w:hint="eastAsia" w:ascii="仿宋_GB2312" w:eastAsia="仿宋_GB2312"/>
          <w:sz w:val="32"/>
          <w:szCs w:val="32"/>
        </w:rPr>
        <w:t>合同签订之日起一年，合同一年一签，采购人可视实际工作</w:t>
      </w:r>
      <w:r>
        <w:rPr>
          <w:rFonts w:ascii="仿宋_GB2312" w:eastAsia="仿宋_GB2312"/>
          <w:sz w:val="32"/>
          <w:szCs w:val="32"/>
        </w:rPr>
        <w:t>及</w:t>
      </w:r>
      <w:r>
        <w:rPr>
          <w:rFonts w:hint="eastAsia" w:ascii="仿宋_GB2312" w:eastAsia="仿宋_GB2312"/>
          <w:sz w:val="32"/>
          <w:szCs w:val="32"/>
        </w:rPr>
        <w:t>合同履行情况决定是否续签。</w:t>
      </w:r>
    </w:p>
    <w:p>
      <w:pPr>
        <w:spacing w:line="580" w:lineRule="exact"/>
        <w:ind w:firstLine="640" w:firstLineChars="200"/>
        <w:jc w:val="left"/>
        <w:rPr>
          <w:rFonts w:ascii="仿宋_GB2312" w:hAnsi="仿宋_GB2312" w:eastAsia="仿宋_GB2312" w:cs="Times New Roman"/>
          <w:i/>
          <w:iCs/>
          <w:sz w:val="32"/>
          <w:szCs w:val="22"/>
        </w:rPr>
      </w:pPr>
      <w:r>
        <w:rPr>
          <w:rFonts w:hint="eastAsia" w:ascii="仿宋_GB2312" w:hAnsi="仿宋_GB2312" w:eastAsia="仿宋_GB2312" w:cs="Times New Roman"/>
          <w:sz w:val="32"/>
          <w:szCs w:val="22"/>
        </w:rPr>
        <w:t>（二）服务地点：</w:t>
      </w:r>
      <w:r>
        <w:rPr>
          <w:rFonts w:hint="eastAsia" w:ascii="仿宋_GB2312" w:eastAsia="仿宋_GB2312"/>
          <w:sz w:val="32"/>
          <w:szCs w:val="32"/>
        </w:rPr>
        <w:t>我局指定地点。</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（三）报价要求：</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1.本项目服务费采用包干制，应包括服务成本、法定税费和企业的利润。由</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根据采购文件所提供的资料自行测算投标报价；一经中标，报价总价作为</w:t>
      </w:r>
      <w:r>
        <w:rPr>
          <w:rFonts w:hint="eastAsia" w:ascii="仿宋_GB2312" w:hAnsi="仿宋_GB2312" w:eastAsia="仿宋_GB2312" w:cs="Times New Roman"/>
          <w:sz w:val="32"/>
          <w:szCs w:val="22"/>
          <w:lang w:eastAsia="zh-CN"/>
        </w:rPr>
        <w:t>中标人</w:t>
      </w:r>
      <w:r>
        <w:rPr>
          <w:rFonts w:hint="eastAsia" w:ascii="仿宋_GB2312" w:hAnsi="仿宋_GB2312" w:eastAsia="仿宋_GB2312" w:cs="Times New Roman"/>
          <w:sz w:val="32"/>
          <w:szCs w:val="22"/>
        </w:rPr>
        <w:t>与采购人签定的合同金额，合同期限内不做调整。</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2.</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应当根据本企业的成本自行决定报价，但不得以低于其企业成本的报价投标。</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3.</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的报价不得超过项目预算金额。</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4.</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的报价，应当是本项目采购范围和采购文件及合同条款上所列的各项内容中所述的全部，不得以任何理由予以重复。</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5.除非采购人通过修改采购文件予以更正，否则，</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应毫无例外地按响应文件所列的清单中项目和数量填报综合单价和合价。</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未填综合单价或合价的项目，在实施后，将不得以支付，并视作该项费用已包括在其它有价款的综合单价或合价内。</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6.</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应先到项目地点踏勘以充分了解项目的位置、情况、道路及任何其它足以影响投标报价的情况，任何因忽视或误解项目情况而导致的索赔或服务期限延长申请将不获批准。</w:t>
      </w:r>
    </w:p>
    <w:p>
      <w:pPr>
        <w:spacing w:line="580" w:lineRule="exact"/>
        <w:ind w:firstLine="640" w:firstLineChars="200"/>
        <w:jc w:val="left"/>
        <w:rPr>
          <w:rFonts w:ascii="仿宋_GB2312" w:hAnsi="仿宋_GB2312" w:eastAsia="仿宋_GB2312" w:cs="Times New Roman"/>
          <w:sz w:val="32"/>
          <w:szCs w:val="22"/>
        </w:rPr>
      </w:pPr>
      <w:r>
        <w:rPr>
          <w:rFonts w:hint="eastAsia" w:ascii="仿宋_GB2312" w:hAnsi="仿宋_GB2312" w:eastAsia="仿宋_GB2312" w:cs="Times New Roman"/>
          <w:sz w:val="32"/>
          <w:szCs w:val="22"/>
        </w:rPr>
        <w:t>7.</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不得期望通过索赔等方式获取补偿，否则，除可能遭到拒绝外，还可能将被作为不良行为记录在案，并可能影响其以后参加政府采购的项目投标。各</w:t>
      </w:r>
      <w:r>
        <w:rPr>
          <w:rFonts w:hint="eastAsia" w:ascii="仿宋_GB2312" w:hAnsi="仿宋_GB2312" w:eastAsia="仿宋_GB2312" w:cs="Times New Roman"/>
          <w:sz w:val="32"/>
          <w:szCs w:val="22"/>
          <w:lang w:eastAsia="zh-CN"/>
        </w:rPr>
        <w:t>投标人</w:t>
      </w:r>
      <w:r>
        <w:rPr>
          <w:rFonts w:hint="eastAsia" w:ascii="仿宋_GB2312" w:hAnsi="仿宋_GB2312" w:eastAsia="仿宋_GB2312" w:cs="Times New Roman"/>
          <w:sz w:val="32"/>
          <w:szCs w:val="22"/>
        </w:rPr>
        <w:t>在报价时，应充分考虑报价的风险。</w:t>
      </w:r>
    </w:p>
    <w:p>
      <w:pPr>
        <w:numPr>
          <w:ilvl w:val="0"/>
          <w:numId w:val="0"/>
        </w:numPr>
        <w:adjustRightInd w:val="0"/>
        <w:snapToGrid w:val="0"/>
        <w:spacing w:line="579" w:lineRule="exact"/>
        <w:ind w:firstLine="640" w:firstLineChars="200"/>
        <w:jc w:val="left"/>
        <w:rPr>
          <w:rFonts w:ascii="仿宋_GB2312" w:eastAsia="仿宋_GB2312"/>
          <w:sz w:val="32"/>
          <w:szCs w:val="32"/>
        </w:rPr>
      </w:pPr>
      <w:r>
        <w:rPr>
          <w:rFonts w:hint="eastAsia" w:ascii="仿宋_GB2312" w:hAnsi="仿宋_GB2312" w:eastAsia="仿宋_GB2312" w:cs="Times New Roman"/>
          <w:sz w:val="32"/>
          <w:szCs w:val="22"/>
        </w:rPr>
        <w:t>（四）付款方式：</w:t>
      </w:r>
      <w:r>
        <w:rPr>
          <w:rFonts w:hint="eastAsia" w:ascii="仿宋_GB2312" w:hAnsi="仿宋_GB2312" w:eastAsia="仿宋_GB2312"/>
          <w:sz w:val="32"/>
        </w:rPr>
        <w:t>该项目采用分期付款方式，具体以合同约定为准</w:t>
      </w:r>
      <w:r>
        <w:rPr>
          <w:rFonts w:hint="eastAsia" w:ascii="仿宋_GB2312" w:eastAsia="仿宋_GB2312"/>
          <w:sz w:val="32"/>
          <w:szCs w:val="32"/>
        </w:rPr>
        <w:t>。</w:t>
      </w:r>
    </w:p>
    <w:p>
      <w:pPr>
        <w:spacing w:line="580" w:lineRule="exact"/>
        <w:ind w:firstLine="640" w:firstLineChars="200"/>
        <w:jc w:val="left"/>
        <w:rPr>
          <w:rFonts w:hint="eastAsia" w:ascii="仿宋_GB2312" w:hAnsi="仿宋_GB2312" w:eastAsia="仿宋_GB2312" w:cs="Times New Roman"/>
          <w:i/>
          <w:iCs/>
          <w:sz w:val="32"/>
          <w:szCs w:val="22"/>
          <w:lang w:val="en-US" w:eastAsia="zh-CN"/>
        </w:rPr>
      </w:pPr>
      <w:r>
        <w:rPr>
          <w:rFonts w:hint="eastAsia" w:ascii="仿宋_GB2312" w:hAnsi="仿宋_GB2312" w:eastAsia="仿宋_GB2312" w:cs="Times New Roman"/>
          <w:sz w:val="32"/>
          <w:szCs w:val="22"/>
        </w:rPr>
        <w:t>（五）</w:t>
      </w:r>
      <w:r>
        <w:rPr>
          <w:rFonts w:hint="eastAsia" w:ascii="仿宋_GB2312" w:hAnsi="仿宋_GB2312" w:eastAsia="仿宋_GB2312" w:cs="Times New Roman"/>
          <w:sz w:val="32"/>
          <w:szCs w:val="22"/>
          <w:lang w:eastAsia="zh-CN"/>
        </w:rPr>
        <w:t>履约保证金</w:t>
      </w:r>
      <w:r>
        <w:rPr>
          <w:rFonts w:hint="eastAsia" w:ascii="仿宋_GB2312" w:hAnsi="仿宋_GB2312" w:eastAsia="仿宋_GB2312" w:cs="Times New Roman"/>
          <w:sz w:val="32"/>
          <w:szCs w:val="22"/>
        </w:rPr>
        <w:t>：</w:t>
      </w:r>
      <w:r>
        <w:rPr>
          <w:rFonts w:hint="eastAsia" w:ascii="仿宋_GB2312" w:hAnsi="仿宋_GB2312" w:eastAsia="仿宋_GB2312" w:cs="Times New Roman"/>
          <w:sz w:val="32"/>
          <w:szCs w:val="22"/>
          <w:lang w:eastAsia="zh-CN"/>
        </w:rPr>
        <w:t>无。</w:t>
      </w:r>
    </w:p>
    <w:p>
      <w:pPr>
        <w:spacing w:line="580" w:lineRule="exact"/>
        <w:ind w:firstLine="640" w:firstLineChars="200"/>
        <w:jc w:val="left"/>
        <w:rPr>
          <w:rFonts w:ascii="仿宋_GB2312" w:hAnsi="仿宋_GB2312" w:eastAsia="仿宋_GB2312" w:cs="Times New Roman"/>
          <w:color w:val="FF0000"/>
          <w:sz w:val="32"/>
          <w:szCs w:val="22"/>
        </w:rPr>
      </w:pPr>
      <w:r>
        <w:rPr>
          <w:rFonts w:hint="eastAsia" w:ascii="仿宋_GB2312" w:hAnsi="仿宋_GB2312" w:eastAsia="仿宋_GB2312" w:cs="Times New Roman"/>
          <w:sz w:val="32"/>
          <w:szCs w:val="22"/>
        </w:rPr>
        <w:t>（六）违约责任：</w:t>
      </w:r>
      <w:r>
        <w:rPr>
          <w:rFonts w:hint="eastAsia" w:ascii="仿宋_GB2312" w:hAnsi="仿宋_GB2312" w:eastAsia="仿宋_GB2312"/>
          <w:sz w:val="32"/>
        </w:rPr>
        <w:t>具体以合同约定为准</w:t>
      </w:r>
      <w:r>
        <w:rPr>
          <w:rFonts w:hint="eastAsia" w:ascii="仿宋_GB2312" w:eastAsia="仿宋_GB2312"/>
          <w:sz w:val="32"/>
          <w:szCs w:val="32"/>
        </w:rPr>
        <w:t>。</w:t>
      </w:r>
    </w:p>
    <w:p>
      <w:pPr>
        <w:widowControl/>
        <w:shd w:val="clear" w:color="auto" w:fill="FFFFFF"/>
        <w:spacing w:after="150" w:line="560" w:lineRule="exact"/>
        <w:ind w:firstLine="640"/>
        <w:jc w:val="left"/>
        <w:rPr>
          <w:rFonts w:ascii="Calibri" w:hAnsi="Calibri" w:eastAsia="宋体" w:cs="Times New Roman"/>
          <w:szCs w:val="22"/>
        </w:rPr>
      </w:pPr>
      <w:r>
        <w:rPr>
          <w:rFonts w:hint="eastAsia" w:ascii="仿宋_GB2312" w:hAnsi="仿宋_GB2312" w:eastAsia="仿宋_GB2312" w:cs="仿宋_GB2312"/>
          <w:sz w:val="32"/>
          <w:szCs w:val="32"/>
          <w:highlight w:val="none"/>
          <w:lang w:eastAsia="zh-CN"/>
        </w:rPr>
        <w:t>（七）供应商</w:t>
      </w:r>
      <w:r>
        <w:rPr>
          <w:rFonts w:hint="eastAsia" w:ascii="仿宋_GB2312" w:hAnsi="仿宋_GB2312" w:eastAsia="仿宋_GB2312" w:cs="仿宋_GB2312"/>
          <w:sz w:val="32"/>
          <w:szCs w:val="32"/>
          <w:highlight w:val="none"/>
        </w:rPr>
        <w:t>须提供纸质投标文件和纸质投标文件的电子版等投标资料。</w:t>
      </w:r>
    </w:p>
    <w:p>
      <w:pPr>
        <w:spacing w:line="580" w:lineRule="exact"/>
        <w:ind w:firstLine="640" w:firstLineChars="200"/>
        <w:jc w:val="left"/>
        <w:rPr>
          <w:rFonts w:hint="eastAsia" w:ascii="仿宋_GB2312" w:hAnsi="仿宋_GB2312" w:eastAsia="仿宋_GB2312" w:cs="Times New Roman"/>
          <w:sz w:val="32"/>
          <w:szCs w:val="22"/>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八</w:t>
      </w:r>
      <w:r>
        <w:rPr>
          <w:rFonts w:hint="eastAsia" w:ascii="仿宋_GB2312" w:hAnsi="宋体" w:eastAsia="仿宋_GB2312" w:cs="Times New Roman"/>
          <w:sz w:val="32"/>
          <w:szCs w:val="32"/>
        </w:rPr>
        <w:t>）投标单位须提交《政府采购违法行为风险知悉确认书》（详见附件</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），由负责人或投标授权代表签字并加盖单位公章。</w:t>
      </w:r>
    </w:p>
    <w:p>
      <w:pPr>
        <w:spacing w:line="580" w:lineRule="exact"/>
        <w:ind w:firstLine="640" w:firstLineChars="200"/>
        <w:jc w:val="left"/>
        <w:rPr>
          <w:rFonts w:hint="eastAsia" w:ascii="仿宋_GB2312" w:hAnsi="仿宋_GB2312" w:eastAsia="仿宋_GB2312" w:cs="Times New Roman"/>
          <w:i/>
          <w:iCs/>
          <w:sz w:val="32"/>
          <w:szCs w:val="22"/>
          <w:lang w:val="en-US" w:eastAsia="zh-CN"/>
        </w:rPr>
      </w:pPr>
      <w:r>
        <w:rPr>
          <w:rFonts w:hint="eastAsia" w:ascii="仿宋_GB2312" w:hAnsi="仿宋_GB2312" w:eastAsia="仿宋_GB2312" w:cs="Times New Roman"/>
          <w:sz w:val="32"/>
          <w:szCs w:val="22"/>
        </w:rPr>
        <w:t>（</w:t>
      </w:r>
      <w:r>
        <w:rPr>
          <w:rFonts w:hint="eastAsia" w:ascii="仿宋_GB2312" w:hAnsi="仿宋_GB2312" w:eastAsia="仿宋_GB2312" w:cs="Times New Roman"/>
          <w:sz w:val="32"/>
          <w:szCs w:val="22"/>
          <w:lang w:eastAsia="zh-CN"/>
        </w:rPr>
        <w:t>九</w:t>
      </w:r>
      <w:r>
        <w:rPr>
          <w:rFonts w:hint="eastAsia" w:ascii="仿宋_GB2312" w:hAnsi="仿宋_GB2312" w:eastAsia="仿宋_GB2312" w:cs="Times New Roman"/>
          <w:sz w:val="32"/>
          <w:szCs w:val="22"/>
        </w:rPr>
        <w:t>）其他：</w:t>
      </w:r>
      <w:r>
        <w:rPr>
          <w:rFonts w:hint="eastAsia" w:ascii="仿宋_GB2312" w:hAnsi="Calibri" w:eastAsia="仿宋_GB2312" w:cs="Times New Roman"/>
          <w:sz w:val="32"/>
          <w:szCs w:val="32"/>
        </w:rPr>
        <w:t>投标报价按一年服务期报价</w:t>
      </w:r>
      <w:r>
        <w:rPr>
          <w:rFonts w:hint="eastAsia" w:ascii="仿宋_GB2312" w:hAnsi="仿宋_GB2312" w:eastAsia="仿宋_GB2312" w:cs="Times New Roman"/>
          <w:sz w:val="32"/>
          <w:szCs w:val="22"/>
          <w:lang w:eastAsia="zh-CN"/>
        </w:rPr>
        <w:t>。</w:t>
      </w:r>
    </w:p>
    <w:p>
      <w:pPr>
        <w:pageBreakBefore w:val="0"/>
        <w:widowControl w:val="0"/>
        <w:kinsoku/>
        <w:wordWrap/>
        <w:overflowPunct/>
        <w:topLinePunct w:val="0"/>
        <w:autoSpaceDE/>
        <w:autoSpaceDN/>
        <w:bidi w:val="0"/>
        <w:snapToGrid/>
        <w:spacing w:line="520" w:lineRule="exact"/>
        <w:ind w:firstLine="640" w:firstLineChars="200"/>
        <w:jc w:val="left"/>
        <w:rPr>
          <w:rFonts w:hint="eastAsia" w:ascii="仿宋_GB2312" w:hAnsi="仿宋_GB2312" w:eastAsia="仿宋_GB2312"/>
          <w:sz w:val="32"/>
        </w:rPr>
      </w:pPr>
      <w:r>
        <w:rPr>
          <w:rFonts w:hint="eastAsia" w:ascii="黑体" w:hAnsi="黑体" w:eastAsia="黑体" w:cs="Times New Roman"/>
          <w:sz w:val="32"/>
          <w:szCs w:val="22"/>
          <w:lang w:val="en-US" w:eastAsia="zh-CN"/>
        </w:rPr>
        <w:t>七、</w:t>
      </w:r>
      <w:r>
        <w:rPr>
          <w:rFonts w:hint="eastAsia" w:ascii="黑体" w:hAnsi="黑体" w:eastAsia="黑体" w:cs="Times New Roman"/>
          <w:sz w:val="32"/>
          <w:szCs w:val="22"/>
          <w:lang w:eastAsia="zh-CN"/>
        </w:rPr>
        <w:t>联系方式</w:t>
      </w:r>
    </w:p>
    <w:p>
      <w:pPr>
        <w:pageBreakBefore w:val="0"/>
        <w:widowControl w:val="0"/>
        <w:kinsoku/>
        <w:wordWrap/>
        <w:overflowPunct/>
        <w:topLinePunct w:val="0"/>
        <w:autoSpaceDE/>
        <w:autoSpaceDN/>
        <w:bidi w:val="0"/>
        <w:snapToGrid/>
        <w:spacing w:line="520" w:lineRule="exact"/>
        <w:ind w:firstLine="640" w:firstLineChars="200"/>
        <w:jc w:val="left"/>
        <w:rPr>
          <w:rFonts w:ascii="仿宋_GB2312" w:hAnsi="仿宋_GB2312" w:eastAsia="仿宋_GB2312"/>
          <w:sz w:val="32"/>
        </w:rPr>
      </w:pPr>
      <w:r>
        <w:rPr>
          <w:rFonts w:hint="eastAsia" w:ascii="仿宋_GB2312" w:hAnsi="仿宋_GB2312" w:eastAsia="仿宋_GB2312"/>
          <w:sz w:val="32"/>
        </w:rPr>
        <w:t>联系人：</w:t>
      </w:r>
      <w:r>
        <w:rPr>
          <w:rFonts w:hint="eastAsia" w:ascii="仿宋_GB2312" w:hAnsi="仿宋_GB2312" w:eastAsia="仿宋_GB2312"/>
          <w:sz w:val="32"/>
          <w:lang w:eastAsia="zh-CN"/>
        </w:rPr>
        <w:t>安</w:t>
      </w:r>
      <w:r>
        <w:rPr>
          <w:rFonts w:hint="eastAsia" w:ascii="仿宋_GB2312" w:hAnsi="仿宋_GB2312" w:eastAsia="仿宋_GB2312"/>
          <w:sz w:val="32"/>
        </w:rPr>
        <w:t>先生</w:t>
      </w:r>
    </w:p>
    <w:p>
      <w:pPr>
        <w:pageBreakBefore w:val="0"/>
        <w:widowControl w:val="0"/>
        <w:kinsoku/>
        <w:wordWrap/>
        <w:overflowPunct/>
        <w:topLinePunct w:val="0"/>
        <w:autoSpaceDE/>
        <w:autoSpaceDN/>
        <w:bidi w:val="0"/>
        <w:snapToGrid/>
        <w:spacing w:line="520" w:lineRule="exact"/>
        <w:ind w:firstLine="640" w:firstLineChars="200"/>
        <w:jc w:val="left"/>
        <w:rPr>
          <w:rFonts w:hint="default" w:ascii="仿宋_GB2312" w:hAnsi="仿宋_GB2312" w:eastAsia="仿宋_GB2312"/>
          <w:sz w:val="32"/>
          <w:lang w:val="en-US" w:eastAsia="zh-CN"/>
        </w:rPr>
      </w:pPr>
      <w:r>
        <w:rPr>
          <w:rFonts w:hint="eastAsia" w:ascii="仿宋_GB2312" w:hAnsi="仿宋_GB2312" w:eastAsia="仿宋_GB2312"/>
          <w:sz w:val="32"/>
        </w:rPr>
        <w:t>联系电话：0755-8812</w:t>
      </w:r>
      <w:r>
        <w:rPr>
          <w:rFonts w:hint="eastAsia" w:ascii="仿宋_GB2312" w:hAnsi="仿宋_GB2312" w:eastAsia="仿宋_GB2312"/>
          <w:sz w:val="32"/>
          <w:lang w:val="en-US" w:eastAsia="zh-CN"/>
        </w:rPr>
        <w:t>7040</w:t>
      </w:r>
    </w:p>
    <w:p>
      <w:pPr>
        <w:spacing w:line="580" w:lineRule="exact"/>
        <w:ind w:firstLine="640" w:firstLineChars="200"/>
        <w:jc w:val="left"/>
        <w:rPr>
          <w:rFonts w:ascii="仿宋_GB2312" w:hAnsi="仿宋_GB2312" w:eastAsia="仿宋_GB2312" w:cs="Times New Roman"/>
          <w:b/>
          <w:bCs/>
          <w:sz w:val="32"/>
          <w:szCs w:val="22"/>
        </w:rPr>
      </w:pPr>
      <w:r>
        <w:rPr>
          <w:rFonts w:hint="eastAsia" w:ascii="仿宋_GB2312" w:hAnsi="仿宋_GB2312" w:eastAsia="仿宋_GB2312"/>
          <w:sz w:val="32"/>
        </w:rPr>
        <w:t>地址：深圳市福田区市民中心B区</w:t>
      </w:r>
    </w:p>
    <w:p>
      <w:pPr>
        <w:spacing w:line="580" w:lineRule="exact"/>
        <w:jc w:val="left"/>
        <w:rPr>
          <w:rFonts w:ascii="仿宋_GB2312" w:hAnsi="仿宋_GB2312" w:eastAsia="仿宋_GB2312" w:cs="Times New Roman"/>
          <w:b/>
          <w:bCs/>
          <w:sz w:val="32"/>
          <w:szCs w:val="22"/>
        </w:rPr>
      </w:pPr>
    </w:p>
    <w:p>
      <w:pPr>
        <w:spacing w:line="580" w:lineRule="exact"/>
        <w:jc w:val="left"/>
        <w:rPr>
          <w:rFonts w:ascii="仿宋_GB2312" w:hAnsi="仿宋_GB2312" w:eastAsia="仿宋_GB2312" w:cs="Times New Roman"/>
          <w:b/>
          <w:bCs/>
          <w:sz w:val="32"/>
          <w:szCs w:val="22"/>
        </w:rPr>
      </w:pPr>
    </w:p>
    <w:p>
      <w:pPr>
        <w:widowControl w:val="0"/>
        <w:numPr>
          <w:ilvl w:val="0"/>
          <w:numId w:val="0"/>
        </w:numPr>
        <w:ind w:firstLine="640" w:firstLineChars="200"/>
        <w:jc w:val="both"/>
        <w:rPr>
          <w:rFonts w:hint="eastAsia" w:ascii="仿宋_GB2312" w:hAnsi="仿宋" w:eastAsia="仿宋_GB2312" w:cs="仿宋"/>
          <w:bCs/>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仿宋"/>
          <w:bCs/>
          <w:sz w:val="32"/>
          <w:szCs w:val="32"/>
        </w:rPr>
        <w:t>附件</w:t>
      </w:r>
      <w:r>
        <w:rPr>
          <w:rFonts w:ascii="仿宋_GB2312" w:hAnsi="仿宋" w:eastAsia="仿宋_GB2312" w:cs="仿宋"/>
          <w:bCs/>
          <w:sz w:val="32"/>
          <w:szCs w:val="32"/>
        </w:rPr>
        <w:t>：</w:t>
      </w:r>
      <w:r>
        <w:rPr>
          <w:rFonts w:hint="eastAsia" w:ascii="仿宋_GB2312" w:hAnsi="仿宋" w:eastAsia="仿宋_GB2312" w:cs="仿宋"/>
          <w:bCs/>
          <w:sz w:val="32"/>
          <w:szCs w:val="32"/>
          <w:lang w:val="en-US" w:eastAsia="zh-CN"/>
        </w:rPr>
        <w:t>1.</w:t>
      </w:r>
      <w:r>
        <w:rPr>
          <w:rFonts w:hint="eastAsia" w:ascii="仿宋_GB2312" w:hAnsi="仿宋" w:eastAsia="仿宋_GB2312" w:cs="仿宋"/>
          <w:bCs/>
          <w:kern w:val="2"/>
          <w:sz w:val="32"/>
          <w:szCs w:val="32"/>
          <w:lang w:val="en-US" w:eastAsia="zh-CN" w:bidi="ar-SA"/>
        </w:rPr>
        <w:t>政府采购违法行为风险知悉确认书</w:t>
      </w:r>
    </w:p>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r>
        <w:rPr>
          <w:rFonts w:hint="eastAsia" w:ascii="黑体" w:hAnsi="黑体" w:eastAsia="黑体" w:cs="黑体"/>
          <w:b w:val="0"/>
          <w:bCs w:val="0"/>
          <w:kern w:val="2"/>
          <w:sz w:val="32"/>
          <w:szCs w:val="32"/>
          <w:lang w:val="en-US" w:eastAsia="zh-CN"/>
        </w:rPr>
        <w:t>1</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hAnsi="Calibri" w:eastAsia="仿宋_GB2312" w:cs="Times New Roman"/>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hAnsi="Calibri" w:eastAsia="仿宋_GB2312" w:cs="Times New Roman"/>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hAnsi="Calibri" w:eastAsia="仿宋_GB2312" w:cs="Times New Roman"/>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hAnsi="Calibri" w:eastAsia="仿宋_GB2312" w:cs="Times New Roman"/>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hAnsi="Calibri" w:eastAsia="仿宋_GB2312" w:cs="Times New Roman"/>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rFonts w:hint="eastAsia" w:ascii="仿宋_GB2312" w:hAnsi="仿宋" w:eastAsia="仿宋_GB2312" w:cs="仿宋"/>
          <w:bCs/>
          <w:kern w:val="2"/>
          <w:sz w:val="32"/>
          <w:szCs w:val="32"/>
          <w:lang w:val="en-US" w:eastAsia="zh-CN" w:bidi="ar-SA"/>
        </w:rPr>
      </w:pPr>
      <w:r>
        <w:rPr>
          <w:rFonts w:hint="eastAsia" w:ascii="仿宋_GB2312" w:hAnsi="仿宋_GB2312" w:eastAsia="仿宋_GB2312" w:cs="仿宋_GB2312"/>
          <w:sz w:val="32"/>
          <w:szCs w:val="32"/>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200E"/>
    <w:rsid w:val="5CB359F0"/>
    <w:rsid w:val="5DDEEDDB"/>
    <w:rsid w:val="67BE0FD5"/>
    <w:rsid w:val="71FF266D"/>
    <w:rsid w:val="77ED6D2B"/>
    <w:rsid w:val="7C824F4C"/>
    <w:rsid w:val="B65FE9D9"/>
    <w:rsid w:val="BDF7D930"/>
    <w:rsid w:val="CDFB7FC6"/>
    <w:rsid w:val="E7D69810"/>
    <w:rsid w:val="F4FB8D87"/>
    <w:rsid w:val="FE9BDD36"/>
    <w:rsid w:val="FF77064B"/>
    <w:rsid w:val="FFEDD267"/>
    <w:rsid w:val="FFEF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3497</Words>
  <Characters>3583</Characters>
  <Lines>0</Lines>
  <Paragraphs>0</Paragraphs>
  <TotalTime>7</TotalTime>
  <ScaleCrop>false</ScaleCrop>
  <LinksUpToDate>false</LinksUpToDate>
  <CharactersWithSpaces>3834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2023-03-17T07:26:00Z</dcterms:created>
  <dc:creator>i</dc:creator>
  <cp:lastModifiedBy>WPS_1527900322</cp:lastModifiedBy>
  <dcterms:modified xsi:type="dcterms:W3CDTF">2023-04-20T06:21:04Z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0696D149E8B649D9B3CB78908AFC8179</vt:lpwstr>
  </property>
</Properties>
</file>