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C3F81">
      <w:pPr>
        <w:widowControl/>
        <w:spacing w:before="0" w:beforeAutospacing="0" w:after="0" w:afterAutospacing="0" w:line="560" w:lineRule="exact"/>
        <w:jc w:val="both"/>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14:paraId="57AC46DA">
      <w:pPr>
        <w:widowControl/>
        <w:spacing w:before="0" w:beforeAutospacing="0" w:after="0" w:afterAutospacing="0" w:line="560" w:lineRule="exact"/>
        <w:jc w:val="center"/>
        <w:rPr>
          <w:rFonts w:hint="eastAsia" w:ascii="宋体" w:hAnsi="宋体" w:eastAsia="宋体" w:cs="宋体"/>
          <w:b/>
          <w:bCs/>
          <w:kern w:val="0"/>
          <w:sz w:val="44"/>
          <w:szCs w:val="44"/>
          <w:lang w:val="en-US" w:eastAsia="zh-CN"/>
        </w:rPr>
      </w:pPr>
      <w:r>
        <w:rPr>
          <w:rFonts w:hint="eastAsia" w:ascii="宋体" w:hAnsi="宋体" w:eastAsia="宋体" w:cs="宋体"/>
          <w:b/>
          <w:bCs/>
          <w:kern w:val="0"/>
          <w:sz w:val="44"/>
          <w:szCs w:val="44"/>
        </w:rPr>
        <w:t>深圳市教师资格体格检查指定医院</w:t>
      </w:r>
    </w:p>
    <w:p w14:paraId="60A3DB3B">
      <w:pPr>
        <w:pStyle w:val="2"/>
        <w:spacing w:before="0" w:after="0" w:line="580" w:lineRule="exact"/>
        <w:rPr>
          <w:rFonts w:hint="eastAsia"/>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9"/>
        <w:gridCol w:w="1770"/>
      </w:tblGrid>
      <w:tr w14:paraId="4989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009" w:type="dxa"/>
            <w:noWrap w:val="0"/>
            <w:vAlign w:val="top"/>
          </w:tcPr>
          <w:p w14:paraId="4B01A3D7">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深圳市教师资格体格检查指定医院</w:t>
            </w:r>
          </w:p>
        </w:tc>
        <w:tc>
          <w:tcPr>
            <w:tcW w:w="1770" w:type="dxa"/>
            <w:noWrap w:val="0"/>
            <w:vAlign w:val="top"/>
          </w:tcPr>
          <w:p w14:paraId="5AF6741E">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说明</w:t>
            </w:r>
          </w:p>
        </w:tc>
      </w:tr>
      <w:tr w14:paraId="7426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5" w:hRule="atLeast"/>
          <w:jc w:val="center"/>
        </w:trPr>
        <w:tc>
          <w:tcPr>
            <w:tcW w:w="6009" w:type="dxa"/>
            <w:noWrap w:val="0"/>
            <w:vAlign w:val="center"/>
          </w:tcPr>
          <w:p w14:paraId="7A998ACE">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1.深圳市人民医院</w:t>
            </w:r>
          </w:p>
          <w:p w14:paraId="0BF14AF4">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2.深圳市第二人民医院</w:t>
            </w:r>
          </w:p>
          <w:p w14:paraId="54FC6DC3">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3.中山大学附属第八医院（福田区人民医院）</w:t>
            </w:r>
          </w:p>
          <w:p w14:paraId="54B6C55E">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4.深圳市罗湖区人民医院</w:t>
            </w:r>
          </w:p>
          <w:p w14:paraId="6D6A1840">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r>
              <w:rPr>
                <w:rFonts w:hint="eastAsia" w:ascii="仿宋_GB2312" w:hAnsi="仿宋_GB2312" w:eastAsia="仿宋_GB2312" w:cs="仿宋_GB2312"/>
                <w:sz w:val="24"/>
                <w:szCs w:val="24"/>
                <w:lang w:eastAsia="zh-CN"/>
              </w:rPr>
              <w:t>深圳市</w:t>
            </w:r>
            <w:r>
              <w:rPr>
                <w:rFonts w:hint="eastAsia" w:ascii="仿宋_GB2312" w:hAnsi="仿宋_GB2312" w:eastAsia="仿宋_GB2312" w:cs="仿宋_GB2312"/>
                <w:sz w:val="24"/>
                <w:szCs w:val="24"/>
              </w:rPr>
              <w:t>南山区人民医院（华中科技大学协和深圳医院）</w:t>
            </w:r>
          </w:p>
          <w:p w14:paraId="105DA802">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6.深圳市盐田区人民医院</w:t>
            </w:r>
          </w:p>
          <w:p w14:paraId="1276CD65">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7.深圳市宝安区人民医院</w:t>
            </w:r>
          </w:p>
          <w:p w14:paraId="7BC46EF8">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8.深圳市龙岗区人民医院</w:t>
            </w:r>
          </w:p>
          <w:p w14:paraId="673EA6EC">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9.深圳市龙华区人民医院</w:t>
            </w:r>
          </w:p>
          <w:p w14:paraId="4408111A">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10.深圳市坪山区人民医院</w:t>
            </w:r>
          </w:p>
          <w:p w14:paraId="5EE71035">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11.深圳市光明区人民医院</w:t>
            </w:r>
            <w:r>
              <w:rPr>
                <w:rFonts w:hint="eastAsia" w:ascii="仿宋_GB2312" w:hAnsi="仿宋_GB2312" w:eastAsia="仿宋_GB2312" w:cs="仿宋_GB2312"/>
                <w:sz w:val="24"/>
                <w:szCs w:val="24"/>
                <w:lang w:eastAsia="zh-CN"/>
              </w:rPr>
              <w:t>（深圳理工大学总医院）</w:t>
            </w:r>
            <w:bookmarkStart w:id="0" w:name="_GoBack"/>
            <w:bookmarkEnd w:id="0"/>
          </w:p>
          <w:p w14:paraId="05B7FDD5">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12.南方医科大学深圳医院</w:t>
            </w:r>
          </w:p>
          <w:p w14:paraId="4CBA9D5D">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13.中山大学附属第七医院</w:t>
            </w:r>
          </w:p>
          <w:p w14:paraId="3405DA10">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w:t>
            </w:r>
            <w:r>
              <w:rPr>
                <w:rFonts w:hint="eastAsia" w:ascii="仿宋_GB2312" w:hAnsi="仿宋_GB2312" w:eastAsia="仿宋_GB2312" w:cs="仿宋_GB2312"/>
                <w:sz w:val="24"/>
                <w:szCs w:val="24"/>
                <w:lang w:eastAsia="zh-CN"/>
              </w:rPr>
              <w:t>深圳市第四人民医院（深圳市</w:t>
            </w:r>
            <w:r>
              <w:rPr>
                <w:rFonts w:hint="eastAsia" w:ascii="仿宋_GB2312" w:hAnsi="仿宋_GB2312" w:eastAsia="仿宋_GB2312" w:cs="仿宋_GB2312"/>
                <w:sz w:val="24"/>
                <w:szCs w:val="24"/>
              </w:rPr>
              <w:t>萨米医疗中心</w:t>
            </w:r>
            <w:r>
              <w:rPr>
                <w:rFonts w:hint="eastAsia" w:ascii="仿宋_GB2312" w:hAnsi="仿宋_GB2312" w:eastAsia="仿宋_GB2312" w:cs="仿宋_GB2312"/>
                <w:sz w:val="24"/>
                <w:szCs w:val="24"/>
                <w:lang w:eastAsia="zh-CN"/>
              </w:rPr>
              <w:t>）</w:t>
            </w:r>
          </w:p>
          <w:p w14:paraId="33B3FE38">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15.南方科技大学医院</w:t>
            </w:r>
          </w:p>
          <w:p w14:paraId="0F9AB52D">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16.深圳市宝安区中心医院</w:t>
            </w:r>
          </w:p>
          <w:p w14:paraId="1DC905C0">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17.深圳市中西医结合医院</w:t>
            </w:r>
          </w:p>
          <w:p w14:paraId="12EFE211">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18.深圳市宝安区松岗人民医院</w:t>
            </w:r>
          </w:p>
          <w:p w14:paraId="66419035">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19.深圳市宝安区石岩人民医院</w:t>
            </w:r>
          </w:p>
          <w:p w14:paraId="26A36961">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20.深圳市龙岗区中心医院</w:t>
            </w:r>
          </w:p>
          <w:p w14:paraId="7BBD14D3">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21.北京中医药大学深圳医院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龙岗区中医院</w:t>
            </w:r>
            <w:r>
              <w:rPr>
                <w:rFonts w:hint="eastAsia" w:ascii="仿宋_GB2312" w:hAnsi="仿宋_GB2312" w:eastAsia="仿宋_GB2312" w:cs="仿宋_GB2312"/>
                <w:sz w:val="24"/>
                <w:szCs w:val="24"/>
                <w:lang w:eastAsia="zh-CN"/>
              </w:rPr>
              <w:t>）</w:t>
            </w:r>
          </w:p>
          <w:p w14:paraId="429675F6">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22.深圳市龙华区中心医院</w:t>
            </w:r>
          </w:p>
          <w:p w14:paraId="023623E7">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23.深圳市前海蛇口自贸区医院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南山区蛇口人民医院</w:t>
            </w:r>
            <w:r>
              <w:rPr>
                <w:rFonts w:hint="eastAsia" w:ascii="仿宋_GB2312" w:hAnsi="仿宋_GB2312" w:eastAsia="仿宋_GB2312" w:cs="仿宋_GB2312"/>
                <w:sz w:val="24"/>
                <w:szCs w:val="24"/>
                <w:lang w:eastAsia="zh-CN"/>
              </w:rPr>
              <w:t>）</w:t>
            </w:r>
          </w:p>
          <w:p w14:paraId="63ACB28B">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（以上排名不分先后</w:t>
            </w:r>
            <w:r>
              <w:rPr>
                <w:rFonts w:hint="eastAsia" w:ascii="仿宋_GB2312" w:hAnsi="仿宋_GB2312" w:eastAsia="仿宋_GB2312" w:cs="仿宋_GB2312"/>
                <w:sz w:val="24"/>
                <w:szCs w:val="24"/>
                <w:lang w:eastAsia="zh-CN"/>
              </w:rPr>
              <w:t>，可跨区体检</w:t>
            </w:r>
            <w:r>
              <w:rPr>
                <w:rFonts w:hint="eastAsia" w:ascii="仿宋_GB2312" w:hAnsi="仿宋_GB2312" w:eastAsia="仿宋_GB2312" w:cs="仿宋_GB2312"/>
                <w:sz w:val="24"/>
                <w:szCs w:val="24"/>
              </w:rPr>
              <w:t>）</w:t>
            </w:r>
          </w:p>
        </w:tc>
        <w:tc>
          <w:tcPr>
            <w:tcW w:w="1770" w:type="dxa"/>
            <w:noWrap w:val="0"/>
            <w:vAlign w:val="center"/>
          </w:tcPr>
          <w:p w14:paraId="6688951A">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认定教师资格者必须统一使用《广东省教师资格申请人员体格检查表》（2013年修订版），幼儿园教师资格申请人需提前向体检医院了解是否可做淋球菌等妇科检查项目，如无法提供妇科检查项目请选择名单内可做该项目的体检医院。</w:t>
            </w:r>
          </w:p>
        </w:tc>
      </w:tr>
    </w:tbl>
    <w:p w14:paraId="3BB74244">
      <w:pPr>
        <w:spacing w:line="560" w:lineRule="exact"/>
        <w:rPr>
          <w:rFonts w:ascii="仿宋_GB2312" w:eastAsia="仿宋_GB2312"/>
          <w:sz w:val="28"/>
          <w:szCs w:val="28"/>
        </w:rPr>
      </w:pPr>
    </w:p>
    <w:p w14:paraId="4B2C4C2B">
      <w:pPr>
        <w:spacing w:line="560" w:lineRule="exact"/>
        <w:rPr>
          <w:rFonts w:ascii="仿宋_GB2312" w:eastAsia="仿宋_GB2312"/>
          <w:sz w:val="28"/>
          <w:szCs w:val="28"/>
        </w:rPr>
      </w:pPr>
    </w:p>
    <w:p w14:paraId="08656C9D"/>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B56562"/>
    <w:rsid w:val="1BB56562"/>
    <w:rsid w:val="6E594C1D"/>
    <w:rsid w:val="7FDFF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Cambria" w:hAnsi="Cambria"/>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461</Words>
  <Characters>501</Characters>
  <Lines>0</Lines>
  <Paragraphs>0</Paragraphs>
  <TotalTime>1</TotalTime>
  <ScaleCrop>false</ScaleCrop>
  <LinksUpToDate>false</LinksUpToDate>
  <CharactersWithSpaces>501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2025-09-19T16:27:00Z</dcterms:created>
  <dc:creator>2429057489qqcom</dc:creator>
  <cp:lastModifiedBy>张明浩</cp:lastModifiedBy>
  <dcterms:modified xsi:type="dcterms:W3CDTF">2026-09-23T06:53:30Z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F032032036724F249CB2056EC40AED94_11</vt:lpwstr>
  </property>
  <property fmtid="{D5CDD505-2E9C-101B-9397-08002B2CF9AE}" pid="4" name="KSOTemplateDocerSaveRecord">
    <vt:lpwstr>eyJoZGlkIjoiNTA5ZmM1ZDkwMzU3M2VlZDc1MzgyYWI1ZDZiNzAxNmEiLCJ1c2VySWQiOiIyNDYxMDU5In0=</vt:lpwstr>
  </property>
</Properties>
</file>