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80" w:lineRule="exact"/>
        <w:jc w:val="both"/>
        <w:textAlignment w:val="auto"/>
        <w:rPr>
          <w:rFonts w:hint="eastAsia" w:ascii="黑体" w:hAnsi="黑体" w:eastAsia="黑体" w:cs="黑体"/>
          <w:color w:val="000000"/>
          <w:sz w:val="32"/>
          <w:szCs w:val="32"/>
          <w:highlight w:val="none"/>
          <w:lang w:val="en-US" w:eastAsia="zh-CN"/>
        </w:rPr>
      </w:pPr>
      <w:bookmarkStart w:id="1" w:name="_GoBack"/>
      <w:bookmarkEnd w:id="1"/>
      <w:r>
        <w:rPr>
          <w:rFonts w:hint="eastAsia" w:ascii="黑体" w:hAnsi="黑体" w:eastAsia="黑体" w:cs="黑体"/>
          <w:color w:val="000000"/>
          <w:sz w:val="32"/>
          <w:szCs w:val="32"/>
          <w:highlight w:val="none"/>
          <w:lang w:val="en-US" w:eastAsia="zh-CN"/>
        </w:rPr>
        <w:t>附件</w:t>
      </w:r>
      <w:r>
        <w:rPr>
          <w:rFonts w:hint="default" w:ascii="黑体" w:hAnsi="黑体" w:eastAsia="黑体" w:cs="黑体"/>
          <w:color w:val="000000"/>
          <w:sz w:val="32"/>
          <w:szCs w:val="32"/>
          <w:highlight w:val="none"/>
          <w:lang w:val="en-US" w:eastAsia="zh-CN"/>
        </w:rPr>
        <w:t>2</w:t>
      </w:r>
    </w:p>
    <w:p>
      <w:pPr>
        <w:pStyle w:val="20"/>
        <w:keepNext w:val="0"/>
        <w:keepLines w:val="0"/>
        <w:pageBreakBefore w:val="0"/>
        <w:kinsoku/>
        <w:wordWrap/>
        <w:overflowPunct/>
        <w:topLinePunct w:val="0"/>
        <w:autoSpaceDN/>
        <w:bidi w:val="0"/>
        <w:spacing w:line="580" w:lineRule="exact"/>
        <w:ind w:firstLine="640"/>
        <w:rPr>
          <w:rFonts w:hint="eastAsia" w:ascii="方正仿宋_GB2312" w:hAnsi="方正仿宋_GB2312" w:eastAsia="方正仿宋_GB2312" w:cs="方正仿宋_GB2312"/>
          <w:highlight w:val="none"/>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_GB2312" w:hAnsi="方正仿宋_GB2312" w:eastAsia="方正仿宋_GB2312" w:cs="方正仿宋_GB2312"/>
          <w:color w:val="000000"/>
          <w:sz w:val="44"/>
          <w:szCs w:val="44"/>
          <w:highlight w:val="none"/>
          <w:lang w:val="en-US" w:eastAsia="zh-CN"/>
        </w:rPr>
      </w:pPr>
      <w:r>
        <w:rPr>
          <w:rFonts w:hint="eastAsia" w:ascii="方正小标宋简体" w:hAnsi="方正小标宋简体" w:eastAsia="方正小标宋简体" w:cs="方正小标宋简体"/>
          <w:bCs/>
          <w:snapToGrid w:val="0"/>
          <w:color w:val="auto"/>
          <w:spacing w:val="0"/>
          <w:kern w:val="0"/>
          <w:sz w:val="44"/>
          <w:szCs w:val="44"/>
          <w:highlight w:val="none"/>
          <w:lang w:val="en-US" w:eastAsia="zh-CN"/>
        </w:rPr>
        <w:t>“匠心筑梦 智汇南山”</w:t>
      </w:r>
    </w:p>
    <w:p>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小标宋简体" w:hAnsi="方正小标宋简体" w:eastAsia="方正小标宋简体" w:cs="方正小标宋简体"/>
          <w:color w:val="000000"/>
          <w:sz w:val="44"/>
          <w:szCs w:val="44"/>
          <w:highlight w:val="none"/>
          <w:lang w:val="en-US" w:eastAsia="zh-CN"/>
        </w:rPr>
      </w:pPr>
      <w:r>
        <w:rPr>
          <w:rFonts w:hint="eastAsia" w:ascii="方正小标宋简体" w:hAnsi="方正小标宋简体" w:eastAsia="方正小标宋简体" w:cs="方正小标宋简体"/>
          <w:color w:val="auto"/>
          <w:sz w:val="44"/>
          <w:szCs w:val="44"/>
        </w:rPr>
        <w:t>20</w:t>
      </w:r>
      <w:r>
        <w:rPr>
          <w:rFonts w:hint="eastAsia" w:ascii="方正小标宋简体" w:hAnsi="方正小标宋简体" w:eastAsia="方正小标宋简体" w:cs="方正小标宋简体"/>
          <w:color w:val="auto"/>
          <w:sz w:val="44"/>
          <w:szCs w:val="44"/>
          <w:lang w:val="en-US" w:eastAsia="zh-CN"/>
        </w:rPr>
        <w:t>26</w:t>
      </w:r>
      <w:r>
        <w:rPr>
          <w:rFonts w:hint="eastAsia" w:ascii="方正小标宋简体" w:hAnsi="方正小标宋简体" w:eastAsia="方正小标宋简体" w:cs="方正小标宋简体"/>
          <w:color w:val="auto"/>
          <w:sz w:val="44"/>
          <w:szCs w:val="44"/>
        </w:rPr>
        <w:t>年深圳</w:t>
      </w:r>
      <w:r>
        <w:rPr>
          <w:rFonts w:hint="eastAsia" w:ascii="方正小标宋简体" w:hAnsi="方正小标宋简体" w:eastAsia="方正小标宋简体" w:cs="方正小标宋简体"/>
          <w:color w:val="auto"/>
          <w:sz w:val="44"/>
          <w:szCs w:val="44"/>
          <w:lang w:eastAsia="zh-CN"/>
        </w:rPr>
        <w:t>市南山区</w:t>
      </w:r>
      <w:r>
        <w:rPr>
          <w:rFonts w:hint="eastAsia" w:ascii="方正小标宋简体" w:hAnsi="方正小标宋简体" w:eastAsia="方正小标宋简体" w:cs="方正小标宋简体"/>
          <w:color w:val="auto"/>
          <w:sz w:val="44"/>
          <w:szCs w:val="44"/>
          <w:lang w:val="en-US" w:eastAsia="zh-CN"/>
        </w:rPr>
        <w:t>服装设计师</w:t>
      </w:r>
    </w:p>
    <w:p>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小标宋简体" w:hAnsi="方正小标宋简体" w:eastAsia="方正小标宋简体" w:cs="方正小标宋简体"/>
          <w:color w:val="000000"/>
          <w:sz w:val="44"/>
          <w:szCs w:val="44"/>
          <w:highlight w:val="none"/>
          <w:lang w:val="en-US" w:eastAsia="zh-CN"/>
        </w:rPr>
      </w:pPr>
      <w:r>
        <w:rPr>
          <w:rFonts w:hint="eastAsia" w:ascii="方正小标宋简体" w:hAnsi="方正小标宋简体" w:eastAsia="方正小标宋简体" w:cs="方正小标宋简体"/>
          <w:color w:val="000000"/>
          <w:sz w:val="44"/>
          <w:szCs w:val="44"/>
          <w:highlight w:val="none"/>
          <w:lang w:val="en-US" w:eastAsia="zh-CN"/>
        </w:rPr>
        <w:t>职业技能竞赛</w:t>
      </w:r>
    </w:p>
    <w:p>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小标宋简体" w:hAnsi="方正小标宋简体" w:eastAsia="方正小标宋简体" w:cs="方正小标宋简体"/>
          <w:color w:val="000000"/>
          <w:sz w:val="44"/>
          <w:szCs w:val="44"/>
          <w:highlight w:val="none"/>
          <w:lang w:val="en-AU" w:eastAsia="zh-CN"/>
        </w:rPr>
      </w:pPr>
      <w:r>
        <w:rPr>
          <w:rFonts w:hint="eastAsia" w:ascii="方正小标宋简体" w:hAnsi="方正小标宋简体" w:eastAsia="方正小标宋简体" w:cs="方正小标宋简体"/>
          <w:color w:val="000000"/>
          <w:sz w:val="44"/>
          <w:szCs w:val="44"/>
          <w:highlight w:val="none"/>
          <w:lang w:val="en-AU" w:eastAsia="zh-CN"/>
        </w:rPr>
        <w:t>技术文件</w:t>
      </w:r>
    </w:p>
    <w:p>
      <w:pPr>
        <w:keepNext w:val="0"/>
        <w:keepLines w:val="0"/>
        <w:pageBreakBefore w:val="0"/>
        <w:kinsoku/>
        <w:wordWrap/>
        <w:overflowPunct/>
        <w:topLinePunct w:val="0"/>
        <w:autoSpaceDN/>
        <w:bidi w:val="0"/>
        <w:spacing w:line="580" w:lineRule="exact"/>
        <w:jc w:val="center"/>
        <w:rPr>
          <w:rFonts w:hint="eastAsia" w:ascii="方正仿宋_GB2312" w:hAnsi="方正仿宋_GB2312" w:eastAsia="方正仿宋_GB2312" w:cs="方正仿宋_GB2312"/>
          <w:bCs/>
          <w:szCs w:val="32"/>
          <w:highlight w:val="none"/>
          <w:lang w:val="en-AU"/>
        </w:rPr>
      </w:pPr>
    </w:p>
    <w:p>
      <w:pPr>
        <w:pStyle w:val="13"/>
        <w:keepNext w:val="0"/>
        <w:keepLines w:val="0"/>
        <w:pageBreakBefore w:val="0"/>
        <w:kinsoku/>
        <w:wordWrap/>
        <w:overflowPunct/>
        <w:topLinePunct w:val="0"/>
        <w:autoSpaceDN/>
        <w:bidi w:val="0"/>
        <w:spacing w:line="580" w:lineRule="exact"/>
        <w:rPr>
          <w:rFonts w:hint="eastAsia" w:ascii="方正仿宋_GB2312" w:hAnsi="方正仿宋_GB2312" w:eastAsia="方正仿宋_GB2312" w:cs="方正仿宋_GB2312"/>
          <w:color w:val="auto"/>
          <w:highlight w:val="none"/>
          <w:lang w:eastAsia="zh-CN"/>
        </w:rPr>
      </w:pPr>
    </w:p>
    <w:p>
      <w:pPr>
        <w:keepNext w:val="0"/>
        <w:keepLines w:val="0"/>
        <w:pageBreakBefore w:val="0"/>
        <w:kinsoku/>
        <w:wordWrap/>
        <w:overflowPunct/>
        <w:topLinePunct w:val="0"/>
        <w:autoSpaceDN/>
        <w:bidi w:val="0"/>
        <w:spacing w:line="580" w:lineRule="exact"/>
        <w:rPr>
          <w:rFonts w:hint="eastAsia" w:ascii="方正仿宋_GB2312" w:hAnsi="方正仿宋_GB2312" w:eastAsia="方正仿宋_GB2312" w:cs="方正仿宋_GB2312"/>
          <w:highlight w:val="none"/>
          <w:lang w:val="en-AU"/>
        </w:rPr>
      </w:pPr>
    </w:p>
    <w:p>
      <w:pPr>
        <w:keepNext w:val="0"/>
        <w:keepLines w:val="0"/>
        <w:pageBreakBefore w:val="0"/>
        <w:kinsoku/>
        <w:wordWrap/>
        <w:overflowPunct/>
        <w:topLinePunct w:val="0"/>
        <w:autoSpaceDN/>
        <w:bidi w:val="0"/>
        <w:spacing w:line="580" w:lineRule="exact"/>
        <w:rPr>
          <w:rFonts w:hint="eastAsia" w:ascii="方正仿宋_GB2312" w:hAnsi="方正仿宋_GB2312" w:eastAsia="方正仿宋_GB2312" w:cs="方正仿宋_GB2312"/>
          <w:highlight w:val="none"/>
          <w:lang w:val="en-AU"/>
        </w:rPr>
      </w:pPr>
    </w:p>
    <w:p>
      <w:pPr>
        <w:keepNext w:val="0"/>
        <w:keepLines w:val="0"/>
        <w:pageBreakBefore w:val="0"/>
        <w:kinsoku/>
        <w:wordWrap/>
        <w:overflowPunct/>
        <w:topLinePunct w:val="0"/>
        <w:autoSpaceDN/>
        <w:bidi w:val="0"/>
        <w:spacing w:line="580" w:lineRule="exact"/>
        <w:rPr>
          <w:rFonts w:hint="eastAsia" w:ascii="方正仿宋_GB2312" w:hAnsi="方正仿宋_GB2312" w:eastAsia="方正仿宋_GB2312" w:cs="方正仿宋_GB2312"/>
          <w:highlight w:val="none"/>
          <w:lang w:val="en-AU"/>
        </w:rPr>
      </w:pPr>
    </w:p>
    <w:p>
      <w:pPr>
        <w:keepNext w:val="0"/>
        <w:keepLines w:val="0"/>
        <w:pageBreakBefore w:val="0"/>
        <w:kinsoku/>
        <w:wordWrap/>
        <w:overflowPunct/>
        <w:topLinePunct w:val="0"/>
        <w:autoSpaceDN/>
        <w:bidi w:val="0"/>
        <w:spacing w:line="580" w:lineRule="exact"/>
        <w:rPr>
          <w:rFonts w:hint="eastAsia" w:ascii="方正仿宋_GB2312" w:hAnsi="方正仿宋_GB2312" w:eastAsia="方正仿宋_GB2312" w:cs="方正仿宋_GB2312"/>
          <w:highlight w:val="none"/>
          <w:lang w:val="en-AU"/>
        </w:rPr>
      </w:pPr>
    </w:p>
    <w:p>
      <w:pPr>
        <w:keepNext w:val="0"/>
        <w:keepLines w:val="0"/>
        <w:pageBreakBefore w:val="0"/>
        <w:kinsoku/>
        <w:wordWrap/>
        <w:overflowPunct/>
        <w:topLinePunct w:val="0"/>
        <w:autoSpaceDN/>
        <w:bidi w:val="0"/>
        <w:spacing w:line="580" w:lineRule="exact"/>
        <w:rPr>
          <w:rFonts w:hint="eastAsia" w:ascii="方正仿宋_GB2312" w:hAnsi="方正仿宋_GB2312" w:eastAsia="方正仿宋_GB2312" w:cs="方正仿宋_GB2312"/>
          <w:highlight w:val="none"/>
          <w:lang w:val="en-AU"/>
        </w:rPr>
      </w:pPr>
    </w:p>
    <w:p>
      <w:pPr>
        <w:pStyle w:val="2"/>
        <w:keepNext w:val="0"/>
        <w:keepLines w:val="0"/>
        <w:pageBreakBefore w:val="0"/>
        <w:kinsoku/>
        <w:wordWrap/>
        <w:overflowPunct/>
        <w:topLinePunct w:val="0"/>
        <w:autoSpaceDN/>
        <w:bidi w:val="0"/>
        <w:spacing w:line="580" w:lineRule="exact"/>
        <w:ind w:firstLine="640"/>
        <w:rPr>
          <w:rFonts w:hint="eastAsia" w:ascii="方正仿宋_GB2312" w:hAnsi="方正仿宋_GB2312" w:eastAsia="方正仿宋_GB2312" w:cs="方正仿宋_GB2312"/>
          <w:highlight w:val="none"/>
          <w:lang w:val="en-AU"/>
        </w:rPr>
      </w:pPr>
    </w:p>
    <w:p>
      <w:pPr>
        <w:pStyle w:val="2"/>
        <w:keepNext w:val="0"/>
        <w:keepLines w:val="0"/>
        <w:pageBreakBefore w:val="0"/>
        <w:kinsoku/>
        <w:wordWrap/>
        <w:overflowPunct/>
        <w:topLinePunct w:val="0"/>
        <w:autoSpaceDN/>
        <w:bidi w:val="0"/>
        <w:spacing w:line="580" w:lineRule="exact"/>
        <w:ind w:firstLine="0" w:firstLineChars="0"/>
        <w:rPr>
          <w:rFonts w:hint="eastAsia" w:ascii="方正仿宋_GB2312" w:hAnsi="方正仿宋_GB2312" w:eastAsia="方正仿宋_GB2312" w:cs="方正仿宋_GB2312"/>
          <w:highlight w:val="none"/>
          <w:lang w:val="en-AU"/>
        </w:rPr>
      </w:pPr>
    </w:p>
    <w:p>
      <w:pPr>
        <w:pStyle w:val="2"/>
        <w:keepNext w:val="0"/>
        <w:keepLines w:val="0"/>
        <w:pageBreakBefore w:val="0"/>
        <w:kinsoku/>
        <w:wordWrap/>
        <w:overflowPunct/>
        <w:topLinePunct w:val="0"/>
        <w:autoSpaceDN/>
        <w:bidi w:val="0"/>
        <w:spacing w:line="580" w:lineRule="exact"/>
        <w:ind w:firstLine="0" w:firstLineChars="0"/>
        <w:rPr>
          <w:rFonts w:hint="eastAsia" w:ascii="方正仿宋_GB2312" w:hAnsi="方正仿宋_GB2312" w:eastAsia="方正仿宋_GB2312" w:cs="方正仿宋_GB2312"/>
          <w:highlight w:val="none"/>
          <w:lang w:val="en-AU"/>
        </w:rPr>
      </w:pPr>
    </w:p>
    <w:p>
      <w:pPr>
        <w:keepNext w:val="0"/>
        <w:keepLines w:val="0"/>
        <w:pageBreakBefore w:val="0"/>
        <w:kinsoku/>
        <w:wordWrap/>
        <w:overflowPunct/>
        <w:topLinePunct w:val="0"/>
        <w:autoSpaceDN/>
        <w:bidi w:val="0"/>
        <w:spacing w:line="580" w:lineRule="exact"/>
        <w:jc w:val="both"/>
        <w:rPr>
          <w:rFonts w:hint="eastAsia" w:ascii="仿宋_GB2312" w:hAnsi="仿宋_GB2312" w:eastAsia="仿宋_GB2312" w:cs="仿宋_GB2312"/>
          <w:szCs w:val="32"/>
          <w:highlight w:val="none"/>
          <w:lang w:eastAsia="zh-CN"/>
        </w:rPr>
      </w:pPr>
    </w:p>
    <w:p>
      <w:pPr>
        <w:keepNext w:val="0"/>
        <w:keepLines w:val="0"/>
        <w:pageBreakBefore w:val="0"/>
        <w:kinsoku/>
        <w:wordWrap/>
        <w:overflowPunct/>
        <w:topLinePunct w:val="0"/>
        <w:autoSpaceDN/>
        <w:bidi w:val="0"/>
        <w:spacing w:line="580" w:lineRule="exact"/>
        <w:jc w:val="center"/>
        <w:rPr>
          <w:rFonts w:hint="eastAsia" w:ascii="仿宋_GB2312" w:hAnsi="仿宋_GB2312" w:eastAsia="仿宋_GB2312" w:cs="仿宋_GB2312"/>
          <w:szCs w:val="32"/>
          <w:highlight w:val="none"/>
          <w:lang w:eastAsia="zh-CN"/>
        </w:rPr>
      </w:pPr>
      <w:r>
        <w:rPr>
          <w:rFonts w:hint="eastAsia" w:ascii="仿宋_GB2312" w:hAnsi="仿宋_GB2312" w:eastAsia="仿宋_GB2312" w:cs="仿宋_GB2312"/>
          <w:szCs w:val="32"/>
          <w:highlight w:val="none"/>
          <w:lang w:eastAsia="zh-CN"/>
        </w:rPr>
        <w:t>202</w:t>
      </w:r>
      <w:r>
        <w:rPr>
          <w:rFonts w:hint="eastAsia" w:ascii="仿宋_GB2312" w:hAnsi="仿宋_GB2312" w:cs="仿宋_GB2312"/>
          <w:szCs w:val="32"/>
          <w:highlight w:val="none"/>
          <w:lang w:val="en-US" w:eastAsia="zh-CN"/>
        </w:rPr>
        <w:t>6</w:t>
      </w:r>
      <w:r>
        <w:rPr>
          <w:rFonts w:hint="eastAsia" w:ascii="仿宋_GB2312" w:hAnsi="仿宋_GB2312" w:eastAsia="仿宋_GB2312" w:cs="仿宋_GB2312"/>
          <w:szCs w:val="32"/>
          <w:highlight w:val="none"/>
        </w:rPr>
        <w:t>年深圳</w:t>
      </w:r>
      <w:r>
        <w:rPr>
          <w:rFonts w:hint="eastAsia" w:ascii="仿宋_GB2312" w:hAnsi="仿宋_GB2312" w:cs="仿宋_GB2312"/>
          <w:szCs w:val="32"/>
          <w:highlight w:val="none"/>
          <w:lang w:eastAsia="zh-CN"/>
        </w:rPr>
        <w:t>市</w:t>
      </w:r>
    </w:p>
    <w:p>
      <w:pPr>
        <w:keepNext w:val="0"/>
        <w:keepLines w:val="0"/>
        <w:pageBreakBefore w:val="0"/>
        <w:kinsoku/>
        <w:wordWrap/>
        <w:overflowPunct/>
        <w:topLinePunct w:val="0"/>
        <w:autoSpaceDN/>
        <w:bidi w:val="0"/>
        <w:spacing w:line="580" w:lineRule="exact"/>
        <w:jc w:val="center"/>
        <w:rPr>
          <w:rFonts w:hint="eastAsia" w:ascii="仿宋_GB2312" w:hAnsi="仿宋_GB2312" w:cs="仿宋_GB2312"/>
          <w:szCs w:val="32"/>
          <w:highlight w:val="none"/>
          <w:lang w:val="en-US" w:eastAsia="zh-CN"/>
        </w:rPr>
      </w:pPr>
      <w:r>
        <w:rPr>
          <w:rFonts w:hint="eastAsia" w:ascii="仿宋_GB2312" w:hAnsi="仿宋_GB2312" w:eastAsia="仿宋_GB2312" w:cs="仿宋_GB2312"/>
          <w:szCs w:val="32"/>
          <w:highlight w:val="none"/>
          <w:lang w:eastAsia="zh-CN"/>
        </w:rPr>
        <w:t>南山区</w:t>
      </w:r>
      <w:r>
        <w:rPr>
          <w:rFonts w:hint="eastAsia" w:ascii="仿宋_GB2312" w:hAnsi="仿宋_GB2312" w:eastAsia="仿宋_GB2312" w:cs="仿宋_GB2312"/>
          <w:szCs w:val="32"/>
          <w:highlight w:val="none"/>
          <w:lang w:val="en-US" w:eastAsia="zh-CN"/>
        </w:rPr>
        <w:t>服装设计</w:t>
      </w:r>
      <w:r>
        <w:rPr>
          <w:rFonts w:hint="eastAsia" w:ascii="仿宋_GB2312" w:hAnsi="仿宋_GB2312" w:cs="仿宋_GB2312"/>
          <w:szCs w:val="32"/>
          <w:highlight w:val="none"/>
          <w:lang w:val="en-US" w:eastAsia="zh-CN"/>
        </w:rPr>
        <w:t>师</w:t>
      </w:r>
    </w:p>
    <w:p>
      <w:pPr>
        <w:keepNext w:val="0"/>
        <w:keepLines w:val="0"/>
        <w:pageBreakBefore w:val="0"/>
        <w:kinsoku/>
        <w:wordWrap/>
        <w:overflowPunct/>
        <w:topLinePunct w:val="0"/>
        <w:autoSpaceDN/>
        <w:bidi w:val="0"/>
        <w:spacing w:line="580" w:lineRule="exact"/>
        <w:jc w:val="center"/>
        <w:rPr>
          <w:rFonts w:hint="eastAsia" w:ascii="仿宋_GB2312" w:hAnsi="仿宋_GB2312" w:eastAsia="仿宋_GB2312" w:cs="仿宋_GB2312"/>
          <w:szCs w:val="32"/>
          <w:highlight w:val="none"/>
          <w:lang w:val="en-AU"/>
        </w:rPr>
      </w:pPr>
      <w:r>
        <w:rPr>
          <w:rFonts w:hint="eastAsia" w:ascii="仿宋_GB2312" w:hAnsi="仿宋_GB2312" w:eastAsia="仿宋_GB2312" w:cs="仿宋_GB2312"/>
          <w:szCs w:val="32"/>
          <w:highlight w:val="none"/>
        </w:rPr>
        <w:t>职业技能竞赛执委会</w:t>
      </w:r>
    </w:p>
    <w:p>
      <w:pPr>
        <w:keepNext w:val="0"/>
        <w:keepLines w:val="0"/>
        <w:pageBreakBefore w:val="0"/>
        <w:kinsoku/>
        <w:wordWrap/>
        <w:overflowPunct/>
        <w:topLinePunct w:val="0"/>
        <w:autoSpaceDN/>
        <w:bidi w:val="0"/>
        <w:spacing w:line="580" w:lineRule="exact"/>
        <w:jc w:val="center"/>
        <w:rPr>
          <w:rFonts w:hint="eastAsia" w:ascii="仿宋_GB2312" w:hAnsi="仿宋_GB2312" w:eastAsia="仿宋_GB2312" w:cs="仿宋_GB2312"/>
          <w:bCs/>
          <w:color w:val="auto"/>
          <w:szCs w:val="32"/>
          <w:highlight w:val="none"/>
        </w:rPr>
      </w:pPr>
      <w:r>
        <w:rPr>
          <w:rFonts w:hint="eastAsia" w:ascii="仿宋_GB2312" w:hAnsi="仿宋_GB2312" w:eastAsia="仿宋_GB2312" w:cs="仿宋_GB2312"/>
          <w:szCs w:val="32"/>
          <w:highlight w:val="none"/>
          <w:lang w:val="en-AU" w:eastAsia="zh-CN"/>
        </w:rPr>
        <w:t>202</w:t>
      </w:r>
      <w:r>
        <w:rPr>
          <w:rFonts w:hint="eastAsia" w:ascii="仿宋_GB2312" w:hAnsi="仿宋_GB2312" w:cs="仿宋_GB2312"/>
          <w:szCs w:val="32"/>
          <w:highlight w:val="none"/>
          <w:lang w:val="en-US" w:eastAsia="zh-CN"/>
        </w:rPr>
        <w:t>6</w:t>
      </w:r>
      <w:r>
        <w:rPr>
          <w:rFonts w:hint="eastAsia" w:ascii="仿宋_GB2312" w:hAnsi="仿宋_GB2312" w:eastAsia="仿宋_GB2312" w:cs="仿宋_GB2312"/>
          <w:color w:val="auto"/>
          <w:szCs w:val="32"/>
          <w:highlight w:val="none"/>
          <w:lang w:val="en-AU"/>
        </w:rPr>
        <w:t>年</w:t>
      </w:r>
      <w:r>
        <w:rPr>
          <w:rFonts w:hint="eastAsia" w:ascii="仿宋_GB2312" w:hAnsi="仿宋_GB2312" w:eastAsia="仿宋_GB2312" w:cs="仿宋_GB2312"/>
          <w:color w:val="auto"/>
          <w:szCs w:val="32"/>
          <w:highlight w:val="none"/>
          <w:lang w:val="en-US" w:eastAsia="zh-CN"/>
        </w:rPr>
        <w:t>7</w:t>
      </w:r>
      <w:r>
        <w:rPr>
          <w:rFonts w:hint="eastAsia" w:ascii="仿宋_GB2312" w:hAnsi="仿宋_GB2312" w:eastAsia="仿宋_GB2312" w:cs="仿宋_GB2312"/>
          <w:color w:val="auto"/>
          <w:szCs w:val="32"/>
          <w:highlight w:val="none"/>
          <w:lang w:val="en-AU"/>
        </w:rPr>
        <w:t>月</w:t>
      </w:r>
    </w:p>
    <w:p>
      <w:pPr>
        <w:keepNext w:val="0"/>
        <w:keepLines w:val="0"/>
        <w:widowControl/>
        <w:suppressLineNumbers w:val="0"/>
        <w:jc w:val="left"/>
        <w:rPr>
          <w:rFonts w:hint="eastAsia" w:ascii="仿宋_GB2312" w:hAnsi="仿宋_GB2312" w:eastAsia="仿宋_GB2312" w:cs="仿宋_GB2312"/>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cs="Times New Roman"/>
          <w:bCs/>
          <w:color w:val="auto"/>
          <w:sz w:val="32"/>
          <w:szCs w:val="32"/>
          <w:highlight w:val="none"/>
        </w:rPr>
      </w:pPr>
      <w:r>
        <w:rPr>
          <w:rFonts w:ascii="Times New Roman" w:hAnsi="Times New Roman" w:eastAsia="黑体" w:cs="Times New Roman"/>
          <w:bCs/>
          <w:color w:val="auto"/>
          <w:sz w:val="32"/>
          <w:szCs w:val="32"/>
          <w:highlight w:val="none"/>
        </w:rPr>
        <w:t>一、技术描述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（一）项目概要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color w:val="auto"/>
          <w:szCs w:val="32"/>
          <w:highlight w:val="none"/>
          <w:lang w:val="en-US" w:eastAsia="zh-CN"/>
        </w:rPr>
      </w:pPr>
      <w:r>
        <w:rPr>
          <w:rFonts w:hint="eastAsia" w:ascii="仿宋_GB2312" w:hAnsi="仿宋_GB2312" w:cs="仿宋_GB2312"/>
          <w:color w:val="auto"/>
          <w:szCs w:val="32"/>
          <w:highlight w:val="none"/>
          <w:lang w:val="en-US" w:eastAsia="zh-CN"/>
        </w:rPr>
        <w:t>服装设计师竞赛项目，要求参赛选手使用专业设计软件完成服装设计与制版，选用面料、辅料并操作缝制设备，独立完成从创意构思、方案设计到成衣制作的全流程实操竞赛。竞赛对选手的技能要求主要包括：创意构思与款式图绘制；结构制版与样板修正、推档；面料裁剪排料与辅料搭配；缝制工艺与质量把控、整烫调整；成衣造型搭配与作品展示；时尚趋势研判与市场应用分析等。</w:t>
      </w:r>
    </w:p>
    <w:p>
      <w:pPr>
        <w:keepNext w:val="0"/>
        <w:keepLines w:val="0"/>
        <w:pageBreakBefore w:val="0"/>
        <w:widowControl w:val="0"/>
        <w:kinsoku/>
        <w:overflowPunct/>
        <w:topLinePunct w:val="0"/>
        <w:autoSpaceDE/>
        <w:autoSpaceDN/>
        <w:bidi w:val="0"/>
        <w:adjustRightInd/>
        <w:spacing w:line="580" w:lineRule="exact"/>
        <w:ind w:firstLine="640" w:firstLineChars="200"/>
        <w:textAlignment w:val="auto"/>
        <w:rPr>
          <w:rFonts w:hint="eastAsia" w:ascii="楷体_GB2312" w:hAnsi="楷体_GB2312" w:eastAsia="楷体_GB2312" w:cs="楷体_GB2312"/>
          <w:color w:val="auto"/>
          <w:szCs w:val="32"/>
          <w:highlight w:val="none"/>
          <w:lang w:eastAsia="zh-CN"/>
        </w:rPr>
      </w:pPr>
      <w:r>
        <w:rPr>
          <w:rFonts w:hint="eastAsia" w:ascii="楷体_GB2312" w:hAnsi="楷体_GB2312" w:eastAsia="楷体_GB2312" w:cs="楷体_GB2312"/>
          <w:color w:val="auto"/>
          <w:szCs w:val="32"/>
          <w:highlight w:val="none"/>
        </w:rPr>
        <w:t>（</w:t>
      </w:r>
      <w:r>
        <w:rPr>
          <w:rFonts w:hint="eastAsia" w:ascii="楷体_GB2312" w:hAnsi="楷体_GB2312" w:eastAsia="楷体_GB2312" w:cs="楷体_GB2312"/>
          <w:color w:val="auto"/>
          <w:szCs w:val="32"/>
          <w:highlight w:val="none"/>
          <w:lang w:val="en-US" w:eastAsia="zh-CN"/>
        </w:rPr>
        <w:t>二</w:t>
      </w:r>
      <w:r>
        <w:rPr>
          <w:rFonts w:hint="eastAsia" w:ascii="楷体_GB2312" w:hAnsi="楷体_GB2312" w:eastAsia="楷体_GB2312" w:cs="楷体_GB2312"/>
          <w:color w:val="auto"/>
          <w:szCs w:val="32"/>
          <w:highlight w:val="none"/>
        </w:rPr>
        <w:t>）</w:t>
      </w:r>
      <w:r>
        <w:rPr>
          <w:rFonts w:hint="eastAsia" w:ascii="楷体_GB2312" w:hAnsi="楷体_GB2312" w:eastAsia="楷体_GB2312" w:cs="楷体_GB2312"/>
          <w:color w:val="auto"/>
          <w:szCs w:val="32"/>
          <w:highlight w:val="none"/>
          <w:lang w:val="en-US" w:eastAsia="zh-CN"/>
        </w:rPr>
        <w:t>基本知识及能力要求</w:t>
      </w:r>
    </w:p>
    <w:tbl>
      <w:tblPr>
        <w:tblStyle w:val="14"/>
        <w:tblW w:w="8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52"/>
        <w:gridCol w:w="1336"/>
        <w:gridCol w:w="5108"/>
        <w:gridCol w:w="1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7096" w:type="dxa"/>
            <w:gridSpan w:val="3"/>
            <w:noWrap w:val="0"/>
            <w:vAlign w:val="center"/>
          </w:tcPr>
          <w:p>
            <w:pPr>
              <w:widowControl/>
              <w:spacing w:line="0" w:lineRule="atLeast"/>
              <w:jc w:val="center"/>
              <w:textAlignment w:val="top"/>
              <w:rPr>
                <w:rFonts w:hint="eastAsia" w:ascii="仿宋_GB2312" w:hAnsi="仿宋_GB2312" w:cs="仿宋_GB2312"/>
                <w:b/>
                <w:bCs/>
                <w:color w:val="auto"/>
                <w:sz w:val="24"/>
              </w:rPr>
            </w:pPr>
            <w:r>
              <w:rPr>
                <w:rFonts w:hint="eastAsia" w:ascii="仿宋_GB2312" w:hAnsi="仿宋_GB2312" w:cs="仿宋_GB2312"/>
                <w:b/>
                <w:bCs/>
                <w:color w:val="auto"/>
                <w:sz w:val="24"/>
                <w:szCs w:val="24"/>
                <w:highlight w:val="none"/>
                <w:lang w:val="en-US" w:eastAsia="zh-CN"/>
              </w:rPr>
              <w:t>服装设计知识与</w:t>
            </w:r>
            <w:r>
              <w:rPr>
                <w:rFonts w:hint="eastAsia" w:ascii="仿宋_GB2312" w:hAnsi="仿宋_GB2312" w:cs="仿宋_GB2312"/>
                <w:b/>
                <w:bCs/>
                <w:color w:val="auto"/>
                <w:sz w:val="24"/>
                <w:lang w:val="en-US" w:eastAsia="zh-CN"/>
              </w:rPr>
              <w:t>AI辅助工具使用</w:t>
            </w:r>
            <w:r>
              <w:rPr>
                <w:rFonts w:hint="eastAsia" w:ascii="仿宋_GB2312" w:hAnsi="仿宋_GB2312" w:cs="仿宋_GB2312"/>
                <w:b/>
                <w:bCs/>
                <w:color w:val="auto"/>
                <w:sz w:val="24"/>
              </w:rPr>
              <w:t>相关要求</w:t>
            </w:r>
          </w:p>
        </w:tc>
        <w:tc>
          <w:tcPr>
            <w:tcW w:w="1220" w:type="dxa"/>
            <w:noWrap w:val="0"/>
            <w:vAlign w:val="center"/>
          </w:tcPr>
          <w:p>
            <w:pPr>
              <w:pStyle w:val="21"/>
              <w:wordWrap w:val="0"/>
              <w:snapToGrid w:val="0"/>
              <w:spacing w:line="0" w:lineRule="atLeast"/>
              <w:jc w:val="center"/>
              <w:rPr>
                <w:rFonts w:hint="eastAsia" w:ascii="仿宋_GB2312" w:hAnsi="仿宋_GB2312" w:eastAsia="仿宋_GB2312" w:cs="仿宋_GB2312"/>
                <w:b/>
                <w:caps/>
                <w:color w:val="auto"/>
                <w:sz w:val="24"/>
                <w:lang w:eastAsia="zh-CN"/>
              </w:rPr>
            </w:pPr>
            <w:r>
              <w:rPr>
                <w:rFonts w:hint="eastAsia" w:ascii="仿宋_GB2312" w:hAnsi="仿宋_GB2312" w:eastAsia="仿宋_GB2312" w:cs="仿宋_GB2312"/>
                <w:b/>
                <w:caps/>
                <w:color w:val="auto"/>
                <w:sz w:val="24"/>
                <w:lang w:eastAsia="zh-CN"/>
              </w:rPr>
              <w:t>权重比例</w:t>
            </w:r>
          </w:p>
          <w:p>
            <w:pPr>
              <w:widowControl/>
              <w:spacing w:line="0" w:lineRule="atLeast"/>
              <w:jc w:val="center"/>
              <w:textAlignment w:val="top"/>
              <w:rPr>
                <w:rFonts w:hint="eastAsia" w:ascii="仿宋_GB2312" w:hAnsi="仿宋_GB2312" w:cs="仿宋_GB2312"/>
                <w:b/>
                <w:bCs/>
                <w:color w:val="auto"/>
                <w:sz w:val="24"/>
              </w:rPr>
            </w:pPr>
            <w:r>
              <w:rPr>
                <w:rFonts w:hint="eastAsia" w:ascii="仿宋_GB2312" w:hAnsi="仿宋_GB2312" w:cs="仿宋_GB2312"/>
                <w:b/>
                <w:caps/>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652" w:type="dxa"/>
            <w:vMerge w:val="restart"/>
            <w:noWrap w:val="0"/>
            <w:vAlign w:val="center"/>
          </w:tcPr>
          <w:p>
            <w:pPr>
              <w:pStyle w:val="9"/>
              <w:spacing w:line="0" w:lineRule="atLeast"/>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 xml:space="preserve">初赛 </w:t>
            </w:r>
          </w:p>
        </w:tc>
        <w:tc>
          <w:tcPr>
            <w:tcW w:w="1336" w:type="dxa"/>
            <w:vMerge w:val="restart"/>
            <w:noWrap w:val="0"/>
            <w:vAlign w:val="center"/>
          </w:tcPr>
          <w:p>
            <w:pPr>
              <w:pStyle w:val="9"/>
              <w:spacing w:line="0" w:lineRule="atLeast"/>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设计稿件完整规范（含设计说明）</w:t>
            </w:r>
          </w:p>
        </w:tc>
        <w:tc>
          <w:tcPr>
            <w:tcW w:w="5108" w:type="dxa"/>
            <w:noWrap w:val="0"/>
            <w:vAlign w:val="center"/>
          </w:tcPr>
          <w:p>
            <w:pPr>
              <w:pStyle w:val="9"/>
              <w:spacing w:line="0" w:lineRule="atLeast"/>
              <w:textAlignment w:val="center"/>
              <w:rPr>
                <w:rFonts w:hint="eastAsia" w:ascii="仿宋_GB2312" w:hAnsi="仿宋_GB2312" w:cs="仿宋_GB2312"/>
                <w:color w:val="auto"/>
                <w:sz w:val="24"/>
                <w:szCs w:val="24"/>
              </w:rPr>
            </w:pPr>
            <w:r>
              <w:rPr>
                <w:rFonts w:hint="eastAsia" w:ascii="仿宋_GB2312" w:hAnsi="仿宋_GB2312" w:eastAsia="仿宋_GB2312" w:cs="仿宋_GB2312"/>
                <w:sz w:val="24"/>
                <w:szCs w:val="24"/>
                <w:highlight w:val="none"/>
              </w:rPr>
              <w:t>设计理念与主题内涵高度吻合，定位明确</w:t>
            </w:r>
            <w:r>
              <w:rPr>
                <w:rFonts w:hint="eastAsia" w:ascii="仿宋_GB2312" w:hAnsi="仿宋_GB2312" w:cs="仿宋_GB2312"/>
                <w:sz w:val="24"/>
                <w:szCs w:val="24"/>
                <w:highlight w:val="none"/>
                <w:lang w:eastAsia="zh-CN"/>
              </w:rPr>
              <w:t>。</w:t>
            </w:r>
          </w:p>
        </w:tc>
        <w:tc>
          <w:tcPr>
            <w:tcW w:w="1220" w:type="dxa"/>
            <w:vMerge w:val="restart"/>
            <w:noWrap w:val="0"/>
            <w:vAlign w:val="center"/>
          </w:tcPr>
          <w:p>
            <w:pPr>
              <w:widowControl/>
              <w:spacing w:line="0" w:lineRule="atLeast"/>
              <w:jc w:val="center"/>
              <w:textAlignment w:val="center"/>
              <w:rPr>
                <w:rFonts w:hint="eastAsia" w:ascii="仿宋_GB2312" w:hAnsi="仿宋_GB2312" w:cs="仿宋_GB2312"/>
                <w:color w:val="auto"/>
                <w:sz w:val="24"/>
              </w:rPr>
            </w:pPr>
            <w:r>
              <w:rPr>
                <w:rFonts w:hint="eastAsia" w:ascii="仿宋_GB2312" w:hAnsi="仿宋_GB2312" w:cs="仿宋_GB2312"/>
                <w:b/>
                <w:bCs/>
                <w:color w:val="auto"/>
                <w:kern w:val="0"/>
                <w:sz w:val="24"/>
                <w:lang w:val="en-US" w:eastAsia="zh-CN" w:bidi="ar"/>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652"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lang w:val="en-US" w:eastAsia="zh-CN"/>
              </w:rPr>
            </w:pPr>
          </w:p>
        </w:tc>
        <w:tc>
          <w:tcPr>
            <w:tcW w:w="1336" w:type="dxa"/>
            <w:vMerge w:val="continue"/>
            <w:noWrap w:val="0"/>
            <w:vAlign w:val="center"/>
          </w:tcPr>
          <w:p>
            <w:pPr>
              <w:pStyle w:val="9"/>
              <w:spacing w:line="0" w:lineRule="atLeast"/>
              <w:jc w:val="center"/>
              <w:textAlignment w:val="center"/>
              <w:rPr>
                <w:rFonts w:hint="eastAsia" w:ascii="仿宋_GB2312" w:hAnsi="仿宋_GB2312" w:eastAsia="仿宋_GB2312" w:cs="仿宋_GB2312"/>
                <w:color w:val="auto"/>
                <w:sz w:val="24"/>
                <w:szCs w:val="24"/>
                <w:lang w:val="en-US" w:eastAsia="zh-CN"/>
              </w:rPr>
            </w:pPr>
          </w:p>
        </w:tc>
        <w:tc>
          <w:tcPr>
            <w:tcW w:w="5108" w:type="dxa"/>
            <w:noWrap w:val="0"/>
            <w:vAlign w:val="center"/>
          </w:tcPr>
          <w:p>
            <w:pPr>
              <w:pStyle w:val="9"/>
              <w:spacing w:line="0" w:lineRule="atLeast"/>
              <w:textAlignment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色彩搭配与视觉效果</w:t>
            </w:r>
            <w:r>
              <w:rPr>
                <w:rFonts w:hint="eastAsia" w:ascii="仿宋_GB2312" w:hAnsi="仿宋_GB2312" w:cs="仿宋_GB2312"/>
                <w:sz w:val="24"/>
                <w:szCs w:val="24"/>
                <w:highlight w:val="none"/>
                <w:lang w:eastAsia="zh-CN"/>
              </w:rPr>
              <w:t>。</w:t>
            </w:r>
          </w:p>
        </w:tc>
        <w:tc>
          <w:tcPr>
            <w:tcW w:w="1220" w:type="dxa"/>
            <w:vMerge w:val="continue"/>
            <w:noWrap w:val="0"/>
            <w:vAlign w:val="center"/>
          </w:tcPr>
          <w:p>
            <w:pPr>
              <w:widowControl/>
              <w:spacing w:line="0" w:lineRule="atLeast"/>
              <w:jc w:val="center"/>
              <w:textAlignment w:val="center"/>
              <w:rPr>
                <w:rFonts w:hint="eastAsia" w:ascii="仿宋_GB2312" w:hAnsi="仿宋_GB2312" w:cs="仿宋_GB2312"/>
                <w:b/>
                <w:bCs/>
                <w:color w:val="auto"/>
                <w:kern w:val="0"/>
                <w:sz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652"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lang w:val="en-US" w:eastAsia="zh-CN"/>
              </w:rPr>
            </w:pPr>
          </w:p>
        </w:tc>
        <w:tc>
          <w:tcPr>
            <w:tcW w:w="1336" w:type="dxa"/>
            <w:vMerge w:val="continue"/>
            <w:noWrap w:val="0"/>
            <w:vAlign w:val="center"/>
          </w:tcPr>
          <w:p>
            <w:pPr>
              <w:pStyle w:val="9"/>
              <w:spacing w:line="0" w:lineRule="atLeast"/>
              <w:jc w:val="center"/>
              <w:textAlignment w:val="center"/>
              <w:rPr>
                <w:rFonts w:hint="eastAsia" w:ascii="仿宋_GB2312" w:hAnsi="仿宋_GB2312" w:eastAsia="仿宋_GB2312" w:cs="仿宋_GB2312"/>
                <w:color w:val="auto"/>
                <w:sz w:val="24"/>
                <w:szCs w:val="24"/>
                <w:lang w:val="en-US" w:eastAsia="zh-CN"/>
              </w:rPr>
            </w:pPr>
          </w:p>
        </w:tc>
        <w:tc>
          <w:tcPr>
            <w:tcW w:w="5108" w:type="dxa"/>
            <w:noWrap w:val="0"/>
            <w:vAlign w:val="center"/>
          </w:tcPr>
          <w:p>
            <w:pPr>
              <w:pStyle w:val="9"/>
              <w:spacing w:line="0" w:lineRule="atLeast"/>
              <w:textAlignment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设计说明与提交规范</w:t>
            </w:r>
            <w:r>
              <w:rPr>
                <w:rFonts w:hint="eastAsia" w:ascii="仿宋_GB2312" w:hAnsi="仿宋_GB2312" w:cs="仿宋_GB2312"/>
                <w:sz w:val="24"/>
                <w:szCs w:val="24"/>
                <w:highlight w:val="none"/>
                <w:lang w:eastAsia="zh-CN"/>
              </w:rPr>
              <w:t>。</w:t>
            </w:r>
          </w:p>
        </w:tc>
        <w:tc>
          <w:tcPr>
            <w:tcW w:w="1220" w:type="dxa"/>
            <w:vMerge w:val="continue"/>
            <w:noWrap w:val="0"/>
            <w:vAlign w:val="center"/>
          </w:tcPr>
          <w:p>
            <w:pPr>
              <w:widowControl/>
              <w:spacing w:line="0" w:lineRule="atLeast"/>
              <w:jc w:val="center"/>
              <w:textAlignment w:val="center"/>
              <w:rPr>
                <w:rFonts w:hint="eastAsia" w:ascii="仿宋_GB2312" w:hAnsi="仿宋_GB2312" w:cs="仿宋_GB2312"/>
                <w:b/>
                <w:bCs/>
                <w:color w:val="auto"/>
                <w:kern w:val="0"/>
                <w:sz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652"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rPr>
            </w:pPr>
          </w:p>
        </w:tc>
        <w:tc>
          <w:tcPr>
            <w:tcW w:w="1336"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rPr>
            </w:pPr>
          </w:p>
        </w:tc>
        <w:tc>
          <w:tcPr>
            <w:tcW w:w="5108" w:type="dxa"/>
            <w:noWrap w:val="0"/>
            <w:vAlign w:val="center"/>
          </w:tcPr>
          <w:p>
            <w:pPr>
              <w:pStyle w:val="9"/>
              <w:spacing w:line="0" w:lineRule="atLeast"/>
              <w:textAlignment w:val="center"/>
              <w:rPr>
                <w:rFonts w:hint="eastAsia" w:ascii="仿宋_GB2312" w:hAnsi="仿宋_GB2312" w:cs="仿宋_GB2312"/>
                <w:color w:val="auto"/>
                <w:sz w:val="24"/>
                <w:szCs w:val="24"/>
              </w:rPr>
            </w:pPr>
            <w:r>
              <w:rPr>
                <w:rFonts w:hint="eastAsia" w:ascii="仿宋_GB2312" w:hAnsi="仿宋_GB2312" w:eastAsia="仿宋_GB2312" w:cs="仿宋_GB2312"/>
                <w:sz w:val="24"/>
                <w:szCs w:val="24"/>
                <w:highlight w:val="none"/>
              </w:rPr>
              <w:t>设计理念新颖独特，具有鲜明的个人风格与创新意识，AI与人工创意结合恰当，避免同质化。</w:t>
            </w:r>
          </w:p>
        </w:tc>
        <w:tc>
          <w:tcPr>
            <w:tcW w:w="1220" w:type="dxa"/>
            <w:vMerge w:val="continue"/>
            <w:noWrap w:val="0"/>
            <w:vAlign w:val="center"/>
          </w:tcPr>
          <w:p>
            <w:pPr>
              <w:spacing w:line="0" w:lineRule="atLeast"/>
              <w:jc w:val="center"/>
              <w:rPr>
                <w:rFonts w:hint="eastAsia" w:ascii="仿宋_GB2312" w:hAnsi="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652"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rPr>
            </w:pPr>
          </w:p>
        </w:tc>
        <w:tc>
          <w:tcPr>
            <w:tcW w:w="1336" w:type="dxa"/>
            <w:vMerge w:val="restart"/>
            <w:noWrap w:val="0"/>
            <w:vAlign w:val="center"/>
          </w:tcPr>
          <w:p>
            <w:pPr>
              <w:pStyle w:val="9"/>
              <w:spacing w:line="0" w:lineRule="atLeast"/>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highlight w:val="none"/>
                <w:lang w:val="en-US" w:eastAsia="zh-CN"/>
              </w:rPr>
              <w:t>AI工具使用技巧</w:t>
            </w:r>
          </w:p>
        </w:tc>
        <w:tc>
          <w:tcPr>
            <w:tcW w:w="5108" w:type="dxa"/>
            <w:noWrap w:val="0"/>
            <w:vAlign w:val="center"/>
          </w:tcPr>
          <w:p>
            <w:pPr>
              <w:pStyle w:val="9"/>
              <w:spacing w:line="0" w:lineRule="atLeast"/>
              <w:textAlignment w:val="center"/>
              <w:rPr>
                <w:rFonts w:hint="eastAsia" w:ascii="仿宋_GB2312" w:hAnsi="仿宋_GB2312" w:cs="仿宋_GB2312"/>
                <w:color w:val="auto"/>
                <w:sz w:val="24"/>
                <w:szCs w:val="24"/>
              </w:rPr>
            </w:pPr>
            <w:r>
              <w:rPr>
                <w:rFonts w:hint="eastAsia" w:ascii="仿宋_GB2312" w:hAnsi="仿宋_GB2312" w:eastAsia="仿宋_GB2312" w:cs="仿宋_GB2312"/>
                <w:sz w:val="24"/>
                <w:szCs w:val="24"/>
                <w:highlight w:val="none"/>
              </w:rPr>
              <w:t>AI生成的效果图自然、着装衣纹合理。</w:t>
            </w:r>
          </w:p>
        </w:tc>
        <w:tc>
          <w:tcPr>
            <w:tcW w:w="1220" w:type="dxa"/>
            <w:vMerge w:val="restart"/>
            <w:noWrap w:val="0"/>
            <w:vAlign w:val="center"/>
          </w:tcPr>
          <w:p>
            <w:pPr>
              <w:spacing w:line="0" w:lineRule="atLeast"/>
              <w:jc w:val="center"/>
              <w:rPr>
                <w:rFonts w:hint="eastAsia" w:ascii="仿宋_GB2312" w:hAnsi="仿宋_GB2312" w:cs="仿宋_GB2312"/>
                <w:color w:val="auto"/>
                <w:sz w:val="24"/>
              </w:rPr>
            </w:pPr>
            <w:r>
              <w:rPr>
                <w:rFonts w:hint="eastAsia" w:ascii="仿宋_GB2312" w:hAnsi="仿宋_GB2312" w:cs="仿宋_GB2312"/>
                <w:b/>
                <w:bCs/>
                <w:color w:val="auto"/>
                <w:kern w:val="0"/>
                <w:sz w:val="24"/>
                <w:lang w:val="en-US" w:eastAsia="zh-CN" w:bidi="ar"/>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652"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rPr>
            </w:pPr>
          </w:p>
        </w:tc>
        <w:tc>
          <w:tcPr>
            <w:tcW w:w="1336"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rPr>
            </w:pPr>
          </w:p>
        </w:tc>
        <w:tc>
          <w:tcPr>
            <w:tcW w:w="5108" w:type="dxa"/>
            <w:noWrap w:val="0"/>
            <w:vAlign w:val="center"/>
          </w:tcPr>
          <w:p>
            <w:pPr>
              <w:pStyle w:val="9"/>
              <w:spacing w:line="0" w:lineRule="atLeast"/>
              <w:textAlignment w:val="center"/>
              <w:rPr>
                <w:rFonts w:hint="eastAsia" w:ascii="仿宋_GB2312" w:hAnsi="仿宋_GB2312" w:cs="仿宋_GB2312"/>
                <w:color w:val="auto"/>
                <w:sz w:val="24"/>
                <w:szCs w:val="24"/>
              </w:rPr>
            </w:pPr>
            <w:r>
              <w:rPr>
                <w:rFonts w:hint="eastAsia" w:ascii="仿宋_GB2312" w:hAnsi="仿宋_GB2312" w:eastAsia="仿宋_GB2312" w:cs="仿宋_GB2312"/>
                <w:sz w:val="24"/>
                <w:szCs w:val="24"/>
                <w:highlight w:val="none"/>
              </w:rPr>
              <w:t>AI生成的款式结构图结构合理、比例准确，线条清晰</w:t>
            </w:r>
            <w:r>
              <w:rPr>
                <w:rFonts w:hint="eastAsia" w:ascii="仿宋_GB2312" w:hAnsi="仿宋_GB2312" w:cs="仿宋_GB2312"/>
                <w:sz w:val="24"/>
                <w:szCs w:val="24"/>
                <w:highlight w:val="none"/>
                <w:lang w:eastAsia="zh-CN"/>
              </w:rPr>
              <w:t>。</w:t>
            </w:r>
          </w:p>
        </w:tc>
        <w:tc>
          <w:tcPr>
            <w:tcW w:w="1220" w:type="dxa"/>
            <w:vMerge w:val="continue"/>
            <w:noWrap w:val="0"/>
            <w:vAlign w:val="center"/>
          </w:tcPr>
          <w:p>
            <w:pPr>
              <w:spacing w:line="0" w:lineRule="atLeast"/>
              <w:jc w:val="center"/>
              <w:rPr>
                <w:rFonts w:hint="eastAsia" w:ascii="仿宋_GB2312" w:hAnsi="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652"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rPr>
            </w:pPr>
          </w:p>
        </w:tc>
        <w:tc>
          <w:tcPr>
            <w:tcW w:w="1336"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rPr>
            </w:pPr>
          </w:p>
        </w:tc>
        <w:tc>
          <w:tcPr>
            <w:tcW w:w="5108" w:type="dxa"/>
            <w:noWrap w:val="0"/>
            <w:vAlign w:val="center"/>
          </w:tcPr>
          <w:p>
            <w:pPr>
              <w:pStyle w:val="9"/>
              <w:spacing w:line="0" w:lineRule="atLeast"/>
              <w:textAlignment w:val="center"/>
              <w:rPr>
                <w:rFonts w:hint="eastAsia" w:ascii="仿宋_GB2312" w:hAnsi="仿宋_GB2312" w:cs="仿宋_GB2312"/>
                <w:color w:val="auto"/>
                <w:sz w:val="24"/>
                <w:szCs w:val="24"/>
              </w:rPr>
            </w:pPr>
            <w:r>
              <w:rPr>
                <w:rFonts w:hint="eastAsia" w:ascii="仿宋_GB2312" w:hAnsi="仿宋_GB2312" w:eastAsia="仿宋_GB2312" w:cs="仿宋_GB2312"/>
                <w:sz w:val="24"/>
                <w:szCs w:val="24"/>
                <w:highlight w:val="none"/>
              </w:rPr>
              <w:t>AI生成的Look图完整</w:t>
            </w:r>
            <w:r>
              <w:rPr>
                <w:rFonts w:hint="eastAsia" w:ascii="仿宋_GB2312" w:hAnsi="仿宋_GB2312" w:cs="仿宋_GB2312"/>
                <w:sz w:val="24"/>
                <w:szCs w:val="24"/>
                <w:highlight w:val="none"/>
                <w:lang w:eastAsia="zh-CN"/>
              </w:rPr>
              <w:t>，</w:t>
            </w:r>
            <w:r>
              <w:rPr>
                <w:rFonts w:hint="eastAsia" w:ascii="仿宋_GB2312" w:hAnsi="仿宋_GB2312" w:eastAsia="仿宋_GB2312" w:cs="仿宋_GB2312"/>
                <w:sz w:val="24"/>
                <w:szCs w:val="24"/>
                <w:highlight w:val="none"/>
              </w:rPr>
              <w:t>呈现整体造型，配饰搭配协调</w:t>
            </w:r>
            <w:r>
              <w:rPr>
                <w:rFonts w:hint="eastAsia" w:ascii="仿宋_GB2312" w:hAnsi="仿宋_GB2312" w:cs="仿宋_GB2312"/>
                <w:sz w:val="24"/>
                <w:szCs w:val="24"/>
                <w:highlight w:val="none"/>
                <w:lang w:eastAsia="zh-CN"/>
              </w:rPr>
              <w:t>。</w:t>
            </w:r>
          </w:p>
        </w:tc>
        <w:tc>
          <w:tcPr>
            <w:tcW w:w="1220" w:type="dxa"/>
            <w:vMerge w:val="continue"/>
            <w:noWrap w:val="0"/>
            <w:vAlign w:val="center"/>
          </w:tcPr>
          <w:p>
            <w:pPr>
              <w:spacing w:line="0" w:lineRule="atLeast"/>
              <w:jc w:val="center"/>
              <w:rPr>
                <w:rFonts w:hint="eastAsia" w:ascii="仿宋_GB2312" w:hAnsi="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652"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rPr>
            </w:pPr>
          </w:p>
        </w:tc>
        <w:tc>
          <w:tcPr>
            <w:tcW w:w="1336"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rPr>
            </w:pPr>
          </w:p>
        </w:tc>
        <w:tc>
          <w:tcPr>
            <w:tcW w:w="5108" w:type="dxa"/>
            <w:noWrap w:val="0"/>
            <w:vAlign w:val="center"/>
          </w:tcPr>
          <w:p>
            <w:pPr>
              <w:pStyle w:val="9"/>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rPr>
              <w:t>AI生成的系列延展图（至少3套）风格统一</w:t>
            </w:r>
            <w:r>
              <w:rPr>
                <w:rFonts w:hint="eastAsia" w:ascii="仿宋_GB2312" w:hAnsi="仿宋_GB2312" w:cs="仿宋_GB2312"/>
                <w:color w:val="auto"/>
                <w:sz w:val="24"/>
                <w:szCs w:val="24"/>
                <w:lang w:eastAsia="zh-CN"/>
              </w:rPr>
              <w:t>，</w:t>
            </w:r>
            <w:r>
              <w:rPr>
                <w:rFonts w:hint="eastAsia" w:ascii="仿宋_GB2312" w:hAnsi="仿宋_GB2312" w:cs="仿宋_GB2312"/>
                <w:color w:val="auto"/>
                <w:sz w:val="24"/>
                <w:szCs w:val="24"/>
              </w:rPr>
              <w:t>具有系列逻辑</w:t>
            </w:r>
            <w:r>
              <w:rPr>
                <w:rFonts w:hint="eastAsia" w:ascii="仿宋_GB2312" w:hAnsi="仿宋_GB2312" w:cs="仿宋_GB2312"/>
                <w:color w:val="auto"/>
                <w:sz w:val="24"/>
                <w:szCs w:val="24"/>
                <w:lang w:eastAsia="zh-CN"/>
              </w:rPr>
              <w:t>。</w:t>
            </w:r>
          </w:p>
        </w:tc>
        <w:tc>
          <w:tcPr>
            <w:tcW w:w="1220" w:type="dxa"/>
            <w:vMerge w:val="continue"/>
            <w:noWrap w:val="0"/>
            <w:vAlign w:val="center"/>
          </w:tcPr>
          <w:p>
            <w:pPr>
              <w:spacing w:line="0" w:lineRule="atLeast"/>
              <w:jc w:val="center"/>
              <w:rPr>
                <w:rFonts w:hint="eastAsia" w:ascii="仿宋_GB2312" w:hAnsi="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7" w:hRule="atLeast"/>
          <w:jc w:val="center"/>
        </w:trPr>
        <w:tc>
          <w:tcPr>
            <w:tcW w:w="652"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rPr>
            </w:pPr>
          </w:p>
        </w:tc>
        <w:tc>
          <w:tcPr>
            <w:tcW w:w="1336"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rPr>
            </w:pPr>
          </w:p>
        </w:tc>
        <w:tc>
          <w:tcPr>
            <w:tcW w:w="5108" w:type="dxa"/>
            <w:noWrap w:val="0"/>
            <w:vAlign w:val="center"/>
          </w:tcPr>
          <w:p>
            <w:pPr>
              <w:pStyle w:val="9"/>
              <w:spacing w:line="0" w:lineRule="atLeast"/>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val="en-US" w:eastAsia="zh-CN"/>
              </w:rPr>
              <w:t>各图稿细节丰富（分割线、缝线、褶皱、辅料位置等），面辅料质感真实，无明显AI生成瑕疵。</w:t>
            </w:r>
          </w:p>
        </w:tc>
        <w:tc>
          <w:tcPr>
            <w:tcW w:w="1220" w:type="dxa"/>
            <w:vMerge w:val="continue"/>
            <w:noWrap w:val="0"/>
            <w:vAlign w:val="center"/>
          </w:tcPr>
          <w:p>
            <w:pPr>
              <w:spacing w:line="0" w:lineRule="atLeast"/>
              <w:jc w:val="center"/>
              <w:rPr>
                <w:rFonts w:hint="eastAsia" w:ascii="仿宋_GB2312" w:hAnsi="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4" w:hRule="atLeast"/>
          <w:jc w:val="center"/>
        </w:trPr>
        <w:tc>
          <w:tcPr>
            <w:tcW w:w="7096" w:type="dxa"/>
            <w:gridSpan w:val="3"/>
            <w:noWrap w:val="0"/>
            <w:vAlign w:val="center"/>
          </w:tcPr>
          <w:p>
            <w:pPr>
              <w:spacing w:line="0" w:lineRule="atLeast"/>
              <w:jc w:val="center"/>
              <w:rPr>
                <w:rFonts w:hint="eastAsia" w:ascii="仿宋_GB2312" w:hAnsi="仿宋_GB2312" w:cs="仿宋_GB2312"/>
                <w:b/>
                <w:bCs/>
                <w:color w:val="auto"/>
                <w:sz w:val="24"/>
              </w:rPr>
            </w:pPr>
            <w:r>
              <w:rPr>
                <w:rFonts w:hint="eastAsia" w:ascii="仿宋_GB2312" w:hAnsi="仿宋_GB2312" w:cs="仿宋_GB2312"/>
                <w:b/>
                <w:bCs/>
                <w:color w:val="auto"/>
                <w:sz w:val="24"/>
              </w:rPr>
              <w:t>合计</w:t>
            </w:r>
          </w:p>
        </w:tc>
        <w:tc>
          <w:tcPr>
            <w:tcW w:w="1220" w:type="dxa"/>
            <w:noWrap w:val="0"/>
            <w:vAlign w:val="center"/>
          </w:tcPr>
          <w:p>
            <w:pPr>
              <w:widowControl/>
              <w:spacing w:line="0" w:lineRule="atLeast"/>
              <w:jc w:val="center"/>
              <w:textAlignment w:val="top"/>
              <w:rPr>
                <w:rFonts w:hint="eastAsia" w:ascii="仿宋_GB2312" w:hAnsi="仿宋_GB2312" w:eastAsia="仿宋_GB2312" w:cs="仿宋_GB2312"/>
                <w:b/>
                <w:bCs/>
                <w:color w:val="auto"/>
                <w:sz w:val="24"/>
                <w:lang w:val="en-US" w:eastAsia="zh-CN"/>
              </w:rPr>
            </w:pPr>
            <w:r>
              <w:rPr>
                <w:rFonts w:hint="eastAsia" w:ascii="仿宋_GB2312" w:hAnsi="仿宋_GB2312" w:cs="仿宋_GB2312"/>
                <w:b/>
                <w:bCs/>
                <w:color w:val="auto"/>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87" w:hRule="atLeast"/>
          <w:jc w:val="center"/>
        </w:trPr>
        <w:tc>
          <w:tcPr>
            <w:tcW w:w="7096" w:type="dxa"/>
            <w:gridSpan w:val="3"/>
            <w:noWrap w:val="0"/>
            <w:vAlign w:val="center"/>
          </w:tcPr>
          <w:p>
            <w:pPr>
              <w:spacing w:line="0" w:lineRule="atLeast"/>
              <w:jc w:val="center"/>
              <w:rPr>
                <w:rFonts w:hint="eastAsia" w:ascii="仿宋_GB2312" w:hAnsi="仿宋_GB2312" w:cs="仿宋_GB2312"/>
                <w:b/>
                <w:bCs/>
                <w:color w:val="auto"/>
                <w:sz w:val="24"/>
              </w:rPr>
            </w:pPr>
            <w:r>
              <w:rPr>
                <w:rFonts w:hint="eastAsia" w:ascii="仿宋_GB2312" w:hAnsi="仿宋_GB2312" w:cs="仿宋_GB2312"/>
                <w:b/>
                <w:bCs/>
                <w:color w:val="auto"/>
                <w:sz w:val="24"/>
                <w:szCs w:val="24"/>
                <w:lang w:val="en-US" w:eastAsia="zh-CN"/>
              </w:rPr>
              <w:t>服装设计、制版、成衣制作</w:t>
            </w:r>
            <w:r>
              <w:rPr>
                <w:rFonts w:hint="eastAsia" w:ascii="仿宋_GB2312" w:hAnsi="仿宋_GB2312" w:cs="仿宋_GB2312"/>
                <w:b/>
                <w:bCs/>
                <w:color w:val="auto"/>
                <w:sz w:val="24"/>
                <w:lang w:val="en-US" w:eastAsia="zh-CN"/>
              </w:rPr>
              <w:t>知识及AI辅助工具使用</w:t>
            </w:r>
            <w:r>
              <w:rPr>
                <w:rFonts w:hint="eastAsia" w:ascii="仿宋_GB2312" w:hAnsi="仿宋_GB2312" w:cs="仿宋_GB2312"/>
                <w:b/>
                <w:bCs/>
                <w:color w:val="auto"/>
                <w:sz w:val="24"/>
              </w:rPr>
              <w:t>相关要求</w:t>
            </w:r>
          </w:p>
        </w:tc>
        <w:tc>
          <w:tcPr>
            <w:tcW w:w="1220" w:type="dxa"/>
            <w:noWrap w:val="0"/>
            <w:vAlign w:val="center"/>
          </w:tcPr>
          <w:p>
            <w:pPr>
              <w:pStyle w:val="21"/>
              <w:wordWrap w:val="0"/>
              <w:snapToGrid w:val="0"/>
              <w:spacing w:line="0" w:lineRule="atLeast"/>
              <w:jc w:val="center"/>
              <w:rPr>
                <w:rFonts w:hint="eastAsia" w:ascii="仿宋_GB2312" w:hAnsi="仿宋_GB2312" w:eastAsia="仿宋_GB2312" w:cs="仿宋_GB2312"/>
                <w:b/>
                <w:caps/>
                <w:color w:val="auto"/>
                <w:sz w:val="24"/>
                <w:lang w:eastAsia="zh-CN"/>
              </w:rPr>
            </w:pPr>
            <w:r>
              <w:rPr>
                <w:rFonts w:hint="eastAsia" w:ascii="仿宋_GB2312" w:hAnsi="仿宋_GB2312" w:eastAsia="仿宋_GB2312" w:cs="仿宋_GB2312"/>
                <w:b/>
                <w:caps/>
                <w:color w:val="auto"/>
                <w:sz w:val="24"/>
                <w:lang w:eastAsia="zh-CN"/>
              </w:rPr>
              <w:t>权重比例</w:t>
            </w:r>
          </w:p>
          <w:p>
            <w:pPr>
              <w:widowControl/>
              <w:spacing w:line="0" w:lineRule="atLeast"/>
              <w:jc w:val="center"/>
              <w:textAlignment w:val="top"/>
              <w:rPr>
                <w:rFonts w:hint="eastAsia" w:ascii="仿宋_GB2312" w:hAnsi="仿宋_GB2312" w:cs="仿宋_GB2312"/>
                <w:b/>
                <w:bCs/>
                <w:color w:val="auto"/>
                <w:sz w:val="24"/>
              </w:rPr>
            </w:pPr>
            <w:r>
              <w:rPr>
                <w:rFonts w:hint="eastAsia" w:ascii="仿宋_GB2312" w:hAnsi="仿宋_GB2312" w:cs="仿宋_GB2312"/>
                <w:b/>
                <w:caps/>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652" w:type="dxa"/>
            <w:vMerge w:val="restart"/>
            <w:noWrap w:val="0"/>
            <w:vAlign w:val="center"/>
          </w:tcPr>
          <w:p>
            <w:pPr>
              <w:pStyle w:val="9"/>
              <w:spacing w:line="0" w:lineRule="atLeast"/>
              <w:jc w:val="center"/>
              <w:textAlignment w:val="center"/>
              <w:rPr>
                <w:rFonts w:hint="eastAsia" w:ascii="仿宋_GB2312" w:hAnsi="仿宋_GB2312" w:cs="仿宋_GB2312"/>
                <w:color w:val="auto"/>
                <w:sz w:val="24"/>
                <w:szCs w:val="24"/>
                <w:lang w:val="en-US" w:eastAsia="zh-CN"/>
              </w:rPr>
            </w:pPr>
          </w:p>
          <w:p>
            <w:pPr>
              <w:pStyle w:val="9"/>
              <w:spacing w:line="0" w:lineRule="atLeast"/>
              <w:jc w:val="both"/>
              <w:textAlignment w:val="center"/>
              <w:rPr>
                <w:rFonts w:hint="default" w:ascii="仿宋_GB2312" w:hAnsi="仿宋_GB2312" w:cs="仿宋_GB2312"/>
                <w:color w:val="auto"/>
                <w:sz w:val="24"/>
                <w:szCs w:val="24"/>
                <w:lang w:val="en-US" w:eastAsia="zh-CN"/>
              </w:rPr>
            </w:pPr>
          </w:p>
          <w:p>
            <w:pPr>
              <w:pStyle w:val="9"/>
              <w:spacing w:line="0" w:lineRule="atLeast"/>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val="en-US" w:eastAsia="zh-CN"/>
              </w:rPr>
              <w:t>复赛</w:t>
            </w:r>
          </w:p>
        </w:tc>
        <w:tc>
          <w:tcPr>
            <w:tcW w:w="1336" w:type="dxa"/>
            <w:vMerge w:val="restart"/>
            <w:noWrap w:val="0"/>
            <w:vAlign w:val="center"/>
          </w:tcPr>
          <w:p>
            <w:pPr>
              <w:pStyle w:val="9"/>
              <w:spacing w:line="0" w:lineRule="atLeast"/>
              <w:jc w:val="center"/>
              <w:textAlignment w:val="center"/>
              <w:rPr>
                <w:rFonts w:hint="eastAsia" w:ascii="仿宋_GB2312" w:hAnsi="仿宋_GB2312" w:cs="仿宋_GB2312"/>
                <w:color w:val="auto"/>
                <w:sz w:val="24"/>
                <w:szCs w:val="24"/>
                <w:lang w:val="en-US" w:eastAsia="zh-CN"/>
              </w:rPr>
            </w:pPr>
          </w:p>
          <w:p>
            <w:pPr>
              <w:pStyle w:val="9"/>
              <w:spacing w:line="0" w:lineRule="atLeast"/>
              <w:jc w:val="center"/>
              <w:textAlignment w:val="center"/>
              <w:rPr>
                <w:rFonts w:hint="eastAsia" w:ascii="仿宋_GB2312" w:hAnsi="仿宋_GB2312" w:cs="仿宋_GB2312"/>
                <w:color w:val="auto"/>
                <w:sz w:val="24"/>
                <w:szCs w:val="24"/>
                <w:lang w:val="en-US" w:eastAsia="zh-CN"/>
              </w:rPr>
            </w:pPr>
          </w:p>
          <w:p>
            <w:pPr>
              <w:pStyle w:val="9"/>
              <w:spacing w:line="0" w:lineRule="atLeast"/>
              <w:jc w:val="center"/>
              <w:textAlignment w:val="center"/>
              <w:rPr>
                <w:rFonts w:hint="eastAsia" w:ascii="仿宋_GB2312" w:hAnsi="仿宋_GB2312" w:cs="仿宋_GB2312"/>
                <w:color w:val="auto"/>
                <w:sz w:val="24"/>
                <w:szCs w:val="24"/>
                <w:lang w:val="en-US" w:eastAsia="zh-CN"/>
              </w:rPr>
            </w:pPr>
          </w:p>
          <w:p>
            <w:pPr>
              <w:pStyle w:val="9"/>
              <w:spacing w:line="0" w:lineRule="atLeast"/>
              <w:jc w:val="center"/>
              <w:textAlignment w:val="center"/>
              <w:rPr>
                <w:rFonts w:hint="eastAsia" w:ascii="仿宋_GB2312" w:hAnsi="仿宋_GB2312" w:cs="仿宋_GB2312"/>
                <w:color w:val="auto"/>
                <w:sz w:val="24"/>
                <w:szCs w:val="24"/>
                <w:lang w:val="en-US" w:eastAsia="zh-CN"/>
              </w:rPr>
            </w:pPr>
          </w:p>
          <w:p>
            <w:pPr>
              <w:pStyle w:val="9"/>
              <w:spacing w:line="0" w:lineRule="atLeast"/>
              <w:jc w:val="center"/>
              <w:textAlignment w:val="center"/>
              <w:rPr>
                <w:rFonts w:hint="eastAsia" w:ascii="仿宋_GB2312" w:hAnsi="仿宋_GB2312" w:cs="仿宋_GB2312"/>
                <w:color w:val="auto"/>
                <w:sz w:val="24"/>
                <w:szCs w:val="24"/>
                <w:lang w:val="en-US" w:eastAsia="zh-CN"/>
              </w:rPr>
            </w:pPr>
          </w:p>
          <w:p>
            <w:pPr>
              <w:pStyle w:val="9"/>
              <w:spacing w:line="0" w:lineRule="atLeast"/>
              <w:jc w:val="center"/>
              <w:textAlignment w:val="center"/>
              <w:rPr>
                <w:rFonts w:hint="eastAsia" w:ascii="仿宋_GB2312" w:hAnsi="仿宋_GB2312" w:cs="仿宋_GB2312"/>
                <w:color w:val="auto"/>
                <w:sz w:val="24"/>
                <w:szCs w:val="24"/>
                <w:lang w:val="en-US" w:eastAsia="zh-CN"/>
              </w:rPr>
            </w:pPr>
            <w:r>
              <w:rPr>
                <w:rFonts w:hint="eastAsia" w:ascii="仿宋_GB2312" w:hAnsi="仿宋_GB2312" w:cs="仿宋_GB2312"/>
                <w:color w:val="auto"/>
                <w:sz w:val="24"/>
                <w:szCs w:val="24"/>
                <w:lang w:val="en-US" w:eastAsia="zh-CN"/>
              </w:rPr>
              <w:t>模块A服装设计</w:t>
            </w:r>
          </w:p>
          <w:p>
            <w:pPr>
              <w:pStyle w:val="9"/>
              <w:spacing w:line="0" w:lineRule="atLeast"/>
              <w:jc w:val="center"/>
              <w:textAlignment w:val="center"/>
              <w:rPr>
                <w:rFonts w:hint="eastAsia" w:ascii="仿宋_GB2312" w:hAnsi="仿宋_GB2312" w:cs="仿宋_GB2312"/>
                <w:color w:val="auto"/>
                <w:sz w:val="24"/>
                <w:szCs w:val="24"/>
              </w:rPr>
            </w:pPr>
          </w:p>
        </w:tc>
        <w:tc>
          <w:tcPr>
            <w:tcW w:w="5108" w:type="dxa"/>
            <w:noWrap w:val="0"/>
            <w:vAlign w:val="center"/>
          </w:tcPr>
          <w:p>
            <w:pPr>
              <w:pStyle w:val="9"/>
              <w:spacing w:line="0" w:lineRule="atLeast"/>
              <w:textAlignment w:val="center"/>
              <w:rPr>
                <w:rFonts w:hint="eastAsia" w:ascii="仿宋_GB2312" w:hAnsi="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设计图稿与赛题吻合</w:t>
            </w:r>
            <w:r>
              <w:rPr>
                <w:rFonts w:hint="eastAsia" w:ascii="仿宋_GB2312" w:hAnsi="仿宋_GB2312" w:cs="仿宋_GB2312"/>
                <w:sz w:val="24"/>
                <w:szCs w:val="24"/>
                <w:highlight w:val="none"/>
                <w:lang w:val="en-US" w:eastAsia="zh-CN"/>
              </w:rPr>
              <w:t>。</w:t>
            </w:r>
          </w:p>
        </w:tc>
        <w:tc>
          <w:tcPr>
            <w:tcW w:w="1220" w:type="dxa"/>
            <w:vMerge w:val="restart"/>
            <w:noWrap w:val="0"/>
            <w:vAlign w:val="center"/>
          </w:tcPr>
          <w:p>
            <w:pPr>
              <w:pStyle w:val="9"/>
              <w:spacing w:line="0" w:lineRule="atLeast"/>
              <w:jc w:val="center"/>
              <w:textAlignment w:val="center"/>
              <w:rPr>
                <w:rFonts w:hint="eastAsia" w:ascii="仿宋_GB2312" w:hAnsi="仿宋_GB2312" w:cs="仿宋_GB2312"/>
                <w:color w:val="auto"/>
                <w:sz w:val="24"/>
                <w:szCs w:val="24"/>
                <w:lang w:val="en-US" w:eastAsia="zh-CN"/>
              </w:rPr>
            </w:pPr>
          </w:p>
          <w:p>
            <w:pPr>
              <w:pStyle w:val="9"/>
              <w:spacing w:line="0" w:lineRule="atLeast"/>
              <w:jc w:val="center"/>
              <w:textAlignment w:val="center"/>
              <w:rPr>
                <w:rFonts w:hint="eastAsia" w:ascii="仿宋_GB2312" w:hAnsi="仿宋_GB2312" w:cs="仿宋_GB2312"/>
                <w:color w:val="auto"/>
                <w:sz w:val="24"/>
                <w:szCs w:val="24"/>
                <w:lang w:val="en-US" w:eastAsia="zh-CN"/>
              </w:rPr>
            </w:pPr>
            <w:r>
              <w:rPr>
                <w:rFonts w:hint="eastAsia" w:ascii="仿宋_GB2312" w:hAnsi="仿宋_GB2312" w:cs="仿宋_GB2312"/>
                <w:b/>
                <w:bCs/>
                <w:color w:val="auto"/>
                <w:sz w:val="24"/>
                <w:szCs w:val="24"/>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652"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lang w:val="en-US" w:eastAsia="zh-CN"/>
              </w:rPr>
            </w:pPr>
          </w:p>
        </w:tc>
        <w:tc>
          <w:tcPr>
            <w:tcW w:w="1336"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rPr>
            </w:pPr>
          </w:p>
        </w:tc>
        <w:tc>
          <w:tcPr>
            <w:tcW w:w="5108" w:type="dxa"/>
            <w:noWrap w:val="0"/>
            <w:vAlign w:val="center"/>
          </w:tcPr>
          <w:p>
            <w:pPr>
              <w:pStyle w:val="9"/>
              <w:spacing w:line="0" w:lineRule="atLeast"/>
              <w:textAlignment w:val="center"/>
              <w:rPr>
                <w:rFonts w:hint="eastAsia" w:ascii="仿宋_GB2312" w:hAnsi="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作品</w:t>
            </w:r>
            <w:r>
              <w:rPr>
                <w:rFonts w:hint="eastAsia" w:ascii="仿宋_GB2312" w:hAnsi="仿宋_GB2312" w:eastAsia="仿宋_GB2312" w:cs="仿宋_GB2312"/>
                <w:sz w:val="24"/>
                <w:szCs w:val="24"/>
                <w:highlight w:val="none"/>
                <w:lang w:val="en-US" w:eastAsia="zh-CN"/>
              </w:rPr>
              <w:t>设计理念独特，款式造型具有鲜明的个人风格与创新意识</w:t>
            </w:r>
            <w:r>
              <w:rPr>
                <w:rFonts w:hint="eastAsia" w:ascii="仿宋_GB2312" w:hAnsi="仿宋_GB2312" w:cs="仿宋_GB2312"/>
                <w:sz w:val="24"/>
                <w:szCs w:val="24"/>
                <w:highlight w:val="none"/>
                <w:lang w:val="en-US" w:eastAsia="zh-CN"/>
              </w:rPr>
              <w:t>。</w:t>
            </w:r>
          </w:p>
        </w:tc>
        <w:tc>
          <w:tcPr>
            <w:tcW w:w="1220"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652"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lang w:val="en-US" w:eastAsia="zh-CN"/>
              </w:rPr>
            </w:pPr>
          </w:p>
        </w:tc>
        <w:tc>
          <w:tcPr>
            <w:tcW w:w="1336"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rPr>
            </w:pPr>
          </w:p>
        </w:tc>
        <w:tc>
          <w:tcPr>
            <w:tcW w:w="5108" w:type="dxa"/>
            <w:noWrap w:val="0"/>
            <w:vAlign w:val="center"/>
          </w:tcPr>
          <w:p>
            <w:pPr>
              <w:pStyle w:val="9"/>
              <w:numPr>
                <w:ilvl w:val="0"/>
                <w:numId w:val="0"/>
              </w:numPr>
              <w:spacing w:line="0" w:lineRule="atLeast"/>
              <w:textAlignment w:val="center"/>
              <w:rPr>
                <w:rFonts w:hint="eastAsia" w:ascii="仿宋_GB2312" w:hAnsi="仿宋_GB2312" w:cs="仿宋_GB2312"/>
                <w:color w:val="000000"/>
                <w:sz w:val="24"/>
                <w:szCs w:val="24"/>
                <w:highlight w:val="none"/>
                <w:lang w:val="en-US" w:eastAsia="zh-CN"/>
              </w:rPr>
            </w:pPr>
            <w:r>
              <w:rPr>
                <w:rFonts w:hint="eastAsia" w:ascii="仿宋_GB2312" w:hAnsi="仿宋_GB2312" w:cs="仿宋_GB2312"/>
                <w:color w:val="000000"/>
                <w:sz w:val="24"/>
                <w:szCs w:val="24"/>
                <w:highlight w:val="none"/>
                <w:lang w:val="en-US" w:eastAsia="zh-CN"/>
              </w:rPr>
              <w:t>色彩搭配和谐统一</w:t>
            </w:r>
            <w:r>
              <w:rPr>
                <w:rFonts w:hint="eastAsia" w:ascii="仿宋_GB2312" w:hAnsi="仿宋_GB2312" w:eastAsia="仿宋_GB2312" w:cs="仿宋_GB2312"/>
                <w:color w:val="000000"/>
                <w:kern w:val="2"/>
                <w:sz w:val="24"/>
                <w:szCs w:val="24"/>
                <w:highlight w:val="none"/>
                <w:lang w:val="en-US" w:eastAsia="zh-CN" w:bidi="ar-SA"/>
              </w:rPr>
              <w:t>。</w:t>
            </w:r>
          </w:p>
        </w:tc>
        <w:tc>
          <w:tcPr>
            <w:tcW w:w="1220"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652"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lang w:val="en-US" w:eastAsia="zh-CN"/>
              </w:rPr>
            </w:pPr>
          </w:p>
        </w:tc>
        <w:tc>
          <w:tcPr>
            <w:tcW w:w="1336"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rPr>
            </w:pPr>
          </w:p>
        </w:tc>
        <w:tc>
          <w:tcPr>
            <w:tcW w:w="5108" w:type="dxa"/>
            <w:noWrap w:val="0"/>
            <w:vAlign w:val="center"/>
          </w:tcPr>
          <w:p>
            <w:pPr>
              <w:pStyle w:val="9"/>
              <w:numPr>
                <w:ilvl w:val="0"/>
                <w:numId w:val="0"/>
              </w:numPr>
              <w:spacing w:line="0" w:lineRule="atLeast"/>
              <w:textAlignment w:val="center"/>
              <w:rPr>
                <w:rFonts w:hint="eastAsia" w:ascii="仿宋_GB2312" w:hAnsi="仿宋_GB2312" w:cs="仿宋_GB2312"/>
                <w:color w:val="000000"/>
                <w:sz w:val="24"/>
                <w:szCs w:val="24"/>
                <w:highlight w:val="none"/>
                <w:lang w:val="en-US" w:eastAsia="zh-CN"/>
              </w:rPr>
            </w:pPr>
            <w:r>
              <w:rPr>
                <w:rFonts w:hint="eastAsia" w:ascii="仿宋_GB2312" w:hAnsi="仿宋_GB2312" w:cs="仿宋_GB2312"/>
                <w:color w:val="000000"/>
                <w:sz w:val="24"/>
                <w:szCs w:val="24"/>
                <w:highlight w:val="none"/>
                <w:lang w:val="en-US" w:eastAsia="zh-CN"/>
              </w:rPr>
              <w:t>面料特性理解到位，至少两种面料搭配合理</w:t>
            </w:r>
            <w:r>
              <w:rPr>
                <w:rFonts w:hint="eastAsia" w:ascii="仿宋_GB2312" w:hAnsi="仿宋_GB2312" w:eastAsia="仿宋_GB2312" w:cs="仿宋_GB2312"/>
                <w:color w:val="000000"/>
                <w:kern w:val="2"/>
                <w:sz w:val="24"/>
                <w:szCs w:val="24"/>
                <w:highlight w:val="none"/>
                <w:lang w:val="en-US" w:eastAsia="zh-CN" w:bidi="ar-SA"/>
              </w:rPr>
              <w:t>。</w:t>
            </w:r>
          </w:p>
        </w:tc>
        <w:tc>
          <w:tcPr>
            <w:tcW w:w="1220"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652"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lang w:val="en-US" w:eastAsia="zh-CN"/>
              </w:rPr>
            </w:pPr>
          </w:p>
        </w:tc>
        <w:tc>
          <w:tcPr>
            <w:tcW w:w="1336"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rPr>
            </w:pPr>
          </w:p>
        </w:tc>
        <w:tc>
          <w:tcPr>
            <w:tcW w:w="5108" w:type="dxa"/>
            <w:noWrap w:val="0"/>
            <w:vAlign w:val="center"/>
          </w:tcPr>
          <w:p>
            <w:pPr>
              <w:pStyle w:val="9"/>
              <w:numPr>
                <w:ilvl w:val="0"/>
                <w:numId w:val="0"/>
              </w:numPr>
              <w:spacing w:line="0" w:lineRule="atLeast"/>
              <w:textAlignment w:val="center"/>
              <w:rPr>
                <w:rFonts w:hint="eastAsia" w:ascii="仿宋_GB2312" w:hAnsi="仿宋_GB2312" w:cs="仿宋_GB2312"/>
                <w:color w:val="000000"/>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bidi="ar-SA"/>
              </w:rPr>
              <w:t>AI工具使用：生成服装效果图、生成设计说明、生成细节图、生成Look图与动态视频。</w:t>
            </w:r>
          </w:p>
        </w:tc>
        <w:tc>
          <w:tcPr>
            <w:tcW w:w="1220"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5" w:hRule="atLeast"/>
          <w:jc w:val="center"/>
        </w:trPr>
        <w:tc>
          <w:tcPr>
            <w:tcW w:w="652" w:type="dxa"/>
            <w:vMerge w:val="continue"/>
            <w:noWrap w:val="0"/>
            <w:vAlign w:val="center"/>
          </w:tcPr>
          <w:p>
            <w:pPr>
              <w:pStyle w:val="9"/>
              <w:spacing w:line="0" w:lineRule="atLeast"/>
              <w:jc w:val="center"/>
              <w:textAlignment w:val="center"/>
              <w:rPr>
                <w:rFonts w:hint="default" w:ascii="仿宋_GB2312" w:hAnsi="仿宋_GB2312" w:cs="仿宋_GB2312"/>
                <w:color w:val="auto"/>
                <w:sz w:val="24"/>
                <w:szCs w:val="24"/>
              </w:rPr>
            </w:pPr>
          </w:p>
        </w:tc>
        <w:tc>
          <w:tcPr>
            <w:tcW w:w="1336" w:type="dxa"/>
            <w:vMerge w:val="restart"/>
            <w:noWrap w:val="0"/>
            <w:vAlign w:val="center"/>
          </w:tcPr>
          <w:p>
            <w:pPr>
              <w:pStyle w:val="9"/>
              <w:spacing w:line="0" w:lineRule="atLeast"/>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val="en-US" w:eastAsia="zh-CN"/>
              </w:rPr>
              <w:t>模块B服装制版及成衣制作</w:t>
            </w:r>
          </w:p>
        </w:tc>
        <w:tc>
          <w:tcPr>
            <w:tcW w:w="5108" w:type="dxa"/>
            <w:noWrap w:val="0"/>
            <w:vAlign w:val="center"/>
          </w:tcPr>
          <w:p>
            <w:pPr>
              <w:pStyle w:val="9"/>
              <w:numPr>
                <w:ilvl w:val="0"/>
                <w:numId w:val="0"/>
              </w:numPr>
              <w:spacing w:line="0" w:lineRule="atLeast"/>
              <w:textAlignment w:val="center"/>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kern w:val="2"/>
                <w:sz w:val="24"/>
                <w:szCs w:val="24"/>
                <w:highlight w:val="none"/>
                <w:lang w:val="en-US" w:eastAsia="zh-CN" w:bidi="ar-SA"/>
              </w:rPr>
              <w:t>结构设计和制版：结构设计符合原创款式造型和规格要求；各部位结构关系合理；内外结构关系合理；制图符号标注规范、清晰正确。</w:t>
            </w:r>
          </w:p>
          <w:p>
            <w:pPr>
              <w:pStyle w:val="9"/>
              <w:numPr>
                <w:ilvl w:val="0"/>
                <w:numId w:val="0"/>
              </w:numPr>
              <w:spacing w:line="0" w:lineRule="atLeast"/>
              <w:textAlignment w:val="center"/>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kern w:val="2"/>
                <w:sz w:val="24"/>
                <w:szCs w:val="24"/>
                <w:highlight w:val="none"/>
                <w:lang w:val="en-US" w:eastAsia="zh-CN" w:bidi="ar-SA"/>
              </w:rPr>
              <w:t>制版精准度：样板结构的合理性、尺寸精确性。</w:t>
            </w:r>
          </w:p>
        </w:tc>
        <w:tc>
          <w:tcPr>
            <w:tcW w:w="1220" w:type="dxa"/>
            <w:vMerge w:val="restart"/>
            <w:noWrap w:val="0"/>
            <w:vAlign w:val="center"/>
          </w:tcPr>
          <w:p>
            <w:pPr>
              <w:pStyle w:val="9"/>
              <w:spacing w:line="0" w:lineRule="atLeast"/>
              <w:ind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b/>
                <w:bCs/>
                <w:color w:val="auto"/>
                <w:sz w:val="24"/>
                <w:szCs w:val="24"/>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5" w:hRule="atLeast"/>
          <w:jc w:val="center"/>
        </w:trPr>
        <w:tc>
          <w:tcPr>
            <w:tcW w:w="652" w:type="dxa"/>
            <w:vMerge w:val="continue"/>
            <w:noWrap w:val="0"/>
            <w:vAlign w:val="center"/>
          </w:tcPr>
          <w:p>
            <w:pPr>
              <w:pStyle w:val="9"/>
              <w:spacing w:line="0" w:lineRule="atLeast"/>
              <w:jc w:val="center"/>
              <w:textAlignment w:val="center"/>
              <w:rPr>
                <w:rFonts w:hint="default" w:ascii="仿宋_GB2312" w:hAnsi="仿宋_GB2312" w:cs="仿宋_GB2312"/>
                <w:color w:val="auto"/>
                <w:sz w:val="24"/>
                <w:szCs w:val="24"/>
              </w:rPr>
            </w:pPr>
          </w:p>
        </w:tc>
        <w:tc>
          <w:tcPr>
            <w:tcW w:w="1336"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lang w:val="en-US" w:eastAsia="zh-CN"/>
              </w:rPr>
            </w:pPr>
          </w:p>
        </w:tc>
        <w:tc>
          <w:tcPr>
            <w:tcW w:w="5108" w:type="dxa"/>
            <w:noWrap w:val="0"/>
            <w:vAlign w:val="center"/>
          </w:tcPr>
          <w:p>
            <w:pPr>
              <w:pStyle w:val="9"/>
              <w:numPr>
                <w:ilvl w:val="0"/>
                <w:numId w:val="0"/>
              </w:numPr>
              <w:spacing w:line="0" w:lineRule="atLeast"/>
              <w:textAlignment w:val="center"/>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kern w:val="2"/>
                <w:sz w:val="24"/>
                <w:szCs w:val="24"/>
                <w:highlight w:val="none"/>
                <w:lang w:val="en-US" w:eastAsia="zh-CN" w:bidi="ar-SA"/>
              </w:rPr>
              <w:t>缝合衣缝平滑、顺直、牢固，不拉伸、不吃纵；无抽丝、起线。</w:t>
            </w:r>
            <w:r>
              <w:rPr>
                <w:rFonts w:hint="eastAsia" w:ascii="仿宋_GB2312" w:hAnsi="仿宋_GB2312" w:cs="仿宋_GB2312"/>
                <w:color w:val="000000"/>
                <w:kern w:val="2"/>
                <w:sz w:val="24"/>
                <w:szCs w:val="24"/>
                <w:highlight w:val="none"/>
                <w:lang w:val="en-US" w:eastAsia="zh-CN" w:bidi="ar-SA"/>
              </w:rPr>
              <w:t>缝合无跳针、断线；衣服平滑；下摆平、顺，不拉伸、不倒吐</w:t>
            </w:r>
            <w:r>
              <w:rPr>
                <w:rFonts w:hint="eastAsia" w:ascii="仿宋_GB2312" w:hAnsi="仿宋_GB2312" w:eastAsia="仿宋_GB2312" w:cs="仿宋_GB2312"/>
                <w:color w:val="000000"/>
                <w:kern w:val="2"/>
                <w:sz w:val="24"/>
                <w:szCs w:val="24"/>
                <w:highlight w:val="none"/>
                <w:lang w:val="en-US" w:eastAsia="zh-CN" w:bidi="ar-SA"/>
              </w:rPr>
              <w:t>。</w:t>
            </w:r>
          </w:p>
        </w:tc>
        <w:tc>
          <w:tcPr>
            <w:tcW w:w="1220" w:type="dxa"/>
            <w:vMerge w:val="continue"/>
            <w:noWrap w:val="0"/>
            <w:vAlign w:val="center"/>
          </w:tcPr>
          <w:p>
            <w:pPr>
              <w:pStyle w:val="9"/>
              <w:spacing w:line="0" w:lineRule="atLeast"/>
              <w:ind w:firstLine="0" w:firstLineChars="0"/>
              <w:jc w:val="center"/>
              <w:textAlignment w:val="center"/>
              <w:rPr>
                <w:rFonts w:hint="eastAsia" w:ascii="仿宋_GB2312" w:hAnsi="仿宋_GB2312" w:cs="仿宋_GB2312"/>
                <w:b/>
                <w:bCs/>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652"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rPr>
            </w:pPr>
          </w:p>
        </w:tc>
        <w:tc>
          <w:tcPr>
            <w:tcW w:w="1336"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rPr>
            </w:pPr>
          </w:p>
        </w:tc>
        <w:tc>
          <w:tcPr>
            <w:tcW w:w="5108" w:type="dxa"/>
            <w:noWrap w:val="0"/>
            <w:vAlign w:val="center"/>
          </w:tcPr>
          <w:p>
            <w:pPr>
              <w:pStyle w:val="9"/>
              <w:numPr>
                <w:ilvl w:val="0"/>
                <w:numId w:val="0"/>
              </w:numPr>
              <w:spacing w:line="0" w:lineRule="atLeast"/>
              <w:textAlignment w:val="center"/>
              <w:rPr>
                <w:rFonts w:hint="default" w:ascii="仿宋_GB2312" w:hAnsi="仿宋_GB2312" w:eastAsia="仿宋_GB2312" w:cs="仿宋_GB2312"/>
                <w:color w:val="000000"/>
                <w:kern w:val="2"/>
                <w:sz w:val="24"/>
                <w:szCs w:val="24"/>
                <w:highlight w:val="none"/>
                <w:lang w:val="en-US" w:eastAsia="zh-CN" w:bidi="ar-SA"/>
              </w:rPr>
            </w:pPr>
            <w:r>
              <w:rPr>
                <w:rFonts w:hint="eastAsia" w:ascii="仿宋_GB2312" w:hAnsi="仿宋_GB2312" w:cs="仿宋_GB2312"/>
                <w:color w:val="000000"/>
                <w:kern w:val="2"/>
                <w:sz w:val="24"/>
                <w:szCs w:val="24"/>
                <w:highlight w:val="none"/>
                <w:lang w:val="en-US" w:eastAsia="zh-CN" w:bidi="ar-SA"/>
              </w:rPr>
              <w:t>AI工具使用：根据成衣生成大片图</w:t>
            </w:r>
            <w:r>
              <w:rPr>
                <w:rFonts w:hint="eastAsia" w:ascii="仿宋_GB2312" w:hAnsi="仿宋_GB2312" w:eastAsia="仿宋_GB2312" w:cs="仿宋_GB2312"/>
                <w:color w:val="000000"/>
                <w:kern w:val="2"/>
                <w:sz w:val="24"/>
                <w:szCs w:val="24"/>
                <w:highlight w:val="none"/>
                <w:lang w:val="en-US" w:eastAsia="zh-CN" w:bidi="ar-SA"/>
              </w:rPr>
              <w:t>、</w:t>
            </w:r>
            <w:r>
              <w:rPr>
                <w:rFonts w:hint="eastAsia" w:ascii="仿宋_GB2312" w:hAnsi="仿宋_GB2312" w:cs="仿宋_GB2312"/>
                <w:color w:val="000000"/>
                <w:kern w:val="2"/>
                <w:sz w:val="24"/>
                <w:szCs w:val="24"/>
                <w:highlight w:val="none"/>
                <w:lang w:val="en-US" w:eastAsia="zh-CN" w:bidi="ar-SA"/>
              </w:rPr>
              <w:t>成衣动态视频</w:t>
            </w:r>
            <w:r>
              <w:rPr>
                <w:rFonts w:hint="eastAsia" w:ascii="仿宋_GB2312" w:hAnsi="仿宋_GB2312" w:eastAsia="仿宋_GB2312" w:cs="仿宋_GB2312"/>
                <w:color w:val="000000"/>
                <w:kern w:val="2"/>
                <w:sz w:val="24"/>
                <w:szCs w:val="24"/>
                <w:highlight w:val="none"/>
                <w:lang w:val="en-US" w:eastAsia="zh-CN" w:bidi="ar-SA"/>
              </w:rPr>
              <w:t>。</w:t>
            </w:r>
          </w:p>
        </w:tc>
        <w:tc>
          <w:tcPr>
            <w:tcW w:w="1220"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7096" w:type="dxa"/>
            <w:gridSpan w:val="3"/>
            <w:noWrap w:val="0"/>
            <w:vAlign w:val="center"/>
          </w:tcPr>
          <w:p>
            <w:pPr>
              <w:pStyle w:val="9"/>
              <w:spacing w:line="0" w:lineRule="atLeast"/>
              <w:jc w:val="center"/>
              <w:textAlignment w:val="center"/>
              <w:rPr>
                <w:rFonts w:hint="eastAsia" w:ascii="仿宋_GB2312" w:hAnsi="仿宋_GB2312" w:cs="仿宋_GB2312"/>
                <w:color w:val="000000"/>
                <w:kern w:val="2"/>
                <w:sz w:val="24"/>
                <w:szCs w:val="24"/>
                <w:highlight w:val="none"/>
                <w:lang w:val="en-US" w:eastAsia="zh-CN" w:bidi="ar"/>
              </w:rPr>
            </w:pPr>
            <w:r>
              <w:rPr>
                <w:rFonts w:hint="eastAsia" w:ascii="仿宋_GB2312" w:hAnsi="仿宋_GB2312" w:cs="仿宋_GB2312"/>
                <w:b/>
                <w:bCs/>
                <w:color w:val="auto"/>
                <w:sz w:val="24"/>
                <w:szCs w:val="24"/>
              </w:rPr>
              <w:t>合计</w:t>
            </w:r>
          </w:p>
        </w:tc>
        <w:tc>
          <w:tcPr>
            <w:tcW w:w="1220" w:type="dxa"/>
            <w:noWrap w:val="0"/>
            <w:vAlign w:val="center"/>
          </w:tcPr>
          <w:p>
            <w:pPr>
              <w:pStyle w:val="9"/>
              <w:spacing w:line="0" w:lineRule="atLeast"/>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b/>
                <w:bCs/>
                <w:color w:val="auto"/>
                <w:sz w:val="24"/>
                <w:szCs w:val="24"/>
                <w:lang w:val="en-US" w:eastAsia="zh-CN"/>
              </w:rPr>
              <w:t>100</w:t>
            </w:r>
          </w:p>
        </w:tc>
      </w:tr>
    </w:tbl>
    <w:p>
      <w:pPr>
        <w:keepNext w:val="0"/>
        <w:keepLines w:val="0"/>
        <w:pageBreakBefore w:val="0"/>
        <w:widowControl w:val="0"/>
        <w:kinsoku/>
        <w:overflowPunct/>
        <w:topLinePunct w:val="0"/>
        <w:autoSpaceDE/>
        <w:autoSpaceDN/>
        <w:bidi w:val="0"/>
        <w:adjustRightInd/>
        <w:spacing w:line="58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overflowPunct/>
        <w:topLinePunct w:val="0"/>
        <w:autoSpaceDE/>
        <w:autoSpaceDN/>
        <w:bidi w:val="0"/>
        <w:adjustRightInd/>
        <w:spacing w:line="58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p>
    <w:tbl>
      <w:tblPr>
        <w:tblStyle w:val="14"/>
        <w:tblW w:w="8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52"/>
        <w:gridCol w:w="1336"/>
        <w:gridCol w:w="5108"/>
        <w:gridCol w:w="1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7096" w:type="dxa"/>
            <w:gridSpan w:val="3"/>
            <w:noWrap w:val="0"/>
            <w:vAlign w:val="center"/>
          </w:tcPr>
          <w:p>
            <w:pPr>
              <w:pStyle w:val="9"/>
              <w:spacing w:line="0" w:lineRule="atLeast"/>
              <w:jc w:val="center"/>
              <w:textAlignment w:val="center"/>
              <w:rPr>
                <w:rFonts w:hint="default" w:ascii="仿宋_GB2312" w:hAnsi="仿宋_GB2312" w:eastAsia="仿宋_GB2312" w:cs="仿宋_GB2312"/>
                <w:sz w:val="24"/>
                <w:szCs w:val="24"/>
                <w:highlight w:val="none"/>
                <w:lang w:val="en-US" w:eastAsia="zh-CN"/>
              </w:rPr>
            </w:pPr>
            <w:r>
              <w:rPr>
                <w:rFonts w:hint="eastAsia" w:ascii="仿宋_GB2312" w:hAnsi="仿宋_GB2312" w:cs="仿宋_GB2312"/>
                <w:b/>
                <w:bCs/>
                <w:color w:val="auto"/>
                <w:sz w:val="24"/>
                <w:szCs w:val="24"/>
                <w:lang w:val="en-US" w:eastAsia="zh-CN"/>
              </w:rPr>
              <w:t>制版工艺及成衣动态展示</w:t>
            </w:r>
            <w:r>
              <w:rPr>
                <w:rFonts w:hint="eastAsia" w:ascii="仿宋_GB2312" w:hAnsi="仿宋_GB2312" w:cs="仿宋_GB2312"/>
                <w:b/>
                <w:bCs/>
                <w:color w:val="auto"/>
                <w:sz w:val="24"/>
                <w:szCs w:val="24"/>
              </w:rPr>
              <w:t>相关要求</w:t>
            </w:r>
          </w:p>
        </w:tc>
        <w:tc>
          <w:tcPr>
            <w:tcW w:w="1220" w:type="dxa"/>
            <w:noWrap w:val="0"/>
            <w:vAlign w:val="center"/>
          </w:tcPr>
          <w:p>
            <w:pPr>
              <w:pStyle w:val="21"/>
              <w:wordWrap w:val="0"/>
              <w:snapToGrid w:val="0"/>
              <w:spacing w:line="0" w:lineRule="atLeast"/>
              <w:jc w:val="center"/>
              <w:rPr>
                <w:rFonts w:hint="eastAsia" w:ascii="仿宋_GB2312" w:hAnsi="仿宋_GB2312" w:eastAsia="仿宋_GB2312" w:cs="仿宋_GB2312"/>
                <w:b/>
                <w:caps/>
                <w:color w:val="auto"/>
                <w:sz w:val="24"/>
                <w:lang w:eastAsia="zh-CN"/>
              </w:rPr>
            </w:pPr>
            <w:r>
              <w:rPr>
                <w:rFonts w:hint="eastAsia" w:ascii="仿宋_GB2312" w:hAnsi="仿宋_GB2312" w:eastAsia="仿宋_GB2312" w:cs="仿宋_GB2312"/>
                <w:b/>
                <w:caps/>
                <w:color w:val="auto"/>
                <w:sz w:val="24"/>
                <w:lang w:eastAsia="zh-CN"/>
              </w:rPr>
              <w:t>权重比例</w:t>
            </w:r>
          </w:p>
          <w:p>
            <w:pPr>
              <w:pStyle w:val="9"/>
              <w:spacing w:line="0" w:lineRule="atLeast"/>
              <w:jc w:val="center"/>
              <w:textAlignment w:val="center"/>
              <w:rPr>
                <w:rFonts w:hint="eastAsia" w:ascii="仿宋_GB2312" w:hAnsi="仿宋_GB2312" w:cs="仿宋_GB2312"/>
                <w:color w:val="auto"/>
                <w:sz w:val="24"/>
                <w:szCs w:val="24"/>
                <w:lang w:val="en-US" w:eastAsia="zh-CN"/>
              </w:rPr>
            </w:pPr>
            <w:r>
              <w:rPr>
                <w:rFonts w:hint="eastAsia" w:ascii="仿宋_GB2312" w:hAnsi="仿宋_GB2312" w:cs="仿宋_GB2312"/>
                <w:b/>
                <w:caps/>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652" w:type="dxa"/>
            <w:vMerge w:val="restart"/>
            <w:noWrap w:val="0"/>
            <w:vAlign w:val="center"/>
          </w:tcPr>
          <w:p>
            <w:pPr>
              <w:pStyle w:val="9"/>
              <w:spacing w:line="0" w:lineRule="atLeast"/>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决赛</w:t>
            </w:r>
          </w:p>
        </w:tc>
        <w:tc>
          <w:tcPr>
            <w:tcW w:w="1336" w:type="dxa"/>
            <w:vMerge w:val="restart"/>
            <w:noWrap w:val="0"/>
            <w:vAlign w:val="center"/>
          </w:tcPr>
          <w:p>
            <w:pPr>
              <w:pStyle w:val="9"/>
              <w:spacing w:line="0" w:lineRule="atLeast"/>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制作工艺</w:t>
            </w:r>
          </w:p>
        </w:tc>
        <w:tc>
          <w:tcPr>
            <w:tcW w:w="5108" w:type="dxa"/>
            <w:noWrap w:val="0"/>
            <w:vAlign w:val="center"/>
          </w:tcPr>
          <w:p>
            <w:pPr>
              <w:pStyle w:val="28"/>
              <w:spacing w:before="117" w:line="219" w:lineRule="auto"/>
              <w:ind w:left="61"/>
              <w:rPr>
                <w:rFonts w:hint="eastAsia" w:ascii="仿宋_GB2312" w:hAnsi="仿宋_GB2312" w:cs="仿宋_GB2312"/>
                <w:color w:val="auto"/>
                <w:sz w:val="24"/>
                <w:szCs w:val="24"/>
              </w:rPr>
            </w:pPr>
            <w:r>
              <w:rPr>
                <w:rFonts w:hint="eastAsia" w:ascii="仿宋_GB2312" w:hAnsi="仿宋_GB2312" w:eastAsia="仿宋_GB2312" w:cs="仿宋_GB2312"/>
                <w:kern w:val="2"/>
                <w:sz w:val="24"/>
                <w:szCs w:val="24"/>
                <w:highlight w:val="none"/>
                <w:lang w:val="en-US" w:eastAsia="zh-CN" w:bidi="ar-SA"/>
              </w:rPr>
              <w:t>服装整体效果：造型美观；规格准确，比例协调；工艺精致，松度平衡。</w:t>
            </w:r>
          </w:p>
        </w:tc>
        <w:tc>
          <w:tcPr>
            <w:tcW w:w="1220" w:type="dxa"/>
            <w:vMerge w:val="restart"/>
            <w:noWrap w:val="0"/>
            <w:vAlign w:val="center"/>
          </w:tcPr>
          <w:p>
            <w:pPr>
              <w:pStyle w:val="9"/>
              <w:spacing w:line="0" w:lineRule="atLeast"/>
              <w:jc w:val="center"/>
              <w:textAlignment w:val="center"/>
              <w:rPr>
                <w:rFonts w:hint="eastAsia" w:ascii="仿宋_GB2312" w:hAnsi="仿宋_GB2312" w:cs="仿宋_GB2312"/>
                <w:color w:val="auto"/>
                <w:sz w:val="24"/>
                <w:szCs w:val="24"/>
              </w:rPr>
            </w:pPr>
            <w:r>
              <w:rPr>
                <w:rFonts w:hint="eastAsia" w:ascii="仿宋_GB2312" w:hAnsi="仿宋_GB2312" w:cs="仿宋_GB2312"/>
                <w:b/>
                <w:bCs/>
                <w:color w:val="auto"/>
                <w:sz w:val="24"/>
                <w:szCs w:val="24"/>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652"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rPr>
            </w:pPr>
          </w:p>
        </w:tc>
        <w:tc>
          <w:tcPr>
            <w:tcW w:w="1336"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rPr>
            </w:pPr>
          </w:p>
        </w:tc>
        <w:tc>
          <w:tcPr>
            <w:tcW w:w="5108" w:type="dxa"/>
            <w:noWrap w:val="0"/>
            <w:vAlign w:val="center"/>
          </w:tcPr>
          <w:p>
            <w:pPr>
              <w:pStyle w:val="28"/>
              <w:spacing w:before="117" w:line="219" w:lineRule="auto"/>
              <w:ind w:left="61"/>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衣袖：左右对称，前后适中，袖山吃势均匀，无不良褶皱；</w:t>
            </w:r>
          </w:p>
          <w:p>
            <w:pPr>
              <w:pStyle w:val="28"/>
              <w:spacing w:before="117" w:line="219" w:lineRule="auto"/>
              <w:ind w:left="61"/>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衣领：平服贴体，左右对称，串口线顺直，止口不返吐；</w:t>
            </w:r>
          </w:p>
          <w:p>
            <w:pPr>
              <w:pStyle w:val="28"/>
              <w:spacing w:before="117" w:line="219" w:lineRule="auto"/>
              <w:ind w:left="61"/>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部件：制作完整，纱向合理，无遗漏等现象；</w:t>
            </w:r>
          </w:p>
          <w:p>
            <w:pPr>
              <w:pStyle w:val="28"/>
              <w:spacing w:before="117" w:line="219" w:lineRule="auto"/>
              <w:ind w:left="61"/>
              <w:rPr>
                <w:rFonts w:hint="eastAsia"/>
              </w:rPr>
            </w:pPr>
            <w:r>
              <w:rPr>
                <w:rFonts w:hint="eastAsia" w:ascii="仿宋_GB2312" w:hAnsi="仿宋_GB2312" w:eastAsia="仿宋_GB2312" w:cs="仿宋_GB2312"/>
                <w:kern w:val="2"/>
                <w:sz w:val="24"/>
                <w:szCs w:val="24"/>
                <w:highlight w:val="none"/>
                <w:lang w:val="en-US" w:eastAsia="zh-CN" w:bidi="ar-SA"/>
              </w:rPr>
              <w:t>熨烫：熨烫到位，无烫黄、极光现象。</w:t>
            </w:r>
          </w:p>
        </w:tc>
        <w:tc>
          <w:tcPr>
            <w:tcW w:w="1220"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652"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rPr>
            </w:pPr>
          </w:p>
        </w:tc>
        <w:tc>
          <w:tcPr>
            <w:tcW w:w="1336" w:type="dxa"/>
            <w:vMerge w:val="restart"/>
            <w:noWrap w:val="0"/>
            <w:vAlign w:val="center"/>
          </w:tcPr>
          <w:p>
            <w:pPr>
              <w:pStyle w:val="9"/>
              <w:spacing w:line="0" w:lineRule="atLeast"/>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成衣动态展示</w:t>
            </w:r>
          </w:p>
        </w:tc>
        <w:tc>
          <w:tcPr>
            <w:tcW w:w="5108" w:type="dxa"/>
            <w:shd w:val="clear" w:color="auto" w:fill="auto"/>
            <w:noWrap w:val="0"/>
            <w:vAlign w:val="center"/>
          </w:tcPr>
          <w:p>
            <w:pPr>
              <w:pStyle w:val="9"/>
              <w:spacing w:line="0" w:lineRule="atLeast"/>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sz w:val="24"/>
                <w:szCs w:val="24"/>
                <w:highlight w:val="none"/>
                <w:lang w:val="en-US" w:eastAsia="zh-CN"/>
              </w:rPr>
              <w:t>设计风格：</w:t>
            </w:r>
            <w:r>
              <w:rPr>
                <w:rFonts w:hint="eastAsia" w:ascii="仿宋_GB2312" w:hAnsi="仿宋_GB2312" w:cs="仿宋_GB2312"/>
                <w:sz w:val="24"/>
                <w:szCs w:val="24"/>
                <w:highlight w:val="none"/>
                <w:lang w:val="en-US" w:eastAsia="zh-CN"/>
              </w:rPr>
              <w:t>设计及</w:t>
            </w:r>
            <w:r>
              <w:rPr>
                <w:rFonts w:hint="eastAsia" w:ascii="仿宋_GB2312" w:hAnsi="仿宋_GB2312" w:eastAsia="仿宋_GB2312" w:cs="仿宋_GB2312"/>
                <w:sz w:val="24"/>
                <w:szCs w:val="24"/>
                <w:highlight w:val="none"/>
                <w:lang w:val="en-US" w:eastAsia="zh-CN"/>
              </w:rPr>
              <w:t>风格的创新性、时尚感，主题表达</w:t>
            </w:r>
            <w:r>
              <w:rPr>
                <w:rFonts w:hint="eastAsia" w:ascii="仿宋_GB2312" w:hAnsi="仿宋_GB2312" w:cs="仿宋_GB2312"/>
                <w:sz w:val="24"/>
                <w:szCs w:val="24"/>
                <w:highlight w:val="none"/>
                <w:lang w:val="en-US" w:eastAsia="zh-CN"/>
              </w:rPr>
              <w:t>。</w:t>
            </w:r>
          </w:p>
        </w:tc>
        <w:tc>
          <w:tcPr>
            <w:tcW w:w="1220" w:type="dxa"/>
            <w:vMerge w:val="restart"/>
            <w:noWrap w:val="0"/>
            <w:vAlign w:val="center"/>
          </w:tcPr>
          <w:p>
            <w:pPr>
              <w:pStyle w:val="9"/>
              <w:spacing w:line="0" w:lineRule="atLeast"/>
              <w:jc w:val="center"/>
              <w:textAlignment w:val="center"/>
              <w:rPr>
                <w:rFonts w:hint="eastAsia" w:ascii="仿宋_GB2312" w:hAnsi="仿宋_GB2312" w:cs="仿宋_GB2312"/>
                <w:color w:val="auto"/>
                <w:sz w:val="24"/>
                <w:szCs w:val="24"/>
              </w:rPr>
            </w:pPr>
            <w:r>
              <w:rPr>
                <w:rFonts w:hint="eastAsia" w:ascii="仿宋_GB2312" w:hAnsi="仿宋_GB2312" w:cs="仿宋_GB2312"/>
                <w:b/>
                <w:bCs/>
                <w:color w:val="auto"/>
                <w:sz w:val="24"/>
                <w:szCs w:val="24"/>
                <w:lang w:val="en-US" w:eastAsia="zh-CN"/>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652"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rPr>
            </w:pPr>
          </w:p>
        </w:tc>
        <w:tc>
          <w:tcPr>
            <w:tcW w:w="1336"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rPr>
            </w:pPr>
          </w:p>
        </w:tc>
        <w:tc>
          <w:tcPr>
            <w:tcW w:w="5108" w:type="dxa"/>
            <w:shd w:val="clear" w:color="auto" w:fill="auto"/>
            <w:noWrap w:val="0"/>
            <w:vAlign w:val="center"/>
          </w:tcPr>
          <w:p>
            <w:pPr>
              <w:pStyle w:val="9"/>
              <w:spacing w:line="0" w:lineRule="atLeast"/>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整体效果：</w:t>
            </w:r>
            <w:r>
              <w:rPr>
                <w:rFonts w:hint="eastAsia" w:ascii="仿宋_GB2312" w:hAnsi="仿宋_GB2312" w:eastAsia="仿宋_GB2312" w:cs="仿宋_GB2312"/>
                <w:sz w:val="24"/>
                <w:szCs w:val="24"/>
                <w:highlight w:val="none"/>
              </w:rPr>
              <w:t>作品完整度高，色彩搭配和谐；廓形、面料、纹样视觉统一；模特动态行走过程中版型线条舒展流畅，制版结构效果完整呈现</w:t>
            </w:r>
            <w:r>
              <w:rPr>
                <w:rFonts w:hint="eastAsia" w:ascii="仿宋_GB2312" w:hAnsi="仿宋_GB2312" w:cs="仿宋_GB2312"/>
                <w:sz w:val="24"/>
                <w:szCs w:val="24"/>
                <w:highlight w:val="none"/>
                <w:lang w:eastAsia="zh-CN"/>
              </w:rPr>
              <w:t>。</w:t>
            </w:r>
          </w:p>
        </w:tc>
        <w:tc>
          <w:tcPr>
            <w:tcW w:w="1220"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652"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rPr>
            </w:pPr>
          </w:p>
        </w:tc>
        <w:tc>
          <w:tcPr>
            <w:tcW w:w="1336"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rPr>
            </w:pPr>
          </w:p>
        </w:tc>
        <w:tc>
          <w:tcPr>
            <w:tcW w:w="5108" w:type="dxa"/>
            <w:shd w:val="clear" w:color="auto" w:fill="auto"/>
            <w:noWrap w:val="0"/>
            <w:vAlign w:val="center"/>
          </w:tcPr>
          <w:p>
            <w:pPr>
              <w:pStyle w:val="9"/>
              <w:spacing w:line="0" w:lineRule="atLeast"/>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商业性：</w:t>
            </w:r>
            <w:r>
              <w:rPr>
                <w:rFonts w:hint="eastAsia" w:ascii="仿宋_GB2312" w:hAnsi="仿宋_GB2312" w:eastAsia="仿宋_GB2312" w:cs="仿宋_GB2312"/>
                <w:sz w:val="24"/>
                <w:szCs w:val="24"/>
                <w:highlight w:val="none"/>
              </w:rPr>
              <w:t>市场转化潜力，实穿性、可量产落地价值。</w:t>
            </w:r>
          </w:p>
        </w:tc>
        <w:tc>
          <w:tcPr>
            <w:tcW w:w="1220" w:type="dxa"/>
            <w:vMerge w:val="continue"/>
            <w:noWrap w:val="0"/>
            <w:vAlign w:val="center"/>
          </w:tcPr>
          <w:p>
            <w:pPr>
              <w:pStyle w:val="9"/>
              <w:spacing w:line="0" w:lineRule="atLeast"/>
              <w:jc w:val="center"/>
              <w:textAlignment w:val="center"/>
              <w:rPr>
                <w:rFonts w:hint="eastAsia" w:ascii="仿宋_GB2312" w:hAnsi="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7096" w:type="dxa"/>
            <w:gridSpan w:val="3"/>
            <w:noWrap w:val="0"/>
            <w:vAlign w:val="center"/>
          </w:tcPr>
          <w:p>
            <w:pPr>
              <w:pStyle w:val="9"/>
              <w:spacing w:line="0" w:lineRule="atLeast"/>
              <w:jc w:val="center"/>
              <w:textAlignment w:val="center"/>
              <w:rPr>
                <w:rFonts w:hint="eastAsia" w:ascii="仿宋_GB2312" w:hAnsi="仿宋_GB2312" w:cs="仿宋_GB2312"/>
                <w:b/>
                <w:bCs/>
                <w:color w:val="auto"/>
                <w:sz w:val="24"/>
                <w:szCs w:val="24"/>
              </w:rPr>
            </w:pPr>
            <w:r>
              <w:rPr>
                <w:rFonts w:hint="eastAsia" w:ascii="仿宋_GB2312" w:hAnsi="仿宋_GB2312" w:cs="仿宋_GB2312"/>
                <w:b/>
                <w:bCs/>
                <w:color w:val="auto"/>
                <w:sz w:val="24"/>
                <w:szCs w:val="24"/>
              </w:rPr>
              <w:t>合计</w:t>
            </w:r>
          </w:p>
        </w:tc>
        <w:tc>
          <w:tcPr>
            <w:tcW w:w="1220" w:type="dxa"/>
            <w:noWrap w:val="0"/>
            <w:vAlign w:val="center"/>
          </w:tcPr>
          <w:p>
            <w:pPr>
              <w:pStyle w:val="9"/>
              <w:spacing w:line="0" w:lineRule="atLeast"/>
              <w:jc w:val="center"/>
              <w:textAlignment w:val="center"/>
              <w:rPr>
                <w:rFonts w:hint="eastAsia" w:ascii="仿宋_GB2312" w:hAnsi="仿宋_GB2312" w:eastAsia="仿宋_GB2312" w:cs="仿宋_GB2312"/>
                <w:b/>
                <w:bCs/>
                <w:color w:val="auto"/>
                <w:sz w:val="24"/>
                <w:szCs w:val="24"/>
                <w:lang w:val="en-US" w:eastAsia="zh-CN"/>
              </w:rPr>
            </w:pPr>
            <w:r>
              <w:rPr>
                <w:rFonts w:hint="eastAsia" w:ascii="仿宋_GB2312" w:hAnsi="仿宋_GB2312" w:cs="仿宋_GB2312"/>
                <w:b/>
                <w:bCs/>
                <w:color w:val="auto"/>
                <w:sz w:val="24"/>
                <w:szCs w:val="24"/>
              </w:rPr>
              <w:t>100</w:t>
            </w:r>
          </w:p>
        </w:tc>
      </w:tr>
    </w:tbl>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黑体" w:cs="Times New Roman"/>
          <w:bCs/>
          <w:color w:val="auto"/>
          <w:sz w:val="32"/>
          <w:szCs w:val="32"/>
          <w:highlight w:val="none"/>
        </w:rPr>
      </w:pPr>
      <w:r>
        <w:rPr>
          <w:rFonts w:ascii="Times New Roman" w:hAnsi="Times New Roman" w:eastAsia="黑体" w:cs="Times New Roman"/>
          <w:bCs/>
          <w:color w:val="auto"/>
          <w:sz w:val="32"/>
          <w:szCs w:val="32"/>
          <w:highlight w:val="none"/>
        </w:rPr>
        <w:t>二、试题</w:t>
      </w:r>
      <w:r>
        <w:rPr>
          <w:rFonts w:hint="default" w:ascii="Times New Roman" w:hAnsi="Times New Roman" w:eastAsia="黑体" w:cs="Times New Roman"/>
          <w:bCs/>
          <w:color w:val="auto"/>
          <w:sz w:val="32"/>
          <w:szCs w:val="32"/>
          <w:highlight w:val="none"/>
        </w:rPr>
        <w:t>及</w:t>
      </w:r>
      <w:r>
        <w:rPr>
          <w:rFonts w:ascii="Times New Roman" w:hAnsi="Times New Roman" w:eastAsia="黑体" w:cs="Times New Roman"/>
          <w:bCs/>
          <w:color w:val="auto"/>
          <w:sz w:val="32"/>
          <w:szCs w:val="32"/>
          <w:highlight w:val="none"/>
        </w:rPr>
        <w:t>评判标准</w:t>
      </w:r>
    </w:p>
    <w:p>
      <w:pPr>
        <w:keepNext w:val="0"/>
        <w:keepLines w:val="0"/>
        <w:pageBreakBefore w:val="0"/>
        <w:widowControl w:val="0"/>
        <w:kinsoku/>
        <w:overflowPunct/>
        <w:topLinePunct w:val="0"/>
        <w:autoSpaceDE/>
        <w:autoSpaceDN/>
        <w:bidi w:val="0"/>
        <w:adjustRightInd/>
        <w:spacing w:line="58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rPr>
        <w:t>（一）试题</w:t>
      </w:r>
    </w:p>
    <w:p>
      <w:pPr>
        <w:keepNext w:val="0"/>
        <w:keepLines w:val="0"/>
        <w:pageBreakBefore w:val="0"/>
        <w:widowControl/>
        <w:suppressLineNumbers w:val="0"/>
        <w:kinsoku/>
        <w:wordWrap w:val="0"/>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1.初赛采用公开试题的命题方式进行。</w:t>
      </w:r>
      <w:r>
        <w:rPr>
          <w:rFonts w:hint="eastAsia" w:ascii="仿宋_GB2312" w:hAnsi="仿宋_GB2312" w:cs="仿宋_GB2312"/>
          <w:color w:val="auto"/>
          <w:highlight w:val="none"/>
          <w:lang w:val="en-US" w:eastAsia="zh-CN"/>
        </w:rPr>
        <w:t>以:</w:t>
      </w:r>
      <w:r>
        <w:rPr>
          <w:rFonts w:hint="eastAsia" w:ascii="仿宋_GB2312" w:hAnsi="仿宋_GB2312" w:eastAsia="仿宋_GB2312" w:cs="仿宋_GB2312"/>
          <w:color w:val="auto"/>
          <w:sz w:val="32"/>
          <w:szCs w:val="32"/>
          <w:highlight w:val="none"/>
          <w:u w:val="none"/>
          <w:lang w:val="en-US" w:eastAsia="zh-CN"/>
        </w:rPr>
        <w:t>“锦韵新生・壮绣新章”</w:t>
      </w:r>
      <w:r>
        <w:rPr>
          <w:rFonts w:hint="eastAsia" w:ascii="仿宋_GB2312" w:hAnsi="仿宋_GB2312" w:cs="仿宋_GB2312"/>
          <w:color w:val="auto"/>
          <w:sz w:val="32"/>
          <w:szCs w:val="32"/>
          <w:highlight w:val="none"/>
          <w:u w:val="none"/>
          <w:lang w:val="en-US" w:eastAsia="zh-CN"/>
        </w:rPr>
        <w:t>为赛</w:t>
      </w:r>
      <w:r>
        <w:rPr>
          <w:rFonts w:hint="eastAsia" w:ascii="仿宋_GB2312" w:hAnsi="仿宋_GB2312" w:eastAsia="仿宋_GB2312" w:cs="仿宋_GB2312"/>
          <w:color w:val="auto"/>
          <w:sz w:val="32"/>
          <w:szCs w:val="32"/>
          <w:highlight w:val="none"/>
          <w:u w:val="none"/>
          <w:lang w:val="en-US" w:eastAsia="zh-CN"/>
        </w:rPr>
        <w:t>题</w:t>
      </w:r>
      <w:r>
        <w:rPr>
          <w:rFonts w:hint="eastAsia" w:ascii="仿宋_GB2312" w:hAnsi="仿宋_GB2312" w:cs="仿宋_GB2312"/>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lang w:val="en-US" w:eastAsia="zh-CN"/>
        </w:rPr>
        <w:t>进行服装设计创作，提交参赛作品的正面彩色效果图及正背面款式图各一张，在正面款式结构图的右上方标明作品名称、设计理念</w:t>
      </w:r>
      <w:r>
        <w:rPr>
          <w:rFonts w:hint="eastAsia" w:ascii="仿宋_GB2312" w:hAnsi="仿宋_GB2312" w:eastAsia="仿宋_GB2312" w:cs="仿宋_GB2312"/>
          <w:color w:val="0000FF"/>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2.</w:t>
      </w:r>
      <w:r>
        <w:rPr>
          <w:rFonts w:hint="eastAsia" w:ascii="仿宋_GB2312" w:hAnsi="仿宋_GB2312" w:cs="仿宋_GB2312"/>
          <w:color w:val="auto"/>
          <w:sz w:val="32"/>
          <w:szCs w:val="32"/>
          <w:highlight w:val="none"/>
          <w:lang w:val="en-US" w:eastAsia="zh-CN"/>
        </w:rPr>
        <w:t>复</w:t>
      </w:r>
      <w:r>
        <w:rPr>
          <w:rFonts w:hint="eastAsia" w:ascii="仿宋_GB2312" w:hAnsi="仿宋_GB2312" w:eastAsia="仿宋_GB2312" w:cs="仿宋_GB2312"/>
          <w:color w:val="auto"/>
          <w:sz w:val="32"/>
          <w:szCs w:val="32"/>
          <w:highlight w:val="none"/>
          <w:lang w:val="en-US" w:eastAsia="zh-CN"/>
        </w:rPr>
        <w:t>赛采用</w:t>
      </w:r>
      <w:r>
        <w:rPr>
          <w:rFonts w:hint="eastAsia" w:ascii="仿宋_GB2312" w:hAnsi="仿宋_GB2312" w:cs="仿宋_GB2312"/>
          <w:color w:val="auto"/>
          <w:sz w:val="32"/>
          <w:szCs w:val="32"/>
          <w:highlight w:val="none"/>
          <w:lang w:val="en-US" w:eastAsia="zh-CN"/>
        </w:rPr>
        <w:t>封闭</w:t>
      </w:r>
      <w:r>
        <w:rPr>
          <w:rFonts w:hint="eastAsia" w:ascii="仿宋_GB2312" w:hAnsi="仿宋_GB2312" w:eastAsia="仿宋_GB2312" w:cs="仿宋_GB2312"/>
          <w:color w:val="auto"/>
          <w:sz w:val="32"/>
          <w:szCs w:val="32"/>
          <w:highlight w:val="none"/>
          <w:lang w:val="en-US" w:eastAsia="zh-CN"/>
        </w:rPr>
        <w:t>试题的方式</w:t>
      </w:r>
      <w:r>
        <w:rPr>
          <w:rFonts w:hint="eastAsia" w:ascii="仿宋_GB2312" w:hAnsi="仿宋_GB2312" w:eastAsia="仿宋_GB2312" w:cs="仿宋_GB2312"/>
          <w:color w:val="auto"/>
          <w:highlight w:val="none"/>
          <w:lang w:val="en-US" w:eastAsia="zh-CN"/>
        </w:rPr>
        <w:t>进行</w:t>
      </w:r>
      <w:r>
        <w:rPr>
          <w:rFonts w:hint="eastAsia" w:ascii="仿宋_GB2312" w:hAnsi="仿宋_GB2312" w:cs="仿宋_GB2312"/>
          <w:color w:val="auto"/>
          <w:sz w:val="32"/>
          <w:szCs w:val="32"/>
          <w:highlight w:val="none"/>
          <w:lang w:val="en-US" w:eastAsia="zh-CN"/>
        </w:rPr>
        <w:t>。复赛分为服装</w:t>
      </w:r>
      <w:r>
        <w:rPr>
          <w:rFonts w:hint="eastAsia" w:ascii="仿宋_GB2312" w:hAnsi="仿宋_GB2312" w:eastAsia="仿宋_GB2312" w:cs="仿宋_GB2312"/>
          <w:color w:val="auto"/>
          <w:sz w:val="32"/>
          <w:szCs w:val="32"/>
          <w:highlight w:val="none"/>
          <w:lang w:val="en-US" w:eastAsia="zh-CN"/>
        </w:rPr>
        <w:t>设计</w:t>
      </w:r>
      <w:r>
        <w:rPr>
          <w:rFonts w:hint="eastAsia" w:ascii="仿宋_GB2312" w:hAnsi="仿宋_GB2312" w:cs="仿宋_GB2312"/>
          <w:color w:val="auto"/>
          <w:sz w:val="32"/>
          <w:szCs w:val="32"/>
          <w:highlight w:val="none"/>
          <w:lang w:val="en-US" w:eastAsia="zh-CN"/>
        </w:rPr>
        <w:t>和服装制版及成衣制作</w:t>
      </w:r>
      <w:r>
        <w:rPr>
          <w:rFonts w:hint="eastAsia" w:ascii="仿宋_GB2312" w:hAnsi="仿宋_GB2312" w:cs="仿宋_GB2312"/>
          <w:color w:val="auto"/>
          <w:sz w:val="32"/>
          <w:szCs w:val="32"/>
          <w:highlight w:val="none"/>
          <w:u w:val="none"/>
          <w:lang w:val="en-US" w:eastAsia="zh-CN"/>
        </w:rPr>
        <w:t>两个模块</w:t>
      </w:r>
      <w:r>
        <w:rPr>
          <w:rFonts w:hint="eastAsia" w:ascii="仿宋_GB2312" w:hAnsi="仿宋_GB2312" w:eastAsia="仿宋_GB2312" w:cs="仿宋_GB2312"/>
          <w:color w:val="auto"/>
          <w:sz w:val="32"/>
          <w:szCs w:val="32"/>
          <w:highlight w:val="none"/>
          <w:lang w:val="en-US" w:eastAsia="zh-CN"/>
        </w:rPr>
        <w:t>。要求选手遵守国家法律法规和行业规范，具有良好的职业道德和素养，爱岗敬业，恪守行业规范，掌握</w:t>
      </w:r>
      <w:r>
        <w:rPr>
          <w:rFonts w:hint="eastAsia" w:ascii="仿宋_GB2312" w:hAnsi="仿宋_GB2312" w:cs="仿宋_GB2312"/>
          <w:color w:val="auto"/>
          <w:sz w:val="32"/>
          <w:szCs w:val="32"/>
          <w:highlight w:val="none"/>
          <w:lang w:val="en-US" w:eastAsia="zh-CN"/>
        </w:rPr>
        <w:t>服装设计</w:t>
      </w:r>
      <w:r>
        <w:rPr>
          <w:rFonts w:hint="eastAsia" w:ascii="仿宋_GB2312" w:hAnsi="仿宋_GB2312" w:eastAsia="仿宋_GB2312" w:cs="仿宋_GB2312"/>
          <w:color w:val="auto"/>
          <w:sz w:val="32"/>
          <w:szCs w:val="32"/>
          <w:highlight w:val="none"/>
          <w:lang w:val="en-US" w:eastAsia="zh-CN"/>
        </w:rPr>
        <w:t>基本知识，</w:t>
      </w:r>
      <w:r>
        <w:rPr>
          <w:rFonts w:hint="eastAsia" w:ascii="仿宋_GB2312" w:hAnsi="仿宋_GB2312" w:cs="仿宋_GB2312"/>
          <w:color w:val="auto"/>
          <w:sz w:val="32"/>
          <w:szCs w:val="32"/>
          <w:highlight w:val="none"/>
          <w:lang w:val="en-US" w:eastAsia="zh-CN"/>
        </w:rPr>
        <w:t>服装制版</w:t>
      </w:r>
      <w:r>
        <w:rPr>
          <w:rFonts w:hint="eastAsia" w:ascii="仿宋_GB2312" w:hAnsi="仿宋_GB2312" w:eastAsia="仿宋_GB2312" w:cs="仿宋_GB2312"/>
          <w:color w:val="auto"/>
          <w:sz w:val="32"/>
          <w:szCs w:val="32"/>
          <w:highlight w:val="none"/>
          <w:lang w:val="en-US" w:eastAsia="zh-CN"/>
        </w:rPr>
        <w:t>基本技能，具备良好的沟通能力、</w:t>
      </w:r>
      <w:r>
        <w:rPr>
          <w:rFonts w:hint="eastAsia" w:ascii="仿宋_GB2312" w:hAnsi="仿宋_GB2312" w:cs="仿宋_GB2312"/>
          <w:color w:val="auto"/>
          <w:sz w:val="32"/>
          <w:szCs w:val="32"/>
          <w:highlight w:val="none"/>
          <w:lang w:val="en-US" w:eastAsia="zh-CN"/>
        </w:rPr>
        <w:t>团队协作能力、AI辅助工具运用能力</w:t>
      </w:r>
      <w:r>
        <w:rPr>
          <w:rFonts w:hint="eastAsia" w:ascii="仿宋_GB2312" w:hAnsi="仿宋_GB2312" w:eastAsia="仿宋_GB2312" w:cs="仿宋_GB2312"/>
          <w:color w:val="auto"/>
          <w:sz w:val="32"/>
          <w:szCs w:val="32"/>
          <w:highlight w:val="none"/>
          <w:lang w:val="en-US" w:eastAsia="zh-CN"/>
        </w:rPr>
        <w:t>等。</w:t>
      </w:r>
    </w:p>
    <w:p>
      <w:pPr>
        <w:widowControl w:val="0"/>
        <w:spacing w:line="600" w:lineRule="exact"/>
        <w:ind w:firstLine="640" w:firstLineChars="200"/>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cs="仿宋_GB2312"/>
          <w:color w:val="auto"/>
          <w:sz w:val="32"/>
          <w:szCs w:val="32"/>
          <w:highlight w:val="none"/>
          <w:lang w:val="en-US" w:eastAsia="zh-CN"/>
        </w:rPr>
        <w:t>3.决赛</w:t>
      </w:r>
      <w:r>
        <w:rPr>
          <w:rFonts w:hint="eastAsia" w:ascii="仿宋_GB2312" w:hAnsi="仿宋_GB2312" w:eastAsia="仿宋_GB2312" w:cs="仿宋_GB2312"/>
          <w:i w:val="0"/>
          <w:iCs w:val="0"/>
          <w:caps w:val="0"/>
          <w:color w:val="auto"/>
          <w:spacing w:val="0"/>
          <w:sz w:val="32"/>
          <w:szCs w:val="32"/>
          <w:highlight w:val="none"/>
          <w:shd w:val="clear"/>
        </w:rPr>
        <w:t>采用线下动态展演展示与现场评审相结合的方式进行。</w:t>
      </w:r>
      <w:r>
        <w:rPr>
          <w:rFonts w:hint="eastAsia" w:ascii="仿宋_GB2312" w:hAnsi="仿宋_GB2312" w:cs="仿宋_GB2312"/>
          <w:i w:val="0"/>
          <w:iCs w:val="0"/>
          <w:caps w:val="0"/>
          <w:color w:val="auto"/>
          <w:spacing w:val="0"/>
          <w:sz w:val="32"/>
          <w:szCs w:val="32"/>
          <w:highlight w:val="none"/>
          <w:shd w:val="clear"/>
          <w:lang w:val="en-US" w:eastAsia="zh-CN"/>
        </w:rPr>
        <w:t>要求</w:t>
      </w:r>
      <w:r>
        <w:rPr>
          <w:rFonts w:hint="eastAsia" w:ascii="仿宋_GB2312" w:hAnsi="仿宋_GB2312" w:eastAsia="仿宋_GB2312" w:cs="仿宋_GB2312"/>
          <w:i w:val="0"/>
          <w:iCs w:val="0"/>
          <w:caps w:val="0"/>
          <w:color w:val="auto"/>
          <w:spacing w:val="0"/>
          <w:sz w:val="32"/>
          <w:szCs w:val="32"/>
          <w:highlight w:val="none"/>
          <w:shd w:val="clear"/>
        </w:rPr>
        <w:t>选手在复赛阶段完成的成衣作品基础上进行最终完善与调整，形成完整的</w:t>
      </w:r>
      <w:r>
        <w:rPr>
          <w:rFonts w:hint="eastAsia" w:ascii="仿宋_GB2312" w:hAnsi="仿宋_GB2312" w:cs="仿宋_GB2312"/>
          <w:i w:val="0"/>
          <w:iCs w:val="0"/>
          <w:caps w:val="0"/>
          <w:color w:val="auto"/>
          <w:spacing w:val="0"/>
          <w:sz w:val="32"/>
          <w:szCs w:val="32"/>
          <w:highlight w:val="none"/>
          <w:shd w:val="clear"/>
          <w:lang w:val="en-US" w:eastAsia="zh-CN"/>
        </w:rPr>
        <w:t>设计</w:t>
      </w:r>
      <w:r>
        <w:rPr>
          <w:rFonts w:hint="eastAsia" w:ascii="仿宋_GB2312" w:hAnsi="仿宋_GB2312" w:eastAsia="仿宋_GB2312" w:cs="仿宋_GB2312"/>
          <w:i w:val="0"/>
          <w:iCs w:val="0"/>
          <w:caps w:val="0"/>
          <w:color w:val="auto"/>
          <w:spacing w:val="0"/>
          <w:sz w:val="32"/>
          <w:szCs w:val="32"/>
          <w:highlight w:val="none"/>
          <w:shd w:val="clear"/>
        </w:rPr>
        <w:t>作品，通过模特动态走秀的方式进行现场展示，由专业评委根据展示效果进行现场评分。决赛重点考察选手的综合设计能力、制版工艺水平、成衣最终呈现效果及舞台展示完整性。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（二）比赛时间及</w:t>
      </w:r>
      <w:r>
        <w:rPr>
          <w:rFonts w:hint="eastAsia" w:eastAsia="楷体_GB2312" w:cs="Times New Roman"/>
          <w:b w:val="0"/>
          <w:bCs w:val="0"/>
          <w:color w:val="auto"/>
          <w:sz w:val="32"/>
          <w:szCs w:val="32"/>
          <w:highlight w:val="none"/>
          <w:lang w:val="en-US" w:eastAsia="zh-CN"/>
        </w:rPr>
        <w:t>竞赛</w:t>
      </w:r>
      <w:r>
        <w:rPr>
          <w:rFonts w:hint="default" w:ascii="Times New Roman" w:hAnsi="Times New Roman" w:eastAsia="楷体_GB2312" w:cs="Times New Roman"/>
          <w:b w:val="0"/>
          <w:bCs w:val="0"/>
          <w:color w:val="auto"/>
          <w:sz w:val="32"/>
          <w:szCs w:val="32"/>
          <w:highlight w:val="none"/>
        </w:rPr>
        <w:t>具体内容</w:t>
      </w:r>
    </w:p>
    <w:p>
      <w:pPr>
        <w:keepNext w:val="0"/>
        <w:keepLines w:val="0"/>
        <w:pageBreakBefore w:val="0"/>
        <w:widowControl/>
        <w:suppressLineNumbers w:val="0"/>
        <w:kinsoku/>
        <w:wordWrap w:val="0"/>
        <w:overflowPunct/>
        <w:topLinePunct w:val="0"/>
        <w:autoSpaceDE/>
        <w:autoSpaceDN/>
        <w:bidi w:val="0"/>
        <w:spacing w:line="580" w:lineRule="exact"/>
        <w:ind w:firstLine="642" w:firstLineChars="200"/>
        <w:jc w:val="left"/>
        <w:textAlignment w:val="auto"/>
        <w:rPr>
          <w:rFonts w:hint="default"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1.</w:t>
      </w:r>
      <w:r>
        <w:rPr>
          <w:rFonts w:hint="eastAsia" w:ascii="仿宋_GB2312" w:hAnsi="仿宋_GB2312" w:eastAsia="仿宋_GB2312" w:cs="仿宋_GB2312"/>
          <w:b/>
          <w:bCs/>
          <w:highlight w:val="none"/>
          <w:lang w:eastAsia="zh-CN"/>
        </w:rPr>
        <w:t>比赛时间安排</w:t>
      </w:r>
    </w:p>
    <w:tbl>
      <w:tblPr>
        <w:tblStyle w:val="15"/>
        <w:tblW w:w="7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4"/>
        <w:gridCol w:w="4375"/>
        <w:gridCol w:w="1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154" w:type="dxa"/>
            <w:noWrap w:val="0"/>
            <w:vAlign w:val="center"/>
          </w:tcPr>
          <w:p>
            <w:pPr>
              <w:keepNext w:val="0"/>
              <w:keepLines w:val="0"/>
              <w:pageBreakBefore w:val="0"/>
              <w:widowControl w:val="0"/>
              <w:kinsoku/>
              <w:wordWrap/>
              <w:overflowPunct/>
              <w:topLinePunct w:val="0"/>
              <w:autoSpaceDE/>
              <w:autoSpaceDN/>
              <w:bidi w:val="0"/>
              <w:adjustRightInd/>
              <w:spacing w:line="400" w:lineRule="exact"/>
              <w:ind w:firstLine="0" w:firstLineChars="0"/>
              <w:jc w:val="center"/>
              <w:textAlignment w:val="auto"/>
              <w:rPr>
                <w:rFonts w:hint="eastAsia" w:ascii="仿宋_GB2312" w:hAnsi="仿宋_GB2312" w:eastAsia="仿宋_GB2312" w:cs="仿宋_GB2312"/>
                <w:b/>
                <w:bCs/>
                <w:kern w:val="2"/>
                <w:sz w:val="24"/>
                <w:szCs w:val="24"/>
                <w:highlight w:val="none"/>
                <w:lang w:val="en-US" w:eastAsia="zh-CN" w:bidi="ar-SA"/>
              </w:rPr>
            </w:pPr>
            <w:r>
              <w:rPr>
                <w:rFonts w:hint="eastAsia" w:ascii="仿宋_GB2312" w:hAnsi="仿宋_GB2312" w:eastAsia="仿宋_GB2312" w:cs="仿宋_GB2312"/>
                <w:b/>
                <w:bCs/>
                <w:sz w:val="24"/>
                <w:szCs w:val="24"/>
                <w:highlight w:val="none"/>
              </w:rPr>
              <w:t>赛程</w:t>
            </w:r>
          </w:p>
        </w:tc>
        <w:tc>
          <w:tcPr>
            <w:tcW w:w="4375"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00" w:lineRule="exact"/>
              <w:ind w:firstLine="0" w:firstLineChars="0"/>
              <w:jc w:val="center"/>
              <w:textAlignment w:val="auto"/>
              <w:rPr>
                <w:rFonts w:hint="eastAsia" w:ascii="仿宋_GB2312" w:hAnsi="仿宋_GB2312" w:eastAsia="仿宋_GB2312" w:cs="仿宋_GB2312"/>
                <w:b/>
                <w:bCs/>
                <w:kern w:val="2"/>
                <w:sz w:val="24"/>
                <w:szCs w:val="24"/>
                <w:highlight w:val="none"/>
                <w:lang w:val="en-US" w:eastAsia="zh-CN" w:bidi="ar-SA"/>
              </w:rPr>
            </w:pPr>
            <w:r>
              <w:rPr>
                <w:rFonts w:hint="eastAsia" w:ascii="仿宋_GB2312" w:hAnsi="仿宋_GB2312" w:eastAsia="仿宋_GB2312" w:cs="仿宋_GB2312"/>
                <w:b/>
                <w:bCs/>
                <w:sz w:val="24"/>
                <w:szCs w:val="24"/>
                <w:highlight w:val="none"/>
              </w:rPr>
              <w:t>方式</w:t>
            </w:r>
          </w:p>
        </w:tc>
        <w:tc>
          <w:tcPr>
            <w:tcW w:w="1828"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仿宋_GB2312" w:hAnsi="仿宋_GB2312" w:eastAsia="仿宋_GB2312" w:cs="仿宋_GB2312"/>
                <w:b/>
                <w:bCs/>
                <w:kern w:val="2"/>
                <w:sz w:val="24"/>
                <w:szCs w:val="24"/>
                <w:highlight w:val="none"/>
                <w:lang w:val="en-US" w:eastAsia="zh-CN" w:bidi="ar-SA"/>
              </w:rPr>
            </w:pPr>
            <w:r>
              <w:rPr>
                <w:rFonts w:hint="eastAsia" w:ascii="仿宋_GB2312" w:hAnsi="仿宋_GB2312" w:cs="仿宋_GB2312"/>
                <w:b/>
                <w:bCs/>
                <w:sz w:val="24"/>
                <w:szCs w:val="24"/>
                <w:highlight w:val="none"/>
                <w:lang w:val="en-US" w:eastAsia="zh-CN"/>
              </w:rPr>
              <w:t>时间</w:t>
            </w:r>
            <w:r>
              <w:rPr>
                <w:rFonts w:hint="eastAsia" w:ascii="仿宋_GB2312" w:hAnsi="仿宋_GB2312" w:eastAsia="仿宋_GB2312" w:cs="仿宋_GB2312"/>
                <w:b/>
                <w:bCs/>
                <w:kern w:val="2"/>
                <w:sz w:val="24"/>
                <w:szCs w:val="24"/>
                <w:highlight w:val="none"/>
                <w:lang w:val="en-US" w:eastAsia="zh-CN" w:bidi="ar-SA"/>
              </w:rPr>
              <w:t>（</w:t>
            </w:r>
            <w:r>
              <w:rPr>
                <w:rFonts w:hint="eastAsia" w:ascii="仿宋_GB2312" w:hAnsi="仿宋_GB2312" w:cs="仿宋_GB2312"/>
                <w:b/>
                <w:bCs/>
                <w:kern w:val="2"/>
                <w:sz w:val="24"/>
                <w:szCs w:val="24"/>
                <w:highlight w:val="none"/>
                <w:lang w:val="en-US" w:eastAsia="zh-CN" w:bidi="ar-SA"/>
              </w:rPr>
              <w:t>小时</w:t>
            </w:r>
            <w:r>
              <w:rPr>
                <w:rFonts w:hint="eastAsia" w:ascii="仿宋_GB2312" w:hAnsi="仿宋_GB2312" w:eastAsia="仿宋_GB2312" w:cs="仿宋_GB2312"/>
                <w:b/>
                <w:bCs/>
                <w:kern w:val="2"/>
                <w:sz w:val="24"/>
                <w:szCs w:val="24"/>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0" w:hRule="atLeast"/>
          <w:jc w:val="center"/>
        </w:trPr>
        <w:tc>
          <w:tcPr>
            <w:tcW w:w="115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bCs/>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初赛</w:t>
            </w:r>
          </w:p>
        </w:tc>
        <w:tc>
          <w:tcPr>
            <w:tcW w:w="4375" w:type="dxa"/>
            <w:tcBorders>
              <w:top w:val="nil"/>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cs="仿宋_GB2312"/>
                <w:sz w:val="24"/>
                <w:szCs w:val="24"/>
                <w:highlight w:val="none"/>
                <w:lang w:val="en-US" w:eastAsia="zh-CN"/>
              </w:rPr>
              <w:t>选手根据执委会要求</w:t>
            </w:r>
            <w:r>
              <w:rPr>
                <w:rFonts w:hint="eastAsia" w:ascii="仿宋_GB2312" w:hAnsi="仿宋_GB2312" w:eastAsia="仿宋_GB2312" w:cs="仿宋_GB2312"/>
                <w:sz w:val="24"/>
                <w:szCs w:val="24"/>
                <w:highlight w:val="none"/>
                <w:lang w:val="en-US" w:eastAsia="zh-CN"/>
              </w:rPr>
              <w:t>提交参赛作品</w:t>
            </w:r>
            <w:r>
              <w:rPr>
                <w:rFonts w:hint="eastAsia" w:ascii="仿宋_GB2312" w:hAnsi="仿宋_GB2312" w:cs="仿宋_GB2312"/>
                <w:sz w:val="24"/>
                <w:szCs w:val="24"/>
                <w:highlight w:val="none"/>
                <w:lang w:val="en-US" w:eastAsia="zh-CN"/>
              </w:rPr>
              <w:t>及</w:t>
            </w:r>
            <w:r>
              <w:rPr>
                <w:rFonts w:hint="eastAsia" w:ascii="仿宋_GB2312" w:hAnsi="仿宋_GB2312" w:eastAsia="仿宋_GB2312" w:cs="仿宋_GB2312"/>
                <w:sz w:val="24"/>
                <w:szCs w:val="24"/>
                <w:highlight w:val="none"/>
                <w:lang w:val="en-US" w:eastAsia="zh-CN"/>
              </w:rPr>
              <w:t>《参赛作品原创承诺书》</w:t>
            </w:r>
          </w:p>
        </w:tc>
        <w:tc>
          <w:tcPr>
            <w:tcW w:w="1828" w:type="dxa"/>
            <w:tcBorders>
              <w:top w:val="nil"/>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cs="仿宋_GB2312"/>
                <w:sz w:val="24"/>
                <w:szCs w:val="24"/>
                <w:highlight w:val="none"/>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15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复赛</w:t>
            </w:r>
          </w:p>
        </w:tc>
        <w:tc>
          <w:tcPr>
            <w:tcW w:w="4375" w:type="dxa"/>
            <w:tcBorders>
              <w:top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 xml:space="preserve">模块A </w:t>
            </w:r>
            <w:r>
              <w:rPr>
                <w:rFonts w:hint="eastAsia" w:hAnsi="仿宋_GB2312" w:cs="仿宋_GB2312"/>
                <w:sz w:val="24"/>
                <w:szCs w:val="24"/>
                <w:highlight w:val="none"/>
                <w:lang w:val="en-US" w:eastAsia="zh-CN"/>
              </w:rPr>
              <w:t>服装</w:t>
            </w:r>
            <w:r>
              <w:rPr>
                <w:rFonts w:hint="eastAsia" w:ascii="仿宋_GB2312" w:hAnsi="仿宋_GB2312" w:eastAsia="仿宋_GB2312" w:cs="仿宋_GB2312"/>
                <w:sz w:val="24"/>
                <w:szCs w:val="24"/>
                <w:highlight w:val="none"/>
                <w:lang w:val="en-US" w:eastAsia="zh-CN"/>
              </w:rPr>
              <w:t>设计</w:t>
            </w:r>
          </w:p>
        </w:tc>
        <w:tc>
          <w:tcPr>
            <w:tcW w:w="1828"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7" w:hRule="atLeast"/>
          <w:jc w:val="center"/>
        </w:trPr>
        <w:tc>
          <w:tcPr>
            <w:tcW w:w="1154" w:type="dxa"/>
            <w:vMerge w:val="continue"/>
            <w:noWrap w:val="0"/>
            <w:vAlign w:val="center"/>
          </w:tcPr>
          <w:p>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highlight w:val="none"/>
                <w:lang w:val="en-US" w:eastAsia="zh-CN"/>
              </w:rPr>
            </w:pPr>
          </w:p>
        </w:tc>
        <w:tc>
          <w:tcPr>
            <w:tcW w:w="4375"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模块</w:t>
            </w:r>
            <w:r>
              <w:rPr>
                <w:rFonts w:hint="eastAsia" w:hAnsi="仿宋_GB2312" w:cs="仿宋_GB2312"/>
                <w:sz w:val="24"/>
                <w:szCs w:val="24"/>
                <w:highlight w:val="none"/>
                <w:lang w:val="en-US" w:eastAsia="zh-CN"/>
              </w:rPr>
              <w:t>B 服装制版及成衣制作</w:t>
            </w:r>
          </w:p>
        </w:tc>
        <w:tc>
          <w:tcPr>
            <w:tcW w:w="1828"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4"/>
                <w:szCs w:val="24"/>
                <w:highlight w:val="none"/>
                <w:lang w:val="en-US" w:eastAsia="zh-CN"/>
              </w:rPr>
            </w:pPr>
            <w:r>
              <w:rPr>
                <w:rFonts w:hint="eastAsia" w:hAnsi="仿宋_GB2312" w:cs="仿宋_GB2312"/>
                <w:sz w:val="24"/>
                <w:szCs w:val="24"/>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154" w:type="dxa"/>
            <w:noWrap w:val="0"/>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决赛</w:t>
            </w:r>
          </w:p>
        </w:tc>
        <w:tc>
          <w:tcPr>
            <w:tcW w:w="4375" w:type="dxa"/>
            <w:noWrap w:val="0"/>
            <w:vAlign w:val="center"/>
          </w:tcPr>
          <w:p>
            <w:pPr>
              <w:keepNext w:val="0"/>
              <w:keepLines w:val="0"/>
              <w:pageBreakBefore w:val="0"/>
              <w:widowControl w:val="0"/>
              <w:kinsoku/>
              <w:wordWrap/>
              <w:overflowPunct/>
              <w:topLinePunct w:val="0"/>
              <w:autoSpaceDE/>
              <w:autoSpaceDN/>
              <w:bidi w:val="0"/>
              <w:adjustRightInd/>
              <w:spacing w:line="400" w:lineRule="exact"/>
              <w:jc w:val="left"/>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成衣动态展示</w:t>
            </w:r>
          </w:p>
        </w:tc>
        <w:tc>
          <w:tcPr>
            <w:tcW w:w="1828" w:type="dxa"/>
            <w:noWrap w:val="0"/>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cs="仿宋_GB2312"/>
                <w:kern w:val="2"/>
                <w:sz w:val="24"/>
                <w:szCs w:val="24"/>
                <w:highlight w:val="none"/>
                <w:lang w:val="en-US" w:eastAsia="zh-CN" w:bidi="ar-SA"/>
              </w:rPr>
              <w:t>2</w:t>
            </w:r>
          </w:p>
        </w:tc>
      </w:tr>
    </w:tbl>
    <w:p>
      <w:pPr>
        <w:keepNext w:val="0"/>
        <w:keepLines w:val="0"/>
        <w:pageBreakBefore w:val="0"/>
        <w:widowControl w:val="0"/>
        <w:kinsoku/>
        <w:overflowPunct/>
        <w:topLinePunct w:val="0"/>
        <w:autoSpaceDE/>
        <w:autoSpaceDN/>
        <w:bidi w:val="0"/>
        <w:adjustRightInd/>
        <w:spacing w:line="580" w:lineRule="exact"/>
        <w:ind w:firstLine="642"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highlight w:val="none"/>
          <w:lang w:eastAsia="zh-CN"/>
        </w:rPr>
        <w:t>2.初赛。</w:t>
      </w:r>
      <w:r>
        <w:rPr>
          <w:rFonts w:hint="eastAsia" w:ascii="仿宋_GB2312" w:hAnsi="仿宋_GB2312" w:eastAsia="仿宋_GB2312" w:cs="仿宋_GB2312"/>
          <w:color w:val="auto"/>
          <w:sz w:val="32"/>
          <w:szCs w:val="32"/>
          <w:highlight w:val="none"/>
          <w:lang w:val="en-US" w:eastAsia="zh-CN"/>
        </w:rPr>
        <w:t>初赛以提交</w:t>
      </w:r>
      <w:r>
        <w:rPr>
          <w:rFonts w:hint="eastAsia" w:ascii="仿宋_GB2312" w:hAnsi="仿宋_GB2312" w:cs="仿宋_GB2312"/>
          <w:color w:val="auto"/>
          <w:sz w:val="32"/>
          <w:szCs w:val="32"/>
          <w:highlight w:val="none"/>
          <w:lang w:val="en-US" w:eastAsia="zh-CN"/>
        </w:rPr>
        <w:t>设计稿</w:t>
      </w:r>
      <w:r>
        <w:rPr>
          <w:rFonts w:hint="eastAsia" w:ascii="仿宋_GB2312" w:hAnsi="仿宋_GB2312" w:eastAsia="仿宋_GB2312" w:cs="仿宋_GB2312"/>
          <w:color w:val="auto"/>
          <w:sz w:val="32"/>
          <w:szCs w:val="32"/>
          <w:highlight w:val="none"/>
          <w:lang w:val="en-US" w:eastAsia="zh-CN"/>
        </w:rPr>
        <w:t>作品形式完成比赛，由专家评委根据竞赛标准对选手提交的</w:t>
      </w:r>
      <w:r>
        <w:rPr>
          <w:rFonts w:hint="eastAsia" w:ascii="仿宋_GB2312" w:hAnsi="仿宋_GB2312" w:cs="仿宋_GB2312"/>
          <w:color w:val="auto"/>
          <w:sz w:val="32"/>
          <w:szCs w:val="32"/>
          <w:highlight w:val="none"/>
          <w:lang w:val="en-US" w:eastAsia="zh-CN"/>
        </w:rPr>
        <w:t>参赛</w:t>
      </w:r>
      <w:r>
        <w:rPr>
          <w:rFonts w:hint="eastAsia" w:ascii="仿宋_GB2312" w:hAnsi="仿宋_GB2312" w:eastAsia="仿宋_GB2312" w:cs="仿宋_GB2312"/>
          <w:color w:val="auto"/>
          <w:sz w:val="32"/>
          <w:szCs w:val="32"/>
          <w:highlight w:val="none"/>
          <w:lang w:val="en-US" w:eastAsia="zh-CN"/>
        </w:rPr>
        <w:t>作品进行评分</w:t>
      </w:r>
      <w:r>
        <w:rPr>
          <w:rFonts w:hint="eastAsia" w:ascii="仿宋_GB2312" w:hAnsi="仿宋_GB2312" w:cs="仿宋_GB2312"/>
          <w:color w:val="auto"/>
          <w:sz w:val="32"/>
          <w:szCs w:val="32"/>
          <w:highlight w:val="none"/>
          <w:lang w:val="en-US" w:eastAsia="zh-CN"/>
        </w:rPr>
        <w:t>，选</w:t>
      </w:r>
      <w:r>
        <w:rPr>
          <w:rFonts w:hint="eastAsia" w:ascii="仿宋_GB2312" w:hAnsi="仿宋_GB2312" w:eastAsia="仿宋_GB2312" w:cs="仿宋_GB2312"/>
          <w:color w:val="auto"/>
          <w:sz w:val="32"/>
          <w:szCs w:val="32"/>
          <w:highlight w:val="none"/>
          <w:lang w:val="en-US" w:eastAsia="zh-CN"/>
        </w:rPr>
        <w:t>取</w:t>
      </w:r>
      <w:r>
        <w:rPr>
          <w:rFonts w:hint="eastAsia" w:ascii="仿宋_GB2312" w:hAnsi="仿宋_GB2312" w:cs="仿宋_GB2312"/>
          <w:color w:val="auto"/>
          <w:sz w:val="32"/>
          <w:szCs w:val="32"/>
          <w:highlight w:val="none"/>
          <w:lang w:val="en-US" w:eastAsia="zh-CN"/>
        </w:rPr>
        <w:t>初赛成绩</w:t>
      </w:r>
      <w:r>
        <w:rPr>
          <w:rFonts w:hint="eastAsia" w:ascii="仿宋_GB2312" w:hAnsi="仿宋_GB2312" w:eastAsia="仿宋_GB2312" w:cs="仿宋_GB2312"/>
          <w:color w:val="auto"/>
          <w:sz w:val="32"/>
          <w:szCs w:val="32"/>
          <w:highlight w:val="none"/>
          <w:lang w:val="en-US" w:eastAsia="zh-CN"/>
        </w:rPr>
        <w:t>排名前</w:t>
      </w:r>
      <w:r>
        <w:rPr>
          <w:rFonts w:hint="eastAsia" w:ascii="仿宋_GB2312" w:hAnsi="仿宋_GB2312" w:cs="仿宋_GB2312"/>
          <w:color w:val="auto"/>
          <w:sz w:val="32"/>
          <w:szCs w:val="32"/>
          <w:highlight w:val="none"/>
          <w:lang w:val="en-US" w:eastAsia="zh-CN"/>
        </w:rPr>
        <w:t>15支队伍</w:t>
      </w:r>
      <w:r>
        <w:rPr>
          <w:rFonts w:hint="eastAsia" w:ascii="仿宋_GB2312" w:hAnsi="仿宋_GB2312" w:eastAsia="仿宋_GB2312" w:cs="仿宋_GB2312"/>
          <w:color w:val="auto"/>
          <w:sz w:val="32"/>
          <w:szCs w:val="32"/>
          <w:highlight w:val="none"/>
          <w:lang w:val="en-US" w:eastAsia="zh-CN"/>
        </w:rPr>
        <w:t>进入</w:t>
      </w:r>
      <w:r>
        <w:rPr>
          <w:rFonts w:hint="eastAsia" w:ascii="仿宋_GB2312" w:hAnsi="仿宋_GB2312" w:cs="仿宋_GB2312"/>
          <w:color w:val="auto"/>
          <w:sz w:val="32"/>
          <w:szCs w:val="32"/>
          <w:highlight w:val="none"/>
          <w:lang w:val="en-US" w:eastAsia="zh-CN"/>
        </w:rPr>
        <w:t>复</w:t>
      </w:r>
      <w:r>
        <w:rPr>
          <w:rFonts w:hint="eastAsia" w:ascii="仿宋_GB2312" w:hAnsi="仿宋_GB2312" w:eastAsia="仿宋_GB2312" w:cs="仿宋_GB2312"/>
          <w:color w:val="auto"/>
          <w:sz w:val="32"/>
          <w:szCs w:val="32"/>
          <w:highlight w:val="none"/>
          <w:lang w:val="en-US" w:eastAsia="zh-CN"/>
        </w:rPr>
        <w:t>赛。</w:t>
      </w:r>
      <w:r>
        <w:rPr>
          <w:rFonts w:hint="eastAsia" w:ascii="仿宋_GB2312" w:hAnsi="仿宋_GB2312" w:cs="仿宋_GB2312"/>
          <w:color w:val="auto"/>
          <w:sz w:val="32"/>
          <w:szCs w:val="32"/>
          <w:highlight w:val="none"/>
          <w:lang w:val="en-US" w:eastAsia="zh-CN"/>
        </w:rPr>
        <w:t>具体</w:t>
      </w:r>
      <w:r>
        <w:rPr>
          <w:rFonts w:hint="eastAsia" w:ascii="仿宋_GB2312" w:hAnsi="仿宋_GB2312" w:eastAsia="仿宋_GB2312" w:cs="仿宋_GB2312"/>
          <w:color w:val="auto"/>
          <w:sz w:val="32"/>
          <w:szCs w:val="32"/>
          <w:highlight w:val="none"/>
          <w:lang w:val="en-US" w:eastAsia="zh-CN"/>
        </w:rPr>
        <w:t>要求如下：</w:t>
      </w:r>
    </w:p>
    <w:p>
      <w:pPr>
        <w:pStyle w:val="19"/>
        <w:spacing w:line="58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color w:val="auto"/>
          <w:sz w:val="32"/>
          <w:szCs w:val="32"/>
          <w:highlight w:val="none"/>
          <w:u w:val="none"/>
          <w:lang w:val="en-US" w:eastAsia="zh-CN"/>
        </w:rPr>
        <w:t>根据竞赛主题“锦韵新生・壮绣新章”进行服装设计创作，提交由</w:t>
      </w:r>
      <w:r>
        <w:rPr>
          <w:rFonts w:hint="eastAsia" w:ascii="仿宋_GB2312" w:hAnsi="仿宋_GB2312" w:eastAsia="仿宋_GB2312" w:cs="仿宋_GB2312"/>
          <w:color w:val="auto"/>
          <w:sz w:val="32"/>
          <w:szCs w:val="32"/>
          <w:highlight w:val="none"/>
          <w:lang w:val="en-US" w:eastAsia="zh-CN"/>
        </w:rPr>
        <w:t>AI辅助设计的</w:t>
      </w:r>
      <w:r>
        <w:rPr>
          <w:rFonts w:hint="eastAsia" w:ascii="仿宋_GB2312" w:hAnsi="仿宋_GB2312" w:eastAsia="仿宋_GB2312" w:cs="仿宋_GB2312"/>
          <w:color w:val="auto"/>
          <w:sz w:val="32"/>
          <w:szCs w:val="32"/>
          <w:highlight w:val="none"/>
          <w:u w:val="none"/>
          <w:lang w:val="en-US" w:eastAsia="zh-CN"/>
        </w:rPr>
        <w:t>参赛作品。正面彩色效果图、</w:t>
      </w:r>
      <w:r>
        <w:rPr>
          <w:rFonts w:hint="default" w:ascii="仿宋_GB2312" w:hAnsi="仿宋_GB2312" w:eastAsia="仿宋_GB2312" w:cs="仿宋_GB2312"/>
          <w:b w:val="0"/>
          <w:bCs w:val="0"/>
          <w:color w:val="auto"/>
          <w:sz w:val="32"/>
          <w:szCs w:val="32"/>
          <w:highlight w:val="none"/>
          <w:lang w:val="en-US" w:eastAsia="zh-CN"/>
        </w:rPr>
        <w:t>正背面款式图一张，并提交设计说明文档（含</w:t>
      </w:r>
      <w:r>
        <w:rPr>
          <w:rFonts w:hint="eastAsia" w:ascii="仿宋_GB2312" w:hAnsi="仿宋_GB2312" w:eastAsia="仿宋_GB2312" w:cs="仿宋_GB2312"/>
          <w:color w:val="auto"/>
          <w:sz w:val="32"/>
          <w:szCs w:val="32"/>
          <w:highlight w:val="none"/>
          <w:u w:val="none"/>
          <w:lang w:val="en-US" w:eastAsia="zh-CN"/>
        </w:rPr>
        <w:t>作品名称、设计理念</w:t>
      </w:r>
      <w:r>
        <w:rPr>
          <w:rFonts w:hint="default" w:ascii="仿宋_GB2312" w:hAnsi="仿宋_GB2312" w:eastAsia="仿宋_GB2312" w:cs="仿宋_GB2312"/>
          <w:b w:val="0"/>
          <w:bCs w:val="0"/>
          <w:color w:val="auto"/>
          <w:sz w:val="32"/>
          <w:szCs w:val="32"/>
          <w:highlight w:val="none"/>
          <w:lang w:val="en-US" w:eastAsia="zh-CN"/>
        </w:rPr>
        <w:t>等</w:t>
      </w:r>
      <w:r>
        <w:rPr>
          <w:rFonts w:hint="eastAsia" w:ascii="仿宋_GB2312" w:hAnsi="仿宋_GB2312" w:eastAsia="仿宋_GB2312" w:cs="仿宋_GB2312"/>
          <w:b w:val="0"/>
          <w:bCs w:val="0"/>
          <w:color w:val="auto"/>
          <w:sz w:val="32"/>
          <w:szCs w:val="32"/>
          <w:highlight w:val="none"/>
          <w:lang w:val="en-US" w:eastAsia="zh-CN"/>
        </w:rPr>
        <w:t>）</w:t>
      </w:r>
      <w:r>
        <w:rPr>
          <w:rFonts w:hint="default" w:ascii="仿宋_GB2312" w:hAnsi="仿宋_GB2312" w:eastAsia="仿宋_GB2312" w:cs="仿宋_GB2312"/>
          <w:b w:val="0"/>
          <w:bCs w:val="0"/>
          <w:color w:val="auto"/>
          <w:sz w:val="32"/>
          <w:szCs w:val="32"/>
          <w:highlight w:val="none"/>
          <w:lang w:val="en-US" w:eastAsia="zh-CN"/>
        </w:rPr>
        <w:t>；整体造型Look图一张（</w:t>
      </w:r>
      <w:r>
        <w:rPr>
          <w:rFonts w:hint="eastAsia" w:ascii="仿宋_GB2312" w:hAnsi="仿宋_GB2312" w:eastAsia="仿宋_GB2312" w:cs="仿宋_GB2312"/>
          <w:b w:val="0"/>
          <w:bCs w:val="0"/>
          <w:color w:val="auto"/>
          <w:sz w:val="32"/>
          <w:szCs w:val="32"/>
          <w:highlight w:val="none"/>
          <w:lang w:val="en-US" w:eastAsia="zh-CN"/>
        </w:rPr>
        <w:t>真人</w:t>
      </w:r>
      <w:r>
        <w:rPr>
          <w:rFonts w:hint="default" w:ascii="仿宋_GB2312" w:hAnsi="仿宋_GB2312" w:eastAsia="仿宋_GB2312" w:cs="仿宋_GB2312"/>
          <w:b w:val="0"/>
          <w:bCs w:val="0"/>
          <w:color w:val="auto"/>
          <w:sz w:val="32"/>
          <w:szCs w:val="32"/>
          <w:highlight w:val="none"/>
          <w:lang w:val="en-US" w:eastAsia="zh-CN"/>
        </w:rPr>
        <w:t>展示穿着效果和搭配）；系列延展图（至少3套系列款式</w:t>
      </w:r>
      <w:r>
        <w:rPr>
          <w:rFonts w:hint="eastAsia" w:ascii="仿宋_GB2312" w:hAnsi="仿宋_GB2312" w:eastAsia="仿宋_GB2312" w:cs="仿宋_GB2312"/>
          <w:b w:val="0"/>
          <w:bCs w:val="0"/>
          <w:color w:val="auto"/>
          <w:sz w:val="32"/>
          <w:szCs w:val="32"/>
          <w:highlight w:val="none"/>
          <w:lang w:val="en-US" w:eastAsia="zh-CN"/>
        </w:rPr>
        <w:t>彩色效果图</w:t>
      </w:r>
      <w:r>
        <w:rPr>
          <w:rFonts w:hint="default" w:ascii="仿宋_GB2312" w:hAnsi="仿宋_GB2312" w:eastAsia="仿宋_GB2312" w:cs="仿宋_GB2312"/>
          <w:b w:val="0"/>
          <w:bCs w:val="0"/>
          <w:color w:val="auto"/>
          <w:sz w:val="32"/>
          <w:szCs w:val="32"/>
          <w:highlight w:val="none"/>
          <w:lang w:val="en-US" w:eastAsia="zh-CN"/>
        </w:rPr>
        <w:t>，展示设计延展性）。</w:t>
      </w:r>
      <w:r>
        <w:rPr>
          <w:rFonts w:hint="eastAsia" w:ascii="仿宋_GB2312" w:hAnsi="仿宋_GB2312" w:eastAsia="仿宋_GB2312" w:cs="仿宋_GB2312"/>
          <w:color w:val="auto"/>
          <w:sz w:val="32"/>
          <w:szCs w:val="32"/>
          <w:highlight w:val="none"/>
          <w:lang w:val="en-US" w:eastAsia="zh-CN"/>
        </w:rPr>
        <w:t>效果图规格要求：导出</w:t>
      </w:r>
      <w:r>
        <w:rPr>
          <w:rFonts w:hint="default" w:ascii="仿宋_GB2312" w:hAnsi="仿宋_GB2312" w:eastAsia="仿宋_GB2312" w:cs="仿宋_GB2312"/>
          <w:color w:val="auto"/>
          <w:sz w:val="32"/>
          <w:szCs w:val="32"/>
          <w:highlight w:val="none"/>
          <w:lang w:val="en-US" w:eastAsia="zh-CN"/>
        </w:rPr>
        <w:t>PNG</w:t>
      </w:r>
      <w:r>
        <w:rPr>
          <w:rFonts w:hint="eastAsia" w:ascii="仿宋_GB2312" w:hAnsi="仿宋_GB2312" w:eastAsia="仿宋_GB2312" w:cs="仿宋_GB2312"/>
          <w:color w:val="auto"/>
          <w:sz w:val="32"/>
          <w:szCs w:val="32"/>
          <w:highlight w:val="none"/>
          <w:lang w:val="en-US" w:eastAsia="zh-CN"/>
        </w:rPr>
        <w:t>、JPG等形式图片。</w:t>
      </w:r>
    </w:p>
    <w:p>
      <w:pPr>
        <w:pStyle w:val="19"/>
        <w:spacing w:line="58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u w:val="none"/>
          <w:lang w:val="en-US" w:eastAsia="zh-CN"/>
        </w:rPr>
        <w:t xml:space="preserve">参赛选手必须使用指定AI软件LOOK-AI绘图工具辅助生成线稿图与效果图，并在设计说明中明确标注所用AI工具的创作内容、生成方式以及选手本人的原创性贡献，确保作品核心创意由选手自主完成。 </w:t>
      </w:r>
    </w:p>
    <w:p>
      <w:pPr>
        <w:pStyle w:val="19"/>
        <w:spacing w:line="58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（3）参赛作品必须是未公开发表的原创作品，如有抄袭取消参赛资格。选手填写《参赛作品原创承诺书》（见附件）并扫描保存为PDF格式。</w:t>
      </w:r>
    </w:p>
    <w:p>
      <w:pPr>
        <w:pStyle w:val="19"/>
        <w:spacing w:line="58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（4）参赛作品内容积极向上，拒绝低俗、庸俗、媚俗作品参赛，不得涉及情色、暴力、种族歧视等内容，不与国家法律法规相抵触。</w:t>
      </w:r>
    </w:p>
    <w:p>
      <w:pPr>
        <w:pStyle w:val="19"/>
        <w:spacing w:line="58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（5）一支队伍</w:t>
      </w:r>
      <w:r>
        <w:rPr>
          <w:rFonts w:hint="eastAsia" w:ascii="仿宋_GB2312" w:hAnsi="仿宋_GB2312" w:eastAsia="仿宋_GB2312" w:cs="仿宋_GB2312"/>
          <w:sz w:val="32"/>
          <w:szCs w:val="32"/>
          <w:highlight w:val="none"/>
          <w:lang w:val="en-US" w:eastAsia="zh-CN"/>
        </w:rPr>
        <w:t>只能提交一份参赛作品，作品上不得出现任何与作者个人、单位以及品牌相关的信息（包括吊牌、商标、标识等），否则取消参赛资格。</w:t>
      </w:r>
    </w:p>
    <w:p>
      <w:pPr>
        <w:pStyle w:val="19"/>
        <w:spacing w:line="580" w:lineRule="exact"/>
        <w:ind w:firstLine="640" w:firstLineChars="2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w:t>
      </w:r>
      <w:r>
        <w:rPr>
          <w:rFonts w:hint="default" w:ascii="仿宋_GB2312" w:hAnsi="仿宋_GB2312" w:eastAsia="仿宋_GB2312" w:cs="仿宋_GB2312"/>
          <w:sz w:val="32"/>
          <w:szCs w:val="32"/>
          <w:highlight w:val="none"/>
          <w:lang w:val="en-US" w:eastAsia="zh-CN"/>
        </w:rPr>
        <w:t>参赛作品提交截止时间：</w:t>
      </w:r>
      <w:r>
        <w:rPr>
          <w:rFonts w:hint="eastAsia" w:ascii="仿宋_GB2312" w:hAnsi="仿宋_GB2312" w:eastAsia="仿宋_GB2312" w:cs="仿宋_GB2312"/>
          <w:sz w:val="32"/>
          <w:szCs w:val="32"/>
          <w:highlight w:val="none"/>
          <w:lang w:val="en-US" w:eastAsia="zh-CN"/>
        </w:rPr>
        <w:t>2026年9</w:t>
      </w:r>
      <w:r>
        <w:rPr>
          <w:rFonts w:hint="default" w:ascii="仿宋_GB2312" w:hAnsi="仿宋_GB2312" w:eastAsia="仿宋_GB2312" w:cs="仿宋_GB2312"/>
          <w:sz w:val="32"/>
          <w:szCs w:val="32"/>
          <w:highlight w:val="none"/>
          <w:lang w:val="en-US" w:eastAsia="zh-CN"/>
        </w:rPr>
        <w:t>月</w:t>
      </w:r>
      <w:r>
        <w:rPr>
          <w:rFonts w:hint="eastAsia" w:ascii="仿宋_GB2312" w:hAnsi="仿宋_GB2312" w:eastAsia="仿宋_GB2312" w:cs="仿宋_GB2312"/>
          <w:sz w:val="32"/>
          <w:szCs w:val="32"/>
          <w:highlight w:val="none"/>
          <w:lang w:val="en-US" w:eastAsia="zh-CN"/>
        </w:rPr>
        <w:t>18</w:t>
      </w:r>
      <w:r>
        <w:rPr>
          <w:rFonts w:hint="default" w:ascii="仿宋_GB2312" w:hAnsi="仿宋_GB2312" w:eastAsia="仿宋_GB2312" w:cs="仿宋_GB2312"/>
          <w:sz w:val="32"/>
          <w:szCs w:val="32"/>
          <w:highlight w:val="none"/>
          <w:lang w:val="en-US" w:eastAsia="zh-CN"/>
        </w:rPr>
        <w:t>日</w:t>
      </w:r>
      <w:r>
        <w:rPr>
          <w:rFonts w:hint="eastAsia" w:ascii="仿宋_GB2312" w:hAnsi="仿宋_GB2312" w:eastAsia="仿宋_GB2312" w:cs="仿宋_GB2312"/>
          <w:sz w:val="32"/>
          <w:szCs w:val="32"/>
          <w:highlight w:val="none"/>
          <w:lang w:val="en-US" w:eastAsia="zh-CN"/>
        </w:rPr>
        <w:t>16</w:t>
      </w:r>
      <w:r>
        <w:rPr>
          <w:rFonts w:hint="default"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30</w:t>
      </w:r>
      <w:r>
        <w:rPr>
          <w:rFonts w:hint="default" w:ascii="仿宋_GB2312" w:hAnsi="仿宋_GB2312" w:eastAsia="仿宋_GB2312" w:cs="仿宋_GB2312"/>
          <w:sz w:val="32"/>
          <w:szCs w:val="32"/>
          <w:highlight w:val="none"/>
          <w:lang w:val="en-US" w:eastAsia="zh-CN"/>
        </w:rPr>
        <w:t>。</w:t>
      </w:r>
    </w:p>
    <w:p>
      <w:pPr>
        <w:pStyle w:val="19"/>
        <w:keepNext w:val="0"/>
        <w:keepLines w:val="0"/>
        <w:pageBreakBefore w:val="0"/>
        <w:widowControl/>
        <w:suppressLineNumbers w:val="0"/>
        <w:kinsoku/>
        <w:wordWrap w:val="0"/>
        <w:overflowPunct/>
        <w:topLinePunct w:val="0"/>
        <w:autoSpaceDE/>
        <w:autoSpaceDN/>
        <w:bidi w:val="0"/>
        <w:adjustRightInd/>
        <w:snapToGrid/>
        <w:ind w:firstLine="640" w:firstLineChars="200"/>
        <w:textAlignment w:val="auto"/>
        <w:rPr>
          <w:rFonts w:hint="eastAsia" w:ascii="仿宋_GB2312" w:hAnsi="仿宋_GB2312" w:eastAsia="仿宋_GB2312" w:cs="仿宋_GB2312"/>
          <w:highlight w:val="none"/>
          <w:lang w:eastAsia="zh-CN"/>
        </w:rPr>
      </w:pPr>
      <w:r>
        <w:rPr>
          <w:rFonts w:hint="eastAsia" w:ascii="仿宋_GB2312" w:hAnsi="仿宋_GB2312" w:eastAsia="仿宋_GB2312" w:cs="仿宋_GB2312"/>
          <w:color w:val="auto"/>
          <w:sz w:val="32"/>
          <w:szCs w:val="32"/>
          <w:highlight w:val="none"/>
          <w:lang w:val="en-US" w:eastAsia="zh-CN"/>
        </w:rPr>
        <w:t>（7）</w:t>
      </w:r>
      <w:r>
        <w:rPr>
          <w:rFonts w:hint="default" w:ascii="仿宋_GB2312" w:hAnsi="仿宋_GB2312" w:eastAsia="仿宋_GB2312" w:cs="仿宋_GB2312"/>
          <w:sz w:val="32"/>
          <w:szCs w:val="32"/>
          <w:highlight w:val="none"/>
          <w:lang w:val="en-US" w:eastAsia="zh-CN"/>
        </w:rPr>
        <w:t>作品提交方式:</w:t>
      </w:r>
      <w:r>
        <w:rPr>
          <w:rFonts w:hint="eastAsia" w:ascii="仿宋_GB2312" w:hAnsi="仿宋_GB2312" w:eastAsia="仿宋_GB2312" w:cs="仿宋_GB2312"/>
          <w:sz w:val="32"/>
          <w:szCs w:val="32"/>
          <w:highlight w:val="none"/>
          <w:lang w:val="en-US" w:eastAsia="zh-CN"/>
        </w:rPr>
        <w:t>选手把参赛作品、《参赛作品原创承诺书》及其他说明文件发送至执委会指定邮箱</w:t>
      </w:r>
      <w:r>
        <w:rPr>
          <w:rFonts w:hint="default" w:ascii="仿宋_GB2312" w:hAnsi="仿宋_GB2312" w:eastAsia="仿宋_GB2312" w:cs="仿宋_GB2312"/>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default" w:ascii="仿宋_GB2312" w:hAnsi="仿宋_GB2312" w:eastAsia="仿宋_GB2312" w:cs="仿宋_GB2312"/>
          <w:szCs w:val="32"/>
          <w:highlight w:val="none"/>
          <w:lang w:val="en-US" w:eastAsia="zh-CN"/>
        </w:rPr>
      </w:pPr>
      <w:r>
        <w:rPr>
          <w:rFonts w:hint="eastAsia" w:ascii="仿宋_GB2312" w:hAnsi="仿宋_GB2312" w:eastAsia="仿宋_GB2312" w:cs="仿宋_GB2312"/>
          <w:b/>
          <w:bCs/>
          <w:highlight w:val="none"/>
          <w:lang w:val="en-US" w:eastAsia="zh-CN"/>
        </w:rPr>
        <w:t>3</w:t>
      </w:r>
      <w:r>
        <w:rPr>
          <w:rFonts w:hint="eastAsia" w:ascii="仿宋_GB2312" w:hAnsi="仿宋_GB2312" w:eastAsia="仿宋_GB2312" w:cs="仿宋_GB2312"/>
          <w:b/>
          <w:bCs/>
          <w:highlight w:val="none"/>
          <w:lang w:eastAsia="zh-CN"/>
        </w:rPr>
        <w:t>.</w:t>
      </w:r>
      <w:r>
        <w:rPr>
          <w:rFonts w:hint="eastAsia" w:ascii="仿宋_GB2312" w:hAnsi="仿宋_GB2312" w:cs="仿宋_GB2312"/>
          <w:b/>
          <w:bCs/>
          <w:highlight w:val="none"/>
          <w:lang w:val="en-US" w:eastAsia="zh-CN"/>
        </w:rPr>
        <w:t>复赛</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szCs w:val="32"/>
          <w:highlight w:val="none"/>
          <w:lang w:val="en-US" w:eastAsia="zh-CN"/>
        </w:rPr>
        <w:t>复赛</w:t>
      </w:r>
      <w:r>
        <w:rPr>
          <w:rFonts w:hint="eastAsia" w:hAnsi="仿宋_GB2312" w:cs="仿宋_GB2312"/>
          <w:szCs w:val="32"/>
          <w:highlight w:val="none"/>
          <w:lang w:val="en-US" w:eastAsia="zh-CN"/>
        </w:rPr>
        <w:t>为实际操作竞赛，由执委会组织专家参照竞赛标准命题，具体内容如下：</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80" w:lineRule="exact"/>
        <w:ind w:left="640" w:leftChars="0" w:firstLine="0" w:firstLineChars="0"/>
        <w:textAlignment w:val="auto"/>
        <w:rPr>
          <w:rFonts w:hint="eastAsia" w:ascii="仿宋_GB2312" w:hAnsi="仿宋_GB2312" w:eastAsia="仿宋_GB2312" w:cs="仿宋_GB2312"/>
          <w:b/>
          <w:bCs/>
          <w:szCs w:val="32"/>
          <w:highlight w:val="none"/>
          <w:lang w:val="en-US" w:eastAsia="zh-CN"/>
        </w:rPr>
      </w:pPr>
      <w:r>
        <w:rPr>
          <w:rFonts w:hint="eastAsia" w:ascii="仿宋_GB2312" w:hAnsi="仿宋_GB2312" w:eastAsia="仿宋_GB2312" w:cs="仿宋_GB2312"/>
          <w:b/>
          <w:bCs/>
          <w:szCs w:val="32"/>
          <w:highlight w:val="none"/>
          <w:lang w:val="en-US" w:eastAsia="zh-CN"/>
        </w:rPr>
        <w:t>模块A</w:t>
      </w:r>
      <w:r>
        <w:rPr>
          <w:rFonts w:hint="eastAsia" w:hAnsi="仿宋_GB2312" w:cs="仿宋_GB2312"/>
          <w:b/>
          <w:bCs/>
          <w:szCs w:val="32"/>
          <w:highlight w:val="none"/>
          <w:lang w:val="en-US" w:eastAsia="zh-CN"/>
        </w:rPr>
        <w:t>：服装</w:t>
      </w:r>
      <w:r>
        <w:rPr>
          <w:rFonts w:hint="eastAsia" w:ascii="仿宋_GB2312" w:hAnsi="仿宋_GB2312" w:eastAsia="仿宋_GB2312" w:cs="仿宋_GB2312"/>
          <w:b/>
          <w:bCs/>
          <w:szCs w:val="32"/>
          <w:highlight w:val="none"/>
          <w:lang w:val="en-US" w:eastAsia="zh-CN"/>
        </w:rPr>
        <w:t>设计</w:t>
      </w:r>
    </w:p>
    <w:p>
      <w:pPr>
        <w:pStyle w:val="3"/>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Cs w:val="32"/>
          <w:highlight w:val="none"/>
          <w:lang w:val="en-US" w:eastAsia="zh-CN"/>
        </w:rPr>
      </w:pPr>
      <w:r>
        <w:rPr>
          <w:rFonts w:hint="eastAsia" w:hAnsi="仿宋_GB2312" w:cs="仿宋_GB2312"/>
          <w:szCs w:val="32"/>
          <w:highlight w:val="none"/>
          <w:lang w:val="en-US" w:eastAsia="zh-CN"/>
        </w:rPr>
        <w:t>模块要求：参赛</w:t>
      </w:r>
      <w:r>
        <w:rPr>
          <w:rFonts w:hint="eastAsia" w:ascii="仿宋_GB2312" w:hAnsi="仿宋_GB2312" w:eastAsia="仿宋_GB2312" w:cs="仿宋_GB2312"/>
          <w:szCs w:val="32"/>
          <w:highlight w:val="none"/>
          <w:lang w:val="en-US" w:eastAsia="zh-CN"/>
        </w:rPr>
        <w:t>选手根据</w:t>
      </w:r>
      <w:r>
        <w:rPr>
          <w:rFonts w:hint="eastAsia" w:hAnsi="仿宋_GB2312" w:cs="仿宋_GB2312"/>
          <w:szCs w:val="32"/>
          <w:highlight w:val="none"/>
          <w:lang w:val="en-US" w:eastAsia="zh-CN"/>
        </w:rPr>
        <w:t>执委会</w:t>
      </w:r>
      <w:r>
        <w:rPr>
          <w:rFonts w:hint="eastAsia" w:ascii="仿宋_GB2312" w:hAnsi="仿宋_GB2312" w:eastAsia="仿宋_GB2312" w:cs="仿宋_GB2312"/>
          <w:szCs w:val="32"/>
          <w:highlight w:val="none"/>
          <w:lang w:val="en-US" w:eastAsia="zh-CN"/>
        </w:rPr>
        <w:t>现场公布的赛题</w:t>
      </w:r>
      <w:r>
        <w:rPr>
          <w:rFonts w:hint="eastAsia" w:hAnsi="仿宋_GB2312" w:cs="仿宋_GB2312"/>
          <w:szCs w:val="32"/>
          <w:highlight w:val="none"/>
          <w:lang w:val="en-US" w:eastAsia="zh-CN"/>
        </w:rPr>
        <w:t>，使用统一</w:t>
      </w:r>
      <w:r>
        <w:rPr>
          <w:rFonts w:hint="eastAsia" w:ascii="仿宋_GB2312" w:hAnsi="仿宋_GB2312" w:eastAsia="仿宋_GB2312" w:cs="仿宋_GB2312"/>
          <w:color w:val="auto"/>
          <w:sz w:val="32"/>
          <w:szCs w:val="32"/>
          <w:highlight w:val="none"/>
          <w:lang w:val="en-US" w:eastAsia="zh-CN"/>
        </w:rPr>
        <w:t>AI绘图工具</w:t>
      </w:r>
      <w:r>
        <w:rPr>
          <w:rFonts w:hint="eastAsia" w:ascii="仿宋_GB2312" w:hAnsi="仿宋_GB2312" w:eastAsia="仿宋_GB2312" w:cs="仿宋_GB2312"/>
          <w:szCs w:val="32"/>
          <w:highlight w:val="none"/>
          <w:lang w:val="en-US" w:eastAsia="zh-CN"/>
        </w:rPr>
        <w:t>设计一</w:t>
      </w:r>
      <w:r>
        <w:rPr>
          <w:rFonts w:hint="eastAsia" w:hAnsi="仿宋_GB2312" w:cs="仿宋_GB2312"/>
          <w:szCs w:val="32"/>
          <w:highlight w:val="none"/>
          <w:lang w:val="en-US" w:eastAsia="zh-CN"/>
        </w:rPr>
        <w:t>套服装</w:t>
      </w:r>
      <w:r>
        <w:rPr>
          <w:rFonts w:hint="eastAsia" w:ascii="仿宋_GB2312" w:hAnsi="仿宋_GB2312" w:eastAsia="仿宋_GB2312" w:cs="仿宋_GB2312"/>
          <w:szCs w:val="32"/>
          <w:highlight w:val="none"/>
          <w:lang w:val="en-US" w:eastAsia="zh-CN"/>
        </w:rPr>
        <w:t>，</w:t>
      </w:r>
      <w:r>
        <w:rPr>
          <w:rFonts w:hint="eastAsia" w:hAnsi="仿宋_GB2312" w:cs="仿宋_GB2312"/>
          <w:szCs w:val="32"/>
          <w:highlight w:val="none"/>
          <w:lang w:val="en-US" w:eastAsia="zh-CN"/>
        </w:rPr>
        <w:t>现场完成</w:t>
      </w:r>
      <w:r>
        <w:rPr>
          <w:rFonts w:hint="eastAsia" w:ascii="仿宋_GB2312" w:hAnsi="仿宋_GB2312" w:eastAsia="仿宋_GB2312" w:cs="仿宋_GB2312"/>
          <w:szCs w:val="32"/>
          <w:highlight w:val="none"/>
          <w:lang w:val="en-US" w:eastAsia="zh-CN"/>
        </w:rPr>
        <w:t>设计款式图</w:t>
      </w:r>
      <w:r>
        <w:rPr>
          <w:rFonts w:hint="eastAsia" w:hAnsi="仿宋_GB2312" w:cs="仿宋_GB2312"/>
          <w:szCs w:val="32"/>
          <w:highlight w:val="none"/>
          <w:lang w:val="en-US" w:eastAsia="zh-CN"/>
        </w:rPr>
        <w:t>、效果图绘制，并同步生成LOOK图和动态视频</w:t>
      </w:r>
      <w:r>
        <w:rPr>
          <w:rFonts w:hint="eastAsia" w:ascii="仿宋_GB2312" w:hAnsi="仿宋_GB2312" w:eastAsia="仿宋_GB2312" w:cs="仿宋_GB2312"/>
          <w:szCs w:val="32"/>
          <w:highlight w:val="none"/>
          <w:lang w:val="en-US" w:eastAsia="zh-CN"/>
        </w:rPr>
        <w:t>。</w:t>
      </w:r>
      <w:r>
        <w:rPr>
          <w:rFonts w:hint="eastAsia" w:hAnsi="仿宋_GB2312" w:cs="仿宋_GB2312"/>
          <w:szCs w:val="32"/>
          <w:highlight w:val="none"/>
          <w:lang w:val="en-US" w:eastAsia="zh-CN"/>
        </w:rPr>
        <w:t>选手自行携带绘图工具参赛，包括但不限于手提电脑、平板电脑</w:t>
      </w:r>
      <w:r>
        <w:rPr>
          <w:rFonts w:hint="eastAsia" w:ascii="仿宋_GB2312" w:hAnsi="仿宋_GB2312" w:eastAsia="仿宋_GB2312" w:cs="仿宋_GB2312"/>
          <w:szCs w:val="32"/>
          <w:highlight w:val="none"/>
          <w:lang w:val="en-US" w:eastAsia="zh-CN"/>
        </w:rPr>
        <w:t>、</w:t>
      </w:r>
      <w:r>
        <w:rPr>
          <w:rFonts w:hint="eastAsia" w:hAnsi="仿宋_GB2312" w:cs="仿宋_GB2312"/>
          <w:szCs w:val="32"/>
          <w:highlight w:val="none"/>
          <w:lang w:val="en-US" w:eastAsia="zh-CN"/>
        </w:rPr>
        <w:t>画笔、</w:t>
      </w:r>
      <w:r>
        <w:rPr>
          <w:rFonts w:hint="eastAsia" w:ascii="仿宋_GB2312" w:hAnsi="仿宋_GB2312" w:eastAsia="仿宋_GB2312" w:cs="仿宋_GB2312"/>
          <w:szCs w:val="32"/>
          <w:highlight w:val="none"/>
          <w:lang w:val="en-US" w:eastAsia="zh-CN"/>
        </w:rPr>
        <w:t>铅笔、墨水笔</w:t>
      </w:r>
      <w:r>
        <w:rPr>
          <w:rFonts w:hint="eastAsia" w:hAnsi="仿宋_GB2312" w:cs="仿宋_GB2312"/>
          <w:szCs w:val="32"/>
          <w:highlight w:val="none"/>
          <w:lang w:val="en-US" w:eastAsia="zh-CN"/>
        </w:rPr>
        <w:t>、充电器</w:t>
      </w:r>
      <w:r>
        <w:rPr>
          <w:rFonts w:hint="eastAsia" w:ascii="仿宋_GB2312" w:hAnsi="仿宋_GB2312" w:eastAsia="仿宋_GB2312" w:cs="仿宋_GB2312"/>
          <w:szCs w:val="32"/>
          <w:highlight w:val="none"/>
          <w:lang w:val="en-US" w:eastAsia="zh-CN"/>
        </w:rPr>
        <w:t>等。</w:t>
      </w:r>
    </w:p>
    <w:p>
      <w:pPr>
        <w:keepNext w:val="0"/>
        <w:keepLines w:val="0"/>
        <w:pageBreakBefore w:val="0"/>
        <w:widowControl w:val="0"/>
        <w:kinsoku/>
        <w:wordWrap/>
        <w:overflowPunct/>
        <w:topLinePunct w:val="0"/>
        <w:autoSpaceDE/>
        <w:autoSpaceDN/>
        <w:bidi w:val="0"/>
        <w:adjustRightInd/>
        <w:snapToGrid/>
        <w:spacing w:line="580" w:lineRule="exact"/>
        <w:ind w:left="640" w:leftChars="200" w:firstLine="0" w:firstLineChars="0"/>
        <w:textAlignment w:val="auto"/>
        <w:rPr>
          <w:rFonts w:hint="eastAsia" w:ascii="仿宋_GB2312" w:hAnsi="仿宋_GB2312" w:cs="仿宋_GB2312"/>
          <w:b/>
          <w:bCs/>
          <w:color w:val="auto"/>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模块</w:t>
      </w:r>
      <w:r>
        <w:rPr>
          <w:rFonts w:hint="eastAsia" w:ascii="仿宋_GB2312" w:hAnsi="仿宋_GB2312" w:cs="仿宋_GB2312"/>
          <w:b/>
          <w:bCs/>
          <w:color w:val="auto"/>
          <w:sz w:val="32"/>
          <w:szCs w:val="32"/>
          <w:highlight w:val="none"/>
          <w:lang w:val="en-US" w:eastAsia="zh-CN"/>
        </w:rPr>
        <w:t>B：服装制版及成衣制作</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模块要求：参赛选手根据最终版设计款式图，</w:t>
      </w:r>
      <w:r>
        <w:rPr>
          <w:rFonts w:hint="eastAsia" w:ascii="仿宋_GB2312" w:hAnsi="仿宋_GB2312" w:eastAsia="仿宋_GB2312" w:cs="仿宋_GB2312"/>
          <w:sz w:val="32"/>
          <w:szCs w:val="32"/>
          <w:highlight w:val="none"/>
          <w:lang w:val="en-US" w:eastAsia="zh-CN"/>
        </w:rPr>
        <w:t>完成制版与成衣制作，</w:t>
      </w:r>
      <w:r>
        <w:rPr>
          <w:rFonts w:hint="eastAsia" w:hAnsi="仿宋_GB2312" w:cs="仿宋_GB2312"/>
          <w:color w:val="auto"/>
          <w:szCs w:val="32"/>
          <w:highlight w:val="none"/>
          <w:lang w:val="en-US" w:eastAsia="zh-CN"/>
        </w:rPr>
        <w:t>参赛选手在深圳市南山区荔秀服饰文化街区尚道中心8楼810，使用此前采购的面辅料完成最终版设计款式</w:t>
      </w:r>
      <w:r>
        <w:rPr>
          <w:rFonts w:hint="eastAsia" w:hAnsi="仿宋_GB2312" w:cs="仿宋_GB2312"/>
          <w:color w:val="000000"/>
          <w:szCs w:val="32"/>
          <w:highlight w:val="none"/>
          <w:lang w:val="en-US" w:eastAsia="zh-CN"/>
        </w:rPr>
        <w:t>的</w:t>
      </w:r>
      <w:r>
        <w:rPr>
          <w:rFonts w:hint="eastAsia" w:ascii="仿宋_GB2312" w:hAnsi="仿宋_GB2312" w:eastAsia="仿宋_GB2312" w:cs="仿宋_GB2312"/>
          <w:color w:val="000000"/>
          <w:szCs w:val="32"/>
          <w:highlight w:val="none"/>
          <w:lang w:val="en-US" w:eastAsia="zh-CN"/>
        </w:rPr>
        <w:t>制版与成衣制作</w:t>
      </w:r>
      <w:r>
        <w:rPr>
          <w:rFonts w:hint="eastAsia" w:hAnsi="仿宋_GB2312" w:cs="仿宋_GB2312"/>
          <w:color w:val="000000"/>
          <w:szCs w:val="32"/>
          <w:highlight w:val="none"/>
          <w:lang w:val="en-US" w:eastAsia="zh-CN"/>
        </w:rPr>
        <w:t>，</w:t>
      </w:r>
      <w:r>
        <w:rPr>
          <w:rFonts w:hint="eastAsia" w:ascii="仿宋_GB2312" w:hAnsi="仿宋_GB2312" w:eastAsia="仿宋_GB2312" w:cs="仿宋_GB2312"/>
          <w:color w:val="000000"/>
          <w:szCs w:val="32"/>
          <w:highlight w:val="none"/>
          <w:lang w:val="en-US" w:eastAsia="zh-CN"/>
        </w:rPr>
        <w:t>提交服装</w:t>
      </w:r>
      <w:r>
        <w:rPr>
          <w:rFonts w:hint="eastAsia" w:hAnsi="仿宋_GB2312" w:cs="仿宋_GB2312"/>
          <w:color w:val="000000"/>
          <w:szCs w:val="32"/>
          <w:highlight w:val="none"/>
          <w:lang w:val="en-US" w:eastAsia="zh-CN"/>
        </w:rPr>
        <w:t>最终</w:t>
      </w:r>
      <w:r>
        <w:rPr>
          <w:rFonts w:hint="eastAsia" w:ascii="仿宋_GB2312" w:hAnsi="仿宋_GB2312" w:eastAsia="仿宋_GB2312" w:cs="仿宋_GB2312"/>
          <w:color w:val="000000"/>
          <w:szCs w:val="32"/>
          <w:highlight w:val="none"/>
          <w:lang w:val="en-US" w:eastAsia="zh-CN"/>
        </w:rPr>
        <w:t>制版</w:t>
      </w:r>
      <w:r>
        <w:rPr>
          <w:rFonts w:hint="eastAsia" w:hAnsi="仿宋_GB2312" w:cs="仿宋_GB2312"/>
          <w:color w:val="000000"/>
          <w:szCs w:val="32"/>
          <w:highlight w:val="none"/>
          <w:lang w:val="en-US" w:eastAsia="zh-CN"/>
        </w:rPr>
        <w:t>图</w:t>
      </w:r>
      <w:r>
        <w:rPr>
          <w:rFonts w:hint="eastAsia" w:ascii="仿宋_GB2312" w:hAnsi="仿宋_GB2312" w:eastAsia="仿宋_GB2312" w:cs="仿宋_GB2312"/>
          <w:color w:val="000000"/>
          <w:szCs w:val="32"/>
          <w:highlight w:val="none"/>
          <w:lang w:val="en-US" w:eastAsia="zh-CN"/>
        </w:rPr>
        <w:t>及成衣作品。</w:t>
      </w:r>
      <w:r>
        <w:rPr>
          <w:rFonts w:hint="eastAsia" w:ascii="仿宋_GB2312" w:hAnsi="仿宋_GB2312" w:eastAsia="仿宋_GB2312" w:cs="仿宋_GB2312"/>
          <w:szCs w:val="32"/>
          <w:highlight w:val="none"/>
          <w:lang w:val="en-US" w:eastAsia="zh-CN"/>
        </w:rPr>
        <w:t>制版及成衣制作参考模特尺寸：身高约17</w:t>
      </w:r>
      <w:r>
        <w:rPr>
          <w:rFonts w:hint="eastAsia" w:hAnsi="仿宋_GB2312" w:cs="仿宋_GB2312"/>
          <w:szCs w:val="32"/>
          <w:highlight w:val="none"/>
          <w:lang w:val="en-US" w:eastAsia="zh-CN"/>
        </w:rPr>
        <w:t>3</w:t>
      </w:r>
      <w:r>
        <w:rPr>
          <w:rFonts w:hint="eastAsia" w:ascii="仿宋_GB2312" w:hAnsi="仿宋_GB2312" w:eastAsia="仿宋_GB2312" w:cs="仿宋_GB2312"/>
          <w:szCs w:val="32"/>
          <w:highlight w:val="none"/>
          <w:lang w:val="en-US" w:eastAsia="zh-CN"/>
        </w:rPr>
        <w:t>cm、胸围约 84cm、腰围约 66-68 cm、臀围约88-90 cm、鞋码约39码。</w:t>
      </w: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642" w:firstLineChars="200"/>
        <w:textAlignment w:val="auto"/>
        <w:rPr>
          <w:rFonts w:hint="eastAsia" w:ascii="黑体" w:hAnsi="黑体" w:eastAsia="黑体" w:cs="黑体"/>
          <w:szCs w:val="32"/>
          <w:highlight w:val="none"/>
          <w:lang w:val="en-US" w:eastAsia="zh-CN"/>
        </w:rPr>
      </w:pPr>
      <w:r>
        <w:rPr>
          <w:rFonts w:hint="eastAsia" w:ascii="仿宋_GB2312" w:hAnsi="仿宋_GB2312" w:cs="仿宋_GB2312"/>
          <w:b/>
          <w:bCs/>
          <w:highlight w:val="none"/>
          <w:lang w:val="en-US" w:eastAsia="zh-CN"/>
        </w:rPr>
        <w:t>4.决赛</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szCs w:val="32"/>
          <w:highlight w:val="none"/>
          <w:lang w:val="en-US" w:eastAsia="zh-CN"/>
        </w:rPr>
        <w:t>决赛为</w:t>
      </w:r>
      <w:r>
        <w:rPr>
          <w:rFonts w:hint="eastAsia" w:ascii="仿宋_GB2312" w:hAnsi="仿宋_GB2312" w:cs="仿宋_GB2312"/>
          <w:szCs w:val="32"/>
          <w:highlight w:val="none"/>
          <w:lang w:val="en-US" w:eastAsia="zh-CN"/>
        </w:rPr>
        <w:t>成衣</w:t>
      </w:r>
      <w:r>
        <w:rPr>
          <w:rFonts w:hint="eastAsia" w:ascii="仿宋_GB2312" w:hAnsi="仿宋_GB2312" w:eastAsia="仿宋_GB2312" w:cs="仿宋_GB2312"/>
          <w:szCs w:val="32"/>
          <w:highlight w:val="none"/>
          <w:lang w:val="en-US" w:eastAsia="zh-CN"/>
        </w:rPr>
        <w:t>动态展示，</w:t>
      </w:r>
      <w:r>
        <w:rPr>
          <w:rFonts w:hint="eastAsia" w:hAnsi="仿宋_GB2312" w:cs="仿宋_GB2312"/>
          <w:szCs w:val="32"/>
          <w:highlight w:val="none"/>
          <w:lang w:val="en-US" w:eastAsia="zh-CN"/>
        </w:rPr>
        <w:t>选手</w:t>
      </w:r>
      <w:r>
        <w:rPr>
          <w:rFonts w:hint="eastAsia" w:ascii="仿宋_GB2312" w:hAnsi="仿宋_GB2312" w:eastAsia="仿宋_GB2312" w:cs="仿宋_GB2312"/>
          <w:szCs w:val="32"/>
          <w:highlight w:val="none"/>
          <w:lang w:val="en-US" w:eastAsia="zh-CN"/>
        </w:rPr>
        <w:t>需</w:t>
      </w:r>
      <w:r>
        <w:rPr>
          <w:rFonts w:hint="eastAsia" w:hAnsi="仿宋_GB2312" w:cs="仿宋_GB2312"/>
          <w:szCs w:val="32"/>
          <w:highlight w:val="none"/>
          <w:lang w:val="en-US" w:eastAsia="zh-CN"/>
        </w:rPr>
        <w:t>根据执委会要求</w:t>
      </w:r>
      <w:r>
        <w:rPr>
          <w:rFonts w:hint="eastAsia" w:ascii="仿宋_GB2312" w:hAnsi="仿宋_GB2312" w:eastAsia="仿宋_GB2312" w:cs="仿宋_GB2312"/>
          <w:szCs w:val="32"/>
          <w:highlight w:val="none"/>
          <w:lang w:val="en-US" w:eastAsia="zh-CN"/>
        </w:rPr>
        <w:t>提交成衣</w:t>
      </w:r>
      <w:r>
        <w:rPr>
          <w:rFonts w:hint="eastAsia" w:ascii="仿宋_GB2312" w:hAnsi="仿宋_GB2312" w:cs="仿宋_GB2312"/>
          <w:szCs w:val="32"/>
          <w:highlight w:val="none"/>
          <w:lang w:val="en-US" w:eastAsia="zh-CN"/>
        </w:rPr>
        <w:t>作品及动态展示相关文件，包括但不限于走秀配饰、</w:t>
      </w:r>
      <w:r>
        <w:rPr>
          <w:rFonts w:hint="eastAsia" w:ascii="仿宋_GB2312" w:hAnsi="仿宋_GB2312" w:eastAsia="仿宋_GB2312" w:cs="仿宋_GB2312"/>
          <w:szCs w:val="32"/>
          <w:highlight w:val="none"/>
          <w:lang w:val="en-US" w:eastAsia="zh-CN"/>
        </w:rPr>
        <w:t>背景音乐</w:t>
      </w:r>
      <w:r>
        <w:rPr>
          <w:rFonts w:hint="eastAsia" w:ascii="仿宋_GB2312" w:hAnsi="仿宋_GB2312" w:cs="仿宋_GB2312"/>
          <w:szCs w:val="32"/>
          <w:highlight w:val="none"/>
          <w:lang w:val="en-US" w:eastAsia="zh-CN"/>
        </w:rPr>
        <w:t>、背景</w:t>
      </w:r>
      <w:r>
        <w:rPr>
          <w:rFonts w:hint="eastAsia" w:ascii="仿宋_GB2312" w:hAnsi="仿宋_GB2312" w:eastAsia="仿宋_GB2312" w:cs="仿宋_GB2312"/>
          <w:szCs w:val="32"/>
          <w:highlight w:val="none"/>
          <w:lang w:val="en-US" w:eastAsia="zh-CN"/>
        </w:rPr>
        <w:t>视频文件</w:t>
      </w:r>
      <w:r>
        <w:rPr>
          <w:rFonts w:hint="eastAsia" w:ascii="仿宋_GB2312" w:hAnsi="仿宋_GB2312" w:cs="仿宋_GB2312"/>
          <w:szCs w:val="32"/>
          <w:highlight w:val="none"/>
          <w:lang w:val="en-US" w:eastAsia="zh-CN"/>
        </w:rPr>
        <w:t>等</w:t>
      </w:r>
      <w:r>
        <w:rPr>
          <w:rFonts w:hint="eastAsia" w:ascii="仿宋_GB2312" w:hAnsi="仿宋_GB2312" w:eastAsia="仿宋_GB2312" w:cs="仿宋_GB231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Cs w:val="32"/>
          <w:highlight w:val="none"/>
        </w:rPr>
      </w:pPr>
      <w:r>
        <w:rPr>
          <w:rFonts w:hint="default" w:ascii="Times New Roman" w:hAnsi="Times New Roman" w:eastAsia="楷体_GB2312" w:cs="Times New Roman"/>
          <w:b w:val="0"/>
          <w:bCs w:val="0"/>
          <w:color w:val="auto"/>
          <w:sz w:val="32"/>
          <w:szCs w:val="32"/>
          <w:highlight w:val="none"/>
        </w:rPr>
        <w:t>（三）</w:t>
      </w:r>
      <w:r>
        <w:rPr>
          <w:rFonts w:hint="eastAsia" w:ascii="黑体" w:hAnsi="黑体" w:eastAsia="黑体" w:cs="黑体"/>
          <w:szCs w:val="32"/>
          <w:highlight w:val="none"/>
        </w:rPr>
        <w:t>评判标准</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楷体_GB2312" w:hAnsi="楷体_GB2312" w:eastAsia="楷体_GB2312" w:cs="楷体_GB2312"/>
          <w:szCs w:val="32"/>
          <w:highlight w:val="none"/>
          <w:lang w:eastAsia="zh-CN"/>
        </w:rPr>
      </w:pPr>
      <w:r>
        <w:rPr>
          <w:rFonts w:hint="eastAsia" w:ascii="仿宋_GB2312" w:hAnsi="仿宋_GB2312" w:cs="仿宋_GB2312"/>
          <w:b/>
          <w:bCs/>
          <w:highlight w:val="none"/>
          <w:lang w:val="en-US" w:eastAsia="zh-CN"/>
        </w:rPr>
        <w:t>1.</w:t>
      </w:r>
      <w:r>
        <w:rPr>
          <w:rFonts w:hint="eastAsia" w:ascii="仿宋_GB2312" w:hAnsi="仿宋_GB2312" w:eastAsia="仿宋_GB2312" w:cs="仿宋_GB2312"/>
          <w:b/>
          <w:bCs/>
          <w:highlight w:val="none"/>
          <w:lang w:eastAsia="zh-CN"/>
        </w:rPr>
        <w:t>分数权重</w:t>
      </w:r>
    </w:p>
    <w:tbl>
      <w:tblPr>
        <w:tblStyle w:val="15"/>
        <w:tblW w:w="80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1"/>
        <w:gridCol w:w="3657"/>
        <w:gridCol w:w="883"/>
        <w:gridCol w:w="873"/>
        <w:gridCol w:w="1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261" w:type="dxa"/>
            <w:tcBorders>
              <w:top w:val="single" w:color="000000" w:sz="4" w:space="0"/>
              <w:left w:val="single" w:color="000000" w:sz="4" w:space="0"/>
              <w:right w:val="single" w:color="000000" w:sz="4" w:space="0"/>
            </w:tcBorders>
            <w:shd w:val="clear" w:color="auto" w:fill="FFFFFF"/>
            <w:noWrap w:val="0"/>
            <w:vAlign w:val="center"/>
          </w:tcPr>
          <w:p>
            <w:pPr>
              <w:pStyle w:val="9"/>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bCs/>
                <w:color w:val="000000"/>
                <w:kern w:val="2"/>
                <w:sz w:val="24"/>
                <w:szCs w:val="24"/>
                <w:highlight w:val="none"/>
                <w:lang w:val="en-US" w:eastAsia="zh-CN" w:bidi="ar-SA"/>
              </w:rPr>
            </w:pPr>
            <w:r>
              <w:rPr>
                <w:rFonts w:hint="eastAsia" w:ascii="仿宋_GB2312" w:hAnsi="仿宋_GB2312" w:eastAsia="仿宋_GB2312" w:cs="仿宋_GB2312"/>
                <w:b/>
                <w:bCs/>
                <w:color w:val="000000"/>
                <w:sz w:val="24"/>
                <w:szCs w:val="24"/>
                <w:highlight w:val="none"/>
              </w:rPr>
              <w:t>赛程</w:t>
            </w:r>
          </w:p>
        </w:tc>
        <w:tc>
          <w:tcPr>
            <w:tcW w:w="36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9"/>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bCs/>
                <w:color w:val="000000"/>
                <w:kern w:val="2"/>
                <w:sz w:val="24"/>
                <w:szCs w:val="24"/>
                <w:highlight w:val="none"/>
                <w:lang w:val="en-US" w:eastAsia="zh-CN" w:bidi="ar-SA"/>
              </w:rPr>
            </w:pPr>
            <w:r>
              <w:rPr>
                <w:rFonts w:hint="eastAsia" w:ascii="仿宋_GB2312" w:hAnsi="仿宋_GB2312" w:cs="仿宋_GB2312"/>
                <w:b/>
                <w:bCs/>
                <w:color w:val="000000"/>
                <w:sz w:val="24"/>
                <w:szCs w:val="24"/>
                <w:highlight w:val="none"/>
                <w:lang w:eastAsia="zh-CN"/>
              </w:rPr>
              <w:t>考核</w:t>
            </w:r>
            <w:r>
              <w:rPr>
                <w:rFonts w:hint="eastAsia" w:ascii="仿宋_GB2312" w:hAnsi="仿宋_GB2312" w:eastAsia="仿宋_GB2312" w:cs="仿宋_GB2312"/>
                <w:b/>
                <w:bCs/>
                <w:color w:val="000000"/>
                <w:sz w:val="24"/>
                <w:szCs w:val="24"/>
                <w:highlight w:val="none"/>
              </w:rPr>
              <w:t>内容</w:t>
            </w:r>
          </w:p>
        </w:tc>
        <w:tc>
          <w:tcPr>
            <w:tcW w:w="8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9"/>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bCs/>
                <w:color w:val="000000"/>
                <w:kern w:val="2"/>
                <w:sz w:val="24"/>
                <w:szCs w:val="24"/>
                <w:highlight w:val="none"/>
                <w:lang w:val="en-US" w:eastAsia="zh-CN" w:bidi="ar-SA"/>
              </w:rPr>
            </w:pPr>
            <w:r>
              <w:rPr>
                <w:rFonts w:hint="eastAsia" w:ascii="仿宋_GB2312" w:hAnsi="仿宋_GB2312" w:cs="仿宋_GB2312"/>
                <w:b/>
                <w:bCs/>
                <w:color w:val="000000"/>
                <w:sz w:val="24"/>
                <w:szCs w:val="24"/>
                <w:highlight w:val="none"/>
                <w:lang w:val="en-US" w:eastAsia="zh-CN"/>
              </w:rPr>
              <w:t>配分</w:t>
            </w:r>
          </w:p>
        </w:tc>
        <w:tc>
          <w:tcPr>
            <w:tcW w:w="873" w:type="dxa"/>
            <w:tcBorders>
              <w:top w:val="single" w:color="000000" w:sz="4" w:space="0"/>
              <w:left w:val="single" w:color="000000" w:sz="4" w:space="0"/>
              <w:right w:val="single" w:color="000000" w:sz="4" w:space="0"/>
            </w:tcBorders>
            <w:shd w:val="clear" w:color="auto" w:fill="FFFFFF"/>
            <w:noWrap w:val="0"/>
            <w:vAlign w:val="center"/>
          </w:tcPr>
          <w:p>
            <w:pPr>
              <w:pStyle w:val="9"/>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kern w:val="2"/>
                <w:sz w:val="24"/>
                <w:szCs w:val="24"/>
                <w:lang w:val="en-US" w:eastAsia="zh-CN" w:bidi="ar-SA"/>
              </w:rPr>
              <w:t>权重</w:t>
            </w:r>
          </w:p>
        </w:tc>
        <w:tc>
          <w:tcPr>
            <w:tcW w:w="1407" w:type="dxa"/>
            <w:tcBorders>
              <w:top w:val="single" w:color="000000" w:sz="4" w:space="0"/>
              <w:left w:val="single" w:color="000000" w:sz="4" w:space="0"/>
              <w:right w:val="single" w:color="000000" w:sz="4" w:space="0"/>
            </w:tcBorders>
            <w:shd w:val="clear" w:color="auto" w:fill="FFFFFF"/>
            <w:noWrap w:val="0"/>
            <w:vAlign w:val="center"/>
          </w:tcPr>
          <w:p>
            <w:pPr>
              <w:pStyle w:val="9"/>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bCs/>
                <w:color w:val="000000"/>
                <w:kern w:val="2"/>
                <w:sz w:val="24"/>
                <w:szCs w:val="24"/>
                <w:highlight w:val="none"/>
                <w:lang w:val="en-US" w:eastAsia="zh-CN" w:bidi="ar-SA"/>
              </w:rPr>
            </w:pPr>
            <w:r>
              <w:rPr>
                <w:rFonts w:hint="eastAsia" w:ascii="仿宋_GB2312" w:hAnsi="仿宋_GB2312" w:eastAsia="仿宋_GB2312" w:cs="仿宋_GB2312"/>
                <w:b/>
                <w:bCs/>
                <w:color w:val="000000"/>
                <w:sz w:val="24"/>
                <w:szCs w:val="24"/>
                <w:highlight w:val="none"/>
              </w:rPr>
              <w:t>综合</w:t>
            </w:r>
            <w:r>
              <w:rPr>
                <w:rFonts w:hint="eastAsia" w:ascii="仿宋_GB2312" w:hAnsi="仿宋_GB2312" w:cs="仿宋_GB2312"/>
                <w:b/>
                <w:bCs/>
                <w:color w:val="000000"/>
                <w:sz w:val="24"/>
                <w:szCs w:val="24"/>
                <w:highlight w:val="none"/>
                <w:lang w:eastAsia="zh-CN"/>
              </w:rPr>
              <w:t>排名配</w:t>
            </w:r>
            <w:r>
              <w:rPr>
                <w:rFonts w:hint="eastAsia" w:ascii="仿宋_GB2312" w:hAnsi="仿宋_GB2312" w:eastAsia="仿宋_GB2312" w:cs="仿宋_GB2312"/>
                <w:b/>
                <w:bCs/>
                <w:color w:val="000000"/>
                <w:sz w:val="24"/>
                <w:szCs w:val="24"/>
                <w:highlight w:val="none"/>
              </w:rPr>
              <w:t>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261" w:type="dxa"/>
            <w:tcBorders>
              <w:top w:val="single" w:color="000000" w:sz="4" w:space="0"/>
              <w:left w:val="single" w:color="000000" w:sz="4" w:space="0"/>
              <w:right w:val="single" w:color="000000" w:sz="4" w:space="0"/>
            </w:tcBorders>
            <w:shd w:val="clear" w:color="auto" w:fill="FFFFFF"/>
            <w:noWrap w:val="0"/>
            <w:vAlign w:val="center"/>
          </w:tcPr>
          <w:p>
            <w:pPr>
              <w:pStyle w:val="9"/>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color w:val="000000"/>
                <w:kern w:val="2"/>
                <w:sz w:val="24"/>
                <w:szCs w:val="24"/>
                <w:highlight w:val="none"/>
                <w:lang w:val="en-US" w:eastAsia="zh-CN" w:bidi="ar-SA"/>
              </w:rPr>
            </w:pPr>
            <w:r>
              <w:rPr>
                <w:rFonts w:hint="eastAsia" w:ascii="仿宋_GB2312" w:hAnsi="仿宋_GB2312" w:eastAsia="仿宋_GB2312" w:cs="仿宋_GB2312"/>
                <w:b w:val="0"/>
                <w:color w:val="000000"/>
                <w:sz w:val="24"/>
                <w:szCs w:val="24"/>
                <w:highlight w:val="none"/>
              </w:rPr>
              <w:t>初赛</w:t>
            </w:r>
          </w:p>
        </w:tc>
        <w:tc>
          <w:tcPr>
            <w:tcW w:w="36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9"/>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color w:val="000000"/>
                <w:kern w:val="2"/>
                <w:sz w:val="24"/>
                <w:szCs w:val="24"/>
                <w:highlight w:val="none"/>
                <w:lang w:val="en-US" w:eastAsia="zh-CN" w:bidi="ar-SA"/>
              </w:rPr>
            </w:pPr>
            <w:r>
              <w:rPr>
                <w:rFonts w:hint="eastAsia" w:ascii="仿宋_GB2312" w:hAnsi="仿宋_GB2312" w:eastAsia="仿宋_GB2312" w:cs="仿宋_GB2312"/>
                <w:b w:val="0"/>
                <w:color w:val="000000"/>
                <w:kern w:val="2"/>
                <w:sz w:val="24"/>
                <w:szCs w:val="24"/>
                <w:highlight w:val="none"/>
                <w:lang w:val="en-US" w:eastAsia="zh-CN" w:bidi="ar-SA"/>
              </w:rPr>
              <w:t>服装系列设计稿</w:t>
            </w:r>
          </w:p>
        </w:tc>
        <w:tc>
          <w:tcPr>
            <w:tcW w:w="8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9"/>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color w:val="000000"/>
                <w:kern w:val="2"/>
                <w:sz w:val="24"/>
                <w:szCs w:val="24"/>
                <w:highlight w:val="none"/>
                <w:lang w:val="en-US" w:eastAsia="zh-CN" w:bidi="ar-SA"/>
              </w:rPr>
            </w:pPr>
            <w:r>
              <w:rPr>
                <w:rFonts w:hint="eastAsia" w:ascii="仿宋_GB2312" w:hAnsi="仿宋_GB2312" w:eastAsia="仿宋_GB2312" w:cs="仿宋_GB2312"/>
                <w:b w:val="0"/>
                <w:color w:val="000000"/>
                <w:sz w:val="24"/>
                <w:szCs w:val="24"/>
                <w:highlight w:val="none"/>
                <w:lang w:val="en-US" w:eastAsia="zh-CN"/>
              </w:rPr>
              <w:t>100</w:t>
            </w:r>
          </w:p>
        </w:tc>
        <w:tc>
          <w:tcPr>
            <w:tcW w:w="873" w:type="dxa"/>
            <w:tcBorders>
              <w:top w:val="single" w:color="000000" w:sz="4" w:space="0"/>
              <w:left w:val="single" w:color="000000" w:sz="4" w:space="0"/>
              <w:right w:val="single" w:color="000000" w:sz="4" w:space="0"/>
            </w:tcBorders>
            <w:shd w:val="clear" w:color="auto" w:fill="FFFFFF"/>
            <w:noWrap w:val="0"/>
            <w:vAlign w:val="center"/>
          </w:tcPr>
          <w:p>
            <w:pPr>
              <w:pStyle w:val="9"/>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b w:val="0"/>
                <w:color w:val="000000"/>
                <w:sz w:val="24"/>
                <w:szCs w:val="24"/>
                <w:highlight w:val="none"/>
                <w:lang w:val="en-US" w:eastAsia="zh-CN"/>
              </w:rPr>
            </w:pPr>
            <w:r>
              <w:rPr>
                <w:rFonts w:hint="eastAsia" w:ascii="仿宋_GB2312" w:hAnsi="仿宋_GB2312" w:cs="仿宋_GB2312"/>
                <w:b w:val="0"/>
                <w:color w:val="000000"/>
                <w:sz w:val="24"/>
                <w:szCs w:val="24"/>
                <w:highlight w:val="none"/>
                <w:lang w:val="en-US" w:eastAsia="zh-CN"/>
              </w:rPr>
              <w:t>100%</w:t>
            </w:r>
          </w:p>
        </w:tc>
        <w:tc>
          <w:tcPr>
            <w:tcW w:w="1407" w:type="dxa"/>
            <w:tcBorders>
              <w:top w:val="single" w:color="000000" w:sz="4" w:space="0"/>
              <w:left w:val="single" w:color="000000" w:sz="4" w:space="0"/>
              <w:right w:val="single" w:color="000000" w:sz="4" w:space="0"/>
            </w:tcBorders>
            <w:shd w:val="clear" w:color="auto" w:fill="FFFFFF"/>
            <w:noWrap w:val="0"/>
            <w:vAlign w:val="center"/>
          </w:tcPr>
          <w:p>
            <w:pPr>
              <w:pStyle w:val="9"/>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color w:val="000000"/>
                <w:kern w:val="2"/>
                <w:sz w:val="24"/>
                <w:szCs w:val="24"/>
                <w:highlight w:val="none"/>
                <w:lang w:val="en-US" w:eastAsia="zh-CN" w:bidi="ar-SA"/>
              </w:rPr>
            </w:pPr>
            <w:r>
              <w:rPr>
                <w:rFonts w:hint="eastAsia" w:ascii="仿宋_GB2312" w:hAnsi="仿宋_GB2312" w:eastAsia="仿宋_GB2312" w:cs="仿宋_GB2312"/>
                <w:b w:val="0"/>
                <w:color w:val="000000"/>
                <w:sz w:val="24"/>
                <w:szCs w:val="24"/>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261" w:type="dxa"/>
            <w:vMerge w:val="restart"/>
            <w:tcBorders>
              <w:top w:val="single" w:color="000000" w:sz="4" w:space="0"/>
              <w:left w:val="single" w:color="000000" w:sz="4" w:space="0"/>
              <w:right w:val="single" w:color="000000" w:sz="4" w:space="0"/>
            </w:tcBorders>
            <w:shd w:val="clear" w:color="auto" w:fill="FFFFFF"/>
            <w:noWrap w:val="0"/>
            <w:vAlign w:val="center"/>
          </w:tcPr>
          <w:p>
            <w:pPr>
              <w:pStyle w:val="9"/>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color w:val="000000"/>
                <w:sz w:val="24"/>
                <w:szCs w:val="24"/>
                <w:highlight w:val="none"/>
              </w:rPr>
            </w:pPr>
            <w:r>
              <w:rPr>
                <w:rFonts w:hint="eastAsia" w:ascii="仿宋_GB2312" w:hAnsi="仿宋_GB2312" w:eastAsia="仿宋_GB2312" w:cs="仿宋_GB2312"/>
                <w:b w:val="0"/>
                <w:color w:val="000000"/>
                <w:sz w:val="24"/>
                <w:szCs w:val="24"/>
                <w:highlight w:val="none"/>
                <w:lang w:val="en-US" w:eastAsia="zh-CN"/>
              </w:rPr>
              <w:t>复</w:t>
            </w:r>
            <w:r>
              <w:rPr>
                <w:rFonts w:hint="eastAsia" w:ascii="仿宋_GB2312" w:hAnsi="仿宋_GB2312" w:eastAsia="仿宋_GB2312" w:cs="仿宋_GB2312"/>
                <w:b w:val="0"/>
                <w:color w:val="000000"/>
                <w:sz w:val="24"/>
                <w:szCs w:val="24"/>
                <w:highlight w:val="none"/>
              </w:rPr>
              <w:t>赛</w:t>
            </w:r>
          </w:p>
        </w:tc>
        <w:tc>
          <w:tcPr>
            <w:tcW w:w="36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9"/>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color w:val="000000"/>
                <w:sz w:val="24"/>
                <w:szCs w:val="24"/>
                <w:highlight w:val="none"/>
                <w:lang w:val="en-US" w:eastAsia="zh-CN"/>
              </w:rPr>
            </w:pPr>
            <w:r>
              <w:rPr>
                <w:rFonts w:hint="eastAsia" w:ascii="仿宋_GB2312" w:hAnsi="仿宋_GB2312" w:eastAsia="仿宋_GB2312" w:cs="仿宋_GB2312"/>
                <w:b w:val="0"/>
                <w:color w:val="000000"/>
                <w:kern w:val="2"/>
                <w:sz w:val="24"/>
                <w:szCs w:val="24"/>
                <w:highlight w:val="none"/>
                <w:lang w:val="en-US" w:eastAsia="zh-CN" w:bidi="ar-SA"/>
              </w:rPr>
              <w:t>模块A</w:t>
            </w:r>
            <w:r>
              <w:rPr>
                <w:rFonts w:hint="eastAsia" w:ascii="仿宋_GB2312" w:hAnsi="仿宋_GB2312" w:cs="仿宋_GB2312"/>
                <w:b w:val="0"/>
                <w:color w:val="000000"/>
                <w:kern w:val="2"/>
                <w:sz w:val="24"/>
                <w:szCs w:val="24"/>
                <w:highlight w:val="none"/>
                <w:lang w:val="en-US" w:eastAsia="zh-CN" w:bidi="ar-SA"/>
              </w:rPr>
              <w:t>：服装</w:t>
            </w:r>
            <w:r>
              <w:rPr>
                <w:rFonts w:hint="eastAsia" w:ascii="仿宋_GB2312" w:hAnsi="仿宋_GB2312" w:eastAsia="仿宋_GB2312" w:cs="仿宋_GB2312"/>
                <w:b w:val="0"/>
                <w:color w:val="000000"/>
                <w:kern w:val="2"/>
                <w:sz w:val="24"/>
                <w:szCs w:val="24"/>
                <w:highlight w:val="none"/>
                <w:lang w:val="en-US" w:eastAsia="zh-CN" w:bidi="ar-SA"/>
              </w:rPr>
              <w:t>设计</w:t>
            </w:r>
          </w:p>
        </w:tc>
        <w:tc>
          <w:tcPr>
            <w:tcW w:w="8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9"/>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b w:val="0"/>
                <w:color w:val="FF0000"/>
                <w:sz w:val="24"/>
                <w:szCs w:val="24"/>
                <w:highlight w:val="none"/>
                <w:lang w:val="en-US" w:eastAsia="zh-CN"/>
              </w:rPr>
            </w:pPr>
            <w:r>
              <w:rPr>
                <w:rFonts w:hint="eastAsia" w:ascii="仿宋_GB2312" w:hAnsi="仿宋_GB2312" w:cs="仿宋_GB2312"/>
                <w:b w:val="0"/>
                <w:color w:val="auto"/>
                <w:sz w:val="24"/>
                <w:szCs w:val="24"/>
                <w:highlight w:val="none"/>
                <w:lang w:val="en-US" w:eastAsia="zh-CN"/>
              </w:rPr>
              <w:t>60</w:t>
            </w:r>
          </w:p>
        </w:tc>
        <w:tc>
          <w:tcPr>
            <w:tcW w:w="873" w:type="dxa"/>
            <w:vMerge w:val="restart"/>
            <w:tcBorders>
              <w:top w:val="single" w:color="000000" w:sz="4" w:space="0"/>
              <w:left w:val="single" w:color="000000" w:sz="4" w:space="0"/>
              <w:right w:val="single" w:color="000000" w:sz="4" w:space="0"/>
            </w:tcBorders>
            <w:shd w:val="clear" w:color="auto" w:fill="FFFFFF"/>
            <w:noWrap w:val="0"/>
            <w:vAlign w:val="center"/>
          </w:tcPr>
          <w:p>
            <w:pPr>
              <w:pStyle w:val="9"/>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b w:val="0"/>
                <w:color w:val="000000"/>
                <w:sz w:val="24"/>
                <w:szCs w:val="24"/>
                <w:highlight w:val="none"/>
                <w:lang w:val="en-US" w:eastAsia="zh-CN"/>
              </w:rPr>
            </w:pPr>
            <w:r>
              <w:rPr>
                <w:rFonts w:hint="eastAsia" w:ascii="仿宋_GB2312" w:hAnsi="仿宋_GB2312" w:cs="仿宋_GB2312"/>
                <w:b w:val="0"/>
                <w:color w:val="000000"/>
                <w:sz w:val="24"/>
                <w:szCs w:val="24"/>
                <w:highlight w:val="none"/>
                <w:lang w:val="en-US" w:eastAsia="zh-CN"/>
              </w:rPr>
              <w:t>100%</w:t>
            </w:r>
          </w:p>
        </w:tc>
        <w:tc>
          <w:tcPr>
            <w:tcW w:w="1407" w:type="dxa"/>
            <w:vMerge w:val="restart"/>
            <w:tcBorders>
              <w:top w:val="single" w:color="000000" w:sz="4" w:space="0"/>
              <w:left w:val="single" w:color="000000" w:sz="4" w:space="0"/>
              <w:right w:val="single" w:color="000000" w:sz="4" w:space="0"/>
            </w:tcBorders>
            <w:shd w:val="clear" w:color="auto" w:fill="FFFFFF"/>
            <w:noWrap w:val="0"/>
            <w:vAlign w:val="center"/>
          </w:tcPr>
          <w:p>
            <w:pPr>
              <w:pStyle w:val="9"/>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color w:val="000000"/>
                <w:sz w:val="24"/>
                <w:szCs w:val="24"/>
                <w:highlight w:val="none"/>
                <w:lang w:val="en-US" w:eastAsia="zh-CN"/>
              </w:rPr>
            </w:pPr>
            <w:r>
              <w:rPr>
                <w:rFonts w:hint="eastAsia" w:ascii="仿宋_GB2312" w:hAnsi="仿宋_GB2312" w:eastAsia="仿宋_GB2312" w:cs="仿宋_GB2312"/>
                <w:b w:val="0"/>
                <w:color w:val="000000"/>
                <w:sz w:val="24"/>
                <w:szCs w:val="24"/>
                <w:highlight w:val="none"/>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261" w:type="dxa"/>
            <w:vMerge w:val="continue"/>
            <w:tcBorders>
              <w:left w:val="single" w:color="000000" w:sz="4" w:space="0"/>
              <w:bottom w:val="single" w:color="000000" w:sz="4" w:space="0"/>
              <w:right w:val="single" w:color="000000" w:sz="4" w:space="0"/>
            </w:tcBorders>
            <w:shd w:val="clear" w:color="auto" w:fill="FFFFFF"/>
            <w:noWrap w:val="0"/>
            <w:vAlign w:val="center"/>
          </w:tcPr>
          <w:p>
            <w:pPr>
              <w:pStyle w:val="9"/>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color w:val="000000"/>
                <w:sz w:val="24"/>
                <w:szCs w:val="24"/>
                <w:highlight w:val="none"/>
                <w:lang w:val="en-US" w:eastAsia="zh-CN"/>
              </w:rPr>
            </w:pPr>
          </w:p>
        </w:tc>
        <w:tc>
          <w:tcPr>
            <w:tcW w:w="36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9"/>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color w:val="000000"/>
                <w:kern w:val="2"/>
                <w:sz w:val="24"/>
                <w:szCs w:val="24"/>
                <w:highlight w:val="none"/>
                <w:lang w:val="en-US" w:eastAsia="zh-CN" w:bidi="ar-SA"/>
              </w:rPr>
            </w:pPr>
            <w:r>
              <w:rPr>
                <w:rFonts w:hint="eastAsia" w:ascii="仿宋_GB2312" w:hAnsi="仿宋_GB2312" w:eastAsia="仿宋_GB2312" w:cs="仿宋_GB2312"/>
                <w:b w:val="0"/>
                <w:color w:val="000000"/>
                <w:kern w:val="2"/>
                <w:sz w:val="24"/>
                <w:szCs w:val="24"/>
                <w:highlight w:val="none"/>
                <w:lang w:val="en-US" w:eastAsia="zh-CN" w:bidi="ar-SA"/>
              </w:rPr>
              <w:t>模块</w:t>
            </w:r>
            <w:r>
              <w:rPr>
                <w:rFonts w:hint="eastAsia" w:ascii="仿宋_GB2312" w:hAnsi="仿宋_GB2312" w:cs="仿宋_GB2312"/>
                <w:b w:val="0"/>
                <w:color w:val="000000"/>
                <w:kern w:val="2"/>
                <w:sz w:val="24"/>
                <w:szCs w:val="24"/>
                <w:highlight w:val="none"/>
                <w:lang w:val="en-US" w:eastAsia="zh-CN" w:bidi="ar-SA"/>
              </w:rPr>
              <w:t>B：</w:t>
            </w:r>
            <w:r>
              <w:rPr>
                <w:rFonts w:hint="eastAsia" w:hAnsi="仿宋_GB2312" w:cs="仿宋_GB2312"/>
                <w:sz w:val="24"/>
                <w:szCs w:val="24"/>
                <w:highlight w:val="none"/>
                <w:lang w:val="en-US" w:eastAsia="zh-CN"/>
              </w:rPr>
              <w:t>服装制版及成衣制作</w:t>
            </w:r>
          </w:p>
        </w:tc>
        <w:tc>
          <w:tcPr>
            <w:tcW w:w="8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9"/>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b w:val="0"/>
                <w:color w:val="FF0000"/>
                <w:kern w:val="2"/>
                <w:sz w:val="24"/>
                <w:szCs w:val="24"/>
                <w:highlight w:val="none"/>
                <w:lang w:val="en-US" w:eastAsia="zh-CN" w:bidi="ar-SA"/>
              </w:rPr>
            </w:pPr>
            <w:r>
              <w:rPr>
                <w:rFonts w:hint="eastAsia" w:ascii="仿宋_GB2312" w:hAnsi="仿宋_GB2312" w:cs="仿宋_GB2312"/>
                <w:b w:val="0"/>
                <w:color w:val="auto"/>
                <w:kern w:val="2"/>
                <w:sz w:val="24"/>
                <w:szCs w:val="24"/>
                <w:highlight w:val="none"/>
                <w:lang w:val="en-US" w:eastAsia="zh-CN" w:bidi="ar-SA"/>
              </w:rPr>
              <w:t>40</w:t>
            </w:r>
          </w:p>
        </w:tc>
        <w:tc>
          <w:tcPr>
            <w:tcW w:w="873" w:type="dxa"/>
            <w:vMerge w:val="continue"/>
            <w:tcBorders>
              <w:left w:val="single" w:color="000000" w:sz="4" w:space="0"/>
              <w:bottom w:val="single" w:color="000000" w:sz="4" w:space="0"/>
              <w:right w:val="single" w:color="000000" w:sz="4" w:space="0"/>
            </w:tcBorders>
            <w:shd w:val="clear" w:color="auto" w:fill="FFFFFF"/>
            <w:noWrap w:val="0"/>
            <w:vAlign w:val="center"/>
          </w:tcPr>
          <w:p>
            <w:pPr>
              <w:pStyle w:val="9"/>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color w:val="000000"/>
                <w:sz w:val="24"/>
                <w:szCs w:val="24"/>
                <w:highlight w:val="none"/>
                <w:lang w:val="en-US" w:eastAsia="zh-CN"/>
              </w:rPr>
            </w:pPr>
          </w:p>
        </w:tc>
        <w:tc>
          <w:tcPr>
            <w:tcW w:w="1407" w:type="dxa"/>
            <w:vMerge w:val="continue"/>
            <w:tcBorders>
              <w:left w:val="single" w:color="000000" w:sz="4" w:space="0"/>
              <w:bottom w:val="single" w:color="000000" w:sz="4" w:space="0"/>
              <w:right w:val="single" w:color="000000" w:sz="4" w:space="0"/>
            </w:tcBorders>
            <w:shd w:val="clear" w:color="auto" w:fill="FFFFFF"/>
            <w:noWrap w:val="0"/>
            <w:vAlign w:val="center"/>
          </w:tcPr>
          <w:p>
            <w:pPr>
              <w:pStyle w:val="9"/>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color w:val="00000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261" w:type="dxa"/>
            <w:tcBorders>
              <w:top w:val="single" w:color="000000" w:sz="4" w:space="0"/>
              <w:left w:val="single" w:color="000000" w:sz="4" w:space="0"/>
              <w:right w:val="single" w:color="000000" w:sz="4" w:space="0"/>
            </w:tcBorders>
            <w:shd w:val="clear" w:color="auto" w:fill="FFFFFF"/>
            <w:noWrap w:val="0"/>
            <w:vAlign w:val="center"/>
          </w:tcPr>
          <w:p>
            <w:pPr>
              <w:pStyle w:val="9"/>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color w:val="000000"/>
                <w:sz w:val="24"/>
                <w:szCs w:val="24"/>
                <w:highlight w:val="none"/>
                <w:lang w:val="en-US" w:eastAsia="zh-CN"/>
              </w:rPr>
            </w:pPr>
            <w:r>
              <w:rPr>
                <w:rFonts w:hint="eastAsia" w:ascii="仿宋_GB2312" w:hAnsi="仿宋_GB2312" w:eastAsia="仿宋_GB2312" w:cs="仿宋_GB2312"/>
                <w:b w:val="0"/>
                <w:color w:val="000000"/>
                <w:sz w:val="24"/>
                <w:szCs w:val="24"/>
                <w:highlight w:val="none"/>
                <w:lang w:val="en-US" w:eastAsia="zh-CN"/>
              </w:rPr>
              <w:t>决赛</w:t>
            </w:r>
          </w:p>
        </w:tc>
        <w:tc>
          <w:tcPr>
            <w:tcW w:w="3657" w:type="dxa"/>
            <w:tcBorders>
              <w:top w:val="single" w:color="000000" w:sz="4" w:space="0"/>
              <w:left w:val="single" w:color="000000" w:sz="4" w:space="0"/>
              <w:right w:val="single" w:color="000000" w:sz="4" w:space="0"/>
            </w:tcBorders>
            <w:shd w:val="clear" w:color="auto" w:fill="FFFFFF"/>
            <w:noWrap w:val="0"/>
            <w:vAlign w:val="center"/>
          </w:tcPr>
          <w:p>
            <w:pPr>
              <w:pStyle w:val="3"/>
              <w:spacing w:line="400" w:lineRule="exact"/>
              <w:jc w:val="center"/>
              <w:textAlignment w:val="auto"/>
              <w:rPr>
                <w:rFonts w:hint="eastAsia" w:ascii="仿宋_GB2312" w:hAnsi="仿宋_GB2312" w:eastAsia="仿宋_GB2312" w:cs="仿宋_GB2312"/>
                <w:b w:val="0"/>
                <w:color w:val="000000"/>
                <w:sz w:val="24"/>
                <w:szCs w:val="24"/>
                <w:highlight w:val="none"/>
                <w:lang w:val="en-US" w:eastAsia="zh-CN"/>
              </w:rPr>
            </w:pPr>
            <w:r>
              <w:rPr>
                <w:rFonts w:hint="eastAsia" w:ascii="仿宋_GB2312" w:hAnsi="仿宋_GB2312" w:eastAsia="仿宋_GB2312" w:cs="仿宋_GB2312"/>
                <w:b w:val="0"/>
                <w:color w:val="000000"/>
                <w:sz w:val="24"/>
                <w:szCs w:val="24"/>
                <w:highlight w:val="none"/>
                <w:lang w:val="en-US" w:eastAsia="zh-CN"/>
              </w:rPr>
              <w:t>成衣动态展示</w:t>
            </w:r>
          </w:p>
        </w:tc>
        <w:tc>
          <w:tcPr>
            <w:tcW w:w="8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9"/>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b w:val="0"/>
                <w:color w:val="000000"/>
                <w:sz w:val="24"/>
                <w:szCs w:val="24"/>
                <w:highlight w:val="none"/>
                <w:lang w:val="en-US" w:eastAsia="zh-CN"/>
              </w:rPr>
            </w:pPr>
            <w:r>
              <w:rPr>
                <w:rFonts w:hint="eastAsia" w:ascii="仿宋_GB2312" w:hAnsi="仿宋_GB2312" w:cs="仿宋_GB2312"/>
                <w:b w:val="0"/>
                <w:color w:val="000000"/>
                <w:sz w:val="24"/>
                <w:szCs w:val="24"/>
                <w:highlight w:val="none"/>
                <w:lang w:val="en-US" w:eastAsia="zh-CN"/>
              </w:rPr>
              <w:t>100</w:t>
            </w:r>
          </w:p>
        </w:tc>
        <w:tc>
          <w:tcPr>
            <w:tcW w:w="873" w:type="dxa"/>
            <w:tcBorders>
              <w:top w:val="single" w:color="000000" w:sz="4" w:space="0"/>
              <w:left w:val="single" w:color="000000" w:sz="4" w:space="0"/>
              <w:right w:val="single" w:color="000000" w:sz="4" w:space="0"/>
            </w:tcBorders>
            <w:shd w:val="clear" w:color="auto" w:fill="FFFFFF"/>
            <w:noWrap w:val="0"/>
            <w:vAlign w:val="center"/>
          </w:tcPr>
          <w:p>
            <w:pPr>
              <w:pStyle w:val="9"/>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b w:val="0"/>
                <w:color w:val="000000"/>
                <w:sz w:val="24"/>
                <w:szCs w:val="24"/>
                <w:highlight w:val="none"/>
                <w:lang w:val="en-US" w:eastAsia="zh-CN"/>
              </w:rPr>
            </w:pPr>
            <w:r>
              <w:rPr>
                <w:rFonts w:hint="eastAsia" w:ascii="仿宋_GB2312" w:hAnsi="仿宋_GB2312" w:cs="仿宋_GB2312"/>
                <w:b w:val="0"/>
                <w:color w:val="000000"/>
                <w:sz w:val="24"/>
                <w:szCs w:val="24"/>
                <w:highlight w:val="none"/>
                <w:lang w:val="en-US" w:eastAsia="zh-CN"/>
              </w:rPr>
              <w:t>100%</w:t>
            </w:r>
          </w:p>
        </w:tc>
        <w:tc>
          <w:tcPr>
            <w:tcW w:w="1407" w:type="dxa"/>
            <w:tcBorders>
              <w:top w:val="single" w:color="000000" w:sz="4" w:space="0"/>
              <w:left w:val="single" w:color="000000" w:sz="4" w:space="0"/>
              <w:right w:val="single" w:color="000000" w:sz="4" w:space="0"/>
            </w:tcBorders>
            <w:shd w:val="clear" w:color="auto" w:fill="FFFFFF"/>
            <w:noWrap w:val="0"/>
            <w:vAlign w:val="center"/>
          </w:tcPr>
          <w:p>
            <w:pPr>
              <w:pStyle w:val="9"/>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color w:val="000000"/>
                <w:sz w:val="24"/>
                <w:szCs w:val="24"/>
                <w:highlight w:val="none"/>
                <w:lang w:val="en-US" w:eastAsia="zh-CN"/>
              </w:rPr>
            </w:pPr>
            <w:r>
              <w:rPr>
                <w:rFonts w:hint="eastAsia" w:ascii="仿宋_GB2312" w:hAnsi="仿宋_GB2312" w:eastAsia="仿宋_GB2312" w:cs="仿宋_GB2312"/>
                <w:b w:val="0"/>
                <w:color w:val="000000"/>
                <w:sz w:val="24"/>
                <w:szCs w:val="24"/>
                <w:highlight w:val="none"/>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6674"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9"/>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color w:val="000000"/>
                <w:sz w:val="24"/>
                <w:szCs w:val="24"/>
                <w:highlight w:val="none"/>
                <w:lang w:val="en-US" w:eastAsia="zh-CN"/>
              </w:rPr>
            </w:pPr>
            <w:r>
              <w:rPr>
                <w:rFonts w:hint="eastAsia" w:ascii="仿宋_GB2312" w:hAnsi="仿宋_GB2312" w:cs="仿宋_GB2312"/>
                <w:b w:val="0"/>
                <w:color w:val="000000"/>
                <w:sz w:val="24"/>
                <w:szCs w:val="24"/>
                <w:highlight w:val="none"/>
                <w:lang w:val="en-US" w:eastAsia="zh-CN"/>
              </w:rPr>
              <w:t>总计</w:t>
            </w:r>
          </w:p>
        </w:tc>
        <w:tc>
          <w:tcPr>
            <w:tcW w:w="140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9"/>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color w:val="000000"/>
                <w:sz w:val="24"/>
                <w:szCs w:val="24"/>
                <w:highlight w:val="none"/>
                <w:lang w:val="en-US" w:eastAsia="zh-CN"/>
              </w:rPr>
            </w:pPr>
            <w:r>
              <w:rPr>
                <w:rFonts w:hint="eastAsia" w:ascii="仿宋_GB2312" w:hAnsi="仿宋_GB2312" w:eastAsia="仿宋_GB2312" w:cs="仿宋_GB2312"/>
                <w:b w:val="0"/>
                <w:color w:val="000000"/>
                <w:sz w:val="24"/>
                <w:szCs w:val="24"/>
                <w:highlight w:val="none"/>
                <w:lang w:val="en-US" w:eastAsia="zh-CN"/>
              </w:rPr>
              <w:t>100%</w:t>
            </w:r>
          </w:p>
        </w:tc>
      </w:tr>
    </w:tbl>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楷体_GB2312" w:hAnsi="楷体_GB2312" w:eastAsia="楷体_GB2312" w:cs="楷体_GB2312"/>
          <w:szCs w:val="32"/>
          <w:highlight w:val="none"/>
          <w:lang w:eastAsia="zh-CN"/>
        </w:rPr>
      </w:pPr>
      <w:r>
        <w:rPr>
          <w:rFonts w:hint="eastAsia" w:ascii="仿宋_GB2312" w:hAnsi="仿宋_GB2312" w:eastAsia="仿宋_GB2312" w:cs="仿宋_GB2312"/>
          <w:b/>
          <w:bCs/>
          <w:kern w:val="2"/>
          <w:sz w:val="32"/>
          <w:szCs w:val="24"/>
          <w:lang w:val="en-US" w:eastAsia="zh-CN" w:bidi="ar-SA"/>
        </w:rPr>
        <w:t>2.</w:t>
      </w:r>
      <w:r>
        <w:rPr>
          <w:rFonts w:hint="eastAsia" w:ascii="仿宋_GB2312" w:hAnsi="仿宋_GB2312" w:eastAsia="仿宋_GB2312" w:cs="仿宋_GB2312"/>
          <w:b/>
          <w:bCs/>
          <w:highlight w:val="none"/>
          <w:lang w:eastAsia="zh-CN"/>
        </w:rPr>
        <w:t>评判标准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Cs w:val="32"/>
          <w:highlight w:val="none"/>
        </w:rPr>
      </w:pPr>
      <w:r>
        <w:rPr>
          <w:rFonts w:hint="eastAsia" w:ascii="仿宋_GB2312" w:hAnsi="仿宋_GB2312" w:eastAsia="仿宋_GB2312" w:cs="仿宋_GB2312"/>
          <w:szCs w:val="32"/>
          <w:highlight w:val="none"/>
        </w:rPr>
        <w:t>评分标准配分细则以现场评分表为准。评分标准如下：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Cs w:val="32"/>
          <w:highlight w:val="none"/>
        </w:rPr>
      </w:pPr>
      <w:r>
        <w:rPr>
          <w:rFonts w:hint="eastAsia" w:ascii="仿宋_GB2312" w:hAnsi="仿宋_GB2312" w:eastAsia="仿宋_GB2312" w:cs="仿宋_GB2312"/>
          <w:szCs w:val="32"/>
          <w:highlight w:val="none"/>
          <w:lang w:val="en-US" w:eastAsia="zh-CN"/>
        </w:rPr>
        <w:t>1</w:t>
      </w:r>
      <w:r>
        <w:rPr>
          <w:rFonts w:hint="eastAsia" w:ascii="仿宋_GB2312" w:hAnsi="仿宋_GB2312" w:cs="仿宋_GB2312"/>
          <w:szCs w:val="32"/>
          <w:highlight w:val="none"/>
          <w:lang w:val="en-US" w:eastAsia="zh-CN"/>
        </w:rPr>
        <w:t>.</w:t>
      </w:r>
      <w:r>
        <w:rPr>
          <w:rFonts w:hint="eastAsia" w:ascii="仿宋_GB2312" w:hAnsi="仿宋_GB2312" w:eastAsia="仿宋_GB2312" w:cs="仿宋_GB2312"/>
          <w:szCs w:val="32"/>
          <w:highlight w:val="none"/>
        </w:rPr>
        <w:t>初赛</w:t>
      </w:r>
      <w:r>
        <w:rPr>
          <w:rFonts w:hint="eastAsia" w:ascii="仿宋_GB2312" w:hAnsi="仿宋_GB2312" w:cs="仿宋_GB2312"/>
          <w:szCs w:val="32"/>
          <w:highlight w:val="none"/>
          <w:lang w:eastAsia="zh-CN"/>
        </w:rPr>
        <w:t>。</w:t>
      </w:r>
      <w:r>
        <w:rPr>
          <w:rFonts w:hint="eastAsia" w:ascii="仿宋_GB2312" w:hAnsi="仿宋_GB2312" w:eastAsia="仿宋_GB2312" w:cs="仿宋_GB2312"/>
          <w:szCs w:val="32"/>
          <w:highlight w:val="none"/>
          <w:lang w:val="en-US" w:eastAsia="zh-CN"/>
        </w:rPr>
        <w:t>初赛</w:t>
      </w:r>
      <w:r>
        <w:rPr>
          <w:rFonts w:hint="eastAsia" w:ascii="仿宋_GB2312" w:hAnsi="仿宋_GB2312" w:eastAsia="仿宋_GB2312" w:cs="仿宋_GB2312"/>
          <w:szCs w:val="32"/>
          <w:highlight w:val="none"/>
        </w:rPr>
        <w:t>满分为100分，60分合格。评分标准如下：</w:t>
      </w:r>
    </w:p>
    <w:tbl>
      <w:tblPr>
        <w:tblStyle w:val="27"/>
        <w:tblW w:w="900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8"/>
        <w:gridCol w:w="2148"/>
        <w:gridCol w:w="5106"/>
        <w:gridCol w:w="83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2" w:hRule="atLeast"/>
        </w:trPr>
        <w:tc>
          <w:tcPr>
            <w:tcW w:w="918"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项目</w:t>
            </w:r>
          </w:p>
        </w:tc>
        <w:tc>
          <w:tcPr>
            <w:tcW w:w="2148"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竞赛内容</w:t>
            </w:r>
          </w:p>
        </w:tc>
        <w:tc>
          <w:tcPr>
            <w:tcW w:w="5106"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技术要求</w:t>
            </w:r>
          </w:p>
        </w:tc>
        <w:tc>
          <w:tcPr>
            <w:tcW w:w="83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4"/>
                <w:szCs w:val="24"/>
                <w:highlight w:val="none"/>
                <w:lang w:eastAsia="zh-CN"/>
              </w:rPr>
            </w:pPr>
            <w:r>
              <w:rPr>
                <w:rFonts w:hint="eastAsia" w:ascii="仿宋_GB2312" w:hAnsi="仿宋_GB2312" w:cs="仿宋_GB2312"/>
                <w:b/>
                <w:bCs/>
                <w:sz w:val="24"/>
                <w:szCs w:val="24"/>
                <w:highlight w:val="none"/>
                <w:lang w:val="en-US" w:eastAsia="zh-CN"/>
              </w:rPr>
              <w:t>配分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atLeast"/>
        </w:trPr>
        <w:tc>
          <w:tcPr>
            <w:tcW w:w="91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highlight w:val="none"/>
                <w:lang w:eastAsia="zh-CN"/>
              </w:rPr>
            </w:pPr>
            <w:r>
              <w:rPr>
                <w:rFonts w:hint="eastAsia" w:ascii="仿宋_GB2312" w:hAnsi="仿宋_GB2312" w:cs="仿宋_GB2312"/>
                <w:sz w:val="24"/>
                <w:szCs w:val="24"/>
                <w:highlight w:val="none"/>
                <w:lang w:val="en-US" w:eastAsia="zh-CN"/>
              </w:rPr>
              <w:t>初赛</w:t>
            </w:r>
          </w:p>
        </w:tc>
        <w:tc>
          <w:tcPr>
            <w:tcW w:w="2148"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cs="仿宋_GB2312"/>
                <w:b w:val="0"/>
                <w:bCs w:val="0"/>
                <w:color w:val="auto"/>
                <w:sz w:val="24"/>
                <w:szCs w:val="24"/>
                <w:highlight w:val="none"/>
                <w:lang w:val="en-US" w:eastAsia="zh-CN"/>
              </w:rPr>
              <w:t>设计稿件完整规范</w:t>
            </w:r>
            <w:r>
              <w:rPr>
                <w:rFonts w:hint="eastAsia" w:ascii="仿宋_GB2312" w:hAnsi="仿宋_GB2312" w:eastAsia="仿宋_GB2312" w:cs="仿宋_GB2312"/>
                <w:b w:val="0"/>
                <w:bCs w:val="0"/>
                <w:color w:val="auto"/>
                <w:sz w:val="24"/>
                <w:szCs w:val="24"/>
                <w:highlight w:val="none"/>
                <w:lang w:val="en-US" w:eastAsia="zh-CN"/>
              </w:rPr>
              <w:t>（含设计说明）</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4"/>
                <w:szCs w:val="24"/>
                <w:highlight w:val="none"/>
                <w:lang w:val="en-US" w:eastAsia="zh-CN" w:bidi="ar-SA"/>
              </w:rPr>
            </w:pPr>
          </w:p>
        </w:tc>
        <w:tc>
          <w:tcPr>
            <w:tcW w:w="510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rPr>
              <w:t>设计理念与主题内涵高度吻合，定位明确</w:t>
            </w:r>
            <w:r>
              <w:rPr>
                <w:rFonts w:hint="eastAsia" w:ascii="仿宋_GB2312" w:hAnsi="仿宋_GB2312" w:cs="仿宋_GB2312"/>
                <w:sz w:val="24"/>
                <w:szCs w:val="24"/>
                <w:highlight w:val="none"/>
                <w:lang w:eastAsia="zh-CN"/>
              </w:rPr>
              <w:t>。</w:t>
            </w:r>
          </w:p>
        </w:tc>
        <w:tc>
          <w:tcPr>
            <w:tcW w:w="832" w:type="dxa"/>
            <w:tcBorders>
              <w:lef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atLeast"/>
        </w:trPr>
        <w:tc>
          <w:tcPr>
            <w:tcW w:w="91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highlight w:val="none"/>
                <w:lang w:eastAsia="zh-CN"/>
              </w:rPr>
            </w:pPr>
          </w:p>
        </w:tc>
        <w:tc>
          <w:tcPr>
            <w:tcW w:w="214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p>
        </w:tc>
        <w:tc>
          <w:tcPr>
            <w:tcW w:w="510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rPr>
              <w:t>色彩搭配与视觉效果</w:t>
            </w:r>
            <w:r>
              <w:rPr>
                <w:rFonts w:hint="eastAsia" w:ascii="仿宋_GB2312" w:hAnsi="仿宋_GB2312" w:cs="仿宋_GB2312"/>
                <w:sz w:val="24"/>
                <w:szCs w:val="24"/>
                <w:highlight w:val="none"/>
                <w:lang w:eastAsia="zh-CN"/>
              </w:rPr>
              <w:t>。</w:t>
            </w:r>
          </w:p>
        </w:tc>
        <w:tc>
          <w:tcPr>
            <w:tcW w:w="832" w:type="dxa"/>
            <w:tcBorders>
              <w:lef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atLeast"/>
        </w:trPr>
        <w:tc>
          <w:tcPr>
            <w:tcW w:w="91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sz w:val="24"/>
                <w:szCs w:val="24"/>
                <w:highlight w:val="none"/>
                <w:lang w:val="en-US" w:eastAsia="zh-CN"/>
              </w:rPr>
            </w:pPr>
          </w:p>
        </w:tc>
        <w:tc>
          <w:tcPr>
            <w:tcW w:w="214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p>
        </w:tc>
        <w:tc>
          <w:tcPr>
            <w:tcW w:w="510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rPr>
              <w:t>设计说明与提交规范</w:t>
            </w:r>
            <w:r>
              <w:rPr>
                <w:rFonts w:hint="eastAsia" w:ascii="仿宋_GB2312" w:hAnsi="仿宋_GB2312" w:cs="仿宋_GB2312"/>
                <w:sz w:val="24"/>
                <w:szCs w:val="24"/>
                <w:highlight w:val="none"/>
                <w:lang w:eastAsia="zh-CN"/>
              </w:rPr>
              <w:t>。</w:t>
            </w:r>
          </w:p>
        </w:tc>
        <w:tc>
          <w:tcPr>
            <w:tcW w:w="832" w:type="dxa"/>
            <w:tcBorders>
              <w:lef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cs="仿宋_GB2312"/>
                <w:sz w:val="24"/>
                <w:szCs w:val="24"/>
                <w:highlight w:val="none"/>
                <w:lang w:val="en-US" w:eastAsia="zh-CN"/>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atLeast"/>
        </w:trPr>
        <w:tc>
          <w:tcPr>
            <w:tcW w:w="91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cs="仿宋_GB2312"/>
                <w:sz w:val="24"/>
                <w:szCs w:val="24"/>
                <w:highlight w:val="none"/>
                <w:lang w:val="en-US" w:eastAsia="zh-CN"/>
              </w:rPr>
            </w:pPr>
          </w:p>
        </w:tc>
        <w:tc>
          <w:tcPr>
            <w:tcW w:w="214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p>
        </w:tc>
        <w:tc>
          <w:tcPr>
            <w:tcW w:w="510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rPr>
              <w:t>设计理念新颖独特，具有鲜明的个人风格与创新意识，AI与人工创意结合恰当，避免同质化。</w:t>
            </w:r>
          </w:p>
        </w:tc>
        <w:tc>
          <w:tcPr>
            <w:tcW w:w="832" w:type="dxa"/>
            <w:tcBorders>
              <w:lef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cs="仿宋_GB2312"/>
                <w:sz w:val="24"/>
                <w:szCs w:val="24"/>
                <w:highlight w:val="none"/>
                <w:lang w:val="en-US" w:eastAsia="zh-CN"/>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atLeast"/>
        </w:trPr>
        <w:tc>
          <w:tcPr>
            <w:tcW w:w="91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highlight w:val="none"/>
                <w:lang w:eastAsia="zh-CN"/>
              </w:rPr>
            </w:pPr>
          </w:p>
        </w:tc>
        <w:tc>
          <w:tcPr>
            <w:tcW w:w="214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color w:val="auto"/>
                <w:sz w:val="24"/>
                <w:szCs w:val="24"/>
                <w:highlight w:val="none"/>
                <w:lang w:val="en-US" w:eastAsia="zh-CN"/>
              </w:rPr>
              <w:t>AI工具使用技巧</w:t>
            </w:r>
          </w:p>
        </w:tc>
        <w:tc>
          <w:tcPr>
            <w:tcW w:w="51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AI生成的效果图自然、着装衣纹合理。</w:t>
            </w:r>
          </w:p>
        </w:tc>
        <w:tc>
          <w:tcPr>
            <w:tcW w:w="832"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atLeast"/>
        </w:trPr>
        <w:tc>
          <w:tcPr>
            <w:tcW w:w="91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rPr>
                <w:rFonts w:hint="eastAsia" w:ascii="仿宋_GB2312" w:hAnsi="仿宋_GB2312" w:eastAsia="仿宋_GB2312" w:cs="仿宋_GB2312"/>
                <w:sz w:val="24"/>
                <w:szCs w:val="24"/>
                <w:highlight w:val="none"/>
              </w:rPr>
            </w:pPr>
          </w:p>
        </w:tc>
        <w:tc>
          <w:tcPr>
            <w:tcW w:w="214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rPr>
                <w:rFonts w:hint="eastAsia" w:ascii="仿宋_GB2312" w:hAnsi="仿宋_GB2312" w:eastAsia="仿宋_GB2312" w:cs="仿宋_GB2312"/>
                <w:sz w:val="24"/>
                <w:szCs w:val="24"/>
                <w:highlight w:val="none"/>
              </w:rPr>
            </w:pPr>
          </w:p>
        </w:tc>
        <w:tc>
          <w:tcPr>
            <w:tcW w:w="51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AI生成的款式结构图结构合理、比例准确，线条清晰。</w:t>
            </w:r>
          </w:p>
        </w:tc>
        <w:tc>
          <w:tcPr>
            <w:tcW w:w="832"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atLeast"/>
        </w:trPr>
        <w:tc>
          <w:tcPr>
            <w:tcW w:w="91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rPr>
                <w:rFonts w:hint="eastAsia" w:ascii="仿宋_GB2312" w:hAnsi="仿宋_GB2312" w:eastAsia="仿宋_GB2312" w:cs="仿宋_GB2312"/>
                <w:sz w:val="24"/>
                <w:szCs w:val="24"/>
                <w:highlight w:val="none"/>
              </w:rPr>
            </w:pPr>
          </w:p>
        </w:tc>
        <w:tc>
          <w:tcPr>
            <w:tcW w:w="214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rPr>
                <w:rFonts w:hint="eastAsia" w:ascii="仿宋_GB2312" w:hAnsi="仿宋_GB2312" w:eastAsia="仿宋_GB2312" w:cs="仿宋_GB2312"/>
                <w:sz w:val="24"/>
                <w:szCs w:val="24"/>
                <w:highlight w:val="none"/>
              </w:rPr>
            </w:pPr>
          </w:p>
        </w:tc>
        <w:tc>
          <w:tcPr>
            <w:tcW w:w="51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AI生成的Look图完整</w:t>
            </w:r>
            <w:r>
              <w:rPr>
                <w:rFonts w:hint="eastAsia" w:ascii="仿宋_GB2312" w:hAnsi="仿宋_GB2312" w:cs="仿宋_GB2312"/>
                <w:sz w:val="24"/>
                <w:szCs w:val="24"/>
                <w:highlight w:val="none"/>
                <w:lang w:eastAsia="zh-CN"/>
              </w:rPr>
              <w:t>，</w:t>
            </w:r>
            <w:r>
              <w:rPr>
                <w:rFonts w:hint="eastAsia" w:ascii="仿宋_GB2312" w:hAnsi="仿宋_GB2312" w:eastAsia="仿宋_GB2312" w:cs="仿宋_GB2312"/>
                <w:sz w:val="24"/>
                <w:szCs w:val="24"/>
                <w:highlight w:val="none"/>
              </w:rPr>
              <w:t>呈现整体造型，配饰搭配协调。</w:t>
            </w:r>
          </w:p>
        </w:tc>
        <w:tc>
          <w:tcPr>
            <w:tcW w:w="832"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highlight w:val="none"/>
              </w:rPr>
            </w:pPr>
            <w:r>
              <w:rPr>
                <w:rFonts w:hint="eastAsia" w:ascii="仿宋_GB2312" w:hAnsi="仿宋_GB2312" w:cs="仿宋_GB2312"/>
                <w:sz w:val="24"/>
                <w:szCs w:val="24"/>
                <w:highlight w:val="none"/>
                <w:lang w:val="en-US" w:eastAsia="zh-CN"/>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atLeast"/>
        </w:trPr>
        <w:tc>
          <w:tcPr>
            <w:tcW w:w="91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rPr>
                <w:rFonts w:hint="eastAsia" w:ascii="仿宋_GB2312" w:hAnsi="仿宋_GB2312" w:eastAsia="仿宋_GB2312" w:cs="仿宋_GB2312"/>
                <w:sz w:val="24"/>
                <w:szCs w:val="24"/>
                <w:highlight w:val="none"/>
              </w:rPr>
            </w:pPr>
          </w:p>
        </w:tc>
        <w:tc>
          <w:tcPr>
            <w:tcW w:w="214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rPr>
                <w:rFonts w:hint="eastAsia" w:ascii="仿宋_GB2312" w:hAnsi="仿宋_GB2312" w:eastAsia="仿宋_GB2312" w:cs="仿宋_GB2312"/>
                <w:sz w:val="24"/>
                <w:szCs w:val="24"/>
                <w:highlight w:val="none"/>
              </w:rPr>
            </w:pPr>
          </w:p>
        </w:tc>
        <w:tc>
          <w:tcPr>
            <w:tcW w:w="51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AI生成的系列延展图（至少3套）风格统一、具有系列逻辑。</w:t>
            </w:r>
          </w:p>
        </w:tc>
        <w:tc>
          <w:tcPr>
            <w:tcW w:w="832"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4"/>
                <w:szCs w:val="24"/>
                <w:highlight w:val="none"/>
                <w:lang w:val="en-US"/>
              </w:rPr>
            </w:pPr>
            <w:r>
              <w:rPr>
                <w:rFonts w:hint="eastAsia" w:ascii="仿宋_GB2312" w:hAnsi="仿宋_GB2312" w:cs="仿宋_GB2312"/>
                <w:sz w:val="24"/>
                <w:szCs w:val="24"/>
                <w:highlight w:val="none"/>
                <w:lang w:val="en-US" w:eastAsia="zh-CN"/>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atLeast"/>
        </w:trPr>
        <w:tc>
          <w:tcPr>
            <w:tcW w:w="91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rPr>
                <w:rFonts w:hint="eastAsia" w:ascii="仿宋_GB2312" w:hAnsi="仿宋_GB2312" w:eastAsia="仿宋_GB2312" w:cs="仿宋_GB2312"/>
                <w:sz w:val="24"/>
                <w:szCs w:val="24"/>
                <w:highlight w:val="none"/>
              </w:rPr>
            </w:pPr>
          </w:p>
        </w:tc>
        <w:tc>
          <w:tcPr>
            <w:tcW w:w="214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rPr>
                <w:rFonts w:hint="eastAsia" w:ascii="仿宋_GB2312" w:hAnsi="仿宋_GB2312" w:eastAsia="仿宋_GB2312" w:cs="仿宋_GB2312"/>
                <w:sz w:val="24"/>
                <w:szCs w:val="24"/>
                <w:highlight w:val="none"/>
              </w:rPr>
            </w:pPr>
          </w:p>
        </w:tc>
        <w:tc>
          <w:tcPr>
            <w:tcW w:w="51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各图稿细节丰富（分割线、缝线、褶皱、辅料位置等），面辅料质感真实，无明显AI生成瑕疵。</w:t>
            </w:r>
          </w:p>
        </w:tc>
        <w:tc>
          <w:tcPr>
            <w:tcW w:w="832"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atLeast"/>
        </w:trPr>
        <w:tc>
          <w:tcPr>
            <w:tcW w:w="8172"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合计</w:t>
            </w:r>
          </w:p>
        </w:tc>
        <w:tc>
          <w:tcPr>
            <w:tcW w:w="832"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100</w:t>
            </w:r>
          </w:p>
        </w:tc>
      </w:tr>
    </w:tbl>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spacing w:val="-7"/>
          <w:szCs w:val="32"/>
          <w:highlight w:val="none"/>
        </w:rPr>
      </w:pPr>
      <w:r>
        <w:rPr>
          <w:rFonts w:hint="eastAsia" w:ascii="仿宋_GB2312" w:hAnsi="仿宋_GB2312" w:eastAsia="仿宋_GB2312" w:cs="仿宋_GB2312"/>
          <w:szCs w:val="32"/>
          <w:highlight w:val="none"/>
          <w:lang w:val="en-US" w:eastAsia="zh-CN"/>
        </w:rPr>
        <w:t>2</w:t>
      </w:r>
      <w:r>
        <w:rPr>
          <w:rFonts w:hint="eastAsia" w:ascii="仿宋_GB2312" w:hAnsi="仿宋_GB2312" w:cs="仿宋_GB2312"/>
          <w:szCs w:val="32"/>
          <w:highlight w:val="none"/>
          <w:lang w:val="en-US" w:eastAsia="zh-CN"/>
        </w:rPr>
        <w:t>.</w:t>
      </w:r>
      <w:r>
        <w:rPr>
          <w:rFonts w:hint="eastAsia" w:ascii="仿宋_GB2312" w:hAnsi="仿宋_GB2312" w:eastAsia="仿宋_GB2312" w:cs="仿宋_GB2312"/>
          <w:szCs w:val="32"/>
          <w:highlight w:val="none"/>
          <w:lang w:val="en-US" w:eastAsia="zh-CN"/>
        </w:rPr>
        <w:t>复</w:t>
      </w:r>
      <w:r>
        <w:rPr>
          <w:rFonts w:hint="eastAsia" w:ascii="仿宋_GB2312" w:hAnsi="仿宋_GB2312" w:eastAsia="仿宋_GB2312" w:cs="仿宋_GB2312"/>
          <w:szCs w:val="32"/>
          <w:highlight w:val="none"/>
        </w:rPr>
        <w:t>赛</w:t>
      </w:r>
      <w:r>
        <w:rPr>
          <w:rFonts w:hint="eastAsia" w:ascii="仿宋_GB2312" w:hAnsi="仿宋_GB2312" w:cs="仿宋_GB2312"/>
          <w:szCs w:val="32"/>
          <w:highlight w:val="none"/>
          <w:lang w:eastAsia="zh-CN"/>
        </w:rPr>
        <w:t>。</w:t>
      </w:r>
      <w:r>
        <w:rPr>
          <w:rFonts w:hint="eastAsia" w:ascii="仿宋_GB2312" w:hAnsi="仿宋_GB2312" w:eastAsia="仿宋_GB2312" w:cs="仿宋_GB2312"/>
          <w:szCs w:val="32"/>
          <w:highlight w:val="none"/>
          <w:lang w:val="en-US" w:eastAsia="zh-CN"/>
        </w:rPr>
        <w:t>复赛满分为100分，60分合格。评分标准如下：</w:t>
      </w:r>
    </w:p>
    <w:tbl>
      <w:tblPr>
        <w:tblStyle w:val="27"/>
        <w:tblW w:w="8879" w:type="dxa"/>
        <w:tblInd w:w="3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1"/>
        <w:gridCol w:w="1717"/>
        <w:gridCol w:w="5289"/>
        <w:gridCol w:w="86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atLeast"/>
        </w:trPr>
        <w:tc>
          <w:tcPr>
            <w:tcW w:w="1011" w:type="dxa"/>
            <w:noWrap w:val="0"/>
            <w:vAlign w:val="center"/>
          </w:tcPr>
          <w:p>
            <w:pPr>
              <w:keepNext w:val="0"/>
              <w:keepLines w:val="0"/>
              <w:pageBreakBefore w:val="0"/>
              <w:widowControl w:val="0"/>
              <w:kinsoku/>
              <w:wordWrap/>
              <w:overflowPunct/>
              <w:topLinePunct w:val="0"/>
              <w:autoSpaceDE/>
              <w:autoSpaceDN/>
              <w:bidi w:val="0"/>
              <w:adjustRightInd/>
              <w:spacing w:line="400" w:lineRule="exact"/>
              <w:ind w:left="0" w:leftChars="0"/>
              <w:jc w:val="center"/>
              <w:textAlignment w:val="auto"/>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项目</w:t>
            </w:r>
          </w:p>
        </w:tc>
        <w:tc>
          <w:tcPr>
            <w:tcW w:w="1717" w:type="dxa"/>
            <w:noWrap w:val="0"/>
            <w:vAlign w:val="center"/>
          </w:tcPr>
          <w:p>
            <w:pPr>
              <w:keepNext w:val="0"/>
              <w:keepLines w:val="0"/>
              <w:pageBreakBefore w:val="0"/>
              <w:widowControl w:val="0"/>
              <w:kinsoku/>
              <w:wordWrap/>
              <w:overflowPunct/>
              <w:topLinePunct w:val="0"/>
              <w:autoSpaceDE/>
              <w:autoSpaceDN/>
              <w:bidi w:val="0"/>
              <w:adjustRightInd/>
              <w:spacing w:line="400" w:lineRule="exact"/>
              <w:ind w:left="0" w:leftChars="0"/>
              <w:jc w:val="center"/>
              <w:textAlignment w:val="auto"/>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竞赛内容</w:t>
            </w:r>
          </w:p>
        </w:tc>
        <w:tc>
          <w:tcPr>
            <w:tcW w:w="5289" w:type="dxa"/>
            <w:noWrap w:val="0"/>
            <w:vAlign w:val="center"/>
          </w:tcPr>
          <w:p>
            <w:pPr>
              <w:keepNext w:val="0"/>
              <w:keepLines w:val="0"/>
              <w:pageBreakBefore w:val="0"/>
              <w:widowControl w:val="0"/>
              <w:kinsoku/>
              <w:wordWrap/>
              <w:overflowPunct/>
              <w:topLinePunct w:val="0"/>
              <w:autoSpaceDE/>
              <w:autoSpaceDN/>
              <w:bidi w:val="0"/>
              <w:adjustRightInd/>
              <w:spacing w:line="400" w:lineRule="exact"/>
              <w:ind w:left="0" w:leftChars="0"/>
              <w:jc w:val="center"/>
              <w:textAlignment w:val="auto"/>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技术要求</w:t>
            </w:r>
          </w:p>
        </w:tc>
        <w:tc>
          <w:tcPr>
            <w:tcW w:w="862" w:type="dxa"/>
            <w:noWrap w:val="0"/>
            <w:vAlign w:val="center"/>
          </w:tcPr>
          <w:p>
            <w:pPr>
              <w:keepNext w:val="0"/>
              <w:keepLines w:val="0"/>
              <w:pageBreakBefore w:val="0"/>
              <w:widowControl w:val="0"/>
              <w:kinsoku/>
              <w:wordWrap/>
              <w:overflowPunct/>
              <w:topLinePunct w:val="0"/>
              <w:autoSpaceDE/>
              <w:autoSpaceDN/>
              <w:bidi w:val="0"/>
              <w:adjustRightInd/>
              <w:spacing w:line="400" w:lineRule="exact"/>
              <w:ind w:left="0" w:leftChars="0"/>
              <w:jc w:val="center"/>
              <w:textAlignment w:val="auto"/>
              <w:rPr>
                <w:rFonts w:hint="eastAsia" w:ascii="仿宋_GB2312" w:hAnsi="仿宋_GB2312" w:eastAsia="仿宋_GB2312" w:cs="仿宋_GB2312"/>
                <w:b/>
                <w:bCs/>
                <w:sz w:val="24"/>
                <w:szCs w:val="24"/>
                <w:highlight w:val="none"/>
                <w:lang w:val="en-US" w:eastAsia="zh-CN"/>
              </w:rPr>
            </w:pPr>
            <w:r>
              <w:rPr>
                <w:rFonts w:hint="eastAsia" w:ascii="仿宋_GB2312" w:hAnsi="仿宋_GB2312" w:cs="仿宋_GB2312"/>
                <w:b/>
                <w:bCs/>
                <w:sz w:val="24"/>
                <w:szCs w:val="24"/>
                <w:highlight w:val="none"/>
                <w:lang w:val="en-US" w:eastAsia="zh-CN"/>
              </w:rPr>
              <w:t>配分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37" w:hRule="atLeast"/>
        </w:trPr>
        <w:tc>
          <w:tcPr>
            <w:tcW w:w="101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复赛</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4"/>
                <w:szCs w:val="24"/>
                <w:highlight w:val="none"/>
                <w:lang w:val="en-US" w:eastAsia="zh-CN"/>
              </w:rPr>
            </w:pPr>
          </w:p>
        </w:tc>
        <w:tc>
          <w:tcPr>
            <w:tcW w:w="171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模块A</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服装</w:t>
            </w:r>
            <w:r>
              <w:rPr>
                <w:rFonts w:hint="eastAsia" w:ascii="仿宋_GB2312" w:hAnsi="仿宋_GB2312" w:eastAsia="仿宋_GB2312" w:cs="仿宋_GB2312"/>
                <w:sz w:val="24"/>
                <w:szCs w:val="24"/>
                <w:highlight w:val="none"/>
                <w:lang w:val="en-US" w:eastAsia="zh-CN"/>
              </w:rPr>
              <w:t>设计</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cs="仿宋_GB2312"/>
                <w:color w:val="auto"/>
                <w:sz w:val="24"/>
                <w:szCs w:val="24"/>
                <w:highlight w:val="none"/>
                <w:lang w:val="en-US" w:eastAsia="zh-CN"/>
              </w:rPr>
              <w:t>60</w:t>
            </w:r>
            <w:r>
              <w:rPr>
                <w:rFonts w:hint="eastAsia" w:ascii="仿宋_GB2312" w:hAnsi="仿宋_GB2312" w:eastAsia="仿宋_GB2312" w:cs="仿宋_GB2312"/>
                <w:color w:val="auto"/>
                <w:sz w:val="24"/>
                <w:szCs w:val="24"/>
                <w:highlight w:val="none"/>
                <w:lang w:val="en-US" w:eastAsia="zh-CN"/>
              </w:rPr>
              <w:t>分）</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4"/>
                <w:szCs w:val="24"/>
                <w:highlight w:val="none"/>
                <w:lang w:val="en-US" w:eastAsia="zh-CN"/>
              </w:rPr>
            </w:pPr>
          </w:p>
        </w:tc>
        <w:tc>
          <w:tcPr>
            <w:tcW w:w="528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设计图稿与赛题吻合</w:t>
            </w:r>
            <w:r>
              <w:rPr>
                <w:rFonts w:hint="eastAsia" w:ascii="仿宋_GB2312" w:hAnsi="仿宋_GB2312" w:cs="仿宋_GB2312"/>
                <w:sz w:val="24"/>
                <w:szCs w:val="24"/>
                <w:highlight w:val="none"/>
                <w:lang w:val="en-US" w:eastAsia="zh-CN"/>
              </w:rPr>
              <w:t>。</w:t>
            </w:r>
          </w:p>
        </w:tc>
        <w:tc>
          <w:tcPr>
            <w:tcW w:w="86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15" w:hRule="atLeast"/>
        </w:trPr>
        <w:tc>
          <w:tcPr>
            <w:tcW w:w="10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4"/>
                <w:szCs w:val="24"/>
                <w:highlight w:val="none"/>
                <w:lang w:val="en-US" w:eastAsia="zh-CN"/>
              </w:rPr>
            </w:pPr>
          </w:p>
        </w:tc>
        <w:tc>
          <w:tcPr>
            <w:tcW w:w="171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4"/>
                <w:szCs w:val="24"/>
                <w:highlight w:val="none"/>
                <w:lang w:val="en-US" w:eastAsia="zh-CN"/>
              </w:rPr>
            </w:pPr>
          </w:p>
        </w:tc>
        <w:tc>
          <w:tcPr>
            <w:tcW w:w="528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作品设计理念独特，款式造型具有鲜明的个人风格与创新意识。</w:t>
            </w:r>
          </w:p>
        </w:tc>
        <w:tc>
          <w:tcPr>
            <w:tcW w:w="86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9" w:hRule="atLeast"/>
        </w:trPr>
        <w:tc>
          <w:tcPr>
            <w:tcW w:w="10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4"/>
                <w:szCs w:val="24"/>
                <w:highlight w:val="none"/>
                <w:lang w:val="en-US" w:eastAsia="zh-CN"/>
              </w:rPr>
            </w:pPr>
          </w:p>
        </w:tc>
        <w:tc>
          <w:tcPr>
            <w:tcW w:w="171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4"/>
                <w:szCs w:val="24"/>
                <w:highlight w:val="none"/>
                <w:lang w:val="en-US" w:eastAsia="zh-CN"/>
              </w:rPr>
            </w:pPr>
          </w:p>
        </w:tc>
        <w:tc>
          <w:tcPr>
            <w:tcW w:w="528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色彩搭配和谐统一。</w:t>
            </w:r>
          </w:p>
        </w:tc>
        <w:tc>
          <w:tcPr>
            <w:tcW w:w="86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91" w:hRule="atLeast"/>
        </w:trPr>
        <w:tc>
          <w:tcPr>
            <w:tcW w:w="10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4"/>
                <w:szCs w:val="24"/>
                <w:highlight w:val="none"/>
                <w:lang w:val="en-US" w:eastAsia="zh-CN"/>
              </w:rPr>
            </w:pPr>
          </w:p>
        </w:tc>
        <w:tc>
          <w:tcPr>
            <w:tcW w:w="171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4"/>
                <w:szCs w:val="24"/>
                <w:highlight w:val="none"/>
                <w:lang w:val="en-US" w:eastAsia="zh-CN"/>
              </w:rPr>
            </w:pPr>
          </w:p>
        </w:tc>
        <w:tc>
          <w:tcPr>
            <w:tcW w:w="528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cs="仿宋_GB2312"/>
                <w:color w:val="000000"/>
                <w:sz w:val="24"/>
                <w:szCs w:val="24"/>
                <w:highlight w:val="none"/>
                <w:lang w:val="en-US" w:eastAsia="zh-CN"/>
              </w:rPr>
              <w:t>面料特性理解到位，至少两种面料搭配合理。</w:t>
            </w:r>
          </w:p>
        </w:tc>
        <w:tc>
          <w:tcPr>
            <w:tcW w:w="86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93" w:hRule="atLeast"/>
        </w:trPr>
        <w:tc>
          <w:tcPr>
            <w:tcW w:w="10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4"/>
                <w:szCs w:val="24"/>
                <w:highlight w:val="none"/>
                <w:lang w:val="en-US" w:eastAsia="zh-CN"/>
              </w:rPr>
            </w:pPr>
          </w:p>
        </w:tc>
        <w:tc>
          <w:tcPr>
            <w:tcW w:w="171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4"/>
                <w:szCs w:val="24"/>
                <w:highlight w:val="none"/>
                <w:lang w:val="en-US" w:eastAsia="zh-CN"/>
              </w:rPr>
            </w:pPr>
          </w:p>
        </w:tc>
        <w:tc>
          <w:tcPr>
            <w:tcW w:w="528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cs="仿宋_GB2312"/>
                <w:color w:val="000000"/>
                <w:sz w:val="24"/>
                <w:szCs w:val="24"/>
                <w:highlight w:val="none"/>
                <w:lang w:val="en-US" w:eastAsia="zh-CN"/>
              </w:rPr>
              <w:t>AI工具使用：生成服装效果图、生成设计说明、</w:t>
            </w:r>
            <w:r>
              <w:rPr>
                <w:rFonts w:hint="eastAsia" w:ascii="仿宋_GB2312" w:hAnsi="仿宋_GB2312" w:cs="仿宋_GB2312"/>
                <w:color w:val="000000"/>
                <w:kern w:val="2"/>
                <w:sz w:val="24"/>
                <w:szCs w:val="24"/>
                <w:highlight w:val="none"/>
                <w:lang w:val="en-US" w:eastAsia="zh-CN" w:bidi="ar"/>
              </w:rPr>
              <w:t>生成细节图、生成Look图与动态视频</w:t>
            </w:r>
            <w:r>
              <w:rPr>
                <w:rFonts w:hint="eastAsia" w:ascii="仿宋_GB2312" w:hAnsi="仿宋_GB2312" w:cs="仿宋_GB2312"/>
                <w:color w:val="000000"/>
                <w:sz w:val="24"/>
                <w:szCs w:val="24"/>
                <w:highlight w:val="none"/>
                <w:lang w:val="en-US" w:eastAsia="zh-CN"/>
              </w:rPr>
              <w:t>。</w:t>
            </w:r>
          </w:p>
        </w:tc>
        <w:tc>
          <w:tcPr>
            <w:tcW w:w="86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382" w:hRule="atLeast"/>
        </w:trPr>
        <w:tc>
          <w:tcPr>
            <w:tcW w:w="10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4"/>
                <w:szCs w:val="24"/>
                <w:highlight w:val="none"/>
                <w:lang w:val="en-US" w:eastAsia="zh-CN"/>
              </w:rPr>
            </w:pPr>
          </w:p>
        </w:tc>
        <w:tc>
          <w:tcPr>
            <w:tcW w:w="1717" w:type="dxa"/>
            <w:vMerge w:val="restart"/>
            <w:noWrap w:val="0"/>
            <w:vAlign w:val="center"/>
          </w:tcPr>
          <w:p>
            <w:pPr>
              <w:pStyle w:val="9"/>
              <w:spacing w:line="0" w:lineRule="atLeast"/>
              <w:jc w:val="center"/>
              <w:textAlignment w:val="center"/>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kern w:val="2"/>
                <w:sz w:val="24"/>
                <w:szCs w:val="24"/>
                <w:highlight w:val="none"/>
                <w:lang w:val="en-US" w:eastAsia="zh-CN" w:bidi="ar-SA"/>
              </w:rPr>
              <w:t>模块B</w:t>
            </w:r>
          </w:p>
          <w:p>
            <w:pPr>
              <w:pStyle w:val="9"/>
              <w:spacing w:line="0" w:lineRule="atLeast"/>
              <w:jc w:val="center"/>
              <w:textAlignment w:val="center"/>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kern w:val="2"/>
                <w:sz w:val="24"/>
                <w:szCs w:val="24"/>
                <w:highlight w:val="none"/>
                <w:lang w:val="en-US" w:eastAsia="zh-CN" w:bidi="ar-SA"/>
              </w:rPr>
              <w:t>服装制版及成衣制作</w:t>
            </w:r>
            <w:r>
              <w:rPr>
                <w:rFonts w:hint="eastAsia" w:ascii="仿宋_GB2312" w:hAnsi="仿宋_GB2312" w:eastAsia="仿宋_GB2312" w:cs="仿宋_GB2312"/>
                <w:color w:val="auto"/>
                <w:kern w:val="2"/>
                <w:sz w:val="24"/>
                <w:szCs w:val="24"/>
                <w:highlight w:val="none"/>
                <w:lang w:val="en-US" w:eastAsia="zh-CN" w:bidi="ar-SA"/>
              </w:rPr>
              <w:t>（</w:t>
            </w:r>
            <w:r>
              <w:rPr>
                <w:rFonts w:hint="eastAsia" w:ascii="仿宋_GB2312" w:hAnsi="仿宋_GB2312" w:cs="仿宋_GB2312"/>
                <w:color w:val="auto"/>
                <w:kern w:val="2"/>
                <w:sz w:val="24"/>
                <w:szCs w:val="24"/>
                <w:highlight w:val="none"/>
                <w:lang w:val="en-US" w:eastAsia="zh-CN" w:bidi="ar-SA"/>
              </w:rPr>
              <w:t>40</w:t>
            </w:r>
            <w:r>
              <w:rPr>
                <w:rFonts w:hint="eastAsia" w:ascii="仿宋_GB2312" w:hAnsi="仿宋_GB2312" w:eastAsia="仿宋_GB2312" w:cs="仿宋_GB2312"/>
                <w:color w:val="auto"/>
                <w:kern w:val="2"/>
                <w:sz w:val="24"/>
                <w:szCs w:val="24"/>
                <w:highlight w:val="none"/>
                <w:lang w:val="en-US" w:eastAsia="zh-CN" w:bidi="ar-SA"/>
              </w:rPr>
              <w:t>分）</w:t>
            </w:r>
          </w:p>
        </w:tc>
        <w:tc>
          <w:tcPr>
            <w:tcW w:w="5289" w:type="dxa"/>
            <w:noWrap w:val="0"/>
            <w:vAlign w:val="center"/>
          </w:tcPr>
          <w:p>
            <w:pPr>
              <w:pStyle w:val="9"/>
              <w:numPr>
                <w:ilvl w:val="-1"/>
                <w:numId w:val="0"/>
              </w:numPr>
              <w:spacing w:line="0" w:lineRule="atLeast"/>
              <w:textAlignment w:val="center"/>
              <w:rPr>
                <w:rFonts w:hint="eastAsia" w:ascii="仿宋_GB2312" w:hAnsi="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kern w:val="2"/>
                <w:sz w:val="24"/>
                <w:szCs w:val="24"/>
                <w:highlight w:val="none"/>
                <w:lang w:val="en-US" w:eastAsia="zh-CN" w:bidi="ar-SA"/>
              </w:rPr>
              <w:t>结构设计</w:t>
            </w:r>
            <w:r>
              <w:rPr>
                <w:rFonts w:hint="eastAsia" w:ascii="仿宋_GB2312" w:hAnsi="仿宋_GB2312" w:cs="仿宋_GB2312"/>
                <w:color w:val="000000"/>
                <w:kern w:val="2"/>
                <w:sz w:val="24"/>
                <w:szCs w:val="24"/>
                <w:highlight w:val="none"/>
                <w:lang w:val="en-US" w:eastAsia="zh-CN" w:bidi="ar-SA"/>
              </w:rPr>
              <w:t>和制版</w:t>
            </w:r>
            <w:r>
              <w:rPr>
                <w:rFonts w:hint="eastAsia" w:ascii="仿宋_GB2312" w:hAnsi="仿宋_GB2312" w:eastAsia="仿宋_GB2312" w:cs="仿宋_GB2312"/>
                <w:color w:val="000000"/>
                <w:kern w:val="2"/>
                <w:sz w:val="24"/>
                <w:szCs w:val="24"/>
                <w:highlight w:val="none"/>
                <w:lang w:val="en-US" w:eastAsia="zh-CN" w:bidi="ar-SA"/>
              </w:rPr>
              <w:t>：结构设计符合原创款式造型和规格要求；各部位结构关系合理；内外结构关系合理；制图符号标注规范、清晰正确</w:t>
            </w:r>
            <w:r>
              <w:rPr>
                <w:rFonts w:hint="eastAsia" w:ascii="仿宋_GB2312" w:hAnsi="仿宋_GB2312" w:cs="仿宋_GB2312"/>
                <w:color w:val="000000"/>
                <w:kern w:val="2"/>
                <w:sz w:val="24"/>
                <w:szCs w:val="24"/>
                <w:highlight w:val="none"/>
                <w:lang w:val="en-US" w:eastAsia="zh-CN" w:bidi="ar-SA"/>
              </w:rPr>
              <w:t>。</w:t>
            </w:r>
          </w:p>
          <w:p>
            <w:pPr>
              <w:pStyle w:val="9"/>
              <w:numPr>
                <w:ilvl w:val="0"/>
                <w:numId w:val="0"/>
              </w:numPr>
              <w:spacing w:line="0" w:lineRule="atLeast"/>
              <w:textAlignment w:val="center"/>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kern w:val="2"/>
                <w:sz w:val="24"/>
                <w:szCs w:val="24"/>
                <w:highlight w:val="none"/>
                <w:lang w:val="en-US" w:eastAsia="zh-CN" w:bidi="ar-SA"/>
              </w:rPr>
              <w:t>制版精准度：样板结构的合理性、尺寸精确性</w:t>
            </w:r>
            <w:r>
              <w:rPr>
                <w:rFonts w:hint="eastAsia" w:ascii="仿宋_GB2312" w:hAnsi="仿宋_GB2312" w:cs="仿宋_GB2312"/>
                <w:color w:val="000000"/>
                <w:kern w:val="2"/>
                <w:sz w:val="24"/>
                <w:szCs w:val="24"/>
                <w:highlight w:val="none"/>
                <w:lang w:val="en-US" w:eastAsia="zh-CN" w:bidi="ar-SA"/>
              </w:rPr>
              <w:t>。</w:t>
            </w:r>
          </w:p>
        </w:tc>
        <w:tc>
          <w:tcPr>
            <w:tcW w:w="86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059" w:hRule="atLeast"/>
        </w:trPr>
        <w:tc>
          <w:tcPr>
            <w:tcW w:w="10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sz w:val="24"/>
                <w:szCs w:val="24"/>
                <w:highlight w:val="none"/>
                <w:lang w:val="en-US" w:eastAsia="zh-CN"/>
              </w:rPr>
            </w:pPr>
          </w:p>
        </w:tc>
        <w:tc>
          <w:tcPr>
            <w:tcW w:w="171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sz w:val="24"/>
                <w:szCs w:val="24"/>
                <w:highlight w:val="none"/>
                <w:lang w:val="en-US" w:eastAsia="zh-CN"/>
              </w:rPr>
            </w:pPr>
          </w:p>
        </w:tc>
        <w:tc>
          <w:tcPr>
            <w:tcW w:w="5289" w:type="dxa"/>
            <w:noWrap w:val="0"/>
            <w:vAlign w:val="center"/>
          </w:tcPr>
          <w:p>
            <w:pPr>
              <w:pStyle w:val="9"/>
              <w:spacing w:line="0" w:lineRule="atLeast"/>
              <w:textAlignment w:val="center"/>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kern w:val="2"/>
                <w:sz w:val="24"/>
                <w:szCs w:val="24"/>
                <w:highlight w:val="none"/>
                <w:lang w:val="en-US" w:eastAsia="zh-CN" w:bidi="ar-SA"/>
              </w:rPr>
              <w:t>缝合衣缝平滑、顺直、牢固，不拉伸、不吃纵；无抽丝、起线</w:t>
            </w:r>
            <w:r>
              <w:rPr>
                <w:rFonts w:hint="eastAsia" w:ascii="仿宋_GB2312" w:hAnsi="仿宋_GB2312" w:cs="仿宋_GB2312"/>
                <w:color w:val="000000"/>
                <w:kern w:val="2"/>
                <w:sz w:val="24"/>
                <w:szCs w:val="24"/>
                <w:highlight w:val="none"/>
                <w:lang w:val="en-US" w:eastAsia="zh-CN" w:bidi="ar-SA"/>
              </w:rPr>
              <w:t>。缝合无跳针、断线；衣服平滑；下摆平、顺，不拉伸、不倒吐。</w:t>
            </w:r>
          </w:p>
        </w:tc>
        <w:tc>
          <w:tcPr>
            <w:tcW w:w="86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70" w:hRule="atLeast"/>
        </w:trPr>
        <w:tc>
          <w:tcPr>
            <w:tcW w:w="101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sz w:val="24"/>
                <w:szCs w:val="24"/>
                <w:highlight w:val="none"/>
                <w:lang w:val="en-US" w:eastAsia="zh-CN"/>
              </w:rPr>
            </w:pPr>
          </w:p>
        </w:tc>
        <w:tc>
          <w:tcPr>
            <w:tcW w:w="171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sz w:val="24"/>
                <w:szCs w:val="24"/>
                <w:highlight w:val="none"/>
                <w:lang w:val="en-US" w:eastAsia="zh-CN"/>
              </w:rPr>
            </w:pPr>
          </w:p>
        </w:tc>
        <w:tc>
          <w:tcPr>
            <w:tcW w:w="5289" w:type="dxa"/>
            <w:shd w:val="clear" w:color="auto" w:fill="auto"/>
            <w:noWrap w:val="0"/>
            <w:vAlign w:val="center"/>
          </w:tcPr>
          <w:p>
            <w:pPr>
              <w:pStyle w:val="9"/>
              <w:spacing w:line="0" w:lineRule="atLeast"/>
              <w:textAlignment w:val="center"/>
              <w:rPr>
                <w:rFonts w:hint="default" w:ascii="仿宋_GB2312" w:hAnsi="仿宋_GB2312" w:eastAsia="仿宋_GB2312" w:cs="仿宋_GB2312"/>
                <w:color w:val="000000"/>
                <w:kern w:val="2"/>
                <w:sz w:val="24"/>
                <w:szCs w:val="24"/>
                <w:highlight w:val="none"/>
                <w:lang w:val="en-US" w:eastAsia="zh-CN" w:bidi="ar-SA"/>
              </w:rPr>
            </w:pPr>
            <w:r>
              <w:rPr>
                <w:rFonts w:hint="eastAsia" w:ascii="仿宋_GB2312" w:hAnsi="仿宋_GB2312" w:cs="仿宋_GB2312"/>
                <w:color w:val="000000"/>
                <w:kern w:val="2"/>
                <w:sz w:val="24"/>
                <w:szCs w:val="24"/>
                <w:highlight w:val="none"/>
                <w:lang w:val="en-US" w:eastAsia="zh-CN" w:bidi="ar-SA"/>
              </w:rPr>
              <w:t>AI工具使用：根据成衣生成大片图</w:t>
            </w:r>
            <w:r>
              <w:rPr>
                <w:rFonts w:hint="eastAsia" w:ascii="仿宋_GB2312" w:hAnsi="仿宋_GB2312" w:eastAsia="仿宋_GB2312" w:cs="仿宋_GB2312"/>
                <w:color w:val="000000"/>
                <w:kern w:val="2"/>
                <w:sz w:val="24"/>
                <w:szCs w:val="24"/>
                <w:highlight w:val="none"/>
                <w:lang w:val="en-US" w:eastAsia="zh-CN" w:bidi="ar-SA"/>
              </w:rPr>
              <w:t>、</w:t>
            </w:r>
            <w:r>
              <w:rPr>
                <w:rFonts w:hint="eastAsia" w:ascii="仿宋_GB2312" w:hAnsi="仿宋_GB2312" w:cs="仿宋_GB2312"/>
                <w:color w:val="000000"/>
                <w:kern w:val="2"/>
                <w:sz w:val="24"/>
                <w:szCs w:val="24"/>
                <w:highlight w:val="none"/>
                <w:lang w:val="en-US" w:eastAsia="zh-CN" w:bidi="ar-SA"/>
              </w:rPr>
              <w:t>成衣动态视频</w:t>
            </w:r>
            <w:r>
              <w:rPr>
                <w:rFonts w:hint="eastAsia" w:ascii="仿宋_GB2312" w:hAnsi="仿宋_GB2312" w:eastAsia="仿宋_GB2312" w:cs="仿宋_GB2312"/>
                <w:color w:val="000000"/>
                <w:kern w:val="2"/>
                <w:sz w:val="24"/>
                <w:szCs w:val="24"/>
                <w:highlight w:val="none"/>
                <w:lang w:val="en-US" w:eastAsia="zh-CN" w:bidi="ar-SA"/>
              </w:rPr>
              <w:t>。</w:t>
            </w:r>
          </w:p>
        </w:tc>
        <w:tc>
          <w:tcPr>
            <w:tcW w:w="86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_GB2312" w:hAnsi="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34" w:hRule="atLeast"/>
        </w:trPr>
        <w:tc>
          <w:tcPr>
            <w:tcW w:w="8017" w:type="dxa"/>
            <w:gridSpan w:val="3"/>
            <w:tcBorders>
              <w:top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合计</w:t>
            </w:r>
          </w:p>
        </w:tc>
        <w:tc>
          <w:tcPr>
            <w:tcW w:w="86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100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Cs w:val="32"/>
          <w:highlight w:val="none"/>
          <w:lang w:val="en-US" w:eastAsia="zh-CN"/>
        </w:rPr>
      </w:pPr>
      <w:r>
        <w:rPr>
          <w:rFonts w:hint="eastAsia" w:ascii="仿宋_GB2312" w:hAnsi="仿宋_GB2312" w:cs="仿宋_GB2312"/>
          <w:szCs w:val="32"/>
          <w:highlight w:val="none"/>
          <w:lang w:val="en-US" w:eastAsia="zh-CN"/>
        </w:rPr>
        <w:t>3.</w:t>
      </w:r>
      <w:r>
        <w:rPr>
          <w:rFonts w:hint="eastAsia" w:ascii="仿宋_GB2312" w:hAnsi="仿宋_GB2312" w:eastAsia="仿宋_GB2312" w:cs="仿宋_GB2312"/>
          <w:szCs w:val="32"/>
          <w:highlight w:val="none"/>
          <w:lang w:val="en-US" w:eastAsia="zh-CN"/>
        </w:rPr>
        <w:t>决</w:t>
      </w:r>
      <w:r>
        <w:rPr>
          <w:rFonts w:hint="eastAsia" w:ascii="仿宋_GB2312" w:hAnsi="仿宋_GB2312" w:eastAsia="仿宋_GB2312" w:cs="仿宋_GB2312"/>
          <w:szCs w:val="32"/>
          <w:highlight w:val="none"/>
        </w:rPr>
        <w:t>赛</w:t>
      </w:r>
      <w:r>
        <w:rPr>
          <w:rFonts w:hint="eastAsia" w:ascii="仿宋_GB2312" w:hAnsi="仿宋_GB2312" w:cs="仿宋_GB2312"/>
          <w:szCs w:val="32"/>
          <w:highlight w:val="none"/>
          <w:lang w:eastAsia="zh-CN"/>
        </w:rPr>
        <w:t>。</w:t>
      </w:r>
      <w:r>
        <w:rPr>
          <w:rFonts w:hint="eastAsia" w:ascii="仿宋_GB2312" w:hAnsi="仿宋_GB2312" w:eastAsia="仿宋_GB2312" w:cs="仿宋_GB2312"/>
          <w:szCs w:val="32"/>
          <w:highlight w:val="none"/>
          <w:lang w:val="en-US" w:eastAsia="zh-CN"/>
        </w:rPr>
        <w:t>决赛满分为</w:t>
      </w:r>
      <w:r>
        <w:rPr>
          <w:rFonts w:hint="eastAsia" w:ascii="仿宋_GB2312" w:hAnsi="仿宋_GB2312" w:cs="仿宋_GB2312"/>
          <w:szCs w:val="32"/>
          <w:highlight w:val="none"/>
          <w:lang w:val="en-US" w:eastAsia="zh-CN"/>
        </w:rPr>
        <w:t>100</w:t>
      </w:r>
      <w:r>
        <w:rPr>
          <w:rFonts w:hint="eastAsia" w:ascii="仿宋_GB2312" w:hAnsi="仿宋_GB2312" w:eastAsia="仿宋_GB2312" w:cs="仿宋_GB2312"/>
          <w:szCs w:val="32"/>
          <w:highlight w:val="none"/>
          <w:lang w:val="en-US" w:eastAsia="zh-CN"/>
        </w:rPr>
        <w:t>分，</w:t>
      </w:r>
      <w:r>
        <w:rPr>
          <w:rFonts w:hint="eastAsia" w:ascii="仿宋_GB2312" w:hAnsi="仿宋_GB2312" w:cs="仿宋_GB2312"/>
          <w:szCs w:val="32"/>
          <w:highlight w:val="none"/>
          <w:lang w:val="en-US" w:eastAsia="zh-CN"/>
        </w:rPr>
        <w:t>60</w:t>
      </w:r>
      <w:r>
        <w:rPr>
          <w:rFonts w:hint="eastAsia" w:ascii="仿宋_GB2312" w:hAnsi="仿宋_GB2312" w:eastAsia="仿宋_GB2312" w:cs="仿宋_GB2312"/>
          <w:szCs w:val="32"/>
          <w:highlight w:val="none"/>
          <w:lang w:val="en-US" w:eastAsia="zh-CN"/>
        </w:rPr>
        <w:t>分合格。评分标准如下：</w:t>
      </w:r>
    </w:p>
    <w:tbl>
      <w:tblPr>
        <w:tblStyle w:val="27"/>
        <w:tblW w:w="8780" w:type="dxa"/>
        <w:tblInd w:w="3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7"/>
        <w:gridCol w:w="1573"/>
        <w:gridCol w:w="5324"/>
        <w:gridCol w:w="91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atLeast"/>
        </w:trPr>
        <w:tc>
          <w:tcPr>
            <w:tcW w:w="967"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00" w:lineRule="exact"/>
              <w:ind w:left="0" w:leftChars="0"/>
              <w:jc w:val="center"/>
              <w:textAlignment w:val="auto"/>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项目</w:t>
            </w:r>
          </w:p>
        </w:tc>
        <w:tc>
          <w:tcPr>
            <w:tcW w:w="1573"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00" w:lineRule="exact"/>
              <w:ind w:left="0" w:leftChars="0"/>
              <w:jc w:val="center"/>
              <w:textAlignment w:val="auto"/>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竞赛内容</w:t>
            </w:r>
          </w:p>
        </w:tc>
        <w:tc>
          <w:tcPr>
            <w:tcW w:w="5324"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00" w:lineRule="exact"/>
              <w:ind w:left="0" w:leftChars="0"/>
              <w:jc w:val="center"/>
              <w:textAlignment w:val="auto"/>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技术要求</w:t>
            </w:r>
          </w:p>
        </w:tc>
        <w:tc>
          <w:tcPr>
            <w:tcW w:w="916"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400" w:lineRule="exact"/>
              <w:ind w:left="0" w:leftChars="0"/>
              <w:jc w:val="center"/>
              <w:textAlignment w:val="auto"/>
              <w:rPr>
                <w:rFonts w:hint="eastAsia" w:ascii="仿宋_GB2312" w:hAnsi="仿宋_GB2312" w:eastAsia="仿宋_GB2312" w:cs="仿宋_GB2312"/>
                <w:b/>
                <w:bCs/>
                <w:sz w:val="24"/>
                <w:szCs w:val="24"/>
                <w:highlight w:val="none"/>
                <w:lang w:val="en-US" w:eastAsia="zh-CN"/>
              </w:rPr>
            </w:pPr>
            <w:r>
              <w:rPr>
                <w:rFonts w:hint="eastAsia" w:ascii="仿宋_GB2312" w:hAnsi="仿宋_GB2312" w:cs="仿宋_GB2312"/>
                <w:b/>
                <w:bCs/>
                <w:sz w:val="24"/>
                <w:szCs w:val="24"/>
                <w:highlight w:val="none"/>
                <w:lang w:val="en-US" w:eastAsia="zh-CN"/>
              </w:rPr>
              <w:t>配分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2" w:hRule="atLeast"/>
        </w:trPr>
        <w:tc>
          <w:tcPr>
            <w:tcW w:w="96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决赛</w:t>
            </w:r>
          </w:p>
        </w:tc>
        <w:tc>
          <w:tcPr>
            <w:tcW w:w="157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制作</w:t>
            </w:r>
            <w:r>
              <w:rPr>
                <w:rFonts w:hint="eastAsia" w:ascii="仿宋_GB2312" w:hAnsi="仿宋_GB2312" w:eastAsia="仿宋_GB2312" w:cs="仿宋_GB2312"/>
                <w:sz w:val="24"/>
                <w:szCs w:val="24"/>
                <w:highlight w:val="none"/>
                <w:lang w:val="en-US" w:eastAsia="zh-CN"/>
              </w:rPr>
              <w:t>工艺</w:t>
            </w:r>
          </w:p>
        </w:tc>
        <w:tc>
          <w:tcPr>
            <w:tcW w:w="5324" w:type="dxa"/>
            <w:tcBorders>
              <w:top w:val="single" w:color="auto" w:sz="4" w:space="0"/>
              <w:left w:val="single" w:color="auto" w:sz="4" w:space="0"/>
              <w:bottom w:val="single" w:color="auto" w:sz="4" w:space="0"/>
              <w:right w:val="single" w:color="auto" w:sz="4" w:space="0"/>
            </w:tcBorders>
            <w:noWrap w:val="0"/>
            <w:vAlign w:val="center"/>
          </w:tcPr>
          <w:p>
            <w:pPr>
              <w:pStyle w:val="28"/>
              <w:numPr>
                <w:ilvl w:val="0"/>
                <w:numId w:val="0"/>
              </w:numPr>
              <w:spacing w:before="117" w:line="240" w:lineRule="auto"/>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kern w:val="2"/>
                <w:sz w:val="24"/>
                <w:szCs w:val="24"/>
                <w:highlight w:val="none"/>
                <w:lang w:val="en-US" w:eastAsia="zh-CN" w:bidi="ar-SA"/>
              </w:rPr>
              <w:t>服装整体效果：造型美观；规格准确，比例协调；工艺精致，松度平衡。</w:t>
            </w:r>
          </w:p>
        </w:tc>
        <w:tc>
          <w:tcPr>
            <w:tcW w:w="9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2" w:hRule="atLeast"/>
        </w:trPr>
        <w:tc>
          <w:tcPr>
            <w:tcW w:w="967" w:type="dxa"/>
            <w:vMerge w:val="continue"/>
            <w:tcBorders>
              <w:top w:val="single" w:color="auto" w:sz="4" w:space="0"/>
              <w:left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sz w:val="24"/>
                <w:szCs w:val="24"/>
                <w:highlight w:val="none"/>
                <w:lang w:val="en-US" w:eastAsia="zh-CN"/>
              </w:rPr>
            </w:pPr>
          </w:p>
        </w:tc>
        <w:tc>
          <w:tcPr>
            <w:tcW w:w="1573"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sz w:val="24"/>
                <w:szCs w:val="24"/>
                <w:highlight w:val="none"/>
                <w:lang w:val="en-US" w:eastAsia="zh-CN"/>
              </w:rPr>
            </w:pPr>
          </w:p>
        </w:tc>
        <w:tc>
          <w:tcPr>
            <w:tcW w:w="5324" w:type="dxa"/>
            <w:tcBorders>
              <w:top w:val="single" w:color="auto" w:sz="4" w:space="0"/>
              <w:left w:val="single" w:color="auto" w:sz="4" w:space="0"/>
            </w:tcBorders>
            <w:noWrap w:val="0"/>
            <w:vAlign w:val="center"/>
          </w:tcPr>
          <w:p>
            <w:pPr>
              <w:pStyle w:val="9"/>
              <w:spacing w:line="0" w:lineRule="atLeast"/>
              <w:textAlignment w:val="center"/>
              <w:rPr>
                <w:rFonts w:hint="eastAsia" w:ascii="仿宋_GB2312" w:hAnsi="仿宋_GB2312" w:cs="仿宋_GB2312"/>
                <w:color w:val="000000"/>
                <w:kern w:val="2"/>
                <w:sz w:val="24"/>
                <w:szCs w:val="24"/>
                <w:highlight w:val="none"/>
                <w:lang w:val="en-US" w:eastAsia="zh-CN" w:bidi="ar-SA"/>
              </w:rPr>
            </w:pPr>
            <w:r>
              <w:rPr>
                <w:rFonts w:hint="eastAsia" w:ascii="仿宋_GB2312" w:hAnsi="仿宋_GB2312" w:cs="仿宋_GB2312"/>
                <w:color w:val="000000"/>
                <w:kern w:val="2"/>
                <w:sz w:val="24"/>
                <w:szCs w:val="24"/>
                <w:highlight w:val="none"/>
                <w:lang w:val="en-US" w:eastAsia="zh-CN" w:bidi="ar-SA"/>
              </w:rPr>
              <w:t>衣袖：左右对称，前后适中，袖山吃势均匀，无不良褶皱；</w:t>
            </w:r>
          </w:p>
          <w:p>
            <w:pPr>
              <w:pStyle w:val="9"/>
              <w:spacing w:line="0" w:lineRule="atLeast"/>
              <w:textAlignment w:val="center"/>
              <w:rPr>
                <w:rFonts w:hint="eastAsia" w:ascii="仿宋_GB2312" w:hAnsi="仿宋_GB2312" w:cs="仿宋_GB2312"/>
                <w:color w:val="000000"/>
                <w:kern w:val="2"/>
                <w:sz w:val="24"/>
                <w:szCs w:val="24"/>
                <w:highlight w:val="none"/>
                <w:lang w:val="en-US" w:eastAsia="zh-CN" w:bidi="ar-SA"/>
              </w:rPr>
            </w:pPr>
            <w:r>
              <w:rPr>
                <w:rFonts w:hint="eastAsia" w:ascii="仿宋_GB2312" w:hAnsi="仿宋_GB2312" w:cs="仿宋_GB2312"/>
                <w:color w:val="000000"/>
                <w:kern w:val="2"/>
                <w:sz w:val="24"/>
                <w:szCs w:val="24"/>
                <w:highlight w:val="none"/>
                <w:lang w:val="en-US" w:eastAsia="zh-CN" w:bidi="ar-SA"/>
              </w:rPr>
              <w:t>衣领：平服贴体，左右对称，串口线顺直，止口不返吐；</w:t>
            </w:r>
          </w:p>
          <w:p>
            <w:pPr>
              <w:pStyle w:val="9"/>
              <w:spacing w:line="0" w:lineRule="atLeast"/>
              <w:textAlignment w:val="center"/>
              <w:rPr>
                <w:rFonts w:hint="eastAsia" w:ascii="仿宋_GB2312" w:hAnsi="仿宋_GB2312" w:cs="仿宋_GB2312"/>
                <w:color w:val="000000"/>
                <w:kern w:val="2"/>
                <w:sz w:val="24"/>
                <w:szCs w:val="24"/>
                <w:highlight w:val="none"/>
                <w:lang w:val="en-US" w:eastAsia="zh-CN" w:bidi="ar-SA"/>
              </w:rPr>
            </w:pPr>
            <w:r>
              <w:rPr>
                <w:rFonts w:hint="eastAsia" w:ascii="仿宋_GB2312" w:hAnsi="仿宋_GB2312" w:cs="仿宋_GB2312"/>
                <w:color w:val="000000"/>
                <w:kern w:val="2"/>
                <w:sz w:val="24"/>
                <w:szCs w:val="24"/>
                <w:highlight w:val="none"/>
                <w:lang w:val="en-US" w:eastAsia="zh-CN" w:bidi="ar-SA"/>
              </w:rPr>
              <w:t>部件：制作完整，纱向合理，无遗漏等现象；</w:t>
            </w:r>
          </w:p>
          <w:p>
            <w:pPr>
              <w:pStyle w:val="9"/>
              <w:spacing w:line="0" w:lineRule="atLeast"/>
              <w:textAlignment w:val="center"/>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cs="仿宋_GB2312"/>
                <w:color w:val="000000"/>
                <w:kern w:val="2"/>
                <w:sz w:val="24"/>
                <w:szCs w:val="24"/>
                <w:highlight w:val="none"/>
                <w:lang w:val="en-US" w:eastAsia="zh-CN" w:bidi="ar-SA"/>
              </w:rPr>
              <w:t>熨烫：熨烫到位，无烫黄、极光现象。</w:t>
            </w:r>
          </w:p>
        </w:tc>
        <w:tc>
          <w:tcPr>
            <w:tcW w:w="916"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74" w:hRule="atLeast"/>
        </w:trPr>
        <w:tc>
          <w:tcPr>
            <w:tcW w:w="967" w:type="dxa"/>
            <w:vMerge w:val="continue"/>
            <w:tcBorders>
              <w:top w:val="single" w:color="auto" w:sz="4" w:space="0"/>
              <w:left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sz w:val="24"/>
                <w:szCs w:val="24"/>
                <w:highlight w:val="none"/>
                <w:lang w:val="en-US" w:eastAsia="zh-CN"/>
              </w:rPr>
            </w:pPr>
          </w:p>
        </w:tc>
        <w:tc>
          <w:tcPr>
            <w:tcW w:w="1573" w:type="dxa"/>
            <w:vMerge w:val="restart"/>
            <w:tcBorders>
              <w:top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_GB2312" w:hAnsi="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成衣动态展示</w:t>
            </w:r>
          </w:p>
        </w:tc>
        <w:tc>
          <w:tcPr>
            <w:tcW w:w="5324" w:type="dxa"/>
            <w:tcBorders>
              <w:left w:val="single" w:color="auto" w:sz="4" w:space="0"/>
            </w:tcBorders>
            <w:noWrap w:val="0"/>
            <w:vAlign w:val="center"/>
          </w:tcPr>
          <w:p>
            <w:pPr>
              <w:pStyle w:val="9"/>
              <w:spacing w:line="0" w:lineRule="atLeast"/>
              <w:textAlignment w:val="center"/>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kern w:val="2"/>
                <w:sz w:val="24"/>
                <w:szCs w:val="24"/>
                <w:highlight w:val="none"/>
                <w:lang w:val="en-US" w:eastAsia="zh-CN" w:bidi="ar-SA"/>
              </w:rPr>
              <w:t>设计风格：设计及风格的创新性、时尚感，主题表达</w:t>
            </w:r>
            <w:r>
              <w:rPr>
                <w:rFonts w:hint="eastAsia" w:ascii="仿宋_GB2312" w:hAnsi="仿宋_GB2312" w:cs="仿宋_GB2312"/>
                <w:color w:val="000000"/>
                <w:kern w:val="2"/>
                <w:sz w:val="24"/>
                <w:szCs w:val="24"/>
                <w:highlight w:val="none"/>
                <w:lang w:val="en-US" w:eastAsia="zh-CN" w:bidi="ar-SA"/>
              </w:rPr>
              <w:t>。</w:t>
            </w:r>
          </w:p>
        </w:tc>
        <w:tc>
          <w:tcPr>
            <w:tcW w:w="91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085" w:hRule="atLeast"/>
        </w:trPr>
        <w:tc>
          <w:tcPr>
            <w:tcW w:w="967" w:type="dxa"/>
            <w:vMerge w:val="continue"/>
            <w:tcBorders>
              <w:top w:val="single" w:color="auto" w:sz="4" w:space="0"/>
              <w:left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sz w:val="24"/>
                <w:szCs w:val="24"/>
                <w:highlight w:val="none"/>
                <w:lang w:val="en-US" w:eastAsia="zh-CN"/>
              </w:rPr>
            </w:pPr>
          </w:p>
        </w:tc>
        <w:tc>
          <w:tcPr>
            <w:tcW w:w="1573" w:type="dxa"/>
            <w:vMerge w:val="continue"/>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sz w:val="24"/>
                <w:szCs w:val="24"/>
                <w:highlight w:val="none"/>
                <w:lang w:val="en-US" w:eastAsia="zh-CN"/>
              </w:rPr>
            </w:pPr>
          </w:p>
        </w:tc>
        <w:tc>
          <w:tcPr>
            <w:tcW w:w="5324" w:type="dxa"/>
            <w:tcBorders>
              <w:left w:val="single" w:color="auto" w:sz="4" w:space="0"/>
            </w:tcBorders>
            <w:noWrap w:val="0"/>
            <w:vAlign w:val="center"/>
          </w:tcPr>
          <w:p>
            <w:pPr>
              <w:pStyle w:val="9"/>
              <w:spacing w:line="0" w:lineRule="atLeast"/>
              <w:textAlignment w:val="center"/>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kern w:val="2"/>
                <w:sz w:val="24"/>
                <w:szCs w:val="24"/>
                <w:highlight w:val="none"/>
                <w:lang w:val="en-US" w:eastAsia="zh-CN" w:bidi="ar-SA"/>
              </w:rPr>
              <w:t>整体效果：</w:t>
            </w:r>
            <w:r>
              <w:rPr>
                <w:rFonts w:hint="eastAsia" w:ascii="仿宋_GB2312" w:hAnsi="仿宋_GB2312" w:eastAsia="仿宋_GB2312" w:cs="仿宋_GB2312"/>
                <w:color w:val="000000"/>
                <w:sz w:val="24"/>
                <w:szCs w:val="24"/>
                <w:highlight w:val="none"/>
              </w:rPr>
              <w:t>作品完整度高，色彩搭配和谐；廓形、面料、纹样视觉统一；模特动态行走过程中版型线条舒展流畅，制版结构效果完整呈现</w:t>
            </w:r>
            <w:r>
              <w:rPr>
                <w:rFonts w:hint="eastAsia" w:ascii="仿宋_GB2312" w:hAnsi="仿宋_GB2312" w:cs="仿宋_GB2312"/>
                <w:color w:val="000000"/>
                <w:sz w:val="24"/>
                <w:szCs w:val="24"/>
                <w:highlight w:val="none"/>
                <w:lang w:eastAsia="zh-CN"/>
              </w:rPr>
              <w:t>。</w:t>
            </w:r>
          </w:p>
        </w:tc>
        <w:tc>
          <w:tcPr>
            <w:tcW w:w="91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atLeast"/>
        </w:trPr>
        <w:tc>
          <w:tcPr>
            <w:tcW w:w="967" w:type="dxa"/>
            <w:vMerge w:val="continue"/>
            <w:tcBorders>
              <w:top w:val="single" w:color="auto" w:sz="4" w:space="0"/>
              <w:left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sz w:val="24"/>
                <w:szCs w:val="24"/>
                <w:highlight w:val="none"/>
                <w:lang w:val="en-US" w:eastAsia="zh-CN"/>
              </w:rPr>
            </w:pPr>
          </w:p>
        </w:tc>
        <w:tc>
          <w:tcPr>
            <w:tcW w:w="1573" w:type="dxa"/>
            <w:vMerge w:val="continue"/>
            <w:tcBorders>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sz w:val="24"/>
                <w:szCs w:val="24"/>
                <w:highlight w:val="none"/>
                <w:lang w:val="en-US" w:eastAsia="zh-CN"/>
              </w:rPr>
            </w:pPr>
          </w:p>
        </w:tc>
        <w:tc>
          <w:tcPr>
            <w:tcW w:w="5324" w:type="dxa"/>
            <w:tcBorders>
              <w:left w:val="single" w:color="auto" w:sz="4" w:space="0"/>
            </w:tcBorders>
            <w:noWrap w:val="0"/>
            <w:vAlign w:val="center"/>
          </w:tcPr>
          <w:p>
            <w:pPr>
              <w:pStyle w:val="9"/>
              <w:spacing w:line="0" w:lineRule="atLeast"/>
              <w:textAlignment w:val="center"/>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kern w:val="2"/>
                <w:sz w:val="24"/>
                <w:szCs w:val="24"/>
                <w:highlight w:val="none"/>
                <w:lang w:val="en-US" w:eastAsia="zh-CN" w:bidi="ar-SA"/>
              </w:rPr>
              <w:t>商业性：</w:t>
            </w:r>
            <w:r>
              <w:rPr>
                <w:rFonts w:hint="eastAsia" w:ascii="仿宋_GB2312" w:hAnsi="仿宋_GB2312" w:eastAsia="仿宋_GB2312" w:cs="仿宋_GB2312"/>
                <w:color w:val="000000"/>
                <w:sz w:val="24"/>
                <w:szCs w:val="24"/>
                <w:highlight w:val="none"/>
              </w:rPr>
              <w:t>市场转化潜力，实穿性、可量产落地价值。</w:t>
            </w:r>
          </w:p>
        </w:tc>
        <w:tc>
          <w:tcPr>
            <w:tcW w:w="91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4" w:hRule="atLeast"/>
        </w:trPr>
        <w:tc>
          <w:tcPr>
            <w:tcW w:w="7864" w:type="dxa"/>
            <w:gridSpan w:val="3"/>
            <w:tcBorders>
              <w:top w:val="single" w:color="auto" w:sz="4" w:space="0"/>
              <w:left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合计</w:t>
            </w:r>
          </w:p>
        </w:tc>
        <w:tc>
          <w:tcPr>
            <w:tcW w:w="91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100</w:t>
            </w:r>
          </w:p>
        </w:tc>
      </w:tr>
    </w:tbl>
    <w:p>
      <w:pPr>
        <w:keepNext w:val="0"/>
        <w:keepLines w:val="0"/>
        <w:pageBreakBefore w:val="0"/>
        <w:widowControl w:val="0"/>
        <w:kinsoku/>
        <w:wordWrap/>
        <w:overflowPunct/>
        <w:topLinePunct w:val="0"/>
        <w:autoSpaceDE/>
        <w:autoSpaceDN/>
        <w:bidi w:val="0"/>
        <w:adjustRightInd/>
        <w:snapToGrid/>
        <w:spacing w:line="580" w:lineRule="exact"/>
        <w:ind w:firstLine="640" w:firstLineChars="200"/>
        <w:rPr>
          <w:rFonts w:hint="eastAsia" w:ascii="楷体_GB2312" w:hAnsi="楷体_GB2312" w:eastAsia="楷体_GB2312" w:cs="楷体_GB2312"/>
          <w:b/>
          <w:bCs/>
          <w:szCs w:val="32"/>
          <w:highlight w:val="none"/>
        </w:rPr>
      </w:pPr>
      <w:r>
        <w:rPr>
          <w:rFonts w:hint="eastAsia" w:ascii="楷体_GB2312" w:hAnsi="楷体_GB2312" w:eastAsia="楷体_GB2312" w:cs="楷体_GB2312"/>
          <w:szCs w:val="32"/>
          <w:highlight w:val="none"/>
          <w:lang w:val="en-US" w:eastAsia="zh-CN"/>
        </w:rPr>
        <w:t>（三）评判方法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Cs w:val="32"/>
          <w:highlight w:val="none"/>
        </w:rPr>
      </w:pPr>
      <w:bookmarkStart w:id="0" w:name="_Hlk517772471"/>
      <w:r>
        <w:rPr>
          <w:rFonts w:hint="eastAsia" w:ascii="仿宋_GB2312" w:hAnsi="仿宋_GB2312" w:eastAsia="仿宋_GB2312" w:cs="仿宋_GB2312"/>
          <w:szCs w:val="32"/>
          <w:highlight w:val="none"/>
        </w:rPr>
        <w:t>1.</w:t>
      </w:r>
      <w:r>
        <w:rPr>
          <w:rFonts w:hint="eastAsia" w:ascii="仿宋_GB2312" w:hAnsi="仿宋_GB2312" w:eastAsia="仿宋_GB2312" w:cs="仿宋_GB2312"/>
          <w:szCs w:val="32"/>
          <w:highlight w:val="none"/>
          <w:lang w:val="en-US" w:eastAsia="zh-CN"/>
        </w:rPr>
        <w:t>竞赛设裁判长1名、裁判员5名</w:t>
      </w:r>
      <w:r>
        <w:rPr>
          <w:rFonts w:hint="eastAsia" w:ascii="仿宋_GB2312" w:hAnsi="仿宋_GB2312" w:eastAsia="仿宋_GB2312" w:cs="仿宋_GB2312"/>
          <w:szCs w:val="32"/>
          <w:highlight w:val="none"/>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Cs w:val="32"/>
          <w:highlight w:val="none"/>
          <w:lang w:val="en-US" w:eastAsia="zh-CN"/>
        </w:rPr>
      </w:pPr>
      <w:r>
        <w:rPr>
          <w:rFonts w:hint="eastAsia" w:ascii="仿宋_GB2312" w:hAnsi="仿宋_GB2312" w:eastAsia="仿宋_GB2312" w:cs="仿宋_GB2312"/>
          <w:szCs w:val="32"/>
          <w:highlight w:val="none"/>
          <w:lang w:val="en-US" w:eastAsia="zh-CN"/>
        </w:rPr>
        <w:t>2.</w:t>
      </w:r>
      <w:r>
        <w:rPr>
          <w:rFonts w:hint="eastAsia" w:ascii="仿宋_GB2312" w:hAnsi="仿宋_GB2312" w:eastAsia="仿宋_GB2312" w:cs="仿宋_GB2312"/>
          <w:szCs w:val="32"/>
          <w:highlight w:val="none"/>
        </w:rPr>
        <w:t>初</w:t>
      </w:r>
      <w:r>
        <w:rPr>
          <w:rFonts w:hint="eastAsia" w:ascii="仿宋_GB2312" w:hAnsi="仿宋_GB2312" w:eastAsia="仿宋_GB2312" w:cs="仿宋_GB2312"/>
          <w:szCs w:val="32"/>
          <w:highlight w:val="none"/>
          <w:lang w:val="en-US" w:eastAsia="zh-CN"/>
        </w:rPr>
        <w:t>赛成绩由裁判组对选手提交的</w:t>
      </w:r>
      <w:r>
        <w:rPr>
          <w:rFonts w:hint="eastAsia" w:ascii="仿宋_GB2312" w:hAnsi="仿宋_GB2312" w:cs="仿宋_GB2312"/>
          <w:szCs w:val="32"/>
          <w:highlight w:val="none"/>
          <w:lang w:val="en-US" w:eastAsia="zh-CN"/>
        </w:rPr>
        <w:t>参赛作品</w:t>
      </w:r>
      <w:r>
        <w:rPr>
          <w:rFonts w:hint="eastAsia" w:ascii="仿宋_GB2312" w:hAnsi="仿宋_GB2312" w:eastAsia="仿宋_GB2312" w:cs="仿宋_GB2312"/>
          <w:szCs w:val="32"/>
          <w:highlight w:val="none"/>
          <w:lang w:val="en-US" w:eastAsia="zh-CN"/>
        </w:rPr>
        <w:t>按</w:t>
      </w:r>
      <w:r>
        <w:rPr>
          <w:rFonts w:hint="eastAsia" w:ascii="仿宋_GB2312" w:hAnsi="仿宋_GB2312" w:cs="仿宋_GB2312"/>
          <w:szCs w:val="32"/>
          <w:highlight w:val="none"/>
          <w:lang w:val="en-US" w:eastAsia="zh-CN"/>
        </w:rPr>
        <w:t>竞赛评分表</w:t>
      </w:r>
      <w:r>
        <w:rPr>
          <w:rFonts w:hint="eastAsia" w:ascii="仿宋_GB2312" w:hAnsi="仿宋_GB2312" w:eastAsia="仿宋_GB2312" w:cs="仿宋_GB2312"/>
          <w:szCs w:val="32"/>
          <w:highlight w:val="none"/>
          <w:lang w:val="en-US" w:eastAsia="zh-CN"/>
        </w:rPr>
        <w:t>集体评判、计分，选手初赛成绩以得分高低排名。</w:t>
      </w:r>
      <w:r>
        <w:rPr>
          <w:rFonts w:hint="eastAsia" w:ascii="仿宋_GB2312" w:hAnsi="仿宋_GB2312" w:eastAsia="仿宋_GB2312" w:cs="仿宋_GB2312"/>
          <w:szCs w:val="32"/>
          <w:highlight w:val="none"/>
        </w:rPr>
        <w:t>裁判组对最终成绩签字确认。</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Cs w:val="32"/>
          <w:highlight w:val="none"/>
        </w:rPr>
      </w:pPr>
      <w:r>
        <w:rPr>
          <w:rFonts w:hint="eastAsia" w:ascii="仿宋_GB2312" w:hAnsi="仿宋_GB2312" w:eastAsia="仿宋_GB2312" w:cs="仿宋_GB2312"/>
          <w:szCs w:val="32"/>
          <w:highlight w:val="none"/>
          <w:lang w:val="en-US" w:eastAsia="zh-CN"/>
        </w:rPr>
        <w:t>3</w:t>
      </w:r>
      <w:r>
        <w:rPr>
          <w:rFonts w:hint="eastAsia" w:ascii="仿宋_GB2312" w:hAnsi="仿宋_GB2312" w:eastAsia="仿宋_GB2312" w:cs="仿宋_GB2312"/>
          <w:szCs w:val="32"/>
          <w:highlight w:val="none"/>
        </w:rPr>
        <w:t>.</w:t>
      </w:r>
      <w:r>
        <w:rPr>
          <w:rFonts w:hint="eastAsia" w:ascii="仿宋_GB2312" w:hAnsi="仿宋_GB2312" w:eastAsia="仿宋_GB2312" w:cs="仿宋_GB2312"/>
          <w:szCs w:val="32"/>
          <w:highlight w:val="none"/>
          <w:lang w:val="en-US" w:eastAsia="zh-CN"/>
        </w:rPr>
        <w:t>复</w:t>
      </w:r>
      <w:r>
        <w:rPr>
          <w:rFonts w:hint="eastAsia" w:ascii="仿宋_GB2312" w:hAnsi="仿宋_GB2312" w:eastAsia="仿宋_GB2312" w:cs="仿宋_GB2312"/>
          <w:szCs w:val="32"/>
          <w:highlight w:val="none"/>
        </w:rPr>
        <w:t>赛由裁判</w:t>
      </w:r>
      <w:r>
        <w:rPr>
          <w:rFonts w:hint="eastAsia" w:ascii="仿宋_GB2312" w:hAnsi="仿宋_GB2312" w:eastAsia="仿宋_GB2312" w:cs="仿宋_GB2312"/>
          <w:szCs w:val="32"/>
          <w:highlight w:val="none"/>
          <w:lang w:val="en-US" w:eastAsia="zh-CN"/>
        </w:rPr>
        <w:t>组</w:t>
      </w:r>
      <w:r>
        <w:rPr>
          <w:rFonts w:hint="eastAsia" w:ascii="仿宋_GB2312" w:hAnsi="仿宋_GB2312" w:eastAsia="仿宋_GB2312" w:cs="仿宋_GB2312"/>
          <w:szCs w:val="32"/>
          <w:highlight w:val="none"/>
        </w:rPr>
        <w:t>依据参赛选手的实际操作情况按竞赛评分表集体评判、计分</w:t>
      </w:r>
      <w:bookmarkEnd w:id="0"/>
      <w:r>
        <w:rPr>
          <w:rFonts w:hint="eastAsia" w:ascii="仿宋_GB2312" w:hAnsi="仿宋_GB2312" w:eastAsia="仿宋_GB2312" w:cs="仿宋_GB2312"/>
          <w:szCs w:val="32"/>
          <w:highlight w:val="none"/>
          <w:lang w:val="en-US" w:eastAsia="zh-CN"/>
        </w:rPr>
        <w:t>。</w:t>
      </w:r>
      <w:r>
        <w:rPr>
          <w:rFonts w:hint="eastAsia" w:ascii="仿宋_GB2312" w:hAnsi="仿宋_GB2312" w:eastAsia="仿宋_GB2312" w:cs="仿宋_GB2312"/>
          <w:szCs w:val="32"/>
          <w:highlight w:val="none"/>
        </w:rPr>
        <w:t>裁判组对最终成绩签字确认。</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Cs w:val="32"/>
          <w:highlight w:val="none"/>
        </w:rPr>
      </w:pPr>
      <w:r>
        <w:rPr>
          <w:rFonts w:hint="eastAsia" w:ascii="仿宋_GB2312" w:hAnsi="仿宋_GB2312" w:eastAsia="仿宋_GB2312" w:cs="仿宋_GB2312"/>
          <w:szCs w:val="32"/>
          <w:highlight w:val="none"/>
          <w:lang w:val="en-US" w:eastAsia="zh-CN"/>
        </w:rPr>
        <w:t>4.决赛</w:t>
      </w:r>
      <w:r>
        <w:rPr>
          <w:rFonts w:hint="eastAsia" w:ascii="仿宋_GB2312" w:hAnsi="仿宋_GB2312" w:eastAsia="仿宋_GB2312" w:cs="仿宋_GB2312"/>
          <w:szCs w:val="32"/>
          <w:highlight w:val="none"/>
        </w:rPr>
        <w:t>由裁判</w:t>
      </w:r>
      <w:r>
        <w:rPr>
          <w:rFonts w:hint="eastAsia" w:ascii="仿宋_GB2312" w:hAnsi="仿宋_GB2312" w:eastAsia="仿宋_GB2312" w:cs="仿宋_GB2312"/>
          <w:szCs w:val="32"/>
          <w:highlight w:val="none"/>
          <w:lang w:val="en-US" w:eastAsia="zh-CN"/>
        </w:rPr>
        <w:t>组</w:t>
      </w:r>
      <w:r>
        <w:rPr>
          <w:rFonts w:hint="eastAsia" w:ascii="仿宋_GB2312" w:hAnsi="仿宋_GB2312" w:eastAsia="仿宋_GB2312" w:cs="仿宋_GB2312"/>
          <w:szCs w:val="32"/>
          <w:highlight w:val="none"/>
        </w:rPr>
        <w:t>依据参赛</w:t>
      </w:r>
      <w:r>
        <w:rPr>
          <w:rFonts w:hint="eastAsia" w:ascii="仿宋_GB2312" w:hAnsi="仿宋_GB2312" w:eastAsia="仿宋_GB2312" w:cs="仿宋_GB2312"/>
          <w:szCs w:val="32"/>
          <w:highlight w:val="none"/>
          <w:lang w:val="en-US" w:eastAsia="zh-CN"/>
        </w:rPr>
        <w:t>作品动态展示情况按</w:t>
      </w:r>
      <w:r>
        <w:rPr>
          <w:rFonts w:hint="eastAsia" w:ascii="仿宋_GB2312" w:hAnsi="仿宋_GB2312" w:cs="仿宋_GB2312"/>
          <w:szCs w:val="32"/>
          <w:highlight w:val="none"/>
          <w:lang w:val="en-US" w:eastAsia="zh-CN"/>
        </w:rPr>
        <w:t>竞赛</w:t>
      </w:r>
      <w:r>
        <w:rPr>
          <w:rFonts w:hint="eastAsia" w:ascii="仿宋_GB2312" w:hAnsi="仿宋_GB2312" w:eastAsia="仿宋_GB2312" w:cs="仿宋_GB2312"/>
          <w:szCs w:val="32"/>
          <w:highlight w:val="none"/>
          <w:lang w:val="en-US" w:eastAsia="zh-CN"/>
        </w:rPr>
        <w:t>评分</w:t>
      </w:r>
      <w:r>
        <w:rPr>
          <w:rFonts w:hint="eastAsia" w:ascii="仿宋_GB2312" w:hAnsi="仿宋_GB2312" w:cs="仿宋_GB2312"/>
          <w:szCs w:val="32"/>
          <w:highlight w:val="none"/>
          <w:lang w:val="en-US" w:eastAsia="zh-CN"/>
        </w:rPr>
        <w:t>表</w:t>
      </w:r>
      <w:r>
        <w:rPr>
          <w:rFonts w:hint="eastAsia" w:ascii="仿宋_GB2312" w:hAnsi="仿宋_GB2312" w:eastAsia="仿宋_GB2312" w:cs="仿宋_GB2312"/>
          <w:szCs w:val="32"/>
          <w:highlight w:val="none"/>
          <w:lang w:val="en-US" w:eastAsia="zh-CN"/>
        </w:rPr>
        <w:t>集体评判、计分。</w:t>
      </w:r>
      <w:r>
        <w:rPr>
          <w:rFonts w:hint="eastAsia" w:ascii="仿宋_GB2312" w:hAnsi="仿宋_GB2312" w:eastAsia="仿宋_GB2312" w:cs="仿宋_GB2312"/>
          <w:szCs w:val="32"/>
          <w:highlight w:val="none"/>
        </w:rPr>
        <w:t>裁判组</w:t>
      </w:r>
      <w:r>
        <w:rPr>
          <w:rFonts w:hint="eastAsia" w:ascii="仿宋_GB2312" w:hAnsi="仿宋_GB2312" w:cs="仿宋_GB2312"/>
          <w:szCs w:val="32"/>
          <w:highlight w:val="none"/>
          <w:lang w:val="en-US" w:eastAsia="zh-CN"/>
        </w:rPr>
        <w:t>统一标准</w:t>
      </w:r>
      <w:r>
        <w:rPr>
          <w:rFonts w:hint="eastAsia" w:ascii="仿宋_GB2312" w:hAnsi="仿宋_GB2312" w:eastAsia="仿宋_GB2312" w:cs="仿宋_GB2312"/>
          <w:szCs w:val="32"/>
          <w:highlight w:val="none"/>
        </w:rPr>
        <w:t>对最终成绩签字确认。</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Cs w:val="32"/>
          <w:highlight w:val="none"/>
          <w:lang w:val="en-US" w:eastAsia="zh-CN"/>
        </w:rPr>
      </w:pPr>
      <w:r>
        <w:rPr>
          <w:rFonts w:hint="eastAsia" w:ascii="仿宋_GB2312" w:hAnsi="仿宋_GB2312" w:eastAsia="仿宋_GB2312" w:cs="仿宋_GB2312"/>
          <w:szCs w:val="32"/>
          <w:highlight w:val="none"/>
          <w:lang w:val="en-US" w:eastAsia="zh-CN"/>
        </w:rPr>
        <w:t>5.裁判长对所有裁判员的打分过程的公平、公正性进行监督。裁判员执裁期间若有争议，由裁判长裁决。</w:t>
      </w:r>
    </w:p>
    <w:p>
      <w:pPr>
        <w:pStyle w:val="25"/>
        <w:keepNext w:val="0"/>
        <w:keepLines w:val="0"/>
        <w:pageBreakBefore w:val="0"/>
        <w:widowControl w:val="0"/>
        <w:kinsoku/>
        <w:wordWrap/>
        <w:overflowPunct/>
        <w:topLinePunct w:val="0"/>
        <w:autoSpaceDE/>
        <w:autoSpaceDN/>
        <w:bidi w:val="0"/>
        <w:adjustRightInd/>
        <w:snapToGrid/>
        <w:spacing w:line="580" w:lineRule="exact"/>
        <w:ind w:firstLine="640" w:firstLineChars="200"/>
        <w:rPr>
          <w:rFonts w:hint="default" w:ascii="楷体_GB2312" w:hAnsi="楷体_GB2312" w:eastAsia="楷体_GB2312" w:cs="楷体_GB2312"/>
          <w:szCs w:val="32"/>
          <w:highlight w:val="none"/>
          <w:lang w:val="en-US" w:eastAsia="zh-CN"/>
        </w:rPr>
      </w:pPr>
      <w:r>
        <w:rPr>
          <w:rFonts w:hint="eastAsia" w:ascii="楷体_GB2312" w:hAnsi="楷体_GB2312" w:eastAsia="楷体_GB2312" w:cs="楷体_GB2312"/>
          <w:kern w:val="2"/>
          <w:sz w:val="32"/>
          <w:szCs w:val="32"/>
          <w:highlight w:val="none"/>
          <w:lang w:val="en-US" w:eastAsia="zh-CN" w:bidi="ar-SA"/>
        </w:rPr>
        <w:t>（四）综合排名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rPr>
          <w:rFonts w:hint="default" w:ascii="仿宋_GB2312" w:hAnsi="仿宋_GB2312" w:eastAsia="仿宋_GB2312" w:cs="仿宋_GB2312"/>
          <w:bCs/>
          <w:szCs w:val="32"/>
          <w:highlight w:val="yellow"/>
          <w:lang w:val="en-US" w:eastAsia="zh-CN"/>
        </w:rPr>
      </w:pPr>
      <w:r>
        <w:rPr>
          <w:rFonts w:hint="eastAsia" w:ascii="仿宋_GB2312" w:hAnsi="仿宋_GB2312" w:eastAsia="仿宋_GB2312" w:cs="仿宋_GB2312"/>
          <w:szCs w:val="32"/>
          <w:highlight w:val="none"/>
        </w:rPr>
        <w:t>参赛</w:t>
      </w:r>
      <w:r>
        <w:rPr>
          <w:rFonts w:hint="eastAsia" w:ascii="仿宋_GB2312" w:hAnsi="仿宋_GB2312" w:eastAsia="仿宋_GB2312" w:cs="仿宋_GB2312"/>
          <w:szCs w:val="32"/>
          <w:highlight w:val="none"/>
          <w:lang w:val="en-US" w:eastAsia="zh-CN"/>
        </w:rPr>
        <w:t>团队</w:t>
      </w:r>
      <w:r>
        <w:rPr>
          <w:rFonts w:hint="eastAsia" w:ascii="仿宋_GB2312" w:hAnsi="仿宋_GB2312" w:eastAsia="仿宋_GB2312" w:cs="仿宋_GB2312"/>
          <w:szCs w:val="32"/>
          <w:highlight w:val="none"/>
        </w:rPr>
        <w:t>最终名次依据</w:t>
      </w:r>
      <w:r>
        <w:rPr>
          <w:rFonts w:hint="eastAsia" w:ascii="仿宋_GB2312" w:hAnsi="仿宋_GB2312" w:eastAsia="仿宋_GB2312" w:cs="仿宋_GB2312"/>
          <w:szCs w:val="32"/>
          <w:highlight w:val="none"/>
          <w:lang w:val="en-US" w:eastAsia="zh-CN"/>
        </w:rPr>
        <w:t>复</w:t>
      </w:r>
      <w:r>
        <w:rPr>
          <w:rFonts w:hint="eastAsia" w:ascii="仿宋_GB2312" w:hAnsi="仿宋_GB2312" w:eastAsia="仿宋_GB2312" w:cs="仿宋_GB2312"/>
          <w:szCs w:val="32"/>
          <w:highlight w:val="none"/>
        </w:rPr>
        <w:t>赛和决赛两部分成绩</w:t>
      </w:r>
      <w:r>
        <w:rPr>
          <w:rFonts w:hint="eastAsia" w:ascii="仿宋_GB2312" w:hAnsi="仿宋_GB2312" w:cs="仿宋_GB2312"/>
          <w:szCs w:val="32"/>
          <w:highlight w:val="none"/>
          <w:lang w:val="en-US" w:eastAsia="zh-CN"/>
        </w:rPr>
        <w:t>按比例</w:t>
      </w:r>
      <w:r>
        <w:rPr>
          <w:rFonts w:hint="eastAsia" w:ascii="仿宋_GB2312" w:hAnsi="仿宋_GB2312" w:eastAsia="仿宋_GB2312" w:cs="仿宋_GB2312"/>
          <w:szCs w:val="32"/>
          <w:highlight w:val="none"/>
        </w:rPr>
        <w:t>累加的综合成绩进行排名，成绩均四舍五入保留两位</w:t>
      </w:r>
      <w:r>
        <w:rPr>
          <w:rFonts w:hint="eastAsia" w:ascii="仿宋_GB2312" w:hAnsi="仿宋_GB2312" w:cs="仿宋_GB2312"/>
          <w:szCs w:val="32"/>
          <w:highlight w:val="none"/>
          <w:lang w:eastAsia="zh-CN"/>
        </w:rPr>
        <w:t>小数</w:t>
      </w:r>
      <w:r>
        <w:rPr>
          <w:rFonts w:hint="eastAsia" w:ascii="仿宋_GB2312" w:hAnsi="仿宋_GB2312" w:eastAsia="仿宋_GB2312" w:cs="仿宋_GB2312"/>
          <w:szCs w:val="32"/>
          <w:highlight w:val="none"/>
        </w:rPr>
        <w:t>。参赛选手赛后综合成绩=</w:t>
      </w:r>
      <w:r>
        <w:rPr>
          <w:rFonts w:hint="eastAsia" w:ascii="仿宋_GB2312" w:hAnsi="仿宋_GB2312" w:eastAsia="仿宋_GB2312" w:cs="仿宋_GB2312"/>
          <w:szCs w:val="32"/>
          <w:highlight w:val="none"/>
          <w:lang w:val="en-US" w:eastAsia="zh-CN"/>
        </w:rPr>
        <w:t>复</w:t>
      </w:r>
      <w:r>
        <w:rPr>
          <w:rFonts w:hint="eastAsia" w:ascii="仿宋_GB2312" w:hAnsi="仿宋_GB2312" w:eastAsia="仿宋_GB2312" w:cs="仿宋_GB2312"/>
          <w:szCs w:val="32"/>
          <w:highlight w:val="none"/>
        </w:rPr>
        <w:t>赛成绩×</w:t>
      </w:r>
      <w:r>
        <w:rPr>
          <w:rFonts w:hint="eastAsia" w:ascii="仿宋_GB2312" w:hAnsi="仿宋_GB2312" w:cs="仿宋_GB2312"/>
          <w:szCs w:val="32"/>
          <w:highlight w:val="none"/>
          <w:lang w:val="en-US" w:eastAsia="zh-CN"/>
        </w:rPr>
        <w:t>55%</w:t>
      </w:r>
      <w:r>
        <w:rPr>
          <w:rFonts w:hint="eastAsia" w:ascii="仿宋_GB2312" w:hAnsi="仿宋_GB2312" w:eastAsia="仿宋_GB2312" w:cs="仿宋_GB2312"/>
          <w:szCs w:val="32"/>
          <w:highlight w:val="none"/>
        </w:rPr>
        <w:t>+决赛成绩×</w:t>
      </w:r>
      <w:r>
        <w:rPr>
          <w:rFonts w:hint="eastAsia" w:ascii="仿宋_GB2312" w:hAnsi="仿宋_GB2312" w:cs="仿宋_GB2312"/>
          <w:szCs w:val="32"/>
          <w:highlight w:val="none"/>
          <w:lang w:val="en-US" w:eastAsia="zh-CN"/>
        </w:rPr>
        <w:t>45%</w:t>
      </w:r>
      <w:r>
        <w:rPr>
          <w:rFonts w:hint="eastAsia" w:ascii="仿宋_GB2312" w:hAnsi="仿宋_GB2312" w:eastAsia="仿宋_GB2312" w:cs="仿宋_GB2312"/>
          <w:szCs w:val="32"/>
          <w:highlight w:val="none"/>
        </w:rPr>
        <w:t>。当综合成绩相同时，以</w:t>
      </w:r>
      <w:r>
        <w:rPr>
          <w:rFonts w:hint="eastAsia" w:ascii="仿宋_GB2312" w:hAnsi="仿宋_GB2312" w:eastAsia="仿宋_GB2312" w:cs="仿宋_GB2312"/>
          <w:szCs w:val="32"/>
          <w:highlight w:val="none"/>
          <w:lang w:val="en-US" w:eastAsia="zh-CN"/>
        </w:rPr>
        <w:t>复</w:t>
      </w:r>
      <w:r>
        <w:rPr>
          <w:rFonts w:hint="eastAsia" w:ascii="仿宋_GB2312" w:hAnsi="仿宋_GB2312" w:eastAsia="仿宋_GB2312" w:cs="仿宋_GB2312"/>
          <w:szCs w:val="32"/>
          <w:highlight w:val="none"/>
          <w:lang w:eastAsia="zh-CN"/>
        </w:rPr>
        <w:t>赛成绩高者名次在前</w:t>
      </w:r>
      <w:r>
        <w:rPr>
          <w:rFonts w:hint="eastAsia" w:ascii="仿宋_GB2312" w:hAnsi="仿宋_GB2312" w:cs="仿宋_GB2312"/>
          <w:szCs w:val="32"/>
          <w:highlight w:val="none"/>
          <w:lang w:eastAsia="zh-CN"/>
        </w:rPr>
        <w:t>；</w:t>
      </w:r>
      <w:r>
        <w:rPr>
          <w:rFonts w:hint="eastAsia" w:ascii="仿宋_GB2312" w:hAnsi="仿宋_GB2312" w:cs="仿宋_GB2312"/>
          <w:color w:val="000000"/>
          <w:szCs w:val="32"/>
          <w:highlight w:val="none"/>
          <w:lang w:val="en-US" w:eastAsia="zh-CN"/>
        </w:rPr>
        <w:t>若仍相同时，</w:t>
      </w:r>
      <w:r>
        <w:rPr>
          <w:rFonts w:hint="eastAsia" w:ascii="仿宋_GB2312" w:hAnsi="仿宋_GB2312" w:eastAsia="仿宋_GB2312" w:cs="仿宋_GB2312"/>
          <w:color w:val="000000"/>
          <w:szCs w:val="32"/>
          <w:highlight w:val="none"/>
          <w:lang w:eastAsia="zh-CN"/>
        </w:rPr>
        <w:t>则以</w:t>
      </w:r>
      <w:r>
        <w:rPr>
          <w:rFonts w:hint="eastAsia" w:ascii="仿宋_GB2312" w:hAnsi="仿宋_GB2312" w:cs="仿宋_GB2312"/>
          <w:color w:val="000000"/>
          <w:szCs w:val="32"/>
          <w:highlight w:val="none"/>
          <w:lang w:val="en-US" w:eastAsia="zh-CN"/>
        </w:rPr>
        <w:t>复赛</w:t>
      </w:r>
      <w:r>
        <w:rPr>
          <w:rFonts w:hint="eastAsia" w:ascii="仿宋_GB2312" w:hAnsi="仿宋_GB2312" w:cs="仿宋_GB2312"/>
          <w:color w:val="000000"/>
          <w:szCs w:val="32"/>
          <w:highlight w:val="none"/>
          <w:lang w:eastAsia="zh"/>
        </w:rPr>
        <w:t>模块A得分较高</w:t>
      </w:r>
      <w:r>
        <w:rPr>
          <w:rFonts w:hint="eastAsia" w:ascii="仿宋_GB2312" w:hAnsi="仿宋_GB2312" w:eastAsia="仿宋_GB2312" w:cs="仿宋_GB2312"/>
          <w:color w:val="000000"/>
          <w:szCs w:val="32"/>
          <w:highlight w:val="none"/>
          <w:lang w:val="en-US" w:eastAsia="zh-CN"/>
        </w:rPr>
        <w:t>者名次在前</w:t>
      </w:r>
      <w:r>
        <w:rPr>
          <w:rFonts w:hint="eastAsia" w:ascii="仿宋_GB2312" w:hAnsi="仿宋_GB2312" w:cs="仿宋_GB2312"/>
          <w:color w:val="000000"/>
          <w:szCs w:val="32"/>
          <w:highlight w:val="none"/>
          <w:lang w:val="en-US" w:eastAsia="zh-CN"/>
        </w:rPr>
        <w:t>；</w:t>
      </w:r>
      <w:r>
        <w:rPr>
          <w:rFonts w:hint="eastAsia" w:ascii="仿宋_GB2312" w:hAnsi="仿宋_GB2312" w:eastAsia="仿宋_GB2312" w:cs="仿宋_GB2312"/>
          <w:szCs w:val="32"/>
          <w:highlight w:val="none"/>
          <w:lang w:eastAsia="zh-CN"/>
        </w:rPr>
        <w:t>若仍相同时，</w:t>
      </w:r>
      <w:r>
        <w:rPr>
          <w:rFonts w:hint="eastAsia" w:ascii="仿宋_GB2312" w:hAnsi="仿宋_GB2312" w:eastAsia="仿宋_GB2312" w:cs="仿宋_GB2312"/>
          <w:color w:val="000000"/>
          <w:szCs w:val="32"/>
          <w:highlight w:val="none"/>
          <w:lang w:eastAsia="zh-CN"/>
        </w:rPr>
        <w:t>则以</w:t>
      </w:r>
      <w:r>
        <w:rPr>
          <w:rFonts w:hint="eastAsia" w:ascii="仿宋_GB2312" w:hAnsi="仿宋_GB2312" w:eastAsia="仿宋_GB2312" w:cs="仿宋_GB2312"/>
          <w:color w:val="000000"/>
          <w:szCs w:val="32"/>
          <w:highlight w:val="none"/>
          <w:lang w:val="en-US" w:eastAsia="zh-CN"/>
        </w:rPr>
        <w:t>复赛</w:t>
      </w:r>
      <w:r>
        <w:rPr>
          <w:rFonts w:hint="eastAsia" w:ascii="仿宋_GB2312" w:hAnsi="仿宋_GB2312" w:cs="仿宋_GB2312"/>
          <w:color w:val="000000"/>
          <w:szCs w:val="32"/>
          <w:highlight w:val="none"/>
          <w:lang w:val="en-US" w:eastAsia="zh-CN"/>
        </w:rPr>
        <w:t>模块A</w:t>
      </w:r>
      <w:r>
        <w:rPr>
          <w:rFonts w:hint="eastAsia" w:ascii="仿宋_GB2312" w:hAnsi="仿宋_GB2312" w:eastAsia="仿宋_GB2312" w:cs="仿宋_GB2312"/>
          <w:color w:val="000000"/>
          <w:szCs w:val="32"/>
          <w:highlight w:val="none"/>
          <w:lang w:val="en-US" w:eastAsia="zh-CN"/>
        </w:rPr>
        <w:t>作品完成用时较短者名次在前</w:t>
      </w:r>
      <w:r>
        <w:rPr>
          <w:rFonts w:hint="eastAsia" w:ascii="仿宋_GB2312" w:hAnsi="仿宋_GB2312" w:cs="仿宋_GB2312"/>
          <w:color w:val="000000"/>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rPr>
          <w:rFonts w:hint="eastAsia" w:ascii="黑体" w:hAnsi="黑体" w:eastAsia="黑体" w:cs="黑体"/>
          <w:kern w:val="2"/>
          <w:sz w:val="32"/>
          <w:szCs w:val="32"/>
          <w:highlight w:val="none"/>
          <w:lang w:val="en-US" w:eastAsia="zh-CN" w:bidi="ar-SA"/>
        </w:rPr>
      </w:pPr>
      <w:r>
        <w:rPr>
          <w:rFonts w:hint="eastAsia" w:ascii="黑体" w:hAnsi="黑体" w:eastAsia="黑体" w:cs="黑体"/>
          <w:bCs/>
          <w:szCs w:val="32"/>
          <w:highlight w:val="none"/>
          <w:lang w:val="en-US" w:eastAsia="zh-CN"/>
        </w:rPr>
        <w:t>四</w:t>
      </w:r>
      <w:r>
        <w:rPr>
          <w:rFonts w:hint="eastAsia" w:ascii="黑体" w:hAnsi="黑体" w:eastAsia="黑体" w:cs="黑体"/>
          <w:bCs/>
          <w:szCs w:val="32"/>
          <w:highlight w:val="none"/>
        </w:rPr>
        <w:t>、竞赛场地设备</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（一）赛场规格</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cs="仿宋_GB2312"/>
          <w:kern w:val="2"/>
          <w:sz w:val="32"/>
          <w:szCs w:val="32"/>
          <w:highlight w:val="none"/>
          <w:lang w:val="en-US" w:eastAsia="zh-CN" w:bidi="ar-SA"/>
        </w:rPr>
        <w:t>1</w:t>
      </w:r>
      <w:r>
        <w:rPr>
          <w:rFonts w:hint="eastAsia" w:ascii="仿宋_GB2312" w:hAnsi="仿宋_GB2312" w:eastAsia="仿宋_GB2312" w:cs="仿宋_GB2312"/>
          <w:kern w:val="2"/>
          <w:sz w:val="32"/>
          <w:szCs w:val="32"/>
          <w:highlight w:val="none"/>
          <w:lang w:val="en-US" w:eastAsia="zh-CN" w:bidi="ar-SA"/>
        </w:rPr>
        <w:t>.复赛</w:t>
      </w:r>
      <w:r>
        <w:rPr>
          <w:rFonts w:hint="eastAsia" w:ascii="仿宋_GB2312" w:hAnsi="仿宋_GB2312" w:cs="仿宋_GB2312"/>
          <w:kern w:val="2"/>
          <w:sz w:val="32"/>
          <w:szCs w:val="32"/>
          <w:highlight w:val="none"/>
          <w:lang w:val="en-US" w:eastAsia="zh-CN" w:bidi="ar-SA"/>
        </w:rPr>
        <w:t>。</w:t>
      </w:r>
      <w:r>
        <w:rPr>
          <w:rFonts w:hint="eastAsia" w:ascii="仿宋_GB2312" w:hAnsi="仿宋_GB2312" w:eastAsia="仿宋_GB2312" w:cs="仿宋_GB2312"/>
          <w:kern w:val="2"/>
          <w:sz w:val="32"/>
          <w:szCs w:val="32"/>
          <w:highlight w:val="none"/>
          <w:lang w:val="en-US" w:eastAsia="zh-CN" w:bidi="ar-SA"/>
        </w:rPr>
        <w:t>由休息区、候赛区、裁判评分区、竞赛区、统分区、申诉受理区组成。竞赛区独立</w:t>
      </w:r>
      <w:r>
        <w:rPr>
          <w:rFonts w:hint="eastAsia" w:ascii="仿宋_GB2312" w:hAnsi="仿宋_GB2312" w:eastAsia="仿宋_GB2312" w:cs="仿宋_GB2312"/>
          <w:color w:val="auto"/>
          <w:kern w:val="2"/>
          <w:sz w:val="32"/>
          <w:szCs w:val="32"/>
          <w:highlight w:val="none"/>
          <w:lang w:val="en-US" w:eastAsia="zh-CN" w:bidi="ar-SA"/>
        </w:rPr>
        <w:t>工位数量</w:t>
      </w:r>
      <w:r>
        <w:rPr>
          <w:rFonts w:hint="eastAsia" w:ascii="仿宋_GB2312" w:hAnsi="仿宋_GB2312" w:cs="仿宋_GB2312"/>
          <w:color w:val="auto"/>
          <w:kern w:val="2"/>
          <w:sz w:val="32"/>
          <w:szCs w:val="32"/>
          <w:highlight w:val="none"/>
          <w:lang w:val="en-US" w:eastAsia="zh-CN" w:bidi="ar-SA"/>
        </w:rPr>
        <w:t>15</w:t>
      </w:r>
      <w:r>
        <w:rPr>
          <w:rFonts w:hint="eastAsia" w:ascii="仿宋_GB2312" w:hAnsi="仿宋_GB2312" w:eastAsia="仿宋_GB2312" w:cs="仿宋_GB2312"/>
          <w:color w:val="auto"/>
          <w:kern w:val="2"/>
          <w:sz w:val="32"/>
          <w:szCs w:val="32"/>
          <w:highlight w:val="none"/>
          <w:lang w:val="en-US" w:eastAsia="zh-CN" w:bidi="ar-SA"/>
        </w:rPr>
        <w:t>个，工位间隔</w:t>
      </w:r>
      <w:r>
        <w:rPr>
          <w:rFonts w:hint="eastAsia" w:ascii="仿宋_GB2312" w:hAnsi="仿宋_GB2312" w:cs="仿宋_GB2312"/>
          <w:color w:val="auto"/>
          <w:kern w:val="2"/>
          <w:sz w:val="32"/>
          <w:szCs w:val="32"/>
          <w:highlight w:val="none"/>
          <w:lang w:val="en-US" w:eastAsia="zh-CN" w:bidi="ar-SA"/>
        </w:rPr>
        <w:t>1.5</w:t>
      </w:r>
      <w:r>
        <w:rPr>
          <w:rFonts w:hint="eastAsia" w:ascii="仿宋_GB2312" w:hAnsi="仿宋_GB2312" w:eastAsia="仿宋_GB2312" w:cs="仿宋_GB2312"/>
          <w:color w:val="auto"/>
          <w:kern w:val="2"/>
          <w:sz w:val="32"/>
          <w:szCs w:val="32"/>
          <w:highlight w:val="none"/>
          <w:lang w:val="en-US" w:eastAsia="zh-CN" w:bidi="ar-SA"/>
        </w:rPr>
        <w:t>米</w:t>
      </w:r>
      <w:r>
        <w:rPr>
          <w:rFonts w:hint="eastAsia" w:ascii="仿宋_GB2312" w:hAnsi="仿宋_GB2312" w:eastAsia="仿宋_GB2312" w:cs="仿宋_GB2312"/>
          <w:kern w:val="2"/>
          <w:sz w:val="32"/>
          <w:szCs w:val="32"/>
          <w:highlight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cs="仿宋_GB2312"/>
          <w:kern w:val="2"/>
          <w:sz w:val="32"/>
          <w:szCs w:val="32"/>
          <w:highlight w:val="none"/>
          <w:lang w:val="en-US" w:eastAsia="zh-CN" w:bidi="ar-SA"/>
        </w:rPr>
        <w:t>2</w:t>
      </w:r>
      <w:r>
        <w:rPr>
          <w:rFonts w:hint="eastAsia" w:ascii="仿宋_GB2312" w:hAnsi="仿宋_GB2312" w:eastAsia="仿宋_GB2312" w:cs="仿宋_GB2312"/>
          <w:kern w:val="2"/>
          <w:sz w:val="32"/>
          <w:szCs w:val="32"/>
          <w:highlight w:val="none"/>
          <w:lang w:val="en-US" w:eastAsia="zh-CN" w:bidi="ar-SA"/>
        </w:rPr>
        <w:t>.决赛</w:t>
      </w:r>
      <w:r>
        <w:rPr>
          <w:rFonts w:hint="eastAsia" w:ascii="仿宋_GB2312" w:hAnsi="仿宋_GB2312" w:cs="仿宋_GB2312"/>
          <w:kern w:val="2"/>
          <w:sz w:val="32"/>
          <w:szCs w:val="32"/>
          <w:highlight w:val="none"/>
          <w:lang w:val="en-US" w:eastAsia="zh-CN" w:bidi="ar-SA"/>
        </w:rPr>
        <w:t>。</w:t>
      </w:r>
      <w:r>
        <w:rPr>
          <w:rFonts w:hint="eastAsia" w:ascii="仿宋_GB2312" w:hAnsi="仿宋_GB2312" w:eastAsia="仿宋_GB2312" w:cs="仿宋_GB2312"/>
          <w:kern w:val="2"/>
          <w:sz w:val="32"/>
          <w:szCs w:val="32"/>
          <w:highlight w:val="none"/>
          <w:lang w:val="en-US" w:eastAsia="zh-CN" w:bidi="ar-SA"/>
        </w:rPr>
        <w:t>由休息区、候赛区、裁判评分区、</w:t>
      </w:r>
      <w:r>
        <w:rPr>
          <w:rFonts w:hint="eastAsia" w:ascii="仿宋_GB2312" w:hAnsi="仿宋_GB2312" w:cs="仿宋_GB2312"/>
          <w:kern w:val="2"/>
          <w:sz w:val="32"/>
          <w:szCs w:val="32"/>
          <w:highlight w:val="none"/>
          <w:lang w:val="en-US" w:eastAsia="zh-CN" w:bidi="ar-SA"/>
        </w:rPr>
        <w:t>竞赛</w:t>
      </w:r>
      <w:r>
        <w:rPr>
          <w:rFonts w:hint="eastAsia" w:ascii="仿宋_GB2312" w:hAnsi="仿宋_GB2312" w:eastAsia="仿宋_GB2312" w:cs="仿宋_GB2312"/>
          <w:kern w:val="2"/>
          <w:sz w:val="32"/>
          <w:szCs w:val="32"/>
          <w:highlight w:val="none"/>
          <w:lang w:val="en-US" w:eastAsia="zh-CN" w:bidi="ar-SA"/>
        </w:rPr>
        <w:t>区、统分区、申诉受理区组成。</w:t>
      </w:r>
    </w:p>
    <w:p>
      <w:pPr>
        <w:pStyle w:val="19"/>
        <w:spacing w:line="580" w:lineRule="exact"/>
        <w:ind w:firstLine="640" w:firstLineChars="200"/>
        <w:rPr>
          <w:rFonts w:hint="eastAsia" w:ascii="楷体_GB2312" w:hAnsi="楷体_GB2312" w:eastAsia="楷体_GB2312" w:cs="楷体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（二）场地布局图</w:t>
      </w:r>
    </w:p>
    <w:p>
      <w:pPr>
        <w:pStyle w:val="19"/>
        <w:spacing w:line="580" w:lineRule="exact"/>
        <w:ind w:firstLine="0" w:firstLineChars="0"/>
        <w:jc w:val="center"/>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FF0000"/>
          <w:kern w:val="2"/>
          <w:sz w:val="32"/>
          <w:szCs w:val="32"/>
          <w:highlight w:val="none"/>
          <w:lang w:val="en-US" w:eastAsia="zh-CN" w:bidi="ar-SA"/>
        </w:rPr>
        <w:drawing>
          <wp:anchor distT="0" distB="0" distL="114935" distR="114935" simplePos="0" relativeHeight="251659264" behindDoc="0" locked="0" layoutInCell="1" allowOverlap="1">
            <wp:simplePos x="0" y="0"/>
            <wp:positionH relativeFrom="column">
              <wp:posOffset>1550035</wp:posOffset>
            </wp:positionH>
            <wp:positionV relativeFrom="paragraph">
              <wp:posOffset>575945</wp:posOffset>
            </wp:positionV>
            <wp:extent cx="2843530" cy="4192905"/>
            <wp:effectExtent l="0" t="0" r="6350" b="13335"/>
            <wp:wrapTopAndBottom/>
            <wp:docPr id="5" name="图片 3" descr="微信图片_20240701181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微信图片_20240701181737"/>
                    <pic:cNvPicPr>
                      <a:picLocks noChangeAspect="1"/>
                    </pic:cNvPicPr>
                  </pic:nvPicPr>
                  <pic:blipFill>
                    <a:blip r:embed="rId5"/>
                    <a:stretch>
                      <a:fillRect/>
                    </a:stretch>
                  </pic:blipFill>
                  <pic:spPr>
                    <a:xfrm>
                      <a:off x="0" y="0"/>
                      <a:ext cx="2843530" cy="4192905"/>
                    </a:xfrm>
                    <a:prstGeom prst="rect">
                      <a:avLst/>
                    </a:prstGeom>
                    <a:noFill/>
                    <a:ln>
                      <a:noFill/>
                    </a:ln>
                  </pic:spPr>
                </pic:pic>
              </a:graphicData>
            </a:graphic>
          </wp:anchor>
        </w:drawing>
      </w:r>
      <w:r>
        <w:rPr>
          <w:rFonts w:hint="eastAsia" w:ascii="仿宋_GB2312" w:hAnsi="仿宋_GB2312" w:eastAsia="仿宋_GB2312" w:cs="仿宋_GB2312"/>
          <w:color w:val="auto"/>
          <w:kern w:val="2"/>
          <w:sz w:val="32"/>
          <w:szCs w:val="32"/>
          <w:highlight w:val="none"/>
          <w:lang w:val="en-US" w:eastAsia="zh-CN" w:bidi="ar-SA"/>
        </w:rPr>
        <w:t>复赛赛场布局图</w:t>
      </w:r>
    </w:p>
    <w:p>
      <w:pPr>
        <w:pStyle w:val="19"/>
        <w:spacing w:line="580" w:lineRule="exact"/>
        <w:ind w:firstLine="0" w:firstLineChars="0"/>
        <w:jc w:val="center"/>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决赛赛场布局图</w:t>
      </w:r>
    </w:p>
    <w:p>
      <w:pPr>
        <w:pStyle w:val="19"/>
        <w:ind w:firstLine="640" w:firstLineChars="200"/>
        <w:jc w:val="center"/>
        <w:rPr>
          <w:rFonts w:hint="eastAsia" w:ascii="楷体_GB2312" w:hAnsi="楷体_GB2312" w:eastAsia="楷体_GB2312" w:cs="楷体_GB2312"/>
          <w:color w:val="FF0000"/>
          <w:kern w:val="2"/>
          <w:sz w:val="32"/>
          <w:szCs w:val="32"/>
          <w:highlight w:val="none"/>
          <w:lang w:val="en-US" w:eastAsia="zh-CN" w:bidi="ar-SA"/>
        </w:rPr>
      </w:pPr>
      <w:r>
        <w:rPr>
          <w:rFonts w:hint="eastAsia" w:ascii="楷体_GB2312" w:hAnsi="楷体_GB2312" w:eastAsia="楷体_GB2312" w:cs="楷体_GB2312"/>
          <w:color w:val="FF0000"/>
          <w:kern w:val="2"/>
          <w:sz w:val="32"/>
          <w:szCs w:val="32"/>
          <w:highlight w:val="none"/>
          <w:lang w:val="en-US" w:eastAsia="zh-CN" w:bidi="ar-SA"/>
        </w:rPr>
        <w:drawing>
          <wp:inline distT="0" distB="0" distL="114300" distR="114300">
            <wp:extent cx="4722495" cy="2843530"/>
            <wp:effectExtent l="0" t="0" r="1905" b="13970"/>
            <wp:docPr id="2" name="图片 2" descr="微信图片_20240702100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702100844"/>
                    <pic:cNvPicPr>
                      <a:picLocks noChangeAspect="1"/>
                    </pic:cNvPicPr>
                  </pic:nvPicPr>
                  <pic:blipFill>
                    <a:blip r:embed="rId6"/>
                    <a:stretch>
                      <a:fillRect/>
                    </a:stretch>
                  </pic:blipFill>
                  <pic:spPr>
                    <a:xfrm>
                      <a:off x="0" y="0"/>
                      <a:ext cx="4722495" cy="284353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（三）基础设施清单</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复赛赛场提供设施设备、材料清单</w:t>
      </w:r>
    </w:p>
    <w:tbl>
      <w:tblPr>
        <w:tblStyle w:val="27"/>
        <w:tblW w:w="500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99"/>
        <w:gridCol w:w="3101"/>
        <w:gridCol w:w="2598"/>
        <w:gridCol w:w="2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507"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序号</w:t>
            </w:r>
          </w:p>
        </w:tc>
        <w:tc>
          <w:tcPr>
            <w:tcW w:w="1749"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名称</w:t>
            </w:r>
          </w:p>
        </w:tc>
        <w:tc>
          <w:tcPr>
            <w:tcW w:w="1465"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规格</w:t>
            </w:r>
          </w:p>
        </w:tc>
        <w:tc>
          <w:tcPr>
            <w:tcW w:w="1277"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507"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1</w:t>
            </w:r>
          </w:p>
        </w:tc>
        <w:tc>
          <w:tcPr>
            <w:tcW w:w="1749"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平板充电器</w:t>
            </w:r>
          </w:p>
        </w:tc>
        <w:tc>
          <w:tcPr>
            <w:tcW w:w="1465"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个</w:t>
            </w:r>
          </w:p>
        </w:tc>
        <w:tc>
          <w:tcPr>
            <w:tcW w:w="1277"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507"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2</w:t>
            </w:r>
          </w:p>
        </w:tc>
        <w:tc>
          <w:tcPr>
            <w:tcW w:w="1749"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橡皮擦</w:t>
            </w:r>
          </w:p>
        </w:tc>
        <w:tc>
          <w:tcPr>
            <w:tcW w:w="1465"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块</w:t>
            </w:r>
          </w:p>
        </w:tc>
        <w:tc>
          <w:tcPr>
            <w:tcW w:w="1277"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507"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3</w:t>
            </w:r>
          </w:p>
        </w:tc>
        <w:tc>
          <w:tcPr>
            <w:tcW w:w="1749"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录像机</w:t>
            </w:r>
          </w:p>
        </w:tc>
        <w:tc>
          <w:tcPr>
            <w:tcW w:w="1465"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个</w:t>
            </w:r>
          </w:p>
        </w:tc>
        <w:tc>
          <w:tcPr>
            <w:tcW w:w="1277"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507"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4</w:t>
            </w:r>
          </w:p>
        </w:tc>
        <w:tc>
          <w:tcPr>
            <w:tcW w:w="1749"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摄影机</w:t>
            </w:r>
          </w:p>
        </w:tc>
        <w:tc>
          <w:tcPr>
            <w:tcW w:w="1465"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个</w:t>
            </w:r>
          </w:p>
        </w:tc>
        <w:tc>
          <w:tcPr>
            <w:tcW w:w="1277"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507"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5</w:t>
            </w:r>
          </w:p>
        </w:tc>
        <w:tc>
          <w:tcPr>
            <w:tcW w:w="1749"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矿泉水</w:t>
            </w:r>
          </w:p>
        </w:tc>
        <w:tc>
          <w:tcPr>
            <w:tcW w:w="1465"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瓶</w:t>
            </w:r>
          </w:p>
        </w:tc>
        <w:tc>
          <w:tcPr>
            <w:tcW w:w="1277"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507"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6</w:t>
            </w:r>
          </w:p>
        </w:tc>
        <w:tc>
          <w:tcPr>
            <w:tcW w:w="1749"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碳素铅笔</w:t>
            </w:r>
          </w:p>
        </w:tc>
        <w:tc>
          <w:tcPr>
            <w:tcW w:w="1465"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支</w:t>
            </w:r>
          </w:p>
        </w:tc>
        <w:tc>
          <w:tcPr>
            <w:tcW w:w="1277"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507"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7</w:t>
            </w:r>
          </w:p>
        </w:tc>
        <w:tc>
          <w:tcPr>
            <w:tcW w:w="1749"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计时器</w:t>
            </w:r>
          </w:p>
        </w:tc>
        <w:tc>
          <w:tcPr>
            <w:tcW w:w="1465"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个</w:t>
            </w:r>
          </w:p>
        </w:tc>
        <w:tc>
          <w:tcPr>
            <w:tcW w:w="1277"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507"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8</w:t>
            </w:r>
          </w:p>
        </w:tc>
        <w:tc>
          <w:tcPr>
            <w:tcW w:w="1749"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A4纸</w:t>
            </w:r>
          </w:p>
        </w:tc>
        <w:tc>
          <w:tcPr>
            <w:tcW w:w="1465"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张</w:t>
            </w:r>
          </w:p>
        </w:tc>
        <w:tc>
          <w:tcPr>
            <w:tcW w:w="1277"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300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507"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9</w:t>
            </w:r>
          </w:p>
        </w:tc>
        <w:tc>
          <w:tcPr>
            <w:tcW w:w="1749"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喷墨打印机</w:t>
            </w:r>
          </w:p>
        </w:tc>
        <w:tc>
          <w:tcPr>
            <w:tcW w:w="1465"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个</w:t>
            </w:r>
          </w:p>
        </w:tc>
        <w:tc>
          <w:tcPr>
            <w:tcW w:w="1277"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507"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10</w:t>
            </w:r>
          </w:p>
        </w:tc>
        <w:tc>
          <w:tcPr>
            <w:tcW w:w="1749"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抽签盒</w:t>
            </w:r>
          </w:p>
        </w:tc>
        <w:tc>
          <w:tcPr>
            <w:tcW w:w="1465"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个</w:t>
            </w:r>
          </w:p>
        </w:tc>
        <w:tc>
          <w:tcPr>
            <w:tcW w:w="1277"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507"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11</w:t>
            </w:r>
          </w:p>
        </w:tc>
        <w:tc>
          <w:tcPr>
            <w:tcW w:w="1749"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剪刀</w:t>
            </w:r>
          </w:p>
        </w:tc>
        <w:tc>
          <w:tcPr>
            <w:tcW w:w="1465"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把</w:t>
            </w:r>
          </w:p>
        </w:tc>
        <w:tc>
          <w:tcPr>
            <w:tcW w:w="1277"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507"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12</w:t>
            </w:r>
          </w:p>
        </w:tc>
        <w:tc>
          <w:tcPr>
            <w:tcW w:w="1749"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封条</w:t>
            </w:r>
          </w:p>
        </w:tc>
        <w:tc>
          <w:tcPr>
            <w:tcW w:w="1465"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张</w:t>
            </w:r>
          </w:p>
        </w:tc>
        <w:tc>
          <w:tcPr>
            <w:tcW w:w="1277"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507"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13</w:t>
            </w:r>
          </w:p>
        </w:tc>
        <w:tc>
          <w:tcPr>
            <w:tcW w:w="1749"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签字笔</w:t>
            </w:r>
          </w:p>
        </w:tc>
        <w:tc>
          <w:tcPr>
            <w:tcW w:w="1465"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支</w:t>
            </w:r>
          </w:p>
        </w:tc>
        <w:tc>
          <w:tcPr>
            <w:tcW w:w="1277" w:type="pct"/>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15</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0" w:firstLineChars="0"/>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决赛赛场提供设施设备、材料清单</w:t>
      </w:r>
    </w:p>
    <w:tbl>
      <w:tblPr>
        <w:tblStyle w:val="27"/>
        <w:tblW w:w="887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0"/>
        <w:gridCol w:w="3105"/>
        <w:gridCol w:w="2600"/>
        <w:gridCol w:w="22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9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序号</w:t>
            </w:r>
          </w:p>
        </w:tc>
        <w:tc>
          <w:tcPr>
            <w:tcW w:w="31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名称</w:t>
            </w:r>
          </w:p>
        </w:tc>
        <w:tc>
          <w:tcPr>
            <w:tcW w:w="26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规格</w:t>
            </w:r>
          </w:p>
        </w:tc>
        <w:tc>
          <w:tcPr>
            <w:tcW w:w="226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9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w:t>
            </w:r>
          </w:p>
        </w:tc>
        <w:tc>
          <w:tcPr>
            <w:tcW w:w="31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舞台</w:t>
            </w:r>
          </w:p>
        </w:tc>
        <w:tc>
          <w:tcPr>
            <w:tcW w:w="26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个</w:t>
            </w:r>
          </w:p>
        </w:tc>
        <w:tc>
          <w:tcPr>
            <w:tcW w:w="226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9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w:t>
            </w:r>
          </w:p>
        </w:tc>
        <w:tc>
          <w:tcPr>
            <w:tcW w:w="31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背景板</w:t>
            </w:r>
          </w:p>
        </w:tc>
        <w:tc>
          <w:tcPr>
            <w:tcW w:w="26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块</w:t>
            </w:r>
          </w:p>
        </w:tc>
        <w:tc>
          <w:tcPr>
            <w:tcW w:w="226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9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w:t>
            </w:r>
          </w:p>
        </w:tc>
        <w:tc>
          <w:tcPr>
            <w:tcW w:w="31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音响</w:t>
            </w:r>
          </w:p>
        </w:tc>
        <w:tc>
          <w:tcPr>
            <w:tcW w:w="26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组</w:t>
            </w:r>
          </w:p>
        </w:tc>
        <w:tc>
          <w:tcPr>
            <w:tcW w:w="226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9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4</w:t>
            </w:r>
          </w:p>
        </w:tc>
        <w:tc>
          <w:tcPr>
            <w:tcW w:w="31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麦克风</w:t>
            </w:r>
          </w:p>
        </w:tc>
        <w:tc>
          <w:tcPr>
            <w:tcW w:w="26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个</w:t>
            </w:r>
          </w:p>
        </w:tc>
        <w:tc>
          <w:tcPr>
            <w:tcW w:w="226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9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5</w:t>
            </w:r>
          </w:p>
        </w:tc>
        <w:tc>
          <w:tcPr>
            <w:tcW w:w="31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主持人</w:t>
            </w:r>
          </w:p>
        </w:tc>
        <w:tc>
          <w:tcPr>
            <w:tcW w:w="26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位</w:t>
            </w:r>
          </w:p>
        </w:tc>
        <w:tc>
          <w:tcPr>
            <w:tcW w:w="226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9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6</w:t>
            </w:r>
          </w:p>
        </w:tc>
        <w:tc>
          <w:tcPr>
            <w:tcW w:w="31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表演模特</w:t>
            </w:r>
          </w:p>
        </w:tc>
        <w:tc>
          <w:tcPr>
            <w:tcW w:w="26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位</w:t>
            </w:r>
          </w:p>
        </w:tc>
        <w:tc>
          <w:tcPr>
            <w:tcW w:w="226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9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7</w:t>
            </w:r>
          </w:p>
        </w:tc>
        <w:tc>
          <w:tcPr>
            <w:tcW w:w="31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秀场编导</w:t>
            </w:r>
          </w:p>
        </w:tc>
        <w:tc>
          <w:tcPr>
            <w:tcW w:w="26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位</w:t>
            </w:r>
          </w:p>
        </w:tc>
        <w:tc>
          <w:tcPr>
            <w:tcW w:w="226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9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8</w:t>
            </w:r>
          </w:p>
        </w:tc>
        <w:tc>
          <w:tcPr>
            <w:tcW w:w="31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化妆师</w:t>
            </w:r>
          </w:p>
        </w:tc>
        <w:tc>
          <w:tcPr>
            <w:tcW w:w="26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位</w:t>
            </w:r>
          </w:p>
        </w:tc>
        <w:tc>
          <w:tcPr>
            <w:tcW w:w="226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9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9</w:t>
            </w:r>
          </w:p>
        </w:tc>
        <w:tc>
          <w:tcPr>
            <w:tcW w:w="31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矿泉水</w:t>
            </w:r>
          </w:p>
        </w:tc>
        <w:tc>
          <w:tcPr>
            <w:tcW w:w="26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瓶</w:t>
            </w:r>
          </w:p>
        </w:tc>
        <w:tc>
          <w:tcPr>
            <w:tcW w:w="226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9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10</w:t>
            </w:r>
          </w:p>
        </w:tc>
        <w:tc>
          <w:tcPr>
            <w:tcW w:w="31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签字笔</w:t>
            </w:r>
          </w:p>
        </w:tc>
        <w:tc>
          <w:tcPr>
            <w:tcW w:w="26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支</w:t>
            </w:r>
          </w:p>
        </w:tc>
        <w:tc>
          <w:tcPr>
            <w:tcW w:w="226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9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11</w:t>
            </w:r>
          </w:p>
        </w:tc>
        <w:tc>
          <w:tcPr>
            <w:tcW w:w="31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计时器</w:t>
            </w:r>
          </w:p>
        </w:tc>
        <w:tc>
          <w:tcPr>
            <w:tcW w:w="26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个</w:t>
            </w:r>
          </w:p>
        </w:tc>
        <w:tc>
          <w:tcPr>
            <w:tcW w:w="226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9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12</w:t>
            </w:r>
          </w:p>
        </w:tc>
        <w:tc>
          <w:tcPr>
            <w:tcW w:w="31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A4纸</w:t>
            </w:r>
          </w:p>
        </w:tc>
        <w:tc>
          <w:tcPr>
            <w:tcW w:w="26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张</w:t>
            </w:r>
          </w:p>
        </w:tc>
        <w:tc>
          <w:tcPr>
            <w:tcW w:w="226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9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13</w:t>
            </w:r>
          </w:p>
        </w:tc>
        <w:tc>
          <w:tcPr>
            <w:tcW w:w="31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喷墨打印机</w:t>
            </w:r>
          </w:p>
        </w:tc>
        <w:tc>
          <w:tcPr>
            <w:tcW w:w="26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个</w:t>
            </w:r>
          </w:p>
        </w:tc>
        <w:tc>
          <w:tcPr>
            <w:tcW w:w="226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w:t>
            </w:r>
          </w:p>
        </w:tc>
      </w:tr>
    </w:tbl>
    <w:p>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auto"/>
        <w:rPr>
          <w:rFonts w:hint="eastAsia" w:ascii="黑体" w:hAnsi="黑体" w:eastAsia="黑体" w:cs="黑体"/>
          <w:bCs/>
          <w:szCs w:val="32"/>
          <w:highlight w:val="none"/>
        </w:rPr>
      </w:pPr>
      <w:r>
        <w:rPr>
          <w:rFonts w:hint="eastAsia" w:ascii="黑体" w:hAnsi="黑体" w:eastAsia="黑体" w:cs="黑体"/>
          <w:bCs/>
          <w:szCs w:val="32"/>
          <w:highlight w:val="none"/>
          <w:lang w:val="en-US" w:eastAsia="zh-CN"/>
        </w:rPr>
        <w:t>五</w:t>
      </w:r>
      <w:r>
        <w:rPr>
          <w:rFonts w:hint="eastAsia" w:ascii="黑体" w:hAnsi="黑体" w:eastAsia="黑体" w:cs="黑体"/>
          <w:bCs/>
          <w:szCs w:val="32"/>
          <w:highlight w:val="none"/>
        </w:rPr>
        <w:t>、竞赛细则</w:t>
      </w:r>
    </w:p>
    <w:p>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auto"/>
        <w:rPr>
          <w:rFonts w:hint="eastAsia" w:ascii="楷体_GB2312" w:hAnsi="楷体_GB2312" w:eastAsia="楷体_GB2312" w:cs="楷体_GB2312"/>
          <w:bCs/>
          <w:szCs w:val="32"/>
          <w:highlight w:val="none"/>
        </w:rPr>
      </w:pPr>
      <w:r>
        <w:rPr>
          <w:rFonts w:hint="eastAsia" w:ascii="楷体_GB2312" w:hAnsi="楷体_GB2312" w:eastAsia="楷体_GB2312" w:cs="楷体_GB2312"/>
          <w:kern w:val="2"/>
          <w:sz w:val="32"/>
          <w:szCs w:val="32"/>
          <w:highlight w:val="none"/>
          <w:lang w:val="en-US" w:eastAsia="zh-CN" w:bidi="ar-SA"/>
        </w:rPr>
        <w:t>（一）竞赛守则</w:t>
      </w:r>
    </w:p>
    <w:p>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auto"/>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1.</w:t>
      </w:r>
      <w:r>
        <w:rPr>
          <w:rFonts w:hint="eastAsia" w:ascii="仿宋_GB2312" w:hAnsi="仿宋_GB2312" w:eastAsia="仿宋_GB2312" w:cs="仿宋_GB2312"/>
          <w:color w:val="auto"/>
          <w:szCs w:val="32"/>
          <w:highlight w:val="none"/>
          <w:lang w:val="en-US" w:eastAsia="zh-CN"/>
        </w:rPr>
        <w:t>复赛、决赛</w:t>
      </w:r>
      <w:r>
        <w:rPr>
          <w:rFonts w:hint="eastAsia" w:ascii="仿宋_GB2312" w:hAnsi="仿宋_GB2312" w:eastAsia="仿宋_GB2312" w:cs="仿宋_GB2312"/>
          <w:color w:val="auto"/>
          <w:szCs w:val="32"/>
          <w:highlight w:val="none"/>
        </w:rPr>
        <w:t>参赛证于竞赛报到时凭有效身份证件领取。</w:t>
      </w:r>
    </w:p>
    <w:p>
      <w:pPr>
        <w:pStyle w:val="10"/>
        <w:keepNext w:val="0"/>
        <w:keepLines w:val="0"/>
        <w:pageBreakBefore w:val="0"/>
        <w:widowControl w:val="0"/>
        <w:kinsoku/>
        <w:wordWrap/>
        <w:overflowPunct/>
        <w:topLinePunct w:val="0"/>
        <w:autoSpaceDE/>
        <w:autoSpaceDN/>
        <w:bidi w:val="0"/>
        <w:adjustRightInd/>
        <w:spacing w:line="58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2.各类</w:t>
      </w:r>
      <w:r>
        <w:rPr>
          <w:rFonts w:hint="eastAsia" w:ascii="仿宋_GB2312" w:hAnsi="仿宋_GB2312" w:eastAsia="仿宋_GB2312" w:cs="仿宋_GB2312"/>
          <w:kern w:val="0"/>
          <w:sz w:val="32"/>
          <w:szCs w:val="32"/>
          <w:highlight w:val="none"/>
        </w:rPr>
        <w:t>人员须统一佩戴由执委会印制的证件，着装整齐。</w:t>
      </w:r>
    </w:p>
    <w:p>
      <w:pPr>
        <w:pStyle w:val="10"/>
        <w:keepNext w:val="0"/>
        <w:keepLines w:val="0"/>
        <w:pageBreakBefore w:val="0"/>
        <w:widowControl w:val="0"/>
        <w:kinsoku/>
        <w:wordWrap/>
        <w:overflowPunct/>
        <w:topLinePunct w:val="0"/>
        <w:autoSpaceDE/>
        <w:autoSpaceDN/>
        <w:bidi w:val="0"/>
        <w:adjustRightInd/>
        <w:spacing w:line="580" w:lineRule="exact"/>
        <w:ind w:firstLine="640" w:firstLineChars="200"/>
        <w:jc w:val="both"/>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.实际操作竞赛选手须提前30分钟凭有效身份证件和参赛证进入赛场，对号入座</w:t>
      </w:r>
      <w:r>
        <w:rPr>
          <w:rFonts w:hint="eastAsia" w:ascii="仿宋_GB2312" w:hAnsi="仿宋_GB2312" w:cs="仿宋_GB2312"/>
          <w:sz w:val="32"/>
          <w:szCs w:val="32"/>
          <w:highlight w:val="none"/>
          <w:lang w:eastAsia="zh-CN"/>
        </w:rPr>
        <w:t>，并</w:t>
      </w:r>
      <w:r>
        <w:rPr>
          <w:rFonts w:hint="eastAsia" w:ascii="仿宋_GB2312" w:hAnsi="仿宋_GB2312" w:eastAsia="仿宋_GB2312" w:cs="仿宋_GB2312"/>
          <w:sz w:val="32"/>
          <w:szCs w:val="32"/>
          <w:highlight w:val="none"/>
        </w:rPr>
        <w:t>将有效身份证件和参赛证放在座位左上角明显位置，以备核验。开赛迟到30分钟不得入场，按自动弃权处理。</w:t>
      </w:r>
    </w:p>
    <w:p>
      <w:pPr>
        <w:pStyle w:val="7"/>
        <w:keepNext w:val="0"/>
        <w:keepLines w:val="0"/>
        <w:pageBreakBefore w:val="0"/>
        <w:widowControl w:val="0"/>
        <w:kinsoku/>
        <w:wordWrap/>
        <w:overflowPunct/>
        <w:topLinePunct w:val="0"/>
        <w:autoSpaceDE/>
        <w:autoSpaceDN/>
        <w:bidi w:val="0"/>
        <w:adjustRightInd/>
        <w:spacing w:line="580" w:lineRule="exact"/>
        <w:ind w:left="0" w:firstLine="640" w:firstLineChars="200"/>
        <w:textAlignment w:val="auto"/>
        <w:rPr>
          <w:rFonts w:hint="eastAsia" w:ascii="仿宋_GB2312" w:hAnsi="仿宋_GB2312" w:eastAsia="仿宋_GB2312" w:cs="仿宋_GB2312"/>
          <w:kern w:val="0"/>
          <w:szCs w:val="32"/>
          <w:highlight w:val="none"/>
        </w:rPr>
      </w:pPr>
      <w:r>
        <w:rPr>
          <w:rFonts w:hint="eastAsia" w:ascii="仿宋_GB2312" w:hAnsi="仿宋_GB2312" w:eastAsia="仿宋_GB2312" w:cs="仿宋_GB2312"/>
          <w:szCs w:val="32"/>
          <w:highlight w:val="none"/>
          <w:lang w:val="en-US" w:eastAsia="zh-CN"/>
        </w:rPr>
        <w:t>4</w:t>
      </w:r>
      <w:r>
        <w:rPr>
          <w:rFonts w:hint="eastAsia" w:ascii="仿宋_GB2312" w:hAnsi="仿宋_GB2312" w:eastAsia="仿宋_GB2312" w:cs="仿宋_GB2312"/>
          <w:szCs w:val="32"/>
          <w:highlight w:val="none"/>
        </w:rPr>
        <w:t>.实际操作竞赛的出场顺序和实操</w:t>
      </w:r>
      <w:r>
        <w:rPr>
          <w:rFonts w:hint="eastAsia" w:ascii="仿宋_GB2312" w:hAnsi="仿宋_GB2312" w:eastAsia="仿宋_GB2312" w:cs="仿宋_GB2312"/>
          <w:kern w:val="0"/>
          <w:szCs w:val="32"/>
          <w:highlight w:val="none"/>
        </w:rPr>
        <w:t>工位由抽签决定。</w:t>
      </w:r>
    </w:p>
    <w:p>
      <w:pPr>
        <w:pStyle w:val="10"/>
        <w:keepNext w:val="0"/>
        <w:keepLines w:val="0"/>
        <w:pageBreakBefore w:val="0"/>
        <w:widowControl w:val="0"/>
        <w:kinsoku/>
        <w:wordWrap/>
        <w:overflowPunct/>
        <w:topLinePunct w:val="0"/>
        <w:autoSpaceDE/>
        <w:autoSpaceDN/>
        <w:bidi w:val="0"/>
        <w:adjustRightInd/>
        <w:spacing w:line="58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.选手在赛场上</w:t>
      </w:r>
      <w:r>
        <w:rPr>
          <w:rFonts w:hint="eastAsia" w:ascii="仿宋_GB2312" w:hAnsi="仿宋_GB2312" w:cs="仿宋_GB2312"/>
          <w:sz w:val="32"/>
          <w:szCs w:val="32"/>
          <w:highlight w:val="none"/>
          <w:lang w:eastAsia="zh-CN"/>
        </w:rPr>
        <w:t>应自觉遵守</w:t>
      </w:r>
      <w:r>
        <w:rPr>
          <w:rFonts w:hint="eastAsia" w:ascii="仿宋_GB2312" w:hAnsi="仿宋_GB2312" w:eastAsia="仿宋_GB2312" w:cs="仿宋_GB2312"/>
          <w:sz w:val="32"/>
          <w:szCs w:val="32"/>
          <w:highlight w:val="none"/>
        </w:rPr>
        <w:t>赛场秩序</w:t>
      </w:r>
      <w:r>
        <w:rPr>
          <w:rFonts w:hint="eastAsia" w:ascii="仿宋_GB2312" w:hAnsi="仿宋_GB2312" w:eastAsia="仿宋_GB2312" w:cs="仿宋_GB2312"/>
          <w:sz w:val="32"/>
          <w:szCs w:val="32"/>
          <w:highlight w:val="none"/>
          <w:lang w:eastAsia="zh-CN"/>
        </w:rPr>
        <w:t>，竞赛进行过程中不允许队伍间</w:t>
      </w:r>
      <w:r>
        <w:rPr>
          <w:rFonts w:hint="eastAsia" w:ascii="仿宋_GB2312" w:hAnsi="仿宋_GB2312" w:cs="仿宋_GB2312"/>
          <w:sz w:val="32"/>
          <w:szCs w:val="32"/>
          <w:highlight w:val="none"/>
          <w:lang w:eastAsia="zh-CN"/>
        </w:rPr>
        <w:t>有任何</w:t>
      </w:r>
      <w:r>
        <w:rPr>
          <w:rFonts w:hint="eastAsia" w:ascii="仿宋_GB2312" w:hAnsi="仿宋_GB2312" w:eastAsia="仿宋_GB2312" w:cs="仿宋_GB2312"/>
          <w:sz w:val="32"/>
          <w:szCs w:val="32"/>
          <w:highlight w:val="none"/>
          <w:lang w:eastAsia="zh-CN"/>
        </w:rPr>
        <w:t>形式的交谈，更</w:t>
      </w:r>
      <w:r>
        <w:rPr>
          <w:rFonts w:hint="eastAsia" w:ascii="仿宋_GB2312" w:hAnsi="仿宋_GB2312" w:eastAsia="仿宋_GB2312" w:cs="仿宋_GB2312"/>
          <w:sz w:val="32"/>
          <w:szCs w:val="32"/>
          <w:highlight w:val="none"/>
        </w:rPr>
        <w:t>不得大声喧哗</w:t>
      </w:r>
      <w:r>
        <w:rPr>
          <w:rFonts w:hint="eastAsia" w:ascii="仿宋_GB2312" w:hAnsi="仿宋_GB2312" w:cs="仿宋_GB2312"/>
          <w:sz w:val="32"/>
          <w:szCs w:val="32"/>
          <w:highlight w:val="none"/>
          <w:lang w:eastAsia="zh-CN"/>
        </w:rPr>
        <w:t>、</w:t>
      </w:r>
      <w:r>
        <w:rPr>
          <w:rFonts w:hint="eastAsia" w:ascii="仿宋_GB2312" w:hAnsi="仿宋_GB2312" w:eastAsia="仿宋_GB2312" w:cs="仿宋_GB2312"/>
          <w:sz w:val="32"/>
          <w:szCs w:val="32"/>
          <w:highlight w:val="none"/>
        </w:rPr>
        <w:t>交头接耳，否则将给予警告或取消竞赛资格。</w:t>
      </w:r>
    </w:p>
    <w:p>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auto"/>
        <w:rPr>
          <w:rFonts w:hint="eastAsia" w:ascii="仿宋_GB2312" w:hAnsi="仿宋_GB2312" w:eastAsia="仿宋_GB2312" w:cs="仿宋_GB2312"/>
          <w:kern w:val="0"/>
          <w:szCs w:val="32"/>
          <w:highlight w:val="none"/>
        </w:rPr>
      </w:pPr>
      <w:r>
        <w:rPr>
          <w:rFonts w:hint="eastAsia" w:ascii="仿宋_GB2312" w:hAnsi="仿宋_GB2312" w:eastAsia="仿宋_GB2312" w:cs="仿宋_GB2312"/>
          <w:kern w:val="0"/>
          <w:szCs w:val="32"/>
          <w:highlight w:val="none"/>
          <w:lang w:val="en-US" w:eastAsia="zh-CN"/>
        </w:rPr>
        <w:t>6</w:t>
      </w:r>
      <w:r>
        <w:rPr>
          <w:rFonts w:hint="eastAsia" w:ascii="仿宋_GB2312" w:hAnsi="仿宋_GB2312" w:eastAsia="仿宋_GB2312" w:cs="仿宋_GB2312"/>
          <w:kern w:val="0"/>
          <w:szCs w:val="32"/>
          <w:highlight w:val="none"/>
        </w:rPr>
        <w:t>.</w:t>
      </w:r>
      <w:r>
        <w:rPr>
          <w:rFonts w:hint="eastAsia" w:ascii="仿宋_GB2312" w:hAnsi="仿宋_GB2312" w:eastAsia="仿宋_GB2312" w:cs="仿宋_GB2312"/>
          <w:szCs w:val="32"/>
          <w:highlight w:val="none"/>
        </w:rPr>
        <w:t>各赛场</w:t>
      </w:r>
      <w:r>
        <w:rPr>
          <w:rFonts w:hint="eastAsia" w:ascii="仿宋_GB2312" w:hAnsi="仿宋_GB2312" w:eastAsia="仿宋_GB2312" w:cs="仿宋_GB2312"/>
          <w:kern w:val="0"/>
          <w:szCs w:val="32"/>
          <w:highlight w:val="none"/>
        </w:rPr>
        <w:t>除现场裁判、赛场配备的工作人员以外，其他人员未经允许不得进入竞赛区。</w:t>
      </w:r>
    </w:p>
    <w:p>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auto"/>
        <w:rPr>
          <w:rFonts w:hint="eastAsia" w:ascii="仿宋_GB2312" w:hAnsi="仿宋_GB2312" w:eastAsia="仿宋_GB2312" w:cs="仿宋_GB2312"/>
          <w:szCs w:val="32"/>
          <w:highlight w:val="none"/>
        </w:rPr>
      </w:pPr>
      <w:r>
        <w:rPr>
          <w:rFonts w:hint="eastAsia" w:ascii="仿宋_GB2312" w:hAnsi="仿宋_GB2312" w:eastAsia="仿宋_GB2312" w:cs="仿宋_GB2312"/>
          <w:szCs w:val="32"/>
          <w:highlight w:val="none"/>
          <w:lang w:val="en-US" w:eastAsia="zh-CN"/>
        </w:rPr>
        <w:t>7</w:t>
      </w:r>
      <w:r>
        <w:rPr>
          <w:rFonts w:hint="eastAsia" w:ascii="仿宋_GB2312" w:hAnsi="仿宋_GB2312" w:eastAsia="仿宋_GB2312" w:cs="仿宋_GB2312"/>
          <w:szCs w:val="32"/>
          <w:highlight w:val="none"/>
        </w:rPr>
        <w:t>.竞赛期间，选手未经执委会批准，不得接受其他单位和个人对竞赛相关内容的采访，不得私自公布竞赛相关资料和情况。</w:t>
      </w:r>
    </w:p>
    <w:p>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auto"/>
        <w:rPr>
          <w:rFonts w:hint="eastAsia" w:ascii="仿宋_GB2312" w:hAnsi="仿宋_GB2312" w:eastAsia="仿宋_GB2312" w:cs="仿宋_GB2312"/>
          <w:szCs w:val="32"/>
          <w:highlight w:val="none"/>
        </w:rPr>
      </w:pPr>
      <w:r>
        <w:rPr>
          <w:rFonts w:hint="eastAsia" w:ascii="仿宋_GB2312" w:hAnsi="仿宋_GB2312" w:eastAsia="仿宋_GB2312" w:cs="仿宋_GB2312"/>
          <w:szCs w:val="32"/>
          <w:highlight w:val="none"/>
          <w:lang w:val="en-US" w:eastAsia="zh-CN"/>
        </w:rPr>
        <w:t>8</w:t>
      </w:r>
      <w:r>
        <w:rPr>
          <w:rFonts w:hint="eastAsia" w:ascii="仿宋_GB2312" w:hAnsi="仿宋_GB2312" w:eastAsia="仿宋_GB2312" w:cs="仿宋_GB2312"/>
          <w:szCs w:val="32"/>
          <w:highlight w:val="none"/>
        </w:rPr>
        <w:t>.竞赛过程中，参赛选手须主动配合裁判工作，服从裁判安排，如果对竞赛的裁决有异议，可按规定以书面形式向执委会</w:t>
      </w:r>
      <w:r>
        <w:rPr>
          <w:rFonts w:hint="eastAsia" w:ascii="仿宋_GB2312" w:hAnsi="仿宋_GB2312" w:eastAsia="仿宋_GB2312" w:cs="仿宋_GB2312"/>
          <w:kern w:val="0"/>
          <w:szCs w:val="32"/>
          <w:highlight w:val="none"/>
        </w:rPr>
        <w:t>申诉受理部</w:t>
      </w:r>
      <w:r>
        <w:rPr>
          <w:rFonts w:hint="eastAsia" w:ascii="仿宋_GB2312" w:hAnsi="仿宋_GB2312" w:eastAsia="仿宋_GB2312" w:cs="仿宋_GB2312"/>
          <w:szCs w:val="32"/>
          <w:highlight w:val="none"/>
        </w:rPr>
        <w:t>提出申诉。</w:t>
      </w:r>
    </w:p>
    <w:p>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auto"/>
        <w:rPr>
          <w:rFonts w:hint="eastAsia" w:ascii="仿宋_GB2312" w:hAnsi="仿宋_GB2312" w:eastAsia="仿宋_GB2312" w:cs="仿宋_GB2312"/>
          <w:szCs w:val="32"/>
          <w:highlight w:val="none"/>
        </w:rPr>
      </w:pPr>
      <w:r>
        <w:rPr>
          <w:rFonts w:hint="eastAsia" w:ascii="仿宋_GB2312" w:hAnsi="仿宋_GB2312" w:eastAsia="仿宋_GB2312" w:cs="仿宋_GB2312"/>
          <w:szCs w:val="32"/>
          <w:highlight w:val="none"/>
          <w:lang w:val="en-US" w:eastAsia="zh-CN"/>
        </w:rPr>
        <w:t>9</w:t>
      </w:r>
      <w:r>
        <w:rPr>
          <w:rFonts w:hint="eastAsia" w:ascii="仿宋_GB2312" w:hAnsi="仿宋_GB2312" w:eastAsia="仿宋_GB2312" w:cs="仿宋_GB2312"/>
          <w:szCs w:val="32"/>
          <w:highlight w:val="none"/>
        </w:rPr>
        <w:t>.竞赛现场配备实时监控系统，对现场赛事进行完整的实时监控和录像，并且配有专人对比赛环节进行全程录像。</w:t>
      </w:r>
    </w:p>
    <w:p>
      <w:pPr>
        <w:pStyle w:val="10"/>
        <w:keepNext w:val="0"/>
        <w:keepLines w:val="0"/>
        <w:pageBreakBefore w:val="0"/>
        <w:widowControl w:val="0"/>
        <w:kinsoku/>
        <w:wordWrap/>
        <w:overflowPunct/>
        <w:topLinePunct w:val="0"/>
        <w:autoSpaceDE/>
        <w:autoSpaceDN/>
        <w:bidi w:val="0"/>
        <w:adjustRightInd/>
        <w:spacing w:line="58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.冒名顶替、弄虚作假、作弊者，取消竞赛资格及成绩。</w:t>
      </w:r>
    </w:p>
    <w:p>
      <w:pPr>
        <w:pStyle w:val="10"/>
        <w:keepNext w:val="0"/>
        <w:keepLines w:val="0"/>
        <w:pageBreakBefore w:val="0"/>
        <w:widowControl w:val="0"/>
        <w:kinsoku/>
        <w:wordWrap/>
        <w:overflowPunct/>
        <w:topLinePunct w:val="0"/>
        <w:autoSpaceDE/>
        <w:autoSpaceDN/>
        <w:bidi w:val="0"/>
        <w:adjustRightInd/>
        <w:spacing w:line="58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.竞赛规定时间结束时，选手立即停止操作，有秩序地离开赛场。</w:t>
      </w:r>
    </w:p>
    <w:p>
      <w:pPr>
        <w:pStyle w:val="9"/>
        <w:keepNext w:val="0"/>
        <w:keepLines w:val="0"/>
        <w:pageBreakBefore w:val="0"/>
        <w:widowControl w:val="0"/>
        <w:kinsoku/>
        <w:wordWrap/>
        <w:overflowPunct/>
        <w:topLinePunct w:val="0"/>
        <w:autoSpaceDE/>
        <w:autoSpaceDN/>
        <w:bidi w:val="0"/>
        <w:adjustRightInd/>
        <w:spacing w:line="580" w:lineRule="exact"/>
        <w:ind w:firstLine="640" w:firstLineChars="200"/>
        <w:textAlignment w:val="auto"/>
        <w:rPr>
          <w:rFonts w:hint="eastAsia" w:ascii="仿宋_GB2312" w:hAnsi="仿宋_GB2312" w:eastAsia="仿宋_GB2312" w:cs="仿宋_GB2312"/>
          <w:szCs w:val="32"/>
          <w:highlight w:val="none"/>
        </w:rPr>
      </w:pPr>
      <w:r>
        <w:rPr>
          <w:rFonts w:hint="eastAsia" w:ascii="仿宋_GB2312" w:hAnsi="仿宋_GB2312" w:eastAsia="仿宋_GB2312" w:cs="仿宋_GB2312"/>
          <w:szCs w:val="32"/>
          <w:highlight w:val="none"/>
        </w:rPr>
        <w:t>1</w:t>
      </w:r>
      <w:r>
        <w:rPr>
          <w:rFonts w:hint="eastAsia" w:ascii="仿宋_GB2312" w:hAnsi="仿宋_GB2312" w:eastAsia="仿宋_GB2312" w:cs="仿宋_GB2312"/>
          <w:szCs w:val="32"/>
          <w:highlight w:val="none"/>
          <w:lang w:val="en-US" w:eastAsia="zh-CN"/>
        </w:rPr>
        <w:t>2</w:t>
      </w:r>
      <w:r>
        <w:rPr>
          <w:rFonts w:hint="eastAsia" w:ascii="仿宋_GB2312" w:hAnsi="仿宋_GB2312" w:eastAsia="仿宋_GB2312" w:cs="仿宋_GB2312"/>
          <w:szCs w:val="32"/>
          <w:highlight w:val="none"/>
        </w:rPr>
        <w:t>.如竞赛出现不可预见的异常情况，由执委会与组委会商议后，</w:t>
      </w:r>
      <w:r>
        <w:rPr>
          <w:rFonts w:hint="eastAsia" w:ascii="仿宋_GB2312" w:hAnsi="仿宋_GB2312" w:eastAsia="仿宋_GB2312" w:cs="仿宋_GB2312"/>
          <w:szCs w:val="32"/>
          <w:highlight w:val="none"/>
          <w:lang w:eastAsia="zh-CN"/>
        </w:rPr>
        <w:t>作出</w:t>
      </w:r>
      <w:r>
        <w:rPr>
          <w:rFonts w:hint="eastAsia" w:ascii="仿宋_GB2312" w:hAnsi="仿宋_GB2312" w:eastAsia="仿宋_GB2312" w:cs="仿宋_GB2312"/>
          <w:szCs w:val="32"/>
          <w:highlight w:val="none"/>
        </w:rPr>
        <w:t>处理决定。</w:t>
      </w:r>
    </w:p>
    <w:p>
      <w:pPr>
        <w:pStyle w:val="5"/>
        <w:keepNext w:val="0"/>
        <w:keepLines w:val="0"/>
        <w:pageBreakBefore w:val="0"/>
        <w:widowControl w:val="0"/>
        <w:kinsoku/>
        <w:wordWrap/>
        <w:overflowPunct/>
        <w:topLinePunct w:val="0"/>
        <w:autoSpaceDE/>
        <w:autoSpaceDN/>
        <w:bidi w:val="0"/>
        <w:adjustRightInd/>
        <w:spacing w:line="580" w:lineRule="exact"/>
        <w:ind w:left="0" w:leftChars="0" w:firstLine="640" w:firstLineChars="200"/>
        <w:jc w:val="both"/>
        <w:textAlignment w:val="auto"/>
        <w:rPr>
          <w:rFonts w:hint="eastAsia" w:ascii="仿宋_GB2312" w:hAnsi="仿宋_GB2312" w:eastAsia="仿宋_GB2312" w:cs="仿宋_GB2312"/>
          <w:szCs w:val="32"/>
          <w:highlight w:val="none"/>
        </w:rPr>
      </w:pPr>
      <w:r>
        <w:rPr>
          <w:rFonts w:hint="eastAsia" w:ascii="仿宋_GB2312" w:hAnsi="仿宋_GB2312" w:eastAsia="仿宋_GB2312" w:cs="仿宋_GB2312"/>
          <w:szCs w:val="32"/>
          <w:highlight w:val="none"/>
        </w:rPr>
        <w:t>1</w:t>
      </w:r>
      <w:r>
        <w:rPr>
          <w:rFonts w:hint="eastAsia" w:ascii="仿宋_GB2312" w:hAnsi="仿宋_GB2312" w:eastAsia="仿宋_GB2312" w:cs="仿宋_GB2312"/>
          <w:szCs w:val="32"/>
          <w:highlight w:val="none"/>
          <w:lang w:val="en-US" w:eastAsia="zh-CN"/>
        </w:rPr>
        <w:t>3</w:t>
      </w:r>
      <w:r>
        <w:rPr>
          <w:rFonts w:hint="eastAsia" w:ascii="仿宋_GB2312" w:hAnsi="仿宋_GB2312" w:eastAsia="仿宋_GB2312" w:cs="仿宋_GB2312"/>
          <w:szCs w:val="32"/>
          <w:highlight w:val="none"/>
        </w:rPr>
        <w:t>.参赛选手认为赛场提供的设备、工具不符合规定的应立即向现场裁判提出更换。</w:t>
      </w:r>
    </w:p>
    <w:p>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auto"/>
        <w:rPr>
          <w:rFonts w:hint="eastAsia" w:ascii="楷体_GB2312" w:hAnsi="楷体_GB2312" w:eastAsia="楷体_GB2312" w:cs="楷体_GB2312"/>
          <w:szCs w:val="32"/>
          <w:highlight w:val="none"/>
        </w:rPr>
      </w:pPr>
      <w:r>
        <w:rPr>
          <w:rFonts w:hint="eastAsia" w:ascii="楷体_GB2312" w:hAnsi="楷体_GB2312" w:eastAsia="楷体_GB2312" w:cs="楷体_GB2312"/>
          <w:kern w:val="2"/>
          <w:sz w:val="32"/>
          <w:szCs w:val="32"/>
          <w:highlight w:val="none"/>
          <w:lang w:val="en-US" w:eastAsia="zh-CN" w:bidi="ar-SA"/>
        </w:rPr>
        <w:t>（二）安全、健康规定</w:t>
      </w:r>
    </w:p>
    <w:p>
      <w:pPr>
        <w:pStyle w:val="10"/>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1.赛场设医务室</w:t>
      </w:r>
      <w:r>
        <w:rPr>
          <w:rFonts w:hint="eastAsia" w:ascii="仿宋_GB2312" w:hAnsi="仿宋_GB2312" w:eastAsia="仿宋_GB2312" w:cs="仿宋_GB2312"/>
          <w:sz w:val="32"/>
          <w:szCs w:val="32"/>
          <w:highlight w:val="none"/>
          <w:lang w:eastAsia="zh-CN"/>
        </w:rPr>
        <w:t>并</w:t>
      </w:r>
      <w:r>
        <w:rPr>
          <w:rFonts w:hint="eastAsia" w:ascii="仿宋_GB2312" w:hAnsi="仿宋_GB2312" w:eastAsia="仿宋_GB2312" w:cs="仿宋_GB2312"/>
          <w:sz w:val="32"/>
          <w:szCs w:val="32"/>
          <w:highlight w:val="none"/>
        </w:rPr>
        <w:t>配备医疗人员，当选手或赛场其他人员发生身体不适时，进行相应的急救措施。</w:t>
      </w:r>
    </w:p>
    <w:p>
      <w:pPr>
        <w:pStyle w:val="7"/>
        <w:keepNext w:val="0"/>
        <w:keepLines w:val="0"/>
        <w:pageBreakBefore w:val="0"/>
        <w:widowControl w:val="0"/>
        <w:kinsoku/>
        <w:wordWrap/>
        <w:overflowPunct/>
        <w:topLinePunct w:val="0"/>
        <w:autoSpaceDE/>
        <w:autoSpaceDN/>
        <w:bidi w:val="0"/>
        <w:adjustRightInd/>
        <w:spacing w:line="580" w:lineRule="exact"/>
        <w:ind w:left="0" w:firstLine="640" w:firstLineChars="200"/>
        <w:textAlignment w:val="auto"/>
        <w:rPr>
          <w:rFonts w:hint="eastAsia" w:ascii="仿宋_GB2312" w:hAnsi="仿宋_GB2312" w:eastAsia="仿宋_GB2312" w:cs="仿宋_GB2312"/>
          <w:szCs w:val="32"/>
          <w:highlight w:val="none"/>
        </w:rPr>
      </w:pPr>
      <w:r>
        <w:rPr>
          <w:rFonts w:hint="eastAsia" w:ascii="仿宋_GB2312" w:hAnsi="仿宋_GB2312" w:eastAsia="仿宋_GB2312" w:cs="仿宋_GB2312"/>
          <w:szCs w:val="32"/>
          <w:highlight w:val="none"/>
        </w:rPr>
        <w:t>2.严格按照安全应急预案加强对竞赛全过程的动态管理，确保竞赛活动安全有序。</w:t>
      </w:r>
    </w:p>
    <w:p>
      <w:pPr>
        <w:pStyle w:val="2"/>
        <w:keepNext w:val="0"/>
        <w:keepLines w:val="0"/>
        <w:pageBreakBefore w:val="0"/>
        <w:widowControl w:val="0"/>
        <w:kinsoku/>
        <w:wordWrap/>
        <w:overflowPunct/>
        <w:topLinePunct w:val="0"/>
        <w:autoSpaceDE/>
        <w:autoSpaceDN/>
        <w:bidi w:val="0"/>
        <w:adjustRightInd/>
        <w:spacing w:line="580" w:lineRule="exact"/>
        <w:ind w:firstLine="640"/>
        <w:textAlignment w:val="auto"/>
        <w:rPr>
          <w:rFonts w:hint="eastAsia" w:ascii="仿宋_GB2312" w:hAnsi="仿宋_GB2312" w:eastAsia="仿宋_GB2312" w:cs="仿宋_GB2312"/>
          <w:szCs w:val="32"/>
          <w:highlight w:val="none"/>
        </w:rPr>
      </w:pPr>
      <w:r>
        <w:rPr>
          <w:rFonts w:hint="eastAsia" w:ascii="仿宋_GB2312" w:hAnsi="仿宋_GB2312" w:eastAsia="仿宋_GB2312" w:cs="仿宋_GB2312"/>
          <w:szCs w:val="32"/>
          <w:highlight w:val="none"/>
        </w:rPr>
        <w:t>3.竞赛</w:t>
      </w:r>
      <w:r>
        <w:rPr>
          <w:rFonts w:hint="eastAsia" w:ascii="仿宋_GB2312" w:hAnsi="仿宋_GB2312" w:cs="仿宋_GB2312"/>
          <w:szCs w:val="32"/>
          <w:highlight w:val="none"/>
          <w:lang w:eastAsia="zh-CN"/>
        </w:rPr>
        <w:t>过程中，参赛选手应能</w:t>
      </w:r>
      <w:r>
        <w:rPr>
          <w:rFonts w:hint="eastAsia" w:ascii="仿宋_GB2312" w:hAnsi="仿宋_GB2312" w:eastAsia="仿宋_GB2312" w:cs="仿宋_GB2312"/>
          <w:szCs w:val="32"/>
          <w:highlight w:val="none"/>
        </w:rPr>
        <w:t>胜任全部竞赛操作的体能要求，并且遵守赛场安全操作规程；</w:t>
      </w:r>
      <w:r>
        <w:rPr>
          <w:rFonts w:hint="eastAsia" w:ascii="仿宋_GB2312" w:hAnsi="仿宋_GB2312" w:eastAsia="仿宋_GB2312" w:cs="仿宋_GB2312"/>
          <w:kern w:val="0"/>
          <w:szCs w:val="32"/>
          <w:highlight w:val="none"/>
        </w:rPr>
        <w:t>对竞赛设施设备应爱护、保管，防止丢失和损坏；</w:t>
      </w:r>
      <w:r>
        <w:rPr>
          <w:rFonts w:hint="eastAsia" w:ascii="仿宋_GB2312" w:hAnsi="仿宋_GB2312" w:eastAsia="仿宋_GB2312" w:cs="仿宋_GB2312"/>
          <w:szCs w:val="32"/>
          <w:highlight w:val="none"/>
        </w:rPr>
        <w:t>服从现场裁判的指挥，</w:t>
      </w:r>
      <w:r>
        <w:rPr>
          <w:rFonts w:hint="eastAsia" w:ascii="仿宋_GB2312" w:hAnsi="仿宋_GB2312" w:eastAsia="仿宋_GB2312" w:cs="仿宋_GB2312"/>
          <w:kern w:val="0"/>
          <w:szCs w:val="32"/>
          <w:highlight w:val="none"/>
        </w:rPr>
        <w:t>接受裁判员、现场技术服务人员的监督和警示，</w:t>
      </w:r>
      <w:r>
        <w:rPr>
          <w:rFonts w:hint="eastAsia" w:ascii="仿宋_GB2312" w:hAnsi="仿宋_GB2312" w:eastAsia="仿宋_GB2312" w:cs="仿宋_GB2312"/>
          <w:szCs w:val="32"/>
          <w:highlight w:val="none"/>
        </w:rPr>
        <w:t>保证操作过程中人身安全和设备安全。</w:t>
      </w:r>
    </w:p>
    <w:p>
      <w:pPr>
        <w:widowControl w:val="0"/>
        <w:spacing w:line="580" w:lineRule="exact"/>
        <w:ind w:firstLine="640" w:firstLineChars="200"/>
        <w:jc w:val="both"/>
        <w:rPr>
          <w:rFonts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（三）申诉与仲裁</w:t>
      </w:r>
    </w:p>
    <w:p>
      <w:pPr>
        <w:keepNext w:val="0"/>
        <w:keepLines w:val="0"/>
        <w:pageBreakBefore w:val="0"/>
        <w:widowControl w:val="0"/>
        <w:kinsoku/>
        <w:wordWrap w:val="0"/>
        <w:overflowPunct/>
        <w:topLinePunct w:val="0"/>
        <w:autoSpaceDE/>
        <w:autoSpaceDN/>
        <w:bidi w:val="0"/>
        <w:adjustRightInd w:val="0"/>
        <w:snapToGrid w:val="0"/>
        <w:spacing w:line="58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sz w:val="32"/>
          <w:szCs w:val="32"/>
          <w:highlight w:val="none"/>
        </w:rPr>
        <w:t>1.</w:t>
      </w:r>
      <w:r>
        <w:rPr>
          <w:rFonts w:hint="eastAsia" w:ascii="楷体_GB2312" w:hAnsi="楷体_GB2312" w:eastAsia="楷体_GB2312" w:cs="楷体_GB2312"/>
          <w:sz w:val="32"/>
          <w:szCs w:val="32"/>
          <w:lang w:val="en-US" w:eastAsia="zh-CN"/>
        </w:rPr>
        <w:t>申诉</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auto"/>
          <w:sz w:val="32"/>
          <w:szCs w:val="32"/>
          <w:lang w:val="en-US" w:eastAsia="zh-CN"/>
        </w:rPr>
        <w:t>参赛选手对竞赛成绩存在异议或发现违规行为，应通过正当渠道并按程序反映和申诉，不得擅自传播、扩散未经核查证实的言论、信息，并在成绩公示期内向执委会</w:t>
      </w:r>
      <w:r>
        <w:rPr>
          <w:rFonts w:hint="default" w:ascii="仿宋_GB2312" w:hAnsi="仿宋_GB2312" w:eastAsia="仿宋_GB2312" w:cs="仿宋_GB2312"/>
          <w:color w:val="auto"/>
          <w:sz w:val="32"/>
          <w:szCs w:val="32"/>
          <w:lang w:val="en-US" w:eastAsia="zh-CN"/>
        </w:rPr>
        <w:t>出具署名的书面反映材料</w:t>
      </w:r>
      <w:r>
        <w:rPr>
          <w:rFonts w:hint="eastAsia" w:ascii="仿宋_GB2312" w:hAnsi="仿宋_GB2312" w:eastAsia="仿宋_GB2312" w:cs="仿宋_GB2312"/>
          <w:color w:val="auto"/>
          <w:sz w:val="32"/>
          <w:szCs w:val="32"/>
          <w:lang w:val="en-US" w:eastAsia="zh-CN"/>
        </w:rPr>
        <w:t>并举证，逾期或匿名异议不予受理。执委会将按照程序组织核查，并出具相应的处理意见。联系人：</w:t>
      </w:r>
      <w:r>
        <w:rPr>
          <w:rFonts w:hint="eastAsia" w:ascii="仿宋_GB2312" w:hAnsi="仿宋_GB2312" w:eastAsia="仿宋_GB2312" w:cs="仿宋_GB2312"/>
          <w:sz w:val="32"/>
          <w:szCs w:val="32"/>
          <w:lang w:val="en-US" w:eastAsia="zh-CN"/>
        </w:rPr>
        <w:t>贺加欣，13510767140。</w:t>
      </w:r>
    </w:p>
    <w:p>
      <w:pPr>
        <w:keepNext w:val="0"/>
        <w:keepLines w:val="0"/>
        <w:pageBreakBefore w:val="0"/>
        <w:widowControl w:val="0"/>
        <w:kinsoku/>
        <w:wordWrap w:val="0"/>
        <w:overflowPunct/>
        <w:topLinePunct w:val="0"/>
        <w:autoSpaceDE/>
        <w:autoSpaceDN/>
        <w:bidi w:val="0"/>
        <w:adjustRightInd w:val="0"/>
        <w:snapToGrid w:val="0"/>
        <w:spacing w:line="580" w:lineRule="exact"/>
        <w:ind w:leftChars="0" w:firstLine="640" w:firstLineChars="200"/>
        <w:textAlignment w:val="auto"/>
        <w:rPr>
          <w:rFonts w:hint="default" w:ascii="黑体" w:hAnsi="黑体" w:eastAsia="黑体" w:cs="黑体"/>
          <w:color w:val="auto"/>
          <w:sz w:val="32"/>
          <w:szCs w:val="32"/>
          <w:lang w:val="en-US" w:eastAsia="zh-CN"/>
        </w:rPr>
      </w:pPr>
      <w:r>
        <w:rPr>
          <w:rFonts w:hint="eastAsia" w:ascii="楷体_GB2312" w:hAnsi="楷体_GB2312" w:eastAsia="楷体_GB2312" w:cs="楷体_GB2312"/>
          <w:color w:val="auto"/>
          <w:sz w:val="32"/>
          <w:szCs w:val="32"/>
          <w:lang w:val="en-US" w:eastAsia="zh-CN"/>
        </w:rPr>
        <w:t>2.仲裁</w:t>
      </w:r>
    </w:p>
    <w:p>
      <w:pPr>
        <w:keepNext w:val="0"/>
        <w:keepLines w:val="0"/>
        <w:pageBreakBefore w:val="0"/>
        <w:widowControl w:val="0"/>
        <w:kinsoku/>
        <w:wordWrap w:val="0"/>
        <w:overflowPunct/>
        <w:topLinePunct w:val="0"/>
        <w:autoSpaceDE/>
        <w:autoSpaceDN/>
        <w:bidi w:val="0"/>
        <w:adjustRightInd w:val="0"/>
        <w:snapToGrid w:val="0"/>
        <w:spacing w:line="580" w:lineRule="exact"/>
        <w:ind w:leftChars="0" w:firstLine="627" w:firstLineChars="196"/>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对</w:t>
      </w:r>
      <w:r>
        <w:rPr>
          <w:rFonts w:hint="eastAsia" w:ascii="仿宋_GB2312" w:hAnsi="仿宋_GB2312" w:eastAsia="仿宋_GB2312" w:cs="仿宋_GB2312"/>
          <w:color w:val="auto"/>
          <w:sz w:val="32"/>
          <w:szCs w:val="32"/>
          <w:lang w:val="en-US" w:eastAsia="zh-CN"/>
        </w:rPr>
        <w:t>执委会</w:t>
      </w:r>
      <w:r>
        <w:rPr>
          <w:rFonts w:hint="default" w:ascii="仿宋_GB2312" w:hAnsi="仿宋_GB2312" w:eastAsia="仿宋_GB2312" w:cs="仿宋_GB2312"/>
          <w:color w:val="auto"/>
          <w:sz w:val="32"/>
          <w:szCs w:val="32"/>
          <w:lang w:val="en-US" w:eastAsia="zh-CN"/>
        </w:rPr>
        <w:t>处理结果有异议的，</w:t>
      </w:r>
      <w:r>
        <w:rPr>
          <w:rFonts w:hint="eastAsia" w:ascii="仿宋_GB2312" w:hAnsi="仿宋_GB2312" w:eastAsia="仿宋_GB2312" w:cs="仿宋_GB2312"/>
          <w:color w:val="auto"/>
          <w:sz w:val="32"/>
          <w:szCs w:val="32"/>
          <w:lang w:val="en-US" w:eastAsia="zh-CN"/>
        </w:rPr>
        <w:t>参赛选手可</w:t>
      </w:r>
      <w:r>
        <w:rPr>
          <w:rFonts w:hint="default" w:ascii="仿宋_GB2312" w:hAnsi="仿宋_GB2312" w:eastAsia="仿宋_GB2312" w:cs="仿宋_GB2312"/>
          <w:color w:val="auto"/>
          <w:sz w:val="32"/>
          <w:szCs w:val="32"/>
          <w:lang w:val="en-US" w:eastAsia="zh-CN"/>
        </w:rPr>
        <w:t>向</w:t>
      </w:r>
      <w:r>
        <w:rPr>
          <w:rFonts w:hint="eastAsia" w:ascii="仿宋_GB2312" w:hAnsi="仿宋_GB2312" w:eastAsia="仿宋_GB2312" w:cs="仿宋_GB2312"/>
          <w:color w:val="auto"/>
          <w:sz w:val="32"/>
          <w:szCs w:val="32"/>
          <w:lang w:val="en-US" w:eastAsia="zh-CN"/>
        </w:rPr>
        <w:t>监督指导单位</w:t>
      </w:r>
      <w:r>
        <w:rPr>
          <w:rFonts w:hint="default" w:ascii="仿宋_GB2312" w:hAnsi="仿宋_GB2312" w:eastAsia="仿宋_GB2312" w:cs="仿宋_GB2312"/>
          <w:color w:val="auto"/>
          <w:sz w:val="32"/>
          <w:szCs w:val="32"/>
          <w:lang w:val="en-US" w:eastAsia="zh-CN"/>
        </w:rPr>
        <w:t>出具署名的书面反映材料</w:t>
      </w:r>
      <w:r>
        <w:rPr>
          <w:rFonts w:hint="eastAsia" w:ascii="仿宋_GB2312" w:hAnsi="仿宋_GB2312" w:eastAsia="仿宋_GB2312" w:cs="仿宋_GB2312"/>
          <w:color w:val="auto"/>
          <w:sz w:val="32"/>
          <w:szCs w:val="32"/>
          <w:lang w:val="en-US" w:eastAsia="zh-CN"/>
        </w:rPr>
        <w:t>并</w:t>
      </w:r>
      <w:r>
        <w:rPr>
          <w:rFonts w:hint="default" w:ascii="仿宋_GB2312" w:hAnsi="仿宋_GB2312" w:eastAsia="仿宋_GB2312" w:cs="仿宋_GB2312"/>
          <w:color w:val="auto"/>
          <w:sz w:val="32"/>
          <w:szCs w:val="32"/>
          <w:lang w:val="en-US" w:eastAsia="zh-CN"/>
        </w:rPr>
        <w:t>举证。</w:t>
      </w:r>
      <w:r>
        <w:rPr>
          <w:rFonts w:hint="eastAsia" w:ascii="仿宋_GB2312" w:hAnsi="仿宋_GB2312" w:eastAsia="仿宋_GB2312" w:cs="仿宋_GB2312"/>
          <w:color w:val="auto"/>
          <w:sz w:val="32"/>
          <w:szCs w:val="32"/>
          <w:lang w:val="en-US" w:eastAsia="zh-CN"/>
        </w:rPr>
        <w:t>监督指导单位</w:t>
      </w:r>
      <w:r>
        <w:rPr>
          <w:rFonts w:hint="default" w:ascii="仿宋_GB2312" w:hAnsi="仿宋_GB2312" w:eastAsia="仿宋_GB2312" w:cs="仿宋_GB2312"/>
          <w:color w:val="auto"/>
          <w:sz w:val="32"/>
          <w:szCs w:val="32"/>
          <w:lang w:val="en-US" w:eastAsia="zh-CN"/>
        </w:rPr>
        <w:t>在</w:t>
      </w:r>
      <w:r>
        <w:rPr>
          <w:rFonts w:hint="eastAsia" w:ascii="仿宋_GB2312" w:hAnsi="仿宋_GB2312" w:eastAsia="仿宋_GB2312" w:cs="仿宋_GB2312"/>
          <w:color w:val="auto"/>
          <w:sz w:val="32"/>
          <w:szCs w:val="32"/>
          <w:lang w:val="en-US" w:eastAsia="zh-CN"/>
        </w:rPr>
        <w:t>执委会的</w:t>
      </w:r>
      <w:r>
        <w:rPr>
          <w:rFonts w:hint="default" w:ascii="仿宋_GB2312" w:hAnsi="仿宋_GB2312" w:eastAsia="仿宋_GB2312" w:cs="仿宋_GB2312"/>
          <w:color w:val="auto"/>
          <w:sz w:val="32"/>
          <w:szCs w:val="32"/>
          <w:lang w:val="en-US" w:eastAsia="zh-CN"/>
        </w:rPr>
        <w:t>协助下受理并开展调查。其中，经调查所反映情况属技术性问题的，仍交由</w:t>
      </w:r>
      <w:r>
        <w:rPr>
          <w:rFonts w:hint="eastAsia" w:ascii="仿宋_GB2312" w:hAnsi="仿宋_GB2312" w:eastAsia="仿宋_GB2312" w:cs="仿宋_GB2312"/>
          <w:color w:val="auto"/>
          <w:sz w:val="32"/>
          <w:szCs w:val="32"/>
          <w:lang w:val="en-US" w:eastAsia="zh-CN"/>
        </w:rPr>
        <w:t>执委会</w:t>
      </w:r>
      <w:r>
        <w:rPr>
          <w:rFonts w:hint="default" w:ascii="仿宋_GB2312" w:hAnsi="仿宋_GB2312" w:eastAsia="仿宋_GB2312" w:cs="仿宋_GB2312"/>
          <w:color w:val="auto"/>
          <w:sz w:val="32"/>
          <w:szCs w:val="32"/>
          <w:lang w:val="en-US" w:eastAsia="zh-CN"/>
        </w:rPr>
        <w:t>解决。属非技术性问题的，由深圳市南山区人力资源局和相关办赛单位裁决。深圳市南山区人力资源局联系人:</w:t>
      </w:r>
      <w:r>
        <w:rPr>
          <w:rFonts w:hint="eastAsia" w:ascii="仿宋_GB2312" w:hAnsi="仿宋_GB2312" w:eastAsia="仿宋_GB2312" w:cs="仿宋_GB2312"/>
          <w:color w:val="auto"/>
          <w:sz w:val="32"/>
          <w:szCs w:val="32"/>
          <w:lang w:val="en-US" w:eastAsia="zh-CN"/>
        </w:rPr>
        <w:t>王志刚，13603045131。</w:t>
      </w:r>
    </w:p>
    <w:p>
      <w:pPr>
        <w:pStyle w:val="20"/>
        <w:keepNext w:val="0"/>
        <w:keepLines w:val="0"/>
        <w:pageBreakBefore w:val="0"/>
        <w:widowControl w:val="0"/>
        <w:kinsoku/>
        <w:wordWrap/>
        <w:overflowPunct/>
        <w:topLinePunct w:val="0"/>
        <w:autoSpaceDE/>
        <w:autoSpaceDN/>
        <w:bidi w:val="0"/>
        <w:adjustRightInd/>
        <w:spacing w:line="580" w:lineRule="exact"/>
        <w:ind w:firstLine="640"/>
        <w:textAlignment w:val="auto"/>
        <w:rPr>
          <w:rFonts w:hint="eastAsia" w:ascii="黑体" w:hAnsi="黑体" w:eastAsia="黑体" w:cs="黑体"/>
          <w:szCs w:val="32"/>
          <w:highlight w:val="none"/>
        </w:rPr>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黑体" w:hAnsi="黑体" w:eastAsia="黑体" w:cs="黑体"/>
          <w:szCs w:val="32"/>
          <w:highlight w:val="none"/>
          <w:lang w:val="en-US" w:eastAsia="zh-CN"/>
        </w:rPr>
        <w:t>六</w:t>
      </w:r>
      <w:r>
        <w:rPr>
          <w:rFonts w:hint="eastAsia" w:ascii="黑体" w:hAnsi="黑体" w:eastAsia="黑体" w:cs="黑体"/>
          <w:szCs w:val="32"/>
          <w:highlight w:val="none"/>
        </w:rPr>
        <w:t>、本技术文件条款的最终解释权归深圳市南山区</w:t>
      </w:r>
      <w:r>
        <w:rPr>
          <w:rFonts w:hint="eastAsia" w:ascii="黑体" w:hAnsi="黑体" w:eastAsia="黑体" w:cs="黑体"/>
          <w:szCs w:val="32"/>
          <w:highlight w:val="none"/>
          <w:lang w:val="en-US" w:eastAsia="zh-CN"/>
        </w:rPr>
        <w:t>人力资源局</w:t>
      </w:r>
      <w:r>
        <w:rPr>
          <w:rFonts w:hint="eastAsia" w:ascii="黑体" w:hAnsi="黑体" w:eastAsia="黑体" w:cs="黑体"/>
          <w:szCs w:val="32"/>
          <w:highlight w:val="none"/>
        </w:rPr>
        <w:t>所有。</w:t>
      </w:r>
    </w:p>
    <w:p>
      <w:pPr>
        <w:pStyle w:val="20"/>
        <w:keepNext w:val="0"/>
        <w:keepLines w:val="0"/>
        <w:pageBreakBefore w:val="0"/>
        <w:widowControl w:val="0"/>
        <w:kinsoku/>
        <w:wordWrap/>
        <w:overflowPunct/>
        <w:topLinePunct w:val="0"/>
        <w:autoSpaceDE/>
        <w:autoSpaceDN/>
        <w:bidi w:val="0"/>
        <w:adjustRightInd/>
        <w:spacing w:line="560" w:lineRule="exact"/>
        <w:ind w:firstLine="0" w:firstLineChars="0"/>
        <w:textAlignment w:val="auto"/>
        <w:rPr>
          <w:rFonts w:hint="eastAsia" w:ascii="黑体" w:hAnsi="黑体" w:eastAsia="黑体" w:cs="黑体"/>
          <w:szCs w:val="32"/>
          <w:highlight w:val="none"/>
          <w:lang w:val="en-US" w:eastAsia="zh-CN"/>
        </w:rPr>
      </w:pPr>
      <w:r>
        <w:rPr>
          <w:rFonts w:hint="eastAsia" w:ascii="黑体" w:hAnsi="黑体" w:eastAsia="黑体" w:cs="黑体"/>
          <w:szCs w:val="32"/>
          <w:highlight w:val="none"/>
          <w:lang w:val="en-US" w:eastAsia="zh-CN"/>
        </w:rPr>
        <w:t>附件</w:t>
      </w:r>
    </w:p>
    <w:p>
      <w:pPr>
        <w:pStyle w:val="20"/>
        <w:keepNext w:val="0"/>
        <w:keepLines w:val="0"/>
        <w:pageBreakBefore w:val="0"/>
        <w:widowControl w:val="0"/>
        <w:kinsoku/>
        <w:wordWrap/>
        <w:overflowPunct/>
        <w:topLinePunct w:val="0"/>
        <w:autoSpaceDE/>
        <w:autoSpaceDN/>
        <w:bidi w:val="0"/>
        <w:adjustRightInd/>
        <w:spacing w:line="560" w:lineRule="exact"/>
        <w:ind w:firstLine="0" w:firstLineChars="0"/>
        <w:textAlignment w:val="auto"/>
        <w:rPr>
          <w:rFonts w:hint="eastAsia" w:ascii="黑体" w:hAnsi="黑体" w:eastAsia="黑体" w:cs="黑体"/>
          <w:szCs w:val="32"/>
          <w:highlight w:val="none"/>
          <w:lang w:val="en-US" w:eastAsia="zh-CN"/>
        </w:rPr>
      </w:pPr>
    </w:p>
    <w:p>
      <w:pPr>
        <w:pStyle w:val="20"/>
        <w:keepNext w:val="0"/>
        <w:keepLines w:val="0"/>
        <w:pageBreakBefore w:val="0"/>
        <w:widowControl w:val="0"/>
        <w:kinsoku/>
        <w:wordWrap/>
        <w:overflowPunct/>
        <w:topLinePunct w:val="0"/>
        <w:autoSpaceDE/>
        <w:autoSpaceDN/>
        <w:bidi w:val="0"/>
        <w:adjustRightInd/>
        <w:spacing w:line="560" w:lineRule="exact"/>
        <w:ind w:firstLine="0" w:firstLineChars="0"/>
        <w:jc w:val="center"/>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参赛作品原创承诺书</w:t>
      </w:r>
    </w:p>
    <w:p>
      <w:pPr>
        <w:pStyle w:val="20"/>
        <w:keepNext w:val="0"/>
        <w:keepLines w:val="0"/>
        <w:pageBreakBefore w:val="0"/>
        <w:widowControl w:val="0"/>
        <w:kinsoku/>
        <w:wordWrap/>
        <w:overflowPunct/>
        <w:topLinePunct w:val="0"/>
        <w:autoSpaceDE/>
        <w:autoSpaceDN/>
        <w:bidi w:val="0"/>
        <w:adjustRightInd/>
        <w:spacing w:line="560" w:lineRule="exact"/>
        <w:ind w:firstLine="0" w:firstLineChars="0"/>
        <w:textAlignment w:val="auto"/>
        <w:rPr>
          <w:rFonts w:hint="eastAsia" w:ascii="黑体" w:hAnsi="黑体" w:eastAsia="黑体" w:cs="黑体"/>
          <w:szCs w:val="32"/>
          <w:highlight w:val="none"/>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本人充分知晓并对202</w:t>
      </w:r>
      <w:r>
        <w:rPr>
          <w:rFonts w:hint="eastAsia" w:ascii="仿宋_GB2312" w:hAnsi="仿宋_GB2312" w:cs="仿宋_GB2312"/>
          <w:highlight w:val="none"/>
          <w:lang w:val="en-US" w:eastAsia="zh-CN"/>
        </w:rPr>
        <w:t>6</w:t>
      </w:r>
      <w:r>
        <w:rPr>
          <w:rFonts w:hint="eastAsia" w:ascii="仿宋_GB2312" w:hAnsi="仿宋_GB2312" w:eastAsia="仿宋_GB2312" w:cs="仿宋_GB2312"/>
          <w:highlight w:val="none"/>
          <w:lang w:val="en-US" w:eastAsia="zh-CN"/>
        </w:rPr>
        <w:t>年深圳技能大赛</w:t>
      </w:r>
      <w:r>
        <w:rPr>
          <w:rFonts w:hint="eastAsia" w:ascii="仿宋_GB2312" w:hAnsi="仿宋_GB2312" w:cs="仿宋_GB2312"/>
          <w:highlight w:val="none"/>
          <w:lang w:val="en-US" w:eastAsia="zh-CN"/>
        </w:rPr>
        <w:t>——</w:t>
      </w:r>
      <w:r>
        <w:rPr>
          <w:rFonts w:hint="eastAsia" w:ascii="仿宋_GB2312" w:hAnsi="仿宋_GB2312" w:eastAsia="仿宋_GB2312" w:cs="仿宋_GB2312"/>
          <w:highlight w:val="none"/>
          <w:lang w:val="en-US" w:eastAsia="zh-CN"/>
        </w:rPr>
        <w:t>南山区</w:t>
      </w:r>
      <w:r>
        <w:rPr>
          <w:rFonts w:hint="eastAsia" w:ascii="仿宋_GB2312" w:hAnsi="仿宋_GB2312" w:cs="仿宋_GB2312"/>
          <w:highlight w:val="none"/>
          <w:lang w:val="en-US" w:eastAsia="zh-CN"/>
        </w:rPr>
        <w:t>服装设计师职业技能</w:t>
      </w:r>
      <w:r>
        <w:rPr>
          <w:rFonts w:hint="eastAsia" w:ascii="仿宋_GB2312" w:hAnsi="仿宋_GB2312" w:eastAsia="仿宋_GB2312" w:cs="仿宋_GB2312"/>
          <w:highlight w:val="none"/>
          <w:lang w:val="en-US" w:eastAsia="zh-CN"/>
        </w:rPr>
        <w:t>竞赛执委会（以下简称执委会）作出如下承诺:</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一、</w:t>
      </w:r>
      <w:r>
        <w:rPr>
          <w:rFonts w:hint="eastAsia" w:ascii="仿宋_GB2312" w:hAnsi="仿宋_GB2312" w:eastAsia="仿宋_GB2312" w:cs="仿宋_GB2312"/>
          <w:spacing w:val="-11"/>
          <w:sz w:val="32"/>
          <w:highlight w:val="none"/>
          <w:lang w:val="en-US" w:eastAsia="zh-CN"/>
        </w:rPr>
        <w:t>本人承诺参加本次竞赛而提交的参赛作品是由本人参与设计及制作完成，不存在任何抄袭及侵权行为。</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bCs/>
          <w:highlight w:val="none"/>
          <w:lang w:val="en-US" w:eastAsia="zh-CN"/>
        </w:rPr>
      </w:pPr>
      <w:r>
        <w:rPr>
          <w:rFonts w:hint="eastAsia" w:ascii="仿宋_GB2312" w:hAnsi="仿宋_GB2312" w:eastAsia="仿宋_GB2312" w:cs="仿宋_GB2312"/>
          <w:highlight w:val="none"/>
          <w:lang w:val="en-US" w:eastAsia="zh-CN"/>
        </w:rPr>
        <w:t>二、本人承诺自参赛作品提交之日起，即视为许可执委会对参赛作品无偿拥有展览、发布、宣传报道等使用权利。如果执委会需要使用这些作品的影像，涉及的版权问题由提供初赛作品的选手负责。</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三、本人承诺提交的参赛作品产生的任何法律纠纷由本人自行承担，执委会不承担任何责任。</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四、本人承诺如违反本承诺书的规定，则自愿接受取消竞赛成绩的处理。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五、本承诺书适用于202</w:t>
      </w:r>
      <w:r>
        <w:rPr>
          <w:rFonts w:hint="eastAsia" w:ascii="仿宋_GB2312" w:hAnsi="仿宋_GB2312" w:cs="仿宋_GB2312"/>
          <w:highlight w:val="none"/>
          <w:lang w:val="en-US" w:eastAsia="zh-CN"/>
        </w:rPr>
        <w:t>6</w:t>
      </w:r>
      <w:r>
        <w:rPr>
          <w:rFonts w:hint="eastAsia" w:ascii="仿宋_GB2312" w:hAnsi="仿宋_GB2312" w:eastAsia="仿宋_GB2312" w:cs="仿宋_GB2312"/>
          <w:highlight w:val="none"/>
          <w:lang w:val="en-US" w:eastAsia="zh-CN"/>
        </w:rPr>
        <w:t>年深圳技能大赛</w:t>
      </w:r>
      <w:r>
        <w:rPr>
          <w:rFonts w:hint="eastAsia" w:ascii="仿宋_GB2312" w:hAnsi="仿宋_GB2312" w:cs="仿宋_GB2312"/>
          <w:highlight w:val="none"/>
          <w:lang w:val="en-US" w:eastAsia="zh-CN"/>
        </w:rPr>
        <w:t>——南山区服装设计师</w:t>
      </w:r>
      <w:r>
        <w:rPr>
          <w:rFonts w:hint="eastAsia" w:ascii="仿宋_GB2312" w:hAnsi="仿宋_GB2312" w:eastAsia="仿宋_GB2312" w:cs="仿宋_GB2312"/>
          <w:highlight w:val="none"/>
          <w:lang w:val="en-US" w:eastAsia="zh-CN"/>
        </w:rPr>
        <w:t xml:space="preserve">职业技能竞赛，自承诺人签字之日起生效。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center"/>
        <w:textAlignment w:val="auto"/>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承诺人签字：</w:t>
      </w:r>
    </w:p>
    <w:p>
      <w:pPr>
        <w:pStyle w:val="20"/>
        <w:keepNext w:val="0"/>
        <w:keepLines w:val="0"/>
        <w:pageBreakBefore w:val="0"/>
        <w:widowControl w:val="0"/>
        <w:kinsoku/>
        <w:wordWrap/>
        <w:overflowPunct/>
        <w:topLinePunct w:val="0"/>
        <w:autoSpaceDE/>
        <w:autoSpaceDN/>
        <w:bidi w:val="0"/>
        <w:adjustRightInd/>
        <w:spacing w:line="560" w:lineRule="exact"/>
        <w:ind w:firstLine="4480" w:firstLineChars="1400"/>
        <w:textAlignment w:val="auto"/>
        <w:rPr>
          <w:rFonts w:hint="eastAsia" w:ascii="黑体" w:hAnsi="黑体" w:eastAsia="黑体" w:cs="黑体"/>
          <w:szCs w:val="32"/>
          <w:highlight w:val="none"/>
        </w:rPr>
      </w:pPr>
      <w:r>
        <w:rPr>
          <w:rFonts w:hint="eastAsia" w:ascii="仿宋_GB2312" w:hAnsi="仿宋_GB2312" w:eastAsia="仿宋_GB2312" w:cs="仿宋_GB2312"/>
          <w:highlight w:val="none"/>
          <w:lang w:val="en-US" w:eastAsia="zh-CN"/>
        </w:rPr>
        <w:t>日      期：2026年   月   日</w:t>
      </w:r>
    </w:p>
    <w:sectPr>
      <w:pgSz w:w="11906" w:h="16838"/>
      <w:pgMar w:top="2098" w:right="1474" w:bottom="1984" w:left="1587"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Inria Serif">
    <w:altName w:val="C059"/>
    <w:panose1 w:val="00000000000000000000"/>
    <w:charset w:val="00"/>
    <w:family w:val="auto"/>
    <w:pitch w:val="default"/>
    <w:sig w:usb0="00000000" w:usb1="00000000" w:usb2="00000000" w:usb3="00000000" w:csb0="00000001" w:csb1="00000000"/>
  </w:font>
  <w:font w:name="Times New Roman (Headings CS)">
    <w:altName w:val="Times New Roman"/>
    <w:panose1 w:val="00000000000000000000"/>
    <w:charset w:val="00"/>
    <w:family w:val="roman"/>
    <w:pitch w:val="default"/>
    <w:sig w:usb0="00000000" w:usb1="00000000" w:usb2="00000000" w:usb3="00000000" w:csb0="00000001" w:csb1="00000000"/>
  </w:font>
  <w:font w:name="Frutiger LT Com 45 Light">
    <w:altName w:val="C059"/>
    <w:panose1 w:val="00000000000000000000"/>
    <w:charset w:val="00"/>
    <w:family w:val="swiss"/>
    <w:pitch w:val="default"/>
    <w:sig w:usb0="00000000" w:usb1="00000000" w:usb2="00000000" w:usb3="00000000" w:csb0="00000001"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roid Sans Fallback">
    <w:panose1 w:val="020B0502000000000001"/>
    <w:charset w:val="86"/>
    <w:family w:val="auto"/>
    <w:pitch w:val="default"/>
    <w:sig w:usb0="910002FF" w:usb1="2BDFFCFB" w:usb2="00000036" w:usb3="00000000" w:csb0="203F01FF"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1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7</w:t>
                          </w:r>
                          <w:r>
                            <w:rPr>
                              <w:sz w:val="28"/>
                              <w:szCs w:val="28"/>
                            </w:rPr>
                            <w:fldChar w:fldCharType="end"/>
                          </w:r>
                          <w:r>
                            <w:rPr>
                              <w:sz w:val="28"/>
                              <w:szCs w:val="28"/>
                            </w:rPr>
                            <w:t xml:space="preserve"> —</w:t>
                          </w:r>
                        </w:p>
                      </w:txbxContent>
                    </wps:txbx>
                    <wps:bodyPr vert="horz" wrap="none" lIns="0" tIns="0" rIns="0" bIns="0" anchor="t" anchorCtr="0" upright="1">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FgAAAGRycy9QSwECFAAU&#10;AAAACACHTuJAs0lY7tAAAAAFAQAADwAAAAAAAAABACAAAAA4AAAAZHJzL2Rvd25yZXYueG1sUEsB&#10;AhQAFAAAAAgAh07iQM3Z3DLnAQAAxwMAAA4AAAAAAAAAAQAgAAAANQEAAGRycy9lMm9Eb2MueG1s&#10;UEsFBgAAAAAGAAYAWQEAAI4FAAAAAA==&#10;">
              <v:fill on="f" focussize="0,0"/>
              <v:stroke on="f" weight="0.5pt"/>
              <v:imagedata o:title=""/>
              <o:lock v:ext="edit" aspectratio="f"/>
              <v:textbox inset="0mm,0mm,0mm,0mm" style="mso-fit-shape-to-text:t;">
                <w:txbxContent>
                  <w:p>
                    <w:pPr>
                      <w:pStyle w:val="1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7</w:t>
                    </w:r>
                    <w:r>
                      <w:rPr>
                        <w:sz w:val="28"/>
                        <w:szCs w:val="28"/>
                      </w:rPr>
                      <w:fldChar w:fldCharType="end"/>
                    </w:r>
                    <w:r>
                      <w:rPr>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4"/>
      <w:numFmt w:val="japaneseCounting"/>
      <w:pStyle w:val="22"/>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TrueTypeFonts/>
  <w:saveSubsetFonts/>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yNWMzODZhMjI1MzQxZWMzM2RkOTlhYzczOTc1MmEifQ=="/>
  </w:docVars>
  <w:rsids>
    <w:rsidRoot w:val="00172A27"/>
    <w:rsid w:val="00163A42"/>
    <w:rsid w:val="00172A27"/>
    <w:rsid w:val="00360E24"/>
    <w:rsid w:val="003E0E88"/>
    <w:rsid w:val="00512B39"/>
    <w:rsid w:val="005D3596"/>
    <w:rsid w:val="00710F73"/>
    <w:rsid w:val="0093328E"/>
    <w:rsid w:val="00A95B41"/>
    <w:rsid w:val="00AB1812"/>
    <w:rsid w:val="00FA5D6C"/>
    <w:rsid w:val="01191E3F"/>
    <w:rsid w:val="01527921"/>
    <w:rsid w:val="01AE5B4F"/>
    <w:rsid w:val="01C71945"/>
    <w:rsid w:val="02DA2231"/>
    <w:rsid w:val="031A5554"/>
    <w:rsid w:val="03261624"/>
    <w:rsid w:val="032A6EBE"/>
    <w:rsid w:val="03773C2D"/>
    <w:rsid w:val="038A570F"/>
    <w:rsid w:val="039E289A"/>
    <w:rsid w:val="03B95248"/>
    <w:rsid w:val="03C926DB"/>
    <w:rsid w:val="03D908AD"/>
    <w:rsid w:val="0402799B"/>
    <w:rsid w:val="041548B0"/>
    <w:rsid w:val="04910DFE"/>
    <w:rsid w:val="04C63B63"/>
    <w:rsid w:val="04D9667E"/>
    <w:rsid w:val="04F165BB"/>
    <w:rsid w:val="050E411D"/>
    <w:rsid w:val="051416E4"/>
    <w:rsid w:val="05327D53"/>
    <w:rsid w:val="05C81913"/>
    <w:rsid w:val="05E11D32"/>
    <w:rsid w:val="06007F0A"/>
    <w:rsid w:val="060318FF"/>
    <w:rsid w:val="063600A3"/>
    <w:rsid w:val="06975FDD"/>
    <w:rsid w:val="06B86A37"/>
    <w:rsid w:val="06CE3D7C"/>
    <w:rsid w:val="06F15A0C"/>
    <w:rsid w:val="0711019E"/>
    <w:rsid w:val="071117C3"/>
    <w:rsid w:val="07B23486"/>
    <w:rsid w:val="07BB23DD"/>
    <w:rsid w:val="08606B5E"/>
    <w:rsid w:val="088246CD"/>
    <w:rsid w:val="08C229DC"/>
    <w:rsid w:val="0911242E"/>
    <w:rsid w:val="09336848"/>
    <w:rsid w:val="09EB0ED1"/>
    <w:rsid w:val="0A7E53B8"/>
    <w:rsid w:val="0A853779"/>
    <w:rsid w:val="0A894080"/>
    <w:rsid w:val="0B14273A"/>
    <w:rsid w:val="0B4B1C27"/>
    <w:rsid w:val="0B666A61"/>
    <w:rsid w:val="0B772A1C"/>
    <w:rsid w:val="0B9F4FC0"/>
    <w:rsid w:val="0BB03A63"/>
    <w:rsid w:val="0BC50463"/>
    <w:rsid w:val="0BD613F8"/>
    <w:rsid w:val="0BFE313E"/>
    <w:rsid w:val="0C994AB9"/>
    <w:rsid w:val="0CCC0233"/>
    <w:rsid w:val="0CCE2EC6"/>
    <w:rsid w:val="0D0C188A"/>
    <w:rsid w:val="0D3B7680"/>
    <w:rsid w:val="0E4A4418"/>
    <w:rsid w:val="0E767FF6"/>
    <w:rsid w:val="0ED67C4C"/>
    <w:rsid w:val="0EDE2DB2"/>
    <w:rsid w:val="0EFA0203"/>
    <w:rsid w:val="0F2F1E34"/>
    <w:rsid w:val="0FAA31CF"/>
    <w:rsid w:val="0FD77389"/>
    <w:rsid w:val="0FD8068E"/>
    <w:rsid w:val="0FE708DB"/>
    <w:rsid w:val="1046316E"/>
    <w:rsid w:val="10686DD7"/>
    <w:rsid w:val="108A6AFD"/>
    <w:rsid w:val="10A238A7"/>
    <w:rsid w:val="10A73183"/>
    <w:rsid w:val="10FE598E"/>
    <w:rsid w:val="11304BC0"/>
    <w:rsid w:val="11352493"/>
    <w:rsid w:val="11471C48"/>
    <w:rsid w:val="119360D6"/>
    <w:rsid w:val="11B41208"/>
    <w:rsid w:val="11F17A5D"/>
    <w:rsid w:val="128A0D9B"/>
    <w:rsid w:val="13685067"/>
    <w:rsid w:val="139D5CD8"/>
    <w:rsid w:val="13D80718"/>
    <w:rsid w:val="13D9039D"/>
    <w:rsid w:val="13F217DA"/>
    <w:rsid w:val="141853BF"/>
    <w:rsid w:val="14847ED2"/>
    <w:rsid w:val="14904AC9"/>
    <w:rsid w:val="14A237DC"/>
    <w:rsid w:val="14AD10F6"/>
    <w:rsid w:val="14AD74AF"/>
    <w:rsid w:val="15075DA9"/>
    <w:rsid w:val="151612A0"/>
    <w:rsid w:val="15A308B2"/>
    <w:rsid w:val="15EA7D73"/>
    <w:rsid w:val="16507D95"/>
    <w:rsid w:val="169923E1"/>
    <w:rsid w:val="16B15AA0"/>
    <w:rsid w:val="16F13FCB"/>
    <w:rsid w:val="17013AE2"/>
    <w:rsid w:val="17231CAA"/>
    <w:rsid w:val="17812A49"/>
    <w:rsid w:val="180E295A"/>
    <w:rsid w:val="18192170"/>
    <w:rsid w:val="187327BD"/>
    <w:rsid w:val="18D07C10"/>
    <w:rsid w:val="18F56253"/>
    <w:rsid w:val="194A1650"/>
    <w:rsid w:val="197C16A5"/>
    <w:rsid w:val="19A8687F"/>
    <w:rsid w:val="19BC67C0"/>
    <w:rsid w:val="19DE0AF8"/>
    <w:rsid w:val="19E24176"/>
    <w:rsid w:val="19E51499"/>
    <w:rsid w:val="1A050F68"/>
    <w:rsid w:val="1A15027E"/>
    <w:rsid w:val="1A2A3E97"/>
    <w:rsid w:val="1A6374B3"/>
    <w:rsid w:val="1A8E38DF"/>
    <w:rsid w:val="1AE64EE0"/>
    <w:rsid w:val="1B3B75FE"/>
    <w:rsid w:val="1B9F3FD2"/>
    <w:rsid w:val="1BE96AFB"/>
    <w:rsid w:val="1BF225C5"/>
    <w:rsid w:val="1C1E0C92"/>
    <w:rsid w:val="1C4921B3"/>
    <w:rsid w:val="1C9774F1"/>
    <w:rsid w:val="1CAF251B"/>
    <w:rsid w:val="1CBD3337"/>
    <w:rsid w:val="1D552DD9"/>
    <w:rsid w:val="1D6372A4"/>
    <w:rsid w:val="1D81597C"/>
    <w:rsid w:val="1D8D70C9"/>
    <w:rsid w:val="1DC64691"/>
    <w:rsid w:val="1DD12460"/>
    <w:rsid w:val="1DF63C75"/>
    <w:rsid w:val="1E2C6D79"/>
    <w:rsid w:val="1E334EC9"/>
    <w:rsid w:val="1E3B05B4"/>
    <w:rsid w:val="1E3B5525"/>
    <w:rsid w:val="1E425069"/>
    <w:rsid w:val="1E42510C"/>
    <w:rsid w:val="1E8904AB"/>
    <w:rsid w:val="1E9A7190"/>
    <w:rsid w:val="1EB1045C"/>
    <w:rsid w:val="1EF672DC"/>
    <w:rsid w:val="1F0C367F"/>
    <w:rsid w:val="1F8D0609"/>
    <w:rsid w:val="1FDA1374"/>
    <w:rsid w:val="20CF1AB6"/>
    <w:rsid w:val="20E029BA"/>
    <w:rsid w:val="214A0B01"/>
    <w:rsid w:val="21A3277D"/>
    <w:rsid w:val="21C54FCC"/>
    <w:rsid w:val="21CC3D6A"/>
    <w:rsid w:val="21D249F9"/>
    <w:rsid w:val="21E0307B"/>
    <w:rsid w:val="21EA6F2F"/>
    <w:rsid w:val="221D7A31"/>
    <w:rsid w:val="22214BF8"/>
    <w:rsid w:val="2283381C"/>
    <w:rsid w:val="228D0920"/>
    <w:rsid w:val="22B12860"/>
    <w:rsid w:val="23843AD1"/>
    <w:rsid w:val="241067BA"/>
    <w:rsid w:val="245A2A83"/>
    <w:rsid w:val="247D50F0"/>
    <w:rsid w:val="24927F9E"/>
    <w:rsid w:val="249917FE"/>
    <w:rsid w:val="24C50961"/>
    <w:rsid w:val="24D34D10"/>
    <w:rsid w:val="24EC1574"/>
    <w:rsid w:val="25203CCD"/>
    <w:rsid w:val="2526531C"/>
    <w:rsid w:val="25A12A6D"/>
    <w:rsid w:val="262E24B2"/>
    <w:rsid w:val="263F0183"/>
    <w:rsid w:val="26A40074"/>
    <w:rsid w:val="26AD1590"/>
    <w:rsid w:val="26BF406F"/>
    <w:rsid w:val="27007912"/>
    <w:rsid w:val="27333531"/>
    <w:rsid w:val="27656CDD"/>
    <w:rsid w:val="27802801"/>
    <w:rsid w:val="27951825"/>
    <w:rsid w:val="27F121D1"/>
    <w:rsid w:val="28674482"/>
    <w:rsid w:val="28B001A2"/>
    <w:rsid w:val="28E717EE"/>
    <w:rsid w:val="294518C8"/>
    <w:rsid w:val="299332F5"/>
    <w:rsid w:val="29BC7533"/>
    <w:rsid w:val="2AB347D8"/>
    <w:rsid w:val="2B1C75CF"/>
    <w:rsid w:val="2B3C5ACC"/>
    <w:rsid w:val="2B585F6F"/>
    <w:rsid w:val="2B7D4B87"/>
    <w:rsid w:val="2C1F6505"/>
    <w:rsid w:val="2C336F38"/>
    <w:rsid w:val="2C570D4D"/>
    <w:rsid w:val="2C8E5590"/>
    <w:rsid w:val="2D861347"/>
    <w:rsid w:val="2DF83B9A"/>
    <w:rsid w:val="2E4C5B33"/>
    <w:rsid w:val="2E522D8F"/>
    <w:rsid w:val="2E6D07A5"/>
    <w:rsid w:val="2E730795"/>
    <w:rsid w:val="2E9425F7"/>
    <w:rsid w:val="30107696"/>
    <w:rsid w:val="302503E9"/>
    <w:rsid w:val="308A79B3"/>
    <w:rsid w:val="309E2968"/>
    <w:rsid w:val="30CE282F"/>
    <w:rsid w:val="30E06025"/>
    <w:rsid w:val="30E82411"/>
    <w:rsid w:val="31432586"/>
    <w:rsid w:val="31F43B9D"/>
    <w:rsid w:val="32052280"/>
    <w:rsid w:val="3232786A"/>
    <w:rsid w:val="32607DFF"/>
    <w:rsid w:val="32CE2FBA"/>
    <w:rsid w:val="32E23284"/>
    <w:rsid w:val="33027190"/>
    <w:rsid w:val="330C221F"/>
    <w:rsid w:val="331878B3"/>
    <w:rsid w:val="332F1070"/>
    <w:rsid w:val="33381808"/>
    <w:rsid w:val="3342781B"/>
    <w:rsid w:val="335051A8"/>
    <w:rsid w:val="339C2853"/>
    <w:rsid w:val="33C85618"/>
    <w:rsid w:val="343659B5"/>
    <w:rsid w:val="345E5AEC"/>
    <w:rsid w:val="34B8182C"/>
    <w:rsid w:val="34DD7448"/>
    <w:rsid w:val="3587034C"/>
    <w:rsid w:val="359E4EC6"/>
    <w:rsid w:val="35D30C5A"/>
    <w:rsid w:val="36203B2D"/>
    <w:rsid w:val="362178A5"/>
    <w:rsid w:val="368708D6"/>
    <w:rsid w:val="368B0694"/>
    <w:rsid w:val="3690014F"/>
    <w:rsid w:val="36D407BD"/>
    <w:rsid w:val="36DA540D"/>
    <w:rsid w:val="377D7AED"/>
    <w:rsid w:val="38045A76"/>
    <w:rsid w:val="381F1BC2"/>
    <w:rsid w:val="38416703"/>
    <w:rsid w:val="3891486E"/>
    <w:rsid w:val="38A840B0"/>
    <w:rsid w:val="38B7551A"/>
    <w:rsid w:val="38FD7510"/>
    <w:rsid w:val="396A2615"/>
    <w:rsid w:val="39755C0B"/>
    <w:rsid w:val="39763A64"/>
    <w:rsid w:val="39B8407C"/>
    <w:rsid w:val="39BD1693"/>
    <w:rsid w:val="3A02191F"/>
    <w:rsid w:val="3A1F234D"/>
    <w:rsid w:val="3A444AE5"/>
    <w:rsid w:val="3A8221F6"/>
    <w:rsid w:val="3AC336EA"/>
    <w:rsid w:val="3ACA5721"/>
    <w:rsid w:val="3ADE5D64"/>
    <w:rsid w:val="3AE3013A"/>
    <w:rsid w:val="3AF45588"/>
    <w:rsid w:val="3B0752BB"/>
    <w:rsid w:val="3B7F12F6"/>
    <w:rsid w:val="3BA0301A"/>
    <w:rsid w:val="3BC2022B"/>
    <w:rsid w:val="3BE92C13"/>
    <w:rsid w:val="3C327705"/>
    <w:rsid w:val="3C347BC4"/>
    <w:rsid w:val="3C375CA0"/>
    <w:rsid w:val="3C544130"/>
    <w:rsid w:val="3C9963E7"/>
    <w:rsid w:val="3CE65826"/>
    <w:rsid w:val="3CE8111C"/>
    <w:rsid w:val="3CEA16FC"/>
    <w:rsid w:val="3CFC4E99"/>
    <w:rsid w:val="3D155130"/>
    <w:rsid w:val="3D2008B6"/>
    <w:rsid w:val="3D233F03"/>
    <w:rsid w:val="3D3226D8"/>
    <w:rsid w:val="3D3849DF"/>
    <w:rsid w:val="3D576073"/>
    <w:rsid w:val="3D623944"/>
    <w:rsid w:val="3DA94408"/>
    <w:rsid w:val="3DB11AD4"/>
    <w:rsid w:val="3DF9568D"/>
    <w:rsid w:val="3E0930F8"/>
    <w:rsid w:val="3E916A5A"/>
    <w:rsid w:val="3EA456E7"/>
    <w:rsid w:val="3ECC2B23"/>
    <w:rsid w:val="3F051B12"/>
    <w:rsid w:val="3F3146B5"/>
    <w:rsid w:val="3F6842F2"/>
    <w:rsid w:val="3F6D4C9E"/>
    <w:rsid w:val="3F9416AC"/>
    <w:rsid w:val="3FFD0478"/>
    <w:rsid w:val="40183135"/>
    <w:rsid w:val="40371211"/>
    <w:rsid w:val="40644F5E"/>
    <w:rsid w:val="4095676E"/>
    <w:rsid w:val="40CD7EC7"/>
    <w:rsid w:val="40EA4866"/>
    <w:rsid w:val="41006A35"/>
    <w:rsid w:val="41C00B52"/>
    <w:rsid w:val="41DD6045"/>
    <w:rsid w:val="42273AF9"/>
    <w:rsid w:val="427C7112"/>
    <w:rsid w:val="42B5384F"/>
    <w:rsid w:val="432E1E4F"/>
    <w:rsid w:val="43792ACE"/>
    <w:rsid w:val="43911F29"/>
    <w:rsid w:val="43AF5114"/>
    <w:rsid w:val="443443E9"/>
    <w:rsid w:val="443C4228"/>
    <w:rsid w:val="444F55DD"/>
    <w:rsid w:val="448D70C2"/>
    <w:rsid w:val="449A5260"/>
    <w:rsid w:val="44C031E1"/>
    <w:rsid w:val="451347F3"/>
    <w:rsid w:val="45295484"/>
    <w:rsid w:val="4533283B"/>
    <w:rsid w:val="45657949"/>
    <w:rsid w:val="456E3AB7"/>
    <w:rsid w:val="460C3F98"/>
    <w:rsid w:val="46DD3374"/>
    <w:rsid w:val="47971775"/>
    <w:rsid w:val="48220665"/>
    <w:rsid w:val="482F5DEE"/>
    <w:rsid w:val="4864248C"/>
    <w:rsid w:val="48AD5394"/>
    <w:rsid w:val="48E72288"/>
    <w:rsid w:val="49163EF7"/>
    <w:rsid w:val="492E6109"/>
    <w:rsid w:val="49464A45"/>
    <w:rsid w:val="4981260E"/>
    <w:rsid w:val="49D04666"/>
    <w:rsid w:val="49E27BC0"/>
    <w:rsid w:val="4A0D299D"/>
    <w:rsid w:val="4A1C41B3"/>
    <w:rsid w:val="4A334912"/>
    <w:rsid w:val="4A435BE4"/>
    <w:rsid w:val="4A604D4B"/>
    <w:rsid w:val="4A68578C"/>
    <w:rsid w:val="4AB42F1C"/>
    <w:rsid w:val="4AB64DDB"/>
    <w:rsid w:val="4AD827D0"/>
    <w:rsid w:val="4B405810"/>
    <w:rsid w:val="4B675541"/>
    <w:rsid w:val="4B783437"/>
    <w:rsid w:val="4B904E59"/>
    <w:rsid w:val="4B935D79"/>
    <w:rsid w:val="4BDC009E"/>
    <w:rsid w:val="4C811C5C"/>
    <w:rsid w:val="4C9A21E3"/>
    <w:rsid w:val="4CD8739E"/>
    <w:rsid w:val="4D062D86"/>
    <w:rsid w:val="4D0B1221"/>
    <w:rsid w:val="4DE362D9"/>
    <w:rsid w:val="4DE65204"/>
    <w:rsid w:val="4DEB6F8D"/>
    <w:rsid w:val="4DFC5AB2"/>
    <w:rsid w:val="4E1568C8"/>
    <w:rsid w:val="4E797E26"/>
    <w:rsid w:val="4E962B7A"/>
    <w:rsid w:val="4EBD75BF"/>
    <w:rsid w:val="4EC15329"/>
    <w:rsid w:val="4ECB0990"/>
    <w:rsid w:val="4F396CDF"/>
    <w:rsid w:val="4FA03FB4"/>
    <w:rsid w:val="501D2095"/>
    <w:rsid w:val="508A631B"/>
    <w:rsid w:val="50C11611"/>
    <w:rsid w:val="50C20F92"/>
    <w:rsid w:val="51004092"/>
    <w:rsid w:val="51246D02"/>
    <w:rsid w:val="51695F30"/>
    <w:rsid w:val="517316FC"/>
    <w:rsid w:val="518F0408"/>
    <w:rsid w:val="51AA348A"/>
    <w:rsid w:val="51B12E15"/>
    <w:rsid w:val="51ED3AED"/>
    <w:rsid w:val="521560B8"/>
    <w:rsid w:val="522759BC"/>
    <w:rsid w:val="522E5EFF"/>
    <w:rsid w:val="52394490"/>
    <w:rsid w:val="52424740"/>
    <w:rsid w:val="52502DD6"/>
    <w:rsid w:val="525B6B2A"/>
    <w:rsid w:val="52776D92"/>
    <w:rsid w:val="52962A45"/>
    <w:rsid w:val="531705BD"/>
    <w:rsid w:val="5375508C"/>
    <w:rsid w:val="53837837"/>
    <w:rsid w:val="53D22848"/>
    <w:rsid w:val="53FD5056"/>
    <w:rsid w:val="540268F8"/>
    <w:rsid w:val="546704F0"/>
    <w:rsid w:val="547215A0"/>
    <w:rsid w:val="54843081"/>
    <w:rsid w:val="54F54F04"/>
    <w:rsid w:val="552C4A03"/>
    <w:rsid w:val="554940DF"/>
    <w:rsid w:val="556A671B"/>
    <w:rsid w:val="55986DE4"/>
    <w:rsid w:val="55E737FF"/>
    <w:rsid w:val="55E93761"/>
    <w:rsid w:val="5620252F"/>
    <w:rsid w:val="562B3FC1"/>
    <w:rsid w:val="567D7CFB"/>
    <w:rsid w:val="569421AC"/>
    <w:rsid w:val="571E77BD"/>
    <w:rsid w:val="572D64B0"/>
    <w:rsid w:val="57337211"/>
    <w:rsid w:val="57FC08F2"/>
    <w:rsid w:val="580C1D0B"/>
    <w:rsid w:val="589B5EF4"/>
    <w:rsid w:val="58A0500E"/>
    <w:rsid w:val="58A40196"/>
    <w:rsid w:val="58F00CE5"/>
    <w:rsid w:val="59140E77"/>
    <w:rsid w:val="59A71CEC"/>
    <w:rsid w:val="5A0C7DA1"/>
    <w:rsid w:val="5A7D6400"/>
    <w:rsid w:val="5ABB4C30"/>
    <w:rsid w:val="5AC750A8"/>
    <w:rsid w:val="5B1E54FF"/>
    <w:rsid w:val="5B395250"/>
    <w:rsid w:val="5B904C74"/>
    <w:rsid w:val="5B94144C"/>
    <w:rsid w:val="5BB64468"/>
    <w:rsid w:val="5C2A2760"/>
    <w:rsid w:val="5C302BB6"/>
    <w:rsid w:val="5C4847B5"/>
    <w:rsid w:val="5C9E062B"/>
    <w:rsid w:val="5CB62246"/>
    <w:rsid w:val="5D2F3C35"/>
    <w:rsid w:val="5D552D03"/>
    <w:rsid w:val="5D5E11BD"/>
    <w:rsid w:val="5D69550A"/>
    <w:rsid w:val="5D924A61"/>
    <w:rsid w:val="5DAA7FFC"/>
    <w:rsid w:val="5DBE305A"/>
    <w:rsid w:val="5DD706C5"/>
    <w:rsid w:val="5DDF358F"/>
    <w:rsid w:val="5E2C3A69"/>
    <w:rsid w:val="5EB84053"/>
    <w:rsid w:val="5F182E69"/>
    <w:rsid w:val="5F1C09A8"/>
    <w:rsid w:val="5F7A5282"/>
    <w:rsid w:val="5FD925FD"/>
    <w:rsid w:val="5FE94095"/>
    <w:rsid w:val="5FFC2CBC"/>
    <w:rsid w:val="60393BDD"/>
    <w:rsid w:val="6052563D"/>
    <w:rsid w:val="606A4122"/>
    <w:rsid w:val="606A59D9"/>
    <w:rsid w:val="614A0A46"/>
    <w:rsid w:val="615D0C29"/>
    <w:rsid w:val="617059E9"/>
    <w:rsid w:val="61720EED"/>
    <w:rsid w:val="6183303E"/>
    <w:rsid w:val="61AE1680"/>
    <w:rsid w:val="61D8291A"/>
    <w:rsid w:val="61DE2C95"/>
    <w:rsid w:val="61E37639"/>
    <w:rsid w:val="620121B5"/>
    <w:rsid w:val="623A705D"/>
    <w:rsid w:val="623E4D71"/>
    <w:rsid w:val="624106FA"/>
    <w:rsid w:val="624C1682"/>
    <w:rsid w:val="62724E61"/>
    <w:rsid w:val="62A90EB7"/>
    <w:rsid w:val="62CE4665"/>
    <w:rsid w:val="62E47AC4"/>
    <w:rsid w:val="63103023"/>
    <w:rsid w:val="632334FE"/>
    <w:rsid w:val="63267BA3"/>
    <w:rsid w:val="635307EE"/>
    <w:rsid w:val="6394693C"/>
    <w:rsid w:val="63B1399A"/>
    <w:rsid w:val="63D4432E"/>
    <w:rsid w:val="63DF6526"/>
    <w:rsid w:val="63E1742E"/>
    <w:rsid w:val="64691F93"/>
    <w:rsid w:val="648B108F"/>
    <w:rsid w:val="653A2CD0"/>
    <w:rsid w:val="654E3963"/>
    <w:rsid w:val="658E1FB1"/>
    <w:rsid w:val="660D52D7"/>
    <w:rsid w:val="664D16F2"/>
    <w:rsid w:val="665E094F"/>
    <w:rsid w:val="66665846"/>
    <w:rsid w:val="666702F4"/>
    <w:rsid w:val="66CF38B7"/>
    <w:rsid w:val="6701538B"/>
    <w:rsid w:val="6712451C"/>
    <w:rsid w:val="672F7DD0"/>
    <w:rsid w:val="67763C6D"/>
    <w:rsid w:val="67FC77FC"/>
    <w:rsid w:val="6807524B"/>
    <w:rsid w:val="686E1C26"/>
    <w:rsid w:val="689E1934"/>
    <w:rsid w:val="69AC0D47"/>
    <w:rsid w:val="6A113B89"/>
    <w:rsid w:val="6A464C09"/>
    <w:rsid w:val="6AA50DD4"/>
    <w:rsid w:val="6AF32505"/>
    <w:rsid w:val="6B657311"/>
    <w:rsid w:val="6BE7241B"/>
    <w:rsid w:val="6BF16DF6"/>
    <w:rsid w:val="6C054650"/>
    <w:rsid w:val="6C082C65"/>
    <w:rsid w:val="6C253A6D"/>
    <w:rsid w:val="6C2801D8"/>
    <w:rsid w:val="6C615D2A"/>
    <w:rsid w:val="6C77379F"/>
    <w:rsid w:val="6CBA368C"/>
    <w:rsid w:val="6CDE737B"/>
    <w:rsid w:val="6D314328"/>
    <w:rsid w:val="6D3528E7"/>
    <w:rsid w:val="6D3978A6"/>
    <w:rsid w:val="6D934609"/>
    <w:rsid w:val="6DA13F45"/>
    <w:rsid w:val="6DAB4CC2"/>
    <w:rsid w:val="6DF92F81"/>
    <w:rsid w:val="6E337B9A"/>
    <w:rsid w:val="6E5C668B"/>
    <w:rsid w:val="6EDBE679"/>
    <w:rsid w:val="6F92269E"/>
    <w:rsid w:val="6FA32730"/>
    <w:rsid w:val="6FA74C0A"/>
    <w:rsid w:val="704C78BB"/>
    <w:rsid w:val="71216285"/>
    <w:rsid w:val="712565D7"/>
    <w:rsid w:val="71BC3A02"/>
    <w:rsid w:val="71CB833B"/>
    <w:rsid w:val="72A944AD"/>
    <w:rsid w:val="730E4732"/>
    <w:rsid w:val="735C724B"/>
    <w:rsid w:val="73B01345"/>
    <w:rsid w:val="73B726D3"/>
    <w:rsid w:val="73D17C39"/>
    <w:rsid w:val="740500E7"/>
    <w:rsid w:val="741B0EB4"/>
    <w:rsid w:val="74533E38"/>
    <w:rsid w:val="746E1871"/>
    <w:rsid w:val="749E3DBE"/>
    <w:rsid w:val="74BF3F35"/>
    <w:rsid w:val="74FA6D1C"/>
    <w:rsid w:val="751535BD"/>
    <w:rsid w:val="758F276A"/>
    <w:rsid w:val="75DB71E5"/>
    <w:rsid w:val="75E33C54"/>
    <w:rsid w:val="75E67BC7"/>
    <w:rsid w:val="76373F9F"/>
    <w:rsid w:val="76572144"/>
    <w:rsid w:val="76634D94"/>
    <w:rsid w:val="767A1145"/>
    <w:rsid w:val="76B4739E"/>
    <w:rsid w:val="76EE10D6"/>
    <w:rsid w:val="77137BF8"/>
    <w:rsid w:val="779D1ECC"/>
    <w:rsid w:val="77BE5E42"/>
    <w:rsid w:val="77FD00BA"/>
    <w:rsid w:val="78370287"/>
    <w:rsid w:val="783D2955"/>
    <w:rsid w:val="7843265A"/>
    <w:rsid w:val="78784D37"/>
    <w:rsid w:val="78957C5C"/>
    <w:rsid w:val="78AB18E8"/>
    <w:rsid w:val="78E10112"/>
    <w:rsid w:val="793A122E"/>
    <w:rsid w:val="794916C8"/>
    <w:rsid w:val="79894B12"/>
    <w:rsid w:val="79C92A70"/>
    <w:rsid w:val="79ED07CA"/>
    <w:rsid w:val="7A0B326D"/>
    <w:rsid w:val="7A514939"/>
    <w:rsid w:val="7A5B1240"/>
    <w:rsid w:val="7A5B40C2"/>
    <w:rsid w:val="7A67418F"/>
    <w:rsid w:val="7AB15B1A"/>
    <w:rsid w:val="7ACA60A9"/>
    <w:rsid w:val="7B1623D5"/>
    <w:rsid w:val="7B2A40D3"/>
    <w:rsid w:val="7B310FBD"/>
    <w:rsid w:val="7B503B39"/>
    <w:rsid w:val="7B990153"/>
    <w:rsid w:val="7B9B2E90"/>
    <w:rsid w:val="7B9E41B1"/>
    <w:rsid w:val="7BF7CE46"/>
    <w:rsid w:val="7C093990"/>
    <w:rsid w:val="7CA659DB"/>
    <w:rsid w:val="7CC12815"/>
    <w:rsid w:val="7D084EB2"/>
    <w:rsid w:val="7D2A71BC"/>
    <w:rsid w:val="7D345BC3"/>
    <w:rsid w:val="7D9A10B4"/>
    <w:rsid w:val="7DD71AD1"/>
    <w:rsid w:val="7E087D35"/>
    <w:rsid w:val="7E097178"/>
    <w:rsid w:val="7E0F4CE7"/>
    <w:rsid w:val="7E5F1BE7"/>
    <w:rsid w:val="7E975FBC"/>
    <w:rsid w:val="7ED305B1"/>
    <w:rsid w:val="7ED75A14"/>
    <w:rsid w:val="7F233620"/>
    <w:rsid w:val="7F579130"/>
    <w:rsid w:val="7F694915"/>
    <w:rsid w:val="7F8A3392"/>
    <w:rsid w:val="7F94205A"/>
    <w:rsid w:val="7FA163E4"/>
    <w:rsid w:val="7FC8442D"/>
    <w:rsid w:val="7FD99D65"/>
    <w:rsid w:val="7FF7CA65"/>
    <w:rsid w:val="BA73724E"/>
    <w:rsid w:val="BF7C0453"/>
    <w:rsid w:val="C9FD862A"/>
    <w:rsid w:val="E9E95344"/>
    <w:rsid w:val="EBD38D4D"/>
    <w:rsid w:val="EBFF79C5"/>
    <w:rsid w:val="F3DF6243"/>
    <w:rsid w:val="FFFD5DDC"/>
    <w:rsid w:val="FFFF894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6">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spacing w:line="560" w:lineRule="exact"/>
      <w:ind w:firstLine="721" w:firstLineChars="200"/>
    </w:pPr>
    <w:rPr>
      <w:rFonts w:ascii="Calibri"/>
    </w:rPr>
  </w:style>
  <w:style w:type="paragraph" w:styleId="3">
    <w:name w:val="Body Text"/>
    <w:basedOn w:val="1"/>
    <w:next w:val="4"/>
    <w:qFormat/>
    <w:uiPriority w:val="0"/>
    <w:rPr>
      <w:rFonts w:ascii="仿宋_GB2312" w:hAnsi="Calibri"/>
    </w:rPr>
  </w:style>
  <w:style w:type="paragraph" w:customStyle="1" w:styleId="4">
    <w:name w:val="Default"/>
    <w:qFormat/>
    <w:uiPriority w:val="0"/>
    <w:pPr>
      <w:widowControl w:val="0"/>
      <w:autoSpaceDE w:val="0"/>
      <w:autoSpaceDN w:val="0"/>
      <w:adjustRightInd w:val="0"/>
      <w:spacing w:line="260" w:lineRule="atLeast"/>
    </w:pPr>
    <w:rPr>
      <w:rFonts w:ascii="仿宋_GB2312" w:hAnsi="Calibri" w:eastAsia="仿宋_GB2312" w:cs="仿宋_GB2312"/>
      <w:color w:val="000000"/>
      <w:sz w:val="24"/>
      <w:szCs w:val="24"/>
      <w:lang w:val="en-US" w:eastAsia="zh-CN" w:bidi="ar-SA"/>
    </w:rPr>
  </w:style>
  <w:style w:type="paragraph" w:styleId="5">
    <w:name w:val="index 8"/>
    <w:basedOn w:val="1"/>
    <w:next w:val="1"/>
    <w:qFormat/>
    <w:uiPriority w:val="0"/>
    <w:pPr>
      <w:ind w:left="1400" w:leftChars="1400"/>
    </w:pPr>
  </w:style>
  <w:style w:type="paragraph" w:styleId="6">
    <w:name w:val="Normal Indent"/>
    <w:basedOn w:val="1"/>
    <w:unhideWhenUsed/>
    <w:qFormat/>
    <w:uiPriority w:val="99"/>
    <w:pPr>
      <w:ind w:firstLine="420" w:firstLineChars="200"/>
    </w:pPr>
    <w:rPr>
      <w:sz w:val="24"/>
    </w:rPr>
  </w:style>
  <w:style w:type="paragraph" w:styleId="7">
    <w:name w:val="index 5"/>
    <w:basedOn w:val="1"/>
    <w:next w:val="1"/>
    <w:qFormat/>
    <w:uiPriority w:val="0"/>
    <w:pPr>
      <w:ind w:left="1680"/>
    </w:pPr>
  </w:style>
  <w:style w:type="paragraph" w:styleId="8">
    <w:name w:val="annotation text"/>
    <w:basedOn w:val="1"/>
    <w:qFormat/>
    <w:uiPriority w:val="0"/>
    <w:pPr>
      <w:jc w:val="left"/>
    </w:pPr>
  </w:style>
  <w:style w:type="paragraph" w:styleId="9">
    <w:name w:val="Plain Text"/>
    <w:basedOn w:val="1"/>
    <w:next w:val="5"/>
    <w:qFormat/>
    <w:uiPriority w:val="0"/>
    <w:rPr>
      <w:rFonts w:ascii="宋体" w:hAnsi="Courier New"/>
      <w:szCs w:val="20"/>
    </w:rPr>
  </w:style>
  <w:style w:type="paragraph" w:styleId="10">
    <w:name w:val="footer"/>
    <w:basedOn w:val="1"/>
    <w:next w:val="7"/>
    <w:qFormat/>
    <w:uiPriority w:val="99"/>
    <w:pPr>
      <w:tabs>
        <w:tab w:val="center" w:pos="4153"/>
        <w:tab w:val="right" w:pos="8306"/>
      </w:tabs>
      <w:snapToGrid w:val="0"/>
      <w:jc w:val="left"/>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qFormat/>
    <w:uiPriority w:val="0"/>
    <w:rPr>
      <w:sz w:val="24"/>
    </w:rPr>
  </w:style>
  <w:style w:type="paragraph" w:styleId="13">
    <w:name w:val="Title"/>
    <w:basedOn w:val="1"/>
    <w:next w:val="1"/>
    <w:qFormat/>
    <w:uiPriority w:val="0"/>
    <w:pPr>
      <w:widowControl/>
      <w:spacing w:line="560" w:lineRule="exact"/>
      <w:contextualSpacing/>
    </w:pPr>
    <w:rPr>
      <w:rFonts w:ascii="Inria Serif" w:hAnsi="Inria Serif" w:eastAsia="宋体" w:cs="Times New Roman (Headings CS)"/>
      <w:b/>
      <w:color w:val="0084AD"/>
      <w:spacing w:val="-10"/>
      <w:kern w:val="28"/>
      <w:sz w:val="50"/>
      <w:szCs w:val="56"/>
      <w:lang w:val="en-AU" w:eastAsia="en-US"/>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Hyperlink"/>
    <w:basedOn w:val="16"/>
    <w:qFormat/>
    <w:uiPriority w:val="0"/>
    <w:rPr>
      <w:color w:val="0000FF"/>
      <w:u w:val="single"/>
    </w:rPr>
  </w:style>
  <w:style w:type="paragraph" w:customStyle="1" w:styleId="19">
    <w:name w:val="_Style 3"/>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
    <w:name w:val="_Style 1"/>
    <w:basedOn w:val="1"/>
    <w:next w:val="1"/>
    <w:qFormat/>
    <w:uiPriority w:val="99"/>
    <w:pPr>
      <w:spacing w:line="580" w:lineRule="exact"/>
      <w:ind w:firstLine="420" w:firstLineChars="200"/>
    </w:pPr>
    <w:rPr>
      <w:rFonts w:ascii="Calibri" w:hAnsi="Calibri" w:eastAsia="宋体"/>
    </w:rPr>
  </w:style>
  <w:style w:type="paragraph" w:customStyle="1" w:styleId="21">
    <w:name w:val="Editable table text"/>
    <w:basedOn w:val="1"/>
    <w:qFormat/>
    <w:uiPriority w:val="0"/>
    <w:pPr>
      <w:widowControl/>
    </w:pPr>
    <w:rPr>
      <w:rFonts w:ascii="Frutiger LT Com 45 Light" w:hAnsi="Frutiger LT Com 45 Light" w:eastAsia="宋体"/>
      <w:color w:val="62B5E5"/>
      <w:kern w:val="0"/>
      <w:sz w:val="20"/>
      <w:lang w:val="en-GB" w:eastAsia="en-US"/>
    </w:rPr>
  </w:style>
  <w:style w:type="paragraph" w:customStyle="1" w:styleId="22">
    <w:name w:val="Table Bullet"/>
    <w:basedOn w:val="1"/>
    <w:qFormat/>
    <w:uiPriority w:val="0"/>
    <w:pPr>
      <w:widowControl/>
      <w:numPr>
        <w:ilvl w:val="0"/>
        <w:numId w:val="1"/>
      </w:numPr>
      <w:spacing w:after="120"/>
      <w:ind w:left="284" w:hanging="284"/>
      <w:contextualSpacing/>
    </w:pPr>
    <w:rPr>
      <w:rFonts w:ascii="Frutiger LT Com 45 Light" w:hAnsi="Frutiger LT Com 45 Light" w:eastAsia="宋体"/>
      <w:kern w:val="0"/>
      <w:sz w:val="20"/>
      <w:szCs w:val="22"/>
      <w:lang w:val="en-GB" w:eastAsia="en-US"/>
    </w:rPr>
  </w:style>
  <w:style w:type="character" w:customStyle="1" w:styleId="23">
    <w:name w:val="Editable"/>
    <w:qFormat/>
    <w:uiPriority w:val="0"/>
    <w:rPr>
      <w:rFonts w:hint="default" w:ascii="Times New Roman" w:hAnsi="Times New Roman" w:eastAsia="宋体" w:cs="Times New Roman"/>
      <w:color w:val="62B5E5"/>
    </w:rPr>
  </w:style>
  <w:style w:type="paragraph" w:customStyle="1" w:styleId="24">
    <w:name w:val="页脚1"/>
    <w:basedOn w:val="1"/>
    <w:qFormat/>
    <w:uiPriority w:val="0"/>
    <w:pPr>
      <w:tabs>
        <w:tab w:val="center" w:pos="4153"/>
        <w:tab w:val="right" w:pos="8306"/>
      </w:tabs>
      <w:snapToGrid w:val="0"/>
      <w:jc w:val="left"/>
    </w:pPr>
    <w:rPr>
      <w:sz w:val="18"/>
      <w:szCs w:val="18"/>
    </w:rPr>
  </w:style>
  <w:style w:type="paragraph" w:customStyle="1" w:styleId="25">
    <w:name w:val="PlainText"/>
    <w:basedOn w:val="1"/>
    <w:qFormat/>
    <w:uiPriority w:val="0"/>
    <w:pPr>
      <w:textAlignment w:val="baseline"/>
    </w:pPr>
    <w:rPr>
      <w:rFonts w:ascii="宋体" w:hAnsi="Courier New"/>
      <w:szCs w:val="21"/>
    </w:rPr>
  </w:style>
  <w:style w:type="paragraph" w:styleId="26">
    <w:name w:val="List Paragraph"/>
    <w:basedOn w:val="1"/>
    <w:qFormat/>
    <w:uiPriority w:val="34"/>
    <w:pPr>
      <w:ind w:firstLine="420" w:firstLineChars="200"/>
    </w:pPr>
    <w:rPr>
      <w:rFonts w:ascii="Calibri" w:hAnsi="Calibri" w:eastAsia="宋体"/>
      <w:sz w:val="21"/>
      <w:szCs w:val="22"/>
    </w:rPr>
  </w:style>
  <w:style w:type="table" w:customStyle="1" w:styleId="27">
    <w:name w:val="Table Normal"/>
    <w:unhideWhenUsed/>
    <w:qFormat/>
    <w:uiPriority w:val="0"/>
    <w:tblPr>
      <w:tblCellMar>
        <w:top w:w="0" w:type="dxa"/>
        <w:left w:w="0" w:type="dxa"/>
        <w:bottom w:w="0" w:type="dxa"/>
        <w:right w:w="0" w:type="dxa"/>
      </w:tblCellMar>
    </w:tblPr>
  </w:style>
  <w:style w:type="paragraph" w:customStyle="1" w:styleId="28">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16</Pages>
  <Words>4176</Words>
  <Characters>4405</Characters>
  <Lines>1</Lines>
  <Paragraphs>1</Paragraphs>
  <TotalTime>3</TotalTime>
  <ScaleCrop>false</ScaleCrop>
  <LinksUpToDate>false</LinksUpToDate>
  <CharactersWithSpaces>4414</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2023-09-29T01:05:00Z</dcterms:created>
  <dc:creator>ᴬⁿᵈ&amp;ᵃⁿᴰ⁸</dc:creator>
  <cp:lastModifiedBy>人资局帐户</cp:lastModifiedBy>
  <cp:lastPrinted>2026-08-20T11:08:00Z</cp:lastPrinted>
  <dcterms:modified xsi:type="dcterms:W3CDTF">2026-09-07T16:10:33Z</dcterms:modified>
  <dc:title>附件2</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6FD3188DAFB54E6E997971E296A074A0_13</vt:lpwstr>
  </property>
  <property fmtid="{D5CDD505-2E9C-101B-9397-08002B2CF9AE}" pid="4" name="KSOTemplateDocerSaveRecord">
    <vt:lpwstr>eyJoZGlkIjoiOGExNjgyMTY2NzhmMDBiYzNlMjUwNDJkYWEyZDJhNTkiLCJ1c2VySWQiOiI2Njc1MTUyMjcifQ==</vt:lpwstr>
  </property>
</Properties>
</file>