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color w:val="000000" w:themeColor="text1"/>
          <w14:textFill>
            <w14:solidFill>
              <w14:schemeClr w14:val="tx1"/>
            </w14:solidFill>
          </w14:textFill>
        </w:rPr>
      </w:pPr>
    </w:p>
    <w:p>
      <w:pPr>
        <w:jc w:val="center"/>
        <w:rPr>
          <w:rFonts w:hint="eastAsia" w:ascii="宋体" w:hAnsi="宋体" w:cs="宋体"/>
          <w:b/>
          <w:color w:val="000000" w:themeColor="text1"/>
          <w:sz w:val="72"/>
          <w:szCs w:val="72"/>
          <w14:textFill>
            <w14:solidFill>
              <w14:schemeClr w14:val="tx1"/>
            </w14:solidFill>
          </w14:textFill>
        </w:rPr>
      </w:pPr>
      <w:r>
        <w:rPr>
          <w:rFonts w:hint="eastAsia" w:ascii="宋体" w:hAnsi="宋体" w:cs="宋体"/>
          <w:b/>
          <w:color w:val="000000" w:themeColor="text1"/>
          <w:sz w:val="72"/>
          <w:szCs w:val="72"/>
          <w14:textFill>
            <w14:solidFill>
              <w14:schemeClr w14:val="tx1"/>
            </w14:solidFill>
          </w14:textFill>
        </w:rPr>
        <w:t>简易招标文件</w:t>
      </w:r>
    </w:p>
    <w:p>
      <w:pPr>
        <w:jc w:val="center"/>
        <w:rPr>
          <w:rFonts w:hint="eastAsia" w:ascii="宋体" w:hAnsi="宋体" w:cs="宋体"/>
          <w:color w:val="000000" w:themeColor="text1"/>
          <w14:textFill>
            <w14:solidFill>
              <w14:schemeClr w14:val="tx1"/>
            </w14:solidFill>
          </w14:textFill>
        </w:rPr>
      </w:pPr>
    </w:p>
    <w:p>
      <w:pPr>
        <w:rPr>
          <w:rFonts w:hint="eastAsia" w:ascii="宋体" w:hAnsi="宋体" w:cs="宋体"/>
          <w:color w:val="000000" w:themeColor="text1"/>
          <w14:textFill>
            <w14:solidFill>
              <w14:schemeClr w14:val="tx1"/>
            </w14:solidFill>
          </w14:textFill>
        </w:rPr>
      </w:pPr>
    </w:p>
    <w:p>
      <w:pPr>
        <w:pStyle w:val="26"/>
        <w:ind w:firstLine="420"/>
        <w:rPr>
          <w:rFonts w:hint="eastAsia" w:ascii="宋体" w:hAnsi="宋体" w:cs="宋体"/>
          <w:color w:val="000000" w:themeColor="text1"/>
          <w14:textFill>
            <w14:solidFill>
              <w14:schemeClr w14:val="tx1"/>
            </w14:solidFill>
          </w14:textFill>
        </w:rPr>
      </w:pPr>
    </w:p>
    <w:p>
      <w:pPr>
        <w:pStyle w:val="26"/>
        <w:ind w:firstLine="420"/>
        <w:rPr>
          <w:rFonts w:hint="eastAsia" w:ascii="宋体" w:hAnsi="宋体" w:cs="宋体"/>
          <w:color w:val="000000" w:themeColor="text1"/>
          <w14:textFill>
            <w14:solidFill>
              <w14:schemeClr w14:val="tx1"/>
            </w14:solidFill>
          </w14:textFill>
        </w:rPr>
      </w:pPr>
    </w:p>
    <w:p>
      <w:pPr>
        <w:rPr>
          <w:rFonts w:hint="eastAsia" w:ascii="宋体" w:hAnsi="宋体" w:cs="宋体"/>
          <w:b/>
          <w:color w:val="000000" w:themeColor="text1"/>
          <w:sz w:val="44"/>
          <w14:textFill>
            <w14:solidFill>
              <w14:schemeClr w14:val="tx1"/>
            </w14:solidFill>
          </w14:textFill>
        </w:rPr>
      </w:pPr>
    </w:p>
    <w:p>
      <w:pPr>
        <w:ind w:left="2326" w:leftChars="247" w:right="-319" w:rightChars="-152" w:hanging="1807" w:hangingChars="500"/>
        <w:rPr>
          <w:rFonts w:hint="eastAsia" w:ascii="宋体" w:hAnsi="宋体" w:cs="宋体"/>
          <w:b/>
          <w:color w:val="000000" w:themeColor="text1"/>
          <w:sz w:val="36"/>
          <w:szCs w:val="36"/>
          <w14:textFill>
            <w14:solidFill>
              <w14:schemeClr w14:val="tx1"/>
            </w14:solidFill>
          </w14:textFill>
        </w:rPr>
      </w:pPr>
      <w:r>
        <w:rPr>
          <w:rFonts w:hint="eastAsia" w:ascii="宋体" w:hAnsi="宋体" w:cs="宋体"/>
          <w:b/>
          <w:color w:val="000000" w:themeColor="text1"/>
          <w:sz w:val="36"/>
          <w:szCs w:val="36"/>
          <w14:textFill>
            <w14:solidFill>
              <w14:schemeClr w14:val="tx1"/>
            </w14:solidFill>
          </w14:textFill>
        </w:rPr>
        <w:t>招标编号：QH2026108</w:t>
      </w:r>
    </w:p>
    <w:p>
      <w:pPr>
        <w:pStyle w:val="26"/>
        <w:ind w:firstLine="420"/>
        <w:rPr>
          <w:rFonts w:hint="eastAsia" w:ascii="宋体" w:hAnsi="宋体" w:cs="宋体"/>
          <w:color w:val="000000" w:themeColor="text1"/>
          <w14:textFill>
            <w14:solidFill>
              <w14:schemeClr w14:val="tx1"/>
            </w14:solidFill>
          </w14:textFill>
        </w:rPr>
      </w:pPr>
    </w:p>
    <w:p>
      <w:pPr>
        <w:pStyle w:val="26"/>
        <w:ind w:firstLine="420"/>
        <w:rPr>
          <w:rFonts w:hint="eastAsia" w:ascii="宋体" w:hAnsi="宋体" w:cs="宋体"/>
          <w:color w:val="000000" w:themeColor="text1"/>
          <w14:textFill>
            <w14:solidFill>
              <w14:schemeClr w14:val="tx1"/>
            </w14:solidFill>
          </w14:textFill>
        </w:rPr>
      </w:pPr>
    </w:p>
    <w:p>
      <w:pPr>
        <w:pStyle w:val="26"/>
        <w:ind w:firstLine="420"/>
        <w:rPr>
          <w:rFonts w:hint="eastAsia" w:ascii="宋体" w:hAnsi="宋体" w:cs="宋体"/>
          <w:color w:val="000000" w:themeColor="text1"/>
          <w14:textFill>
            <w14:solidFill>
              <w14:schemeClr w14:val="tx1"/>
            </w14:solidFill>
          </w14:textFill>
        </w:rPr>
      </w:pPr>
    </w:p>
    <w:p>
      <w:pPr>
        <w:ind w:left="2326" w:leftChars="247" w:right="-319" w:rightChars="-152" w:hanging="1807" w:hangingChars="500"/>
        <w:rPr>
          <w:rFonts w:hint="eastAsia" w:ascii="宋体" w:hAnsi="宋体" w:cs="宋体"/>
          <w:b/>
          <w:color w:val="000000" w:themeColor="text1"/>
          <w:sz w:val="36"/>
          <w:szCs w:val="36"/>
          <w14:textFill>
            <w14:solidFill>
              <w14:schemeClr w14:val="tx1"/>
            </w14:solidFill>
          </w14:textFill>
        </w:rPr>
      </w:pPr>
      <w:r>
        <w:rPr>
          <w:rFonts w:hint="eastAsia" w:ascii="宋体" w:hAnsi="宋体" w:cs="宋体"/>
          <w:b/>
          <w:color w:val="000000" w:themeColor="text1"/>
          <w:sz w:val="36"/>
          <w:szCs w:val="36"/>
          <w14:textFill>
            <w14:solidFill>
              <w14:schemeClr w14:val="tx1"/>
            </w14:solidFill>
          </w14:textFill>
        </w:rPr>
        <w:t>招标项目：赴新加坡、马来西亚开展招商推介、经贸交流活动策划服务项目</w:t>
      </w:r>
    </w:p>
    <w:p>
      <w:pPr>
        <w:ind w:firstLine="3264" w:firstLineChars="739"/>
        <w:rPr>
          <w:rFonts w:hint="eastAsia" w:ascii="宋体" w:hAnsi="宋体" w:cs="宋体"/>
          <w:b/>
          <w:color w:val="000000" w:themeColor="text1"/>
          <w:sz w:val="44"/>
          <w14:textFill>
            <w14:solidFill>
              <w14:schemeClr w14:val="tx1"/>
            </w14:solidFill>
          </w14:textFill>
        </w:rPr>
      </w:pPr>
    </w:p>
    <w:p>
      <w:pPr>
        <w:ind w:left="1260" w:leftChars="600" w:firstLine="1855" w:firstLineChars="420"/>
        <w:rPr>
          <w:rFonts w:hint="eastAsia" w:ascii="宋体" w:hAnsi="宋体" w:cs="宋体"/>
          <w:b/>
          <w:color w:val="000000" w:themeColor="text1"/>
          <w:sz w:val="44"/>
          <w14:textFill>
            <w14:solidFill>
              <w14:schemeClr w14:val="tx1"/>
            </w14:solidFill>
          </w14:textFill>
        </w:rPr>
      </w:pPr>
    </w:p>
    <w:p>
      <w:pPr>
        <w:rPr>
          <w:rFonts w:hint="eastAsia" w:ascii="宋体" w:hAnsi="宋体" w:cs="宋体"/>
          <w:b/>
          <w:color w:val="000000" w:themeColor="text1"/>
          <w:sz w:val="44"/>
          <w14:textFill>
            <w14:solidFill>
              <w14:schemeClr w14:val="tx1"/>
            </w14:solidFill>
          </w14:textFill>
        </w:rPr>
      </w:pPr>
    </w:p>
    <w:p>
      <w:pPr>
        <w:jc w:val="center"/>
        <w:rPr>
          <w:rFonts w:hint="eastAsia" w:ascii="宋体" w:hAnsi="宋体" w:cs="宋体"/>
          <w:b/>
          <w:bCs/>
          <w:color w:val="000000" w:themeColor="text1"/>
          <w:sz w:val="36"/>
          <w:szCs w:val="36"/>
          <w:lang w:val="zh-CN"/>
          <w14:textFill>
            <w14:solidFill>
              <w14:schemeClr w14:val="tx1"/>
            </w14:solidFill>
          </w14:textFill>
        </w:rPr>
      </w:pPr>
      <w:r>
        <w:rPr>
          <w:rFonts w:hint="eastAsia" w:ascii="宋体" w:hAnsi="宋体" w:cs="宋体"/>
          <w:b/>
          <w:bCs/>
          <w:color w:val="000000" w:themeColor="text1"/>
          <w:sz w:val="36"/>
          <w:szCs w:val="36"/>
          <w:lang w:val="zh-CN"/>
          <w14:textFill>
            <w14:solidFill>
              <w14:schemeClr w14:val="tx1"/>
            </w14:solidFill>
          </w14:textFill>
        </w:rPr>
        <w:t>深圳市前海深港现代服务业合作区管理局</w:t>
      </w:r>
    </w:p>
    <w:p>
      <w:pPr>
        <w:jc w:val="center"/>
        <w:rPr>
          <w:rFonts w:hint="eastAsia" w:ascii="宋体" w:hAnsi="宋体" w:cs="宋体"/>
          <w:b/>
          <w:bCs/>
          <w:color w:val="000000" w:themeColor="text1"/>
          <w:sz w:val="36"/>
          <w:szCs w:val="36"/>
          <w14:textFill>
            <w14:solidFill>
              <w14:schemeClr w14:val="tx1"/>
            </w14:solidFill>
          </w14:textFill>
        </w:rPr>
      </w:pPr>
      <w:r>
        <w:rPr>
          <w:rFonts w:hint="eastAsia" w:ascii="宋体" w:hAnsi="宋体" w:cs="宋体"/>
          <w:b/>
          <w:bCs/>
          <w:color w:val="000000" w:themeColor="text1"/>
          <w:sz w:val="36"/>
          <w:szCs w:val="36"/>
          <w14:textFill>
            <w14:solidFill>
              <w14:schemeClr w14:val="tx1"/>
            </w14:solidFill>
          </w14:textFill>
        </w:rPr>
        <w:t>2026年8月</w:t>
      </w:r>
    </w:p>
    <w:p>
      <w:pPr>
        <w:autoSpaceDE w:val="0"/>
        <w:autoSpaceDN w:val="0"/>
        <w:adjustRightInd w:val="0"/>
        <w:spacing w:line="360" w:lineRule="auto"/>
        <w:jc w:val="center"/>
        <w:rPr>
          <w:rFonts w:hint="eastAsia" w:ascii="宋体" w:hAnsi="宋体" w:cs="宋体"/>
          <w:b/>
          <w:bCs/>
          <w:color w:val="000000" w:themeColor="text1"/>
          <w:kern w:val="0"/>
          <w:sz w:val="36"/>
          <w:szCs w:val="36"/>
          <w14:textFill>
            <w14:solidFill>
              <w14:schemeClr w14:val="tx1"/>
            </w14:solidFill>
          </w14:textFill>
        </w:rPr>
      </w:pPr>
      <w:bookmarkStart w:id="0" w:name="_Toc12932"/>
      <w:r>
        <w:rPr>
          <w:rFonts w:ascii="宋体" w:hAnsi="宋体"/>
          <w:b/>
          <w:bCs/>
          <w:color w:val="000000" w:themeColor="text1"/>
          <w:sz w:val="32"/>
          <w:szCs w:val="40"/>
          <w:u w:val="single"/>
          <w14:textFill>
            <w14:solidFill>
              <w14:schemeClr w14:val="tx1"/>
            </w14:solidFill>
          </w14:textFill>
        </w:rPr>
        <w:br w:type="page"/>
      </w:r>
      <w:r>
        <w:rPr>
          <w:rFonts w:hint="eastAsia" w:ascii="宋体" w:hAnsi="宋体" w:cs="宋体"/>
          <w:b/>
          <w:bCs/>
          <w:color w:val="000000" w:themeColor="text1"/>
          <w:kern w:val="0"/>
          <w:sz w:val="36"/>
          <w:szCs w:val="36"/>
          <w14:textFill>
            <w14:solidFill>
              <w14:schemeClr w14:val="tx1"/>
            </w14:solidFill>
          </w14:textFill>
        </w:rPr>
        <w:t>特别警示条款</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参与本项目政府采购活动的供应商应认真阅读以下特别警示条款，不得存在以下所列禁止情形，一旦发现，将被处以记入供应商诚信档案、罚款、取消参与政府采购资格、吊销营业执照等处罚；构成犯罪的，依法追究刑事责任。</w:t>
      </w:r>
    </w:p>
    <w:tbl>
      <w:tblPr>
        <w:tblStyle w:val="20"/>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1"/>
        <w:gridCol w:w="76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序号</w:t>
            </w:r>
          </w:p>
        </w:tc>
        <w:tc>
          <w:tcPr>
            <w:tcW w:w="4482" w:type="pct"/>
            <w:vAlign w:val="center"/>
          </w:tcPr>
          <w:p>
            <w:pPr>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4482" w:type="pct"/>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与其他投标供应商的法定代表人、主要经营负责人、投标授权代表人、项目负责人、主要技术人员为</w:t>
            </w:r>
            <w:r>
              <w:rPr>
                <w:rFonts w:hint="eastAsia" w:ascii="宋体" w:hAnsi="宋体" w:cs="宋体"/>
                <w:b/>
                <w:bCs/>
                <w:color w:val="000000" w:themeColor="text1"/>
                <w:sz w:val="24"/>
                <w14:textFill>
                  <w14:solidFill>
                    <w14:schemeClr w14:val="tx1"/>
                  </w14:solidFill>
                </w14:textFill>
              </w:rPr>
              <w:t>同一人、属同一单位或者在同一单位缴纳社会保险</w:t>
            </w:r>
            <w:r>
              <w:rPr>
                <w:rFonts w:hint="eastAsia" w:ascii="宋体" w:hAnsi="宋体" w:cs="宋体"/>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4482" w:type="pct"/>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参与本项目政府采购活动时，与其他投标供应商存在单位负责人为</w:t>
            </w:r>
            <w:r>
              <w:rPr>
                <w:rFonts w:hint="eastAsia" w:ascii="宋体" w:hAnsi="宋体" w:cs="宋体"/>
                <w:b/>
                <w:bCs/>
                <w:color w:val="000000" w:themeColor="text1"/>
                <w:sz w:val="24"/>
                <w14:textFill>
                  <w14:solidFill>
                    <w14:schemeClr w14:val="tx1"/>
                  </w14:solidFill>
                </w14:textFill>
              </w:rPr>
              <w:t>同一人或直接控股、管理关系</w:t>
            </w:r>
            <w:r>
              <w:rPr>
                <w:rFonts w:hint="eastAsia" w:ascii="宋体" w:hAnsi="宋体" w:cs="宋体"/>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4482" w:type="pct"/>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与其他投标供应商的投标文件或部分投标文件</w:t>
            </w:r>
            <w:r>
              <w:rPr>
                <w:rFonts w:hint="eastAsia" w:ascii="宋体" w:hAnsi="宋体" w:cs="宋体"/>
                <w:b/>
                <w:bCs/>
                <w:color w:val="000000" w:themeColor="text1"/>
                <w:sz w:val="24"/>
                <w14:textFill>
                  <w14:solidFill>
                    <w14:schemeClr w14:val="tx1"/>
                  </w14:solidFill>
                </w14:textFill>
              </w:rPr>
              <w:t>相互混装或存在非正常一致</w:t>
            </w:r>
            <w:r>
              <w:rPr>
                <w:rFonts w:hint="eastAsia" w:ascii="宋体" w:hAnsi="宋体" w:cs="宋体"/>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p>
        </w:tc>
        <w:tc>
          <w:tcPr>
            <w:tcW w:w="4482" w:type="pct"/>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与其他投标供应商的投标文件由</w:t>
            </w:r>
            <w:r>
              <w:rPr>
                <w:rFonts w:hint="eastAsia" w:ascii="宋体" w:hAnsi="宋体" w:cs="宋体"/>
                <w:b/>
                <w:bCs/>
                <w:color w:val="000000" w:themeColor="text1"/>
                <w:sz w:val="24"/>
                <w14:textFill>
                  <w14:solidFill>
                    <w14:schemeClr w14:val="tx1"/>
                  </w14:solidFill>
                </w14:textFill>
              </w:rPr>
              <w:t>同一单位或者同一人编制</w:t>
            </w:r>
            <w:r>
              <w:rPr>
                <w:rFonts w:hint="eastAsia" w:ascii="宋体" w:hAnsi="宋体" w:cs="宋体"/>
                <w:color w:val="000000" w:themeColor="text1"/>
                <w:sz w:val="24"/>
                <w14:textFill>
                  <w14:solidFill>
                    <w14:schemeClr w14:val="tx1"/>
                  </w14:solidFill>
                </w14:textFill>
              </w:rPr>
              <w:t>，或者使用</w:t>
            </w:r>
            <w:r>
              <w:rPr>
                <w:rFonts w:hint="eastAsia" w:ascii="宋体" w:hAnsi="宋体" w:cs="宋体"/>
                <w:b/>
                <w:bCs/>
                <w:color w:val="000000" w:themeColor="text1"/>
                <w:sz w:val="24"/>
                <w14:textFill>
                  <w14:solidFill>
                    <w14:schemeClr w14:val="tx1"/>
                  </w14:solidFill>
                </w14:textFill>
              </w:rPr>
              <w:t>同一设备编制</w:t>
            </w:r>
            <w:r>
              <w:rPr>
                <w:rFonts w:hint="eastAsia" w:ascii="宋体" w:hAnsi="宋体" w:cs="宋体"/>
                <w:color w:val="000000" w:themeColor="text1"/>
                <w:sz w:val="24"/>
                <w14:textFill>
                  <w14:solidFill>
                    <w14:schemeClr w14:val="tx1"/>
                  </w14:solidFill>
                </w14:textFill>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pct"/>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w:t>
            </w:r>
          </w:p>
        </w:tc>
        <w:tc>
          <w:tcPr>
            <w:tcW w:w="4482" w:type="pct"/>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提供</w:t>
            </w:r>
            <w:r>
              <w:rPr>
                <w:rFonts w:hint="eastAsia" w:ascii="宋体" w:hAnsi="宋体" w:cs="宋体"/>
                <w:b/>
                <w:bCs/>
                <w:color w:val="000000" w:themeColor="text1"/>
                <w:sz w:val="24"/>
                <w14:textFill>
                  <w14:solidFill>
                    <w14:schemeClr w14:val="tx1"/>
                  </w14:solidFill>
                </w14:textFill>
              </w:rPr>
              <w:t>未经出具机构核实</w:t>
            </w:r>
            <w:r>
              <w:rPr>
                <w:rFonts w:hint="eastAsia" w:ascii="宋体" w:hAnsi="宋体" w:cs="宋体"/>
                <w:color w:val="000000" w:themeColor="text1"/>
                <w:sz w:val="24"/>
                <w14:textFill>
                  <w14:solidFill>
                    <w14:schemeClr w14:val="tx1"/>
                  </w14:solidFill>
                </w14:textFill>
              </w:rPr>
              <w:t>的虚假的检验检测报告、业绩材料、社保缴纳证明、学历学位证书、职称认证证书等材料。</w:t>
            </w:r>
          </w:p>
        </w:tc>
      </w:tr>
    </w:tbl>
    <w:p>
      <w:pPr>
        <w:autoSpaceDE w:val="0"/>
        <w:autoSpaceDN w:val="0"/>
        <w:adjustRightInd w:val="0"/>
        <w:spacing w:line="360" w:lineRule="auto"/>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《深圳经济特区政府采购条例》</w:t>
      </w:r>
    </w:p>
    <w:p>
      <w:pPr>
        <w:autoSpaceDE w:val="0"/>
        <w:autoSpaceDN w:val="0"/>
        <w:adjustRightInd w:val="0"/>
        <w:spacing w:line="360" w:lineRule="auto"/>
        <w:ind w:left="239" w:leftChars="114" w:firstLine="241" w:firstLineChars="100"/>
        <w:jc w:val="left"/>
        <w:rPr>
          <w:rFonts w:hint="eastAsia" w:ascii="宋体" w:hAnsi="宋体" w:cs="宋体"/>
          <w:color w:val="000000" w:themeColor="text1"/>
          <w:sz w:val="24"/>
          <w14:textFill>
            <w14:solidFill>
              <w14:schemeClr w14:val="tx1"/>
            </w14:solidFill>
          </w14:textFill>
        </w:rPr>
      </w:pPr>
      <w:r>
        <w:rPr>
          <w:rStyle w:val="22"/>
          <w:rFonts w:hint="eastAsia" w:ascii="宋体" w:hAnsi="宋体" w:cs="宋体"/>
          <w:color w:val="000000" w:themeColor="text1"/>
          <w:sz w:val="24"/>
          <w14:textFill>
            <w14:solidFill>
              <w14:schemeClr w14:val="tx1"/>
            </w14:solidFill>
          </w14:textFill>
        </w:rPr>
        <w:t>第五十七条</w:t>
      </w:r>
      <w:r>
        <w:rPr>
          <w:rFonts w:hint="eastAsia" w:ascii="宋体" w:hAnsi="宋体" w:cs="宋体"/>
          <w:color w:val="000000" w:themeColor="text1"/>
          <w:sz w:val="24"/>
          <w14:textFill>
            <w14:solidFill>
              <w14:schemeClr w14:val="tx1"/>
            </w14:solidFill>
          </w14:textFill>
        </w:rPr>
        <w:t> 供应商在政府采购中，有下列行为之一的，一至三年内禁止其参与本市政府采购，并由主管部门记入供应商诚信档案，处采购金额千分之十以上千分之二十以下罚款；情节严重的，取消其参与本市政府采购资格，处采购金额千分之二十以上千分之三十以下罚款，并由市场监管部门依法吊销其营业执照；给他人造成损失的，依法承担赔偿责任；构成犯罪的，依法追究刑事责任：</w:t>
      </w:r>
    </w:p>
    <w:p>
      <w:pPr>
        <w:pStyle w:val="15"/>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bookmarkStart w:id="1" w:name="_Toc2750"/>
      <w:r>
        <w:rPr>
          <w:rFonts w:hint="eastAsia"/>
          <w:color w:val="000000" w:themeColor="text1"/>
          <w14:textFill>
            <w14:solidFill>
              <w14:schemeClr w14:val="tx1"/>
            </w14:solidFill>
          </w14:textFill>
        </w:rPr>
        <w:t>（一）在采购活动中应当回避而未回避的；</w:t>
      </w:r>
      <w:bookmarkEnd w:id="1"/>
    </w:p>
    <w:p>
      <w:pPr>
        <w:pStyle w:val="15"/>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（二）未按照本条例规定签订、履行采购合同，造成严重后果的；</w:t>
      </w:r>
    </w:p>
    <w:p>
      <w:pPr>
        <w:pStyle w:val="15"/>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（三）隐瞒真实情况，提供虚假资料的；</w:t>
      </w:r>
    </w:p>
    <w:p>
      <w:pPr>
        <w:pStyle w:val="15"/>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（四）以非法手段排斥其他供应商参与竞争的；</w:t>
      </w:r>
    </w:p>
    <w:p>
      <w:pPr>
        <w:pStyle w:val="15"/>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（五）与其他采购参加人串通投标的；</w:t>
      </w:r>
    </w:p>
    <w:p>
      <w:pPr>
        <w:pStyle w:val="15"/>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（六）恶意投诉的；</w:t>
      </w:r>
    </w:p>
    <w:p>
      <w:pPr>
        <w:pStyle w:val="15"/>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（七）向采购项目相关人行贿或者提供其他不当利益的；</w:t>
      </w:r>
    </w:p>
    <w:p>
      <w:pPr>
        <w:pStyle w:val="15"/>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（八）阻碍、抗拒主管部门监督检查的；</w:t>
      </w:r>
    </w:p>
    <w:p>
      <w:pPr>
        <w:pStyle w:val="15"/>
        <w:shd w:val="clear" w:color="auto" w:fill="FFFFFF"/>
        <w:spacing w:before="0" w:beforeAutospacing="0" w:after="0" w:afterAutospacing="0" w:line="360" w:lineRule="auto"/>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（九）其他违反本条例规定的行为。</w:t>
      </w:r>
    </w:p>
    <w:p>
      <w:pPr>
        <w:autoSpaceDE w:val="0"/>
        <w:autoSpaceDN w:val="0"/>
        <w:adjustRightInd w:val="0"/>
        <w:spacing w:line="360" w:lineRule="auto"/>
        <w:ind w:firstLine="360" w:firstLineChars="150"/>
        <w:jc w:val="left"/>
        <w:rPr>
          <w:rFonts w:hint="eastAsia" w:ascii="宋体" w:hAnsi="宋体" w:cs="宋体"/>
          <w:color w:val="000000" w:themeColor="text1"/>
          <w:kern w:val="0"/>
          <w:sz w:val="24"/>
          <w14:textFill>
            <w14:solidFill>
              <w14:schemeClr w14:val="tx1"/>
            </w14:solidFill>
          </w14:textFill>
        </w:rPr>
      </w:pPr>
    </w:p>
    <w:p>
      <w:pPr>
        <w:autoSpaceDE w:val="0"/>
        <w:autoSpaceDN w:val="0"/>
        <w:adjustRightInd w:val="0"/>
        <w:spacing w:line="360" w:lineRule="auto"/>
        <w:jc w:val="center"/>
        <w:rPr>
          <w:rFonts w:hint="eastAsia" w:ascii="宋体" w:hAnsi="宋体" w:cs="宋体"/>
          <w:b/>
          <w:color w:val="000000" w:themeColor="text1"/>
          <w:kern w:val="0"/>
          <w:sz w:val="24"/>
          <w14:textFill>
            <w14:solidFill>
              <w14:schemeClr w14:val="tx1"/>
            </w14:solidFill>
          </w14:textFill>
        </w:rPr>
      </w:pPr>
    </w:p>
    <w:p>
      <w:pPr>
        <w:autoSpaceDE w:val="0"/>
        <w:autoSpaceDN w:val="0"/>
        <w:adjustRightInd w:val="0"/>
        <w:spacing w:line="360" w:lineRule="auto"/>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《深圳经济特区政府采购条例实施细则》</w:t>
      </w:r>
    </w:p>
    <w:p>
      <w:pPr>
        <w:keepLines/>
        <w:spacing w:line="360" w:lineRule="auto"/>
        <w:ind w:firstLine="482" w:firstLineChars="200"/>
        <w:rPr>
          <w:rFonts w:hint="eastAsia"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第七十五条</w:t>
      </w:r>
      <w:r>
        <w:rPr>
          <w:rFonts w:hint="eastAsia" w:ascii="宋体" w:hAnsi="宋体" w:cs="宋体"/>
          <w:color w:val="000000" w:themeColor="text1"/>
          <w:sz w:val="24"/>
          <w14:textFill>
            <w14:solidFill>
              <w14:schemeClr w14:val="tx1"/>
            </w14:solidFill>
          </w14:textFill>
        </w:rPr>
        <w:t> 供应商有下列情形的，属于采购条例所称的串通投标行为，按照采购条例第五十七条有关规定处理：</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bookmarkStart w:id="2" w:name="_Toc6281"/>
      <w:r>
        <w:rPr>
          <w:rFonts w:hint="eastAsia" w:ascii="宋体" w:hAnsi="宋体" w:cs="宋体"/>
          <w:color w:val="000000" w:themeColor="text1"/>
          <w:sz w:val="24"/>
          <w14:textFill>
            <w14:solidFill>
              <w14:schemeClr w14:val="tx1"/>
            </w14:solidFill>
          </w14:textFill>
        </w:rPr>
        <w:t>（一）投标供应商之间相互约定给予未中标的供应商利益补偿；</w:t>
      </w:r>
      <w:bookmarkEnd w:id="2"/>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（二）不同投标供应商的法定代表人、主要经营负责人、项目投标授权代表人、项目负责人、主要技术人员为同一人、属同一单位或者在同一单位缴纳社会保险；　　　　 </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（三）不同投标供应商的投标文件由同一单位或者同一人编制，或者由同一人分阶段参与编制的；</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（四）不同投标供应商的投标文件或部分投标文件相互混装；</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（五）不同投标供应商的投标文件内容存在非正常一致；</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（六）由同一单位工作人员为两家以上（含两家）供应商进行同一项投标活动的；</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bookmarkStart w:id="3" w:name="_Toc31089"/>
      <w:r>
        <w:rPr>
          <w:rFonts w:hint="eastAsia" w:ascii="宋体" w:hAnsi="宋体" w:cs="宋体"/>
          <w:color w:val="000000" w:themeColor="text1"/>
          <w:sz w:val="24"/>
          <w14:textFill>
            <w14:solidFill>
              <w14:schemeClr w14:val="tx1"/>
            </w14:solidFill>
          </w14:textFill>
        </w:rPr>
        <w:t>（七）主管部门依照法律、法规认定的其他情形。</w:t>
      </w:r>
      <w:bookmarkEnd w:id="3"/>
    </w:p>
    <w:p>
      <w:pPr>
        <w:keepLines/>
        <w:spacing w:line="360" w:lineRule="auto"/>
        <w:ind w:firstLine="482" w:firstLineChars="200"/>
        <w:rPr>
          <w:rFonts w:hint="eastAsia"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第七十七条</w:t>
      </w:r>
      <w:r>
        <w:rPr>
          <w:rFonts w:hint="eastAsia" w:ascii="宋体" w:hAnsi="宋体" w:cs="宋体"/>
          <w:color w:val="000000" w:themeColor="text1"/>
          <w:sz w:val="24"/>
          <w14:textFill>
            <w14:solidFill>
              <w14:schemeClr w14:val="tx1"/>
            </w14:solidFill>
          </w14:textFill>
        </w:rPr>
        <w:t> 供应商有下列情形之一的，属于隐瞒真实情况，提供虚假资料，按照采购条例第五十七条的有关规定处理：</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（一）通过转让或者租借等方式从其他单位获取资格或者资质证书投标的；</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（二）由其他单位或者其他单位负责人在投标供应商编制的投标文件上加盖印章或者签字的；</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（三）项目负责人或者主要技术人员不是本单位人员的；</w:t>
      </w:r>
    </w:p>
    <w:p>
      <w:pPr>
        <w:keepLines/>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（四）投标保证金不是从投标供应商基本账户转出的；</w:t>
      </w:r>
    </w:p>
    <w:p>
      <w:pPr>
        <w:keepLines/>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（五）其他隐瞒真实情况、提供虚假资料的行为。</w:t>
      </w:r>
    </w:p>
    <w:p>
      <w:pPr>
        <w:keepLines/>
        <w:spacing w:line="360" w:lineRule="auto"/>
        <w:ind w:firstLine="480" w:firstLineChars="200"/>
        <w:jc w:val="left"/>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投标供应商不能提供项目负责人或者主要技术人员的劳动合同、社会保险等劳动关系证明材料的，视为存在前款第（三）项规定的情形。</w:t>
      </w:r>
    </w:p>
    <w:p>
      <w:pPr>
        <w:autoSpaceDE w:val="0"/>
        <w:autoSpaceDN w:val="0"/>
        <w:adjustRightInd w:val="0"/>
        <w:spacing w:line="360" w:lineRule="auto"/>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 xml:space="preserve">《中华人民共和国政府采购法实施条例》 </w:t>
      </w:r>
    </w:p>
    <w:p>
      <w:pPr>
        <w:spacing w:line="360" w:lineRule="auto"/>
        <w:ind w:firstLine="482" w:firstLineChars="200"/>
        <w:jc w:val="left"/>
        <w:rPr>
          <w:rFonts w:hint="eastAsia" w:ascii="宋体" w:hAnsi="宋体" w:cs="宋体"/>
          <w:color w:val="000000" w:themeColor="text1"/>
          <w:sz w:val="24"/>
          <w14:textFill>
            <w14:solidFill>
              <w14:schemeClr w14:val="tx1"/>
            </w14:solidFill>
          </w14:textFill>
        </w:rPr>
      </w:pPr>
      <w:bookmarkStart w:id="4" w:name="_Toc10451"/>
      <w:r>
        <w:rPr>
          <w:rFonts w:hint="eastAsia" w:ascii="宋体" w:hAnsi="宋体" w:cs="宋体"/>
          <w:b/>
          <w:bCs/>
          <w:color w:val="000000" w:themeColor="text1"/>
          <w:sz w:val="24"/>
          <w14:textFill>
            <w14:solidFill>
              <w14:schemeClr w14:val="tx1"/>
            </w14:solidFill>
          </w14:textFill>
        </w:rPr>
        <w:t>第十八条</w:t>
      </w:r>
      <w:r>
        <w:rPr>
          <w:rFonts w:hint="eastAsia" w:ascii="宋体" w:hAnsi="宋体" w:cs="宋体"/>
          <w:color w:val="000000" w:themeColor="text1"/>
          <w:sz w:val="24"/>
          <w14:textFill>
            <w14:solidFill>
              <w14:schemeClr w14:val="tx1"/>
            </w14:solidFill>
          </w14:textFill>
        </w:rPr>
        <w:t xml:space="preserve"> 单位负责人为同一人或者存在直接控股、管理关系的不同供应商，不得参加同一合同项下的政府采购活动。</w:t>
      </w:r>
      <w:bookmarkEnd w:id="4"/>
    </w:p>
    <w:p>
      <w:pPr>
        <w:spacing w:line="360" w:lineRule="auto"/>
        <w:ind w:firstLine="480" w:firstLineChars="200"/>
        <w:jc w:val="left"/>
        <w:rPr>
          <w:rFonts w:hint="eastAsia" w:ascii="宋体" w:hAnsi="宋体" w:cs="宋体"/>
          <w:color w:val="000000" w:themeColor="text1"/>
          <w:sz w:val="24"/>
          <w14:textFill>
            <w14:solidFill>
              <w14:schemeClr w14:val="tx1"/>
            </w14:solidFill>
          </w14:textFill>
        </w:rPr>
      </w:pPr>
      <w:bookmarkStart w:id="5" w:name="_Toc4495"/>
      <w:r>
        <w:rPr>
          <w:rFonts w:hint="eastAsia" w:ascii="宋体" w:hAnsi="宋体" w:cs="宋体"/>
          <w:color w:val="000000" w:themeColor="text1"/>
          <w:sz w:val="24"/>
          <w14:textFill>
            <w14:solidFill>
              <w14:schemeClr w14:val="tx1"/>
            </w14:solidFill>
          </w14:textFill>
        </w:rPr>
        <w:t>除单一来源采购项目外，为采购项目提供整体设计、规范编制或者项目管理、监 理、检测等服务的供应商，不得再参加该采购项目的其他采购活动。</w:t>
      </w:r>
      <w:bookmarkEnd w:id="5"/>
    </w:p>
    <w:p>
      <w:pPr>
        <w:pStyle w:val="2"/>
        <w:tabs>
          <w:tab w:val="left" w:pos="562"/>
          <w:tab w:val="left" w:pos="3372"/>
          <w:tab w:val="left" w:pos="3653"/>
        </w:tabs>
        <w:spacing w:line="360" w:lineRule="auto"/>
        <w:rPr>
          <w:rFonts w:hint="eastAsia" w:ascii="宋体" w:hAnsi="宋体" w:cs="宋体"/>
          <w:color w:val="000000" w:themeColor="text1"/>
          <w14:textFill>
            <w14:solidFill>
              <w14:schemeClr w14:val="tx1"/>
            </w14:solidFill>
          </w14:textFill>
        </w:rPr>
      </w:pPr>
    </w:p>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 xml:space="preserve">《深圳市财政局关于采购文件增加风险告知有关事项的通知》 </w:t>
      </w:r>
    </w:p>
    <w:p>
      <w:pPr>
        <w:pStyle w:val="2"/>
        <w:tabs>
          <w:tab w:val="left" w:pos="562"/>
          <w:tab w:val="left" w:pos="3372"/>
          <w:tab w:val="left" w:pos="3653"/>
        </w:tabs>
        <w:spacing w:line="360" w:lineRule="auto"/>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各投标供应商应按要求提交《政府采购违法行为风险知悉确认书》（详见第七章 附件（投标文件格式）《政府采购违法行为风险知悉确认书》）。该文件由负责人或投标授权代表签字并加盖单位公章后，与投标文件一并提交。需要注意的是，该风险知悉确认书用于对供应商违法行为的警示，不作为供应商资格性审查及符合性审查条件。</w:t>
      </w:r>
    </w:p>
    <w:p>
      <w:pPr>
        <w:autoSpaceDE w:val="0"/>
        <w:autoSpaceDN w:val="0"/>
        <w:adjustRightInd w:val="0"/>
        <w:spacing w:line="360" w:lineRule="auto"/>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《关于在相关自由贸易试验区和自由贸易港开展推动解决政府采购异常低价问题试点工作的通知》</w:t>
      </w:r>
    </w:p>
    <w:p>
      <w:pPr>
        <w:pStyle w:val="2"/>
        <w:tabs>
          <w:tab w:val="left" w:pos="562"/>
          <w:tab w:val="left" w:pos="3372"/>
          <w:tab w:val="left" w:pos="3653"/>
        </w:tabs>
        <w:spacing w:line="360" w:lineRule="auto"/>
        <w:ind w:firstLine="482" w:firstLineChars="200"/>
        <w:rPr>
          <w:rFonts w:hint="eastAsia"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强化政府采购异常低价审查：</w:t>
      </w:r>
    </w:p>
    <w:p>
      <w:pPr>
        <w:pStyle w:val="2"/>
        <w:tabs>
          <w:tab w:val="left" w:pos="562"/>
          <w:tab w:val="left" w:pos="3372"/>
          <w:tab w:val="left" w:pos="3653"/>
        </w:tabs>
        <w:spacing w:line="360" w:lineRule="auto"/>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试点地区采购人应当在采购文件中明确异常低价投标（响应）审查的有关内容，主要包括：</w:t>
      </w:r>
    </w:p>
    <w:p>
      <w:pPr>
        <w:pStyle w:val="2"/>
        <w:tabs>
          <w:tab w:val="left" w:pos="562"/>
          <w:tab w:val="left" w:pos="3372"/>
          <w:tab w:val="left" w:pos="3653"/>
        </w:tabs>
        <w:spacing w:line="360" w:lineRule="auto"/>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政府采购评审中出现下列情形之一的，评审委员会应当启动异常低价投标（响应）审查程序：（一）投标（响应）报价低于全部通过符合性审查供应商投标（响应）报价平均值50%的，即投标（响应）报价&lt;全部通过符合性审查供应商投标（响应）报价平均值×50%；（二）投标（响应）报价低于通过符合性审查且报价次低供应商投标（响应）报价50%的，即投标（响应）报价&lt;通过符合性审查且报价次低供应商投标（响应）报价×50%；（三）投标（响应）报价低于采购项目最高限价45%的，即投标（响应）报价&lt;采购项目最高限价×45%；（四）其他评审委员会认为供应商报价过低，有可能影响产品质量或者不能诚信履约的情形。</w:t>
      </w:r>
    </w:p>
    <w:p>
      <w:pPr>
        <w:pStyle w:val="2"/>
        <w:tabs>
          <w:tab w:val="left" w:pos="562"/>
          <w:tab w:val="left" w:pos="3372"/>
          <w:tab w:val="left" w:pos="3653"/>
        </w:tabs>
        <w:spacing w:line="360" w:lineRule="auto"/>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w:t>
      </w:r>
    </w:p>
    <w:p>
      <w:pPr>
        <w:pStyle w:val="2"/>
        <w:tabs>
          <w:tab w:val="left" w:pos="562"/>
          <w:tab w:val="left" w:pos="3372"/>
          <w:tab w:val="left" w:pos="3653"/>
        </w:tabs>
        <w:spacing w:line="360" w:lineRule="auto"/>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w:t>
      </w:r>
    </w:p>
    <w:p>
      <w:pPr>
        <w:autoSpaceDE w:val="0"/>
        <w:autoSpaceDN w:val="0"/>
        <w:adjustRightInd w:val="0"/>
        <w:spacing w:line="360" w:lineRule="auto"/>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关于享受对本国产品的政府采购支持政策的主体、价格扣除比例等事项的说明。</w:t>
      </w:r>
    </w:p>
    <w:p>
      <w:pPr>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1适用主体：国有企业、民营企业、外资企业等各类经营主体平等享受对本国产品的政府采购支持政策。</w:t>
      </w:r>
    </w:p>
    <w:p>
      <w:pPr>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价格扣除：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4供应商出具符合要求的《关于符合本国产品标准的声明函》或财政部会同有关部门规定的有关证明文件，该产品视为本国产品。声明函样式见投标文件格式、附件。</w:t>
      </w:r>
    </w:p>
    <w:p>
      <w:pPr>
        <w:autoSpaceDE w:val="0"/>
        <w:autoSpaceDN w:val="0"/>
        <w:adjustRightInd w:val="0"/>
        <w:spacing w:line="360" w:lineRule="auto"/>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color w:val="000000" w:themeColor="text1"/>
          <w:kern w:val="0"/>
          <w:sz w:val="24"/>
          <w14:textFill>
            <w14:solidFill>
              <w14:schemeClr w14:val="tx1"/>
            </w14:solidFill>
          </w14:textFill>
        </w:rPr>
        <w:t>关于同时满足中小企业扶持政策和对本国产品的支持政策的事项说明。</w:t>
      </w:r>
    </w:p>
    <w:p>
      <w:pPr>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本国产品政策实施后，政府采购活动中既有本国产品又有非本国产品参与竞争的，依法对本国产品给予价格评审优惠，对本国产品的报价给予20%的价格扣除，用扣除后的价格参与评审。同时，若提供本国产品的供应商也符合政府采购支持中小企业政策，也按规定给与价格评审优惠。需要说明的是，相关价格评审扣除优惠，都应该在供应商报价基础上计算。例如：某一供应商的产品报价100元，其提供的产品符合本国产品标准，同时按照采购文件规定也享受对小微企业的10%的价格扣除优惠。则对其报价按规定进行两次扣除，用扣除后的价格参与评审。其参与评审的价格为100-100</w:t>
      </w:r>
      <w:r>
        <w:rPr>
          <w:rFonts w:ascii="宋体" w:hAnsi="宋体"/>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20%-100</w:t>
      </w:r>
      <w:r>
        <w:rPr>
          <w:rFonts w:ascii="宋体" w:hAnsi="宋体"/>
          <w:color w:val="000000" w:themeColor="text1"/>
          <w:sz w:val="24"/>
          <w14:textFill>
            <w14:solidFill>
              <w14:schemeClr w14:val="tx1"/>
            </w14:solidFill>
          </w14:textFill>
        </w:rPr>
        <w:t>×</w:t>
      </w:r>
      <w:r>
        <w:rPr>
          <w:rFonts w:hint="eastAsia" w:ascii="宋体" w:hAnsi="宋体"/>
          <w:color w:val="000000" w:themeColor="text1"/>
          <w:sz w:val="24"/>
          <w14:textFill>
            <w14:solidFill>
              <w14:schemeClr w14:val="tx1"/>
            </w14:solidFill>
          </w14:textFill>
        </w:rPr>
        <w:t>10%=70元。具体情形如下：</w:t>
      </w:r>
    </w:p>
    <w:p>
      <w:pPr>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1.1预留份额专门面向中小企业采购的项目，不再享受小微企业价格扣除优惠。若供应商所投货物同时满足对本国产品的支持政策的规定，享受该政策20%价格扣除优惠；</w:t>
      </w:r>
    </w:p>
    <w:p>
      <w:pPr>
        <w:spacing w:line="360" w:lineRule="auto"/>
        <w:ind w:firstLine="480" w:firstLineChars="200"/>
        <w:rPr>
          <w:rFonts w:hint="eastAsia"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1.2未预留份额专门面向中小企业采购的项目，供应商同时满足小微企业和所投产品符合本国产品支持政策规定的，同时对该供应商投标总报价给予多项价格扣除优惠，用扣除后的价格参与评审。</w:t>
      </w:r>
    </w:p>
    <w:p>
      <w:pPr>
        <w:spacing w:line="360" w:lineRule="auto"/>
        <w:ind w:firstLine="480" w:firstLineChars="200"/>
        <w:rPr>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上述支持政策不改变最终中标（成交）价格，政府采购合同仍按照中标（成交）供应商的报价签订。</w:t>
      </w:r>
    </w:p>
    <w:p>
      <w:pPr>
        <w:jc w:val="center"/>
        <w:outlineLvl w:val="0"/>
        <w:rPr>
          <w:rFonts w:hint="eastAsia" w:ascii="宋体" w:hAnsi="宋体" w:cs="宋体"/>
          <w:b/>
          <w:bCs/>
          <w:color w:val="000000" w:themeColor="text1"/>
          <w:sz w:val="36"/>
          <w:szCs w:val="36"/>
          <w:lang w:val="zh-CN"/>
          <w14:textFill>
            <w14:solidFill>
              <w14:schemeClr w14:val="tx1"/>
            </w14:solidFill>
          </w14:textFill>
        </w:rPr>
      </w:pPr>
      <w:r>
        <w:rPr>
          <w:rFonts w:hint="eastAsia" w:ascii="宋体" w:hAnsi="宋体" w:cs="宋体"/>
          <w:b/>
          <w:bCs/>
          <w:color w:val="000000" w:themeColor="text1"/>
          <w:sz w:val="36"/>
          <w:szCs w:val="36"/>
          <w:lang w:val="zh-CN"/>
          <w14:textFill>
            <w14:solidFill>
              <w14:schemeClr w14:val="tx1"/>
            </w14:solidFill>
          </w14:textFill>
        </w:rPr>
        <w:br w:type="page"/>
      </w:r>
      <w:bookmarkStart w:id="6" w:name="_Toc20808"/>
      <w:r>
        <w:rPr>
          <w:rFonts w:hint="eastAsia" w:ascii="宋体" w:hAnsi="宋体" w:cs="宋体"/>
          <w:b/>
          <w:bCs/>
          <w:color w:val="000000" w:themeColor="text1"/>
          <w:sz w:val="36"/>
          <w:szCs w:val="36"/>
          <w:lang w:val="zh-CN"/>
          <w14:textFill>
            <w14:solidFill>
              <w14:schemeClr w14:val="tx1"/>
            </w14:solidFill>
          </w14:textFill>
        </w:rPr>
        <w:t>目录</w:t>
      </w:r>
      <w:bookmarkEnd w:id="0"/>
      <w:bookmarkEnd w:id="6"/>
    </w:p>
    <w:p>
      <w:pPr>
        <w:pStyle w:val="14"/>
        <w:tabs>
          <w:tab w:val="right" w:leader="dot" w:pos="8306"/>
        </w:tabs>
        <w:spacing w:line="480" w:lineRule="auto"/>
        <w:rPr>
          <w:b/>
          <w:bCs/>
          <w:color w:val="000000" w:themeColor="text1"/>
          <w:sz w:val="24"/>
          <w:szCs w:val="32"/>
          <w14:textFill>
            <w14:solidFill>
              <w14:schemeClr w14:val="tx1"/>
            </w14:solidFill>
          </w14:textFill>
        </w:rPr>
      </w:pPr>
    </w:p>
    <w:p>
      <w:pPr>
        <w:pStyle w:val="14"/>
        <w:tabs>
          <w:tab w:val="right" w:leader="dot" w:pos="8306"/>
        </w:tabs>
        <w:spacing w:line="360" w:lineRule="auto"/>
        <w:rPr>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fldChar w:fldCharType="begin"/>
      </w:r>
      <w:r>
        <w:rPr>
          <w:rFonts w:hint="eastAsia" w:ascii="宋体" w:hAnsi="宋体" w:cs="宋体"/>
          <w:b/>
          <w:bCs/>
          <w:color w:val="000000" w:themeColor="text1"/>
          <w:sz w:val="24"/>
          <w14:textFill>
            <w14:solidFill>
              <w14:schemeClr w14:val="tx1"/>
            </w14:solidFill>
          </w14:textFill>
        </w:rPr>
        <w:instrText xml:space="preserve">TOC \o "1-1" \h \u </w:instrText>
      </w:r>
      <w:r>
        <w:rPr>
          <w:rFonts w:hint="eastAsia" w:ascii="宋体" w:hAnsi="宋体" w:cs="宋体"/>
          <w:b/>
          <w:bCs/>
          <w:color w:val="000000" w:themeColor="text1"/>
          <w:sz w:val="24"/>
          <w14:textFill>
            <w14:solidFill>
              <w14:schemeClr w14:val="tx1"/>
            </w14:solidFill>
          </w14:textFill>
        </w:rPr>
        <w:fldChar w:fldCharType="separate"/>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"_Toc17273"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14:textFill>
            <w14:solidFill>
              <w14:schemeClr w14:val="tx1"/>
            </w14:solidFill>
          </w14:textFill>
        </w:rPr>
        <w:t>第一章 招标邀请书（招标公告）</w:t>
      </w:r>
      <w:r>
        <w:rPr>
          <w:b/>
          <w:bCs/>
          <w:color w:val="000000" w:themeColor="text1"/>
          <w:sz w:val="24"/>
          <w14:textFill>
            <w14:solidFill>
              <w14:schemeClr w14:val="tx1"/>
            </w14:solidFill>
          </w14:textFill>
        </w:rPr>
        <w:tab/>
      </w:r>
      <w:r>
        <w:rPr>
          <w:b/>
          <w:bCs/>
          <w:color w:val="000000" w:themeColor="text1"/>
          <w:sz w:val="24"/>
          <w14:textFill>
            <w14:solidFill>
              <w14:schemeClr w14:val="tx1"/>
            </w14:solidFill>
          </w14:textFill>
        </w:rPr>
        <w:fldChar w:fldCharType="begin"/>
      </w:r>
      <w:r>
        <w:rPr>
          <w:b/>
          <w:bCs/>
          <w:color w:val="000000" w:themeColor="text1"/>
          <w:sz w:val="24"/>
          <w14:textFill>
            <w14:solidFill>
              <w14:schemeClr w14:val="tx1"/>
            </w14:solidFill>
          </w14:textFill>
        </w:rPr>
        <w:instrText xml:space="preserve"> PAGEREF _Toc17273 \h </w:instrText>
      </w:r>
      <w:r>
        <w:rPr>
          <w:b/>
          <w:bCs/>
          <w:color w:val="000000" w:themeColor="text1"/>
          <w:sz w:val="24"/>
          <w14:textFill>
            <w14:solidFill>
              <w14:schemeClr w14:val="tx1"/>
            </w14:solidFill>
          </w14:textFill>
        </w:rPr>
        <w:fldChar w:fldCharType="separate"/>
      </w:r>
      <w:r>
        <w:rPr>
          <w:b/>
          <w:bCs/>
          <w:color w:val="000000" w:themeColor="text1"/>
          <w:sz w:val="24"/>
          <w14:textFill>
            <w14:solidFill>
              <w14:schemeClr w14:val="tx1"/>
            </w14:solidFill>
          </w14:textFill>
        </w:rPr>
        <w:t>8</w:t>
      </w:r>
      <w:r>
        <w:rPr>
          <w:b/>
          <w:bCs/>
          <w:color w:val="000000" w:themeColor="text1"/>
          <w:sz w:val="24"/>
          <w14:textFill>
            <w14:solidFill>
              <w14:schemeClr w14:val="tx1"/>
            </w14:solidFill>
          </w14:textFill>
        </w:rPr>
        <w:fldChar w:fldCharType="end"/>
      </w:r>
      <w:r>
        <w:rPr>
          <w:b/>
          <w:bCs/>
          <w:color w:val="000000" w:themeColor="text1"/>
          <w:sz w:val="24"/>
          <w14:textFill>
            <w14:solidFill>
              <w14:schemeClr w14:val="tx1"/>
            </w14:solidFill>
          </w14:textFill>
        </w:rPr>
        <w:fldChar w:fldCharType="end"/>
      </w:r>
    </w:p>
    <w:p>
      <w:pPr>
        <w:pStyle w:val="14"/>
        <w:tabs>
          <w:tab w:val="right" w:leader="dot" w:pos="8306"/>
        </w:tabs>
        <w:spacing w:line="360" w:lineRule="auto"/>
        <w:rPr>
          <w:b/>
          <w:bCs/>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"_Toc10214"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14:textFill>
            <w14:solidFill>
              <w14:schemeClr w14:val="tx1"/>
            </w14:solidFill>
          </w14:textFill>
        </w:rPr>
        <w:t>第二章 投标须知</w:t>
      </w:r>
      <w:r>
        <w:rPr>
          <w:b/>
          <w:bCs/>
          <w:color w:val="000000" w:themeColor="text1"/>
          <w:sz w:val="24"/>
          <w14:textFill>
            <w14:solidFill>
              <w14:schemeClr w14:val="tx1"/>
            </w14:solidFill>
          </w14:textFill>
        </w:rPr>
        <w:tab/>
      </w:r>
      <w:r>
        <w:rPr>
          <w:b/>
          <w:bCs/>
          <w:color w:val="000000" w:themeColor="text1"/>
          <w:sz w:val="24"/>
          <w14:textFill>
            <w14:solidFill>
              <w14:schemeClr w14:val="tx1"/>
            </w14:solidFill>
          </w14:textFill>
        </w:rPr>
        <w:fldChar w:fldCharType="begin"/>
      </w:r>
      <w:r>
        <w:rPr>
          <w:b/>
          <w:bCs/>
          <w:color w:val="000000" w:themeColor="text1"/>
          <w:sz w:val="24"/>
          <w14:textFill>
            <w14:solidFill>
              <w14:schemeClr w14:val="tx1"/>
            </w14:solidFill>
          </w14:textFill>
        </w:rPr>
        <w:instrText xml:space="preserve"> PAGEREF _Toc10214 \h </w:instrText>
      </w:r>
      <w:r>
        <w:rPr>
          <w:b/>
          <w:bCs/>
          <w:color w:val="000000" w:themeColor="text1"/>
          <w:sz w:val="24"/>
          <w14:textFill>
            <w14:solidFill>
              <w14:schemeClr w14:val="tx1"/>
            </w14:solidFill>
          </w14:textFill>
        </w:rPr>
        <w:fldChar w:fldCharType="separate"/>
      </w:r>
      <w:r>
        <w:rPr>
          <w:b/>
          <w:bCs/>
          <w:color w:val="000000" w:themeColor="text1"/>
          <w:sz w:val="24"/>
          <w14:textFill>
            <w14:solidFill>
              <w14:schemeClr w14:val="tx1"/>
            </w14:solidFill>
          </w14:textFill>
        </w:rPr>
        <w:t>12</w:t>
      </w:r>
      <w:r>
        <w:rPr>
          <w:b/>
          <w:bCs/>
          <w:color w:val="000000" w:themeColor="text1"/>
          <w:sz w:val="24"/>
          <w14:textFill>
            <w14:solidFill>
              <w14:schemeClr w14:val="tx1"/>
            </w14:solidFill>
          </w14:textFill>
        </w:rPr>
        <w:fldChar w:fldCharType="end"/>
      </w:r>
      <w:r>
        <w:rPr>
          <w:b/>
          <w:bCs/>
          <w:color w:val="000000" w:themeColor="text1"/>
          <w:sz w:val="24"/>
          <w14:textFill>
            <w14:solidFill>
              <w14:schemeClr w14:val="tx1"/>
            </w14:solidFill>
          </w14:textFill>
        </w:rPr>
        <w:fldChar w:fldCharType="end"/>
      </w:r>
    </w:p>
    <w:p>
      <w:pPr>
        <w:pStyle w:val="14"/>
        <w:tabs>
          <w:tab w:val="right" w:leader="dot" w:pos="8306"/>
        </w:tabs>
        <w:spacing w:line="360" w:lineRule="auto"/>
        <w:rPr>
          <w:b/>
          <w:bCs/>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"_Toc20176"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14:textFill>
            <w14:solidFill>
              <w14:schemeClr w14:val="tx1"/>
            </w14:solidFill>
          </w14:textFill>
        </w:rPr>
        <w:t>第三章 评标程序</w:t>
      </w:r>
      <w:r>
        <w:rPr>
          <w:b/>
          <w:bCs/>
          <w:color w:val="000000" w:themeColor="text1"/>
          <w:sz w:val="24"/>
          <w14:textFill>
            <w14:solidFill>
              <w14:schemeClr w14:val="tx1"/>
            </w14:solidFill>
          </w14:textFill>
        </w:rPr>
        <w:tab/>
      </w:r>
      <w:r>
        <w:rPr>
          <w:b/>
          <w:bCs/>
          <w:color w:val="000000" w:themeColor="text1"/>
          <w:sz w:val="24"/>
          <w14:textFill>
            <w14:solidFill>
              <w14:schemeClr w14:val="tx1"/>
            </w14:solidFill>
          </w14:textFill>
        </w:rPr>
        <w:fldChar w:fldCharType="begin"/>
      </w:r>
      <w:r>
        <w:rPr>
          <w:b/>
          <w:bCs/>
          <w:color w:val="000000" w:themeColor="text1"/>
          <w:sz w:val="24"/>
          <w14:textFill>
            <w14:solidFill>
              <w14:schemeClr w14:val="tx1"/>
            </w14:solidFill>
          </w14:textFill>
        </w:rPr>
        <w:instrText xml:space="preserve"> PAGEREF _Toc20176 \h </w:instrText>
      </w:r>
      <w:r>
        <w:rPr>
          <w:b/>
          <w:bCs/>
          <w:color w:val="000000" w:themeColor="text1"/>
          <w:sz w:val="24"/>
          <w14:textFill>
            <w14:solidFill>
              <w14:schemeClr w14:val="tx1"/>
            </w14:solidFill>
          </w14:textFill>
        </w:rPr>
        <w:fldChar w:fldCharType="separate"/>
      </w:r>
      <w:r>
        <w:rPr>
          <w:b/>
          <w:bCs/>
          <w:color w:val="000000" w:themeColor="text1"/>
          <w:sz w:val="24"/>
          <w14:textFill>
            <w14:solidFill>
              <w14:schemeClr w14:val="tx1"/>
            </w14:solidFill>
          </w14:textFill>
        </w:rPr>
        <w:t>15</w:t>
      </w:r>
      <w:r>
        <w:rPr>
          <w:b/>
          <w:bCs/>
          <w:color w:val="000000" w:themeColor="text1"/>
          <w:sz w:val="24"/>
          <w14:textFill>
            <w14:solidFill>
              <w14:schemeClr w14:val="tx1"/>
            </w14:solidFill>
          </w14:textFill>
        </w:rPr>
        <w:fldChar w:fldCharType="end"/>
      </w:r>
      <w:r>
        <w:rPr>
          <w:b/>
          <w:bCs/>
          <w:color w:val="000000" w:themeColor="text1"/>
          <w:sz w:val="24"/>
          <w14:textFill>
            <w14:solidFill>
              <w14:schemeClr w14:val="tx1"/>
            </w14:solidFill>
          </w14:textFill>
        </w:rPr>
        <w:fldChar w:fldCharType="end"/>
      </w:r>
    </w:p>
    <w:p>
      <w:pPr>
        <w:pStyle w:val="14"/>
        <w:tabs>
          <w:tab w:val="right" w:leader="dot" w:pos="8306"/>
        </w:tabs>
        <w:spacing w:line="360" w:lineRule="auto"/>
        <w:rPr>
          <w:b/>
          <w:bCs/>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"_Toc3567"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14:textFill>
            <w14:solidFill>
              <w14:schemeClr w14:val="tx1"/>
            </w14:solidFill>
          </w14:textFill>
        </w:rPr>
        <w:t>第四章 合同格式及合同条款</w:t>
      </w:r>
      <w:r>
        <w:rPr>
          <w:b/>
          <w:bCs/>
          <w:color w:val="000000" w:themeColor="text1"/>
          <w:sz w:val="24"/>
          <w14:textFill>
            <w14:solidFill>
              <w14:schemeClr w14:val="tx1"/>
            </w14:solidFill>
          </w14:textFill>
        </w:rPr>
        <w:tab/>
      </w:r>
      <w:r>
        <w:rPr>
          <w:b/>
          <w:bCs/>
          <w:color w:val="000000" w:themeColor="text1"/>
          <w:sz w:val="24"/>
          <w14:textFill>
            <w14:solidFill>
              <w14:schemeClr w14:val="tx1"/>
            </w14:solidFill>
          </w14:textFill>
        </w:rPr>
        <w:fldChar w:fldCharType="begin"/>
      </w:r>
      <w:r>
        <w:rPr>
          <w:b/>
          <w:bCs/>
          <w:color w:val="000000" w:themeColor="text1"/>
          <w:sz w:val="24"/>
          <w14:textFill>
            <w14:solidFill>
              <w14:schemeClr w14:val="tx1"/>
            </w14:solidFill>
          </w14:textFill>
        </w:rPr>
        <w:instrText xml:space="preserve"> PAGEREF _Toc3567 \h </w:instrText>
      </w:r>
      <w:r>
        <w:rPr>
          <w:b/>
          <w:bCs/>
          <w:color w:val="000000" w:themeColor="text1"/>
          <w:sz w:val="24"/>
          <w14:textFill>
            <w14:solidFill>
              <w14:schemeClr w14:val="tx1"/>
            </w14:solidFill>
          </w14:textFill>
        </w:rPr>
        <w:fldChar w:fldCharType="separate"/>
      </w:r>
      <w:r>
        <w:rPr>
          <w:b/>
          <w:bCs/>
          <w:color w:val="000000" w:themeColor="text1"/>
          <w:sz w:val="24"/>
          <w14:textFill>
            <w14:solidFill>
              <w14:schemeClr w14:val="tx1"/>
            </w14:solidFill>
          </w14:textFill>
        </w:rPr>
        <w:t>17</w:t>
      </w:r>
      <w:r>
        <w:rPr>
          <w:b/>
          <w:bCs/>
          <w:color w:val="000000" w:themeColor="text1"/>
          <w:sz w:val="24"/>
          <w14:textFill>
            <w14:solidFill>
              <w14:schemeClr w14:val="tx1"/>
            </w14:solidFill>
          </w14:textFill>
        </w:rPr>
        <w:fldChar w:fldCharType="end"/>
      </w:r>
      <w:r>
        <w:rPr>
          <w:b/>
          <w:bCs/>
          <w:color w:val="000000" w:themeColor="text1"/>
          <w:sz w:val="24"/>
          <w14:textFill>
            <w14:solidFill>
              <w14:schemeClr w14:val="tx1"/>
            </w14:solidFill>
          </w14:textFill>
        </w:rPr>
        <w:fldChar w:fldCharType="end"/>
      </w:r>
    </w:p>
    <w:p>
      <w:pPr>
        <w:pStyle w:val="14"/>
        <w:tabs>
          <w:tab w:val="right" w:leader="dot" w:pos="8306"/>
        </w:tabs>
        <w:spacing w:line="360" w:lineRule="auto"/>
        <w:rPr>
          <w:b/>
          <w:bCs/>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"_Toc25518"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14:textFill>
            <w14:solidFill>
              <w14:schemeClr w14:val="tx1"/>
            </w14:solidFill>
          </w14:textFill>
        </w:rPr>
        <w:t>第五章 用户需求书</w:t>
      </w:r>
      <w:r>
        <w:rPr>
          <w:b/>
          <w:bCs/>
          <w:color w:val="000000" w:themeColor="text1"/>
          <w:sz w:val="24"/>
          <w14:textFill>
            <w14:solidFill>
              <w14:schemeClr w14:val="tx1"/>
            </w14:solidFill>
          </w14:textFill>
        </w:rPr>
        <w:tab/>
      </w:r>
      <w:r>
        <w:rPr>
          <w:b/>
          <w:bCs/>
          <w:color w:val="000000" w:themeColor="text1"/>
          <w:sz w:val="24"/>
          <w14:textFill>
            <w14:solidFill>
              <w14:schemeClr w14:val="tx1"/>
            </w14:solidFill>
          </w14:textFill>
        </w:rPr>
        <w:fldChar w:fldCharType="end"/>
      </w:r>
      <w:r>
        <w:rPr>
          <w:rFonts w:hint="eastAsia"/>
          <w:b/>
          <w:bCs/>
          <w:color w:val="000000" w:themeColor="text1"/>
          <w:sz w:val="24"/>
          <w14:textFill>
            <w14:solidFill>
              <w14:schemeClr w14:val="tx1"/>
            </w14:solidFill>
          </w14:textFill>
        </w:rPr>
        <w:t>26</w:t>
      </w:r>
    </w:p>
    <w:p>
      <w:pPr>
        <w:pStyle w:val="14"/>
        <w:tabs>
          <w:tab w:val="right" w:leader="dot" w:pos="8306"/>
        </w:tabs>
        <w:spacing w:line="360" w:lineRule="auto"/>
        <w:rPr>
          <w:b/>
          <w:bCs/>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"_Toc23822" </w:instrText>
      </w:r>
      <w:r>
        <w:rPr>
          <w:color w:val="000000" w:themeColor="text1"/>
          <w14:textFill>
            <w14:solidFill>
              <w14:schemeClr w14:val="tx1"/>
            </w14:solidFill>
          </w14:textFill>
        </w:rPr>
        <w:fldChar w:fldCharType="separate"/>
      </w:r>
      <w:r>
        <w:rPr>
          <w:rFonts w:hint="eastAsia" w:ascii="宋体" w:cs="宋体"/>
          <w:b/>
          <w:bCs/>
          <w:color w:val="000000" w:themeColor="text1"/>
          <w:sz w:val="24"/>
          <w14:textFill>
            <w14:solidFill>
              <w14:schemeClr w14:val="tx1"/>
            </w14:solidFill>
          </w14:textFill>
        </w:rPr>
        <w:t>第六章 投标文件初审及招标项目评分表</w:t>
      </w:r>
      <w:r>
        <w:rPr>
          <w:b/>
          <w:bCs/>
          <w:color w:val="000000" w:themeColor="text1"/>
          <w:sz w:val="24"/>
          <w14:textFill>
            <w14:solidFill>
              <w14:schemeClr w14:val="tx1"/>
            </w14:solidFill>
          </w14:textFill>
        </w:rPr>
        <w:tab/>
      </w:r>
      <w:r>
        <w:rPr>
          <w:b/>
          <w:bCs/>
          <w:color w:val="000000" w:themeColor="text1"/>
          <w:sz w:val="24"/>
          <w14:textFill>
            <w14:solidFill>
              <w14:schemeClr w14:val="tx1"/>
            </w14:solidFill>
          </w14:textFill>
        </w:rPr>
        <w:fldChar w:fldCharType="end"/>
      </w:r>
      <w:r>
        <w:rPr>
          <w:rFonts w:hint="eastAsia"/>
          <w:b/>
          <w:bCs/>
          <w:color w:val="000000" w:themeColor="text1"/>
          <w:sz w:val="24"/>
          <w14:textFill>
            <w14:solidFill>
              <w14:schemeClr w14:val="tx1"/>
            </w14:solidFill>
          </w14:textFill>
        </w:rPr>
        <w:t>32</w:t>
      </w:r>
    </w:p>
    <w:p>
      <w:pPr>
        <w:pStyle w:val="14"/>
        <w:tabs>
          <w:tab w:val="right" w:leader="dot" w:pos="8306"/>
        </w:tabs>
        <w:spacing w:line="360" w:lineRule="auto"/>
        <w:rPr>
          <w:b/>
          <w:bCs/>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"_Toc9548"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14:textFill>
            <w14:solidFill>
              <w14:schemeClr w14:val="tx1"/>
            </w14:solidFill>
          </w14:textFill>
        </w:rPr>
        <w:t>第七章 附件（投标文件格式）</w:t>
      </w:r>
      <w:r>
        <w:rPr>
          <w:b/>
          <w:bCs/>
          <w:color w:val="000000" w:themeColor="text1"/>
          <w:sz w:val="24"/>
          <w14:textFill>
            <w14:solidFill>
              <w14:schemeClr w14:val="tx1"/>
            </w14:solidFill>
          </w14:textFill>
        </w:rPr>
        <w:tab/>
      </w:r>
      <w:r>
        <w:rPr>
          <w:b/>
          <w:bCs/>
          <w:color w:val="000000" w:themeColor="text1"/>
          <w:sz w:val="24"/>
          <w14:textFill>
            <w14:solidFill>
              <w14:schemeClr w14:val="tx1"/>
            </w14:solidFill>
          </w14:textFill>
        </w:rPr>
        <w:fldChar w:fldCharType="end"/>
      </w:r>
      <w:r>
        <w:rPr>
          <w:rFonts w:hint="eastAsia"/>
          <w:b/>
          <w:bCs/>
          <w:color w:val="000000" w:themeColor="text1"/>
          <w:sz w:val="24"/>
          <w14:textFill>
            <w14:solidFill>
              <w14:schemeClr w14:val="tx1"/>
            </w14:solidFill>
          </w14:textFill>
        </w:rPr>
        <w:t>38</w:t>
      </w:r>
    </w:p>
    <w:p>
      <w:pPr>
        <w:pStyle w:val="14"/>
        <w:tabs>
          <w:tab w:val="right" w:leader="dot" w:pos="8306"/>
        </w:tabs>
        <w:spacing w:line="360" w:lineRule="auto"/>
        <w:rPr>
          <w:b/>
          <w:bCs/>
          <w:color w:val="000000" w:themeColor="text1"/>
          <w:sz w:val="24"/>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\l "_Toc742" </w:instrText>
      </w:r>
      <w:r>
        <w:rPr>
          <w:color w:val="000000" w:themeColor="text1"/>
          <w14:textFill>
            <w14:solidFill>
              <w14:schemeClr w14:val="tx1"/>
            </w14:solidFill>
          </w14:textFill>
        </w:rPr>
        <w:fldChar w:fldCharType="separate"/>
      </w:r>
      <w:r>
        <w:rPr>
          <w:rFonts w:hint="eastAsia" w:ascii="宋体" w:hAnsi="宋体" w:cs="宋体"/>
          <w:b/>
          <w:bCs/>
          <w:color w:val="000000" w:themeColor="text1"/>
          <w:sz w:val="24"/>
          <w14:textFill>
            <w14:solidFill>
              <w14:schemeClr w14:val="tx1"/>
            </w14:solidFill>
          </w14:textFill>
        </w:rPr>
        <w:t>附件：相关政策</w:t>
      </w:r>
      <w:r>
        <w:rPr>
          <w:b/>
          <w:bCs/>
          <w:color w:val="000000" w:themeColor="text1"/>
          <w:sz w:val="24"/>
          <w14:textFill>
            <w14:solidFill>
              <w14:schemeClr w14:val="tx1"/>
            </w14:solidFill>
          </w14:textFill>
        </w:rPr>
        <w:tab/>
      </w:r>
      <w:r>
        <w:rPr>
          <w:b/>
          <w:bCs/>
          <w:color w:val="000000" w:themeColor="text1"/>
          <w:sz w:val="24"/>
          <w14:textFill>
            <w14:solidFill>
              <w14:schemeClr w14:val="tx1"/>
            </w14:solidFill>
          </w14:textFill>
        </w:rPr>
        <w:fldChar w:fldCharType="end"/>
      </w:r>
      <w:r>
        <w:rPr>
          <w:rFonts w:hint="eastAsia"/>
          <w:b/>
          <w:bCs/>
          <w:color w:val="000000" w:themeColor="text1"/>
          <w:sz w:val="24"/>
          <w14:textFill>
            <w14:solidFill>
              <w14:schemeClr w14:val="tx1"/>
            </w14:solidFill>
          </w14:textFill>
        </w:rPr>
        <w:t>57</w:t>
      </w:r>
    </w:p>
    <w:p>
      <w:pPr>
        <w:pStyle w:val="14"/>
        <w:tabs>
          <w:tab w:val="right" w:leader="dot" w:pos="8306"/>
        </w:tabs>
        <w:spacing w:line="360" w:lineRule="auto"/>
        <w:rPr>
          <w:rFonts w:hint="eastAsia" w:ascii="宋体" w:hAnsi="宋体" w:cs="宋体"/>
          <w:b/>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fldChar w:fldCharType="end"/>
      </w:r>
    </w:p>
    <w:p>
      <w:pPr>
        <w:spacing w:line="360" w:lineRule="auto"/>
        <w:rPr>
          <w:color w:val="000000" w:themeColor="text1"/>
          <w14:textFill>
            <w14:solidFill>
              <w14:schemeClr w14:val="tx1"/>
            </w14:solidFill>
          </w14:textFill>
        </w:rPr>
      </w:pPr>
    </w:p>
    <w:p>
      <w:pPr>
        <w:numPr>
          <w:ilvl w:val="0"/>
          <w:numId w:val="1"/>
        </w:numPr>
        <w:spacing w:line="360" w:lineRule="auto"/>
        <w:jc w:val="center"/>
        <w:outlineLvl w:val="0"/>
        <w:rPr>
          <w:rFonts w:hint="eastAsia" w:ascii="宋体" w:hAnsi="宋体" w:cs="宋体"/>
          <w:b/>
          <w:bCs/>
          <w:color w:val="000000" w:themeColor="text1"/>
          <w:sz w:val="24"/>
          <w14:textFill>
            <w14:solidFill>
              <w14:schemeClr w14:val="tx1"/>
            </w14:solidFill>
          </w14:textFill>
        </w:rPr>
      </w:pPr>
      <w:r>
        <w:rPr>
          <w:rFonts w:ascii="宋体"/>
          <w:b/>
          <w:bCs/>
          <w:color w:val="000000" w:themeColor="text1"/>
          <w:sz w:val="32"/>
          <w:szCs w:val="28"/>
          <w14:textFill>
            <w14:solidFill>
              <w14:schemeClr w14:val="tx1"/>
            </w14:solidFill>
          </w14:textFill>
        </w:rPr>
        <w:br w:type="page"/>
      </w:r>
      <w:r>
        <w:rPr>
          <w:rFonts w:hint="eastAsia" w:ascii="宋体"/>
          <w:b/>
          <w:bCs/>
          <w:color w:val="000000" w:themeColor="text1"/>
          <w:sz w:val="32"/>
          <w:szCs w:val="28"/>
          <w14:textFill>
            <w14:solidFill>
              <w14:schemeClr w14:val="tx1"/>
            </w14:solidFill>
          </w14:textFill>
        </w:rPr>
        <w:t xml:space="preserve"> </w:t>
      </w:r>
      <w:bookmarkStart w:id="7" w:name="_Toc17273"/>
      <w:r>
        <w:rPr>
          <w:rFonts w:hint="eastAsia" w:ascii="宋体" w:hAnsi="宋体" w:cs="宋体"/>
          <w:b/>
          <w:bCs/>
          <w:color w:val="000000" w:themeColor="text1"/>
          <w:sz w:val="24"/>
          <w14:textFill>
            <w14:solidFill>
              <w14:schemeClr w14:val="tx1"/>
            </w14:solidFill>
          </w14:textFill>
        </w:rPr>
        <w:t>招标邀请书（招标公告）</w:t>
      </w:r>
      <w:bookmarkEnd w:id="7"/>
    </w:p>
    <w:p>
      <w:pPr>
        <w:spacing w:line="360" w:lineRule="auto"/>
        <w:ind w:firstLine="480" w:firstLineChars="200"/>
        <w:jc w:val="right"/>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文件编码：0722-26FE6513SZF</w:t>
      </w:r>
      <w:r>
        <w:rPr>
          <w:rFonts w:hint="eastAsia" w:ascii="宋体" w:hAnsi="宋体" w:cs="宋体"/>
          <w:color w:val="000000" w:themeColor="text1"/>
          <w:sz w:val="24"/>
          <w:lang w:val="en-US" w:eastAsia="zh-CN"/>
          <w14:textFill>
            <w14:solidFill>
              <w14:schemeClr w14:val="tx1"/>
            </w14:solidFill>
          </w14:textFill>
        </w:rPr>
        <w:t>-1</w:t>
      </w:r>
    </w:p>
    <w:p>
      <w:pPr>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中国远东国际招标有限公司（以下简称采购代理机构）受深圳市前海深港现代服务业合作区管理局委托就</w:t>
      </w:r>
      <w:r>
        <w:rPr>
          <w:rFonts w:hint="eastAsia" w:ascii="宋体" w:hAnsi="宋体" w:cs="宋体"/>
          <w:color w:val="000000" w:themeColor="text1"/>
          <w:sz w:val="24"/>
          <w:u w:val="single"/>
          <w14:textFill>
            <w14:solidFill>
              <w14:schemeClr w14:val="tx1"/>
            </w14:solidFill>
          </w14:textFill>
        </w:rPr>
        <w:t>赴新加坡、马来西亚开展招商推介、经贸交流活动策划服务项目</w:t>
      </w:r>
      <w:r>
        <w:rPr>
          <w:rFonts w:hint="eastAsia" w:ascii="宋体" w:hAnsi="宋体" w:cs="宋体"/>
          <w:color w:val="000000" w:themeColor="text1"/>
          <w:sz w:val="24"/>
          <w14:textFill>
            <w14:solidFill>
              <w14:schemeClr w14:val="tx1"/>
            </w14:solidFill>
          </w14:textFill>
        </w:rPr>
        <w:t>（招标编号：</w:t>
      </w:r>
      <w:r>
        <w:rPr>
          <w:rFonts w:hint="eastAsia" w:ascii="宋体" w:hAnsi="宋体" w:cs="宋体"/>
          <w:color w:val="000000" w:themeColor="text1"/>
          <w:sz w:val="24"/>
          <w:highlight w:val="none"/>
          <w14:textFill>
            <w14:solidFill>
              <w14:schemeClr w14:val="tx1"/>
            </w14:solidFill>
          </w14:textFill>
        </w:rPr>
        <w:t>QH2026108</w:t>
      </w:r>
      <w:r>
        <w:rPr>
          <w:rFonts w:hint="eastAsia" w:ascii="宋体" w:hAnsi="宋体" w:cs="宋体"/>
          <w:color w:val="000000" w:themeColor="text1"/>
          <w:sz w:val="24"/>
          <w14:textFill>
            <w14:solidFill>
              <w14:schemeClr w14:val="tx1"/>
            </w14:solidFill>
          </w14:textFill>
        </w:rPr>
        <w:t>）采用简易招标方式采购，欢迎符合投标人资格要求的专业供应商积极参加投标。</w:t>
      </w:r>
    </w:p>
    <w:tbl>
      <w:tblPr>
        <w:tblStyle w:val="19"/>
        <w:tblW w:w="86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6"/>
        <w:gridCol w:w="70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招标编号</w:t>
            </w:r>
          </w:p>
        </w:tc>
        <w:tc>
          <w:tcPr>
            <w:tcW w:w="7015"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QH2026108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招标项目名称</w:t>
            </w:r>
          </w:p>
        </w:tc>
        <w:tc>
          <w:tcPr>
            <w:tcW w:w="7015"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赴新加坡、马来西亚开展招商推介、经贸交流活动策划服务项目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标的内容</w:t>
            </w:r>
          </w:p>
        </w:tc>
        <w:tc>
          <w:tcPr>
            <w:tcW w:w="7015" w:type="dxa"/>
            <w:vAlign w:val="center"/>
          </w:tcPr>
          <w:p>
            <w:pPr>
              <w:spacing w:line="360" w:lineRule="auto"/>
              <w:rPr>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为深入贯彻落实中央经济工作会议精神，坚持对外开放，推动多领域合作共赢，以外资项目招引实效助力前海加快建设高水平对外开放门户枢纽，前海管理局代表团于2026年9月6日至9月11日出访新加坡、马来西亚开展招商推介、经贸合作等活动，期间，代表团拟在</w:t>
            </w:r>
            <w:r>
              <w:rPr>
                <w:rFonts w:hint="eastAsia" w:ascii="宋体" w:hAnsi="宋体" w:cs="宋体"/>
                <w:color w:val="000000" w:themeColor="text1"/>
                <w:sz w:val="24"/>
                <w:lang w:eastAsia="zh-CN"/>
                <w14:textFill>
                  <w14:solidFill>
                    <w14:schemeClr w14:val="tx1"/>
                  </w14:solidFill>
                </w14:textFill>
              </w:rPr>
              <w:t>马来西亚（吉隆坡）召开</w:t>
            </w:r>
            <w:r>
              <w:rPr>
                <w:rFonts w:hint="eastAsia" w:ascii="宋体" w:hAnsi="宋体" w:cs="宋体"/>
                <w:color w:val="000000" w:themeColor="text1"/>
                <w:sz w:val="24"/>
                <w14:textFill>
                  <w14:solidFill>
                    <w14:schemeClr w14:val="tx1"/>
                  </w14:solidFill>
                </w14:textFill>
              </w:rPr>
              <w:t>1场前海经贸推介及企业对接活动，为切实有效提升出访工作成效，举办好相关经贸推介和企业对接活动，拟采购第三方服务。具体详见用户需求书。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1676" w:type="dxa"/>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项目预算</w:t>
            </w:r>
          </w:p>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（最高限价）</w:t>
            </w:r>
          </w:p>
        </w:tc>
        <w:tc>
          <w:tcPr>
            <w:tcW w:w="7015"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441,582</w:t>
            </w:r>
            <w:r>
              <w:rPr>
                <w:rFonts w:hint="eastAsia" w:ascii="宋体" w:hAnsi="宋体" w:cs="宋体"/>
                <w:color w:val="000000" w:themeColor="text1"/>
                <w:sz w:val="24"/>
                <w14:textFill>
                  <w14:solidFill>
                    <w14:schemeClr w14:val="tx1"/>
                  </w14:solidFill>
                </w14:textFill>
              </w:rPr>
              <w:t>.00（人民币肆拾肆万壹仟</w:t>
            </w:r>
            <w:r>
              <w:rPr>
                <w:rFonts w:hint="eastAsia" w:ascii="宋体" w:hAnsi="宋体" w:cs="宋体"/>
                <w:color w:val="000000" w:themeColor="text1"/>
                <w:sz w:val="24"/>
                <w:lang w:val="en-US" w:eastAsia="zh-CN"/>
                <w14:textFill>
                  <w14:solidFill>
                    <w14:schemeClr w14:val="tx1"/>
                  </w14:solidFill>
                </w14:textFill>
              </w:rPr>
              <w:t>伍</w:t>
            </w:r>
            <w:r>
              <w:rPr>
                <w:rFonts w:hint="eastAsia" w:ascii="宋体" w:hAnsi="宋体" w:cs="宋体"/>
                <w:color w:val="000000" w:themeColor="text1"/>
                <w:sz w:val="24"/>
                <w14:textFill>
                  <w14:solidFill>
                    <w14:schemeClr w14:val="tx1"/>
                  </w14:solidFill>
                </w14:textFill>
              </w:rPr>
              <w:t>佰</w:t>
            </w:r>
            <w:r>
              <w:rPr>
                <w:rFonts w:hint="eastAsia" w:ascii="宋体" w:hAnsi="宋体" w:cs="宋体"/>
                <w:color w:val="000000" w:themeColor="text1"/>
                <w:sz w:val="24"/>
                <w:lang w:val="en-US" w:eastAsia="zh-CN"/>
                <w14:textFill>
                  <w14:solidFill>
                    <w14:schemeClr w14:val="tx1"/>
                  </w14:solidFill>
                </w14:textFill>
              </w:rPr>
              <w:t>捌</w:t>
            </w:r>
            <w:r>
              <w:rPr>
                <w:rFonts w:hint="eastAsia" w:ascii="宋体" w:hAnsi="宋体" w:cs="宋体"/>
                <w:color w:val="000000" w:themeColor="text1"/>
                <w:sz w:val="24"/>
                <w14:textFill>
                  <w14:solidFill>
                    <w14:schemeClr w14:val="tx1"/>
                  </w14:solidFill>
                </w14:textFill>
              </w:rPr>
              <w:t>拾</w:t>
            </w:r>
            <w:r>
              <w:rPr>
                <w:rFonts w:hint="eastAsia" w:ascii="宋体" w:hAnsi="宋体" w:cs="宋体"/>
                <w:color w:val="000000" w:themeColor="text1"/>
                <w:sz w:val="24"/>
                <w:lang w:val="en-US" w:eastAsia="zh-CN"/>
                <w14:textFill>
                  <w14:solidFill>
                    <w14:schemeClr w14:val="tx1"/>
                  </w14:solidFill>
                </w14:textFill>
              </w:rPr>
              <w:t>贰</w:t>
            </w:r>
            <w:r>
              <w:rPr>
                <w:rFonts w:hint="eastAsia" w:ascii="宋体" w:hAnsi="宋体" w:cs="宋体"/>
                <w:color w:val="000000" w:themeColor="text1"/>
                <w:sz w:val="24"/>
                <w14:textFill>
                  <w14:solidFill>
                    <w14:schemeClr w14:val="tx1"/>
                  </w14:solidFill>
                </w14:textFill>
              </w:rPr>
              <w:t>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1676" w:type="dxa"/>
            <w:vAlign w:val="center"/>
          </w:tcPr>
          <w:p>
            <w:pPr>
              <w:spacing w:line="360" w:lineRule="auto"/>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标书获得办法</w:t>
            </w:r>
          </w:p>
        </w:tc>
        <w:tc>
          <w:tcPr>
            <w:tcW w:w="7015" w:type="dxa"/>
            <w:vAlign w:val="center"/>
          </w:tcPr>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招标文件为电子版，投标人可在前海管理局官网（信息公开-招标公告栏目）(http://qh.sz.gov.cn/)免费下载。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6" w:hRule="atLeast"/>
          <w:jc w:val="center"/>
        </w:trPr>
        <w:tc>
          <w:tcPr>
            <w:tcW w:w="1676" w:type="dxa"/>
            <w:vAlign w:val="center"/>
          </w:tcPr>
          <w:p>
            <w:pPr>
              <w:spacing w:line="360" w:lineRule="auto"/>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报名方式</w:t>
            </w:r>
          </w:p>
        </w:tc>
        <w:tc>
          <w:tcPr>
            <w:tcW w:w="7015" w:type="dxa"/>
            <w:vAlign w:val="center"/>
          </w:tcPr>
          <w:p>
            <w:pPr>
              <w:adjustRightInd w:val="0"/>
              <w:snapToGrid w:val="0"/>
              <w:spacing w:line="360" w:lineRule="auto"/>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将投标文件密封并在</w:t>
            </w:r>
            <w:r>
              <w:rPr>
                <w:rFonts w:hint="eastAsia" w:ascii="宋体" w:hAnsi="宋体" w:cs="宋体"/>
                <w:b/>
                <w:bCs/>
                <w:color w:val="000000" w:themeColor="text1"/>
                <w:kern w:val="0"/>
                <w:sz w:val="24"/>
                <w14:textFill>
                  <w14:solidFill>
                    <w14:schemeClr w14:val="tx1"/>
                  </w14:solidFill>
                </w14:textFill>
              </w:rPr>
              <w:t>2026年8月</w:t>
            </w:r>
            <w:r>
              <w:rPr>
                <w:rFonts w:hint="eastAsia" w:ascii="宋体" w:hAnsi="宋体" w:cs="宋体"/>
                <w:b/>
                <w:bCs/>
                <w:color w:val="000000" w:themeColor="text1"/>
                <w:kern w:val="0"/>
                <w:sz w:val="24"/>
                <w:lang w:val="en-US" w:eastAsia="zh-CN"/>
                <w14:textFill>
                  <w14:solidFill>
                    <w14:schemeClr w14:val="tx1"/>
                  </w14:solidFill>
                </w14:textFill>
              </w:rPr>
              <w:t>27</w:t>
            </w:r>
            <w:r>
              <w:rPr>
                <w:rFonts w:hint="eastAsia" w:ascii="宋体" w:hAnsi="宋体" w:cs="宋体"/>
                <w:b/>
                <w:bCs/>
                <w:color w:val="000000" w:themeColor="text1"/>
                <w:kern w:val="0"/>
                <w:sz w:val="24"/>
                <w14:textFill>
                  <w14:solidFill>
                    <w14:schemeClr w14:val="tx1"/>
                  </w14:solidFill>
                </w14:textFill>
              </w:rPr>
              <w:t>日14：30时（北京时间）</w:t>
            </w:r>
            <w:r>
              <w:rPr>
                <w:rFonts w:hint="eastAsia" w:ascii="宋体" w:hAnsi="宋体" w:cs="宋体"/>
                <w:color w:val="000000" w:themeColor="text1"/>
                <w:kern w:val="0"/>
                <w:sz w:val="24"/>
                <w14:textFill>
                  <w14:solidFill>
                    <w14:schemeClr w14:val="tx1"/>
                  </w14:solidFill>
                </w14:textFill>
              </w:rPr>
              <w:t>前送达（现场递交或邮寄）至深圳市南山区前海深港合作区桂湾五路123号前海管理局前海大厦T1栋2313室</w:t>
            </w:r>
          </w:p>
          <w:p>
            <w:pPr>
              <w:adjustRightInd w:val="0"/>
              <w:snapToGrid w:val="0"/>
              <w:spacing w:line="360" w:lineRule="auto"/>
              <w:jc w:val="left"/>
              <w:rPr>
                <w:rFonts w:hint="eastAsia" w:ascii="宋体" w:hAnsi="宋体" w:cs="宋体"/>
                <w:color w:val="000000" w:themeColor="text1"/>
                <w:kern w:val="0"/>
                <w:sz w:val="24"/>
                <w:highlight w:val="none"/>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联  系  人：</w:t>
            </w:r>
            <w:r>
              <w:rPr>
                <w:rFonts w:hint="eastAsia" w:ascii="宋体" w:hAnsi="宋体" w:cs="宋体"/>
                <w:color w:val="000000" w:themeColor="text1"/>
                <w:kern w:val="0"/>
                <w:sz w:val="24"/>
                <w14:textFill>
                  <w14:solidFill>
                    <w14:schemeClr w14:val="tx1"/>
                  </w14:solidFill>
                </w14:textFill>
              </w:rPr>
              <w:t>张玮真</w:t>
            </w:r>
          </w:p>
          <w:p>
            <w:pPr>
              <w:adjustRightInd w:val="0"/>
              <w:snapToGrid w:val="0"/>
              <w:spacing w:line="360" w:lineRule="auto"/>
              <w:jc w:val="left"/>
              <w:rPr>
                <w:rFonts w:hint="eastAsia" w:ascii="宋体" w:hAnsi="宋体" w:cs="宋体"/>
                <w:color w:val="000000" w:themeColor="text1"/>
                <w:kern w:val="0"/>
                <w:sz w:val="24"/>
                <w:highlight w:val="yellow"/>
                <w14:textFill>
                  <w14:solidFill>
                    <w14:schemeClr w14:val="tx1"/>
                  </w14:solidFill>
                </w14:textFill>
              </w:rPr>
            </w:pPr>
            <w:r>
              <w:rPr>
                <w:rFonts w:hint="eastAsia" w:ascii="宋体" w:hAnsi="宋体" w:cs="宋体"/>
                <w:color w:val="000000" w:themeColor="text1"/>
                <w:kern w:val="0"/>
                <w:sz w:val="24"/>
                <w:highlight w:val="none"/>
                <w14:textFill>
                  <w14:solidFill>
                    <w14:schemeClr w14:val="tx1"/>
                  </w14:solidFill>
                </w14:textFill>
              </w:rPr>
              <w:t>电      话：</w:t>
            </w:r>
            <w:r>
              <w:rPr>
                <w:rFonts w:hint="eastAsia" w:ascii="宋体" w:hAnsi="宋体" w:cs="宋体"/>
                <w:color w:val="000000" w:themeColor="text1"/>
                <w:kern w:val="0"/>
                <w:sz w:val="24"/>
                <w14:textFill>
                  <w14:solidFill>
                    <w14:schemeClr w14:val="tx1"/>
                  </w14:solidFill>
                </w14:textFill>
              </w:rPr>
              <w:t>18898613494</w:t>
            </w:r>
          </w:p>
          <w:p>
            <w:pPr>
              <w:adjustRightInd w:val="0"/>
              <w:snapToGrid w:val="0"/>
              <w:spacing w:line="360" w:lineRule="auto"/>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注：如需现场谈判，投标人需在评标半小时内到达评标现场。若因特殊原因，可进行视频会议谈判。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676" w:type="dxa"/>
            <w:vAlign w:val="center"/>
          </w:tcPr>
          <w:p>
            <w:pPr>
              <w:spacing w:line="360" w:lineRule="auto"/>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投标人资格要求</w:t>
            </w:r>
          </w:p>
        </w:tc>
        <w:tc>
          <w:tcPr>
            <w:tcW w:w="7015" w:type="dxa"/>
            <w:vAlign w:val="center"/>
          </w:tcPr>
          <w:p>
            <w:pPr>
              <w:numPr>
                <w:ilvl w:val="0"/>
                <w:numId w:val="2"/>
              </w:num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在中华人民共和国境内注册的具有独立法人资格或具有独立承担民事责任的能力的其他组织</w:t>
            </w:r>
            <w:r>
              <w:rPr>
                <w:rFonts w:hint="eastAsia" w:ascii="宋体" w:hAnsi="宋体" w:cs="宋体"/>
                <w:b/>
                <w:bCs/>
                <w:color w:val="000000" w:themeColor="text1"/>
                <w:kern w:val="0"/>
                <w:sz w:val="24"/>
                <w14:textFill>
                  <w14:solidFill>
                    <w14:schemeClr w14:val="tx1"/>
                  </w14:solidFill>
                </w14:textFill>
              </w:rPr>
              <w:t>（提供营业执照或事业单位法人证等法人证明复印件加盖投标人公章，分支机构投标须提供总公司(或总所)出具的愿为其参与本项目投标的行为以及履约等行为承担民事责任的承诺函，且同一家总公司(或总所)若有两家或两家以上的分支机构，总公司(或总所)只能授权一家参与投标）</w:t>
            </w:r>
            <w:r>
              <w:rPr>
                <w:rFonts w:hint="eastAsia" w:ascii="宋体" w:hAnsi="宋体" w:cs="宋体"/>
                <w:color w:val="000000" w:themeColor="text1"/>
                <w:kern w:val="0"/>
                <w:sz w:val="24"/>
                <w14:textFill>
                  <w14:solidFill>
                    <w14:schemeClr w14:val="tx1"/>
                  </w14:solidFill>
                </w14:textFill>
              </w:rPr>
              <w:t>；</w:t>
            </w:r>
          </w:p>
          <w:p>
            <w:pPr>
              <w:numPr>
                <w:ilvl w:val="0"/>
                <w:numId w:val="2"/>
              </w:num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参与政府采购项目投标的供应商近三年内无行贿犯罪记录</w:t>
            </w:r>
            <w:r>
              <w:rPr>
                <w:rFonts w:hint="eastAsia" w:ascii="宋体" w:hAnsi="宋体" w:cs="宋体"/>
                <w:b/>
                <w:bCs/>
                <w:color w:val="000000" w:themeColor="text1"/>
                <w:kern w:val="0"/>
                <w:sz w:val="24"/>
                <w14:textFill>
                  <w14:solidFill>
                    <w14:schemeClr w14:val="tx1"/>
                  </w14:solidFill>
                </w14:textFill>
              </w:rPr>
              <w:t>（由投标人在《政府采购投标及履约承诺函》中作出声明）</w:t>
            </w:r>
            <w:r>
              <w:rPr>
                <w:rFonts w:hint="eastAsia" w:ascii="宋体" w:hAnsi="宋体" w:cs="宋体"/>
                <w:color w:val="000000" w:themeColor="text1"/>
                <w:kern w:val="0"/>
                <w:sz w:val="24"/>
                <w14:textFill>
                  <w14:solidFill>
                    <w14:schemeClr w14:val="tx1"/>
                  </w14:solidFill>
                </w14:textFill>
              </w:rPr>
              <w:t>；</w:t>
            </w:r>
          </w:p>
          <w:p>
            <w:pPr>
              <w:numPr>
                <w:ilvl w:val="0"/>
                <w:numId w:val="2"/>
              </w:num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参与本项目投标前三年内，在经营活动中没有重大违法记录以及不存在被有关部门禁止参与政府采购活动且在有效期内的情况</w:t>
            </w:r>
            <w:r>
              <w:rPr>
                <w:rFonts w:hint="eastAsia" w:ascii="宋体" w:hAnsi="宋体" w:cs="宋体"/>
                <w:b/>
                <w:bCs/>
                <w:color w:val="000000" w:themeColor="text1"/>
                <w:kern w:val="0"/>
                <w:sz w:val="24"/>
                <w14:textFill>
                  <w14:solidFill>
                    <w14:schemeClr w14:val="tx1"/>
                  </w14:solidFill>
                </w14:textFill>
              </w:rPr>
              <w:t>（由投标人在《政府采购投标及履约承诺函》中作出声明）</w:t>
            </w:r>
            <w:r>
              <w:rPr>
                <w:rFonts w:hint="eastAsia" w:ascii="宋体" w:hAnsi="宋体" w:cs="宋体"/>
                <w:color w:val="000000" w:themeColor="text1"/>
                <w:kern w:val="0"/>
                <w:sz w:val="24"/>
                <w14:textFill>
                  <w14:solidFill>
                    <w14:schemeClr w14:val="tx1"/>
                  </w14:solidFill>
                </w14:textFill>
              </w:rPr>
              <w:t>；</w:t>
            </w:r>
          </w:p>
          <w:p>
            <w:pPr>
              <w:numPr>
                <w:ilvl w:val="0"/>
                <w:numId w:val="2"/>
              </w:num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投标人承诺“本单位（公司）不存在《深圳市财政局政府采购供应商信用信息管理办法》（深财规〔2023〕3号）列明的严重违法失信行为”</w:t>
            </w:r>
            <w:r>
              <w:rPr>
                <w:rFonts w:hint="eastAsia" w:ascii="宋体" w:hAnsi="宋体" w:cs="宋体"/>
                <w:b/>
                <w:bCs/>
                <w:color w:val="000000" w:themeColor="text1"/>
                <w:kern w:val="0"/>
                <w:sz w:val="24"/>
                <w14:textFill>
                  <w14:solidFill>
                    <w14:schemeClr w14:val="tx1"/>
                  </w14:solidFill>
                </w14:textFill>
              </w:rPr>
              <w:t>（由投标人在《政府采购投标及履约承诺函》中作出声明）</w:t>
            </w:r>
            <w:r>
              <w:rPr>
                <w:rFonts w:hint="eastAsia" w:ascii="宋体" w:hAnsi="宋体" w:cs="宋体"/>
                <w:color w:val="000000" w:themeColor="text1"/>
                <w:kern w:val="0"/>
                <w:sz w:val="24"/>
                <w14:textFill>
                  <w14:solidFill>
                    <w14:schemeClr w14:val="tx1"/>
                  </w14:solidFill>
                </w14:textFill>
              </w:rPr>
              <w:t>；</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注：采购代理机构将通过“信用中国”中“信用服务”栏的“重大税收违法失信主体”“失信被执行人”“中国政府采购网”中的“政府采购严重违法失信行为记录名单”“深圳信用网”以及“深圳市政府采购监管网”为供应商信用信息的查询渠道，相关信息以开标当日的查询结果为准。信用信息查询记录应当作为项目档案材料一并保存。】</w:t>
            </w:r>
          </w:p>
          <w:p>
            <w:pPr>
              <w:numPr>
                <w:ilvl w:val="0"/>
                <w:numId w:val="2"/>
              </w:num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w:t>
            </w:r>
            <w:r>
              <w:rPr>
                <w:rFonts w:hint="eastAsia" w:ascii="宋体" w:hAnsi="宋体" w:cs="宋体"/>
                <w:b/>
                <w:bCs/>
                <w:color w:val="000000" w:themeColor="text1"/>
                <w:kern w:val="0"/>
                <w:sz w:val="24"/>
                <w14:textFill>
                  <w14:solidFill>
                    <w14:schemeClr w14:val="tx1"/>
                  </w14:solidFill>
                </w14:textFill>
              </w:rPr>
              <w:t>（由投标人提供《供应商基本情况表》并加盖公章，同时提供投标人的社保缴纳证明材料及股权关系证明材料，格式见-投标文件格式）；</w:t>
            </w:r>
          </w:p>
          <w:p>
            <w:pPr>
              <w:numPr>
                <w:ilvl w:val="0"/>
                <w:numId w:val="2"/>
              </w:num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为此项目提供整体设计、规范编制或者项目管理、监理、检测等服务的供应商，不得再参加此项目的其他招标采购活动</w:t>
            </w:r>
            <w:r>
              <w:rPr>
                <w:rFonts w:hint="eastAsia" w:ascii="宋体" w:hAnsi="宋体" w:cs="宋体"/>
                <w:b/>
                <w:bCs/>
                <w:color w:val="000000" w:themeColor="text1"/>
                <w:kern w:val="0"/>
                <w:sz w:val="24"/>
                <w14:textFill>
                  <w14:solidFill>
                    <w14:schemeClr w14:val="tx1"/>
                  </w14:solidFill>
                </w14:textFill>
              </w:rPr>
              <w:t>（由投标人在《政府采购投标及履约承诺函》中作出声明）；</w:t>
            </w:r>
          </w:p>
          <w:p>
            <w:pPr>
              <w:numPr>
                <w:ilvl w:val="0"/>
                <w:numId w:val="2"/>
              </w:num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落实政府采购政策需满足的资格要求：本项目不属于专门面向特定企业（单位）的采购项目，本项目采购标的对应的中小企业划分标准所属行业为：</w:t>
            </w:r>
            <w:r>
              <w:rPr>
                <w:rFonts w:hint="eastAsia" w:ascii="宋体" w:hAnsi="宋体" w:cs="宋体"/>
                <w:color w:val="000000" w:themeColor="text1"/>
                <w:kern w:val="0"/>
                <w:sz w:val="24"/>
                <w:u w:val="single"/>
                <w14:textFill>
                  <w14:solidFill>
                    <w14:schemeClr w14:val="tx1"/>
                  </w14:solidFill>
                </w14:textFill>
              </w:rPr>
              <w:t>租赁和商务服务业。</w:t>
            </w:r>
          </w:p>
          <w:p>
            <w:pPr>
              <w:numPr>
                <w:ilvl w:val="0"/>
                <w:numId w:val="2"/>
              </w:num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本项目不接受联合体投标、不允许非法分包、转包。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76" w:type="dxa"/>
            <w:vAlign w:val="center"/>
          </w:tcPr>
          <w:p>
            <w:pPr>
              <w:spacing w:line="360" w:lineRule="auto"/>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报价要求</w:t>
            </w:r>
          </w:p>
        </w:tc>
        <w:tc>
          <w:tcPr>
            <w:tcW w:w="7015" w:type="dxa"/>
            <w:vAlign w:val="center"/>
          </w:tcPr>
          <w:p>
            <w:pPr>
              <w:numPr>
                <w:ilvl w:val="0"/>
                <w:numId w:val="3"/>
              </w:num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次投标为总价包干，投标报价总价作为中标人与采购人签订的合同金额。投标人的报价不可高于预算（限价），否则投标人的投标文件视同无效。本项目服务费包括但不限于服务成本、法定税费和企业的利润等为完成本项目服务所发生的全部相关费用。一经中标，正式报价总价作为中标人与采购人签订的合同金额，合同期限内不做调整。</w:t>
            </w:r>
          </w:p>
          <w:p>
            <w:pPr>
              <w:numPr>
                <w:ilvl w:val="0"/>
                <w:numId w:val="3"/>
              </w:num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标时，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numPr>
                <w:ilvl w:val="0"/>
                <w:numId w:val="3"/>
              </w:num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投标人的投标报价，应是本项目招标范围和招标文件及合同条款上所列的各项内容中所述的全部，不得以任何理由予以重复，并以投标人在投标文件中提出的综合单价或总价为依据。</w:t>
            </w:r>
          </w:p>
          <w:p>
            <w:pPr>
              <w:numPr>
                <w:ilvl w:val="0"/>
                <w:numId w:val="3"/>
              </w:num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投标人应充分了解项目的位置、情况、道路及任何其他足以影响投标报价的情况，任何因忽视或误解项目情况而导致的索赔或服务期限延长申请将不获批准。</w:t>
            </w:r>
          </w:p>
          <w:p>
            <w:pPr>
              <w:numPr>
                <w:ilvl w:val="0"/>
                <w:numId w:val="3"/>
              </w:num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除非采购代理机构通过修改招标文件予以更正，否则，投标人应毫无例外地按招标文件所列的清单中项目和数量填报综合单价或总价。投标人未填综合单价或总价的项目，在实施后，将不得以支付，并视作该项费用已包括在其他有价款的综合单价或总价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9" w:hRule="atLeast"/>
          <w:jc w:val="center"/>
        </w:trPr>
        <w:tc>
          <w:tcPr>
            <w:tcW w:w="1676" w:type="dxa"/>
            <w:vAlign w:val="center"/>
          </w:tcPr>
          <w:p>
            <w:pPr>
              <w:spacing w:line="360" w:lineRule="auto"/>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联系方式</w:t>
            </w:r>
          </w:p>
        </w:tc>
        <w:tc>
          <w:tcPr>
            <w:tcW w:w="7015" w:type="dxa"/>
            <w:vAlign w:val="center"/>
          </w:tcPr>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1.采购人信息</w:t>
            </w:r>
          </w:p>
          <w:p>
            <w:pPr>
              <w:spacing w:line="360" w:lineRule="auto"/>
              <w:rPr>
                <w:rFonts w:hint="eastAsia" w:ascii="宋体" w:hAnsi="宋体" w:cs="宋体"/>
                <w:color w:val="000000" w:themeColor="text1"/>
                <w:kern w:val="0"/>
                <w:sz w:val="24"/>
                <w14:textFill>
                  <w14:solidFill>
                    <w14:schemeClr w14:val="tx1"/>
                  </w14:solidFill>
                </w14:textFill>
              </w:rPr>
            </w:pPr>
            <w:bookmarkStart w:id="8" w:name="_Toc28359009"/>
            <w:bookmarkStart w:id="9" w:name="_Toc28359086"/>
            <w:r>
              <w:rPr>
                <w:rFonts w:hint="eastAsia" w:ascii="宋体" w:hAnsi="宋体" w:cs="宋体"/>
                <w:color w:val="000000" w:themeColor="text1"/>
                <w:kern w:val="0"/>
                <w:sz w:val="24"/>
                <w14:textFill>
                  <w14:solidFill>
                    <w14:schemeClr w14:val="tx1"/>
                  </w14:solidFill>
                </w14:textFill>
              </w:rPr>
              <w:t>名  称：深圳市前海深港现代服务业合作区管理局</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地  址：深圳市南山区前海深港合作区桂湾五路123号前海管理局前海大厦T1栋</w:t>
            </w:r>
          </w:p>
          <w:p>
            <w:pPr>
              <w:spacing w:line="360" w:lineRule="auto"/>
              <w:rPr>
                <w:rFonts w:hint="eastAsia" w:ascii="宋体" w:hAnsi="宋体" w:cs="宋体"/>
                <w:color w:val="000000" w:themeColor="text1"/>
                <w:kern w:val="0"/>
                <w:sz w:val="24"/>
                <w:lang w:val="en-US" w:eastAsia="zh-CN"/>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联系人：</w:t>
            </w:r>
            <w:r>
              <w:rPr>
                <w:rFonts w:hint="eastAsia" w:ascii="宋体" w:hAnsi="宋体" w:cs="宋体"/>
                <w:color w:val="000000" w:themeColor="text1"/>
                <w:kern w:val="0"/>
                <w:sz w:val="24"/>
                <w:lang w:val="en-US" w:eastAsia="zh-CN"/>
                <w14:textFill>
                  <w14:solidFill>
                    <w14:schemeClr w14:val="tx1"/>
                  </w14:solidFill>
                </w14:textFill>
              </w:rPr>
              <w:t>张玮真</w:t>
            </w:r>
          </w:p>
          <w:p>
            <w:pPr>
              <w:spacing w:line="360" w:lineRule="auto"/>
              <w:rPr>
                <w:rFonts w:hint="default" w:ascii="宋体" w:hAnsi="宋体" w:cs="宋体"/>
                <w:color w:val="000000" w:themeColor="text1"/>
                <w:kern w:val="0"/>
                <w:sz w:val="24"/>
                <w:lang w:val="en-US" w:eastAsia="zh-CN"/>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电  话：</w:t>
            </w:r>
            <w:r>
              <w:rPr>
                <w:rFonts w:hint="eastAsia" w:ascii="宋体" w:hAnsi="宋体" w:cs="宋体"/>
                <w:color w:val="000000" w:themeColor="text1"/>
                <w:kern w:val="0"/>
                <w:sz w:val="24"/>
                <w:lang w:val="en-US" w:eastAsia="zh-CN"/>
                <w14:textFill>
                  <w14:solidFill>
                    <w14:schemeClr w14:val="tx1"/>
                  </w14:solidFill>
                </w14:textFill>
              </w:rPr>
              <w:t>18898613494</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2.采购代理机构信息</w:t>
            </w:r>
            <w:bookmarkEnd w:id="8"/>
            <w:bookmarkEnd w:id="9"/>
          </w:p>
          <w:p>
            <w:pPr>
              <w:spacing w:line="360" w:lineRule="auto"/>
              <w:rPr>
                <w:rFonts w:hint="eastAsia" w:ascii="宋体" w:hAnsi="宋体" w:cs="宋体"/>
                <w:color w:val="000000" w:themeColor="text1"/>
                <w:kern w:val="0"/>
                <w:sz w:val="24"/>
                <w14:textFill>
                  <w14:solidFill>
                    <w14:schemeClr w14:val="tx1"/>
                  </w14:solidFill>
                </w14:textFill>
              </w:rPr>
            </w:pPr>
            <w:bookmarkStart w:id="10" w:name="_Toc28359087"/>
            <w:bookmarkStart w:id="11" w:name="_Toc28359010"/>
            <w:r>
              <w:rPr>
                <w:rFonts w:hint="eastAsia" w:ascii="宋体" w:hAnsi="宋体" w:cs="宋体"/>
                <w:color w:val="000000" w:themeColor="text1"/>
                <w:kern w:val="0"/>
                <w:sz w:val="24"/>
                <w14:textFill>
                  <w14:solidFill>
                    <w14:schemeClr w14:val="tx1"/>
                  </w14:solidFill>
                </w14:textFill>
              </w:rPr>
              <w:t>名  称：中国远东国际招标有限公司</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地  址：深圳市福田区上步南路1001号锦峰大厦2</w:t>
            </w:r>
            <w:r>
              <w:rPr>
                <w:rFonts w:hint="eastAsia" w:ascii="宋体" w:hAnsi="宋体" w:cs="宋体"/>
                <w:color w:val="000000" w:themeColor="text1"/>
                <w:kern w:val="0"/>
                <w:sz w:val="24"/>
                <w:lang w:val="en-US" w:eastAsia="zh-CN"/>
                <w14:textFill>
                  <w14:solidFill>
                    <w14:schemeClr w14:val="tx1"/>
                  </w14:solidFill>
                </w14:textFill>
              </w:rPr>
              <w:t>4</w:t>
            </w:r>
            <w:r>
              <w:rPr>
                <w:rFonts w:hint="eastAsia" w:ascii="宋体" w:hAnsi="宋体" w:cs="宋体"/>
                <w:color w:val="000000" w:themeColor="text1"/>
                <w:kern w:val="0"/>
                <w:sz w:val="24"/>
                <w14:textFill>
                  <w14:solidFill>
                    <w14:schemeClr w14:val="tx1"/>
                  </w14:solidFill>
                </w14:textFill>
              </w:rPr>
              <w:t>楼</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联系人：凌女士、伍先生</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电  话：0755-82078919、82077364转108</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传  真：0755-82077519</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3.项目联系方式</w:t>
            </w:r>
            <w:bookmarkEnd w:id="10"/>
            <w:bookmarkEnd w:id="11"/>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项目联系人：凌女士、伍先生</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电　话：0755-82078919、82077364转108</w:t>
            </w:r>
          </w:p>
        </w:tc>
      </w:tr>
    </w:tbl>
    <w:p>
      <w:pPr>
        <w:adjustRightInd w:val="0"/>
        <w:snapToGrid w:val="0"/>
        <w:spacing w:line="360" w:lineRule="auto"/>
        <w:ind w:firstLine="480" w:firstLineChars="200"/>
        <w:jc w:val="righ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中国远东国际招标有限公司</w:t>
      </w:r>
    </w:p>
    <w:p>
      <w:pPr>
        <w:adjustRightInd w:val="0"/>
        <w:snapToGrid w:val="0"/>
        <w:spacing w:line="360" w:lineRule="auto"/>
        <w:ind w:firstLine="480" w:firstLineChars="200"/>
        <w:jc w:val="righ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 xml:space="preserve"> 2026年8月</w:t>
      </w:r>
      <w:r>
        <w:rPr>
          <w:rFonts w:hint="eastAsia" w:ascii="宋体" w:hAnsi="宋体" w:cs="宋体"/>
          <w:color w:val="000000" w:themeColor="text1"/>
          <w:sz w:val="24"/>
          <w:lang w:val="en-US" w:eastAsia="zh-CN"/>
          <w14:textFill>
            <w14:solidFill>
              <w14:schemeClr w14:val="tx1"/>
            </w14:solidFill>
          </w14:textFill>
        </w:rPr>
        <w:t>21</w:t>
      </w:r>
      <w:r>
        <w:rPr>
          <w:rFonts w:hint="eastAsia" w:ascii="宋体" w:hAnsi="宋体" w:cs="宋体"/>
          <w:color w:val="000000" w:themeColor="text1"/>
          <w:sz w:val="24"/>
          <w14:textFill>
            <w14:solidFill>
              <w14:schemeClr w14:val="tx1"/>
            </w14:solidFill>
          </w14:textFill>
        </w:rPr>
        <w:t>日</w:t>
      </w:r>
    </w:p>
    <w:p>
      <w:pPr>
        <w:numPr>
          <w:ilvl w:val="0"/>
          <w:numId w:val="1"/>
        </w:numPr>
        <w:spacing w:line="360" w:lineRule="auto"/>
        <w:jc w:val="center"/>
        <w:outlineLvl w:val="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 xml:space="preserve"> </w:t>
      </w:r>
      <w:bookmarkStart w:id="12" w:name="_Toc10214"/>
      <w:r>
        <w:rPr>
          <w:rFonts w:hint="eastAsia" w:ascii="宋体" w:hAnsi="宋体" w:cs="宋体"/>
          <w:b/>
          <w:bCs/>
          <w:color w:val="000000" w:themeColor="text1"/>
          <w:sz w:val="24"/>
          <w14:textFill>
            <w14:solidFill>
              <w14:schemeClr w14:val="tx1"/>
            </w14:solidFill>
          </w14:textFill>
        </w:rPr>
        <w:t>投标须知</w:t>
      </w:r>
      <w:bookmarkEnd w:id="12"/>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1、本项目是深圳市前海深港现代服务业合作区管理局的</w:t>
      </w:r>
      <w:r>
        <w:rPr>
          <w:rFonts w:hint="eastAsia" w:ascii="宋体" w:hAnsi="宋体" w:cs="宋体"/>
          <w:color w:val="000000" w:themeColor="text1"/>
          <w:sz w:val="24"/>
          <w:u w:val="single"/>
          <w14:textFill>
            <w14:solidFill>
              <w14:schemeClr w14:val="tx1"/>
            </w14:solidFill>
          </w14:textFill>
        </w:rPr>
        <w:t>赴新加坡、马来西亚开展招商推介、经贸交流活动策划服务项目</w:t>
      </w:r>
      <w:r>
        <w:rPr>
          <w:rFonts w:hint="eastAsia" w:ascii="宋体" w:hAnsi="宋体" w:cs="宋体"/>
          <w:color w:val="000000" w:themeColor="text1"/>
          <w:sz w:val="24"/>
          <w14:textFill>
            <w14:solidFill>
              <w14:schemeClr w14:val="tx1"/>
            </w14:solidFill>
          </w14:textFill>
        </w:rPr>
        <w:t>。</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本项目不属于《深圳市2025-2026年政府集中采购目录及限额标准》规定应集中采购项目，根据《中华人民共和国政府采购法》、《深圳经济特区政府采购条例》的有关规定，中国远东国际招标有限公司受深圳市前海深港现代服务业合作区管理局委托组织采购。</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2.1、本次采购公开征集供应商，报名且符合招标文件初审的供应商满足3家或3家以上的，采用综合评分法的方式进行。</w:t>
      </w:r>
      <w:r>
        <w:rPr>
          <w:rFonts w:hint="eastAsia" w:ascii="宋体" w:hAnsi="宋体" w:cs="宋体"/>
          <w:b/>
          <w:bCs/>
          <w:color w:val="000000" w:themeColor="text1"/>
          <w:sz w:val="24"/>
          <w:u w:val="single"/>
          <w14:textFill>
            <w14:solidFill>
              <w14:schemeClr w14:val="tx1"/>
            </w14:solidFill>
          </w14:textFill>
        </w:rPr>
        <w:t>报名且符合招标文件初审的供应商不足3家而导致招标失败的，应重新组织简易招标(公开征集)或转为其他采购方式采购。</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2.2、对于重新组织简易招标(公开征集)，仍出现有效投标供应商不足3家的情形，按以下流程执行：</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a.有效投标人为2家的，可在2家有效投标人中取得分最高者为中标供应商；</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b.如参与投标且符合招标文件要求的供应商仅有1家，评审委员会应与投标供应商进行谈判，</w:t>
      </w:r>
      <w:r>
        <w:rPr>
          <w:rFonts w:hint="eastAsia" w:ascii="宋体" w:hAnsi="宋体" w:cs="宋体"/>
          <w:b/>
          <w:bCs/>
          <w:color w:val="000000" w:themeColor="text1"/>
          <w:sz w:val="24"/>
          <w:u w:val="single"/>
          <w14:textFill>
            <w14:solidFill>
              <w14:schemeClr w14:val="tx1"/>
            </w14:solidFill>
          </w14:textFill>
        </w:rPr>
        <w:t>原则上成交价不超过最初报价的95%。</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3、本项目根据项目的实际情况，公开征集符合投标人资格的供应商。请各供应商根据本文件的要求，准备</w:t>
      </w:r>
      <w:r>
        <w:rPr>
          <w:rFonts w:hint="eastAsia" w:ascii="宋体" w:hAnsi="宋体" w:cs="宋体"/>
          <w:b/>
          <w:bCs/>
          <w:color w:val="000000" w:themeColor="text1"/>
          <w:sz w:val="24"/>
          <w14:textFill>
            <w14:solidFill>
              <w14:schemeClr w14:val="tx1"/>
            </w14:solidFill>
          </w14:textFill>
        </w:rPr>
        <w:t>5套（1套正本，4套副本，</w:t>
      </w:r>
      <w:bookmarkStart w:id="13" w:name="OLE_LINK6"/>
      <w:r>
        <w:rPr>
          <w:rFonts w:hint="eastAsia" w:ascii="宋体" w:hAnsi="宋体" w:cs="宋体"/>
          <w:b/>
          <w:color w:val="000000" w:themeColor="text1"/>
          <w:sz w:val="24"/>
          <w14:textFill>
            <w14:solidFill>
              <w14:schemeClr w14:val="tx1"/>
            </w14:solidFill>
          </w14:textFill>
        </w:rPr>
        <w:t>1份电子文档：PDF格式的正本投标文件扫描件、与正本一致的word文档格式的投标文件</w:t>
      </w:r>
      <w:bookmarkEnd w:id="13"/>
      <w:r>
        <w:rPr>
          <w:rFonts w:hint="eastAsia" w:ascii="宋体" w:hAnsi="宋体" w:cs="宋体"/>
          <w:b/>
          <w:bCs/>
          <w:color w:val="000000" w:themeColor="text1"/>
          <w:sz w:val="24"/>
          <w14:textFill>
            <w14:solidFill>
              <w14:schemeClr w14:val="tx1"/>
            </w14:solidFill>
          </w14:textFill>
        </w:rPr>
        <w:t>）</w:t>
      </w:r>
      <w:r>
        <w:rPr>
          <w:rFonts w:hint="eastAsia" w:ascii="宋体" w:hAnsi="宋体" w:cs="宋体"/>
          <w:color w:val="000000" w:themeColor="text1"/>
          <w:sz w:val="24"/>
          <w14:textFill>
            <w14:solidFill>
              <w14:schemeClr w14:val="tx1"/>
            </w14:solidFill>
          </w14:textFill>
        </w:rPr>
        <w:t>完备的资料进行投标。</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4、本招标文件已对本次采购项目的商务条件和货物或服务的质量、技术要求、成果要求、交货要求作出了明确的规定。</w:t>
      </w:r>
    </w:p>
    <w:p>
      <w:pPr>
        <w:snapToGrid w:val="0"/>
        <w:spacing w:after="78" w:afterLines="25"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5、响应文件要包括如下内容：</w:t>
      </w:r>
    </w:p>
    <w:p>
      <w:pPr>
        <w:numPr>
          <w:ilvl w:val="0"/>
          <w:numId w:val="4"/>
        </w:numPr>
        <w:tabs>
          <w:tab w:val="clear" w:pos="-420"/>
        </w:tabs>
        <w:snapToGrid w:val="0"/>
        <w:spacing w:after="78" w:afterLines="25" w:line="360" w:lineRule="auto"/>
        <w:ind w:left="1050" w:hanging="42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价格部分；</w:t>
      </w:r>
    </w:p>
    <w:p>
      <w:pPr>
        <w:numPr>
          <w:ilvl w:val="0"/>
          <w:numId w:val="4"/>
        </w:numPr>
        <w:tabs>
          <w:tab w:val="clear" w:pos="-420"/>
        </w:tabs>
        <w:snapToGrid w:val="0"/>
        <w:spacing w:after="78" w:afterLines="25" w:line="360" w:lineRule="auto"/>
        <w:ind w:left="1050" w:hanging="42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商务部分；</w:t>
      </w:r>
    </w:p>
    <w:p>
      <w:pPr>
        <w:numPr>
          <w:ilvl w:val="0"/>
          <w:numId w:val="4"/>
        </w:numPr>
        <w:tabs>
          <w:tab w:val="clear" w:pos="-420"/>
        </w:tabs>
        <w:snapToGrid w:val="0"/>
        <w:spacing w:after="78" w:afterLines="25" w:line="360" w:lineRule="auto"/>
        <w:ind w:left="1050" w:hanging="42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技术部分。</w:t>
      </w:r>
    </w:p>
    <w:p>
      <w:pPr>
        <w:snapToGrid w:val="0"/>
        <w:spacing w:line="360" w:lineRule="auto"/>
        <w:rPr>
          <w:rFonts w:hint="eastAsia" w:ascii="宋体" w:hAnsi="宋体" w:cs="宋体"/>
          <w:b/>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w:t>
      </w:r>
      <w:r>
        <w:rPr>
          <w:rFonts w:hint="eastAsia" w:ascii="宋体" w:hAnsi="宋体" w:cs="宋体"/>
          <w:bCs/>
          <w:color w:val="000000" w:themeColor="text1"/>
          <w:sz w:val="24"/>
          <w14:textFill>
            <w14:solidFill>
              <w14:schemeClr w14:val="tx1"/>
            </w14:solidFill>
          </w14:textFill>
        </w:rPr>
        <w:t>采购人会对本次招标的项目确定一个最高限价，最终成交价格超出最高限价将会被当作投标无效处理。</w:t>
      </w:r>
    </w:p>
    <w:p>
      <w:pPr>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7、如采购人要求参加投标的供应商需在现场述标时，要派出熟悉本项目情况的项目负责人和对报价有决策权的代表参加，供应商代表要有法人代表的授权，同时要提供法人代表证明。</w:t>
      </w:r>
    </w:p>
    <w:p>
      <w:pPr>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8、采购人有权根据项目的实际情况提出质量标准、服务标准、交货标准、交货时间、验收方式、付款方式、履约保证、价格等方面的要求，并就这些内容进行评审，所有供应商都在同一标准下进行评审。</w:t>
      </w:r>
    </w:p>
    <w:p>
      <w:pPr>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9、本次采购凡涉及知识产权问题，由项目供应商负责。</w:t>
      </w:r>
    </w:p>
    <w:p>
      <w:pPr>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10、采购人将组成评审委员会，评审工作由评审委员会独立负责。</w:t>
      </w:r>
    </w:p>
    <w:p>
      <w:pPr>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11、供应商应在规定的时间内提交投标文件，如需供应商代表到达现场，采购人或采购代理机构将至少在开标前一个工作日发出通知，供应商代表必须在规定的时间到达现场。</w:t>
      </w:r>
    </w:p>
    <w:p>
      <w:pPr>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12、采用综合评分法的情况：评审委员会将分别对供应商递交的投标文件进行评审。</w:t>
      </w:r>
    </w:p>
    <w:p>
      <w:pPr>
        <w:snapToGrid w:val="0"/>
        <w:spacing w:line="360" w:lineRule="auto"/>
        <w:ind w:firstLine="360" w:firstLineChars="1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（1）评审委员会将根据供应商的供货能力、服务能力、货物的质量、是否满足本次采购的商务条件、报价等方面的情况进行综合评审，评标委员会依据得分情况，取综合得分最高的供应商为第一中标候选人。</w:t>
      </w:r>
    </w:p>
    <w:p>
      <w:pPr>
        <w:snapToGrid w:val="0"/>
        <w:spacing w:line="360" w:lineRule="auto"/>
        <w:ind w:firstLine="360" w:firstLineChars="1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（2）如果二个及以上供应商的综合评分相同时，取投标价格低者为第一中标候选人。</w:t>
      </w:r>
    </w:p>
    <w:p>
      <w:pPr>
        <w:snapToGrid w:val="0"/>
        <w:spacing w:line="360" w:lineRule="auto"/>
        <w:ind w:firstLine="360" w:firstLineChars="1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（3）如果二个及以上供应商的综合评分相同，且投标价格也相同时，取技术部分得分高者为第一中标候选人。</w:t>
      </w:r>
    </w:p>
    <w:p>
      <w:pPr>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13、采用谈判的情况：参与投标且符合招标文件要求的供应商仅有一家，评审委员会将与投标供应商进行谈判。</w:t>
      </w:r>
    </w:p>
    <w:p>
      <w:pPr>
        <w:snapToGrid w:val="0"/>
        <w:spacing w:line="360" w:lineRule="auto"/>
        <w:ind w:firstLine="360" w:firstLineChars="1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（1）供应商在谈判时由项目负责人与评审委员会进行谈判；</w:t>
      </w:r>
    </w:p>
    <w:p>
      <w:pPr>
        <w:snapToGrid w:val="0"/>
        <w:spacing w:line="360" w:lineRule="auto"/>
        <w:ind w:firstLine="360" w:firstLineChars="1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（2）原则上成交价不超过最初报价的95%。</w:t>
      </w:r>
    </w:p>
    <w:p>
      <w:pPr>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14、所有的评审/谈判内容都必须保密。</w:t>
      </w:r>
    </w:p>
    <w:p>
      <w:pPr>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15、招标代理服务收费：</w:t>
      </w:r>
    </w:p>
    <w:p>
      <w:pPr>
        <w:snapToGrid w:val="0"/>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以《深圳市财政委员会关于规范深圳市社会采购代理机构管理有关事项的补充通知》（深财购〔2018〕27号）代理费用参考标准的80%按差额定率累进法进行计费，若以上计算金额小于3000元，则按3000元收取。</w:t>
      </w:r>
    </w:p>
    <w:p>
      <w:pPr>
        <w:snapToGrid w:val="0"/>
        <w:spacing w:line="360" w:lineRule="auto"/>
        <w:ind w:firstLine="360" w:firstLineChars="1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具体计取费率标准如下表所示：</w:t>
      </w:r>
    </w:p>
    <w:tbl>
      <w:tblPr>
        <w:tblStyle w:val="19"/>
        <w:tblW w:w="861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3124"/>
        <w:gridCol w:w="1843"/>
        <w:gridCol w:w="1755"/>
        <w:gridCol w:w="189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124" w:type="dxa"/>
            <w:vMerge w:val="restart"/>
            <w:shd w:val="clear" w:color="auto" w:fill="D7D7D7"/>
            <w:vAlign w:val="center"/>
          </w:tcPr>
          <w:p>
            <w:pPr>
              <w:adjustRightInd w:val="0"/>
              <w:snapToGrid w:val="0"/>
              <w:spacing w:line="360" w:lineRule="auto"/>
              <w:ind w:right="26"/>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中标金额</w:t>
            </w:r>
          </w:p>
        </w:tc>
        <w:tc>
          <w:tcPr>
            <w:tcW w:w="5495" w:type="dxa"/>
            <w:gridSpan w:val="3"/>
            <w:shd w:val="clear" w:color="auto" w:fill="D7D7D7"/>
            <w:vAlign w:val="center"/>
          </w:tcPr>
          <w:p>
            <w:pPr>
              <w:adjustRightInd w:val="0"/>
              <w:snapToGrid w:val="0"/>
              <w:spacing w:line="360" w:lineRule="auto"/>
              <w:ind w:right="26"/>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各类型招标代理服务费计算费率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81" w:hRule="atLeast"/>
          <w:jc w:val="center"/>
        </w:trPr>
        <w:tc>
          <w:tcPr>
            <w:tcW w:w="3124" w:type="dxa"/>
            <w:vMerge w:val="continue"/>
            <w:shd w:val="clear" w:color="auto" w:fill="D7D7D7"/>
            <w:vAlign w:val="center"/>
          </w:tcPr>
          <w:p>
            <w:pPr>
              <w:adjustRightInd w:val="0"/>
              <w:snapToGrid w:val="0"/>
              <w:spacing w:line="360" w:lineRule="auto"/>
              <w:ind w:right="26"/>
              <w:jc w:val="center"/>
              <w:rPr>
                <w:rFonts w:hint="eastAsia" w:ascii="宋体" w:hAnsi="宋体" w:cs="宋体"/>
                <w:b/>
                <w:bCs/>
                <w:color w:val="000000" w:themeColor="text1"/>
                <w:sz w:val="24"/>
                <w14:textFill>
                  <w14:solidFill>
                    <w14:schemeClr w14:val="tx1"/>
                  </w14:solidFill>
                </w14:textFill>
              </w:rPr>
            </w:pPr>
          </w:p>
        </w:tc>
        <w:tc>
          <w:tcPr>
            <w:tcW w:w="1843" w:type="dxa"/>
            <w:shd w:val="clear" w:color="auto" w:fill="D7D7D7"/>
            <w:vAlign w:val="center"/>
          </w:tcPr>
          <w:p>
            <w:pPr>
              <w:adjustRightInd w:val="0"/>
              <w:snapToGrid w:val="0"/>
              <w:spacing w:line="360" w:lineRule="auto"/>
              <w:ind w:right="26"/>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货物招标</w:t>
            </w:r>
          </w:p>
        </w:tc>
        <w:tc>
          <w:tcPr>
            <w:tcW w:w="1755" w:type="dxa"/>
            <w:shd w:val="clear" w:color="auto" w:fill="D7D7D7"/>
            <w:vAlign w:val="center"/>
          </w:tcPr>
          <w:p>
            <w:pPr>
              <w:adjustRightInd w:val="0"/>
              <w:snapToGrid w:val="0"/>
              <w:spacing w:line="360" w:lineRule="auto"/>
              <w:ind w:right="26"/>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服务招标</w:t>
            </w:r>
          </w:p>
        </w:tc>
        <w:tc>
          <w:tcPr>
            <w:tcW w:w="1897" w:type="dxa"/>
            <w:shd w:val="clear" w:color="auto" w:fill="D7D7D7"/>
            <w:vAlign w:val="center"/>
          </w:tcPr>
          <w:p>
            <w:pPr>
              <w:adjustRightInd w:val="0"/>
              <w:snapToGrid w:val="0"/>
              <w:spacing w:line="360" w:lineRule="auto"/>
              <w:ind w:right="26"/>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工程招标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100万元以下</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100万元（含）-500万元</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0.8%</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0.7%</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500万元（含）-1000万元</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0.8%</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0.45%</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0.55%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1000万元（含）-5000万元</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0.5%</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0.25%</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5000万元（含）-1亿元</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0.25%</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0.1%</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0.2%</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1亿元（含）-5亿元</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0.05%</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0.05%</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5亿元（含）-10亿元</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0.035%</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0.035%</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0.035%</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10亿元（含）-50亿元</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0.008%</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0.008%</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0.008%</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50亿元（含）-100亿元</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0.006%</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0.006%</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0.006%</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3124"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100亿元（含）以上</w:t>
            </w:r>
          </w:p>
        </w:tc>
        <w:tc>
          <w:tcPr>
            <w:tcW w:w="1843" w:type="dxa"/>
            <w:vAlign w:val="center"/>
          </w:tcPr>
          <w:p>
            <w:pPr>
              <w:adjustRightInd w:val="0"/>
              <w:snapToGrid w:val="0"/>
              <w:spacing w:line="360" w:lineRule="auto"/>
              <w:jc w:val="center"/>
              <w:textAlignment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0.004%</w:t>
            </w:r>
          </w:p>
        </w:tc>
        <w:tc>
          <w:tcPr>
            <w:tcW w:w="1755"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0.004%</w:t>
            </w:r>
          </w:p>
        </w:tc>
        <w:tc>
          <w:tcPr>
            <w:tcW w:w="1897" w:type="dxa"/>
            <w:vAlign w:val="center"/>
          </w:tcPr>
          <w:p>
            <w:pPr>
              <w:adjustRightInd w:val="0"/>
              <w:snapToGrid w:val="0"/>
              <w:spacing w:line="360" w:lineRule="auto"/>
              <w:ind w:right="28"/>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0.004%</w:t>
            </w:r>
          </w:p>
        </w:tc>
      </w:tr>
    </w:tbl>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招标代理服务费缴纳至：</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开户名称：中国远东国际招标有限公司深圳分公司</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银行账号：443066027015004105368</w:t>
      </w:r>
    </w:p>
    <w:p>
      <w:pPr>
        <w:spacing w:line="360" w:lineRule="auto"/>
        <w:rPr>
          <w:rFonts w:hint="eastAsia" w:ascii="宋体" w:hAnsi="宋体" w:cs="宋体"/>
          <w:b/>
          <w:bCs/>
          <w:color w:val="000000" w:themeColor="text1"/>
          <w:sz w:val="24"/>
          <w14:textFill>
            <w14:solidFill>
              <w14:schemeClr w14:val="tx1"/>
            </w14:solidFill>
          </w14:textFill>
        </w:rPr>
        <w:sectPr>
          <w:footerReference r:id="rId3" w:type="default"/>
          <w:footerReference r:id="rId4" w:type="even"/>
          <w:pgSz w:w="11906" w:h="16838"/>
          <w:pgMar w:top="1440" w:right="1800" w:bottom="1440" w:left="1800" w:header="851" w:footer="992" w:gutter="0"/>
          <w:cols w:space="720" w:num="1"/>
          <w:docGrid w:type="lines" w:linePitch="312" w:charSpace="0"/>
        </w:sectPr>
      </w:pPr>
      <w:r>
        <w:rPr>
          <w:rFonts w:hint="eastAsia" w:ascii="宋体" w:hAnsi="宋体" w:cs="宋体"/>
          <w:color w:val="000000" w:themeColor="text1"/>
          <w:sz w:val="24"/>
          <w14:textFill>
            <w14:solidFill>
              <w14:schemeClr w14:val="tx1"/>
            </w14:solidFill>
          </w14:textFill>
        </w:rPr>
        <w:t>开户银行：交通银行股份有限公司深圳上步支行</w:t>
      </w:r>
    </w:p>
    <w:p>
      <w:pPr>
        <w:numPr>
          <w:ilvl w:val="0"/>
          <w:numId w:val="1"/>
        </w:numPr>
        <w:spacing w:line="360" w:lineRule="auto"/>
        <w:jc w:val="center"/>
        <w:outlineLvl w:val="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 xml:space="preserve"> </w:t>
      </w:r>
      <w:bookmarkStart w:id="14" w:name="_Toc20176"/>
      <w:r>
        <w:rPr>
          <w:rFonts w:hint="eastAsia" w:ascii="宋体" w:hAnsi="宋体" w:cs="宋体"/>
          <w:b/>
          <w:bCs/>
          <w:color w:val="000000" w:themeColor="text1"/>
          <w:sz w:val="24"/>
          <w14:textFill>
            <w14:solidFill>
              <w14:schemeClr w14:val="tx1"/>
            </w14:solidFill>
          </w14:textFill>
        </w:rPr>
        <w:t>评标程序</w:t>
      </w:r>
      <w:bookmarkEnd w:id="14"/>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依法成立评审委员会。在投标截止日前由前海管理局授权招标代理机构在深圳市政府采购评审专家库中抽取专家，组建不少于3人（单数）的评审委员会，其中专家人数为1人，其他专家由采购主办部门委派，评审委员会在投标截止日前一天组成。</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二、参加会议人员：投标人代表（如需）、项目负责代表、评审委员会成员、监督部门代表（如需）、采购代理机构代表。</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三、会议主持人：中国远东国际招标有限公司工作人员 。</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四、开标时间：2026年8月</w:t>
      </w:r>
      <w:r>
        <w:rPr>
          <w:rFonts w:hint="eastAsia" w:ascii="宋体" w:hAnsi="宋体" w:cs="宋体"/>
          <w:color w:val="000000" w:themeColor="text1"/>
          <w:sz w:val="24"/>
          <w:lang w:val="en-US" w:eastAsia="zh-CN"/>
          <w14:textFill>
            <w14:solidFill>
              <w14:schemeClr w14:val="tx1"/>
            </w14:solidFill>
          </w14:textFill>
        </w:rPr>
        <w:t>27</w:t>
      </w:r>
      <w:r>
        <w:rPr>
          <w:rFonts w:hint="eastAsia" w:ascii="宋体" w:hAnsi="宋体" w:cs="宋体"/>
          <w:color w:val="000000" w:themeColor="text1"/>
          <w:sz w:val="24"/>
          <w14:textFill>
            <w14:solidFill>
              <w14:schemeClr w14:val="tx1"/>
            </w14:solidFill>
          </w14:textFill>
        </w:rPr>
        <w:t>日14:30时（北京时间）。</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五、会议开始：2026年8月</w:t>
      </w:r>
      <w:r>
        <w:rPr>
          <w:rFonts w:hint="eastAsia" w:ascii="宋体" w:hAnsi="宋体" w:cs="宋体"/>
          <w:color w:val="000000" w:themeColor="text1"/>
          <w:sz w:val="24"/>
          <w:lang w:val="en-US" w:eastAsia="zh-CN"/>
          <w14:textFill>
            <w14:solidFill>
              <w14:schemeClr w14:val="tx1"/>
            </w14:solidFill>
          </w14:textFill>
        </w:rPr>
        <w:t>27</w:t>
      </w:r>
      <w:r>
        <w:rPr>
          <w:rFonts w:hint="eastAsia" w:ascii="宋体" w:hAnsi="宋体" w:cs="宋体"/>
          <w:color w:val="000000" w:themeColor="text1"/>
          <w:sz w:val="24"/>
          <w14:textFill>
            <w14:solidFill>
              <w14:schemeClr w14:val="tx1"/>
            </w14:solidFill>
          </w14:textFill>
        </w:rPr>
        <w:t>日14:30时（北京时间）由会议主持人宣布定标会议开始。</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六、项目负责代表向采购代理机构代表送交投标文件，监督部门代表（如有）确认投标文件密封完整，未密封投标文件将作为投标无效处理。</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七、由采购代理机构代表现场拆封投标文件，并分发给评审委员会成员。</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八、采购代理机构就投标文件中的资格证明等内容对投标供应商进行资格审查。</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九、评审委员会审查供应商的投标文件，工作人员记录审查的情况。</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十、评审委员会按以下工作程序进行：</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1、评标委员会对各供应商的投标文件进行符合性审查，对未能通过符合性审查的投标文件作投标无效处理。</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2、对通过初审的供应商的投标文件进行详细的比较和评价。如需要，进行必要的澄清/说明工作。</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3、根据参与投标且符合招标文件要求的供应商数量情况，确定本项目的评审方法。</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4、采用综合评分法的情况：评审委员会将分别对供应商递交的投标文件进行评审。</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4.1评审委员会将根据供应商的供货能力、服务能力、货物的质量、是否满足本次采购的商务条件、报价等方面的情况进行综合评价，评标委员会依据得分情况推荐综合得分第一名的供应商为第一中标候选人；</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4.2如果二个及以上供应商的综合评分相同时，取投标价格低者为第一中标候选人。</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4.3如果二个及以上供应商的综合评分相同，且投标价格也相同时，取技术部分得分高者为第一中标候选人。</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5、采用谈判的情况：参与投标且符合招标文件要求的供应商仅有一家，评审委员会将与投标供应商进行谈判。</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5.1 供应商在谈判时由项目负责人与评审委员会进行谈判；</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5.2 原则上成交价不超过最初报价的95%。</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5.3 评审委员会在谈判环节确定本项目最后的方案和承诺的内容，确定符合本次采购要求。如经谈判，供应商无法对招标实质性要求作出完全的响应，该供应商将被要求退出本次谈判，项目招标失败。</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6、评审委员会按照本项目招标文件中规定的评标方法确定中标供应商。</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十一、根据本次采购的结果，1</w:t>
      </w:r>
      <w:r>
        <w:rPr>
          <w:rFonts w:ascii="宋体" w:hAnsi="宋体" w:cs="宋体"/>
          <w:color w:val="000000" w:themeColor="text1"/>
          <w:sz w:val="24"/>
          <w14:textFill>
            <w14:solidFill>
              <w14:schemeClr w14:val="tx1"/>
            </w14:solidFill>
          </w14:textFill>
        </w:rPr>
        <w:t>0</w:t>
      </w:r>
      <w:r>
        <w:rPr>
          <w:rFonts w:hint="eastAsia" w:ascii="宋体" w:hAnsi="宋体" w:cs="宋体"/>
          <w:color w:val="000000" w:themeColor="text1"/>
          <w:sz w:val="24"/>
          <w14:textFill>
            <w14:solidFill>
              <w14:schemeClr w14:val="tx1"/>
            </w14:solidFill>
          </w14:textFill>
        </w:rPr>
        <w:t>个工作日内与中标供应商签订合同。</w:t>
      </w:r>
    </w:p>
    <w:p>
      <w:pPr>
        <w:spacing w:line="360" w:lineRule="auto"/>
        <w:rPr>
          <w:rFonts w:hint="eastAsia" w:ascii="宋体" w:hAnsi="宋体" w:cs="宋体"/>
          <w:color w:val="000000" w:themeColor="text1"/>
          <w:sz w:val="24"/>
          <w14:textFill>
            <w14:solidFill>
              <w14:schemeClr w14:val="tx1"/>
            </w14:solidFill>
          </w14:textFill>
        </w:rPr>
      </w:pPr>
    </w:p>
    <w:p>
      <w:pPr>
        <w:spacing w:line="360" w:lineRule="auto"/>
        <w:rPr>
          <w:rFonts w:hint="eastAsia" w:ascii="宋体" w:hAnsi="宋体" w:cs="宋体"/>
          <w:color w:val="000000" w:themeColor="text1"/>
          <w:sz w:val="24"/>
          <w14:textFill>
            <w14:solidFill>
              <w14:schemeClr w14:val="tx1"/>
            </w14:solidFill>
          </w14:textFill>
        </w:rPr>
      </w:pPr>
    </w:p>
    <w:p>
      <w:pPr>
        <w:spacing w:line="360" w:lineRule="auto"/>
        <w:rPr>
          <w:rFonts w:hint="eastAsia" w:ascii="宋体" w:hAnsi="宋体" w:cs="宋体"/>
          <w:color w:val="000000" w:themeColor="text1"/>
          <w:sz w:val="24"/>
          <w14:textFill>
            <w14:solidFill>
              <w14:schemeClr w14:val="tx1"/>
            </w14:solidFill>
          </w14:textFill>
        </w:rPr>
      </w:pPr>
    </w:p>
    <w:p>
      <w:pPr>
        <w:spacing w:line="360" w:lineRule="auto"/>
        <w:rPr>
          <w:rFonts w:hint="eastAsia" w:ascii="宋体" w:hAnsi="宋体" w:cs="宋体"/>
          <w:color w:val="000000" w:themeColor="text1"/>
          <w:sz w:val="24"/>
          <w14:textFill>
            <w14:solidFill>
              <w14:schemeClr w14:val="tx1"/>
            </w14:solidFill>
          </w14:textFill>
        </w:rPr>
      </w:pPr>
    </w:p>
    <w:p>
      <w:pPr>
        <w:pStyle w:val="2"/>
        <w:rPr>
          <w:rFonts w:hint="eastAsia" w:ascii="宋体" w:hAnsi="宋体" w:cs="宋体"/>
          <w:color w:val="000000" w:themeColor="text1"/>
          <w14:textFill>
            <w14:solidFill>
              <w14:schemeClr w14:val="tx1"/>
            </w14:solidFill>
          </w14:textFill>
        </w:rPr>
      </w:pPr>
      <w:r>
        <w:rPr>
          <w:rFonts w:hint="eastAsia"/>
          <w:color w:val="000000" w:themeColor="text1"/>
          <w14:textFill>
            <w14:solidFill>
              <w14:schemeClr w14:val="tx1"/>
            </w14:solidFill>
          </w14:textFill>
        </w:rPr>
        <w:br w:type="page"/>
      </w:r>
    </w:p>
    <w:p>
      <w:pPr>
        <w:numPr>
          <w:ilvl w:val="0"/>
          <w:numId w:val="1"/>
        </w:numPr>
        <w:spacing w:line="360" w:lineRule="auto"/>
        <w:jc w:val="center"/>
        <w:outlineLvl w:val="0"/>
        <w:rPr>
          <w:rFonts w:hint="eastAsia" w:ascii="宋体" w:hAnsi="宋体" w:cs="宋体"/>
          <w:b/>
          <w:bCs/>
          <w:color w:val="000000" w:themeColor="text1"/>
          <w:sz w:val="24"/>
          <w14:textFill>
            <w14:solidFill>
              <w14:schemeClr w14:val="tx1"/>
            </w14:solidFill>
          </w14:textFill>
        </w:rPr>
      </w:pPr>
      <w:bookmarkStart w:id="15" w:name="_Toc3567"/>
      <w:r>
        <w:rPr>
          <w:rFonts w:hint="eastAsia" w:ascii="宋体" w:hAnsi="宋体" w:cs="宋体"/>
          <w:b/>
          <w:bCs/>
          <w:color w:val="000000" w:themeColor="text1"/>
          <w:sz w:val="24"/>
          <w14:textFill>
            <w14:solidFill>
              <w14:schemeClr w14:val="tx1"/>
            </w14:solidFill>
          </w14:textFill>
        </w:rPr>
        <w:t>合同格式及合同条款</w:t>
      </w:r>
      <w:bookmarkEnd w:id="15"/>
    </w:p>
    <w:p>
      <w:pPr>
        <w:spacing w:line="360" w:lineRule="auto"/>
        <w:ind w:firstLine="470" w:firstLineChars="196"/>
        <w:jc w:val="center"/>
        <w:rPr>
          <w:rFonts w:hint="eastAsia" w:ascii="宋体" w:hAnsi="宋体" w:cs="宋体"/>
          <w:color w:val="000000" w:themeColor="text1"/>
          <w:sz w:val="24"/>
          <w14:textFill>
            <w14:solidFill>
              <w14:schemeClr w14:val="tx1"/>
            </w14:solidFill>
          </w14:textFill>
        </w:rPr>
      </w:pPr>
      <w:bookmarkStart w:id="16" w:name="_Toc73518163"/>
      <w:bookmarkStart w:id="17" w:name="_Toc100052414"/>
      <w:bookmarkStart w:id="18" w:name="_Toc73521680"/>
      <w:bookmarkStart w:id="19" w:name="_Toc84303603"/>
      <w:bookmarkStart w:id="20" w:name="_Toc73521592"/>
      <w:bookmarkStart w:id="21" w:name="_Toc101074886"/>
      <w:bookmarkStart w:id="22" w:name="_Toc73517685"/>
    </w:p>
    <w:bookmarkEnd w:id="16"/>
    <w:bookmarkEnd w:id="17"/>
    <w:bookmarkEnd w:id="18"/>
    <w:bookmarkEnd w:id="19"/>
    <w:bookmarkEnd w:id="20"/>
    <w:bookmarkEnd w:id="21"/>
    <w:bookmarkEnd w:id="22"/>
    <w:p>
      <w:pPr>
        <w:pStyle w:val="26"/>
        <w:spacing w:line="360" w:lineRule="auto"/>
        <w:ind w:left="1470" w:right="1470" w:firstLine="482"/>
        <w:jc w:val="center"/>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 xml:space="preserve">                        合同编号（甲方）：            </w:t>
      </w:r>
    </w:p>
    <w:p>
      <w:pPr>
        <w:pStyle w:val="26"/>
        <w:spacing w:line="360" w:lineRule="auto"/>
        <w:ind w:left="1470" w:right="1470" w:firstLine="482"/>
        <w:jc w:val="center"/>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 xml:space="preserve">                        合同编号（乙方）：            </w:t>
      </w:r>
    </w:p>
    <w:p>
      <w:pPr>
        <w:pStyle w:val="26"/>
        <w:spacing w:line="360" w:lineRule="auto"/>
        <w:ind w:left="1470" w:right="1470" w:firstLine="482"/>
        <w:jc w:val="center"/>
        <w:rPr>
          <w:rFonts w:hint="eastAsia" w:ascii="宋体" w:hAnsi="宋体" w:cs="宋体"/>
          <w:b/>
          <w:color w:val="000000" w:themeColor="text1"/>
          <w:sz w:val="24"/>
          <w:szCs w:val="24"/>
          <w14:textFill>
            <w14:solidFill>
              <w14:schemeClr w14:val="tx1"/>
            </w14:solidFill>
          </w14:textFill>
        </w:rPr>
      </w:pPr>
    </w:p>
    <w:p>
      <w:pPr>
        <w:pStyle w:val="26"/>
        <w:spacing w:line="360" w:lineRule="auto"/>
        <w:ind w:left="1470" w:right="1470" w:firstLine="482"/>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 xml:space="preserve"> </w:t>
      </w:r>
    </w:p>
    <w:p>
      <w:pPr>
        <w:pStyle w:val="26"/>
        <w:spacing w:line="360" w:lineRule="auto"/>
        <w:ind w:left="1470" w:right="1470" w:firstLine="482"/>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 xml:space="preserve"> </w:t>
      </w:r>
    </w:p>
    <w:p>
      <w:pPr>
        <w:spacing w:line="360" w:lineRule="auto"/>
        <w:jc w:val="center"/>
        <w:outlineLvl w:val="1"/>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赴新加坡、马来西亚开展招商推介、经贸交流活动策划服务项目委托合同</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w:t>
      </w:r>
    </w:p>
    <w:p>
      <w:pPr>
        <w:pStyle w:val="26"/>
        <w:spacing w:line="360" w:lineRule="auto"/>
        <w:ind w:left="1470" w:right="147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w:t>
      </w:r>
    </w:p>
    <w:p>
      <w:pPr>
        <w:pStyle w:val="26"/>
        <w:spacing w:line="360" w:lineRule="auto"/>
        <w:ind w:left="1470" w:right="1470" w:firstLine="480"/>
        <w:rPr>
          <w:rFonts w:hint="eastAsia"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 xml:space="preserve"> </w:t>
      </w:r>
    </w:p>
    <w:p>
      <w:pPr>
        <w:spacing w:line="360" w:lineRule="auto"/>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 xml:space="preserve">  </w:t>
      </w:r>
    </w:p>
    <w:p>
      <w:pPr>
        <w:spacing w:line="360" w:lineRule="auto"/>
        <w:ind w:firstLine="720" w:firstLineChars="3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项目名称</w:t>
      </w:r>
      <w:r>
        <w:rPr>
          <w:rFonts w:hint="eastAsia" w:ascii="宋体" w:hAnsi="宋体" w:cs="宋体"/>
          <w:color w:val="000000" w:themeColor="text1"/>
          <w:sz w:val="24"/>
          <w:u w:val="single"/>
          <w14:textFill>
            <w14:solidFill>
              <w14:schemeClr w14:val="tx1"/>
            </w14:solidFill>
          </w14:textFill>
        </w:rPr>
        <w:t>：赴新加坡、马来西亚开展招商推介、经贸交流活动策划服务项目</w:t>
      </w:r>
    </w:p>
    <w:p>
      <w:pPr>
        <w:spacing w:line="360" w:lineRule="auto"/>
        <w:ind w:firstLine="720" w:firstLineChars="3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项目类型：</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ind w:firstLine="720" w:firstLineChars="3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委托方（甲方）：</w:t>
      </w:r>
      <w:r>
        <w:rPr>
          <w:rFonts w:hint="eastAsia" w:ascii="宋体" w:hAnsi="宋体" w:cs="宋体"/>
          <w:color w:val="000000" w:themeColor="text1"/>
          <w:sz w:val="24"/>
          <w:u w:val="single"/>
          <w14:textFill>
            <w14:solidFill>
              <w14:schemeClr w14:val="tx1"/>
            </w14:solidFill>
          </w14:textFill>
        </w:rPr>
        <w:t xml:space="preserve">  深圳市前海深港现代服务业合作区管理局  </w:t>
      </w:r>
    </w:p>
    <w:p>
      <w:pPr>
        <w:spacing w:line="360" w:lineRule="auto"/>
        <w:ind w:firstLine="720" w:firstLineChars="300"/>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承接方（乙方）：</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 xml:space="preserve"> </w:t>
      </w:r>
    </w:p>
    <w:p>
      <w:pPr>
        <w:spacing w:line="360" w:lineRule="auto"/>
        <w:jc w:val="center"/>
        <w:rPr>
          <w:rFonts w:hint="eastAsia" w:ascii="宋体" w:hAnsi="宋体" w:cs="宋体"/>
          <w:color w:val="000000" w:themeColor="text1"/>
          <w:sz w:val="24"/>
          <w14:textFill>
            <w14:solidFill>
              <w14:schemeClr w14:val="tx1"/>
            </w14:solidFill>
          </w14:textFill>
        </w:rPr>
      </w:pPr>
    </w:p>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二〇二六年  月</w:t>
      </w:r>
    </w:p>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本合同共    页（不含封面）</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 xml:space="preserve">甲方： </w:t>
      </w:r>
      <w:r>
        <w:rPr>
          <w:rFonts w:hint="eastAsia" w:ascii="宋体" w:hAnsi="宋体" w:cs="宋体"/>
          <w:color w:val="000000" w:themeColor="text1"/>
          <w:sz w:val="24"/>
          <w:u w:val="single"/>
          <w14:textFill>
            <w14:solidFill>
              <w14:schemeClr w14:val="tx1"/>
            </w14:solidFill>
          </w14:textFill>
        </w:rPr>
        <w:t>深圳市前海深港现代服务业合作区管理局</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 xml:space="preserve">地址： </w:t>
      </w:r>
      <w:r>
        <w:rPr>
          <w:rFonts w:hint="eastAsia" w:ascii="宋体" w:hAnsi="宋体" w:cs="宋体"/>
          <w:color w:val="000000" w:themeColor="text1"/>
          <w:sz w:val="24"/>
          <w:u w:val="single"/>
          <w14:textFill>
            <w14:solidFill>
              <w14:schemeClr w14:val="tx1"/>
            </w14:solidFill>
          </w14:textFill>
        </w:rPr>
        <w:t>深圳市前海深港合作区</w:t>
      </w:r>
      <w:r>
        <w:rPr>
          <w:rFonts w:ascii="宋体" w:hAnsi="宋体" w:cs="宋体"/>
          <w:color w:val="000000" w:themeColor="text1"/>
          <w:sz w:val="24"/>
          <w:u w:val="single"/>
          <w14:textFill>
            <w14:solidFill>
              <w14:schemeClr w14:val="tx1"/>
            </w14:solidFill>
          </w14:textFill>
        </w:rPr>
        <w:t>桂湾五路123号前海大厦T1栋前海管理局</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 xml:space="preserve">法定代表人： </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 xml:space="preserve"> </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乙方：</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地址：</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法定代表人：</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 xml:space="preserve"> </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以下甲方和乙方合称“双方”。</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根据《中华人民共和国民法典》等法律、法规的相关规定和编号为【    】招标项目的中标结果，由【***】单位（以下简称乙方）为中标人。按照《中华人民共和国民法典》和《深圳经济特区政府采购条例》，经甲乙双方协商，就甲方委托</w:t>
      </w:r>
      <w:r>
        <w:rPr>
          <w:rFonts w:hint="eastAsia" w:ascii="宋体" w:hAnsi="宋体" w:cs="宋体"/>
          <w:b/>
          <w:bCs/>
          <w:color w:val="000000" w:themeColor="text1"/>
          <w:sz w:val="24"/>
          <w:u w:val="single"/>
          <w14:textFill>
            <w14:solidFill>
              <w14:schemeClr w14:val="tx1"/>
            </w14:solidFill>
          </w14:textFill>
        </w:rPr>
        <w:t>乙方开展</w:t>
      </w:r>
      <w:r>
        <w:rPr>
          <w:rFonts w:hint="eastAsia" w:ascii="宋体" w:hAnsi="宋体" w:cs="宋体"/>
          <w:color w:val="000000" w:themeColor="text1"/>
          <w:sz w:val="24"/>
          <w:u w:val="single"/>
          <w14:textFill>
            <w14:solidFill>
              <w14:schemeClr w14:val="tx1"/>
            </w14:solidFill>
          </w14:textFill>
        </w:rPr>
        <w:t>赴新加坡、马来西亚开展招商推介、经贸交流活动策划服务项目</w:t>
      </w:r>
      <w:r>
        <w:rPr>
          <w:rFonts w:hint="eastAsia" w:ascii="宋体" w:hAnsi="宋体" w:cs="宋体"/>
          <w:b/>
          <w:bCs/>
          <w:color w:val="000000" w:themeColor="text1"/>
          <w:kern w:val="0"/>
          <w:sz w:val="24"/>
          <w:u w:val="single"/>
          <w14:textFill>
            <w14:solidFill>
              <w14:schemeClr w14:val="tx1"/>
            </w14:solidFill>
          </w14:textFill>
        </w:rPr>
        <w:t>（以下简称本项目）</w:t>
      </w:r>
      <w:r>
        <w:rPr>
          <w:rFonts w:hint="eastAsia" w:ascii="宋体" w:hAnsi="宋体" w:cs="宋体"/>
          <w:color w:val="000000" w:themeColor="text1"/>
          <w:sz w:val="24"/>
          <w14:textFill>
            <w14:solidFill>
              <w14:schemeClr w14:val="tx1"/>
            </w14:solidFill>
          </w14:textFill>
        </w:rPr>
        <w:t>，达成以下合同条款：</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第一条 项目内容</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项目名称：赴新加坡、马来西亚开展招商推介、经贸交流活动策划服务项目</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1、项目背景</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为深入贯彻落实中央经济工作会议精神，坚持对外开放，推动多领域合作共赢，以外资项目招引实效助力前海加快建设高水平对外开放门户枢纽，甲方代表团于2026年9月</w:t>
      </w:r>
      <w:r>
        <w:rPr>
          <w:rFonts w:hint="eastAsia" w:ascii="宋体" w:hAnsi="宋体" w:cs="宋体"/>
          <w:color w:val="000000" w:themeColor="text1"/>
          <w:sz w:val="24"/>
          <w:lang w:val="en-US" w:eastAsia="zh-CN"/>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日至9月1</w:t>
      </w:r>
      <w:r>
        <w:rPr>
          <w:rFonts w:hint="eastAsia" w:ascii="宋体" w:hAnsi="宋体" w:cs="宋体"/>
          <w:color w:val="000000" w:themeColor="text1"/>
          <w:sz w:val="24"/>
          <w:lang w:val="en-US" w:eastAsia="zh-CN"/>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日</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lang w:val="en-US" w:eastAsia="zh-CN"/>
          <w14:textFill>
            <w14:solidFill>
              <w14:schemeClr w14:val="tx1"/>
            </w14:solidFill>
          </w14:textFill>
        </w:rPr>
        <w:t>以实际出访行程为准）</w:t>
      </w:r>
      <w:r>
        <w:rPr>
          <w:rFonts w:hint="eastAsia" w:ascii="宋体" w:hAnsi="宋体" w:cs="宋体"/>
          <w:color w:val="000000" w:themeColor="text1"/>
          <w:sz w:val="24"/>
          <w14:textFill>
            <w14:solidFill>
              <w14:schemeClr w14:val="tx1"/>
            </w14:solidFill>
          </w14:textFill>
        </w:rPr>
        <w:t>出访新加坡、马来西亚开展招商推介、经贸合作交流等活动，期间，代表团拟在</w:t>
      </w:r>
      <w:r>
        <w:rPr>
          <w:rFonts w:hint="eastAsia" w:ascii="宋体" w:hAnsi="宋体" w:cs="宋体"/>
          <w:color w:val="000000" w:themeColor="text1"/>
          <w:sz w:val="24"/>
          <w:lang w:eastAsia="zh-CN"/>
          <w14:textFill>
            <w14:solidFill>
              <w14:schemeClr w14:val="tx1"/>
            </w14:solidFill>
          </w14:textFill>
        </w:rPr>
        <w:t>马来西亚（吉隆坡）召开</w:t>
      </w:r>
      <w:r>
        <w:rPr>
          <w:rFonts w:hint="eastAsia" w:ascii="宋体" w:hAnsi="宋体" w:cs="宋体"/>
          <w:color w:val="000000" w:themeColor="text1"/>
          <w:sz w:val="24"/>
          <w14:textFill>
            <w14:solidFill>
              <w14:schemeClr w14:val="tx1"/>
            </w14:solidFill>
          </w14:textFill>
        </w:rPr>
        <w:t>1场前海经贸推介及企业对接活动，为切实有效提升出访工作成效，举办好相关经贸推介和企业对接活动，拟委托乙方承接服务。</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、项目内容</w:t>
      </w:r>
    </w:p>
    <w:p>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乙方将对经贸推介及企业对接活动的策划及实施进行服务。</w:t>
      </w:r>
    </w:p>
    <w:p>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2.1、项目前期：进行项目方案策划；企业邀请对接（不少于80家）；项目场地沟通、预定，项目开展前场地及座位安排；项目开展现场设备租赁、搭建及配套服务（屏幕、灯光、音响及其他项目开展所需要的设备）；项目开展现场PPT、宣传材料、讲话稿翻译及印刷（不含</w:t>
      </w:r>
      <w:r>
        <w:rPr>
          <w:rFonts w:hint="eastAsia" w:ascii="宋体" w:hAnsi="宋体" w:cs="宋体"/>
          <w:bCs/>
          <w:color w:val="000000" w:themeColor="text1"/>
          <w:sz w:val="24"/>
          <w:lang w:val="en-US" w:eastAsia="zh-CN"/>
          <w14:textFill>
            <w14:solidFill>
              <w14:schemeClr w14:val="tx1"/>
            </w14:solidFill>
          </w14:textFill>
        </w:rPr>
        <w:t>甲方</w:t>
      </w:r>
      <w:r>
        <w:rPr>
          <w:rFonts w:hint="eastAsia" w:ascii="宋体" w:hAnsi="宋体" w:cs="宋体"/>
          <w:bCs/>
          <w:color w:val="000000" w:themeColor="text1"/>
          <w:sz w:val="24"/>
          <w14:textFill>
            <w14:solidFill>
              <w14:schemeClr w14:val="tx1"/>
            </w14:solidFill>
          </w14:textFill>
        </w:rPr>
        <w:t>宣传册部分）；邀请函设计及印刷；资料运输；项目开展音乐调试及播放；活动翻译及传译设备准备；茶歇准备；现场摄影；配备专业人员进行项目开展流程把控等。</w:t>
      </w:r>
    </w:p>
    <w:p>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2.2、项目期间：场地沟通接洽；项目现场相关设备及相关搭建服务；配合甲方人员做好彩排工作；项目期间设备保障及维护；对参加项目人员安全保障及协调处理项目期间突发性等其他事务。</w:t>
      </w:r>
    </w:p>
    <w:p>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2.3、项目收尾：交接相关图像、纸质资料，按要求印刷及提供电子版。</w:t>
      </w:r>
    </w:p>
    <w:p>
      <w:pPr>
        <w:spacing w:line="360" w:lineRule="auto"/>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2.4、后续服务：项目后续服务期限自最终成果通过甲方审查之日起的1年内，服务期内乙方应向甲方提供后续的咨询服务，并协助甲方完成各种后续审计、评估等工作。</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3、服务地点</w:t>
      </w:r>
    </w:p>
    <w:p>
      <w:pPr>
        <w:tabs>
          <w:tab w:val="left" w:pos="720"/>
        </w:tabs>
        <w:autoSpaceDE w:val="0"/>
        <w:autoSpaceDN w:val="0"/>
        <w:adjustRightInd w:val="0"/>
        <w:spacing w:line="360" w:lineRule="auto"/>
        <w:ind w:right="17" w:firstLine="480" w:firstLineChars="200"/>
        <w:jc w:val="left"/>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甲方指定地点。</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第二条  服务期限</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自合同签订之日起至本次出访结束。</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第三条  项目资料归属</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1、所有提交给甲方的项目文件及相关资料的</w:t>
      </w:r>
      <w:r>
        <w:rPr>
          <w:rFonts w:ascii="宋体" w:hAnsi="宋体" w:cs="宋体"/>
          <w:color w:val="000000" w:themeColor="text1"/>
          <w:sz w:val="24"/>
          <w14:textFill>
            <w14:solidFill>
              <w14:schemeClr w14:val="tx1"/>
            </w14:solidFill>
          </w14:textFill>
        </w:rPr>
        <w:t>阶段性成果及</w:t>
      </w:r>
      <w:r>
        <w:rPr>
          <w:rFonts w:hint="eastAsia" w:ascii="宋体" w:hAnsi="宋体" w:cs="宋体"/>
          <w:color w:val="000000" w:themeColor="text1"/>
          <w:sz w:val="24"/>
          <w14:textFill>
            <w14:solidFill>
              <w14:schemeClr w14:val="tx1"/>
            </w14:solidFill>
          </w14:textFill>
        </w:rPr>
        <w:t>最后文本，包括为履行服务范围所编制的计划和证明资料等，都属于甲方</w:t>
      </w:r>
      <w:r>
        <w:rPr>
          <w:rFonts w:ascii="宋体" w:hAnsi="宋体" w:cs="宋体"/>
          <w:color w:val="000000" w:themeColor="text1"/>
          <w:sz w:val="24"/>
          <w14:textFill>
            <w14:solidFill>
              <w14:schemeClr w14:val="tx1"/>
            </w14:solidFill>
          </w14:textFill>
        </w:rPr>
        <w:t>所有</w:t>
      </w:r>
      <w:r>
        <w:rPr>
          <w:rFonts w:hint="eastAsia" w:ascii="宋体" w:hAnsi="宋体" w:cs="宋体"/>
          <w:color w:val="000000" w:themeColor="text1"/>
          <w:sz w:val="24"/>
          <w14:textFill>
            <w14:solidFill>
              <w14:schemeClr w14:val="tx1"/>
            </w14:solidFill>
          </w14:textFill>
        </w:rPr>
        <w:t>，乙方在提交给甲方之前应将上述资料进行整理归类和编制索引。</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2、乙方未经甲方的书面同意，不得将上述资料用于与本项目之外的任何项目，也不得将其泄露或授权给第三方使用。</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第四条  甲方的义务</w:t>
      </w:r>
    </w:p>
    <w:p>
      <w:pPr>
        <w:spacing w:line="460" w:lineRule="exact"/>
        <w:ind w:firstLine="480" w:firstLineChars="200"/>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、向乙方提供与本项目服务工作有关的资料。</w:t>
      </w:r>
    </w:p>
    <w:p>
      <w:pPr>
        <w:spacing w:line="460" w:lineRule="exact"/>
        <w:ind w:firstLine="480" w:firstLineChars="200"/>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14:textFill>
            <w14:solidFill>
              <w14:schemeClr w14:val="tx1"/>
            </w14:solidFill>
          </w14:textFill>
        </w:rPr>
        <w:t>、负责组织对项目成果的</w:t>
      </w:r>
      <w:r>
        <w:rPr>
          <w:rFonts w:ascii="宋体" w:hAnsi="宋体" w:cs="宋体"/>
          <w:color w:val="000000" w:themeColor="text1"/>
          <w:sz w:val="24"/>
          <w14:textFill>
            <w14:solidFill>
              <w14:schemeClr w14:val="tx1"/>
            </w14:solidFill>
          </w14:textFill>
        </w:rPr>
        <w:t>验收</w:t>
      </w:r>
      <w:r>
        <w:rPr>
          <w:rFonts w:hint="eastAsia" w:ascii="宋体" w:hAnsi="宋体" w:cs="宋体"/>
          <w:color w:val="000000" w:themeColor="text1"/>
          <w:sz w:val="24"/>
          <w14:textFill>
            <w14:solidFill>
              <w14:schemeClr w14:val="tx1"/>
            </w14:solidFill>
          </w14:textFill>
        </w:rPr>
        <w:t>。</w:t>
      </w:r>
    </w:p>
    <w:p>
      <w:pPr>
        <w:spacing w:line="460" w:lineRule="exact"/>
        <w:ind w:firstLine="480" w:firstLineChars="200"/>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3</w:t>
      </w:r>
      <w:r>
        <w:rPr>
          <w:rFonts w:hint="eastAsia" w:ascii="宋体" w:hAnsi="宋体" w:cs="宋体"/>
          <w:color w:val="000000" w:themeColor="text1"/>
          <w:sz w:val="24"/>
          <w14:textFill>
            <w14:solidFill>
              <w14:schemeClr w14:val="tx1"/>
            </w14:solidFill>
          </w14:textFill>
        </w:rPr>
        <w:t>、根据合同的条款按时支付合同价款。</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4</w:t>
      </w:r>
      <w:r>
        <w:rPr>
          <w:rFonts w:hint="eastAsia" w:ascii="宋体" w:hAnsi="宋体" w:cs="宋体"/>
          <w:color w:val="000000" w:themeColor="text1"/>
          <w:sz w:val="24"/>
          <w14:textFill>
            <w14:solidFill>
              <w14:schemeClr w14:val="tx1"/>
            </w14:solidFill>
          </w14:textFill>
        </w:rPr>
        <w:t xml:space="preserve">、甲方指定项目联系人： </w:t>
      </w:r>
    </w:p>
    <w:p>
      <w:pPr>
        <w:spacing w:line="360" w:lineRule="auto"/>
        <w:ind w:firstLine="480" w:firstLineChars="200"/>
        <w:rPr>
          <w:rFonts w:hint="eastAsia"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姓名：</w:t>
      </w:r>
      <w:r>
        <w:rPr>
          <w:rFonts w:hint="eastAsia" w:ascii="宋体" w:hAnsi="宋体" w:eastAsia="宋体" w:cs="宋体"/>
          <w:color w:val="000000" w:themeColor="text1"/>
          <w:sz w:val="24"/>
          <w:lang w:val="en-US" w:eastAsia="zh-CN"/>
          <w14:textFill>
            <w14:solidFill>
              <w14:schemeClr w14:val="tx1"/>
            </w14:solidFill>
          </w14:textFill>
        </w:rPr>
        <w:t>张玮真</w:t>
      </w:r>
    </w:p>
    <w:p>
      <w:pPr>
        <w:spacing w:line="360" w:lineRule="auto"/>
        <w:ind w:firstLine="480" w:firstLineChars="200"/>
        <w:rPr>
          <w:rFonts w:hint="default" w:ascii="宋体" w:hAnsi="宋体" w:eastAsia="宋体" w:cs="宋体"/>
          <w:color w:val="000000" w:themeColor="text1"/>
          <w:sz w:val="24"/>
          <w:lang w:val="en-US" w:eastAsia="zh-CN"/>
          <w14:textFill>
            <w14:solidFill>
              <w14:schemeClr w14:val="tx1"/>
            </w14:solidFill>
          </w14:textFill>
        </w:rPr>
      </w:pPr>
      <w:r>
        <w:rPr>
          <w:rFonts w:hint="eastAsia" w:ascii="宋体" w:hAnsi="宋体" w:eastAsia="宋体" w:cs="宋体"/>
          <w:color w:val="000000" w:themeColor="text1"/>
          <w:sz w:val="24"/>
          <w14:textFill>
            <w14:solidFill>
              <w14:schemeClr w14:val="tx1"/>
            </w14:solidFill>
          </w14:textFill>
        </w:rPr>
        <w:t>联系方式：</w:t>
      </w:r>
      <w:r>
        <w:rPr>
          <w:rFonts w:hint="eastAsia" w:ascii="宋体" w:hAnsi="宋体" w:eastAsia="宋体" w:cs="宋体"/>
          <w:color w:val="000000" w:themeColor="text1"/>
          <w:sz w:val="24"/>
          <w:lang w:val="en-US" w:eastAsia="zh-CN"/>
          <w14:textFill>
            <w14:solidFill>
              <w14:schemeClr w14:val="tx1"/>
            </w14:solidFill>
          </w14:textFill>
        </w:rPr>
        <w:t>18898613494</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第五条 乙方的义务</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１、应按照【    】号招标文件、乙方投标文件以及本合同的要求按期完成本项目服务工作。</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2、在履行合同期间或合同规定期限内，不得泄露与本合同规定业务活动有关的保密资料。</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乙方应按国家、广东省及深圳市的有关法律法规、设计标准、技术规范以及本合同约定的工作内容、工作进度等要求提供研究服务，并对其提交的研究意见负责。对于与本项目工作内容相关的其他相关项目，乙方应进行充分了解并做好协调与衔接工作。</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4、对甲方提出的合理的额外服务，不应予以拒绝。</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乙方应接受甲方对工作进展的询问、监督和指导，严格按本合同约定的内容、标准和期限完成项目研究工作，并向甲方提交项目研究成果。项目工作完成后，乙方应按照甲方要求将完成本项目的工作总结和相关台账资料交给甲方。</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6、乙方应采取必要措施配合甲方验收人员的工作，对于验收过程中发现的问题，乙方应在发现问题之日起3天内进行改正，以符合甲方的需要。</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7、如乙方提供的</w:t>
      </w:r>
      <w:r>
        <w:rPr>
          <w:rFonts w:ascii="宋体" w:hAnsi="宋体" w:cs="宋体"/>
          <w:color w:val="000000" w:themeColor="text1"/>
          <w:sz w:val="24"/>
          <w14:textFill>
            <w14:solidFill>
              <w14:schemeClr w14:val="tx1"/>
            </w14:solidFill>
          </w14:textFill>
        </w:rPr>
        <w:t>活动</w:t>
      </w:r>
      <w:r>
        <w:rPr>
          <w:rFonts w:hint="eastAsia" w:ascii="宋体" w:hAnsi="宋体" w:cs="宋体"/>
          <w:color w:val="000000" w:themeColor="text1"/>
          <w:sz w:val="24"/>
          <w14:textFill>
            <w14:solidFill>
              <w14:schemeClr w14:val="tx1"/>
            </w14:solidFill>
          </w14:textFill>
        </w:rPr>
        <w:t>方案、活动策划等文件，以及场地搭建等筹备工作不符合本合同要求，必须在甲方提出要求后无条件修改，并不得因此延误活动时间，其费用由乙方自行承担。若由于乙方原因，严重影响本合同项下工作的质量和进度等，则视为乙方违约。</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8、乙方应独立完成本项目。未经甲方书面在先同意，乙方不得向任何第三方全部或部分转让本项目。</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乙方对其工作人员在合同履行期间的一切行为负责，期间发生的一切安全事故责任、其它人身损害及因此发生的人身损害赔偿和其他费用由乙方自行承担，与甲方无关。若因此导致甲方支付赔偿及其他费用，乙方应全部偿还给甲方。</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为保证项目成果的质量，乙方在合同履行期间，应按照服务内容要求成立专门的项目小组，并保障项目团队成员到位。乙方应保证本合同的主要核心成员在项目实施期间全程参与项目实质性工作。如确需更换项目团队成员，乙方应事先征得甲方的同意，且接替人员的职位、资历应与原定成员相当。</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11、乙方有维护甲方声誉的义务，乙方不能以甲方名义从事与本项目无关的任何事务，否则甲方有权追究其相关责任。</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 本合同期满或提前解除、终止后，乙方应将甲方的档案资料、信息数据等交还甲方，并应销毁或删除所有备份。</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13、乙方在完成本项目过程中，不得损害其他任何第三方的知识产权等合法权益，否则由此造成的相关责任应当由乙方自行承担，与甲方无关。</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乙方应确保活动期间场地的安全，在活动期间对场地及设施进行维护及现场管理，确保活动顺利开展。乙方设计、布置场地应符合当地的相关安全规范并遵守相关的场地规定及规范事宜，承担因设计、施工等缺陷而导致的安全及消防责任。</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15、乙方指定项目联系人</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乙方： </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姓名： </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联系方式： </w:t>
      </w:r>
    </w:p>
    <w:p>
      <w:pPr>
        <w:spacing w:line="360" w:lineRule="auto"/>
        <w:ind w:firstLine="480" w:firstLineChars="200"/>
        <w:rPr>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t>乙方变更项目联系人的，应当在5个工作日内以书面形式通知甲方。未及时通知并影响本合同履行或造成损失的，应承担相应的责任。乙方变更通讯地址或者联系方式，应及时将变更后的地址、联系方式通知甲方，否则乙方应对此造成的一切后果承担责任。</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第六条  甲方的权利</w:t>
      </w:r>
    </w:p>
    <w:p>
      <w:pPr>
        <w:snapToGrid w:val="0"/>
        <w:spacing w:line="360" w:lineRule="auto"/>
        <w:ind w:firstLine="420" w:firstLineChars="17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1、甲方对活动过程的决策、控制、实施等环节实行全面管理，协调和监督研究工作开展，控制活动工作过程，进行活动成果验收。</w:t>
      </w:r>
    </w:p>
    <w:p>
      <w:pPr>
        <w:snapToGrid w:val="0"/>
        <w:spacing w:line="360" w:lineRule="auto"/>
        <w:ind w:firstLine="420" w:firstLineChars="17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2、检查乙方研究人员到位情况，如因人力、能力不足致使研究工作不能按计划完成时，有权要求乙方增加或替换相应的技术人员，直至甲方认可，乙方不得拒绝。</w:t>
      </w:r>
    </w:p>
    <w:p>
      <w:pPr>
        <w:snapToGrid w:val="0"/>
        <w:spacing w:line="360" w:lineRule="auto"/>
        <w:ind w:firstLine="420" w:firstLineChars="17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3、甲方有权向乙方询问项目工作进展及相关情况，并要求乙方在指定时间内做出答复。</w:t>
      </w:r>
    </w:p>
    <w:p>
      <w:pPr>
        <w:snapToGrid w:val="0"/>
        <w:spacing w:line="360" w:lineRule="auto"/>
        <w:ind w:firstLine="420" w:firstLineChars="17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4、甲方有权对乙方提交的阶段性成果、最终成果送审稿等相关工作文件进行审核并提出修改意见。</w:t>
      </w:r>
    </w:p>
    <w:p>
      <w:pPr>
        <w:snapToGrid w:val="0"/>
        <w:spacing w:line="360" w:lineRule="auto"/>
        <w:ind w:firstLine="420" w:firstLineChars="17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如乙方所提供的包括但不限于活动策划方案与组织实施、嘉宾邀请与活动形式等的用以说明和描述技术方案、研究成果、实施方案及步骤等项目成果文件，不具备实操性或实操性过低，影响最终方案、活动和设计成果文件的质量，甲方有权要求乙方重新执行相应的工作服务，由此产生的全部费用由乙方自行承担。</w:t>
      </w:r>
    </w:p>
    <w:p>
      <w:pPr>
        <w:snapToGrid w:val="0"/>
        <w:spacing w:line="360" w:lineRule="auto"/>
        <w:ind w:firstLine="420" w:firstLineChars="17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6、甲方对乙方在委托权限范围内完成委托事项有指导、监督权利。</w:t>
      </w:r>
    </w:p>
    <w:p>
      <w:pPr>
        <w:snapToGrid w:val="0"/>
        <w:spacing w:line="360" w:lineRule="auto"/>
        <w:ind w:firstLine="420" w:firstLineChars="17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7、甲方有权要求乙方全面履行合同。甲方不接受部分履行，如本合同项下部分成果文件未能按时交付则视为整体延误。</w:t>
      </w:r>
    </w:p>
    <w:p>
      <w:pPr>
        <w:snapToGrid w:val="0"/>
        <w:spacing w:line="360" w:lineRule="auto"/>
        <w:ind w:firstLine="420" w:firstLineChars="17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8、如乙方所提供的项目成果不符合本合同的要求，甲方有权要求乙方重新执行相应的工作服务，由此产生的全部费用由乙方自行承担，同时，甲方的付款时间相应顺延。</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第七条  乙方的权利</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1、乙方在本项目服务过程中，如甲方提供的资料不明确时可向甲方提出书面报告。</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2、乙方在本项目服务过程中，有权要求甲方就本服务业务有关的问题予以协调和支持。</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3、乙方在本项目服务过程中，有到现场勘察并要求甲方协调的权利。</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4、根据合同约定收取相应的合同价款。</w:t>
      </w:r>
    </w:p>
    <w:p>
      <w:pPr>
        <w:spacing w:line="460" w:lineRule="exact"/>
        <w:ind w:firstLine="480" w:firstLineChars="200"/>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、乙方就本协议项下全部义务无条件对甲方承担连带责任。</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第八条  人员要求</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以下为本项目核心领导团队。</w:t>
      </w:r>
    </w:p>
    <w:tbl>
      <w:tblPr>
        <w:tblStyle w:val="19"/>
        <w:tblW w:w="81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169"/>
        <w:gridCol w:w="677"/>
        <w:gridCol w:w="677"/>
        <w:gridCol w:w="677"/>
        <w:gridCol w:w="1392"/>
        <w:gridCol w:w="29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序号</w:t>
            </w:r>
          </w:p>
        </w:tc>
        <w:tc>
          <w:tcPr>
            <w:tcW w:w="1169"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姓名</w:t>
            </w: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性别</w:t>
            </w: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年龄</w:t>
            </w: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学历</w:t>
            </w:r>
          </w:p>
        </w:tc>
        <w:tc>
          <w:tcPr>
            <w:tcW w:w="1392"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职称、职务</w:t>
            </w:r>
          </w:p>
        </w:tc>
        <w:tc>
          <w:tcPr>
            <w:tcW w:w="2909"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拟任</w:t>
            </w:r>
            <w:r>
              <w:rPr>
                <w:rFonts w:ascii="宋体" w:hAnsi="宋体" w:cs="宋体"/>
                <w:color w:val="000000" w:themeColor="text1"/>
                <w:sz w:val="24"/>
                <w14:textFill>
                  <w14:solidFill>
                    <w14:schemeClr w14:val="tx1"/>
                  </w14:solidFill>
                </w14:textFill>
              </w:rPr>
              <w:t>团队</w:t>
            </w:r>
            <w:r>
              <w:rPr>
                <w:rFonts w:hint="eastAsia" w:ascii="宋体" w:hAnsi="宋体" w:cs="宋体"/>
                <w:color w:val="000000" w:themeColor="text1"/>
                <w:sz w:val="24"/>
                <w14:textFill>
                  <w14:solidFill>
                    <w14:schemeClr w14:val="tx1"/>
                  </w14:solidFill>
                </w14:textFill>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1169"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1392"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2909"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64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1169"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677"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1392"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c>
          <w:tcPr>
            <w:tcW w:w="2909" w:type="dxa"/>
            <w:tcBorders>
              <w:top w:val="single" w:color="auto" w:sz="4" w:space="0"/>
              <w:left w:val="nil"/>
              <w:bottom w:val="single" w:color="auto" w:sz="4" w:space="0"/>
              <w:right w:val="single" w:color="auto" w:sz="4" w:space="0"/>
            </w:tcBorders>
            <w:vAlign w:val="center"/>
          </w:tcPr>
          <w:p>
            <w:pPr>
              <w:spacing w:line="360" w:lineRule="auto"/>
              <w:jc w:val="center"/>
              <w:rPr>
                <w:rFonts w:hint="eastAsia" w:ascii="宋体" w:hAnsi="宋体" w:cs="宋体"/>
                <w:color w:val="000000" w:themeColor="text1"/>
                <w:sz w:val="24"/>
                <w14:textFill>
                  <w14:solidFill>
                    <w14:schemeClr w14:val="tx1"/>
                  </w14:solidFill>
                </w14:textFill>
              </w:rPr>
            </w:pPr>
          </w:p>
        </w:tc>
      </w:tr>
    </w:tbl>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1、参加本项目的人员必须具有国家和有关部门规定的相应资质。</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2、参加本项目的人员配置必须与合同中的项目成员组成一致，若需调整需经甲方</w:t>
      </w:r>
      <w:r>
        <w:rPr>
          <w:rFonts w:ascii="宋体" w:hAnsi="宋体" w:cs="宋体"/>
          <w:color w:val="000000" w:themeColor="text1"/>
          <w:sz w:val="24"/>
          <w14:textFill>
            <w14:solidFill>
              <w14:schemeClr w14:val="tx1"/>
            </w14:solidFill>
          </w14:textFill>
        </w:rPr>
        <w:t>书面</w:t>
      </w:r>
      <w:r>
        <w:rPr>
          <w:rFonts w:hint="eastAsia" w:ascii="宋体" w:hAnsi="宋体" w:cs="宋体"/>
          <w:color w:val="000000" w:themeColor="text1"/>
          <w:sz w:val="24"/>
          <w14:textFill>
            <w14:solidFill>
              <w14:schemeClr w14:val="tx1"/>
            </w14:solidFill>
          </w14:textFill>
        </w:rPr>
        <w:t>同意后，方可变更。</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3、必须以乙方直属人员</w:t>
      </w:r>
      <w:r>
        <w:rPr>
          <w:rFonts w:ascii="宋体" w:hAnsi="宋体" w:cs="宋体"/>
          <w:color w:val="000000" w:themeColor="text1"/>
          <w:sz w:val="24"/>
          <w14:textFill>
            <w14:solidFill>
              <w14:schemeClr w14:val="tx1"/>
            </w14:solidFill>
          </w14:textFill>
        </w:rPr>
        <w:t>（直属人员指</w:t>
      </w:r>
      <w:r>
        <w:rPr>
          <w:rFonts w:hint="eastAsia" w:ascii="宋体" w:hAnsi="宋体" w:cs="宋体"/>
          <w:color w:val="000000" w:themeColor="text1"/>
          <w:sz w:val="24"/>
          <w14:textFill>
            <w14:solidFill>
              <w14:schemeClr w14:val="tx1"/>
            </w14:solidFill>
          </w14:textFill>
        </w:rPr>
        <w:t>劳动合同、社会保险等劳动关系</w:t>
      </w:r>
      <w:r>
        <w:rPr>
          <w:rFonts w:ascii="宋体" w:hAnsi="宋体" w:cs="宋体"/>
          <w:color w:val="000000" w:themeColor="text1"/>
          <w:sz w:val="24"/>
          <w14:textFill>
            <w14:solidFill>
              <w14:schemeClr w14:val="tx1"/>
            </w14:solidFill>
          </w14:textFill>
        </w:rPr>
        <w:t>在乙方的人员）</w:t>
      </w:r>
      <w:r>
        <w:rPr>
          <w:rFonts w:hint="eastAsia" w:ascii="宋体" w:hAnsi="宋体" w:cs="宋体"/>
          <w:color w:val="000000" w:themeColor="text1"/>
          <w:sz w:val="24"/>
          <w14:textFill>
            <w14:solidFill>
              <w14:schemeClr w14:val="tx1"/>
            </w14:solidFill>
          </w14:textFill>
        </w:rPr>
        <w:t>参与本项目服务，不得使用挂靠队伍。</w:t>
      </w:r>
    </w:p>
    <w:p>
      <w:pPr>
        <w:pStyle w:val="2"/>
        <w:rPr>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 xml:space="preserve">    4、拟安排的团队成员不少于5人（含1名项目负责人）。</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第九条 成果权属与知识产权</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 本项目全部阶段性成果和最终成果（包括为后续服务范围所编制的文件）的知识产权以及与之相关的所有权利归甲方所有；本合同签署前双方已经拥有的知识产权权利，仍归各自所有。</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双方确定，甲方有权利用乙方按照本合同约定提供的研究开发成果（如果），进行后续改进。由此产生的具有实质性或创造性技术进步特征的新的技术成果及其权利归属，全部由甲方享有。具体相关利益的分配办法如下：甲方100%。</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乙方所提交的全部中间成果和最终成果文件及任何数据、资料、软件等不得侵犯任何第三方的知识产权或其他权利，由于该等文件、数据、资料、软件侵权所导致的任何索赔或责任均由乙方承担，同时，甲方保留要求乙方赔偿相应损失的权利，包括但不限于上述索赔或责任所产生的诉讼费用、律师费用、保全费、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未经甲方书面在先同意，乙方不得将本项目的中间成果和最终成果文件及任何数据、资料、软件向任何第三方转让、授权任何第三方使用或用于本合同项目外的其他项目。如发生以上情况，乙方应向甲方支付本合同总价款20%的违约金，如果违约金无法弥补甲方的损失，甲方有权要求乙方赔偿全部损失，包括但不限于前述责任所产生的诉讼费用、合理的律师费用、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5、乙方完成本合同项目的研究开发人员享有在有关技术成果文件上写明技术成果完成者的权利和与甲方共同获得有关荣誉证书、奖励的权利。</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第十条  保密条款</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bookmarkStart w:id="23" w:name="_Toc216520223"/>
      <w:r>
        <w:rPr>
          <w:rFonts w:hint="eastAsia" w:ascii="宋体" w:hAnsi="宋体" w:cs="宋体"/>
          <w:color w:val="000000" w:themeColor="text1"/>
          <w:sz w:val="24"/>
          <w14:textFill>
            <w14:solidFill>
              <w14:schemeClr w14:val="tx1"/>
            </w14:solidFill>
          </w14:textFill>
        </w:rPr>
        <w:t>1、甲乙双方应保守的秘密是指不为公众所知悉、能为权利人带来经济利益、具有实用性并经权利人采取保密措施的技术信息和经营信息，或由甲乙双方在履行本合同过程中明确指明为秘密的、法律所认可的任何信息，以及乙方在履行本合同过程中所获得或接触到的任何甲方内部数据资料。</w:t>
      </w:r>
      <w:bookmarkEnd w:id="23"/>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3、乙方须以保密方式处理在编制本项目成果文件过程中自甲方、甲方工作人员或甲方关联机构获得的相关信息、资料、图纸、数据等，或由甲方在履行本合同过程中明确指明为秘密的任何信息</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以及乙方因本项目工作所直接或间接取得、处理或接触的任何其他资料。未经甲方书面在先同意，不得向任何第三方透露任何有关本项目的内容，或公开任何项目中间成果或最终成果。即使向履行本合同有关的人员提供前述保密信息，也应限于履行合同的必需范围，且这些人员应接受至少与本条款同等严格的保密条款的约束。</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4、乙方实施项目的程序应符合国家安全、保密的有关规定和标准。</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bookmarkStart w:id="24" w:name="_Toc216520224"/>
      <w:r>
        <w:rPr>
          <w:rFonts w:hint="eastAsia" w:ascii="宋体" w:hAnsi="宋体" w:cs="宋体"/>
          <w:color w:val="000000" w:themeColor="text1"/>
          <w:sz w:val="24"/>
          <w14:textFill>
            <w14:solidFill>
              <w14:schemeClr w14:val="tx1"/>
            </w14:solidFill>
          </w14:textFill>
        </w:rPr>
        <w:t>5</w:t>
      </w:r>
      <w:bookmarkEnd w:id="24"/>
      <w:bookmarkStart w:id="25" w:name="_Toc216520226"/>
      <w:r>
        <w:rPr>
          <w:rFonts w:hint="eastAsia" w:ascii="宋体" w:hAnsi="宋体" w:cs="宋体"/>
          <w:color w:val="000000" w:themeColor="text1"/>
          <w:sz w:val="24"/>
          <w14:textFill>
            <w14:solidFill>
              <w14:schemeClr w14:val="tx1"/>
            </w14:solidFill>
          </w14:textFill>
        </w:rPr>
        <w:t>、上述保密义务不适用以下情况：</w:t>
      </w:r>
      <w:bookmarkEnd w:id="25"/>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（1）获取的信息已被合法公开；</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（2）获得信息拥有方书面许可并在该许可范围内披露；</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（3）国家法律、法规规定的情形。</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如乙方违反上述保密条款，甲方有权解除本合同，乙方应在合同解除通知发出之日起10日内向甲方支付本合同服务费总金额20%的违约金，如果违约金无法弥补甲方损失，甲方保留要求乙方赔偿全部损失的权利，包括但不限于上述责任所产生的诉讼费用、合理的律师费用、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本合同的保密义务包括，未经甲方许可，乙方不得就其可通过开发的软件系统能够获得的任何甲方客户信息、数据以及商业秘密，与任何第三方开展任何形式的合作开发或者项目研究，或者向任何第三方出售该等数据、信息。</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8、无论本合同或本合同其他条款是否有效，本保密条款始终约束双方。国家秘密的保密期限由国家有关部门确定，工作秘密的保密期限由甲方确定。</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第十一条  项目服务费用及付款方式</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1、合同价款：合同总价为 </w:t>
      </w:r>
      <w:r>
        <w:rPr>
          <w:rFonts w:hint="eastAsia" w:ascii="宋体" w:hAnsi="宋体" w:cs="宋体"/>
          <w:color w:val="000000" w:themeColor="text1"/>
          <w:sz w:val="24"/>
          <w:u w:val="single"/>
          <w14:textFill>
            <w14:solidFill>
              <w14:schemeClr w14:val="tx1"/>
            </w14:solidFill>
          </w14:textFill>
        </w:rPr>
        <w:t>****</w:t>
      </w:r>
      <w:r>
        <w:rPr>
          <w:rFonts w:hint="eastAsia" w:ascii="宋体" w:hAnsi="宋体" w:cs="宋体"/>
          <w:color w:val="000000" w:themeColor="text1"/>
          <w:sz w:val="24"/>
          <w14:textFill>
            <w14:solidFill>
              <w14:schemeClr w14:val="tx1"/>
            </w14:solidFill>
          </w14:textFill>
        </w:rPr>
        <w:t xml:space="preserve"> （含税）。本项目服务费包括但不限于服务成本、法定税费和企业的利润等为完成本项目服务所发生的全部相关费用</w:t>
      </w:r>
      <w:r>
        <w:rPr>
          <w:rFonts w:hint="eastAsia" w:ascii="宋体" w:hAnsi="宋体" w:cs="宋体"/>
          <w:color w:val="000000" w:themeColor="text1"/>
          <w:sz w:val="24"/>
          <w:lang w:val="zh-CN"/>
          <w14:textFill>
            <w14:solidFill>
              <w14:schemeClr w14:val="tx1"/>
            </w14:solidFill>
          </w14:textFill>
        </w:rPr>
        <w:t>。</w:t>
      </w:r>
    </w:p>
    <w:p>
      <w:pPr>
        <w:widowControl/>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2、付款方式：</w:t>
      </w:r>
    </w:p>
    <w:p>
      <w:pPr>
        <w:widowControl/>
        <w:spacing w:line="360" w:lineRule="auto"/>
        <w:ind w:firstLine="480" w:firstLineChars="200"/>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项目资金由甲方分2期支付至乙方指定银行账户</w:t>
      </w:r>
      <w:r>
        <w:rPr>
          <w:rFonts w:hint="eastAsia" w:ascii="宋体" w:hAnsi="宋体" w:cs="宋体"/>
          <w:color w:val="000000" w:themeColor="text1"/>
          <w:sz w:val="24"/>
          <w:lang w:eastAsia="zh-CN"/>
          <w14:textFill>
            <w14:solidFill>
              <w14:schemeClr w14:val="tx1"/>
            </w14:solidFill>
          </w14:textFill>
        </w:rPr>
        <w:t>：</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2.1</w:t>
      </w:r>
      <w:r>
        <w:rPr>
          <w:rFonts w:hint="eastAsia" w:ascii="宋体" w:hAnsi="宋体" w:cs="宋体"/>
          <w:color w:val="000000" w:themeColor="text1"/>
          <w:sz w:val="24"/>
          <w14:textFill>
            <w14:solidFill>
              <w14:schemeClr w14:val="tx1"/>
            </w14:solidFill>
          </w14:textFill>
        </w:rPr>
        <w:t>、第一期：自本合同签订之日起15个工作日内，根据乙方提出的付款申请，甲方向乙方支付合同总价款的50</w:t>
      </w:r>
      <w:r>
        <w:rPr>
          <w:rFonts w:hint="eastAsia" w:ascii="宋体" w:hAnsi="宋体" w:eastAsia="宋体" w:cs="宋体"/>
          <w:color w:val="000000" w:themeColor="text1"/>
          <w:sz w:val="24"/>
          <w14:textFill>
            <w14:solidFill>
              <w14:schemeClr w14:val="tx1"/>
            </w14:solidFill>
          </w14:textFill>
        </w:rPr>
        <w:t>%；即人民币____元整（¥____元）</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2.2</w:t>
      </w:r>
      <w:r>
        <w:rPr>
          <w:rFonts w:hint="eastAsia" w:ascii="宋体" w:hAnsi="宋体" w:cs="宋体"/>
          <w:color w:val="000000" w:themeColor="text1"/>
          <w:sz w:val="24"/>
          <w14:textFill>
            <w14:solidFill>
              <w14:schemeClr w14:val="tx1"/>
            </w14:solidFill>
          </w14:textFill>
        </w:rPr>
        <w:t>、第二期：出访结束后（在</w:t>
      </w:r>
      <w:r>
        <w:rPr>
          <w:rFonts w:hint="eastAsia" w:ascii="宋体" w:hAnsi="宋体" w:cs="宋体"/>
          <w:color w:val="000000" w:themeColor="text1"/>
          <w:sz w:val="24"/>
          <w:lang w:eastAsia="zh-CN"/>
          <w14:textFill>
            <w14:solidFill>
              <w14:schemeClr w14:val="tx1"/>
            </w14:solidFill>
          </w14:textFill>
        </w:rPr>
        <w:t>马来西亚（吉隆坡）召开</w:t>
      </w:r>
      <w:r>
        <w:rPr>
          <w:rFonts w:hint="eastAsia" w:ascii="宋体" w:hAnsi="宋体" w:cs="宋体"/>
          <w:color w:val="000000" w:themeColor="text1"/>
          <w:sz w:val="24"/>
          <w14:textFill>
            <w14:solidFill>
              <w14:schemeClr w14:val="tx1"/>
            </w14:solidFill>
          </w14:textFill>
        </w:rPr>
        <w:t>的前海经贸推介及企业对接活动结束后），并通过甲方验收工作，且验收合格，甲方向乙方支付合同总价款的50%</w:t>
      </w:r>
      <w:r>
        <w:rPr>
          <w:rFonts w:hint="eastAsia" w:ascii="宋体" w:hAnsi="宋体" w:eastAsia="宋体" w:cs="宋体"/>
          <w:color w:val="000000" w:themeColor="text1"/>
          <w:sz w:val="24"/>
          <w14:textFill>
            <w14:solidFill>
              <w14:schemeClr w14:val="tx1"/>
            </w14:solidFill>
          </w14:textFill>
        </w:rPr>
        <w:t>。即人民币____元整（¥____元）</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2.3</w:t>
      </w:r>
      <w:r>
        <w:rPr>
          <w:rFonts w:hint="eastAsia" w:ascii="宋体" w:hAnsi="宋体" w:cs="宋体"/>
          <w:color w:val="000000" w:themeColor="text1"/>
          <w:sz w:val="24"/>
          <w14:textFill>
            <w14:solidFill>
              <w14:schemeClr w14:val="tx1"/>
            </w14:solidFill>
          </w14:textFill>
        </w:rPr>
        <w:t>、上述每期款项均在满足付款条件，且甲方收到乙方开具的载明相应金额的合格发票后15个工作日内付至乙方指定银行账户。如未及时收到发票，则甲方相应付款时间顺延。若因甲方付款审批影响支付进度，请乙方予以谅解，并不得就此向甲方索赔。</w:t>
      </w:r>
    </w:p>
    <w:p>
      <w:pPr>
        <w:widowControl/>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3、乙方银行账户信息：</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开户银行： </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户名：</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账号：</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第十二条 验收方式、项目其他要求及验收标准</w:t>
      </w:r>
    </w:p>
    <w:p>
      <w:pPr>
        <w:widowControl/>
        <w:spacing w:line="360" w:lineRule="auto"/>
        <w:ind w:firstLine="480" w:firstLineChars="200"/>
        <w:jc w:val="left"/>
        <w:outlineLvl w:val="2"/>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1、验收方式</w:t>
      </w:r>
    </w:p>
    <w:p>
      <w:pPr>
        <w:widowControl/>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乙方承接服务项目后，甲方可对项目实施情况进行全程跟踪和监督，乙方应当积极配合。乙方需提供项目方案、印刷材料；出访结束后提供相关图像、纸质资料，相关内容经甲方组织处室认可。</w:t>
      </w:r>
    </w:p>
    <w:p>
      <w:pPr>
        <w:widowControl/>
        <w:spacing w:line="360" w:lineRule="auto"/>
        <w:ind w:firstLine="480" w:firstLineChars="200"/>
        <w:jc w:val="left"/>
        <w:outlineLvl w:val="2"/>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2、项目其他要求</w:t>
      </w:r>
    </w:p>
    <w:p>
      <w:pPr>
        <w:widowControl/>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（1）乙方应确保投标文件中的人员信息真实、有效。</w:t>
      </w:r>
    </w:p>
    <w:p>
      <w:pPr>
        <w:widowControl/>
        <w:spacing w:line="360" w:lineRule="auto"/>
        <w:ind w:firstLine="480" w:firstLineChars="200"/>
        <w:jc w:val="left"/>
        <w:rPr>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t>（2）乙方不得以任何名义分包本项目工作中的主体工作内容。</w:t>
      </w:r>
    </w:p>
    <w:p>
      <w:pPr>
        <w:widowControl/>
        <w:spacing w:line="360" w:lineRule="auto"/>
        <w:ind w:firstLine="480" w:firstLineChars="200"/>
        <w:jc w:val="left"/>
        <w:outlineLvl w:val="2"/>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3、验收标准</w:t>
      </w:r>
    </w:p>
    <w:p>
      <w:pPr>
        <w:widowControl/>
        <w:spacing w:line="360" w:lineRule="auto"/>
        <w:ind w:firstLine="480" w:firstLineChars="200"/>
        <w:jc w:val="left"/>
        <w:outlineLvl w:val="2"/>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活动策划方案应完整，现场布置符合方案要求，嘉宾邀请人数和出席率达到预期，严格按照活动流程执行，基本达到招商预期。</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第十三条 合同提前终止</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1、双方协商同意提前终止本合同的，按双方协商约定的方式进行清算执行。</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如果一方发生破产、解散、被依法关闭、撤销或已进入清算阶段等情形，发生上述情形的一方有义务在事由发生后15个工作日内以书面方式通知对方，对方有权解除合同。在该等情形下，甲方已向乙方支付的款项不退还，尚未支付的款项不再支付，同时乙方应向甲方提交在合同终止日前完成的所有项目文件和相关资料。</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3、有下列情形之一的，本合同自甲方向乙方发出书面通知之日起终止：</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zCs w:val="20"/>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甲方的职能发生转变，不再具有委托职能。</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zCs w:val="20"/>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本合同签订时适用的法律法规或政策发生变化，且对本合同的继续履行造成重大影响。</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发生以上情形，甲方已向乙方支付的款项不退还，尚未支付的款项不再支付，同时乙方应向甲方提交在合同终止日前完成的所有项目文件和相关资料。</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4、如发生不可抗力或其他超出合同双方控制的事件，致使一方无法履行合同，本合同解除。</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zCs w:val="20"/>
          <w14:textFill>
            <w14:solidFill>
              <w14:schemeClr w14:val="tx1"/>
            </w14:solidFill>
          </w14:textFill>
        </w:rPr>
        <w:t>（1）</w:t>
      </w:r>
      <w:r>
        <w:rPr>
          <w:rFonts w:hint="eastAsia" w:ascii="宋体" w:hAnsi="宋体" w:cs="宋体"/>
          <w:color w:val="000000" w:themeColor="text1"/>
          <w:kern w:val="0"/>
          <w:sz w:val="24"/>
          <w14:textFill>
            <w14:solidFill>
              <w14:schemeClr w14:val="tx1"/>
            </w14:solidFill>
          </w14:textFill>
        </w:rPr>
        <w:t>本合同所称不可抗力是指自然灾害、战争、地震等不可预见、不可避免、不可克服的情况。不可抗力事件发生后，受影响一方应立即通知对方，并在力所能及的条件下迅速采取措施，尽力减少损失。不可抗力事件结束后48小时内受影响方应向对方通报受影响情况。如不可抗力事件持续发生，受影响方应每隔7天向对方书面报告一次受影响情况。不可抗力事件结束后14天内，受影响方应向对方提交正式报告及有关部门开具的证明材料。</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zCs w:val="20"/>
          <w14:textFill>
            <w14:solidFill>
              <w14:schemeClr w14:val="tx1"/>
            </w14:solidFill>
          </w14:textFill>
        </w:rPr>
        <w:t>（2）</w:t>
      </w:r>
      <w:r>
        <w:rPr>
          <w:rFonts w:hint="eastAsia" w:ascii="宋体" w:hAnsi="宋体" w:cs="宋体"/>
          <w:color w:val="000000" w:themeColor="text1"/>
          <w:kern w:val="0"/>
          <w:sz w:val="24"/>
          <w14:textFill>
            <w14:solidFill>
              <w14:schemeClr w14:val="tx1"/>
            </w14:solidFill>
          </w14:textFill>
        </w:rPr>
        <w:t>发生不可抗力，甲乙双方承担各自的损失。由于其中一方迟延履行合同义务后发生不可抗力的，其违约责任不能免除。</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zCs w:val="20"/>
          <w14:textFill>
            <w14:solidFill>
              <w14:schemeClr w14:val="tx1"/>
            </w14:solidFill>
          </w14:textFill>
        </w:rPr>
        <w:t>（3）</w:t>
      </w:r>
      <w:r>
        <w:rPr>
          <w:rFonts w:hint="eastAsia" w:ascii="宋体" w:hAnsi="宋体" w:cs="宋体"/>
          <w:color w:val="000000" w:themeColor="text1"/>
          <w:kern w:val="0"/>
          <w:sz w:val="24"/>
          <w14:textFill>
            <w14:solidFill>
              <w14:schemeClr w14:val="tx1"/>
            </w14:solidFill>
          </w14:textFill>
        </w:rPr>
        <w:t>不可抗力事件导致一方无法履行合同义务或继续履行已无意义，由双方协商终止本合同并进行清算，甲方应按照乙方已完成的工作量支付款项，同时乙方应向甲方提交在合同终止日前完成的所有项目文件和相关资料。</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第十四条  争议解决办法</w:t>
      </w:r>
    </w:p>
    <w:p>
      <w:pPr>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因本合同的履行发生的或与本合同有关的争议或纠纷，由甲乙双方协商解决。协商不成的，任意一方有权向深圳前海合作区人民法院提起诉讼。</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第十五条 项目变更</w:t>
      </w:r>
    </w:p>
    <w:p>
      <w:pPr>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1、本合同履行过程中的需求变更和进度调整，以甲乙双方达成一致的书面文件为准。</w:t>
      </w:r>
    </w:p>
    <w:p>
      <w:pPr>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2、乙方遇到不能按时交货或按期完工的情况，应及时以书面形式将不能按时完工的理由、延误时间通知甲方。甲方在收到乙方通知后，根据情况决定是否延长完成时间。如同意延长，则乙方责任期也相应延长。</w:t>
      </w:r>
    </w:p>
    <w:p>
      <w:pPr>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3、因非乙方责任造成项目进度推迟或延误，无法按照合同约定的日期完成相应的项目，双方经过协商可以进一步约定完成的日期，乙方的责任期也随之顺延。</w:t>
      </w:r>
    </w:p>
    <w:p>
      <w:pPr>
        <w:snapToGrid w:val="0"/>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4、在合同所约定的工作范畴内的服务，本合同价格不予变更。</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第十六条 风险责任</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乙方应完全地按照【    】号招标文件的要求和乙方投标文件的承诺完成本项目，出于自身财务、技术、人力等原因导致项目失败的，应承担全部责任。</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第十七条  违约责任</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1、乙方未按照本合同约定的时间完成本项目各阶段工作，每延迟一日，甲方有权自尚未支付的合同款项中扣除本合同服务费总金额的1‰的逾期违约金。</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2、本项目项下的工作内容不可分割，任一文件的迟延交付均视为整个项目的迟延交付。</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3、本合同履行期间，发生下述情形时，甲方有权解除本合同，乙方除应退还甲方已支付的全部款项外</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还应在合同解除通知发出之日起10日内向甲方支付合同总价款20%的违约金。乙方应同时将已完成的项目成果移交给甲方，并将全部有关资料退还甲方：</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（1）因乙方原因，未能按合同约定的日期(含协商延缓的日期)确保活动正常举办的；</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（2）因乙方工作的错误或遗漏造成活动质量不达标，工作成果质量低劣，不能满足甲方工作需要和要求；</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（3）乙方虽如期提交最终成果，但连续二次未能通过甲方验收的；</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（4）未经甲方书面在先同意，乙方擅自将本合同项目与任何第三方合作，或将本合同标的全部或部分擅自转委托给任何第三方，且未按甲方的要求终止与第三方的合同的；</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（5）项目负责人未承担本合同项目实质性工作，或未经甲方书面在先同意，乙方擅自更换项目负责人的；</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（6）发现乙方或乙方工作人员出现全部或部分丧失履行委托服务能力的情况，甲方有权通知乙方限期整改或更换工作人员，期限届满乙方并未进行改善的；</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（7）乙方明确表示或者以自己的行为表明不履行本合同的。</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除因甲方付款审批影响支付进度的情况外，如甲方未按照本合同约定的时间支付服务费，乙方书面催告甲方并给予不少于30个工作日的履行期限后甲方仍未支付的，乙方有权自该期限届满之日起要求甲方支付该阶段应付而未付合同价款每日1‰的逾期违约金。甲方无正当理由拒绝接受服务，到期明确表示拒付服务款项的，甲方向乙方偿付本合同总价5%的违约金。</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上述违约责任各自独立且可累加。本合同所约定的违约金如低于因违约行为所造成的损失，违约方应补偿上述不足部分的损失，包括但不限于前述责任所产生的诉讼费用、合理的律师费用、鉴定评估费用、调查费用、和解金额或生效法律文书中规定的赔偿金额。</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6、乙方无正当理由解除合同的，应向甲方支付合同总额20%的违约金。</w:t>
      </w:r>
    </w:p>
    <w:p>
      <w:pPr>
        <w:spacing w:line="360" w:lineRule="auto"/>
        <w:ind w:firstLine="480" w:firstLineChars="200"/>
        <w:rPr>
          <w:color w:val="000000" w:themeColor="text1"/>
          <w14:textFill>
            <w14:solidFill>
              <w14:schemeClr w14:val="tx1"/>
            </w14:solidFill>
          </w14:textFill>
        </w:rPr>
      </w:pPr>
      <w:r>
        <w:rPr>
          <w:rFonts w:hint="eastAsia" w:ascii="宋体" w:hAnsi="宋体" w:cs="宋体"/>
          <w:color w:val="000000" w:themeColor="text1"/>
          <w:sz w:val="24"/>
          <w14:textFill>
            <w14:solidFill>
              <w14:schemeClr w14:val="tx1"/>
            </w14:solidFill>
          </w14:textFill>
        </w:rPr>
        <w:t>7、本合同未约定违约责任的，违约方应按照《中华人民共和国民法典》有关条款的规定承担违约责任。</w:t>
      </w:r>
    </w:p>
    <w:p>
      <w:pPr>
        <w:spacing w:line="360" w:lineRule="auto"/>
        <w:ind w:firstLine="482" w:firstLineChars="200"/>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第十八条  其他</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有关本项目的中标文件、招标文件、投标书等共同构成本合同的组成部分，上述文件可相互说明。如果上述文件发生矛盾或产生不一致时，按以下顺序进行解释，同一顺序的文件发生矛盾或存在不一致时，应以签订日期在后的为准：</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（1）合同书及补充协议；</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（2）中标通知书；</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（3）招标文件（编号：    ）及其澄清、补正公告；</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（4）投标书。</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2、本合同附件（如有）为合同不可分割的组成部分，与本合同一并加盖骑缝章后具有同等法律效力。若附件与合同正文有任何冲突，以合同正文为准。</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3、本合同各条标题仅为提示之用，应以条文内容确定各方的权利义务。</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4、本合同未尽事宜，由双方协商签订补充协议进行约定。补充协议应以书面形式作成，经双方法定代表人或其授权代表签字、盖章后与本合同具有同等法律效力。</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5、本合同约定的权利和义务不因合同双方发生收购、兼并、重组、分立而发生变化。如果发生上述情形，则本合同约定的权利和义务随之转移至收购、兼并、重组或分立后成立的单位。</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6、本合同在国家法律、法规和规章规定的范围内执行。当国家法律、法规和规章发生变化导致本合同有关条款与之抵触时，双方协商变更或废止该条款，在此情况下，双方互不承担责任。</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7、如果本合同的任何条款在任何时候变成不合法、无效或不可强制执行而不从根本上影响本合同的效力时，本合同的其他条款不受影响。</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8、未得到对方的书面许可，一方均不得以广告或在公共场合使用或摹仿对方的商业名称、商标、图案、服务标志、符号、代码、型号或缩写，任何一方均不得声称对对方的商业名称、商标、图案、服务标志、符号、代码、型号或缩写拥有所有权。</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9、任何一方未经另一方同意不得向任何第三方透露本合同的签订及其内容。甲方向其关联公司透露前述内容的，不受此限。</w:t>
      </w:r>
    </w:p>
    <w:p>
      <w:pPr>
        <w:adjustRightInd w:val="0"/>
        <w:spacing w:line="360" w:lineRule="auto"/>
        <w:ind w:firstLine="480" w:firstLineChars="200"/>
        <w:textAlignment w:val="baseline"/>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甲乙双方因履行本合同或与本合同有关的一切通知都必须按照本合同中的地址，以书面形式或双方确认的传真或类似的通讯方式进行。采用信函形式的应使用挂号信或者具有良好信誉的特快专递送达。如使用传真，自收到传真系统提示发送成功报告时即视为已经送达对方；如使用挂号信件或特快专递，通知日期即为邮件寄出日期并以邮戳为准，自通知日起【三】日后即视为已经送达对方。</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11、本合同自双方法定代表人或其授权代表签字、盖章之日起生效，有效期至本合同全部权利义务履行完毕之日止。</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12、本合同一式六份，甲、乙方各执三份，均具有同等法律效力。</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（以下无正文，为签章栏）</w:t>
      </w:r>
    </w:p>
    <w:p>
      <w:pPr>
        <w:widowControl/>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r>
        <w:rPr>
          <w:rFonts w:hint="eastAsia" w:ascii="宋体" w:hAnsi="宋体" w:cs="宋体"/>
          <w:color w:val="000000" w:themeColor="text1"/>
          <w:sz w:val="24"/>
          <w14:textFill>
            <w14:solidFill>
              <w14:schemeClr w14:val="tx1"/>
            </w14:solidFill>
          </w14:textFill>
        </w:rPr>
        <w:t>（本页为签章页）</w:t>
      </w:r>
    </w:p>
    <w:p>
      <w:pPr>
        <w:adjustRightInd w:val="0"/>
        <w:snapToGrid w:val="0"/>
        <w:spacing w:line="360" w:lineRule="auto"/>
        <w:rPr>
          <w:rFonts w:hint="eastAsia" w:ascii="宋体" w:hAnsi="宋体" w:cs="宋体"/>
          <w:color w:val="000000" w:themeColor="text1"/>
          <w:sz w:val="24"/>
          <w14:textFill>
            <w14:solidFill>
              <w14:schemeClr w14:val="tx1"/>
            </w14:solidFill>
          </w14:textFill>
        </w:rPr>
      </w:pPr>
    </w:p>
    <w:p>
      <w:pPr>
        <w:adjustRightInd w:val="0"/>
        <w:snapToGrid w:val="0"/>
        <w:spacing w:line="360" w:lineRule="auto"/>
        <w:rPr>
          <w:rFonts w:hint="eastAsia" w:ascii="宋体" w:hAnsi="宋体" w:cs="宋体"/>
          <w:color w:val="000000" w:themeColor="text1"/>
          <w:sz w:val="24"/>
          <w14:textFill>
            <w14:solidFill>
              <w14:schemeClr w14:val="tx1"/>
            </w14:solidFill>
          </w14:textFill>
        </w:rPr>
      </w:pPr>
    </w:p>
    <w:p>
      <w:pPr>
        <w:adjustRightInd w:val="0"/>
        <w:snapToGrid w:val="0"/>
        <w:spacing w:line="360" w:lineRule="auto"/>
        <w:rPr>
          <w:rFonts w:hint="eastAsia" w:ascii="宋体" w:hAnsi="宋体" w:cs="宋体"/>
          <w:color w:val="000000" w:themeColor="text1"/>
          <w:sz w:val="24"/>
          <w14:textFill>
            <w14:solidFill>
              <w14:schemeClr w14:val="tx1"/>
            </w14:solidFill>
          </w14:textFill>
        </w:rPr>
      </w:pPr>
    </w:p>
    <w:p>
      <w:pPr>
        <w:adjustRightInd w:val="0"/>
        <w:snapToGrid w:val="0"/>
        <w:spacing w:line="360" w:lineRule="auto"/>
        <w:ind w:firstLine="200"/>
        <w:rPr>
          <w:rFonts w:hint="eastAsia" w:ascii="宋体" w:hAnsi="宋体" w:cs="宋体"/>
          <w:color w:val="000000" w:themeColor="text1"/>
          <w:sz w:val="24"/>
          <w14:textFill>
            <w14:solidFill>
              <w14:schemeClr w14:val="tx1"/>
            </w14:solidFill>
          </w14:textFill>
        </w:rPr>
      </w:pPr>
    </w:p>
    <w:p>
      <w:pPr>
        <w:adjustRightInd w:val="0"/>
        <w:snapToGrid w:val="0"/>
        <w:spacing w:line="360" w:lineRule="auto"/>
        <w:ind w:left="8312" w:hanging="8312" w:hangingChars="345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甲方名称：                                 乙方名称：</w:t>
      </w:r>
    </w:p>
    <w:p>
      <w:pPr>
        <w:adjustRightInd w:val="0"/>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深圳市前海深港现代服务业合作区管理局</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 xml:space="preserve">     </w:t>
      </w:r>
    </w:p>
    <w:p>
      <w:pPr>
        <w:adjustRightInd w:val="0"/>
        <w:snapToGrid w:val="0"/>
        <w:spacing w:line="360" w:lineRule="auto"/>
        <w:ind w:firstLine="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（盖章）</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 xml:space="preserve">           （盖章）</w:t>
      </w:r>
    </w:p>
    <w:p>
      <w:pPr>
        <w:adjustRightInd w:val="0"/>
        <w:snapToGrid w:val="0"/>
        <w:spacing w:line="360" w:lineRule="auto"/>
        <w:ind w:firstLine="200"/>
        <w:rPr>
          <w:rFonts w:hint="eastAsia" w:ascii="宋体" w:hAnsi="宋体" w:cs="宋体"/>
          <w:color w:val="000000" w:themeColor="text1"/>
          <w:sz w:val="24"/>
          <w14:textFill>
            <w14:solidFill>
              <w14:schemeClr w14:val="tx1"/>
            </w14:solidFill>
          </w14:textFill>
        </w:rPr>
      </w:pPr>
    </w:p>
    <w:p>
      <w:pPr>
        <w:adjustRightInd w:val="0"/>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法定代表人或授权代表：（签字） </w:t>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ab/>
      </w:r>
      <w:r>
        <w:rPr>
          <w:rFonts w:hint="eastAsia" w:ascii="宋体" w:hAnsi="宋体" w:cs="宋体"/>
          <w:color w:val="000000" w:themeColor="text1"/>
          <w:sz w:val="24"/>
          <w14:textFill>
            <w14:solidFill>
              <w14:schemeClr w14:val="tx1"/>
            </w14:solidFill>
          </w14:textFill>
        </w:rPr>
        <w:t xml:space="preserve">     法定代表人或授权代表：（签字）</w:t>
      </w:r>
    </w:p>
    <w:p>
      <w:pPr>
        <w:widowControl/>
        <w:adjustRightInd w:val="0"/>
        <w:snapToGrid w:val="0"/>
        <w:spacing w:line="360" w:lineRule="auto"/>
        <w:ind w:firstLine="200"/>
        <w:jc w:val="left"/>
        <w:rPr>
          <w:rFonts w:hint="eastAsia" w:ascii="宋体" w:hAnsi="宋体" w:cs="宋体"/>
          <w:color w:val="000000" w:themeColor="text1"/>
          <w:sz w:val="24"/>
          <w14:textFill>
            <w14:solidFill>
              <w14:schemeClr w14:val="tx1"/>
            </w14:solidFill>
          </w14:textFill>
        </w:rPr>
      </w:pPr>
    </w:p>
    <w:p>
      <w:pPr>
        <w:adjustRightInd w:val="0"/>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日期：                                       日期：</w:t>
      </w:r>
    </w:p>
    <w:p>
      <w:pPr>
        <w:adjustRightInd w:val="0"/>
        <w:snapToGrid w:val="0"/>
        <w:spacing w:line="360" w:lineRule="auto"/>
        <w:ind w:firstLine="720" w:firstLineChars="300"/>
        <w:rPr>
          <w:rFonts w:hint="eastAsia" w:ascii="宋体" w:hAnsi="宋体" w:cs="宋体"/>
          <w:color w:val="000000" w:themeColor="text1"/>
          <w:sz w:val="24"/>
          <w14:textFill>
            <w14:solidFill>
              <w14:schemeClr w14:val="tx1"/>
            </w14:solidFill>
          </w14:textFill>
        </w:rPr>
      </w:pPr>
    </w:p>
    <w:p>
      <w:pPr>
        <w:adjustRightInd w:val="0"/>
        <w:snapToGri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b/>
          <w:bCs/>
          <w:color w:val="000000" w:themeColor="text1"/>
          <w:szCs w:val="21"/>
          <w14:textFill>
            <w14:solidFill>
              <w14:schemeClr w14:val="tx1"/>
            </w14:solidFill>
          </w14:textFill>
        </w:rPr>
        <w:t>注：本合同样本仅供参考，具体条款内容采购人和中标人按前海管理局合同样本签订。实际合同样本不改变本招标文件的实质条件</w:t>
      </w:r>
      <w:r>
        <w:rPr>
          <w:rFonts w:hint="eastAsia" w:ascii="宋体" w:hAnsi="宋体" w:cs="宋体"/>
          <w:b/>
          <w:bCs/>
          <w:color w:val="000000" w:themeColor="text1"/>
          <w:sz w:val="24"/>
          <w14:textFill>
            <w14:solidFill>
              <w14:schemeClr w14:val="tx1"/>
            </w14:solidFill>
          </w14:textFill>
        </w:rPr>
        <w:t>。</w:t>
      </w:r>
    </w:p>
    <w:p>
      <w:pPr>
        <w:snapToGrid w:val="0"/>
        <w:spacing w:line="360" w:lineRule="auto"/>
        <w:rPr>
          <w:rFonts w:hint="eastAsia" w:ascii="宋体" w:hAnsi="宋体" w:cs="宋体"/>
          <w:color w:val="000000" w:themeColor="text1"/>
          <w:sz w:val="24"/>
          <w14:textFill>
            <w14:solidFill>
              <w14:schemeClr w14:val="tx1"/>
            </w14:solidFill>
          </w14:textFill>
        </w:rPr>
      </w:pPr>
    </w:p>
    <w:p>
      <w:pPr>
        <w:pStyle w:val="2"/>
        <w:rPr>
          <w:rFonts w:hint="eastAsia" w:ascii="宋体" w:hAnsi="宋体" w:cs="宋体"/>
          <w:color w:val="000000" w:themeColor="text1"/>
          <w14:textFill>
            <w14:solidFill>
              <w14:schemeClr w14:val="tx1"/>
            </w14:solidFill>
          </w14:textFill>
        </w:rPr>
      </w:pPr>
    </w:p>
    <w:p>
      <w:pPr>
        <w:rPr>
          <w:color w:val="000000" w:themeColor="text1"/>
          <w14:textFill>
            <w14:solidFill>
              <w14:schemeClr w14:val="tx1"/>
            </w14:solidFill>
          </w14:textFill>
        </w:rPr>
      </w:pPr>
    </w:p>
    <w:p>
      <w:pPr>
        <w:numPr>
          <w:ilvl w:val="0"/>
          <w:numId w:val="1"/>
        </w:numPr>
        <w:spacing w:line="360" w:lineRule="auto"/>
        <w:jc w:val="center"/>
        <w:outlineLvl w:val="0"/>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 xml:space="preserve"> </w:t>
      </w:r>
      <w:bookmarkStart w:id="26" w:name="_Toc25518"/>
      <w:r>
        <w:rPr>
          <w:rFonts w:hint="eastAsia" w:ascii="宋体" w:hAnsi="宋体" w:cs="宋体"/>
          <w:b/>
          <w:bCs/>
          <w:color w:val="000000" w:themeColor="text1"/>
          <w:sz w:val="24"/>
          <w14:textFill>
            <w14:solidFill>
              <w14:schemeClr w14:val="tx1"/>
            </w14:solidFill>
          </w14:textFill>
        </w:rPr>
        <w:t>用户需求书</w:t>
      </w:r>
      <w:bookmarkEnd w:id="26"/>
    </w:p>
    <w:p>
      <w:pPr>
        <w:pStyle w:val="27"/>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bookmarkStart w:id="27" w:name="_Toc23726"/>
      <w:bookmarkStart w:id="28" w:name="_Toc11045"/>
      <w:r>
        <w:rPr>
          <w:rFonts w:hint="eastAsia" w:ascii="宋体" w:hAnsi="宋体" w:cs="宋体"/>
          <w:b/>
          <w:color w:val="000000" w:themeColor="text1"/>
          <w:sz w:val="24"/>
          <w14:textFill>
            <w14:solidFill>
              <w14:schemeClr w14:val="tx1"/>
            </w14:solidFill>
          </w14:textFill>
        </w:rPr>
        <w:t>说明：本章“用户需求书”的全部内容为本项目正常开展的基本要求，投标人必须完全响应，否则将导致投标无效。</w:t>
      </w:r>
    </w:p>
    <w:p>
      <w:pPr>
        <w:pStyle w:val="27"/>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一、</w:t>
      </w:r>
      <w:bookmarkEnd w:id="27"/>
      <w:bookmarkEnd w:id="28"/>
      <w:bookmarkStart w:id="29" w:name="_Toc51746099"/>
      <w:r>
        <w:rPr>
          <w:rFonts w:hint="eastAsia" w:ascii="宋体" w:hAnsi="宋体" w:cs="宋体"/>
          <w:b/>
          <w:color w:val="000000" w:themeColor="text1"/>
          <w:sz w:val="24"/>
          <w:lang w:val="zh-CN"/>
          <w14:textFill>
            <w14:solidFill>
              <w14:schemeClr w14:val="tx1"/>
            </w14:solidFill>
          </w14:textFill>
        </w:rPr>
        <w:t>项目概况</w:t>
      </w:r>
    </w:p>
    <w:bookmarkEnd w:id="29"/>
    <w:p>
      <w:pPr>
        <w:pStyle w:val="2"/>
        <w:spacing w:after="0" w:line="360" w:lineRule="auto"/>
        <w:ind w:firstLine="480" w:firstLineChars="200"/>
        <w:rPr>
          <w:rFonts w:hint="eastAsia" w:ascii="宋体" w:hAnsi="宋体" w:cs="宋体"/>
          <w:color w:val="000000" w:themeColor="text1"/>
          <w:szCs w:val="32"/>
          <w14:textFill>
            <w14:solidFill>
              <w14:schemeClr w14:val="tx1"/>
            </w14:solidFill>
          </w14:textFill>
        </w:rPr>
      </w:pPr>
      <w:r>
        <w:rPr>
          <w:rFonts w:hint="eastAsia" w:ascii="宋体" w:hAnsi="宋体" w:cs="宋体"/>
          <w:color w:val="000000" w:themeColor="text1"/>
          <w:szCs w:val="32"/>
          <w14:textFill>
            <w14:solidFill>
              <w14:schemeClr w14:val="tx1"/>
            </w14:solidFill>
          </w14:textFill>
        </w:rPr>
        <w:t>为深入贯彻落实中央经济工作会议精神，坚持对外开放，推动多领域合作共赢，以外资项目招引实效助力前海加快建设高水平对外开放门户枢纽，前海管理局代表团于2026年9月</w:t>
      </w:r>
      <w:r>
        <w:rPr>
          <w:rFonts w:hint="eastAsia" w:ascii="宋体" w:hAnsi="宋体" w:cs="宋体"/>
          <w:color w:val="000000" w:themeColor="text1"/>
          <w:szCs w:val="32"/>
          <w:lang w:val="en-US" w:eastAsia="zh-CN"/>
          <w14:textFill>
            <w14:solidFill>
              <w14:schemeClr w14:val="tx1"/>
            </w14:solidFill>
          </w14:textFill>
        </w:rPr>
        <w:t>6</w:t>
      </w:r>
      <w:r>
        <w:rPr>
          <w:rFonts w:hint="eastAsia" w:ascii="宋体" w:hAnsi="宋体" w:cs="宋体"/>
          <w:color w:val="000000" w:themeColor="text1"/>
          <w:szCs w:val="32"/>
          <w14:textFill>
            <w14:solidFill>
              <w14:schemeClr w14:val="tx1"/>
            </w14:solidFill>
          </w14:textFill>
        </w:rPr>
        <w:t>日至9月1</w:t>
      </w:r>
      <w:r>
        <w:rPr>
          <w:rFonts w:hint="eastAsia" w:ascii="宋体" w:hAnsi="宋体" w:cs="宋体"/>
          <w:color w:val="000000" w:themeColor="text1"/>
          <w:szCs w:val="32"/>
          <w:lang w:val="en-US" w:eastAsia="zh-CN"/>
          <w14:textFill>
            <w14:solidFill>
              <w14:schemeClr w14:val="tx1"/>
            </w14:solidFill>
          </w14:textFill>
        </w:rPr>
        <w:t>1</w:t>
      </w:r>
      <w:r>
        <w:rPr>
          <w:rFonts w:hint="eastAsia" w:ascii="宋体" w:hAnsi="宋体" w:cs="宋体"/>
          <w:color w:val="000000" w:themeColor="text1"/>
          <w:szCs w:val="32"/>
          <w14:textFill>
            <w14:solidFill>
              <w14:schemeClr w14:val="tx1"/>
            </w14:solidFill>
          </w14:textFill>
        </w:rPr>
        <w:t>日出访新加坡、马来西亚开展招商推介、经贸合作交流等活动，期间，代表团拟在</w:t>
      </w:r>
      <w:r>
        <w:rPr>
          <w:rFonts w:hint="eastAsia" w:ascii="宋体" w:hAnsi="宋体" w:cs="宋体"/>
          <w:color w:val="000000" w:themeColor="text1"/>
          <w:szCs w:val="32"/>
          <w:lang w:eastAsia="zh-CN"/>
          <w14:textFill>
            <w14:solidFill>
              <w14:schemeClr w14:val="tx1"/>
            </w14:solidFill>
          </w14:textFill>
        </w:rPr>
        <w:t>马来西亚（吉隆坡）召开</w:t>
      </w:r>
      <w:r>
        <w:rPr>
          <w:rFonts w:hint="eastAsia" w:ascii="宋体" w:hAnsi="宋体" w:cs="宋体"/>
          <w:color w:val="000000" w:themeColor="text1"/>
          <w:szCs w:val="32"/>
          <w14:textFill>
            <w14:solidFill>
              <w14:schemeClr w14:val="tx1"/>
            </w14:solidFill>
          </w14:textFill>
        </w:rPr>
        <w:t>1场前海经贸推介及企业对接活动，为切实有效提升出访工作成效，举办好相关经贸推介和企业对接活动，拟采购第三方服务。</w:t>
      </w:r>
    </w:p>
    <w:p>
      <w:pPr>
        <w:pStyle w:val="27"/>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二</w:t>
      </w:r>
      <w:r>
        <w:rPr>
          <w:rFonts w:hint="eastAsia" w:ascii="宋体" w:hAnsi="宋体" w:cs="宋体"/>
          <w:b/>
          <w:color w:val="000000" w:themeColor="text1"/>
          <w:sz w:val="24"/>
          <w:lang w:val="zh-CN"/>
          <w14:textFill>
            <w14:solidFill>
              <w14:schemeClr w14:val="tx1"/>
            </w14:solidFill>
          </w14:textFill>
        </w:rPr>
        <w:t>、项目内容</w:t>
      </w:r>
    </w:p>
    <w:p>
      <w:pPr>
        <w:pStyle w:val="27"/>
        <w:tabs>
          <w:tab w:val="left" w:pos="720"/>
        </w:tabs>
        <w:autoSpaceDE w:val="0"/>
        <w:autoSpaceDN w:val="0"/>
        <w:adjustRightInd w:val="0"/>
        <w:spacing w:line="360" w:lineRule="auto"/>
        <w:ind w:right="17" w:firstLine="480"/>
        <w:jc w:val="left"/>
        <w:rPr>
          <w:rFonts w:hint="eastAsia" w:ascii="宋体" w:hAnsi="宋体" w:cs="宋体"/>
          <w:bCs/>
          <w:color w:val="000000" w:themeColor="text1"/>
          <w:sz w:val="24"/>
          <w14:textFill>
            <w14:solidFill>
              <w14:schemeClr w14:val="tx1"/>
            </w14:solidFill>
          </w14:textFill>
        </w:rPr>
      </w:pPr>
      <w:bookmarkStart w:id="30" w:name="_Toc226187701"/>
      <w:bookmarkStart w:id="31" w:name="_Toc3457"/>
      <w:bookmarkStart w:id="32" w:name="_Toc30370"/>
      <w:r>
        <w:rPr>
          <w:rFonts w:hint="eastAsia" w:ascii="宋体" w:hAnsi="宋体" w:cs="宋体"/>
          <w:bCs/>
          <w:color w:val="000000" w:themeColor="text1"/>
          <w:sz w:val="24"/>
          <w14:textFill>
            <w14:solidFill>
              <w14:schemeClr w14:val="tx1"/>
            </w14:solidFill>
          </w14:textFill>
        </w:rPr>
        <w:t>中标人将对1场经贸推介及企业对接活动的策划及实施进行服务。</w:t>
      </w:r>
    </w:p>
    <w:p>
      <w:pPr>
        <w:pStyle w:val="27"/>
        <w:tabs>
          <w:tab w:val="left" w:pos="720"/>
        </w:tabs>
        <w:autoSpaceDE w:val="0"/>
        <w:autoSpaceDN w:val="0"/>
        <w:adjustRightInd w:val="0"/>
        <w:spacing w:line="360" w:lineRule="auto"/>
        <w:ind w:right="17" w:firstLine="480"/>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一）项目前期：进行项目方案策划；企业邀请对接（不少于80家）；项目场地沟通、预定，项目开展前场地及座位安排；项目开展现场设备租赁、搭建及配套服务（屏幕、灯光、音响及其他项目开展所需要的设备）；项目开展现场PPT、宣传材料、讲话稿翻译及印刷（不含我局宣传册部分）；邀请函设计及印刷；资料运输；项目开展音乐调试及播放；活动翻译及传译设备准备；茶歇准备；现场摄影；配备专业人员进行项目开展流程把控等。</w:t>
      </w:r>
    </w:p>
    <w:p>
      <w:pPr>
        <w:pStyle w:val="27"/>
        <w:tabs>
          <w:tab w:val="left" w:pos="720"/>
        </w:tabs>
        <w:autoSpaceDE w:val="0"/>
        <w:autoSpaceDN w:val="0"/>
        <w:adjustRightInd w:val="0"/>
        <w:spacing w:line="360" w:lineRule="auto"/>
        <w:ind w:right="17" w:firstLine="480"/>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（二）项目期间：场地沟通接洽；项目现场相关设备及相关搭建服务；配合采购人员做好彩排工作；项目期间设备保障及维护；对参加项目人员安全保障及协调处理项目期间突发性等其他事务。</w:t>
      </w:r>
    </w:p>
    <w:p>
      <w:pPr>
        <w:pStyle w:val="27"/>
        <w:tabs>
          <w:tab w:val="left" w:pos="720"/>
        </w:tabs>
        <w:autoSpaceDE w:val="0"/>
        <w:autoSpaceDN w:val="0"/>
        <w:adjustRightInd w:val="0"/>
        <w:spacing w:line="360" w:lineRule="auto"/>
        <w:ind w:right="17" w:firstLine="480"/>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（三）项目收尾：交接相关图像、纸质资料，按要求印刷及提供电子版。</w:t>
      </w:r>
    </w:p>
    <w:p>
      <w:pPr>
        <w:pStyle w:val="27"/>
        <w:tabs>
          <w:tab w:val="left" w:pos="720"/>
        </w:tabs>
        <w:autoSpaceDE w:val="0"/>
        <w:autoSpaceDN w:val="0"/>
        <w:adjustRightInd w:val="0"/>
        <w:spacing w:line="360" w:lineRule="auto"/>
        <w:ind w:right="17" w:firstLine="480"/>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（四）后续服务：项目后续服务期限自最终成果通过采购人审查之日起的1年内，服务期内中标人应向采购人提供后续的咨询服务，并协助采购人完成各种后续审计、评估等工作。</w:t>
      </w:r>
      <w:bookmarkEnd w:id="30"/>
      <w:bookmarkEnd w:id="31"/>
      <w:bookmarkEnd w:id="32"/>
    </w:p>
    <w:p>
      <w:pPr>
        <w:pStyle w:val="27"/>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三、验收方式、项目其他要求及验收标准</w:t>
      </w:r>
    </w:p>
    <w:p>
      <w:pPr>
        <w:pStyle w:val="27"/>
        <w:tabs>
          <w:tab w:val="left" w:pos="720"/>
        </w:tabs>
        <w:autoSpaceDE w:val="0"/>
        <w:autoSpaceDN w:val="0"/>
        <w:adjustRightInd w:val="0"/>
        <w:spacing w:line="360" w:lineRule="auto"/>
        <w:ind w:right="17" w:firstLine="480"/>
        <w:jc w:val="left"/>
        <w:outlineLvl w:val="2"/>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（一）验收方式</w:t>
      </w:r>
    </w:p>
    <w:p>
      <w:pPr>
        <w:pStyle w:val="27"/>
        <w:tabs>
          <w:tab w:val="left" w:pos="720"/>
        </w:tabs>
        <w:autoSpaceDE w:val="0"/>
        <w:autoSpaceDN w:val="0"/>
        <w:adjustRightInd w:val="0"/>
        <w:spacing w:line="360" w:lineRule="auto"/>
        <w:ind w:right="17" w:firstLine="480"/>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中标方承接服务项目后，采购方可对项目实施情况进行全程跟踪和监督，中标方应当积极配合。中标方需提供项目方案、印刷材料；出访结束后提供相关图像、纸质资料，相关内容经采购方组织处室认可。</w:t>
      </w:r>
    </w:p>
    <w:p>
      <w:pPr>
        <w:pStyle w:val="27"/>
        <w:tabs>
          <w:tab w:val="left" w:pos="720"/>
        </w:tabs>
        <w:autoSpaceDE w:val="0"/>
        <w:autoSpaceDN w:val="0"/>
        <w:adjustRightInd w:val="0"/>
        <w:spacing w:line="360" w:lineRule="auto"/>
        <w:ind w:right="17" w:firstLine="480"/>
        <w:jc w:val="left"/>
        <w:outlineLvl w:val="2"/>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（二）项目其他要求</w:t>
      </w:r>
    </w:p>
    <w:p>
      <w:pPr>
        <w:pStyle w:val="27"/>
        <w:tabs>
          <w:tab w:val="left" w:pos="720"/>
        </w:tabs>
        <w:autoSpaceDE w:val="0"/>
        <w:autoSpaceDN w:val="0"/>
        <w:adjustRightInd w:val="0"/>
        <w:spacing w:line="360" w:lineRule="auto"/>
        <w:ind w:right="17" w:firstLine="480"/>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1.投标人应确保投标文件中的人员信息真实、有效。</w:t>
      </w:r>
    </w:p>
    <w:p>
      <w:pPr>
        <w:pStyle w:val="27"/>
        <w:tabs>
          <w:tab w:val="left" w:pos="720"/>
        </w:tabs>
        <w:autoSpaceDE w:val="0"/>
        <w:autoSpaceDN w:val="0"/>
        <w:adjustRightInd w:val="0"/>
        <w:spacing w:line="360" w:lineRule="auto"/>
        <w:ind w:right="17" w:firstLine="480"/>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2.中标人不得以任何名义分包本项目工作中的主体工作内容。</w:t>
      </w:r>
    </w:p>
    <w:p>
      <w:pPr>
        <w:pStyle w:val="27"/>
        <w:tabs>
          <w:tab w:val="left" w:pos="720"/>
        </w:tabs>
        <w:autoSpaceDE w:val="0"/>
        <w:autoSpaceDN w:val="0"/>
        <w:adjustRightInd w:val="0"/>
        <w:spacing w:line="360" w:lineRule="auto"/>
        <w:ind w:right="17" w:firstLine="480"/>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（三）验收标准</w:t>
      </w:r>
    </w:p>
    <w:p>
      <w:pPr>
        <w:pStyle w:val="27"/>
        <w:tabs>
          <w:tab w:val="left" w:pos="720"/>
        </w:tabs>
        <w:autoSpaceDE w:val="0"/>
        <w:autoSpaceDN w:val="0"/>
        <w:adjustRightInd w:val="0"/>
        <w:spacing w:line="360" w:lineRule="auto"/>
        <w:ind w:right="17" w:firstLine="480"/>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活动策划方案应完整，现场布置符合方案要求，嘉宾邀请人数和出席率达到预期，严格按照活动流程执行，基本达到招商预期。</w:t>
      </w:r>
    </w:p>
    <w:p>
      <w:pPr>
        <w:pStyle w:val="27"/>
        <w:numPr>
          <w:ilvl w:val="0"/>
          <w:numId w:val="5"/>
        </w:numPr>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人员要求</w:t>
      </w:r>
    </w:p>
    <w:p>
      <w:pPr>
        <w:pStyle w:val="27"/>
        <w:tabs>
          <w:tab w:val="left" w:pos="720"/>
        </w:tabs>
        <w:autoSpaceDE w:val="0"/>
        <w:autoSpaceDN w:val="0"/>
        <w:adjustRightInd w:val="0"/>
        <w:spacing w:line="360" w:lineRule="auto"/>
        <w:ind w:right="17" w:firstLine="0" w:firstLineChars="0"/>
        <w:jc w:val="left"/>
        <w:outlineLvl w:val="1"/>
        <w:rPr>
          <w:rFonts w:hint="eastAsia" w:ascii="宋体" w:hAnsi="宋体" w:cs="宋体"/>
          <w:bCs/>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 xml:space="preserve">   </w:t>
      </w:r>
      <w:r>
        <w:rPr>
          <w:rFonts w:hint="eastAsia" w:ascii="宋体" w:hAnsi="宋体" w:cs="宋体"/>
          <w:bCs/>
          <w:color w:val="000000" w:themeColor="text1"/>
          <w:sz w:val="24"/>
          <w14:textFill>
            <w14:solidFill>
              <w14:schemeClr w14:val="tx1"/>
            </w14:solidFill>
          </w14:textFill>
        </w:rPr>
        <w:t>拟安排的团队成员不少于5人（含1名项目负责人）。</w:t>
      </w:r>
    </w:p>
    <w:p>
      <w:pPr>
        <w:pStyle w:val="27"/>
        <w:tabs>
          <w:tab w:val="left" w:pos="720"/>
        </w:tabs>
        <w:autoSpaceDE w:val="0"/>
        <w:autoSpaceDN w:val="0"/>
        <w:adjustRightInd w:val="0"/>
        <w:spacing w:line="360" w:lineRule="auto"/>
        <w:ind w:right="17" w:firstLine="482"/>
        <w:jc w:val="left"/>
        <w:outlineLvl w:val="1"/>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五、商务要求</w:t>
      </w:r>
    </w:p>
    <w:p>
      <w:pPr>
        <w:tabs>
          <w:tab w:val="left" w:pos="720"/>
        </w:tabs>
        <w:autoSpaceDE w:val="0"/>
        <w:autoSpaceDN w:val="0"/>
        <w:adjustRightInd w:val="0"/>
        <w:spacing w:line="360" w:lineRule="auto"/>
        <w:ind w:right="17" w:firstLine="482" w:firstLineChars="200"/>
        <w:outlineLvl w:val="2"/>
        <w:rPr>
          <w:rFonts w:hint="eastAsia" w:ascii="宋体" w:hAnsi="宋体" w:cs="宋体"/>
          <w:color w:val="000000" w:themeColor="text1"/>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（一）服务期限</w:t>
      </w:r>
    </w:p>
    <w:p>
      <w:pPr>
        <w:pStyle w:val="27"/>
        <w:tabs>
          <w:tab w:val="left" w:pos="720"/>
        </w:tabs>
        <w:autoSpaceDE w:val="0"/>
        <w:autoSpaceDN w:val="0"/>
        <w:adjustRightInd w:val="0"/>
        <w:spacing w:line="360" w:lineRule="auto"/>
        <w:ind w:right="17" w:firstLine="480"/>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自合同签订之日起至本次出访结束。</w:t>
      </w:r>
    </w:p>
    <w:p>
      <w:pPr>
        <w:tabs>
          <w:tab w:val="left" w:pos="720"/>
        </w:tabs>
        <w:autoSpaceDE w:val="0"/>
        <w:autoSpaceDN w:val="0"/>
        <w:adjustRightInd w:val="0"/>
        <w:spacing w:line="360" w:lineRule="auto"/>
        <w:ind w:right="17" w:firstLine="482" w:firstLineChars="200"/>
        <w:outlineLvl w:val="2"/>
        <w:rPr>
          <w:rFonts w:hint="eastAsia" w:ascii="宋体" w:hAnsi="宋体" w:cs="宋体"/>
          <w:bCs/>
          <w:color w:val="000000" w:themeColor="text1"/>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（二）服务地点</w:t>
      </w:r>
    </w:p>
    <w:p>
      <w:pPr>
        <w:tabs>
          <w:tab w:val="left" w:pos="720"/>
        </w:tabs>
        <w:autoSpaceDE w:val="0"/>
        <w:autoSpaceDN w:val="0"/>
        <w:adjustRightInd w:val="0"/>
        <w:spacing w:line="360" w:lineRule="auto"/>
        <w:ind w:right="17" w:firstLine="480" w:firstLineChars="200"/>
        <w:outlineLvl w:val="2"/>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采购人指定地点。</w:t>
      </w:r>
    </w:p>
    <w:p>
      <w:pPr>
        <w:tabs>
          <w:tab w:val="left" w:pos="720"/>
        </w:tabs>
        <w:autoSpaceDE w:val="0"/>
        <w:autoSpaceDN w:val="0"/>
        <w:adjustRightInd w:val="0"/>
        <w:spacing w:line="360" w:lineRule="auto"/>
        <w:ind w:right="17" w:firstLine="482" w:firstLineChars="200"/>
        <w:outlineLvl w:val="2"/>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（三）报价要求</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本次投标为总价包干，投标报价总价作为中标人与采购人签订的合同金额。投标人的报价不可高于预算（限价），否则投标人的投标文件视同无效。本项目服务费包括但不限于服务成本、法定税费和企业的利润等为完成本项目服务所发生的全部相关费用。一经中标，正式报价总价作为中标人与采购人签订的合同金额，合同期限内不做调整。</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评标时，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3.投标人的投标报价，应是本项目招标范围和招标文件及合同条款上所列的各项内容中所述的全部，不得以任何理由予以重复，并以投标人在投标文件中提出的综合单价或总价为依据。</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4.投标人应充分了解项目的位置、情况、道路及任何其他足以影响投标报价的情况，任何因忽视或误解项目情况而导致的索赔或服务期限延长申请将不获批准。</w:t>
      </w:r>
    </w:p>
    <w:p>
      <w:pPr>
        <w:widowControl/>
        <w:spacing w:line="360" w:lineRule="auto"/>
        <w:ind w:firstLine="480" w:firstLineChars="200"/>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除非采购代理机构通过修改招标文件予以更正，否则，投标人应毫无例外地按招标文件所列的清单中项目和数量填报综合单价或总价。投标人未填综合单价或总价的项目，在实施后，将不得以支付，并视作该项费用已包括在其他有价款的综合单价或总价内。</w:t>
      </w:r>
    </w:p>
    <w:p>
      <w:pPr>
        <w:tabs>
          <w:tab w:val="left" w:pos="720"/>
        </w:tabs>
        <w:autoSpaceDE w:val="0"/>
        <w:autoSpaceDN w:val="0"/>
        <w:adjustRightInd w:val="0"/>
        <w:spacing w:line="360" w:lineRule="auto"/>
        <w:ind w:right="17" w:firstLine="482" w:firstLineChars="200"/>
        <w:outlineLvl w:val="2"/>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（四）付款方式</w:t>
      </w:r>
    </w:p>
    <w:p>
      <w:pPr>
        <w:widowControl/>
        <w:spacing w:line="360" w:lineRule="auto"/>
        <w:ind w:firstLine="480" w:firstLineChars="200"/>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项目资金由采购人分2期支付至中标人指定银行账户</w:t>
      </w:r>
      <w:r>
        <w:rPr>
          <w:rFonts w:hint="eastAsia" w:ascii="宋体" w:hAnsi="宋体" w:cs="宋体"/>
          <w:color w:val="000000" w:themeColor="text1"/>
          <w:sz w:val="24"/>
          <w:lang w:eastAsia="zh-CN"/>
          <w14:textFill>
            <w14:solidFill>
              <w14:schemeClr w14:val="tx1"/>
            </w14:solidFill>
          </w14:textFill>
        </w:rPr>
        <w:t>：</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1.第一期：自本合同签订之日起15个工作日内，根据中标方提出的付款申请，采购人向中标方支付合同总价款的50%；</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2.第二期：出访结束后（在</w:t>
      </w:r>
      <w:r>
        <w:rPr>
          <w:rFonts w:hint="eastAsia" w:ascii="宋体" w:hAnsi="宋体" w:cs="宋体"/>
          <w:color w:val="000000" w:themeColor="text1"/>
          <w:sz w:val="24"/>
          <w:lang w:eastAsia="zh-CN"/>
          <w14:textFill>
            <w14:solidFill>
              <w14:schemeClr w14:val="tx1"/>
            </w14:solidFill>
          </w14:textFill>
        </w:rPr>
        <w:t>马来西亚（吉隆坡）召开</w:t>
      </w:r>
      <w:r>
        <w:rPr>
          <w:rFonts w:hint="eastAsia" w:ascii="宋体" w:hAnsi="宋体" w:cs="宋体"/>
          <w:color w:val="000000" w:themeColor="text1"/>
          <w:sz w:val="24"/>
          <w14:textFill>
            <w14:solidFill>
              <w14:schemeClr w14:val="tx1"/>
            </w14:solidFill>
          </w14:textFill>
        </w:rPr>
        <w:t>的前海经贸推介及企业对接活动结束后），并通过采购人验收工作，且验收合格，采购人向中标方支付合同总价款的50%。</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3.上述每期款项均在满足付款条件，且采购人收到中标人开具的载明相应金额的合格发票后15个工作日内付至中标人指定银行账户。如未及时收到发票，则采购人相应付款时间顺延。若因</w:t>
      </w:r>
      <w:r>
        <w:rPr>
          <w:rFonts w:ascii="宋体" w:hAnsi="宋体" w:cs="宋体"/>
          <w:color w:val="000000" w:themeColor="text1"/>
          <w:sz w:val="24"/>
          <w14:textFill>
            <w14:solidFill>
              <w14:schemeClr w14:val="tx1"/>
            </w14:solidFill>
          </w14:textFill>
        </w:rPr>
        <w:t>采购人</w:t>
      </w:r>
      <w:r>
        <w:rPr>
          <w:rFonts w:hint="eastAsia" w:ascii="宋体" w:hAnsi="宋体" w:cs="宋体"/>
          <w:color w:val="000000" w:themeColor="text1"/>
          <w:sz w:val="24"/>
          <w14:textFill>
            <w14:solidFill>
              <w14:schemeClr w14:val="tx1"/>
            </w14:solidFill>
          </w14:textFill>
        </w:rPr>
        <w:t>付款审批影响支付进度，请</w:t>
      </w:r>
      <w:r>
        <w:rPr>
          <w:rFonts w:ascii="宋体" w:hAnsi="宋体" w:cs="宋体"/>
          <w:color w:val="000000" w:themeColor="text1"/>
          <w:sz w:val="24"/>
          <w14:textFill>
            <w14:solidFill>
              <w14:schemeClr w14:val="tx1"/>
            </w14:solidFill>
          </w14:textFill>
        </w:rPr>
        <w:t>中标人</w:t>
      </w:r>
      <w:r>
        <w:rPr>
          <w:rFonts w:hint="eastAsia" w:ascii="宋体" w:hAnsi="宋体" w:cs="宋体"/>
          <w:color w:val="000000" w:themeColor="text1"/>
          <w:sz w:val="24"/>
          <w14:textFill>
            <w14:solidFill>
              <w14:schemeClr w14:val="tx1"/>
            </w14:solidFill>
          </w14:textFill>
        </w:rPr>
        <w:t>予以谅解，并不得就此向</w:t>
      </w:r>
      <w:r>
        <w:rPr>
          <w:rFonts w:ascii="宋体" w:hAnsi="宋体" w:cs="宋体"/>
          <w:color w:val="000000" w:themeColor="text1"/>
          <w:sz w:val="24"/>
          <w14:textFill>
            <w14:solidFill>
              <w14:schemeClr w14:val="tx1"/>
            </w14:solidFill>
          </w14:textFill>
        </w:rPr>
        <w:t>采购人</w:t>
      </w:r>
      <w:r>
        <w:rPr>
          <w:rFonts w:hint="eastAsia" w:ascii="宋体" w:hAnsi="宋体" w:cs="宋体"/>
          <w:color w:val="000000" w:themeColor="text1"/>
          <w:sz w:val="24"/>
          <w14:textFill>
            <w14:solidFill>
              <w14:schemeClr w14:val="tx1"/>
            </w14:solidFill>
          </w14:textFill>
        </w:rPr>
        <w:t>索赔。</w:t>
      </w:r>
    </w:p>
    <w:p>
      <w:pPr>
        <w:tabs>
          <w:tab w:val="left" w:pos="720"/>
        </w:tabs>
        <w:autoSpaceDE w:val="0"/>
        <w:autoSpaceDN w:val="0"/>
        <w:adjustRightInd w:val="0"/>
        <w:spacing w:line="360" w:lineRule="auto"/>
        <w:ind w:right="17" w:firstLine="482" w:firstLineChars="200"/>
        <w:outlineLvl w:val="2"/>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（五）成果权属与知识产权</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1.本项目全部阶段性成果和最终成果（包括为后续服务范围所编制的文件）的知识产权以及与之相关的所有权利归采购人所有；本合同签署前双方已经拥有的知识产权权利，仍归各自所有。</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双方确定，采购人有权对中标人按照合同约定提供的研究开发成果（如有），进行后续改进。由此产生的具有实质性或创造性技术进步特征的新的技术成果及其权利归属，全部由采购人享有。具体相关利益的分配办法如下：采购人100%。</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中标人所提交的全部中间成果和最终成果文件及任何数据、资料、软件等不得侵犯任何第三方的知识产权或其他权利，由于使用该等文件、数据、资料、软件侵权所导致的任何索赔或责任均由中标人承担，同时，采购人保留要求中标人赔偿相应损失的权利，包括但不限于上述索赔或责任所产生的诉讼费用、律师费用、保全费、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未经采购人书面在先同意，中标人不得将本项目的中间成果和最终成果文件及任何数据、资料、软件向任何第三方转让、授权任何第三方使用或用于本合同项目外的其他项目。如发生以上情况，中标人应向采购人支付本合同总价款20%的违约金，如果违约金无法弥补采购人的损失，采购人有权要求中标人赔偿全部损失，包括但不限于上述索赔或责任所产生的诉讼费用、律师费用、保全费、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5.中标人完成本合同项目的研究人员享有在有关技术成果文件上署名的权利和与采购人共同获得有关荣誉证书、奖励的权利。</w:t>
      </w:r>
    </w:p>
    <w:p>
      <w:pPr>
        <w:widowControl/>
        <w:spacing w:line="360" w:lineRule="auto"/>
        <w:ind w:firstLine="482" w:firstLineChars="200"/>
        <w:outlineLvl w:val="2"/>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（六）</w:t>
      </w:r>
      <w:r>
        <w:rPr>
          <w:rFonts w:hint="eastAsia" w:ascii="宋体" w:hAnsi="宋体" w:cs="宋体"/>
          <w:b/>
          <w:bCs/>
          <w:color w:val="000000" w:themeColor="text1"/>
          <w:sz w:val="24"/>
          <w14:textFill>
            <w14:solidFill>
              <w14:schemeClr w14:val="tx1"/>
            </w14:solidFill>
          </w14:textFill>
        </w:rPr>
        <w:t>保密条款</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双方应保守的秘密是指不为公众所知悉、能为权利人带来经济利益、具有实用性并经权利人采取保密措施的技术信息和经营信息，或由双方在履行本合同过程中明确指明为秘密的、法律所认可的任何信息，以及中标人在履行本合同过程中所获得或接触到的任何采购人内部数据资料。</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双方应遵守国家的有关保密规定。妥善保管对方提供的资料，保守对方的各项秘密，并保护对方的知识产权。获取对方秘密的一方应当采取有效的保护方式防止秘密未经授权而被使用、传播或公开，仅可以将该秘密用于履行其在本合同项下的义务，且只能由相关的技术人员使用。</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3.中标人须以保密方式处理在编制本项目成果文件过程中自采购人、采购人工作人员或采购人关联机构获得的相关信息、资料、图纸、数据等，或由采购人在履行本合同过程中明确指明为秘密的任何信息</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以及中标人因本项目工作所直接或间接取得、处理或接触的任何其他资料。未经采购人书面在先同意，不得向任何第三方透露任何有关本项目的内容，或公开任何项目中间成果或最终成果。即使向履行本合同有关的人员提供前述保密信息，也应限于履行合同的必需范围，且这些人员应接受至少与本条款同等严格的保密条款的约束。</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4.中标人实施项目的程序应符合国家安全、保密的有关规定和标准。</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5.上述保密义务不适用以下情况：</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（1）获取的信息已被合法公开；</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（2）获得信息拥有方书面许可并在该许可范围内披露；</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（3）国家法律、法规规定的情形。</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如中标人违反上述保密条款，采购人有权解除本合同，中标人应在合同解除通知发出之日起10日内向采购人支付本合同服务费总金额20%的违约金，如果违约金无法弥补采购人损失，采购人保留要求中标人赔偿全部损失的权利，包括但不限于前述责任所产生的诉讼费用、合理的律师费用、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本合同的保密义务包括，未经采购人许可，中标人不得就其可通过开发的软件系统能够获得的任何采购人客户信息、数据以及商业秘密，与任何第三方开展任何形式的合作开发或者项目研究，或者向任何第三方出售该等数据、信息。</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8.无论本合同或本合同其他条款是否有效，本保密条款始终约束双方。国家秘密的保密期限由国家有关部门确定，工作秘密的保密期限由采购人确定。</w:t>
      </w:r>
    </w:p>
    <w:p>
      <w:pPr>
        <w:widowControl/>
        <w:spacing w:line="360" w:lineRule="auto"/>
        <w:ind w:firstLine="482" w:firstLineChars="200"/>
        <w:outlineLvl w:val="2"/>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（七）</w:t>
      </w:r>
      <w:r>
        <w:rPr>
          <w:rFonts w:hint="eastAsia" w:ascii="宋体" w:hAnsi="宋体" w:cs="宋体"/>
          <w:b/>
          <w:bCs/>
          <w:color w:val="000000" w:themeColor="text1"/>
          <w:sz w:val="24"/>
          <w14:textFill>
            <w14:solidFill>
              <w14:schemeClr w14:val="tx1"/>
            </w14:solidFill>
          </w14:textFill>
        </w:rPr>
        <w:t>违约责任</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1.中标人未按照本项目约定的时间完成本项目各阶段工作，每延迟一日，采购人有权自尚未支付的项目款项中扣除本项目服务费总金额的1‰的逾期违约金。</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2.本项目下的工作内容不可分割，任一文件的迟延交付均视为整个项目的迟延交付。</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3.本项目履行期间，发生下述情形时，采购人有权解除本项目合同，中标人除应退还采购人已支付的全部款项外</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还应在项目合同解除通知发出之日起10日内向采购人支付项目合同总价款20%的违约金。中标人应同时将已完成的项目成果移交给采购人，并将全部有关资料退还采购人：</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（1）因中标人原因，未能按合同约定的日期(含协商延缓的日期)确保活动正常举办的；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（2）因中标人工作的错误或遗漏造成活动质量不达标，工作成果质量低劣，不能满足采购分工作需要和要求；</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（3）中标人虽如期提交最终成果，但连续二次未能通过采购人验收的；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（4）未经采购人书面在先同意，中标人擅自将本项目与任何第三方合作，或将本项目标的全部或部分擅自转委托给任何第三方，且未按采购人的要求终止与第三方的项目合同的；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（5）项目负责人未承担本合同项目实质性工作，或未经采购人书面在先同意，中标人擅自更换项目负责人的；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（6）发现中标人或中标人工作人员出现全部或部分丧失履行委托服务能力的情况，采购人有权通知中标人限期整改或更换工作人员，期限届满中标人并未进行改善的；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（7）中标人明确表示或者以自己的行为表明不履行本合同的。</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 除因采购人付款审批影响支付进度的情况外，如采购人未按照本项目约定的时间支付服务费，中标人书面催告采购人并给予不少于30个工作日的履行期限后采购人仍未支付的，中标人有权自该期限届满之日起要求采购人支付该阶段应付而未付项目合同价款每日1‰的逾期违约金。采购人无正当理由拒绝接受服务，到期明确表示拒付服务款项的，采购人向中标人偿付本项目合同总价5%的违约金。</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上述违约责任各自独立且可累加。本项目所约定的违约金如低于因违约行为所造成的损失，违约方应补偿上述不足部分的损失，包括但不限于前述责任所产生的诉讼费用、合理的律师费用、鉴定评估费用、调查费用、和解金额或生效法律文书中规定的赔偿金额。</w:t>
      </w:r>
    </w:p>
    <w:p>
      <w:pPr>
        <w:widowControl/>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6.中标人无正当理由解除合同的，应向采购人支付合同总额20%的违约金。</w:t>
      </w:r>
    </w:p>
    <w:p>
      <w:pPr>
        <w:widowControl/>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7.本合同未约定违约责任的，违约方应按照《中华人民共和国民法典》有关条款的规定承担违约责任。</w:t>
      </w:r>
    </w:p>
    <w:p>
      <w:pPr>
        <w:widowControl/>
        <w:spacing w:line="360" w:lineRule="auto"/>
        <w:ind w:firstLine="480" w:firstLineChars="20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p>
    <w:p>
      <w:pPr>
        <w:widowControl/>
        <w:spacing w:line="360" w:lineRule="auto"/>
        <w:ind w:firstLine="482" w:firstLineChars="200"/>
        <w:jc w:val="center"/>
        <w:outlineLvl w:val="0"/>
        <w:rPr>
          <w:rFonts w:ascii="宋体" w:cs="宋体"/>
          <w:b/>
          <w:bCs/>
          <w:color w:val="000000" w:themeColor="text1"/>
          <w:sz w:val="24"/>
          <w14:textFill>
            <w14:solidFill>
              <w14:schemeClr w14:val="tx1"/>
            </w14:solidFill>
          </w14:textFill>
        </w:rPr>
      </w:pPr>
      <w:bookmarkStart w:id="33" w:name="_Toc23822"/>
      <w:r>
        <w:rPr>
          <w:rFonts w:hint="eastAsia" w:ascii="宋体" w:cs="宋体"/>
          <w:b/>
          <w:bCs/>
          <w:color w:val="000000" w:themeColor="text1"/>
          <w:sz w:val="24"/>
          <w14:textFill>
            <w14:solidFill>
              <w14:schemeClr w14:val="tx1"/>
            </w14:solidFill>
          </w14:textFill>
        </w:rPr>
        <w:t>第六章 投标文件初审及招标项目评分表</w:t>
      </w:r>
      <w:bookmarkEnd w:id="33"/>
    </w:p>
    <w:p>
      <w:pPr>
        <w:spacing w:line="360" w:lineRule="auto"/>
        <w:jc w:val="center"/>
        <w:rPr>
          <w:rFonts w:hint="eastAsia" w:ascii="宋体" w:hAnsi="宋体" w:cs="宋体"/>
          <w:b/>
          <w:color w:val="000000" w:themeColor="text1"/>
          <w:sz w:val="24"/>
          <w14:textFill>
            <w14:solidFill>
              <w14:schemeClr w14:val="tx1"/>
            </w14:solidFill>
          </w14:textFill>
        </w:rPr>
      </w:pPr>
    </w:p>
    <w:p>
      <w:pPr>
        <w:spacing w:line="360" w:lineRule="auto"/>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投标文件初审表（不可偏离条款）</w:t>
      </w:r>
    </w:p>
    <w:p>
      <w:pPr>
        <w:spacing w:line="360" w:lineRule="auto"/>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（凡有下列情形之一的，投标文件无效，投标作废标处理）</w:t>
      </w:r>
    </w:p>
    <w:tbl>
      <w:tblPr>
        <w:tblStyle w:val="19"/>
        <w:tblW w:w="852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71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9" w:type="dxa"/>
            <w:gridSpan w:val="2"/>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7108"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未出现“投标人不具备招标文件所列的资格要求，或未提交相应的资格证明资料（详见招标公告 投标人资格要求）”的情形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29" w:type="dxa"/>
            <w:gridSpan w:val="2"/>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未出现“将一个包中的内容拆开投标”的情形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未出现“投标文件未按规定密封、签字、盖章”的情形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p>
        </w:tc>
        <w:tc>
          <w:tcPr>
            <w:tcW w:w="7108" w:type="dxa"/>
            <w:vAlign w:val="center"/>
          </w:tcPr>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按要求提供有效的法定代表人/负责人证明书、法定代表人/负责人授权委托书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未出现“招标文件未规定允许有替代方案时，对同一项目投标时，同时提供两套或两套以上的投标方案”的情形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未出现“分项报价或投标总价高于预算金额（最高投标限价）或投标报价有严重缺漏项”的情形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7</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未出现“同一项目出现两个及以上报价，按规定又无法确定哪个是有效报价”的情形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8</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报价合理性审查</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供应商出现下列情形之一的，评审委员会应当启动异常低价投标（响应）审查程序，要求相关供应商在评标现场合理的时间内提供书面说明及必要的相关证明材料，对投标（响应）价格作出解释（书面说明、证明材料主要是项目具体成本测算等与报价合理性相关的说明、材料）：</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（一）投标（响应）报价低于全部通过符合性审查供应商投标（响应）报价平均值50%的，即投标（响应）报价&lt;全部通过符合性审查供应商投标（响应）报价平均值×50%；</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（二）投标（响应）报价低于通过符合性审查且报价次低供应商投标（响应）报价50%的，即投标（响应）报价&lt;通过符合性审查且报价次低供应商投标（响应）报价×50%；</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（三）投标（响应）报价低于采购项目最高限价45%的，即投标（响应）报价&lt;采购项目最高限价×45%；</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（四）其他评审委员会认为供应商报价过低，有可能影响产品质量或者不能诚信履约的情形。</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审委员会应当结合同类产品在主要电商平台的价格、该行业当地薪资水平等情况，依据专业经验对报价合理性进行判断。如果投标(响应)供应商不提供书面说明、证明材料，或者提供的书面说明、证明材料不能证明其报价合理性的，应当将其作为无效投标(响应)处理。审查相关情况应当在评审报告中记录（评审委员会成员对投标人提供的说明材料判断不一致的，按照“少数服从多数”的原则确定评审委员会的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9</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未出现“投标文件载明的招标项目完成或服务期限不满足招标文件规定的”的情形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10</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未出现“所投货物或工程或服务在质量、技术、方案等方面没有实质性满足招标文件要求”的情形</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（是否实质性满足招标文件要求，由评标委员会来做出评判）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11</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未出现“《用户需求响应表》未按要求填写，经评审委员会认定存在不明或不实的”的情形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21" w:type="dxa"/>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w:t>
            </w:r>
          </w:p>
        </w:tc>
        <w:tc>
          <w:tcPr>
            <w:tcW w:w="7108"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未出现法律、法规规定的其他情形</w:t>
            </w:r>
          </w:p>
        </w:tc>
      </w:tr>
    </w:tbl>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招标项目评分表</w:t>
      </w:r>
    </w:p>
    <w:p>
      <w:pPr>
        <w:tabs>
          <w:tab w:val="left" w:pos="640"/>
          <w:tab w:val="left" w:pos="1260"/>
          <w:tab w:val="left" w:pos="1418"/>
        </w:tabs>
        <w:spacing w:line="360" w:lineRule="auto"/>
        <w:ind w:right="-420" w:rightChars="-200"/>
        <w:rPr>
          <w:rFonts w:hint="eastAsia" w:ascii="宋体" w:hAnsi="宋体" w:cs="宋体"/>
          <w:color w:val="000000" w:themeColor="text1"/>
          <w:sz w:val="24"/>
          <w:lang w:val="fr-CH"/>
          <w14:textFill>
            <w14:solidFill>
              <w14:schemeClr w14:val="tx1"/>
            </w14:solidFill>
          </w14:textFill>
        </w:rPr>
      </w:pPr>
    </w:p>
    <w:tbl>
      <w:tblPr>
        <w:tblStyle w:val="19"/>
        <w:tblW w:w="977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2"/>
        <w:gridCol w:w="1168"/>
        <w:gridCol w:w="5907"/>
        <w:gridCol w:w="901"/>
        <w:gridCol w:w="107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777" w:type="dxa"/>
            <w:gridSpan w:val="5"/>
            <w:shd w:val="clear" w:color="auto" w:fill="D9D9D9"/>
            <w:vAlign w:val="center"/>
          </w:tcPr>
          <w:p>
            <w:pPr>
              <w:autoSpaceDE w:val="0"/>
              <w:autoSpaceDN w:val="0"/>
              <w:adjustRightInd w:val="0"/>
              <w:spacing w:line="360" w:lineRule="auto"/>
              <w:jc w:val="center"/>
              <w:rPr>
                <w:rFonts w:hint="eastAsia" w:ascii="宋体" w:hAnsi="宋体" w:cs="宋体"/>
                <w:b/>
                <w:color w:val="000000" w:themeColor="text1"/>
                <w:sz w:val="24"/>
                <w:lang w:val="zh-CN"/>
                <w14:textFill>
                  <w14:solidFill>
                    <w14:schemeClr w14:val="tx1"/>
                  </w14:solidFill>
                </w14:textFill>
              </w:rPr>
            </w:pPr>
            <w:r>
              <w:rPr>
                <w:rFonts w:hint="eastAsia" w:ascii="宋体" w:hAnsi="宋体" w:cs="宋体"/>
                <w:b/>
                <w:color w:val="000000" w:themeColor="text1"/>
                <w:sz w:val="24"/>
                <w:lang w:val="zh-CN"/>
                <w14:textFill>
                  <w14:solidFill>
                    <w14:schemeClr w14:val="tx1"/>
                  </w14:solidFill>
                </w14:textFill>
              </w:rPr>
              <w:t>一、价格部分（</w:t>
            </w:r>
            <w:r>
              <w:rPr>
                <w:rFonts w:hint="eastAsia" w:ascii="宋体" w:hAnsi="宋体" w:cs="宋体"/>
                <w:b/>
                <w:color w:val="000000" w:themeColor="text1"/>
                <w:sz w:val="24"/>
                <w14:textFill>
                  <w14:solidFill>
                    <w14:schemeClr w14:val="tx1"/>
                  </w14:solidFill>
                </w14:textFill>
              </w:rPr>
              <w:t>12</w:t>
            </w:r>
            <w:r>
              <w:rPr>
                <w:rFonts w:hint="eastAsia" w:ascii="宋体" w:hAnsi="宋体" w:cs="宋体"/>
                <w:b/>
                <w:color w:val="000000" w:themeColor="text1"/>
                <w:sz w:val="24"/>
                <w:lang w:val="zh-CN"/>
                <w14:textFill>
                  <w14:solidFill>
                    <w14:schemeClr w14:val="tx1"/>
                  </w14:solidFill>
                </w14:textFill>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序号</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内容</w:t>
            </w:r>
          </w:p>
        </w:tc>
        <w:tc>
          <w:tcPr>
            <w:tcW w:w="5907"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评分规则</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权重</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评分方式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1</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投标报价</w:t>
            </w:r>
          </w:p>
        </w:tc>
        <w:tc>
          <w:tcPr>
            <w:tcW w:w="5907" w:type="dxa"/>
            <w:vAlign w:val="center"/>
          </w:tcPr>
          <w:p>
            <w:pPr>
              <w:pStyle w:val="1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采用低价优先法计算，即满足招标文件要求且投标价格最低的投标报价为评标基准价，其价格分为满分。其他投标人的价格分统一按照下列公式计算：</w:t>
            </w:r>
          </w:p>
          <w:p>
            <w:pPr>
              <w:pStyle w:val="1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投标报价得分=(评标基准价／投标报价)×12</w:t>
            </w:r>
          </w:p>
          <w:p>
            <w:pPr>
              <w:numPr>
                <w:ilvl w:val="0"/>
                <w:numId w:val="6"/>
              </w:numPr>
              <w:spacing w:line="360" w:lineRule="auto"/>
              <w:ind w:left="250" w:hanging="249" w:hangingChars="104"/>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价格评分仅限于有效投标人，</w:t>
            </w:r>
            <w:r>
              <w:rPr>
                <w:rFonts w:hint="eastAsia" w:ascii="宋体" w:hAnsi="宋体" w:cs="宋体"/>
                <w:color w:val="000000" w:themeColor="text1"/>
                <w:sz w:val="24"/>
                <w14:textFill>
                  <w14:solidFill>
                    <w14:schemeClr w14:val="tx1"/>
                  </w14:solidFill>
                </w14:textFill>
              </w:rPr>
              <w:t>当价格分&lt;0时，取0。</w:t>
            </w:r>
          </w:p>
          <w:p>
            <w:pPr>
              <w:numPr>
                <w:ilvl w:val="0"/>
                <w:numId w:val="6"/>
              </w:numPr>
              <w:spacing w:line="360" w:lineRule="auto"/>
              <w:ind w:left="0" w:hanging="9"/>
              <w:jc w:val="left"/>
              <w:rPr>
                <w:rFonts w:hint="eastAsia" w:ascii="宋体" w:hAnsi="宋体" w:cs="宋体"/>
                <w:b/>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根据财库〔2020〕46号、财库〔2014〕68号及财库〔2017〕141号及（深财购〔2022〕31号）文件规定：</w:t>
            </w:r>
            <w:r>
              <w:rPr>
                <w:rFonts w:hint="eastAsia" w:ascii="宋体" w:hAnsi="宋体" w:cs="宋体"/>
                <w:b/>
                <w:color w:val="000000" w:themeColor="text1"/>
                <w:sz w:val="24"/>
                <w14:textFill>
                  <w14:solidFill>
                    <w14:schemeClr w14:val="tx1"/>
                  </w14:solidFill>
                </w14:textFill>
              </w:rPr>
              <w:t>本项目非专门面向中小企业的项目，对小型和微型企业、监狱企业或残疾人福利性企业产品的价格给予10%的扣除，用扣除后的价格即为“经评审合格的投标报价”参与价格评审。</w:t>
            </w:r>
          </w:p>
          <w:p>
            <w:pPr>
              <w:spacing w:line="360" w:lineRule="auto"/>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监狱企业应当提供由省级以上监狱管理局、戒毒管理局（含新疆生产建设兵团）出具的属于监狱企业的证明文件，中小企业提供中小企业声明函，残疾人福利性企业提供残疾人福利性企业声明函。</w:t>
            </w:r>
          </w:p>
          <w:p>
            <w:pPr>
              <w:spacing w:line="360" w:lineRule="auto"/>
              <w:jc w:val="left"/>
              <w:rPr>
                <w:rFonts w:hint="eastAsia" w:ascii="宋体" w:hAnsi="宋体" w:cs="宋体"/>
                <w:sz w:val="24"/>
              </w:rPr>
            </w:pPr>
            <w:r>
              <w:rPr>
                <w:rFonts w:hint="eastAsia" w:ascii="宋体" w:hAnsi="宋体" w:cs="宋体"/>
                <w:sz w:val="24"/>
              </w:rPr>
              <w:t>3.关于享受对本国产品的政府采购支持政策的主体、价格扣除比例等事项的说明。</w:t>
            </w:r>
          </w:p>
          <w:p>
            <w:pPr>
              <w:spacing w:line="360" w:lineRule="auto"/>
              <w:jc w:val="left"/>
              <w:rPr>
                <w:rFonts w:hint="eastAsia" w:ascii="宋体" w:hAnsi="宋体" w:cs="宋体"/>
                <w:sz w:val="24"/>
              </w:rPr>
            </w:pPr>
            <w:r>
              <w:rPr>
                <w:rFonts w:hint="eastAsia" w:ascii="宋体" w:hAnsi="宋体" w:cs="宋体"/>
                <w:sz w:val="24"/>
              </w:rPr>
              <w:t>3.1适用主体：国有企业、民营企业、外资企业等各类经营主体平等享受对本国产品的政府采购支持政策。</w:t>
            </w:r>
          </w:p>
          <w:p>
            <w:pPr>
              <w:spacing w:line="360" w:lineRule="auto"/>
              <w:jc w:val="left"/>
              <w:rPr>
                <w:rFonts w:hint="eastAsia" w:ascii="宋体" w:hAnsi="宋体" w:cs="宋体"/>
                <w:sz w:val="24"/>
              </w:rPr>
            </w:pPr>
            <w:r>
              <w:rPr>
                <w:rFonts w:hint="eastAsia" w:ascii="宋体" w:hAnsi="宋体" w:cs="宋体"/>
                <w:sz w:val="24"/>
              </w:rPr>
              <w:t>3.2适用范围：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pPr>
              <w:spacing w:line="360" w:lineRule="auto"/>
              <w:jc w:val="left"/>
              <w:rPr>
                <w:rFonts w:hint="eastAsia" w:ascii="宋体" w:hAnsi="宋体" w:cs="宋体"/>
                <w:sz w:val="24"/>
              </w:rPr>
            </w:pPr>
            <w:r>
              <w:rPr>
                <w:rFonts w:hint="eastAsia" w:ascii="宋体" w:hAnsi="宋体" w:cs="宋体"/>
                <w:sz w:val="24"/>
              </w:rPr>
              <w:t>3.3价格扣除：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pPr>
              <w:spacing w:line="360" w:lineRule="auto"/>
              <w:jc w:val="left"/>
              <w:rPr>
                <w:rFonts w:hint="eastAsia" w:ascii="宋体" w:hAnsi="宋体" w:cs="宋体"/>
                <w:sz w:val="24"/>
              </w:rPr>
            </w:pPr>
            <w:r>
              <w:rPr>
                <w:rFonts w:hint="eastAsia" w:ascii="宋体" w:hAnsi="宋体" w:cs="宋体"/>
                <w:sz w:val="24"/>
              </w:rPr>
              <w:t>3.4供应商出具符合要求的《关于符合本国产品标准的声明函》或财政部会同有关部门规定的有关证明文件，该产品视为本国产品。声明函样式见投标文件格式。</w:t>
            </w:r>
          </w:p>
          <w:p>
            <w:pPr>
              <w:spacing w:line="360" w:lineRule="auto"/>
              <w:ind w:left="2"/>
              <w:jc w:val="left"/>
              <w:rPr>
                <w:rFonts w:hint="eastAsia" w:ascii="宋体" w:hAnsi="宋体" w:cs="宋体"/>
                <w:sz w:val="24"/>
              </w:rPr>
            </w:pPr>
            <w:r>
              <w:rPr>
                <w:rFonts w:hint="eastAsia" w:ascii="宋体" w:hAnsi="宋体" w:cs="宋体"/>
                <w:sz w:val="24"/>
              </w:rPr>
              <w:t>4.关于同时满足中小企业扶持政策和对本国产品的支持政策的事项说明。</w:t>
            </w:r>
          </w:p>
          <w:p>
            <w:pPr>
              <w:spacing w:line="360" w:lineRule="auto"/>
              <w:jc w:val="left"/>
              <w:rPr>
                <w:rFonts w:hint="eastAsia" w:ascii="宋体" w:hAnsi="宋体" w:cs="宋体"/>
                <w:sz w:val="24"/>
              </w:rPr>
            </w:pPr>
            <w:r>
              <w:rPr>
                <w:rFonts w:hint="eastAsia" w:ascii="宋体" w:hAnsi="宋体" w:cs="宋体"/>
                <w:sz w:val="24"/>
              </w:rPr>
              <w:t>4.1本国产品政策实施后，政府采购活动中既有本国产品又有非本国产品参与竞争的，依法对本国产品给予价格评审优惠，对本国产品的报价给予20%的价格扣除，用扣除后的价格参与评审。同时，若提供本国产品的供应商也符合政府采购支持中小企业政策，也按规定给与价格评审优惠。需要说明的是，相关价格评审扣除优惠，都应该在供应商报价基础上计算。例如：某一供应商的产品报价100元，其提供的产品符合本国产品标准，同时按照采购文件规定也享受对小微企业的10%的价格扣除优惠。则对其报价按规定进行两次扣除，用扣除后的价格参与评审。其参与评审的价格为100-100×20%-100×10%=70元。具体情形如下：</w:t>
            </w:r>
          </w:p>
          <w:p>
            <w:pPr>
              <w:spacing w:line="360" w:lineRule="auto"/>
              <w:jc w:val="left"/>
              <w:rPr>
                <w:rFonts w:hint="eastAsia" w:ascii="宋体" w:hAnsi="宋体" w:cs="宋体"/>
                <w:sz w:val="24"/>
              </w:rPr>
            </w:pPr>
            <w:r>
              <w:rPr>
                <w:rFonts w:hint="eastAsia" w:ascii="宋体" w:hAnsi="宋体" w:cs="宋体"/>
                <w:sz w:val="24"/>
              </w:rPr>
              <w:t>4.1.1预留份额专门面向中小企业采购的项目，不再享受小微企业价格扣除优惠。若供应商所投货物同时满足对本国产品的支持政策的规定，享受该政策20%价格扣除优惠；</w:t>
            </w:r>
          </w:p>
          <w:p>
            <w:pPr>
              <w:spacing w:line="360" w:lineRule="auto"/>
              <w:jc w:val="left"/>
              <w:rPr>
                <w:rFonts w:hint="eastAsia" w:ascii="宋体" w:hAnsi="宋体" w:cs="宋体"/>
                <w:sz w:val="24"/>
              </w:rPr>
            </w:pPr>
            <w:r>
              <w:rPr>
                <w:rFonts w:hint="eastAsia" w:ascii="宋体" w:hAnsi="宋体" w:cs="宋体"/>
                <w:sz w:val="24"/>
              </w:rPr>
              <w:t>4.1.2未预留份额专门面向中小企业采购的项目，供应商同时满足小微企业和所投产品符合本国产品支持政策规定的，同时对该供应商投标总报价给予多项价格扣除优惠，用扣除后的价格参与评审。</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sz w:val="24"/>
              </w:rPr>
              <w:t>5.上述支持政策不改变最终中标（成交）价格，政府采购合同仍按照中标（成交）供应商的报价签订</w:t>
            </w:r>
            <w:r>
              <w:rPr>
                <w:rFonts w:hint="eastAsia" w:ascii="宋体" w:hAnsi="宋体" w:cs="宋体"/>
                <w:bCs/>
                <w:color w:val="000000" w:themeColor="text1"/>
                <w:sz w:val="24"/>
                <w14:textFill>
                  <w14:solidFill>
                    <w14:schemeClr w14:val="tx1"/>
                  </w14:solidFill>
                </w14:textFill>
              </w:rPr>
              <w:t>。</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12</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9777" w:type="dxa"/>
            <w:gridSpan w:val="5"/>
            <w:shd w:val="clear" w:color="auto" w:fill="D9D9D9"/>
            <w:vAlign w:val="center"/>
          </w:tcPr>
          <w:p>
            <w:pPr>
              <w:autoSpaceDE w:val="0"/>
              <w:autoSpaceDN w:val="0"/>
              <w:adjustRightInd w:val="0"/>
              <w:spacing w:line="360" w:lineRule="auto"/>
              <w:jc w:val="center"/>
              <w:rPr>
                <w:rFonts w:hint="eastAsia" w:ascii="宋体" w:hAnsi="宋体" w:cs="宋体"/>
                <w:b/>
                <w:color w:val="000000" w:themeColor="text1"/>
                <w:sz w:val="24"/>
                <w:lang w:val="zh-CN"/>
                <w14:textFill>
                  <w14:solidFill>
                    <w14:schemeClr w14:val="tx1"/>
                  </w14:solidFill>
                </w14:textFill>
              </w:rPr>
            </w:pPr>
            <w:r>
              <w:rPr>
                <w:rFonts w:hint="eastAsia" w:ascii="宋体" w:hAnsi="宋体" w:cs="宋体"/>
                <w:b/>
                <w:color w:val="000000" w:themeColor="text1"/>
                <w:sz w:val="24"/>
                <w:lang w:val="zh-CN"/>
                <w14:textFill>
                  <w14:solidFill>
                    <w14:schemeClr w14:val="tx1"/>
                  </w14:solidFill>
                </w14:textFill>
              </w:rPr>
              <w:t>二、商务部分（</w:t>
            </w:r>
            <w:r>
              <w:rPr>
                <w:rFonts w:hint="eastAsia" w:ascii="宋体" w:hAnsi="宋体" w:cs="宋体"/>
                <w:b/>
                <w:color w:val="000000" w:themeColor="text1"/>
                <w:sz w:val="24"/>
                <w14:textFill>
                  <w14:solidFill>
                    <w14:schemeClr w14:val="tx1"/>
                  </w14:solidFill>
                </w14:textFill>
              </w:rPr>
              <w:t>48</w:t>
            </w:r>
            <w:r>
              <w:rPr>
                <w:rFonts w:hint="eastAsia" w:ascii="宋体" w:hAnsi="宋体" w:cs="宋体"/>
                <w:b/>
                <w:color w:val="000000" w:themeColor="text1"/>
                <w:sz w:val="24"/>
                <w:lang w:val="zh-CN"/>
                <w14:textFill>
                  <w14:solidFill>
                    <w14:schemeClr w14:val="tx1"/>
                  </w14:solidFill>
                </w14:textFill>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序号</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内容</w:t>
            </w:r>
          </w:p>
        </w:tc>
        <w:tc>
          <w:tcPr>
            <w:tcW w:w="5907"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评分规则</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权重</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评分方式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同类业绩</w:t>
            </w:r>
            <w:r>
              <w:rPr>
                <w:rFonts w:hint="eastAsia" w:ascii="宋体" w:hAnsi="宋体" w:cs="宋体"/>
                <w:color w:val="000000" w:themeColor="text1"/>
                <w:sz w:val="24"/>
                <w:lang w:val="zh-CN"/>
                <w14:textFill>
                  <w14:solidFill>
                    <w14:schemeClr w14:val="tx1"/>
                  </w14:solidFill>
                </w14:textFill>
              </w:rPr>
              <w:t>经验</w:t>
            </w:r>
          </w:p>
        </w:tc>
        <w:tc>
          <w:tcPr>
            <w:tcW w:w="5907" w:type="dxa"/>
            <w:vAlign w:val="center"/>
          </w:tcPr>
          <w:p>
            <w:pPr>
              <w:autoSpaceDE w:val="0"/>
              <w:autoSpaceDN w:val="0"/>
              <w:adjustRightInd w:val="0"/>
              <w:spacing w:line="360" w:lineRule="auto"/>
              <w:rPr>
                <w:rFonts w:hint="eastAsia"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（一）评审标准：</w:t>
            </w:r>
          </w:p>
          <w:p>
            <w:pPr>
              <w:autoSpaceDE w:val="0"/>
              <w:autoSpaceDN w:val="0"/>
              <w:adjustRightInd w:val="0"/>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从</w:t>
            </w:r>
            <w:r>
              <w:rPr>
                <w:rFonts w:hint="eastAsia" w:ascii="宋体" w:hAnsi="宋体" w:cs="宋体"/>
                <w:color w:val="000000" w:themeColor="text1"/>
                <w:kern w:val="0"/>
                <w:sz w:val="24"/>
                <w14:textFill>
                  <w14:solidFill>
                    <w14:schemeClr w14:val="tx1"/>
                  </w14:solidFill>
                </w14:textFill>
              </w:rPr>
              <w:t>2019</w:t>
            </w:r>
            <w:r>
              <w:rPr>
                <w:rFonts w:hint="eastAsia" w:ascii="宋体" w:hAnsi="宋体" w:cs="宋体"/>
                <w:color w:val="000000" w:themeColor="text1"/>
                <w:kern w:val="0"/>
                <w:sz w:val="24"/>
                <w:lang w:val="zh-CN"/>
                <w14:textFill>
                  <w14:solidFill>
                    <w14:schemeClr w14:val="tx1"/>
                  </w14:solidFill>
                </w14:textFill>
              </w:rPr>
              <w:t>年1月至公告截止之日止（</w:t>
            </w:r>
            <w:r>
              <w:rPr>
                <w:rFonts w:hint="eastAsia" w:ascii="宋体" w:hAnsi="宋体" w:cs="宋体"/>
                <w:color w:val="000000" w:themeColor="text1"/>
                <w:kern w:val="0"/>
                <w:sz w:val="24"/>
                <w14:textFill>
                  <w14:solidFill>
                    <w14:schemeClr w14:val="tx1"/>
                  </w14:solidFill>
                </w14:textFill>
              </w:rPr>
              <w:t>以合同签订日期为准</w:t>
            </w:r>
            <w:r>
              <w:rPr>
                <w:rFonts w:hint="eastAsia" w:ascii="宋体" w:hAnsi="宋体" w:cs="宋体"/>
                <w:color w:val="000000" w:themeColor="text1"/>
                <w:kern w:val="0"/>
                <w:sz w:val="24"/>
                <w:lang w:val="zh-CN"/>
                <w14:textFill>
                  <w14:solidFill>
                    <w14:schemeClr w14:val="tx1"/>
                  </w14:solidFill>
                </w14:textFill>
              </w:rPr>
              <w:t>），投标人具</w:t>
            </w:r>
            <w:r>
              <w:rPr>
                <w:rFonts w:hint="eastAsia" w:ascii="宋体" w:hAnsi="宋体" w:cs="宋体"/>
                <w:color w:val="000000" w:themeColor="text1"/>
                <w:kern w:val="0"/>
                <w:sz w:val="24"/>
                <w14:textFill>
                  <w14:solidFill>
                    <w14:schemeClr w14:val="tx1"/>
                  </w14:solidFill>
                </w14:textFill>
              </w:rPr>
              <w:t>有：</w:t>
            </w:r>
          </w:p>
          <w:p>
            <w:pPr>
              <w:numPr>
                <w:ilvl w:val="0"/>
                <w:numId w:val="7"/>
              </w:numPr>
              <w:autoSpaceDE w:val="0"/>
              <w:autoSpaceDN w:val="0"/>
              <w:adjustRightInd w:val="0"/>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具有对招商引资相关活动经验，每提供一次活动证明得2分，最高得4分</w:t>
            </w:r>
            <w:r>
              <w:rPr>
                <w:rFonts w:hint="eastAsia" w:ascii="宋体" w:hAnsi="宋体" w:cs="宋体"/>
                <w:color w:val="000000" w:themeColor="text1"/>
                <w:sz w:val="24"/>
                <w14:textFill>
                  <w14:solidFill>
                    <w14:schemeClr w14:val="tx1"/>
                  </w14:solidFill>
                </w14:textFill>
              </w:rPr>
              <w:t>；</w:t>
            </w:r>
          </w:p>
          <w:p>
            <w:pPr>
              <w:spacing w:line="360" w:lineRule="auto"/>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w:t>
            </w:r>
            <w:r>
              <w:rPr>
                <w:rFonts w:ascii="宋体" w:hAnsi="宋体" w:cs="宋体"/>
                <w:color w:val="000000" w:themeColor="text1"/>
                <w:kern w:val="0"/>
                <w:sz w:val="24"/>
                <w14:textFill>
                  <w14:solidFill>
                    <w14:schemeClr w14:val="tx1"/>
                  </w14:solidFill>
                </w14:textFill>
              </w:rPr>
              <w:t>.</w:t>
            </w:r>
            <w:r>
              <w:rPr>
                <w:rFonts w:hint="eastAsia" w:ascii="宋体" w:hAnsi="宋体" w:cs="宋体"/>
                <w:color w:val="000000" w:themeColor="text1"/>
                <w:kern w:val="0"/>
                <w:sz w:val="24"/>
                <w14:textFill>
                  <w14:solidFill>
                    <w14:schemeClr w14:val="tx1"/>
                  </w14:solidFill>
                </w14:textFill>
              </w:rPr>
              <w:t>具有境外（含港澳台）招商活动举办经验</w:t>
            </w:r>
            <w:r>
              <w:rPr>
                <w:rFonts w:hint="eastAsia" w:ascii="宋体" w:hAnsi="宋体" w:cs="宋体"/>
                <w:color w:val="000000" w:themeColor="text1"/>
                <w:kern w:val="0"/>
                <w:sz w:val="24"/>
                <w:lang w:val="en-US" w:eastAsia="zh-CN"/>
                <w14:textFill>
                  <w14:solidFill>
                    <w14:schemeClr w14:val="tx1"/>
                  </w14:solidFill>
                </w14:textFill>
              </w:rPr>
              <w:t>的</w:t>
            </w:r>
            <w:r>
              <w:rPr>
                <w:rFonts w:hint="eastAsia" w:ascii="宋体" w:hAnsi="宋体" w:cs="宋体"/>
                <w:color w:val="000000" w:themeColor="text1"/>
                <w:kern w:val="0"/>
                <w:sz w:val="24"/>
                <w14:textFill>
                  <w14:solidFill>
                    <w14:schemeClr w14:val="tx1"/>
                  </w14:solidFill>
                </w14:textFill>
              </w:rPr>
              <w:t>，每提供1次（场）活动支持证明得2分，最高得10分；</w:t>
            </w:r>
          </w:p>
          <w:p>
            <w:pPr>
              <w:pStyle w:val="8"/>
              <w:spacing w:before="0" w:after="0"/>
              <w:rPr>
                <w:rFonts w:hint="eastAsia" w:ascii="宋体" w:hAnsi="宋体" w:cs="宋体"/>
                <w:b w:val="0"/>
                <w:bCs w:val="0"/>
                <w:color w:val="000000" w:themeColor="text1"/>
                <w:kern w:val="2"/>
                <w14:textFill>
                  <w14:solidFill>
                    <w14:schemeClr w14:val="tx1"/>
                  </w14:solidFill>
                </w14:textFill>
              </w:rPr>
            </w:pPr>
            <w:r>
              <w:rPr>
                <w:rFonts w:hint="eastAsia" w:ascii="宋体" w:hAnsi="宋体" w:cs="宋体"/>
                <w:b w:val="0"/>
                <w:bCs w:val="0"/>
                <w:color w:val="000000" w:themeColor="text1"/>
                <w:kern w:val="2"/>
                <w14:textFill>
                  <w14:solidFill>
                    <w14:schemeClr w14:val="tx1"/>
                  </w14:solidFill>
                </w14:textFill>
              </w:rPr>
              <w:t>以上累计计分，满分14分。</w:t>
            </w:r>
          </w:p>
          <w:p>
            <w:pPr>
              <w:autoSpaceDE w:val="0"/>
              <w:autoSpaceDN w:val="0"/>
              <w:adjustRightIn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同一项目仅得一次分数，按最优得分，不可重复得分。</w:t>
            </w:r>
          </w:p>
          <w:p>
            <w:pPr>
              <w:autoSpaceDE w:val="0"/>
              <w:autoSpaceDN w:val="0"/>
              <w:adjustRightInd w:val="0"/>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（二）证明文件：</w:t>
            </w:r>
          </w:p>
          <w:p>
            <w:pPr>
              <w:autoSpaceDE w:val="0"/>
              <w:autoSpaceDN w:val="0"/>
              <w:adjustRightInd w:val="0"/>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需</w:t>
            </w:r>
            <w:r>
              <w:rPr>
                <w:rFonts w:hint="eastAsia" w:ascii="宋体" w:hAnsi="宋体" w:cs="宋体"/>
                <w:color w:val="000000" w:themeColor="text1"/>
                <w:sz w:val="24"/>
                <w:lang w:val="zh-CN"/>
                <w14:textFill>
                  <w14:solidFill>
                    <w14:schemeClr w14:val="tx1"/>
                  </w14:solidFill>
                </w14:textFill>
              </w:rPr>
              <w:t>提供活动现场照片</w:t>
            </w:r>
            <w:r>
              <w:rPr>
                <w:rFonts w:hint="eastAsia" w:ascii="宋体" w:hAnsi="宋体" w:cs="宋体"/>
                <w:color w:val="000000" w:themeColor="text1"/>
                <w:sz w:val="24"/>
                <w14:textFill>
                  <w14:solidFill>
                    <w14:schemeClr w14:val="tx1"/>
                  </w14:solidFill>
                </w14:textFill>
              </w:rPr>
              <w:t>及</w:t>
            </w:r>
            <w:r>
              <w:rPr>
                <w:rFonts w:hint="eastAsia" w:ascii="宋体" w:hAnsi="宋体" w:cs="宋体"/>
                <w:color w:val="000000" w:themeColor="text1"/>
                <w:sz w:val="24"/>
                <w:lang w:val="zh-CN"/>
                <w14:textFill>
                  <w14:solidFill>
                    <w14:schemeClr w14:val="tx1"/>
                  </w14:solidFill>
                </w14:textFill>
              </w:rPr>
              <w:t>业绩合同关键页</w:t>
            </w:r>
            <w:r>
              <w:rPr>
                <w:rFonts w:hint="eastAsia" w:ascii="宋体" w:hAnsi="宋体" w:cs="宋体"/>
                <w:color w:val="000000" w:themeColor="text1"/>
                <w:sz w:val="24"/>
                <w14:textFill>
                  <w14:solidFill>
                    <w14:schemeClr w14:val="tx1"/>
                  </w14:solidFill>
                </w14:textFill>
              </w:rPr>
              <w:t>（包括但不限于合同封面、合作内容、签订时间、双方盖章页等）</w:t>
            </w:r>
            <w:r>
              <w:rPr>
                <w:rFonts w:hint="eastAsia" w:ascii="宋体" w:hAnsi="宋体" w:cs="宋体"/>
                <w:color w:val="000000" w:themeColor="text1"/>
                <w:sz w:val="24"/>
                <w:lang w:val="zh-CN"/>
                <w14:textFill>
                  <w14:solidFill>
                    <w14:schemeClr w14:val="tx1"/>
                  </w14:solidFill>
                </w14:textFill>
              </w:rPr>
              <w:t>扫描件，</w:t>
            </w:r>
            <w:r>
              <w:rPr>
                <w:rFonts w:hint="eastAsia" w:ascii="宋体" w:hAnsi="宋体" w:cs="宋体"/>
                <w:color w:val="000000" w:themeColor="text1"/>
                <w:sz w:val="24"/>
                <w14:textFill>
                  <w14:solidFill>
                    <w14:schemeClr w14:val="tx1"/>
                  </w14:solidFill>
                </w14:textFill>
              </w:rPr>
              <w:t>以上材料均需</w:t>
            </w:r>
            <w:r>
              <w:rPr>
                <w:rFonts w:hint="eastAsia" w:ascii="宋体" w:hAnsi="宋体" w:cs="宋体"/>
                <w:color w:val="000000" w:themeColor="text1"/>
                <w:sz w:val="24"/>
                <w:lang w:val="zh-CN"/>
                <w14:textFill>
                  <w14:solidFill>
                    <w14:schemeClr w14:val="tx1"/>
                  </w14:solidFill>
                </w14:textFill>
              </w:rPr>
              <w:t>加盖投标人公章，原件备查。投标人提供虚假材料的，将做无效投标处理，涉嫌存在违法违规行为的，依法报主管部门处理处罚。</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14</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拟安排项目</w:t>
            </w:r>
            <w:r>
              <w:rPr>
                <w:rFonts w:hint="eastAsia" w:ascii="宋体" w:hAnsi="宋体" w:cs="宋体"/>
                <w:color w:val="000000" w:themeColor="text1"/>
                <w:sz w:val="24"/>
                <w14:textFill>
                  <w14:solidFill>
                    <w14:schemeClr w14:val="tx1"/>
                  </w14:solidFill>
                </w14:textFill>
              </w:rPr>
              <w:t>负责人</w:t>
            </w:r>
            <w:r>
              <w:rPr>
                <w:rFonts w:hint="eastAsia" w:ascii="宋体" w:hAnsi="宋体" w:cs="宋体"/>
                <w:color w:val="000000" w:themeColor="text1"/>
                <w:sz w:val="24"/>
                <w:lang w:val="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仅一人</w:t>
            </w:r>
            <w:r>
              <w:rPr>
                <w:rFonts w:hint="eastAsia" w:ascii="宋体" w:hAnsi="宋体" w:cs="宋体"/>
                <w:color w:val="000000" w:themeColor="text1"/>
                <w:sz w:val="24"/>
                <w:lang w:val="zh-CN"/>
                <w14:textFill>
                  <w14:solidFill>
                    <w14:schemeClr w14:val="tx1"/>
                  </w14:solidFill>
                </w14:textFill>
              </w:rPr>
              <w:t>）情况</w:t>
            </w:r>
          </w:p>
        </w:tc>
        <w:tc>
          <w:tcPr>
            <w:tcW w:w="5907" w:type="dxa"/>
            <w:vAlign w:val="center"/>
          </w:tcPr>
          <w:p>
            <w:pPr>
              <w:pStyle w:val="8"/>
              <w:jc w:val="left"/>
              <w:rPr>
                <w:rFonts w:hint="eastAsia" w:ascii="宋体" w:hAnsi="宋体" w:cs="宋体"/>
                <w:b w:val="0"/>
                <w:bCs w:val="0"/>
                <w:color w:val="000000" w:themeColor="text1"/>
                <w:lang w:val="zh-CN"/>
                <w14:textFill>
                  <w14:solidFill>
                    <w14:schemeClr w14:val="tx1"/>
                  </w14:solidFill>
                </w14:textFill>
              </w:rPr>
            </w:pPr>
            <w:r>
              <w:rPr>
                <w:rFonts w:hint="eastAsia" w:ascii="宋体" w:hAnsi="宋体" w:cs="宋体"/>
                <w:b w:val="0"/>
                <w:bCs w:val="0"/>
                <w:color w:val="000000" w:themeColor="text1"/>
                <w:lang w:val="zh-CN"/>
                <w14:textFill>
                  <w14:solidFill>
                    <w14:schemeClr w14:val="tx1"/>
                  </w14:solidFill>
                </w14:textFill>
              </w:rPr>
              <w:t>（一）评分内容：</w:t>
            </w:r>
          </w:p>
          <w:p>
            <w:pPr>
              <w:pStyle w:val="8"/>
              <w:jc w:val="left"/>
              <w:rPr>
                <w:rFonts w:hint="eastAsia" w:ascii="宋体" w:hAnsi="宋体" w:cs="宋体"/>
                <w:b w:val="0"/>
                <w:bCs w:val="0"/>
                <w:color w:val="000000" w:themeColor="text1"/>
                <w:lang w:val="zh-CN"/>
                <w14:textFill>
                  <w14:solidFill>
                    <w14:schemeClr w14:val="tx1"/>
                  </w14:solidFill>
                </w14:textFill>
              </w:rPr>
            </w:pPr>
            <w:r>
              <w:rPr>
                <w:rFonts w:hint="eastAsia" w:ascii="宋体" w:hAnsi="宋体" w:cs="宋体"/>
                <w:b w:val="0"/>
                <w:bCs w:val="0"/>
                <w:color w:val="000000" w:themeColor="text1"/>
                <w:lang w:val="zh-CN"/>
                <w14:textFill>
                  <w14:solidFill>
                    <w14:schemeClr w14:val="tx1"/>
                  </w14:solidFill>
                </w14:textFill>
              </w:rPr>
              <w:t>拟安排的项目负责人具有：</w:t>
            </w:r>
          </w:p>
          <w:p>
            <w:pPr>
              <w:pStyle w:val="8"/>
              <w:jc w:val="left"/>
              <w:rPr>
                <w:rFonts w:hint="eastAsia" w:ascii="宋体" w:hAnsi="宋体" w:cs="宋体"/>
                <w:b w:val="0"/>
                <w:bCs w:val="0"/>
                <w:color w:val="000000" w:themeColor="text1"/>
                <w:lang w:val="zh-CN"/>
                <w14:textFill>
                  <w14:solidFill>
                    <w14:schemeClr w14:val="tx1"/>
                  </w14:solidFill>
                </w14:textFill>
              </w:rPr>
            </w:pPr>
            <w:r>
              <w:rPr>
                <w:rFonts w:hint="eastAsia" w:ascii="宋体" w:hAnsi="宋体" w:cs="宋体"/>
                <w:b w:val="0"/>
                <w:bCs w:val="0"/>
                <w:color w:val="000000" w:themeColor="text1"/>
                <w:lang w:val="zh-CN"/>
                <w14:textFill>
                  <w14:solidFill>
                    <w14:schemeClr w14:val="tx1"/>
                  </w14:solidFill>
                </w14:textFill>
              </w:rPr>
              <w:t>1.</w:t>
            </w:r>
            <w:r>
              <w:rPr>
                <w:rFonts w:hint="eastAsia" w:ascii="宋体" w:hAnsi="宋体" w:cs="宋体"/>
                <w:b w:val="0"/>
                <w:bCs w:val="0"/>
                <w:color w:val="000000" w:themeColor="text1"/>
                <w:lang w:val="en-US" w:eastAsia="zh-CN"/>
                <w14:textFill>
                  <w14:solidFill>
                    <w14:schemeClr w14:val="tx1"/>
                  </w14:solidFill>
                </w14:textFill>
              </w:rPr>
              <w:t>具有</w:t>
            </w:r>
            <w:r>
              <w:rPr>
                <w:rFonts w:hint="eastAsia" w:ascii="宋体" w:hAnsi="宋体" w:cs="宋体"/>
                <w:b w:val="0"/>
                <w:bCs w:val="0"/>
                <w:color w:val="000000" w:themeColor="text1"/>
                <w:lang w:val="zh-CN"/>
                <w14:textFill>
                  <w14:solidFill>
                    <w14:schemeClr w14:val="tx1"/>
                  </w14:solidFill>
                </w14:textFill>
              </w:rPr>
              <w:t>经济类、管理类</w:t>
            </w:r>
            <w:r>
              <w:rPr>
                <w:rFonts w:hint="eastAsia" w:ascii="宋体" w:hAnsi="宋体" w:cs="宋体"/>
                <w:b w:val="0"/>
                <w:bCs w:val="0"/>
                <w:color w:val="000000" w:themeColor="text1"/>
                <w:lang w:val="en-US" w:eastAsia="zh-CN"/>
                <w14:textFill>
                  <w14:solidFill>
                    <w14:schemeClr w14:val="tx1"/>
                  </w14:solidFill>
                </w14:textFill>
              </w:rPr>
              <w:t>相关专业的</w:t>
            </w:r>
            <w:r>
              <w:rPr>
                <w:rFonts w:hint="eastAsia" w:ascii="宋体" w:hAnsi="宋体" w:cs="宋体"/>
                <w:b w:val="0"/>
                <w:bCs w:val="0"/>
                <w:color w:val="000000" w:themeColor="text1"/>
                <w:lang w:val="zh-CN"/>
                <w14:textFill>
                  <w14:solidFill>
                    <w14:schemeClr w14:val="tx1"/>
                  </w14:solidFill>
                </w14:textFill>
              </w:rPr>
              <w:t>研究生或以上学历的得2分，具有海外留学经历，得2分，最高4分；</w:t>
            </w:r>
          </w:p>
          <w:p>
            <w:pPr>
              <w:pStyle w:val="8"/>
              <w:jc w:val="left"/>
              <w:rPr>
                <w:rFonts w:hint="eastAsia" w:ascii="宋体" w:hAnsi="宋体" w:cs="宋体"/>
                <w:b w:val="0"/>
                <w:bCs w:val="0"/>
                <w:color w:val="000000" w:themeColor="text1"/>
                <w:lang w:val="zh-CN"/>
                <w14:textFill>
                  <w14:solidFill>
                    <w14:schemeClr w14:val="tx1"/>
                  </w14:solidFill>
                </w14:textFill>
              </w:rPr>
            </w:pPr>
            <w:r>
              <w:rPr>
                <w:rFonts w:hint="eastAsia" w:ascii="宋体" w:hAnsi="宋体" w:cs="宋体"/>
                <w:b w:val="0"/>
                <w:bCs w:val="0"/>
                <w:color w:val="000000" w:themeColor="text1"/>
                <w:lang w:val="zh-CN"/>
                <w14:textFill>
                  <w14:solidFill>
                    <w14:schemeClr w14:val="tx1"/>
                  </w14:solidFill>
                </w14:textFill>
              </w:rPr>
              <w:t>2.工作经验8年(含)或以上得，得2分；</w:t>
            </w:r>
          </w:p>
          <w:p>
            <w:pPr>
              <w:pStyle w:val="8"/>
              <w:jc w:val="left"/>
              <w:rPr>
                <w:rFonts w:hint="eastAsia" w:ascii="宋体" w:hAnsi="宋体" w:cs="宋体"/>
                <w:b w:val="0"/>
                <w:bCs w:val="0"/>
                <w:color w:val="000000" w:themeColor="text1"/>
                <w:lang w:val="zh-CN"/>
                <w14:textFill>
                  <w14:solidFill>
                    <w14:schemeClr w14:val="tx1"/>
                  </w14:solidFill>
                </w14:textFill>
              </w:rPr>
            </w:pPr>
            <w:r>
              <w:rPr>
                <w:rFonts w:hint="eastAsia" w:ascii="宋体" w:hAnsi="宋体" w:cs="宋体"/>
                <w:b w:val="0"/>
                <w:bCs w:val="0"/>
                <w:color w:val="000000" w:themeColor="text1"/>
                <w:lang w:val="zh-CN"/>
                <w14:textFill>
                  <w14:solidFill>
                    <w14:schemeClr w14:val="tx1"/>
                  </w14:solidFill>
                </w14:textFill>
              </w:rPr>
              <w:t>3.具有境外（含港澳台）招商活动举办经验的，每提供一次（场）得2分，最高10分。</w:t>
            </w:r>
          </w:p>
          <w:p>
            <w:pPr>
              <w:pStyle w:val="8"/>
              <w:jc w:val="left"/>
              <w:rPr>
                <w:rFonts w:hint="eastAsia" w:ascii="宋体" w:hAnsi="宋体" w:cs="宋体"/>
                <w:color w:val="000000" w:themeColor="text1"/>
                <w:kern w:val="2"/>
                <w:lang w:val="zh-CN"/>
                <w14:textFill>
                  <w14:solidFill>
                    <w14:schemeClr w14:val="tx1"/>
                  </w14:solidFill>
                </w14:textFill>
              </w:rPr>
            </w:pPr>
            <w:r>
              <w:rPr>
                <w:rFonts w:hint="eastAsia" w:ascii="宋体" w:hAnsi="宋体" w:cs="宋体"/>
                <w:b w:val="0"/>
                <w:bCs w:val="0"/>
                <w:color w:val="000000" w:themeColor="text1"/>
                <w:kern w:val="2"/>
                <w14:textFill>
                  <w14:solidFill>
                    <w14:schemeClr w14:val="tx1"/>
                  </w14:solidFill>
                </w14:textFill>
              </w:rPr>
              <w:t>以上累计计分，满分16分。</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（二）评分依据：</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1.社保需提供通过投标人缴纳的近三个月任意一个月的社保证明</w:t>
            </w:r>
            <w:r>
              <w:rPr>
                <w:rFonts w:hint="eastAsia" w:ascii="宋体" w:hAnsi="宋体" w:cs="宋体"/>
                <w:color w:val="000000" w:themeColor="text1"/>
                <w:sz w:val="24"/>
                <w14:textFill>
                  <w14:solidFill>
                    <w14:schemeClr w14:val="tx1"/>
                  </w14:solidFill>
                </w14:textFill>
              </w:rPr>
              <w:t>以及劳动合同</w:t>
            </w:r>
            <w:r>
              <w:rPr>
                <w:rFonts w:hint="eastAsia" w:ascii="宋体" w:hAnsi="宋体" w:cs="宋体"/>
                <w:color w:val="000000" w:themeColor="text1"/>
                <w:sz w:val="24"/>
                <w:lang w:val="zh-CN"/>
                <w14:textFill>
                  <w14:solidFill>
                    <w14:schemeClr w14:val="tx1"/>
                  </w14:solidFill>
                </w14:textFill>
              </w:rPr>
              <w:t>作为本单位员工的证明依据。如供应商为新成立单位且成立时间不足一个月的，可提供加盖公章的情况说明亦视为符合</w:t>
            </w:r>
            <w:r>
              <w:rPr>
                <w:rFonts w:hint="eastAsia" w:ascii="宋体" w:hAnsi="宋体" w:cs="宋体"/>
                <w:color w:val="000000" w:themeColor="text1"/>
                <w:sz w:val="24"/>
                <w14:textFill>
                  <w14:solidFill>
                    <w14:schemeClr w14:val="tx1"/>
                  </w14:solidFill>
                </w14:textFill>
              </w:rPr>
              <w:t>。如为退休返聘人员提供退休证明和聘用合同。</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相关工作经验需提供社保或劳动合同。</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学历证明：学历证明需提供毕业证书复印件及学信网查询截图，原件备查。对于较早颁发的学历证书，学信网无法查询的，除要求提供证书扫描件，需要提供其他佐证材料（如毕业院校、人社部门等颁发机构或监管机构等单位出具的证明）作为可以得分的依据。（若为境外留学学历，无需提供学信网查询记录，需提供教育部留学服务中心出具的学历学位认证书）。</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4.境外招商活动举办经验（场）的证明材料：业绩合同关键页（包括但不限于合同封面、合作内容、签订时间、双方盖章页等，需体现人员名称）扫描件。</w:t>
            </w:r>
            <w:r>
              <w:rPr>
                <w:rFonts w:hint="eastAsia" w:ascii="宋体" w:hAnsi="宋体" w:eastAsia="宋体" w:cs="宋体"/>
                <w:color w:val="000000" w:themeColor="text1"/>
                <w:sz w:val="24"/>
                <w:szCs w:val="24"/>
                <w:lang w:val="en-US" w:eastAsia="zh-CN"/>
                <w14:textFill>
                  <w14:solidFill>
                    <w14:schemeClr w14:val="tx1"/>
                  </w14:solidFill>
                </w14:textFill>
              </w:rPr>
              <w:t>通过合同关键信息无法判断是否得分的，还须同时提供合同</w:t>
            </w:r>
            <w:r>
              <w:rPr>
                <w:rFonts w:hint="eastAsia" w:ascii="宋体" w:hAnsi="宋体" w:cs="宋体"/>
                <w:color w:val="000000" w:themeColor="text1"/>
                <w:sz w:val="24"/>
                <w:szCs w:val="24"/>
                <w:lang w:val="en-US" w:eastAsia="zh-CN"/>
                <w14:textFill>
                  <w14:solidFill>
                    <w14:schemeClr w14:val="tx1"/>
                  </w14:solidFill>
                </w14:textFill>
              </w:rPr>
              <w:t>甲方</w:t>
            </w:r>
            <w:r>
              <w:rPr>
                <w:rFonts w:hint="eastAsia" w:ascii="宋体" w:hAnsi="宋体" w:eastAsia="宋体" w:cs="宋体"/>
                <w:color w:val="000000" w:themeColor="text1"/>
                <w:sz w:val="24"/>
                <w:szCs w:val="24"/>
                <w:lang w:val="en-US" w:eastAsia="zh-CN"/>
                <w14:textFill>
                  <w14:solidFill>
                    <w14:schemeClr w14:val="tx1"/>
                  </w14:solidFill>
                </w14:textFill>
              </w:rPr>
              <w:t>出具的证明文件</w:t>
            </w:r>
            <w:r>
              <w:rPr>
                <w:rFonts w:hint="eastAsia" w:ascii="宋体" w:hAnsi="宋体" w:eastAsia="宋体" w:cs="宋体"/>
                <w:color w:val="000000" w:themeColor="text1"/>
                <w:kern w:val="0"/>
                <w:sz w:val="24"/>
                <w:szCs w:val="24"/>
                <w14:textFill>
                  <w14:solidFill>
                    <w14:schemeClr w14:val="tx1"/>
                  </w14:solidFill>
                </w14:textFill>
              </w:rPr>
              <w:t>。</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en-US" w:eastAsia="zh-CN"/>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.以上资料均要求提供扫描件加盖公章，原件备查。评分中出现无证明资料或专家无法凭</w:t>
            </w:r>
            <w:r>
              <w:rPr>
                <w:rFonts w:hint="eastAsia" w:ascii="宋体" w:hAnsi="宋体" w:cs="宋体"/>
                <w:color w:val="000000" w:themeColor="text1"/>
                <w:sz w:val="24"/>
                <w:lang w:val="zh-CN"/>
                <w14:textFill>
                  <w14:solidFill>
                    <w14:schemeClr w14:val="tx1"/>
                  </w14:solidFill>
                </w14:textFill>
              </w:rPr>
              <w:t>所提供资料判断是否得分的情况，一律作不得分处理。</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16</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highlight w:val="yellow"/>
                <w14:textFill>
                  <w14:solidFill>
                    <w14:schemeClr w14:val="tx1"/>
                  </w14:solidFill>
                </w14:textFill>
              </w:rPr>
            </w:pPr>
            <w:r>
              <w:rPr>
                <w:rFonts w:hint="eastAsia" w:ascii="宋体" w:hAnsi="宋体" w:cs="宋体"/>
                <w:color w:val="000000" w:themeColor="text1"/>
                <w:sz w:val="24"/>
                <w14:textFill>
                  <w14:solidFill>
                    <w14:schemeClr w14:val="tx1"/>
                  </w14:solidFill>
                </w14:textFill>
              </w:rPr>
              <w:t>服务团队成员</w:t>
            </w:r>
            <w:r>
              <w:rPr>
                <w:rFonts w:hint="eastAsia" w:ascii="宋体" w:hAnsi="宋体" w:cs="宋体"/>
                <w:color w:val="000000" w:themeColor="text1"/>
                <w:sz w:val="24"/>
                <w:lang w:val="zh-CN"/>
                <w14:textFill>
                  <w14:solidFill>
                    <w14:schemeClr w14:val="tx1"/>
                  </w14:solidFill>
                </w14:textFill>
              </w:rPr>
              <w:t>（项目负责人除外）</w:t>
            </w:r>
          </w:p>
        </w:tc>
        <w:tc>
          <w:tcPr>
            <w:tcW w:w="5907" w:type="dxa"/>
            <w:vAlign w:val="center"/>
          </w:tcPr>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（一）评分内容：</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拟派本项目团队成员：拟安排的团队成员不低于4人，否则本项不得分，在此基础上；</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1.拟安排的团队成员具有经济学、金融学、法学、语言类、管理类本科或以上学历的，提供1人得1.5分，满分6分；</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2.拟安排的团队成员具有海外留学经历的，提供1人得3分，满分3分；</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3.拟安排的团队成员有5年（含）或以上工作经验的，提供1人得2分，满分4分。</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本项可以累加，满分13分。</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（二）评分依据：</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1</w:t>
            </w:r>
            <w:r>
              <w:rPr>
                <w:rFonts w:ascii="宋体" w:hAnsi="宋体" w:cs="宋体"/>
                <w:color w:val="000000" w:themeColor="text1"/>
                <w:sz w:val="24"/>
                <w:lang w:val="zh-CN"/>
                <w14:textFill>
                  <w14:solidFill>
                    <w14:schemeClr w14:val="tx1"/>
                  </w14:solidFill>
                </w14:textFill>
              </w:rPr>
              <w:t>.</w:t>
            </w:r>
            <w:r>
              <w:rPr>
                <w:rFonts w:hint="eastAsia" w:ascii="宋体" w:hAnsi="宋体" w:cs="宋体"/>
                <w:color w:val="000000" w:themeColor="text1"/>
                <w:sz w:val="24"/>
                <w:lang w:val="zh-CN"/>
                <w14:textFill>
                  <w14:solidFill>
                    <w14:schemeClr w14:val="tx1"/>
                  </w14:solidFill>
                </w14:textFill>
              </w:rPr>
              <w:t>社保需提供通过投标人缴纳的近三个月任意一个月的社保证明</w:t>
            </w:r>
            <w:r>
              <w:rPr>
                <w:rFonts w:hint="eastAsia" w:ascii="宋体" w:hAnsi="宋体" w:cs="宋体"/>
                <w:color w:val="000000" w:themeColor="text1"/>
                <w:sz w:val="24"/>
                <w14:textFill>
                  <w14:solidFill>
                    <w14:schemeClr w14:val="tx1"/>
                  </w14:solidFill>
                </w14:textFill>
              </w:rPr>
              <w:t>以及劳动合同</w:t>
            </w:r>
            <w:r>
              <w:rPr>
                <w:rFonts w:hint="eastAsia" w:ascii="宋体" w:hAnsi="宋体" w:cs="宋体"/>
                <w:color w:val="000000" w:themeColor="text1"/>
                <w:sz w:val="24"/>
                <w:lang w:val="zh-CN"/>
                <w14:textFill>
                  <w14:solidFill>
                    <w14:schemeClr w14:val="tx1"/>
                  </w14:solidFill>
                </w14:textFill>
              </w:rPr>
              <w:t>作为本单位员工的证明依据。如供应商为新成立单位且成立时间不足一个月的，可提供加盖公章的情况说明亦视为符合</w:t>
            </w:r>
            <w:r>
              <w:rPr>
                <w:rFonts w:hint="eastAsia" w:ascii="宋体" w:hAnsi="宋体" w:cs="宋体"/>
                <w:color w:val="000000" w:themeColor="text1"/>
                <w:sz w:val="24"/>
                <w14:textFill>
                  <w14:solidFill>
                    <w14:schemeClr w14:val="tx1"/>
                  </w14:solidFill>
                </w14:textFill>
              </w:rPr>
              <w:t>。如为退休返聘人员提供退休证明和聘用合同</w:t>
            </w:r>
            <w:r>
              <w:rPr>
                <w:rFonts w:hint="eastAsia" w:ascii="宋体" w:hAnsi="宋体" w:cs="宋体"/>
                <w:color w:val="000000" w:themeColor="text1"/>
                <w:sz w:val="24"/>
                <w:lang w:val="zh-CN"/>
                <w14:textFill>
                  <w14:solidFill>
                    <w14:schemeClr w14:val="tx1"/>
                  </w14:solidFill>
                </w14:textFill>
              </w:rPr>
              <w:t>。</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2.相关工作经验提供社保或劳动合同</w:t>
            </w:r>
            <w:r>
              <w:rPr>
                <w:rFonts w:hint="eastAsia" w:ascii="宋体" w:hAnsi="宋体" w:cs="宋体"/>
                <w:color w:val="000000" w:themeColor="text1"/>
                <w:sz w:val="24"/>
                <w:lang w:val="zh-CN"/>
                <w14:textFill>
                  <w14:solidFill>
                    <w14:schemeClr w14:val="tx1"/>
                  </w14:solidFill>
                </w14:textFill>
              </w:rPr>
              <w:t>。</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学历证明：学历证明需提供毕业证书复印件及学信网查询截图，原件备查。对于较早颁发的学历证书，学信网无法查询的，除要求提供证书扫描件，需要提供其他佐证材料（如毕业院校、人社部门等颁发机构或监管机构等单位出具的证明）作为可以得分的依据。（若为境外留学学历，无需提供学信网查询记录，需提供教育部留学服务中心出具的学历学位认证书）。</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r>
              <w:rPr>
                <w:rFonts w:hint="eastAsia" w:ascii="宋体" w:hAnsi="宋体" w:cs="宋体"/>
                <w:color w:val="000000" w:themeColor="text1"/>
                <w:sz w:val="24"/>
                <w:lang w:val="zh-CN"/>
                <w14:textFill>
                  <w14:solidFill>
                    <w14:schemeClr w14:val="tx1"/>
                  </w14:solidFill>
                </w14:textFill>
              </w:rPr>
              <w:t>以上资料均要求提供扫描件</w:t>
            </w:r>
            <w:r>
              <w:rPr>
                <w:rFonts w:hint="eastAsia" w:ascii="宋体" w:hAnsi="宋体" w:cs="宋体"/>
                <w:color w:val="000000" w:themeColor="text1"/>
                <w:sz w:val="24"/>
                <w14:textFill>
                  <w14:solidFill>
                    <w14:schemeClr w14:val="tx1"/>
                  </w14:solidFill>
                </w14:textFill>
              </w:rPr>
              <w:t>加盖公章</w:t>
            </w:r>
            <w:r>
              <w:rPr>
                <w:rFonts w:hint="eastAsia" w:ascii="宋体" w:hAnsi="宋体" w:cs="宋体"/>
                <w:color w:val="000000" w:themeColor="text1"/>
                <w:sz w:val="24"/>
                <w:lang w:val="zh-CN"/>
                <w14:textFill>
                  <w14:solidFill>
                    <w14:schemeClr w14:val="tx1"/>
                  </w14:solidFill>
                </w14:textFill>
              </w:rPr>
              <w:t>，原件备查。评分中出现无证明资料或专家无法凭所提供资料判断是否得分的情况，一律作不得分处理</w:t>
            </w:r>
            <w:r>
              <w:rPr>
                <w:rFonts w:hint="eastAsia" w:ascii="宋体" w:hAnsi="宋体" w:cs="宋体"/>
                <w:color w:val="000000" w:themeColor="text1"/>
                <w:sz w:val="24"/>
                <w14:textFill>
                  <w14:solidFill>
                    <w14:schemeClr w14:val="tx1"/>
                  </w14:solidFill>
                </w14:textFill>
              </w:rPr>
              <w:t>。</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14:textFill>
                  <w14:solidFill>
                    <w14:schemeClr w14:val="tx1"/>
                  </w14:solidFill>
                </w14:textFill>
              </w:rPr>
              <w:t>3</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诚信声明与承诺</w:t>
            </w:r>
          </w:p>
        </w:tc>
        <w:tc>
          <w:tcPr>
            <w:tcW w:w="5907"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（一）评分内容：</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公示期内的，本项不得分，否则得满分。</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（二）评分依据</w:t>
            </w:r>
            <w:bookmarkStart w:id="47" w:name="_GoBack"/>
            <w:bookmarkEnd w:id="47"/>
            <w:r>
              <w:rPr>
                <w:rFonts w:hint="eastAsia" w:ascii="宋体" w:hAnsi="宋体" w:cs="宋体"/>
                <w:color w:val="000000" w:themeColor="text1"/>
                <w:sz w:val="24"/>
                <w14:textFill>
                  <w14:solidFill>
                    <w14:schemeClr w14:val="tx1"/>
                  </w14:solidFill>
                </w14:textFill>
              </w:rPr>
              <w:t>:</w:t>
            </w:r>
          </w:p>
          <w:p>
            <w:pPr>
              <w:spacing w:line="360" w:lineRule="auto"/>
              <w:rPr>
                <w:rFonts w:hint="eastAsia"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1、投标人提供诚信声明与承诺加盖公章；</w:t>
            </w:r>
          </w:p>
          <w:p>
            <w:pPr>
              <w:spacing w:line="360" w:lineRule="auto"/>
              <w:rPr>
                <w:rFonts w:hint="eastAsia" w:ascii="宋体" w:hAnsi="宋体" w:cs="宋体"/>
                <w:color w:val="000000" w:themeColor="text1"/>
                <w:kern w:val="0"/>
                <w:sz w:val="24"/>
                <w:lang w:val="zh-CN"/>
                <w14:textFill>
                  <w14:solidFill>
                    <w14:schemeClr w14:val="tx1"/>
                  </w14:solidFill>
                </w14:textFill>
              </w:rPr>
            </w:pPr>
            <w:r>
              <w:rPr>
                <w:rFonts w:hint="eastAsia" w:ascii="宋体" w:hAnsi="宋体" w:cs="宋体"/>
                <w:color w:val="000000" w:themeColor="text1"/>
                <w:kern w:val="0"/>
                <w:sz w:val="24"/>
                <w:lang w:val="zh-CN"/>
                <w14:textFill>
                  <w14:solidFill>
                    <w14:schemeClr w14:val="tx1"/>
                  </w14:solidFill>
                </w14:textFill>
              </w:rPr>
              <w:t>2、采购代理机构通过信用信息查询渠道，包括“信用中国”（www.creditchina.gov.cn）、“中国政府采购网”（www.ccgp.gov.cn）、“深圳市政府采购监管网”（http://zfcg.sz.gov.cn）以及市、区财政部门认定的其他渠道查询供应商信用信息</w:t>
            </w:r>
            <w:r>
              <w:rPr>
                <w:rFonts w:hint="eastAsia" w:ascii="宋体" w:hAnsi="宋体" w:cs="宋体"/>
                <w:color w:val="000000" w:themeColor="text1"/>
                <w:sz w:val="24"/>
                <w14:textFill>
                  <w14:solidFill>
                    <w14:schemeClr w14:val="tx1"/>
                  </w14:solidFill>
                </w14:textFill>
              </w:rPr>
              <w:t>。</w:t>
            </w:r>
          </w:p>
        </w:tc>
        <w:tc>
          <w:tcPr>
            <w:tcW w:w="901" w:type="dxa"/>
            <w:vAlign w:val="center"/>
          </w:tcPr>
          <w:p>
            <w:pPr>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w:t>
            </w:r>
          </w:p>
        </w:tc>
        <w:tc>
          <w:tcPr>
            <w:tcW w:w="1079" w:type="dxa"/>
            <w:vAlign w:val="center"/>
          </w:tcPr>
          <w:p>
            <w:pPr>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97" w:hRule="atLeast"/>
          <w:jc w:val="center"/>
        </w:trPr>
        <w:tc>
          <w:tcPr>
            <w:tcW w:w="9777" w:type="dxa"/>
            <w:gridSpan w:val="5"/>
            <w:shd w:val="clear" w:color="auto" w:fill="D9D9D9"/>
            <w:vAlign w:val="center"/>
          </w:tcPr>
          <w:p>
            <w:pPr>
              <w:autoSpaceDE w:val="0"/>
              <w:autoSpaceDN w:val="0"/>
              <w:adjustRightInd w:val="0"/>
              <w:spacing w:line="360" w:lineRule="auto"/>
              <w:jc w:val="center"/>
              <w:rPr>
                <w:rFonts w:hint="eastAsia" w:ascii="宋体" w:hAnsi="宋体" w:cs="宋体"/>
                <w:b/>
                <w:color w:val="000000" w:themeColor="text1"/>
                <w:sz w:val="24"/>
                <w:lang w:val="zh-CN"/>
                <w14:textFill>
                  <w14:solidFill>
                    <w14:schemeClr w14:val="tx1"/>
                  </w14:solidFill>
                </w14:textFill>
              </w:rPr>
            </w:pPr>
            <w:r>
              <w:rPr>
                <w:rFonts w:hint="eastAsia" w:ascii="宋体" w:hAnsi="宋体" w:cs="宋体"/>
                <w:b/>
                <w:color w:val="000000" w:themeColor="text1"/>
                <w:sz w:val="24"/>
                <w:lang w:val="zh-CN"/>
                <w14:textFill>
                  <w14:solidFill>
                    <w14:schemeClr w14:val="tx1"/>
                  </w14:solidFill>
                </w14:textFill>
              </w:rPr>
              <w:t>三、技术部分（</w:t>
            </w:r>
            <w:r>
              <w:rPr>
                <w:rFonts w:hint="eastAsia" w:ascii="宋体" w:hAnsi="宋体" w:cs="宋体"/>
                <w:b/>
                <w:color w:val="000000" w:themeColor="text1"/>
                <w:sz w:val="24"/>
                <w14:textFill>
                  <w14:solidFill>
                    <w14:schemeClr w14:val="tx1"/>
                  </w14:solidFill>
                </w14:textFill>
              </w:rPr>
              <w:t>40</w:t>
            </w:r>
            <w:r>
              <w:rPr>
                <w:rFonts w:hint="eastAsia" w:ascii="宋体" w:hAnsi="宋体" w:cs="宋体"/>
                <w:b/>
                <w:color w:val="000000" w:themeColor="text1"/>
                <w:sz w:val="24"/>
                <w:lang w:val="zh-CN"/>
                <w14:textFill>
                  <w14:solidFill>
                    <w14:schemeClr w14:val="tx1"/>
                  </w14:solidFill>
                </w14:textFill>
              </w:rPr>
              <w:t>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序号</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内容</w:t>
            </w:r>
          </w:p>
        </w:tc>
        <w:tc>
          <w:tcPr>
            <w:tcW w:w="5907"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评分规则</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权重</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评分方式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实施方案</w:t>
            </w:r>
          </w:p>
        </w:tc>
        <w:tc>
          <w:tcPr>
            <w:tcW w:w="5907" w:type="dxa"/>
            <w:vAlign w:val="center"/>
          </w:tcPr>
          <w:p>
            <w:pPr>
              <w:numPr>
                <w:ilvl w:val="0"/>
                <w:numId w:val="8"/>
              </w:num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评审内容：</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根</w:t>
            </w:r>
            <w:r>
              <w:rPr>
                <w:rFonts w:hint="eastAsia" w:ascii="宋体" w:hAnsi="宋体" w:cs="宋体"/>
                <w:color w:val="000000" w:themeColor="text1"/>
                <w:sz w:val="24"/>
                <w:lang w:val="zh-CN"/>
                <w14:textFill>
                  <w14:solidFill>
                    <w14:schemeClr w14:val="tx1"/>
                  </w14:solidFill>
                </w14:textFill>
              </w:rPr>
              <w:t>据招标文件的需求和投标文件响应情况，</w:t>
            </w:r>
            <w:r>
              <w:rPr>
                <w:rFonts w:hint="eastAsia" w:ascii="宋体" w:hAnsi="宋体" w:cs="宋体"/>
                <w:color w:val="000000" w:themeColor="text1"/>
                <w:sz w:val="24"/>
                <w14:textFill>
                  <w14:solidFill>
                    <w14:schemeClr w14:val="tx1"/>
                  </w14:solidFill>
                </w14:textFill>
              </w:rPr>
              <w:t>对</w:t>
            </w:r>
            <w:r>
              <w:rPr>
                <w:rFonts w:hint="eastAsia" w:ascii="宋体" w:hAnsi="宋体" w:cs="宋体"/>
                <w:color w:val="000000" w:themeColor="text1"/>
                <w:sz w:val="24"/>
                <w:lang w:val="zh-CN"/>
                <w14:textFill>
                  <w14:solidFill>
                    <w14:schemeClr w14:val="tx1"/>
                  </w14:solidFill>
                </w14:textFill>
              </w:rPr>
              <w:t>本项目的实施方案进行评审：</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zh-CN"/>
                <w14:textFill>
                  <w14:solidFill>
                    <w14:schemeClr w14:val="tx1"/>
                  </w14:solidFill>
                </w14:textFill>
              </w:rPr>
              <w:t>工作</w:t>
            </w:r>
            <w:r>
              <w:rPr>
                <w:rFonts w:hint="eastAsia" w:ascii="宋体" w:hAnsi="宋体" w:cs="宋体"/>
                <w:color w:val="000000" w:themeColor="text1"/>
                <w:sz w:val="24"/>
                <w14:textFill>
                  <w14:solidFill>
                    <w14:schemeClr w14:val="tx1"/>
                  </w14:solidFill>
                </w14:textFill>
              </w:rPr>
              <w:t>举措</w:t>
            </w:r>
            <w:r>
              <w:rPr>
                <w:rFonts w:hint="eastAsia" w:ascii="宋体" w:hAnsi="宋体" w:cs="宋体"/>
                <w:color w:val="000000" w:themeColor="text1"/>
                <w:sz w:val="24"/>
                <w:lang w:val="zh-CN"/>
                <w14:textFill>
                  <w14:solidFill>
                    <w14:schemeClr w14:val="tx1"/>
                  </w14:solidFill>
                </w14:textFill>
              </w:rPr>
              <w:t>；</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zh-CN"/>
                <w14:textFill>
                  <w14:solidFill>
                    <w14:schemeClr w14:val="tx1"/>
                  </w14:solidFill>
                </w14:textFill>
              </w:rPr>
              <w:t>工作</w:t>
            </w:r>
            <w:r>
              <w:rPr>
                <w:rFonts w:hint="eastAsia" w:ascii="宋体" w:hAnsi="宋体" w:cs="宋体"/>
                <w:color w:val="000000" w:themeColor="text1"/>
                <w:sz w:val="24"/>
                <w14:textFill>
                  <w14:solidFill>
                    <w14:schemeClr w14:val="tx1"/>
                  </w14:solidFill>
                </w14:textFill>
              </w:rPr>
              <w:t>内容</w:t>
            </w:r>
            <w:r>
              <w:rPr>
                <w:rFonts w:hint="eastAsia" w:ascii="宋体" w:hAnsi="宋体" w:cs="宋体"/>
                <w:color w:val="000000" w:themeColor="text1"/>
                <w:sz w:val="24"/>
                <w:lang w:val="zh-CN"/>
                <w14:textFill>
                  <w14:solidFill>
                    <w14:schemeClr w14:val="tx1"/>
                  </w14:solidFill>
                </w14:textFill>
              </w:rPr>
              <w:t>；</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r>
              <w:rPr>
                <w:rFonts w:hint="eastAsia" w:ascii="宋体" w:hAnsi="宋体" w:cs="宋体"/>
                <w:color w:val="000000" w:themeColor="text1"/>
                <w:sz w:val="24"/>
                <w:lang w:val="zh-CN"/>
                <w14:textFill>
                  <w14:solidFill>
                    <w14:schemeClr w14:val="tx1"/>
                  </w14:solidFill>
                </w14:textFill>
              </w:rPr>
              <w:t>.工作流程</w:t>
            </w:r>
            <w:r>
              <w:rPr>
                <w:rFonts w:hint="eastAsia" w:ascii="宋体" w:hAnsi="宋体" w:cs="宋体"/>
                <w:color w:val="000000" w:themeColor="text1"/>
                <w:sz w:val="24"/>
                <w14:textFill>
                  <w14:solidFill>
                    <w14:schemeClr w14:val="tx1"/>
                  </w14:solidFill>
                </w14:textFill>
              </w:rPr>
              <w:t>。</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二</w:t>
            </w:r>
            <w:r>
              <w:rPr>
                <w:rFonts w:hint="eastAsia" w:ascii="宋体" w:hAnsi="宋体" w:cs="宋体"/>
                <w:color w:val="000000" w:themeColor="text1"/>
                <w:sz w:val="24"/>
                <w:lang w:val="zh-CN"/>
                <w14:textFill>
                  <w14:solidFill>
                    <w14:schemeClr w14:val="tx1"/>
                  </w14:solidFill>
                </w14:textFill>
              </w:rPr>
              <w:t>）评审标准：</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zh-CN"/>
                <w14:textFill>
                  <w14:solidFill>
                    <w14:schemeClr w14:val="tx1"/>
                  </w14:solidFill>
                </w14:textFill>
              </w:rPr>
              <w:t>以上内容满足</w:t>
            </w:r>
            <w:r>
              <w:rPr>
                <w:rFonts w:hint="eastAsia" w:ascii="宋体" w:hAnsi="宋体" w:cs="宋体"/>
                <w:color w:val="000000" w:themeColor="text1"/>
                <w:sz w:val="24"/>
                <w14:textFill>
                  <w14:solidFill>
                    <w14:schemeClr w14:val="tx1"/>
                  </w14:solidFill>
                </w14:textFill>
              </w:rPr>
              <w:t>三</w:t>
            </w:r>
            <w:r>
              <w:rPr>
                <w:rFonts w:hint="eastAsia" w:ascii="宋体" w:hAnsi="宋体" w:cs="宋体"/>
                <w:color w:val="000000" w:themeColor="text1"/>
                <w:sz w:val="24"/>
                <w:lang w:val="zh-CN"/>
                <w14:textFill>
                  <w14:solidFill>
                    <w14:schemeClr w14:val="tx1"/>
                  </w14:solidFill>
                </w14:textFill>
              </w:rPr>
              <w:t>点得</w:t>
            </w:r>
            <w:r>
              <w:rPr>
                <w:rFonts w:hint="eastAsia" w:ascii="宋体" w:hAnsi="宋体" w:cs="宋体"/>
                <w:color w:val="000000" w:themeColor="text1"/>
                <w:sz w:val="24"/>
                <w14:textFill>
                  <w14:solidFill>
                    <w14:schemeClr w14:val="tx1"/>
                  </w14:solidFill>
                </w14:textFill>
              </w:rPr>
              <w:t>9</w:t>
            </w:r>
            <w:r>
              <w:rPr>
                <w:rFonts w:hint="eastAsia" w:ascii="宋体" w:hAnsi="宋体" w:cs="宋体"/>
                <w:color w:val="000000" w:themeColor="text1"/>
                <w:sz w:val="24"/>
                <w:lang w:val="zh-CN"/>
                <w14:textFill>
                  <w14:solidFill>
                    <w14:schemeClr w14:val="tx1"/>
                  </w14:solidFill>
                </w14:textFill>
              </w:rPr>
              <w:t>分，满足任意</w:t>
            </w:r>
            <w:r>
              <w:rPr>
                <w:rFonts w:hint="eastAsia" w:ascii="宋体" w:hAnsi="宋体" w:cs="宋体"/>
                <w:color w:val="000000" w:themeColor="text1"/>
                <w:sz w:val="24"/>
                <w14:textFill>
                  <w14:solidFill>
                    <w14:schemeClr w14:val="tx1"/>
                  </w14:solidFill>
                </w14:textFill>
              </w:rPr>
              <w:t>两</w:t>
            </w:r>
            <w:r>
              <w:rPr>
                <w:rFonts w:hint="eastAsia" w:ascii="宋体" w:hAnsi="宋体" w:cs="宋体"/>
                <w:color w:val="000000" w:themeColor="text1"/>
                <w:sz w:val="24"/>
                <w:lang w:val="zh-CN"/>
                <w14:textFill>
                  <w14:solidFill>
                    <w14:schemeClr w14:val="tx1"/>
                  </w14:solidFill>
                </w14:textFill>
              </w:rPr>
              <w:t>点得</w:t>
            </w:r>
            <w:r>
              <w:rPr>
                <w:rFonts w:hint="eastAsia" w:ascii="宋体" w:hAnsi="宋体" w:cs="宋体"/>
                <w:color w:val="000000" w:themeColor="text1"/>
                <w:sz w:val="24"/>
                <w14:textFill>
                  <w14:solidFill>
                    <w14:schemeClr w14:val="tx1"/>
                  </w14:solidFill>
                </w14:textFill>
              </w:rPr>
              <w:t>6</w:t>
            </w:r>
            <w:r>
              <w:rPr>
                <w:rFonts w:hint="eastAsia" w:ascii="宋体" w:hAnsi="宋体" w:cs="宋体"/>
                <w:color w:val="000000" w:themeColor="text1"/>
                <w:sz w:val="24"/>
                <w:lang w:val="zh-CN"/>
                <w14:textFill>
                  <w14:solidFill>
                    <w14:schemeClr w14:val="tx1"/>
                  </w14:solidFill>
                </w14:textFill>
              </w:rPr>
              <w:t>分，</w:t>
            </w:r>
            <w:r>
              <w:rPr>
                <w:rFonts w:hint="eastAsia" w:ascii="宋体" w:hAnsi="宋体" w:cs="宋体"/>
                <w:color w:val="000000" w:themeColor="text1"/>
                <w:sz w:val="24"/>
                <w14:textFill>
                  <w14:solidFill>
                    <w14:schemeClr w14:val="tx1"/>
                  </w14:solidFill>
                </w14:textFill>
              </w:rPr>
              <w:t>满足任意一点得3分</w:t>
            </w:r>
            <w:r>
              <w:rPr>
                <w:rFonts w:hint="eastAsia" w:ascii="宋体" w:hAnsi="宋体" w:cs="宋体"/>
                <w:color w:val="000000" w:themeColor="text1"/>
                <w:sz w:val="24"/>
                <w:lang w:val="zh-CN"/>
                <w14:textFill>
                  <w14:solidFill>
                    <w14:schemeClr w14:val="tx1"/>
                  </w14:solidFill>
                </w14:textFill>
              </w:rPr>
              <w:t>。</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zh-CN"/>
                <w14:textFill>
                  <w14:solidFill>
                    <w14:schemeClr w14:val="tx1"/>
                  </w14:solidFill>
                </w14:textFill>
              </w:rPr>
              <w:t>在此基础上，</w:t>
            </w:r>
            <w:r>
              <w:rPr>
                <w:rFonts w:hint="eastAsia" w:ascii="宋体" w:hAnsi="宋体" w:cs="宋体"/>
                <w:color w:val="000000" w:themeColor="text1"/>
                <w:sz w:val="24"/>
                <w14:textFill>
                  <w14:solidFill>
                    <w14:schemeClr w14:val="tx1"/>
                  </w14:solidFill>
                </w14:textFill>
              </w:rPr>
              <w:t>评委</w:t>
            </w:r>
            <w:r>
              <w:rPr>
                <w:rFonts w:hint="eastAsia" w:ascii="宋体" w:hAnsi="宋体" w:cs="宋体"/>
                <w:color w:val="000000" w:themeColor="text1"/>
                <w:sz w:val="24"/>
                <w:lang w:val="zh-CN"/>
                <w14:textFill>
                  <w14:solidFill>
                    <w14:schemeClr w14:val="tx1"/>
                  </w14:solidFill>
                </w14:textFill>
              </w:rPr>
              <w:t>根据各投标供应商的具体响应内容按照量化的评审因素指标进一步评审</w:t>
            </w:r>
            <w:r>
              <w:rPr>
                <w:rFonts w:hint="eastAsia" w:ascii="宋体" w:hAnsi="宋体" w:cs="宋体"/>
                <w:color w:val="000000" w:themeColor="text1"/>
                <w:sz w:val="24"/>
                <w14:textFill>
                  <w14:solidFill>
                    <w14:schemeClr w14:val="tx1"/>
                  </w14:solidFill>
                </w14:textFill>
              </w:rPr>
              <w:t>：</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1）优评分标准：实施方案内容合理性强，能够保障项目任务实施和目标实现，</w:t>
            </w:r>
            <w:r>
              <w:rPr>
                <w:rFonts w:hint="eastAsia" w:ascii="宋体" w:hAnsi="宋体" w:cs="宋体"/>
                <w:color w:val="000000" w:themeColor="text1"/>
                <w:sz w:val="24"/>
                <w:lang w:val="zh-CN"/>
                <w14:textFill>
                  <w14:solidFill>
                    <w14:schemeClr w14:val="tx1"/>
                  </w14:solidFill>
                </w14:textFill>
              </w:rPr>
              <w:t>工作措施</w:t>
            </w:r>
            <w:r>
              <w:rPr>
                <w:rFonts w:hint="eastAsia" w:ascii="宋体" w:hAnsi="宋体" w:cs="宋体"/>
                <w:color w:val="000000" w:themeColor="text1"/>
                <w:sz w:val="24"/>
                <w14:textFill>
                  <w14:solidFill>
                    <w14:schemeClr w14:val="tx1"/>
                  </w14:solidFill>
                </w14:textFill>
              </w:rPr>
              <w:t>及方法可行，科学合理，工作流程详细，管理组织严密，有丰富的技术、安全、风险控制保障措施；</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2）良评分标准：实施方案内容合理性较强，较能够保障项目任务实施和目标实现，</w:t>
            </w:r>
            <w:r>
              <w:rPr>
                <w:rFonts w:hint="eastAsia" w:ascii="宋体" w:hAnsi="宋体" w:cs="宋体"/>
                <w:color w:val="000000" w:themeColor="text1"/>
                <w:sz w:val="24"/>
                <w:lang w:val="zh-CN"/>
                <w14:textFill>
                  <w14:solidFill>
                    <w14:schemeClr w14:val="tx1"/>
                  </w14:solidFill>
                </w14:textFill>
              </w:rPr>
              <w:t>工作措施</w:t>
            </w:r>
            <w:r>
              <w:rPr>
                <w:rFonts w:hint="eastAsia" w:ascii="宋体" w:hAnsi="宋体" w:cs="宋体"/>
                <w:color w:val="000000" w:themeColor="text1"/>
                <w:sz w:val="24"/>
                <w14:textFill>
                  <w14:solidFill>
                    <w14:schemeClr w14:val="tx1"/>
                  </w14:solidFill>
                </w14:textFill>
              </w:rPr>
              <w:t>及方法可行，合理，工作流程较详细，管理组织良好，有一定的技术、安全、风险控制的保障措施；</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3）中评分标准：实施方案内容合理性一般，基本能够保障项目任务实施和目标实现，</w:t>
            </w:r>
            <w:r>
              <w:rPr>
                <w:rFonts w:hint="eastAsia" w:ascii="宋体" w:hAnsi="宋体" w:cs="宋体"/>
                <w:color w:val="000000" w:themeColor="text1"/>
                <w:sz w:val="24"/>
                <w:lang w:val="zh-CN"/>
                <w14:textFill>
                  <w14:solidFill>
                    <w14:schemeClr w14:val="tx1"/>
                  </w14:solidFill>
                </w14:textFill>
              </w:rPr>
              <w:t>工作措施</w:t>
            </w:r>
            <w:r>
              <w:rPr>
                <w:rFonts w:hint="eastAsia" w:ascii="宋体" w:hAnsi="宋体" w:cs="宋体"/>
                <w:color w:val="000000" w:themeColor="text1"/>
                <w:sz w:val="24"/>
                <w14:textFill>
                  <w14:solidFill>
                    <w14:schemeClr w14:val="tx1"/>
                  </w14:solidFill>
                </w14:textFill>
              </w:rPr>
              <w:t>及方法基本清晰、可行，工作流程一般，管理组织一般，有简单的技术、安全、风险控制的保障措施；</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4）差评分标准：实施方案内容合理性较差，不能够保障项目任务实施和目标实现，</w:t>
            </w:r>
            <w:r>
              <w:rPr>
                <w:rFonts w:hint="eastAsia" w:ascii="宋体" w:hAnsi="宋体" w:cs="宋体"/>
                <w:color w:val="000000" w:themeColor="text1"/>
                <w:sz w:val="24"/>
                <w:lang w:val="zh-CN"/>
                <w14:textFill>
                  <w14:solidFill>
                    <w14:schemeClr w14:val="tx1"/>
                  </w14:solidFill>
                </w14:textFill>
              </w:rPr>
              <w:t>工作措施</w:t>
            </w:r>
            <w:r>
              <w:rPr>
                <w:rFonts w:hint="eastAsia" w:ascii="宋体" w:hAnsi="宋体" w:cs="宋体"/>
                <w:color w:val="000000" w:themeColor="text1"/>
                <w:sz w:val="24"/>
                <w14:textFill>
                  <w14:solidFill>
                    <w14:schemeClr w14:val="tx1"/>
                  </w14:solidFill>
                </w14:textFill>
              </w:rPr>
              <w:t>及方法不合理，工作流程简单，没有技术、安全、风险控制的保障措施；</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评价优</w:t>
            </w:r>
            <w:r>
              <w:rPr>
                <w:rFonts w:hint="eastAsia" w:ascii="宋体" w:hAnsi="宋体" w:cs="宋体"/>
                <w:color w:val="000000" w:themeColor="text1"/>
                <w:sz w:val="24"/>
                <w14:textFill>
                  <w14:solidFill>
                    <w14:schemeClr w14:val="tx1"/>
                  </w14:solidFill>
                </w14:textFill>
              </w:rPr>
              <w:t>加6</w:t>
            </w:r>
            <w:r>
              <w:rPr>
                <w:rFonts w:hint="eastAsia" w:ascii="宋体" w:hAnsi="宋体" w:cs="宋体"/>
                <w:color w:val="000000" w:themeColor="text1"/>
                <w:sz w:val="24"/>
                <w:lang w:val="zh-CN"/>
                <w14:textFill>
                  <w14:solidFill>
                    <w14:schemeClr w14:val="tx1"/>
                  </w14:solidFill>
                </w14:textFill>
              </w:rPr>
              <w:t>分；评价良</w:t>
            </w:r>
            <w:r>
              <w:rPr>
                <w:rFonts w:hint="eastAsia" w:ascii="宋体" w:hAnsi="宋体" w:cs="宋体"/>
                <w:color w:val="000000" w:themeColor="text1"/>
                <w:sz w:val="24"/>
                <w14:textFill>
                  <w14:solidFill>
                    <w14:schemeClr w14:val="tx1"/>
                  </w14:solidFill>
                </w14:textFill>
              </w:rPr>
              <w:t>加3</w:t>
            </w:r>
            <w:r>
              <w:rPr>
                <w:rFonts w:hint="eastAsia" w:ascii="宋体" w:hAnsi="宋体" w:cs="宋体"/>
                <w:color w:val="000000" w:themeColor="text1"/>
                <w:sz w:val="24"/>
                <w:lang w:val="zh-CN"/>
                <w14:textFill>
                  <w14:solidFill>
                    <w14:schemeClr w14:val="tx1"/>
                  </w14:solidFill>
                </w14:textFill>
              </w:rPr>
              <w:t>分；评价中</w:t>
            </w:r>
            <w:r>
              <w:rPr>
                <w:rFonts w:hint="eastAsia" w:ascii="宋体" w:hAnsi="宋体" w:cs="宋体"/>
                <w:color w:val="000000" w:themeColor="text1"/>
                <w:sz w:val="24"/>
                <w14:textFill>
                  <w14:solidFill>
                    <w14:schemeClr w14:val="tx1"/>
                  </w14:solidFill>
                </w14:textFill>
              </w:rPr>
              <w:t>加1</w:t>
            </w:r>
            <w:r>
              <w:rPr>
                <w:rFonts w:hint="eastAsia" w:ascii="宋体" w:hAnsi="宋体" w:cs="宋体"/>
                <w:color w:val="000000" w:themeColor="text1"/>
                <w:sz w:val="24"/>
                <w:lang w:val="zh-CN"/>
                <w14:textFill>
                  <w14:solidFill>
                    <w14:schemeClr w14:val="tx1"/>
                  </w14:solidFill>
                </w14:textFill>
              </w:rPr>
              <w:t>分；评价差</w:t>
            </w:r>
            <w:r>
              <w:rPr>
                <w:rFonts w:hint="eastAsia" w:ascii="宋体" w:hAnsi="宋体" w:cs="宋体"/>
                <w:color w:val="000000" w:themeColor="text1"/>
                <w:sz w:val="24"/>
                <w14:textFill>
                  <w14:solidFill>
                    <w14:schemeClr w14:val="tx1"/>
                  </w14:solidFill>
                </w14:textFill>
              </w:rPr>
              <w:t>不加分</w:t>
            </w:r>
            <w:r>
              <w:rPr>
                <w:rFonts w:hint="eastAsia" w:ascii="宋体" w:hAnsi="宋体" w:cs="宋体"/>
                <w:color w:val="000000" w:themeColor="text1"/>
                <w:sz w:val="24"/>
                <w:lang w:val="zh-CN"/>
                <w14:textFill>
                  <w14:solidFill>
                    <w14:schemeClr w14:val="tx1"/>
                  </w14:solidFill>
                </w14:textFill>
              </w:rPr>
              <w:t>。</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项目重点难点分析、应对措施及相关的合理化建议</w:t>
            </w:r>
          </w:p>
        </w:tc>
        <w:tc>
          <w:tcPr>
            <w:tcW w:w="5907" w:type="dxa"/>
            <w:vAlign w:val="center"/>
          </w:tcPr>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一</w:t>
            </w:r>
            <w:r>
              <w:rPr>
                <w:rFonts w:hint="eastAsia" w:ascii="宋体" w:hAnsi="宋体" w:cs="宋体"/>
                <w:color w:val="000000" w:themeColor="text1"/>
                <w:sz w:val="24"/>
                <w:lang w:val="zh-CN"/>
                <w14:textFill>
                  <w14:solidFill>
                    <w14:schemeClr w14:val="tx1"/>
                  </w14:solidFill>
                </w14:textFill>
              </w:rPr>
              <w:t>）评审内容：</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根据投标供应商针对本项目重点难点分析、应对措施及相关的合理化建议进行评审：</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1.项目重点难点分析；</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2.应对措施；</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3.相关的合理化建议。</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二</w:t>
            </w:r>
            <w:r>
              <w:rPr>
                <w:rFonts w:hint="eastAsia" w:ascii="宋体" w:hAnsi="宋体" w:cs="宋体"/>
                <w:color w:val="000000" w:themeColor="text1"/>
                <w:sz w:val="24"/>
                <w:lang w:val="zh-CN"/>
                <w14:textFill>
                  <w14:solidFill>
                    <w14:schemeClr w14:val="tx1"/>
                  </w14:solidFill>
                </w14:textFill>
              </w:rPr>
              <w:t>）评审标准：</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zh-CN"/>
                <w14:textFill>
                  <w14:solidFill>
                    <w14:schemeClr w14:val="tx1"/>
                  </w14:solidFill>
                </w14:textFill>
              </w:rPr>
              <w:t>以上内容满足</w:t>
            </w:r>
            <w:r>
              <w:rPr>
                <w:rFonts w:hint="eastAsia" w:ascii="宋体" w:hAnsi="宋体" w:cs="宋体"/>
                <w:color w:val="000000" w:themeColor="text1"/>
                <w:sz w:val="24"/>
                <w14:textFill>
                  <w14:solidFill>
                    <w14:schemeClr w14:val="tx1"/>
                  </w14:solidFill>
                </w14:textFill>
              </w:rPr>
              <w:t>三</w:t>
            </w:r>
            <w:r>
              <w:rPr>
                <w:rFonts w:hint="eastAsia" w:ascii="宋体" w:hAnsi="宋体" w:cs="宋体"/>
                <w:color w:val="000000" w:themeColor="text1"/>
                <w:sz w:val="24"/>
                <w:lang w:val="zh-CN"/>
                <w14:textFill>
                  <w14:solidFill>
                    <w14:schemeClr w14:val="tx1"/>
                  </w14:solidFill>
                </w14:textFill>
              </w:rPr>
              <w:t>点得</w:t>
            </w:r>
            <w:r>
              <w:rPr>
                <w:rFonts w:hint="eastAsia" w:ascii="宋体" w:hAnsi="宋体" w:cs="宋体"/>
                <w:color w:val="000000" w:themeColor="text1"/>
                <w:sz w:val="24"/>
                <w14:textFill>
                  <w14:solidFill>
                    <w14:schemeClr w14:val="tx1"/>
                  </w14:solidFill>
                </w14:textFill>
              </w:rPr>
              <w:t>9分</w:t>
            </w:r>
            <w:r>
              <w:rPr>
                <w:rFonts w:hint="eastAsia" w:ascii="宋体" w:hAnsi="宋体" w:cs="宋体"/>
                <w:color w:val="000000" w:themeColor="text1"/>
                <w:sz w:val="24"/>
                <w:lang w:val="zh-CN"/>
                <w14:textFill>
                  <w14:solidFill>
                    <w14:schemeClr w14:val="tx1"/>
                  </w14:solidFill>
                </w14:textFill>
              </w:rPr>
              <w:t>，满足</w:t>
            </w:r>
            <w:r>
              <w:rPr>
                <w:rFonts w:hint="eastAsia" w:ascii="宋体" w:hAnsi="宋体" w:cs="宋体"/>
                <w:color w:val="000000" w:themeColor="text1"/>
                <w:sz w:val="24"/>
                <w14:textFill>
                  <w14:solidFill>
                    <w14:schemeClr w14:val="tx1"/>
                  </w14:solidFill>
                </w14:textFill>
              </w:rPr>
              <w:t>任意两</w:t>
            </w:r>
            <w:r>
              <w:rPr>
                <w:rFonts w:hint="eastAsia" w:ascii="宋体" w:hAnsi="宋体" w:cs="宋体"/>
                <w:color w:val="000000" w:themeColor="text1"/>
                <w:sz w:val="24"/>
                <w:lang w:val="zh-CN"/>
                <w14:textFill>
                  <w14:solidFill>
                    <w14:schemeClr w14:val="tx1"/>
                  </w14:solidFill>
                </w14:textFill>
              </w:rPr>
              <w:t>点得</w:t>
            </w:r>
            <w:r>
              <w:rPr>
                <w:rFonts w:hint="eastAsia" w:ascii="宋体" w:hAnsi="宋体" w:cs="宋体"/>
                <w:color w:val="000000" w:themeColor="text1"/>
                <w:sz w:val="24"/>
                <w14:textFill>
                  <w14:solidFill>
                    <w14:schemeClr w14:val="tx1"/>
                  </w14:solidFill>
                </w14:textFill>
              </w:rPr>
              <w:t>6</w:t>
            </w:r>
            <w:r>
              <w:rPr>
                <w:rFonts w:hint="eastAsia" w:ascii="宋体" w:hAnsi="宋体" w:cs="宋体"/>
                <w:color w:val="000000" w:themeColor="text1"/>
                <w:sz w:val="24"/>
                <w:lang w:val="zh-CN"/>
                <w14:textFill>
                  <w14:solidFill>
                    <w14:schemeClr w14:val="tx1"/>
                  </w14:solidFill>
                </w14:textFill>
              </w:rPr>
              <w:t>分，满足任意</w:t>
            </w:r>
            <w:r>
              <w:rPr>
                <w:rFonts w:hint="eastAsia" w:ascii="宋体" w:hAnsi="宋体" w:cs="宋体"/>
                <w:color w:val="000000" w:themeColor="text1"/>
                <w:sz w:val="24"/>
                <w14:textFill>
                  <w14:solidFill>
                    <w14:schemeClr w14:val="tx1"/>
                  </w14:solidFill>
                </w14:textFill>
              </w:rPr>
              <w:t>一</w:t>
            </w:r>
            <w:r>
              <w:rPr>
                <w:rFonts w:hint="eastAsia" w:ascii="宋体" w:hAnsi="宋体" w:cs="宋体"/>
                <w:color w:val="000000" w:themeColor="text1"/>
                <w:sz w:val="24"/>
                <w:lang w:val="zh-CN"/>
                <w14:textFill>
                  <w14:solidFill>
                    <w14:schemeClr w14:val="tx1"/>
                  </w14:solidFill>
                </w14:textFill>
              </w:rPr>
              <w:t>点得</w:t>
            </w:r>
            <w:r>
              <w:rPr>
                <w:rFonts w:hint="eastAsia" w:ascii="宋体" w:hAnsi="宋体" w:cs="宋体"/>
                <w:color w:val="000000" w:themeColor="text1"/>
                <w:sz w:val="24"/>
                <w14:textFill>
                  <w14:solidFill>
                    <w14:schemeClr w14:val="tx1"/>
                  </w14:solidFill>
                </w14:textFill>
              </w:rPr>
              <w:t>3</w:t>
            </w:r>
            <w:r>
              <w:rPr>
                <w:rFonts w:hint="eastAsia" w:ascii="宋体" w:hAnsi="宋体" w:cs="宋体"/>
                <w:color w:val="000000" w:themeColor="text1"/>
                <w:sz w:val="24"/>
                <w:lang w:val="zh-CN"/>
                <w14:textFill>
                  <w14:solidFill>
                    <w14:schemeClr w14:val="tx1"/>
                  </w14:solidFill>
                </w14:textFill>
              </w:rPr>
              <w:t>分，</w:t>
            </w:r>
            <w:r>
              <w:rPr>
                <w:rFonts w:hint="eastAsia" w:ascii="宋体" w:hAnsi="宋体" w:cs="宋体"/>
                <w:color w:val="000000" w:themeColor="text1"/>
                <w:sz w:val="24"/>
                <w14:textFill>
                  <w14:solidFill>
                    <w14:schemeClr w14:val="tx1"/>
                  </w14:solidFill>
                </w14:textFill>
              </w:rPr>
              <w:t>其他情况</w:t>
            </w:r>
            <w:r>
              <w:rPr>
                <w:rFonts w:hint="eastAsia" w:ascii="宋体" w:hAnsi="宋体" w:cs="宋体"/>
                <w:color w:val="000000" w:themeColor="text1"/>
                <w:sz w:val="24"/>
                <w:lang w:val="zh-CN"/>
                <w14:textFill>
                  <w14:solidFill>
                    <w14:schemeClr w14:val="tx1"/>
                  </w14:solidFill>
                </w14:textFill>
              </w:rPr>
              <w:t>不得分。</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zh-CN"/>
                <w14:textFill>
                  <w14:solidFill>
                    <w14:schemeClr w14:val="tx1"/>
                  </w14:solidFill>
                </w14:textFill>
              </w:rPr>
              <w:t>在此基础上，</w:t>
            </w:r>
            <w:r>
              <w:rPr>
                <w:rFonts w:hint="eastAsia" w:ascii="宋体" w:hAnsi="宋体" w:cs="宋体"/>
                <w:color w:val="000000" w:themeColor="text1"/>
                <w:sz w:val="24"/>
                <w14:textFill>
                  <w14:solidFill>
                    <w14:schemeClr w14:val="tx1"/>
                  </w14:solidFill>
                </w14:textFill>
              </w:rPr>
              <w:t>评委</w:t>
            </w:r>
            <w:r>
              <w:rPr>
                <w:rFonts w:hint="eastAsia" w:ascii="宋体" w:hAnsi="宋体" w:cs="宋体"/>
                <w:color w:val="000000" w:themeColor="text1"/>
                <w:sz w:val="24"/>
                <w:lang w:val="zh-CN"/>
                <w14:textFill>
                  <w14:solidFill>
                    <w14:schemeClr w14:val="tx1"/>
                  </w14:solidFill>
                </w14:textFill>
              </w:rPr>
              <w:t>根据各投标供应商的具体响应内容按照量化的评审因素指标进一步评审：</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lang w:val="zh-CN"/>
                <w14:textFill>
                  <w14:solidFill>
                    <w14:schemeClr w14:val="tx1"/>
                  </w14:solidFill>
                </w14:textFill>
              </w:rPr>
              <w:t>优：</w:t>
            </w:r>
            <w:r>
              <w:rPr>
                <w:rFonts w:hint="eastAsia" w:ascii="宋体" w:hAnsi="宋体" w:cs="宋体"/>
                <w:color w:val="000000" w:themeColor="text1"/>
                <w:sz w:val="24"/>
                <w14:textFill>
                  <w14:solidFill>
                    <w14:schemeClr w14:val="tx1"/>
                  </w14:solidFill>
                </w14:textFill>
              </w:rPr>
              <w:t>内容</w:t>
            </w:r>
            <w:r>
              <w:rPr>
                <w:rFonts w:hint="eastAsia" w:ascii="宋体" w:hAnsi="宋体" w:cs="宋体"/>
                <w:color w:val="000000" w:themeColor="text1"/>
                <w:sz w:val="24"/>
                <w:lang w:val="zh-CN"/>
                <w14:textFill>
                  <w14:solidFill>
                    <w14:schemeClr w14:val="tx1"/>
                  </w14:solidFill>
                </w14:textFill>
              </w:rPr>
              <w:t>完整、可行性高且操作性强，</w:t>
            </w:r>
            <w:r>
              <w:rPr>
                <w:rFonts w:hint="eastAsia" w:ascii="宋体" w:hAnsi="宋体" w:cs="宋体"/>
                <w:color w:val="000000" w:themeColor="text1"/>
                <w:sz w:val="24"/>
                <w14:textFill>
                  <w14:solidFill>
                    <w14:schemeClr w14:val="tx1"/>
                  </w14:solidFill>
                </w14:textFill>
              </w:rPr>
              <w:t>对项目定位策划、内容展示重难点问题把握准确，对策分析到位，合理化建议针对性强；</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lang w:val="zh-CN"/>
                <w14:textFill>
                  <w14:solidFill>
                    <w14:schemeClr w14:val="tx1"/>
                  </w14:solidFill>
                </w14:textFill>
              </w:rPr>
              <w:t>良：</w:t>
            </w:r>
            <w:r>
              <w:rPr>
                <w:rFonts w:hint="eastAsia" w:ascii="宋体" w:hAnsi="宋体" w:cs="宋体"/>
                <w:color w:val="000000" w:themeColor="text1"/>
                <w:sz w:val="24"/>
                <w14:textFill>
                  <w14:solidFill>
                    <w14:schemeClr w14:val="tx1"/>
                  </w14:solidFill>
                </w14:textFill>
              </w:rPr>
              <w:t>内容</w:t>
            </w:r>
            <w:r>
              <w:rPr>
                <w:rFonts w:hint="eastAsia" w:ascii="宋体" w:hAnsi="宋体" w:cs="宋体"/>
                <w:color w:val="000000" w:themeColor="text1"/>
                <w:sz w:val="24"/>
                <w:lang w:val="zh-CN"/>
                <w14:textFill>
                  <w14:solidFill>
                    <w14:schemeClr w14:val="tx1"/>
                  </w14:solidFill>
                </w14:textFill>
              </w:rPr>
              <w:t>较为完整、可行性较高且操作性较强，</w:t>
            </w:r>
            <w:r>
              <w:rPr>
                <w:rFonts w:hint="eastAsia" w:ascii="宋体" w:hAnsi="宋体" w:cs="宋体"/>
                <w:color w:val="000000" w:themeColor="text1"/>
                <w:sz w:val="24"/>
                <w14:textFill>
                  <w14:solidFill>
                    <w14:schemeClr w14:val="tx1"/>
                  </w14:solidFill>
                </w14:textFill>
              </w:rPr>
              <w:t>对项目定位策划、内容展示重难点问题把握比较准确，对策分析比较到位，合理化建议针对性较强；</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r>
              <w:rPr>
                <w:rFonts w:hint="eastAsia" w:ascii="宋体" w:hAnsi="宋体" w:cs="宋体"/>
                <w:color w:val="000000" w:themeColor="text1"/>
                <w:sz w:val="24"/>
                <w:lang w:val="zh-CN"/>
                <w14:textFill>
                  <w14:solidFill>
                    <w14:schemeClr w14:val="tx1"/>
                  </w14:solidFill>
                </w14:textFill>
              </w:rPr>
              <w:t>中：</w:t>
            </w:r>
            <w:r>
              <w:rPr>
                <w:rFonts w:hint="eastAsia" w:ascii="宋体" w:hAnsi="宋体" w:cs="宋体"/>
                <w:color w:val="000000" w:themeColor="text1"/>
                <w:sz w:val="24"/>
                <w14:textFill>
                  <w14:solidFill>
                    <w14:schemeClr w14:val="tx1"/>
                  </w14:solidFill>
                </w14:textFill>
              </w:rPr>
              <w:t>内容</w:t>
            </w:r>
            <w:r>
              <w:rPr>
                <w:rFonts w:hint="eastAsia" w:ascii="宋体" w:hAnsi="宋体" w:cs="宋体"/>
                <w:color w:val="000000" w:themeColor="text1"/>
                <w:sz w:val="24"/>
                <w:lang w:val="zh-CN"/>
                <w14:textFill>
                  <w14:solidFill>
                    <w14:schemeClr w14:val="tx1"/>
                  </w14:solidFill>
                </w14:textFill>
              </w:rPr>
              <w:t>基本完整、基本可行性且操作性基本可行，</w:t>
            </w:r>
            <w:r>
              <w:rPr>
                <w:rFonts w:hint="eastAsia" w:ascii="宋体" w:hAnsi="宋体" w:cs="宋体"/>
                <w:color w:val="000000" w:themeColor="text1"/>
                <w:sz w:val="24"/>
                <w14:textFill>
                  <w14:solidFill>
                    <w14:schemeClr w14:val="tx1"/>
                  </w14:solidFill>
                </w14:textFill>
              </w:rPr>
              <w:t>对项目定位策划、内容展示重难点问题把握一般，对策分析一般，合理化建议针对性一般；</w:t>
            </w:r>
          </w:p>
          <w:p>
            <w:pPr>
              <w:spacing w:line="360" w:lineRule="auto"/>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r>
              <w:rPr>
                <w:rFonts w:hint="eastAsia" w:ascii="宋体" w:hAnsi="宋体" w:cs="宋体"/>
                <w:color w:val="000000" w:themeColor="text1"/>
                <w:sz w:val="24"/>
                <w:lang w:val="zh-CN"/>
                <w14:textFill>
                  <w14:solidFill>
                    <w14:schemeClr w14:val="tx1"/>
                  </w14:solidFill>
                </w14:textFill>
              </w:rPr>
              <w:t>差：</w:t>
            </w:r>
            <w:r>
              <w:rPr>
                <w:rFonts w:hint="eastAsia" w:ascii="宋体" w:hAnsi="宋体" w:cs="宋体"/>
                <w:color w:val="000000" w:themeColor="text1"/>
                <w:sz w:val="24"/>
                <w14:textFill>
                  <w14:solidFill>
                    <w14:schemeClr w14:val="tx1"/>
                  </w14:solidFill>
                </w14:textFill>
              </w:rPr>
              <w:t>内容</w:t>
            </w:r>
            <w:r>
              <w:rPr>
                <w:rFonts w:hint="eastAsia" w:ascii="宋体" w:hAnsi="宋体" w:cs="宋体"/>
                <w:color w:val="000000" w:themeColor="text1"/>
                <w:sz w:val="24"/>
                <w:lang w:val="zh-CN"/>
                <w14:textFill>
                  <w14:solidFill>
                    <w14:schemeClr w14:val="tx1"/>
                  </w14:solidFill>
                </w14:textFill>
              </w:rPr>
              <w:t>不完整、缺乏一定可行性和操作性，</w:t>
            </w:r>
            <w:r>
              <w:rPr>
                <w:rFonts w:hint="eastAsia" w:ascii="宋体" w:hAnsi="宋体" w:cs="宋体"/>
                <w:color w:val="000000" w:themeColor="text1"/>
                <w:sz w:val="24"/>
                <w14:textFill>
                  <w14:solidFill>
                    <w14:schemeClr w14:val="tx1"/>
                  </w14:solidFill>
                </w14:textFill>
              </w:rPr>
              <w:t>对项目定位策划、内容展示重难点问题把握不准，对策分析不到位，合理化建议缺乏针对性。</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评价为优</w:t>
            </w:r>
            <w:r>
              <w:rPr>
                <w:rFonts w:hint="eastAsia" w:ascii="宋体" w:hAnsi="宋体" w:cs="宋体"/>
                <w:color w:val="000000" w:themeColor="text1"/>
                <w:sz w:val="24"/>
                <w14:textFill>
                  <w14:solidFill>
                    <w14:schemeClr w14:val="tx1"/>
                  </w14:solidFill>
                </w14:textFill>
              </w:rPr>
              <w:t>加6</w:t>
            </w:r>
            <w:r>
              <w:rPr>
                <w:rFonts w:hint="eastAsia" w:ascii="宋体" w:hAnsi="宋体" w:cs="宋体"/>
                <w:color w:val="000000" w:themeColor="text1"/>
                <w:sz w:val="24"/>
                <w:lang w:val="zh-CN"/>
                <w14:textFill>
                  <w14:solidFill>
                    <w14:schemeClr w14:val="tx1"/>
                  </w14:solidFill>
                </w14:textFill>
              </w:rPr>
              <w:t>分；评价为良</w:t>
            </w:r>
            <w:r>
              <w:rPr>
                <w:rFonts w:hint="eastAsia" w:ascii="宋体" w:hAnsi="宋体" w:cs="宋体"/>
                <w:color w:val="000000" w:themeColor="text1"/>
                <w:sz w:val="24"/>
                <w14:textFill>
                  <w14:solidFill>
                    <w14:schemeClr w14:val="tx1"/>
                  </w14:solidFill>
                </w14:textFill>
              </w:rPr>
              <w:t>加3</w:t>
            </w:r>
            <w:r>
              <w:rPr>
                <w:rFonts w:hint="eastAsia" w:ascii="宋体" w:hAnsi="宋体" w:cs="宋体"/>
                <w:color w:val="000000" w:themeColor="text1"/>
                <w:sz w:val="24"/>
                <w:lang w:val="zh-CN"/>
                <w14:textFill>
                  <w14:solidFill>
                    <w14:schemeClr w14:val="tx1"/>
                  </w14:solidFill>
                </w14:textFill>
              </w:rPr>
              <w:t>分；评价为中</w:t>
            </w:r>
            <w:r>
              <w:rPr>
                <w:rFonts w:hint="eastAsia" w:ascii="宋体" w:hAnsi="宋体" w:cs="宋体"/>
                <w:color w:val="000000" w:themeColor="text1"/>
                <w:sz w:val="24"/>
                <w14:textFill>
                  <w14:solidFill>
                    <w14:schemeClr w14:val="tx1"/>
                  </w14:solidFill>
                </w14:textFill>
              </w:rPr>
              <w:t>加1</w:t>
            </w:r>
            <w:r>
              <w:rPr>
                <w:rFonts w:hint="eastAsia" w:ascii="宋体" w:hAnsi="宋体" w:cs="宋体"/>
                <w:color w:val="000000" w:themeColor="text1"/>
                <w:sz w:val="24"/>
                <w:lang w:val="zh-CN"/>
                <w14:textFill>
                  <w14:solidFill>
                    <w14:schemeClr w14:val="tx1"/>
                  </w14:solidFill>
                </w14:textFill>
              </w:rPr>
              <w:t>分；评价为差</w:t>
            </w:r>
            <w:r>
              <w:rPr>
                <w:rFonts w:hint="eastAsia" w:ascii="宋体" w:hAnsi="宋体" w:cs="宋体"/>
                <w:color w:val="000000" w:themeColor="text1"/>
                <w:sz w:val="24"/>
                <w14:textFill>
                  <w14:solidFill>
                    <w14:schemeClr w14:val="tx1"/>
                  </w14:solidFill>
                </w14:textFill>
              </w:rPr>
              <w:t>不加分</w:t>
            </w:r>
            <w:r>
              <w:rPr>
                <w:rFonts w:hint="eastAsia" w:ascii="宋体" w:hAnsi="宋体" w:cs="宋体"/>
                <w:color w:val="000000" w:themeColor="text1"/>
                <w:sz w:val="24"/>
                <w:lang w:val="zh-CN"/>
                <w14:textFill>
                  <w14:solidFill>
                    <w14:schemeClr w14:val="tx1"/>
                  </w14:solidFill>
                </w14:textFill>
              </w:rPr>
              <w:t>。</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15</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1168" w:type="dxa"/>
            <w:vAlign w:val="center"/>
          </w:tcPr>
          <w:p>
            <w:pPr>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质量和时间保障措施</w:t>
            </w:r>
          </w:p>
        </w:tc>
        <w:tc>
          <w:tcPr>
            <w:tcW w:w="5907" w:type="dxa"/>
            <w:vAlign w:val="center"/>
          </w:tcPr>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（一）评审内容：</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根据招标文件的需求和投标文件响应情况，编制质量和时间保障措施。包含但不限于以下内容：</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1.工作质量标准；</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2.工作完成时间、服务响应时间的保障措施；</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3.安全保密措施等。</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（二）评分标准：</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每满足任意一点得1分，满分3分。在此基础上，专家根据各供应商的具体响应内容进一步评审：</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优：内容完整详细且符合项目实际，可行性强；</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良：内容完整，可行性较好；</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中：内容能符合项目部分要求，较贴近项目实际；</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差：内容不符合项目要求，不符合项目实际。</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评审为优的加2分；</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评审为良的加1分；</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评审为中的加0.5分；</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评审为差的不加分。</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722"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p>
        </w:tc>
        <w:tc>
          <w:tcPr>
            <w:tcW w:w="1168"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后续服务保障</w:t>
            </w:r>
          </w:p>
        </w:tc>
        <w:tc>
          <w:tcPr>
            <w:tcW w:w="5907" w:type="dxa"/>
            <w:vAlign w:val="center"/>
          </w:tcPr>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（一）评审标准：</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1.投标人承诺对采购人服务项目结束后</w:t>
            </w:r>
            <w:r>
              <w:rPr>
                <w:rFonts w:hint="eastAsia" w:ascii="宋体" w:hAnsi="宋体" w:cs="宋体"/>
                <w:color w:val="000000" w:themeColor="text1"/>
                <w:sz w:val="24"/>
                <w:lang w:eastAsia="zh-CN"/>
                <w14:textFill>
                  <w14:solidFill>
                    <w14:schemeClr w14:val="tx1"/>
                  </w14:solidFill>
                </w14:textFill>
              </w:rPr>
              <w:t>，</w:t>
            </w:r>
            <w:r>
              <w:rPr>
                <w:rFonts w:hint="eastAsia" w:ascii="宋体" w:hAnsi="宋体" w:cs="宋体"/>
                <w:color w:val="000000" w:themeColor="text1"/>
                <w:sz w:val="24"/>
                <w14:textFill>
                  <w14:solidFill>
                    <w14:schemeClr w14:val="tx1"/>
                  </w14:solidFill>
                </w14:textFill>
              </w:rPr>
              <w:t>对采购人后续服务的响应时间为6小时内（含），得5分；对采购人后续服务的响应时间为6小时以上12小时内（含），得3分；否则0分。</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2、证明文件：</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提供后续服务承诺函（格式自拟），加盖投标人公章。投标人提供虚假材料的，将做无效投标处理，涉嫌存在违法违规行为的，依法报主管部门处理处罚。</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（根据投标人提供的后续服务承诺函进行评审。）</w:t>
            </w:r>
          </w:p>
        </w:tc>
        <w:tc>
          <w:tcPr>
            <w:tcW w:w="901"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5</w:t>
            </w:r>
          </w:p>
        </w:tc>
        <w:tc>
          <w:tcPr>
            <w:tcW w:w="1079" w:type="dxa"/>
            <w:vAlign w:val="center"/>
          </w:tcPr>
          <w:p>
            <w:pPr>
              <w:autoSpaceDE w:val="0"/>
              <w:autoSpaceDN w:val="0"/>
              <w:adjustRightInd w:val="0"/>
              <w:spacing w:line="360" w:lineRule="auto"/>
              <w:jc w:val="center"/>
              <w:rPr>
                <w:rFonts w:hint="eastAsia" w:ascii="宋体" w:hAnsi="宋体" w:cs="宋体"/>
                <w:color w:val="000000" w:themeColor="text1"/>
                <w:sz w:val="24"/>
                <w:lang w:val="zh-CN"/>
                <w14:textFill>
                  <w14:solidFill>
                    <w14:schemeClr w14:val="tx1"/>
                  </w14:solidFill>
                </w14:textFill>
              </w:rPr>
            </w:pPr>
            <w:r>
              <w:rPr>
                <w:rFonts w:hint="eastAsia" w:ascii="宋体" w:hAnsi="宋体" w:cs="宋体"/>
                <w:color w:val="000000" w:themeColor="text1"/>
                <w:sz w:val="24"/>
                <w:lang w:val="zh-CN"/>
                <w14:textFill>
                  <w14:solidFill>
                    <w14:schemeClr w14:val="tx1"/>
                  </w14:solidFill>
                </w14:textFill>
              </w:rPr>
              <w:t>评审委员打分</w:t>
            </w:r>
          </w:p>
        </w:tc>
      </w:tr>
    </w:tbl>
    <w:p>
      <w:pPr>
        <w:pStyle w:val="4"/>
        <w:rPr>
          <w:rFonts w:hint="eastAsia"/>
          <w:color w:val="000000" w:themeColor="text1"/>
          <w:lang w:val="fr-CH"/>
          <w14:textFill>
            <w14:solidFill>
              <w14:schemeClr w14:val="tx1"/>
            </w14:solidFill>
          </w14:textFill>
        </w:rPr>
        <w:sectPr>
          <w:pgSz w:w="11906" w:h="16838"/>
          <w:pgMar w:top="850" w:right="1803" w:bottom="709" w:left="1803" w:header="851" w:footer="992" w:gutter="0"/>
          <w:cols w:space="720" w:num="1"/>
          <w:docGrid w:type="lines" w:linePitch="319" w:charSpace="0"/>
        </w:sectPr>
      </w:pPr>
    </w:p>
    <w:p>
      <w:pPr>
        <w:spacing w:line="360" w:lineRule="auto"/>
        <w:jc w:val="center"/>
        <w:outlineLvl w:val="0"/>
        <w:rPr>
          <w:rFonts w:hint="eastAsia" w:ascii="宋体" w:hAnsi="宋体" w:cs="宋体"/>
          <w:b/>
          <w:bCs/>
          <w:color w:val="000000" w:themeColor="text1"/>
          <w:sz w:val="24"/>
          <w14:textFill>
            <w14:solidFill>
              <w14:schemeClr w14:val="tx1"/>
            </w14:solidFill>
          </w14:textFill>
        </w:rPr>
      </w:pPr>
      <w:bookmarkStart w:id="34" w:name="_Toc9548"/>
      <w:bookmarkStart w:id="35" w:name="_Hlk28269117"/>
      <w:r>
        <w:rPr>
          <w:rFonts w:hint="eastAsia" w:ascii="宋体" w:hAnsi="宋体" w:cs="宋体"/>
          <w:b/>
          <w:bCs/>
          <w:color w:val="000000" w:themeColor="text1"/>
          <w:sz w:val="24"/>
          <w14:textFill>
            <w14:solidFill>
              <w14:schemeClr w14:val="tx1"/>
            </w14:solidFill>
          </w14:textFill>
        </w:rPr>
        <w:t>第七章 附件（投标文件格式）</w:t>
      </w:r>
      <w:bookmarkEnd w:id="34"/>
    </w:p>
    <w:p>
      <w:pPr>
        <w:keepNext/>
        <w:keepLines/>
        <w:spacing w:before="260" w:after="260" w:line="440" w:lineRule="exact"/>
        <w:jc w:val="center"/>
        <w:outlineLvl w:val="1"/>
        <w:rPr>
          <w:rFonts w:hint="eastAsia" w:ascii="宋体" w:hAnsi="宋体" w:cs="宋体"/>
          <w:b/>
          <w:bCs/>
          <w:color w:val="000000" w:themeColor="text1"/>
          <w:sz w:val="24"/>
          <w14:textFill>
            <w14:solidFill>
              <w14:schemeClr w14:val="tx1"/>
            </w14:solidFill>
          </w14:textFill>
        </w:rPr>
      </w:pPr>
      <w:bookmarkStart w:id="36" w:name="_Toc5116"/>
      <w:bookmarkStart w:id="37" w:name="_Toc6548"/>
      <w:bookmarkStart w:id="38" w:name="_Toc31827"/>
      <w:bookmarkStart w:id="39" w:name="_Toc19494"/>
      <w:r>
        <w:rPr>
          <w:rFonts w:hint="eastAsia" w:ascii="宋体" w:hAnsi="宋体" w:cs="宋体"/>
          <w:b/>
          <w:bCs/>
          <w:color w:val="000000" w:themeColor="text1"/>
          <w:sz w:val="24"/>
          <w14:textFill>
            <w14:solidFill>
              <w14:schemeClr w14:val="tx1"/>
            </w14:solidFill>
          </w14:textFill>
        </w:rPr>
        <w:t>1、投标文件密封袋/封面参考</w:t>
      </w:r>
      <w:bookmarkEnd w:id="36"/>
      <w:bookmarkEnd w:id="37"/>
      <w:bookmarkEnd w:id="38"/>
      <w:bookmarkEnd w:id="39"/>
    </w:p>
    <w:tbl>
      <w:tblPr>
        <w:tblStyle w:val="19"/>
        <w:tblW w:w="8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2" w:hRule="atLeast"/>
          <w:jc w:val="center"/>
        </w:trPr>
        <w:tc>
          <w:tcPr>
            <w:tcW w:w="8540" w:type="dxa"/>
          </w:tcPr>
          <w:p>
            <w:pPr>
              <w:pStyle w:val="2"/>
              <w:tabs>
                <w:tab w:val="left" w:pos="562"/>
                <w:tab w:val="left" w:pos="3372"/>
                <w:tab w:val="left" w:pos="3653"/>
              </w:tabs>
              <w:spacing w:line="360" w:lineRule="auto"/>
              <w:rPr>
                <w:rFonts w:ascii="仿宋_GB2312" w:eastAsia="仿宋_GB2312"/>
                <w:b/>
                <w:color w:val="000000" w:themeColor="text1"/>
                <w:sz w:val="32"/>
                <w14:textFill>
                  <w14:solidFill>
                    <w14:schemeClr w14:val="tx1"/>
                  </w14:solidFill>
                </w14:textFill>
              </w:rPr>
            </w:pPr>
          </w:p>
          <w:p>
            <w:pPr>
              <w:pStyle w:val="2"/>
              <w:tabs>
                <w:tab w:val="left" w:pos="562"/>
                <w:tab w:val="left" w:pos="3372"/>
                <w:tab w:val="left" w:pos="3653"/>
              </w:tabs>
              <w:spacing w:line="360" w:lineRule="auto"/>
              <w:jc w:val="center"/>
              <w:rPr>
                <w:rFonts w:ascii="黑体" w:eastAsia="黑体"/>
                <w:b/>
                <w:color w:val="000000" w:themeColor="text1"/>
                <w:sz w:val="72"/>
                <w:szCs w:val="72"/>
                <w14:textFill>
                  <w14:solidFill>
                    <w14:schemeClr w14:val="tx1"/>
                  </w14:solidFill>
                </w14:textFill>
              </w:rPr>
            </w:pPr>
          </w:p>
          <w:p>
            <w:pPr>
              <w:pStyle w:val="2"/>
              <w:tabs>
                <w:tab w:val="left" w:pos="562"/>
                <w:tab w:val="left" w:pos="3372"/>
                <w:tab w:val="left" w:pos="3653"/>
              </w:tabs>
              <w:spacing w:line="360" w:lineRule="auto"/>
              <w:jc w:val="center"/>
              <w:rPr>
                <w:rFonts w:ascii="黑体" w:eastAsia="黑体"/>
                <w:b/>
                <w:color w:val="000000" w:themeColor="text1"/>
                <w:sz w:val="72"/>
                <w:szCs w:val="72"/>
                <w14:textFill>
                  <w14:solidFill>
                    <w14:schemeClr w14:val="tx1"/>
                  </w14:solidFill>
                </w14:textFill>
              </w:rPr>
            </w:pPr>
            <w:r>
              <w:rPr>
                <w:rFonts w:hint="eastAsia" w:ascii="黑体" w:eastAsia="黑体"/>
                <w:b/>
                <w:color w:val="000000" w:themeColor="text1"/>
                <w:sz w:val="72"/>
                <w:szCs w:val="72"/>
                <w14:textFill>
                  <w14:solidFill>
                    <w14:schemeClr w14:val="tx1"/>
                  </w14:solidFill>
                </w14:textFill>
              </w:rPr>
              <w:t>投 标 文 件</w:t>
            </w:r>
          </w:p>
          <w:p>
            <w:pPr>
              <w:pStyle w:val="2"/>
              <w:tabs>
                <w:tab w:val="left" w:pos="562"/>
                <w:tab w:val="left" w:pos="3372"/>
                <w:tab w:val="left" w:pos="3653"/>
              </w:tabs>
              <w:spacing w:line="360" w:lineRule="auto"/>
              <w:jc w:val="center"/>
              <w:rPr>
                <w:rFonts w:ascii="黑体" w:eastAsia="黑体"/>
                <w:b/>
                <w:strike/>
                <w:color w:val="000000" w:themeColor="text1"/>
                <w:sz w:val="32"/>
                <w14:textFill>
                  <w14:solidFill>
                    <w14:schemeClr w14:val="tx1"/>
                  </w14:solidFill>
                </w14:textFill>
              </w:rPr>
            </w:pPr>
          </w:p>
          <w:p>
            <w:pPr>
              <w:spacing w:after="120" w:line="360" w:lineRule="auto"/>
              <w:ind w:firstLine="3385" w:firstLineChars="651"/>
              <w:textAlignment w:val="baseline"/>
              <w:rPr>
                <w:rFonts w:ascii="黑体" w:eastAsia="黑体"/>
                <w:color w:val="000000" w:themeColor="text1"/>
                <w:sz w:val="32"/>
                <w14:textFill>
                  <w14:solidFill>
                    <w14:schemeClr w14:val="tx1"/>
                  </w14:solidFill>
                </w14:textFill>
              </w:rPr>
            </w:pPr>
            <w:r>
              <w:rPr>
                <w:rFonts w:hint="eastAsia" w:ascii="黑体" w:eastAsia="黑体"/>
                <w:color w:val="000000" w:themeColor="text1"/>
                <w:sz w:val="52"/>
                <w:szCs w:val="52"/>
                <w14:textFill>
                  <w14:solidFill>
                    <w14:schemeClr w14:val="tx1"/>
                  </w14:solidFill>
                </w14:textFill>
              </w:rPr>
              <w:t xml:space="preserve">口 </w:t>
            </w:r>
            <w:r>
              <w:rPr>
                <w:rFonts w:hint="eastAsia" w:ascii="黑体" w:eastAsia="黑体"/>
                <w:color w:val="000000" w:themeColor="text1"/>
                <w:sz w:val="32"/>
                <w14:textFill>
                  <w14:solidFill>
                    <w14:schemeClr w14:val="tx1"/>
                  </w14:solidFill>
                </w14:textFill>
              </w:rPr>
              <w:t>正本</w:t>
            </w:r>
          </w:p>
          <w:p>
            <w:pPr>
              <w:spacing w:after="120" w:line="360" w:lineRule="auto"/>
              <w:ind w:firstLine="3385" w:firstLineChars="651"/>
              <w:textAlignment w:val="baseline"/>
              <w:rPr>
                <w:rFonts w:ascii="黑体" w:eastAsia="黑体"/>
                <w:color w:val="000000" w:themeColor="text1"/>
                <w:sz w:val="32"/>
                <w14:textFill>
                  <w14:solidFill>
                    <w14:schemeClr w14:val="tx1"/>
                  </w14:solidFill>
                </w14:textFill>
              </w:rPr>
            </w:pPr>
            <w:r>
              <w:rPr>
                <w:rFonts w:hint="eastAsia" w:ascii="黑体" w:eastAsia="黑体"/>
                <w:color w:val="000000" w:themeColor="text1"/>
                <w:sz w:val="52"/>
                <w:szCs w:val="52"/>
                <w14:textFill>
                  <w14:solidFill>
                    <w14:schemeClr w14:val="tx1"/>
                  </w14:solidFill>
                </w14:textFill>
              </w:rPr>
              <w:t xml:space="preserve">口 </w:t>
            </w:r>
            <w:r>
              <w:rPr>
                <w:rFonts w:hint="eastAsia" w:ascii="黑体" w:eastAsia="黑体"/>
                <w:color w:val="000000" w:themeColor="text1"/>
                <w:sz w:val="32"/>
                <w14:textFill>
                  <w14:solidFill>
                    <w14:schemeClr w14:val="tx1"/>
                  </w14:solidFill>
                </w14:textFill>
              </w:rPr>
              <w:t>副本</w:t>
            </w:r>
          </w:p>
          <w:p>
            <w:pPr>
              <w:pStyle w:val="2"/>
              <w:tabs>
                <w:tab w:val="left" w:pos="562"/>
                <w:tab w:val="left" w:pos="3372"/>
                <w:tab w:val="left" w:pos="3653"/>
              </w:tabs>
              <w:spacing w:line="360" w:lineRule="auto"/>
              <w:rPr>
                <w:rFonts w:ascii="仿宋_GB2312" w:eastAsia="仿宋_GB2312"/>
                <w:b/>
                <w:color w:val="000000" w:themeColor="text1"/>
                <w:sz w:val="32"/>
                <w14:textFill>
                  <w14:solidFill>
                    <w14:schemeClr w14:val="tx1"/>
                  </w14:solidFill>
                </w14:textFill>
              </w:rPr>
            </w:pPr>
          </w:p>
          <w:p>
            <w:pPr>
              <w:rPr>
                <w:color w:val="000000" w:themeColor="text1"/>
                <w14:textFill>
                  <w14:solidFill>
                    <w14:schemeClr w14:val="tx1"/>
                  </w14:solidFill>
                </w14:textFill>
              </w:rPr>
            </w:pPr>
          </w:p>
          <w:p>
            <w:pPr>
              <w:pStyle w:val="2"/>
              <w:tabs>
                <w:tab w:val="left" w:pos="562"/>
                <w:tab w:val="left" w:pos="3372"/>
                <w:tab w:val="left" w:pos="3653"/>
              </w:tabs>
              <w:spacing w:line="400" w:lineRule="exact"/>
              <w:ind w:firstLine="900" w:firstLineChars="320"/>
              <w:rPr>
                <w:rFonts w:ascii="仿宋_GB2312" w:eastAsia="仿宋_GB2312"/>
                <w:b/>
                <w:color w:val="000000" w:themeColor="text1"/>
                <w:sz w:val="28"/>
                <w:szCs w:val="28"/>
                <w14:textFill>
                  <w14:solidFill>
                    <w14:schemeClr w14:val="tx1"/>
                  </w14:solidFill>
                </w14:textFill>
              </w:rPr>
            </w:pPr>
          </w:p>
          <w:p>
            <w:pPr>
              <w:pStyle w:val="2"/>
              <w:tabs>
                <w:tab w:val="left" w:pos="562"/>
                <w:tab w:val="left" w:pos="3372"/>
                <w:tab w:val="left" w:pos="3653"/>
              </w:tabs>
              <w:spacing w:line="400" w:lineRule="exact"/>
              <w:ind w:firstLine="900" w:firstLineChars="32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项目编号：</w:t>
            </w:r>
            <w:r>
              <w:rPr>
                <w:rFonts w:hint="eastAsia" w:ascii="宋体" w:hAnsi="宋体" w:cs="Arial"/>
                <w:b/>
                <w:bCs/>
                <w:color w:val="000000" w:themeColor="text1"/>
                <w:sz w:val="28"/>
                <w:szCs w:val="28"/>
                <w:u w:val="single"/>
                <w14:textFill>
                  <w14:solidFill>
                    <w14:schemeClr w14:val="tx1"/>
                  </w14:solidFill>
                </w14:textFill>
              </w:rPr>
              <w:t xml:space="preserve">                                   </w:t>
            </w:r>
          </w:p>
          <w:p>
            <w:pPr>
              <w:pStyle w:val="2"/>
              <w:tabs>
                <w:tab w:val="left" w:pos="562"/>
                <w:tab w:val="left" w:pos="3372"/>
                <w:tab w:val="left" w:pos="3653"/>
              </w:tabs>
              <w:spacing w:line="400" w:lineRule="exact"/>
              <w:ind w:firstLine="900" w:firstLineChars="32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项目名称：</w:t>
            </w:r>
            <w:r>
              <w:rPr>
                <w:rFonts w:hint="eastAsia" w:ascii="宋体" w:hAnsi="宋体" w:cs="Arial"/>
                <w:b/>
                <w:bCs/>
                <w:color w:val="000000" w:themeColor="text1"/>
                <w:sz w:val="28"/>
                <w:szCs w:val="28"/>
                <w:u w:val="single"/>
                <w14:textFill>
                  <w14:solidFill>
                    <w14:schemeClr w14:val="tx1"/>
                  </w14:solidFill>
                </w14:textFill>
              </w:rPr>
              <w:t xml:space="preserve">                                   </w:t>
            </w:r>
          </w:p>
          <w:p>
            <w:pPr>
              <w:pStyle w:val="2"/>
              <w:tabs>
                <w:tab w:val="left" w:pos="562"/>
                <w:tab w:val="left" w:pos="3372"/>
                <w:tab w:val="left" w:pos="3653"/>
              </w:tabs>
              <w:spacing w:line="400" w:lineRule="exact"/>
              <w:ind w:firstLine="900" w:firstLineChars="320"/>
              <w:rPr>
                <w:rFonts w:hint="default" w:ascii="宋体" w:hAnsi="宋体" w:eastAsia="宋体" w:cs="宋体"/>
                <w:b/>
                <w:color w:val="000000" w:themeColor="text1"/>
                <w:sz w:val="28"/>
                <w:szCs w:val="28"/>
                <w:lang w:val="en-US" w:eastAsia="zh-CN"/>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投标人名称：</w:t>
            </w:r>
            <w:r>
              <w:rPr>
                <w:rFonts w:hint="eastAsia" w:ascii="宋体" w:hAnsi="宋体" w:cs="Arial"/>
                <w:b/>
                <w:bCs/>
                <w:color w:val="000000" w:themeColor="text1"/>
                <w:sz w:val="28"/>
                <w:szCs w:val="28"/>
                <w:u w:val="single"/>
                <w14:textFill>
                  <w14:solidFill>
                    <w14:schemeClr w14:val="tx1"/>
                  </w14:solidFill>
                </w14:textFill>
              </w:rPr>
              <w:t xml:space="preserve">                     </w:t>
            </w:r>
            <w:r>
              <w:rPr>
                <w:rFonts w:hint="eastAsia" w:ascii="宋体" w:hAnsi="宋体" w:cs="Arial"/>
                <w:b/>
                <w:bCs/>
                <w:color w:val="000000" w:themeColor="text1"/>
                <w:sz w:val="28"/>
                <w:szCs w:val="28"/>
                <w:u w:val="single"/>
                <w:lang w:val="en-US" w:eastAsia="zh-CN"/>
                <w14:textFill>
                  <w14:solidFill>
                    <w14:schemeClr w14:val="tx1"/>
                  </w14:solidFill>
                </w14:textFill>
              </w:rPr>
              <w:t xml:space="preserve">            </w:t>
            </w:r>
          </w:p>
          <w:p>
            <w:pPr>
              <w:pStyle w:val="2"/>
              <w:tabs>
                <w:tab w:val="left" w:pos="562"/>
                <w:tab w:val="left" w:pos="3372"/>
                <w:tab w:val="left" w:pos="3653"/>
              </w:tabs>
              <w:spacing w:line="400" w:lineRule="exact"/>
              <w:ind w:firstLine="900" w:firstLineChars="320"/>
              <w:rPr>
                <w:rFonts w:hint="eastAsia" w:ascii="宋体" w:hAnsi="宋体" w:cs="Arial"/>
                <w:b/>
                <w:bCs/>
                <w:color w:val="000000" w:themeColor="text1"/>
                <w:sz w:val="28"/>
                <w:szCs w:val="28"/>
                <w:u w:val="single"/>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投标人地址：</w:t>
            </w:r>
            <w:r>
              <w:rPr>
                <w:rFonts w:hint="eastAsia" w:ascii="宋体" w:hAnsi="宋体" w:cs="Arial"/>
                <w:b/>
                <w:bCs/>
                <w:color w:val="000000" w:themeColor="text1"/>
                <w:sz w:val="28"/>
                <w:szCs w:val="28"/>
                <w:u w:val="single"/>
                <w14:textFill>
                  <w14:solidFill>
                    <w14:schemeClr w14:val="tx1"/>
                  </w14:solidFill>
                </w14:textFill>
              </w:rPr>
              <w:t xml:space="preserve">                                 </w:t>
            </w:r>
          </w:p>
          <w:p>
            <w:pPr>
              <w:pStyle w:val="2"/>
              <w:tabs>
                <w:tab w:val="left" w:pos="562"/>
                <w:tab w:val="left" w:pos="3372"/>
                <w:tab w:val="left" w:pos="3653"/>
              </w:tabs>
              <w:spacing w:line="400" w:lineRule="exact"/>
              <w:ind w:firstLine="900" w:firstLineChars="320"/>
              <w:rPr>
                <w:rFonts w:hint="eastAsia" w:ascii="宋体" w:hAnsi="宋体" w:cs="Arial"/>
                <w:b/>
                <w:bCs/>
                <w:color w:val="000000" w:themeColor="text1"/>
                <w:sz w:val="28"/>
                <w:szCs w:val="28"/>
                <w:u w:val="single"/>
                <w14:textFill>
                  <w14:solidFill>
                    <w14:schemeClr w14:val="tx1"/>
                  </w14:solidFill>
                </w14:textFill>
              </w:rPr>
            </w:pPr>
            <w:r>
              <w:rPr>
                <w:rFonts w:hint="eastAsia" w:ascii="宋体" w:hAnsi="宋体" w:cs="Arial"/>
                <w:b/>
                <w:bCs/>
                <w:color w:val="000000" w:themeColor="text1"/>
                <w:sz w:val="28"/>
                <w:szCs w:val="28"/>
                <w14:textFill>
                  <w14:solidFill>
                    <w14:schemeClr w14:val="tx1"/>
                  </w14:solidFill>
                </w14:textFill>
              </w:rPr>
              <w:t>法定代表人/被授权人：</w:t>
            </w:r>
            <w:r>
              <w:rPr>
                <w:rFonts w:hint="eastAsia" w:ascii="宋体" w:hAnsi="宋体" w:cs="Arial"/>
                <w:b/>
                <w:bCs/>
                <w:color w:val="000000" w:themeColor="text1"/>
                <w:sz w:val="28"/>
                <w:szCs w:val="28"/>
                <w:u w:val="single"/>
                <w14:textFill>
                  <w14:solidFill>
                    <w14:schemeClr w14:val="tx1"/>
                  </w14:solidFill>
                </w14:textFill>
              </w:rPr>
              <w:t xml:space="preserve">                        </w:t>
            </w:r>
          </w:p>
          <w:p>
            <w:pPr>
              <w:pStyle w:val="2"/>
              <w:tabs>
                <w:tab w:val="left" w:pos="562"/>
                <w:tab w:val="left" w:pos="3372"/>
                <w:tab w:val="left" w:pos="3653"/>
              </w:tabs>
              <w:spacing w:line="400" w:lineRule="exact"/>
              <w:ind w:firstLine="900" w:firstLineChars="320"/>
              <w:rPr>
                <w:rFonts w:hint="eastAsia" w:ascii="宋体" w:hAnsi="宋体" w:cs="宋体"/>
                <w:b/>
                <w:color w:val="000000" w:themeColor="text1"/>
                <w:sz w:val="28"/>
                <w:szCs w:val="28"/>
                <w14:textFill>
                  <w14:solidFill>
                    <w14:schemeClr w14:val="tx1"/>
                  </w14:solidFill>
                </w14:textFill>
              </w:rPr>
            </w:pPr>
            <w:r>
              <w:rPr>
                <w:rFonts w:hint="eastAsia" w:ascii="宋体" w:hAnsi="宋体" w:cs="Arial"/>
                <w:b/>
                <w:bCs/>
                <w:color w:val="000000" w:themeColor="text1"/>
                <w:sz w:val="28"/>
                <w:szCs w:val="28"/>
                <w14:textFill>
                  <w14:solidFill>
                    <w14:schemeClr w14:val="tx1"/>
                  </w14:solidFill>
                </w14:textFill>
              </w:rPr>
              <w:t>联系电话：</w:t>
            </w:r>
            <w:r>
              <w:rPr>
                <w:rFonts w:hint="eastAsia" w:ascii="宋体" w:hAnsi="宋体" w:cs="Arial"/>
                <w:b/>
                <w:bCs/>
                <w:color w:val="000000" w:themeColor="text1"/>
                <w:sz w:val="28"/>
                <w:szCs w:val="28"/>
                <w:u w:val="single"/>
                <w14:textFill>
                  <w14:solidFill>
                    <w14:schemeClr w14:val="tx1"/>
                  </w14:solidFill>
                </w14:textFill>
              </w:rPr>
              <w:t xml:space="preserve">                                   </w:t>
            </w:r>
          </w:p>
          <w:p>
            <w:pPr>
              <w:spacing w:line="360" w:lineRule="auto"/>
              <w:jc w:val="center"/>
              <w:rPr>
                <w:rFonts w:hint="eastAsia" w:ascii="宋体" w:hAnsi="宋体" w:cs="Arial"/>
                <w:b/>
                <w:bCs/>
                <w:color w:val="000000" w:themeColor="text1"/>
                <w:sz w:val="28"/>
                <w:szCs w:val="28"/>
                <w14:textFill>
                  <w14:solidFill>
                    <w14:schemeClr w14:val="tx1"/>
                  </w14:solidFill>
                </w14:textFill>
              </w:rPr>
            </w:pPr>
          </w:p>
          <w:p>
            <w:pPr>
              <w:spacing w:line="360" w:lineRule="auto"/>
              <w:jc w:val="center"/>
              <w:rPr>
                <w:rFonts w:hint="eastAsia" w:ascii="宋体" w:hAnsi="宋体" w:cs="Arial"/>
                <w:b/>
                <w:bCs/>
                <w:color w:val="000000" w:themeColor="text1"/>
                <w:sz w:val="28"/>
                <w:szCs w:val="28"/>
                <w14:textFill>
                  <w14:solidFill>
                    <w14:schemeClr w14:val="tx1"/>
                  </w14:solidFill>
                </w14:textFill>
              </w:rPr>
            </w:pPr>
          </w:p>
          <w:p>
            <w:pPr>
              <w:spacing w:line="360" w:lineRule="auto"/>
              <w:jc w:val="center"/>
              <w:rPr>
                <w:rFonts w:ascii="仿宋_GB2312" w:eastAsia="仿宋_GB2312"/>
                <w:b/>
                <w:color w:val="000000" w:themeColor="text1"/>
                <w:sz w:val="32"/>
                <w14:textFill>
                  <w14:solidFill>
                    <w14:schemeClr w14:val="tx1"/>
                  </w14:solidFill>
                </w14:textFill>
              </w:rPr>
            </w:pPr>
            <w:r>
              <w:rPr>
                <w:rFonts w:hint="eastAsia" w:ascii="宋体" w:hAnsi="宋体" w:cs="Arial"/>
                <w:b/>
                <w:bCs/>
                <w:color w:val="000000" w:themeColor="text1"/>
                <w:sz w:val="28"/>
                <w:szCs w:val="28"/>
                <w14:textFill>
                  <w14:solidFill>
                    <w14:schemeClr w14:val="tx1"/>
                  </w14:solidFill>
                </w14:textFill>
              </w:rPr>
              <w:t>【年月日时分之前不得启封。】</w:t>
            </w:r>
          </w:p>
        </w:tc>
      </w:tr>
    </w:tbl>
    <w:p>
      <w:pPr>
        <w:spacing w:line="360" w:lineRule="auto"/>
        <w:jc w:val="center"/>
        <w:rPr>
          <w:rFonts w:hint="eastAsia" w:ascii="宋体" w:hAnsi="宋体" w:cs="宋体"/>
          <w:b/>
          <w:bCs/>
          <w:color w:val="000000" w:themeColor="text1"/>
          <w:sz w:val="24"/>
          <w14:textFill>
            <w14:solidFill>
              <w14:schemeClr w14:val="tx1"/>
            </w14:solidFill>
          </w14:textFill>
        </w:rPr>
      </w:pPr>
    </w:p>
    <w:p>
      <w:pPr>
        <w:spacing w:before="100" w:beforeAutospacing="1" w:after="100" w:afterAutospacing="1"/>
        <w:jc w:val="center"/>
        <w:outlineLvl w:val="1"/>
        <w:rPr>
          <w:rFonts w:hint="eastAsia" w:ascii="宋体" w:hAnsi="宋体" w:cs="宋体"/>
          <w:b/>
          <w:color w:val="000000" w:themeColor="text1"/>
          <w:sz w:val="24"/>
          <w14:textFill>
            <w14:solidFill>
              <w14:schemeClr w14:val="tx1"/>
            </w14:solidFill>
          </w14:textFill>
        </w:rPr>
      </w:pPr>
      <w:bookmarkStart w:id="40" w:name="_Toc16724"/>
      <w:r>
        <w:rPr>
          <w:rFonts w:hint="eastAsia" w:ascii="宋体" w:hAnsi="宋体" w:cs="宋体"/>
          <w:b/>
          <w:color w:val="000000" w:themeColor="text1"/>
          <w:sz w:val="24"/>
          <w14:textFill>
            <w14:solidFill>
              <w14:schemeClr w14:val="tx1"/>
            </w14:solidFill>
          </w14:textFill>
        </w:rPr>
        <w:t>2、投标文件—目录</w:t>
      </w:r>
      <w:bookmarkEnd w:id="40"/>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（一）</w:t>
      </w:r>
      <w:r>
        <w:rPr>
          <w:rFonts w:hint="eastAsia" w:ascii="宋体" w:hAnsi="宋体" w:cs="宋体"/>
          <w:b/>
          <w:bCs/>
          <w:color w:val="000000" w:themeColor="text1"/>
          <w:sz w:val="24"/>
          <w:lang w:val="zh-CN"/>
          <w14:textFill>
            <w14:solidFill>
              <w14:schemeClr w14:val="tx1"/>
            </w14:solidFill>
          </w14:textFill>
        </w:rPr>
        <w:t>价格部分</w:t>
      </w:r>
    </w:p>
    <w:p>
      <w:pPr>
        <w:numPr>
          <w:ilvl w:val="0"/>
          <w:numId w:val="9"/>
        </w:numPr>
        <w:tabs>
          <w:tab w:val="left" w:pos="640"/>
          <w:tab w:val="clear" w:pos="425"/>
        </w:tabs>
        <w:spacing w:line="360" w:lineRule="auto"/>
        <w:ind w:left="625" w:hanging="62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投标一览表；</w:t>
      </w:r>
    </w:p>
    <w:p>
      <w:pPr>
        <w:numPr>
          <w:ilvl w:val="0"/>
          <w:numId w:val="9"/>
        </w:numPr>
        <w:tabs>
          <w:tab w:val="left" w:pos="640"/>
          <w:tab w:val="clear" w:pos="425"/>
        </w:tabs>
        <w:spacing w:line="360" w:lineRule="auto"/>
        <w:ind w:left="625" w:hanging="62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分类报价明细表；</w:t>
      </w:r>
    </w:p>
    <w:p>
      <w:pPr>
        <w:spacing w:line="360" w:lineRule="auto"/>
        <w:rPr>
          <w:rFonts w:hint="eastAsia" w:ascii="宋体" w:hAnsi="宋体" w:cs="宋体"/>
          <w:b/>
          <w:bCs/>
          <w:color w:val="000000" w:themeColor="text1"/>
          <w:sz w:val="24"/>
          <w:u w:val="wave"/>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（二）商务部分</w:t>
      </w:r>
    </w:p>
    <w:p>
      <w:pPr>
        <w:numPr>
          <w:ilvl w:val="0"/>
          <w:numId w:val="10"/>
        </w:numPr>
        <w:tabs>
          <w:tab w:val="left" w:pos="640"/>
          <w:tab w:val="left" w:pos="1260"/>
          <w:tab w:val="left" w:pos="1418"/>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投标响应书；</w:t>
      </w:r>
    </w:p>
    <w:p>
      <w:pPr>
        <w:numPr>
          <w:ilvl w:val="0"/>
          <w:numId w:val="10"/>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营业执照【其他组织提供《事业单位法人证书》或《民办非企业单位登记证书》】及税务登记证副本复印件(加盖投标人公章，若提供的营业执照为三证合一，则税务登记证可不单独提供)；分支机构投标须提供总公司(或总所)出具的愿为其参与本项目投标的行为以及履约等行为承担民事责任的承诺函，且同一家总公司(或总所)若有两家或两家以上的分支机构，总公司(或总所)只能授权一家参与投标；</w:t>
      </w:r>
    </w:p>
    <w:p>
      <w:pPr>
        <w:numPr>
          <w:ilvl w:val="0"/>
          <w:numId w:val="10"/>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政府采购投标及履约承诺函；</w:t>
      </w:r>
    </w:p>
    <w:p>
      <w:pPr>
        <w:numPr>
          <w:ilvl w:val="0"/>
          <w:numId w:val="10"/>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关于资格的声明函；</w:t>
      </w:r>
    </w:p>
    <w:p>
      <w:pPr>
        <w:numPr>
          <w:ilvl w:val="0"/>
          <w:numId w:val="10"/>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法人代表证明书及身份证明；</w:t>
      </w:r>
    </w:p>
    <w:p>
      <w:pPr>
        <w:numPr>
          <w:ilvl w:val="0"/>
          <w:numId w:val="10"/>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法定代表人授权书及身份证明；</w:t>
      </w:r>
    </w:p>
    <w:p>
      <w:pPr>
        <w:numPr>
          <w:ilvl w:val="0"/>
          <w:numId w:val="10"/>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招标代理服务费承诺书；</w:t>
      </w:r>
    </w:p>
    <w:p>
      <w:pPr>
        <w:numPr>
          <w:ilvl w:val="0"/>
          <w:numId w:val="10"/>
        </w:numPr>
        <w:tabs>
          <w:tab w:val="left" w:pos="6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投标人简介；</w:t>
      </w:r>
    </w:p>
    <w:p>
      <w:pPr>
        <w:numPr>
          <w:ilvl w:val="0"/>
          <w:numId w:val="10"/>
        </w:numPr>
        <w:tabs>
          <w:tab w:val="left" w:pos="640"/>
          <w:tab w:val="left" w:pos="8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同类业绩经验；</w:t>
      </w:r>
    </w:p>
    <w:p>
      <w:pPr>
        <w:numPr>
          <w:ilvl w:val="0"/>
          <w:numId w:val="10"/>
        </w:numPr>
        <w:tabs>
          <w:tab w:val="left" w:pos="640"/>
          <w:tab w:val="left" w:pos="8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拟安排项目负责人（仅一人）情况；</w:t>
      </w:r>
    </w:p>
    <w:p>
      <w:pPr>
        <w:numPr>
          <w:ilvl w:val="0"/>
          <w:numId w:val="10"/>
        </w:numPr>
        <w:tabs>
          <w:tab w:val="left" w:pos="640"/>
          <w:tab w:val="left" w:pos="8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服务团队成员（项目负责人除外）；</w:t>
      </w:r>
    </w:p>
    <w:p>
      <w:pPr>
        <w:numPr>
          <w:ilvl w:val="0"/>
          <w:numId w:val="10"/>
        </w:numPr>
        <w:tabs>
          <w:tab w:val="left" w:pos="640"/>
          <w:tab w:val="left" w:pos="8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诚信声明与承诺；</w:t>
      </w:r>
    </w:p>
    <w:p>
      <w:pPr>
        <w:numPr>
          <w:ilvl w:val="0"/>
          <w:numId w:val="10"/>
        </w:numPr>
        <w:tabs>
          <w:tab w:val="left" w:pos="640"/>
          <w:tab w:val="left" w:pos="840"/>
          <w:tab w:val="left" w:pos="1260"/>
          <w:tab w:val="left" w:pos="1418"/>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政府采购违法行为风险知悉确认书；</w:t>
      </w:r>
    </w:p>
    <w:p>
      <w:pPr>
        <w:numPr>
          <w:ilvl w:val="0"/>
          <w:numId w:val="10"/>
        </w:numPr>
        <w:tabs>
          <w:tab w:val="left" w:pos="640"/>
          <w:tab w:val="left" w:pos="840"/>
          <w:tab w:val="left" w:pos="1260"/>
          <w:tab w:val="left" w:pos="1418"/>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参与价格扣除的证明文件；</w:t>
      </w:r>
    </w:p>
    <w:p>
      <w:pPr>
        <w:numPr>
          <w:ilvl w:val="0"/>
          <w:numId w:val="10"/>
        </w:numPr>
        <w:tabs>
          <w:tab w:val="left" w:pos="640"/>
          <w:tab w:val="left" w:pos="840"/>
          <w:tab w:val="left" w:pos="1260"/>
          <w:tab w:val="left" w:pos="1418"/>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供应商基本情况表、社保证明及股权关系证明；</w:t>
      </w:r>
    </w:p>
    <w:p>
      <w:pPr>
        <w:numPr>
          <w:ilvl w:val="0"/>
          <w:numId w:val="10"/>
        </w:numPr>
        <w:tabs>
          <w:tab w:val="left" w:pos="640"/>
          <w:tab w:val="left" w:pos="840"/>
          <w:tab w:val="left" w:pos="1260"/>
          <w:tab w:val="left" w:pos="1418"/>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投标人认为有必要提供的其他材料。</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（三）技术部分</w:t>
      </w:r>
    </w:p>
    <w:p>
      <w:pPr>
        <w:numPr>
          <w:ilvl w:val="0"/>
          <w:numId w:val="11"/>
        </w:numPr>
        <w:tabs>
          <w:tab w:val="left" w:pos="640"/>
          <w:tab w:val="left" w:pos="1260"/>
          <w:tab w:val="left" w:pos="1418"/>
        </w:tabs>
        <w:spacing w:line="360" w:lineRule="auto"/>
        <w:ind w:left="640" w:right="-420" w:rightChars="-200" w:hanging="640"/>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用户需求响应表；</w:t>
      </w:r>
    </w:p>
    <w:p>
      <w:pPr>
        <w:numPr>
          <w:ilvl w:val="0"/>
          <w:numId w:val="11"/>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实施方案；</w:t>
      </w:r>
    </w:p>
    <w:p>
      <w:pPr>
        <w:numPr>
          <w:ilvl w:val="0"/>
          <w:numId w:val="11"/>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项目重点难点分析、应对措施及相关的合理化建议；</w:t>
      </w:r>
    </w:p>
    <w:p>
      <w:pPr>
        <w:numPr>
          <w:ilvl w:val="0"/>
          <w:numId w:val="11"/>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质量和时间保障措施；</w:t>
      </w:r>
    </w:p>
    <w:p>
      <w:pPr>
        <w:numPr>
          <w:ilvl w:val="0"/>
          <w:numId w:val="11"/>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后续服务保障；</w:t>
      </w:r>
    </w:p>
    <w:p>
      <w:pPr>
        <w:numPr>
          <w:ilvl w:val="0"/>
          <w:numId w:val="11"/>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投标人认为有必要提供的其他材料。</w:t>
      </w:r>
    </w:p>
    <w:p>
      <w:pPr>
        <w:outlineLvl w:val="2"/>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（一）</w:t>
      </w:r>
      <w:r>
        <w:rPr>
          <w:rFonts w:hint="eastAsia" w:ascii="宋体" w:hAnsi="宋体" w:cs="宋体"/>
          <w:b/>
          <w:bCs/>
          <w:color w:val="000000" w:themeColor="text1"/>
          <w:sz w:val="24"/>
          <w:lang w:val="zh-CN"/>
          <w14:textFill>
            <w14:solidFill>
              <w14:schemeClr w14:val="tx1"/>
            </w14:solidFill>
          </w14:textFill>
        </w:rPr>
        <w:t>价格部分</w:t>
      </w:r>
    </w:p>
    <w:p>
      <w:pPr>
        <w:numPr>
          <w:ilvl w:val="0"/>
          <w:numId w:val="12"/>
        </w:numPr>
        <w:tabs>
          <w:tab w:val="left" w:pos="640"/>
          <w:tab w:val="clear" w:pos="425"/>
        </w:tabs>
        <w:ind w:left="625" w:hanging="62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投标一览表；</w:t>
      </w:r>
    </w:p>
    <w:p>
      <w:pPr>
        <w:spacing w:line="360" w:lineRule="auto"/>
        <w:rPr>
          <w:rFonts w:hint="eastAsia" w:ascii="宋体" w:hAnsi="宋体" w:cs="宋体"/>
          <w:color w:val="000000" w:themeColor="text1"/>
          <w:sz w:val="24"/>
          <w14:textFill>
            <w14:solidFill>
              <w14:schemeClr w14:val="tx1"/>
            </w14:solidFill>
          </w14:textFill>
        </w:rPr>
      </w:pPr>
    </w:p>
    <w:p>
      <w:pPr>
        <w:spacing w:line="360" w:lineRule="auto"/>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投标一览表</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投标供应商名称：（公章）</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招标编号：</w:t>
      </w:r>
      <w:r>
        <w:rPr>
          <w:rFonts w:hint="eastAsia" w:ascii="宋体" w:hAnsi="宋体" w:cs="宋体"/>
          <w:color w:val="000000" w:themeColor="text1"/>
          <w:sz w:val="24"/>
          <w:u w:val="single"/>
          <w14:textFill>
            <w14:solidFill>
              <w14:schemeClr w14:val="tx1"/>
            </w14:solidFill>
          </w14:textFill>
        </w:rPr>
        <w:t xml:space="preserve">                                      </w:t>
      </w:r>
    </w:p>
    <w:tbl>
      <w:tblPr>
        <w:tblStyle w:val="19"/>
        <w:tblW w:w="0" w:type="auto"/>
        <w:tblInd w:w="28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484"/>
        <w:gridCol w:w="2896"/>
        <w:gridCol w:w="131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cantSplit/>
          <w:trHeight w:val="545" w:hRule="atLeast"/>
        </w:trPr>
        <w:tc>
          <w:tcPr>
            <w:tcW w:w="3484" w:type="dxa"/>
            <w:vAlign w:val="center"/>
          </w:tcPr>
          <w:p>
            <w:pPr>
              <w:spacing w:after="60"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项目名称</w:t>
            </w:r>
          </w:p>
        </w:tc>
        <w:tc>
          <w:tcPr>
            <w:tcW w:w="2896" w:type="dxa"/>
            <w:vAlign w:val="center"/>
          </w:tcPr>
          <w:p>
            <w:pPr>
              <w:spacing w:after="60"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投标价</w:t>
            </w:r>
          </w:p>
          <w:p>
            <w:pPr>
              <w:spacing w:after="60"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（人民币）</w:t>
            </w:r>
          </w:p>
        </w:tc>
        <w:tc>
          <w:tcPr>
            <w:tcW w:w="1318" w:type="dxa"/>
            <w:vAlign w:val="center"/>
          </w:tcPr>
          <w:p>
            <w:pPr>
              <w:spacing w:after="60" w:line="360" w:lineRule="auto"/>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3" w:hRule="atLeast"/>
        </w:trPr>
        <w:tc>
          <w:tcPr>
            <w:tcW w:w="3484" w:type="dxa"/>
            <w:vAlign w:val="center"/>
          </w:tcPr>
          <w:p>
            <w:pPr>
              <w:spacing w:line="360" w:lineRule="auto"/>
              <w:jc w:val="center"/>
              <w:rPr>
                <w:rFonts w:hint="eastAsia" w:ascii="宋体" w:hAnsi="宋体" w:cs="宋体"/>
                <w:color w:val="000000" w:themeColor="text1"/>
                <w:sz w:val="24"/>
                <w:u w:val="single"/>
                <w14:textFill>
                  <w14:solidFill>
                    <w14:schemeClr w14:val="tx1"/>
                  </w14:solidFill>
                </w14:textFill>
              </w:rPr>
            </w:pPr>
          </w:p>
        </w:tc>
        <w:tc>
          <w:tcPr>
            <w:tcW w:w="2896" w:type="dxa"/>
            <w:vAlign w:val="center"/>
          </w:tcPr>
          <w:p>
            <w:pPr>
              <w:spacing w:line="360" w:lineRule="auto"/>
              <w:jc w:val="center"/>
              <w:rPr>
                <w:rFonts w:hint="eastAsia" w:ascii="宋体" w:hAnsi="宋体" w:cs="宋体"/>
                <w:color w:val="000000" w:themeColor="text1"/>
                <w:sz w:val="24"/>
                <w:u w:val="single"/>
                <w14:textFill>
                  <w14:solidFill>
                    <w14:schemeClr w14:val="tx1"/>
                  </w14:solidFill>
                </w14:textFill>
              </w:rPr>
            </w:pPr>
          </w:p>
        </w:tc>
        <w:tc>
          <w:tcPr>
            <w:tcW w:w="1318" w:type="dxa"/>
            <w:vAlign w:val="center"/>
          </w:tcPr>
          <w:p>
            <w:pPr>
              <w:spacing w:line="360" w:lineRule="auto"/>
              <w:jc w:val="center"/>
              <w:rPr>
                <w:rFonts w:hint="eastAsia" w:ascii="宋体" w:hAnsi="宋体" w:cs="宋体"/>
                <w:color w:val="000000" w:themeColor="text1"/>
                <w:sz w:val="24"/>
                <w:u w:val="single"/>
                <w14:textFill>
                  <w14:solidFill>
                    <w14:schemeClr w14:val="tx1"/>
                  </w14:solidFill>
                </w14:textFill>
              </w:rPr>
            </w:pPr>
          </w:p>
        </w:tc>
      </w:tr>
    </w:tbl>
    <w:p>
      <w:pPr>
        <w:spacing w:line="360" w:lineRule="auto"/>
        <w:rPr>
          <w:rFonts w:hint="eastAsia" w:ascii="宋体" w:hAnsi="宋体" w:cs="宋体"/>
          <w:color w:val="000000" w:themeColor="text1"/>
          <w:sz w:val="24"/>
          <w14:textFill>
            <w14:solidFill>
              <w14:schemeClr w14:val="tx1"/>
            </w14:solidFill>
          </w14:textFill>
        </w:rPr>
      </w:pP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投标供应商授权代表：</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职              务：</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日              期：</w:t>
      </w:r>
      <w:r>
        <w:rPr>
          <w:rFonts w:hint="eastAsia" w:ascii="宋体" w:hAnsi="宋体" w:cs="宋体"/>
          <w:color w:val="000000" w:themeColor="text1"/>
          <w:sz w:val="24"/>
          <w:u w:val="single"/>
          <w14:textFill>
            <w14:solidFill>
              <w14:schemeClr w14:val="tx1"/>
            </w14:solidFill>
          </w14:textFill>
        </w:rPr>
        <w:t xml:space="preserve">                   </w:t>
      </w:r>
    </w:p>
    <w:p>
      <w:pPr>
        <w:pStyle w:val="2"/>
        <w:rPr>
          <w:color w:val="000000" w:themeColor="text1"/>
          <w14:textFill>
            <w14:solidFill>
              <w14:schemeClr w14:val="tx1"/>
            </w14:solidFill>
          </w14:textFill>
        </w:rPr>
      </w:pPr>
    </w:p>
    <w:p>
      <w:pPr>
        <w:numPr>
          <w:ilvl w:val="0"/>
          <w:numId w:val="12"/>
        </w:numPr>
        <w:tabs>
          <w:tab w:val="left" w:pos="640"/>
          <w:tab w:val="clear" w:pos="425"/>
        </w:tabs>
        <w:ind w:left="625" w:hanging="62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r>
        <w:rPr>
          <w:rFonts w:hint="eastAsia" w:ascii="宋体" w:hAnsi="宋体" w:cs="宋体"/>
          <w:color w:val="000000" w:themeColor="text1"/>
          <w:sz w:val="24"/>
          <w14:textFill>
            <w14:solidFill>
              <w14:schemeClr w14:val="tx1"/>
            </w14:solidFill>
          </w14:textFill>
        </w:rPr>
        <w:t>分项报价清单；</w:t>
      </w:r>
    </w:p>
    <w:p>
      <w:pPr>
        <w:spacing w:line="360" w:lineRule="auto"/>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分项报价清单</w:t>
      </w:r>
    </w:p>
    <w:p>
      <w:pPr>
        <w:spacing w:line="360" w:lineRule="auto"/>
        <w:rPr>
          <w:rFonts w:hint="eastAsia" w:ascii="宋体" w:hAnsi="宋体" w:cs="宋体"/>
          <w:color w:val="000000" w:themeColor="text1"/>
          <w:sz w:val="24"/>
          <w14:textFill>
            <w14:solidFill>
              <w14:schemeClr w14:val="tx1"/>
            </w14:solidFill>
          </w14:textFill>
        </w:rPr>
      </w:pP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投标供应商名称：（公章）</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招标编号：</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p>
    <w:tbl>
      <w:tblPr>
        <w:tblStyle w:val="19"/>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8"/>
        <w:gridCol w:w="2212"/>
        <w:gridCol w:w="720"/>
        <w:gridCol w:w="1800"/>
        <w:gridCol w:w="162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jc w:val="center"/>
        </w:trPr>
        <w:tc>
          <w:tcPr>
            <w:tcW w:w="1028" w:type="dxa"/>
            <w:vAlign w:val="bottom"/>
          </w:tcPr>
          <w:p>
            <w:pPr>
              <w:pStyle w:val="11"/>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序号</w:t>
            </w:r>
          </w:p>
        </w:tc>
        <w:tc>
          <w:tcPr>
            <w:tcW w:w="2212"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项目名称、内容</w:t>
            </w:r>
          </w:p>
        </w:tc>
        <w:tc>
          <w:tcPr>
            <w:tcW w:w="7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单位</w:t>
            </w:r>
          </w:p>
        </w:tc>
        <w:tc>
          <w:tcPr>
            <w:tcW w:w="180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数量（工作量）</w:t>
            </w: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单价</w:t>
            </w: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1028" w:type="dxa"/>
            <w:vAlign w:val="bottom"/>
          </w:tcPr>
          <w:p>
            <w:pPr>
              <w:pStyle w:val="11"/>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1</w:t>
            </w:r>
          </w:p>
        </w:tc>
        <w:tc>
          <w:tcPr>
            <w:tcW w:w="2212"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7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jc w:val="center"/>
        </w:trPr>
        <w:tc>
          <w:tcPr>
            <w:tcW w:w="1028" w:type="dxa"/>
            <w:vAlign w:val="bottom"/>
          </w:tcPr>
          <w:p>
            <w:pPr>
              <w:pStyle w:val="11"/>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2</w:t>
            </w:r>
          </w:p>
        </w:tc>
        <w:tc>
          <w:tcPr>
            <w:tcW w:w="221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p>
        </w:tc>
        <w:tc>
          <w:tcPr>
            <w:tcW w:w="7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jc w:val="center"/>
        </w:trPr>
        <w:tc>
          <w:tcPr>
            <w:tcW w:w="1028" w:type="dxa"/>
            <w:vAlign w:val="bottom"/>
          </w:tcPr>
          <w:p>
            <w:pPr>
              <w:pStyle w:val="11"/>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3</w:t>
            </w:r>
          </w:p>
        </w:tc>
        <w:tc>
          <w:tcPr>
            <w:tcW w:w="221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p>
        </w:tc>
        <w:tc>
          <w:tcPr>
            <w:tcW w:w="7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028" w:type="dxa"/>
            <w:vAlign w:val="bottom"/>
          </w:tcPr>
          <w:p>
            <w:pPr>
              <w:pStyle w:val="11"/>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4</w:t>
            </w:r>
          </w:p>
        </w:tc>
        <w:tc>
          <w:tcPr>
            <w:tcW w:w="221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p>
        </w:tc>
        <w:tc>
          <w:tcPr>
            <w:tcW w:w="7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1"/>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5</w:t>
            </w:r>
          </w:p>
        </w:tc>
        <w:tc>
          <w:tcPr>
            <w:tcW w:w="221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p>
        </w:tc>
        <w:tc>
          <w:tcPr>
            <w:tcW w:w="7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1"/>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6</w:t>
            </w:r>
          </w:p>
        </w:tc>
        <w:tc>
          <w:tcPr>
            <w:tcW w:w="221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p>
        </w:tc>
        <w:tc>
          <w:tcPr>
            <w:tcW w:w="7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1"/>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7</w:t>
            </w:r>
          </w:p>
        </w:tc>
        <w:tc>
          <w:tcPr>
            <w:tcW w:w="221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p>
        </w:tc>
        <w:tc>
          <w:tcPr>
            <w:tcW w:w="7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1"/>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8</w:t>
            </w:r>
          </w:p>
        </w:tc>
        <w:tc>
          <w:tcPr>
            <w:tcW w:w="221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p>
        </w:tc>
        <w:tc>
          <w:tcPr>
            <w:tcW w:w="7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1"/>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9</w:t>
            </w:r>
          </w:p>
        </w:tc>
        <w:tc>
          <w:tcPr>
            <w:tcW w:w="2212" w:type="dxa"/>
            <w:vAlign w:val="center"/>
          </w:tcPr>
          <w:p>
            <w:pPr>
              <w:autoSpaceDE w:val="0"/>
              <w:autoSpaceDN w:val="0"/>
              <w:adjustRightInd w:val="0"/>
              <w:spacing w:line="360" w:lineRule="auto"/>
              <w:jc w:val="center"/>
              <w:rPr>
                <w:rFonts w:hint="eastAsia" w:ascii="宋体" w:hAnsi="宋体" w:cs="宋体"/>
                <w:color w:val="000000" w:themeColor="text1"/>
                <w:sz w:val="24"/>
                <w14:textFill>
                  <w14:solidFill>
                    <w14:schemeClr w14:val="tx1"/>
                  </w14:solidFill>
                </w14:textFill>
              </w:rPr>
            </w:pPr>
          </w:p>
        </w:tc>
        <w:tc>
          <w:tcPr>
            <w:tcW w:w="7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8" w:type="dxa"/>
            <w:vAlign w:val="bottom"/>
          </w:tcPr>
          <w:p>
            <w:pPr>
              <w:pStyle w:val="11"/>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w:t>
            </w:r>
          </w:p>
        </w:tc>
        <w:tc>
          <w:tcPr>
            <w:tcW w:w="2212"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w:t>
            </w:r>
          </w:p>
        </w:tc>
        <w:tc>
          <w:tcPr>
            <w:tcW w:w="7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80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c>
          <w:tcPr>
            <w:tcW w:w="1620" w:type="dxa"/>
            <w:vAlign w:val="center"/>
          </w:tcPr>
          <w:p>
            <w:pPr>
              <w:pStyle w:val="11"/>
              <w:spacing w:line="360" w:lineRule="auto"/>
              <w:jc w:val="center"/>
              <w:rPr>
                <w:rFonts w:hint="eastAsia" w:hAnsi="宋体" w:cs="宋体"/>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 w:hRule="atLeast"/>
          <w:jc w:val="center"/>
        </w:trPr>
        <w:tc>
          <w:tcPr>
            <w:tcW w:w="9000" w:type="dxa"/>
            <w:gridSpan w:val="6"/>
          </w:tcPr>
          <w:p>
            <w:pPr>
              <w:pStyle w:val="11"/>
              <w:spacing w:line="360" w:lineRule="auto"/>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报价合计</w:t>
            </w:r>
          </w:p>
        </w:tc>
      </w:tr>
    </w:tbl>
    <w:p>
      <w:pPr>
        <w:spacing w:line="360" w:lineRule="auto"/>
        <w:rPr>
          <w:rFonts w:hint="eastAsia" w:ascii="宋体" w:hAnsi="宋体" w:cs="宋体"/>
          <w:color w:val="000000" w:themeColor="text1"/>
          <w:sz w:val="24"/>
          <w14:textFill>
            <w14:solidFill>
              <w14:schemeClr w14:val="tx1"/>
            </w14:solidFill>
          </w14:textFill>
        </w:rPr>
      </w:pP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投标供应商授权代表： ________________________</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职              务：</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日              期：</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outlineLvl w:val="2"/>
        <w:rPr>
          <w:rFonts w:hint="eastAsia" w:ascii="宋体" w:hAnsi="宋体" w:cs="宋体"/>
          <w:b/>
          <w:bCs/>
          <w:color w:val="000000" w:themeColor="text1"/>
          <w:sz w:val="24"/>
          <w:u w:val="wave"/>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（二）商务部分</w:t>
      </w:r>
    </w:p>
    <w:p>
      <w:pPr>
        <w:numPr>
          <w:ilvl w:val="0"/>
          <w:numId w:val="13"/>
        </w:numPr>
        <w:tabs>
          <w:tab w:val="left" w:pos="640"/>
          <w:tab w:val="left" w:pos="1260"/>
          <w:tab w:val="left" w:pos="1418"/>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投标响应书；</w:t>
      </w:r>
    </w:p>
    <w:p>
      <w:pPr>
        <w:spacing w:line="360" w:lineRule="auto"/>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投标响应书</w:t>
      </w:r>
    </w:p>
    <w:p>
      <w:pPr>
        <w:spacing w:line="360" w:lineRule="auto"/>
        <w:rPr>
          <w:rFonts w:hint="eastAsia" w:ascii="宋体" w:hAnsi="宋体" w:cs="宋体"/>
          <w:color w:val="000000" w:themeColor="text1"/>
          <w:sz w:val="24"/>
          <w14:textFill>
            <w14:solidFill>
              <w14:schemeClr w14:val="tx1"/>
            </w14:solidFill>
          </w14:textFill>
        </w:rPr>
      </w:pP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致：</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ind w:firstLine="494" w:firstLineChars="206"/>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根据贵方为</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项目采购的邀请（招标文件编号         ），签字代表</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（全名、职务）经正式授权并代表供应商</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（供应商方名称、地址）提交</w:t>
      </w:r>
      <w:r>
        <w:rPr>
          <w:rFonts w:hint="eastAsia" w:ascii="宋体" w:hAnsi="宋体" w:cs="宋体"/>
          <w:b/>
          <w:color w:val="000000" w:themeColor="text1"/>
          <w:sz w:val="24"/>
          <w14:textFill>
            <w14:solidFill>
              <w14:schemeClr w14:val="tx1"/>
            </w14:solidFill>
          </w14:textFill>
        </w:rPr>
        <w:t>一份正本四份副本以及1份PDF格式的正本投标文件扫描件的</w:t>
      </w:r>
      <w:r>
        <w:rPr>
          <w:rFonts w:hint="eastAsia" w:ascii="宋体" w:hAnsi="宋体" w:cs="宋体"/>
          <w:color w:val="000000" w:themeColor="text1"/>
          <w:sz w:val="24"/>
          <w14:textFill>
            <w14:solidFill>
              <w14:schemeClr w14:val="tx1"/>
            </w14:solidFill>
          </w14:textFill>
        </w:rPr>
        <w:t>投标文件。</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据此函，签字代表宣布同意如下：</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1、供应商方将按招标文件的规定履行合同责任和义务。</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2、供应商方已详细审查全部投标文件，包括修改文件（如有的话）以及全部参考资料和有关附件。我们完全理解并同意放弃对这方面有不明及误解的权利。</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3、与本投标项目有关的一切正式往来通讯请寄：</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地址：</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邮编：</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电话：</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传真：</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邮箱：</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投标供应商授权代表、职务（印刷体）：</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（公  章）：</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      期：</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投标供应商授权代表：</w:t>
      </w:r>
      <w:r>
        <w:rPr>
          <w:rFonts w:hint="eastAsia" w:ascii="宋体" w:hAnsi="宋体" w:cs="宋体"/>
          <w:color w:val="000000" w:themeColor="text1"/>
          <w:sz w:val="24"/>
          <w:u w:val="single"/>
          <w14:textFill>
            <w14:solidFill>
              <w14:schemeClr w14:val="tx1"/>
            </w14:solidFill>
          </w14:textFill>
        </w:rPr>
        <w:t xml:space="preserve">                           </w:t>
      </w:r>
    </w:p>
    <w:p>
      <w:pPr>
        <w:pStyle w:val="2"/>
        <w:rPr>
          <w:color w:val="000000" w:themeColor="text1"/>
          <w14:textFill>
            <w14:solidFill>
              <w14:schemeClr w14:val="tx1"/>
            </w14:solidFill>
          </w14:textFill>
        </w:rPr>
      </w:pPr>
    </w:p>
    <w:p>
      <w:pPr>
        <w:numPr>
          <w:ilvl w:val="0"/>
          <w:numId w:val="13"/>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br w:type="page"/>
      </w:r>
      <w:r>
        <w:rPr>
          <w:rFonts w:hint="eastAsia" w:ascii="宋体" w:hAnsi="宋体" w:cs="宋体"/>
          <w:color w:val="000000" w:themeColor="text1"/>
          <w:sz w:val="24"/>
          <w:lang w:val="fr-CH"/>
          <w14:textFill>
            <w14:solidFill>
              <w14:schemeClr w14:val="tx1"/>
            </w14:solidFill>
          </w14:textFill>
        </w:rPr>
        <w:t>营业执照【其他组织提供《事业单位法人证书》或《民办非企业单位登记证书》】及税务登记证副本复印件(加盖投标人公章，若提供的营业执照为三证合一，则税务登记证可不单独提供)；分支机构投标须提供总公司(或总所)出具的愿为其参与本项目投标的行为以及履约等行为承担民事责任的承诺函，且同一家总公司(或总所)若有两家或两家以上的分支机构，总公司(或总所)只能授权一家参与投标；</w:t>
      </w:r>
      <w:r>
        <w:rPr>
          <w:rFonts w:hint="eastAsia" w:ascii="宋体" w:hAnsi="宋体" w:cs="宋体"/>
          <w:color w:val="000000" w:themeColor="text1"/>
          <w:sz w:val="24"/>
          <w:lang w:val="fr-CH"/>
          <w14:textFill>
            <w14:solidFill>
              <w14:schemeClr w14:val="tx1"/>
            </w14:solidFill>
          </w14:textFill>
        </w:rPr>
        <w:br w:type="page"/>
      </w:r>
    </w:p>
    <w:p>
      <w:pPr>
        <w:numPr>
          <w:ilvl w:val="0"/>
          <w:numId w:val="13"/>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政府采购投标及履约承诺函；</w:t>
      </w:r>
    </w:p>
    <w:p>
      <w:pPr>
        <w:spacing w:line="360" w:lineRule="auto"/>
        <w:jc w:val="center"/>
        <w:rPr>
          <w:rFonts w:hint="eastAsia" w:ascii="宋体" w:hAnsi="宋体" w:cs="宋体"/>
          <w:b/>
          <w:bCs/>
          <w:color w:val="000000" w:themeColor="text1"/>
          <w:sz w:val="24"/>
          <w:lang w:val="fr-CH"/>
          <w14:textFill>
            <w14:solidFill>
              <w14:schemeClr w14:val="tx1"/>
            </w14:solidFill>
          </w14:textFill>
        </w:rPr>
      </w:pPr>
      <w:r>
        <w:rPr>
          <w:rFonts w:hint="eastAsia" w:ascii="宋体" w:hAnsi="宋体" w:cs="宋体"/>
          <w:b/>
          <w:bCs/>
          <w:color w:val="000000" w:themeColor="text1"/>
          <w:sz w:val="24"/>
          <w:lang w:val="fr-CH"/>
          <w14:textFill>
            <w14:solidFill>
              <w14:schemeClr w14:val="tx1"/>
            </w14:solidFill>
          </w14:textFill>
        </w:rPr>
        <w:t>政府采购投标及履约承诺函</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（采购单位名称/代理机构名称）：</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我单位深知本项目对贵局的重要性和紧迫性，亦了解贵局对廉政建设的相关要求，因此我单位承诺如下：</w:t>
      </w:r>
    </w:p>
    <w:p>
      <w:pPr>
        <w:numPr>
          <w:ilvl w:val="0"/>
          <w:numId w:val="14"/>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我单位本招标项目所提供的货物或服务未侵犯知识产权。</w:t>
      </w:r>
    </w:p>
    <w:p>
      <w:pPr>
        <w:widowControl/>
        <w:numPr>
          <w:ilvl w:val="0"/>
          <w:numId w:val="14"/>
        </w:numPr>
        <w:shd w:val="clear" w:color="auto" w:fill="FFFFFF"/>
        <w:spacing w:line="360" w:lineRule="auto"/>
        <w:ind w:right="-4"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w:t>
      </w:r>
      <w:r>
        <w:rPr>
          <w:rFonts w:hint="eastAsia" w:ascii="宋体" w:hAnsi="宋体" w:cs="宋体"/>
          <w:color w:val="000000" w:themeColor="text1"/>
          <w:kern w:val="0"/>
          <w:sz w:val="24"/>
          <w14:textFill>
            <w14:solidFill>
              <w14:schemeClr w14:val="tx1"/>
            </w14:solidFill>
          </w14:textFill>
        </w:rPr>
        <w:t>及其法定代表人参与政府采购项目投标近三年内（投标人成立不足三年的可从成立之日起算）在经营活动中没有重大违法记录以及不存在被有关部门禁止参与政府采购活动且在有效期内的情况；无串通投标、弄虚作假不良行为记录被暂停投标资格期间或涉嫌串通投标、弄虚作假并正在接受主管部门调查的情况；无因违反建设工程法律、法规规定而受到建设行政主管部门红色警示并正在红色警示期间的情况；</w:t>
      </w:r>
    </w:p>
    <w:p>
      <w:pPr>
        <w:widowControl/>
        <w:numPr>
          <w:ilvl w:val="0"/>
          <w:numId w:val="14"/>
        </w:numPr>
        <w:shd w:val="clear" w:color="auto" w:fill="FFFFFF"/>
        <w:spacing w:line="360" w:lineRule="auto"/>
        <w:ind w:right="-4"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w:t>
      </w:r>
      <w:r>
        <w:rPr>
          <w:rFonts w:hint="eastAsia" w:ascii="宋体" w:hAnsi="宋体" w:cs="宋体"/>
          <w:color w:val="000000" w:themeColor="text1"/>
          <w:kern w:val="0"/>
          <w:sz w:val="24"/>
          <w14:textFill>
            <w14:solidFill>
              <w14:schemeClr w14:val="tx1"/>
            </w14:solidFill>
          </w14:textFill>
        </w:rPr>
        <w:t>及其法定代表人近三年内（投标人成立不足三年的可从成立之日起算）无行贿犯罪记录；</w:t>
      </w:r>
    </w:p>
    <w:p>
      <w:pPr>
        <w:numPr>
          <w:ilvl w:val="0"/>
          <w:numId w:val="14"/>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我单位具备《中华人民共和国政府采购法》第二十二条第一款的条件。</w:t>
      </w:r>
    </w:p>
    <w:p>
      <w:pPr>
        <w:numPr>
          <w:ilvl w:val="0"/>
          <w:numId w:val="14"/>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kern w:val="0"/>
          <w:sz w:val="24"/>
          <w:lang w:bidi="ar"/>
          <w14:textFill>
            <w14:solidFill>
              <w14:schemeClr w14:val="tx1"/>
            </w14:solidFill>
          </w14:textFill>
        </w:rPr>
        <w:t>符合财政部和深圳市财政局关于诚信管理的要求，</w:t>
      </w:r>
      <w:r>
        <w:rPr>
          <w:rFonts w:hint="eastAsia" w:ascii="宋体" w:hAnsi="宋体" w:cs="宋体"/>
          <w:color w:val="000000" w:themeColor="text1"/>
          <w:kern w:val="0"/>
          <w:sz w:val="24"/>
          <w14:textFill>
            <w14:solidFill>
              <w14:schemeClr w14:val="tx1"/>
            </w14:solidFill>
          </w14:textFill>
        </w:rPr>
        <w:t>至投标截止时间，我单位未有在“信用中国”网（www.creditchina.gov.cn）、中国政府采购网（www.ccgp.gov.cn）、深圳市政府采购监管网（zfcg.sz.gov.cn）和“国家企业信用信息公示系统”（www.gsxt.gov.cn）等4个官网中列入“失信被执行人、重大税收违法失信主体、政府采购严重违法失信行为记录名单”</w:t>
      </w:r>
      <w:r>
        <w:rPr>
          <w:rFonts w:hint="eastAsia" w:ascii="宋体" w:hAnsi="宋体" w:cs="宋体"/>
          <w:color w:val="000000" w:themeColor="text1"/>
          <w:sz w:val="24"/>
          <w14:textFill>
            <w14:solidFill>
              <w14:schemeClr w14:val="tx1"/>
            </w14:solidFill>
          </w14:textFill>
        </w:rPr>
        <w:t>。</w:t>
      </w:r>
    </w:p>
    <w:p>
      <w:pPr>
        <w:numPr>
          <w:ilvl w:val="0"/>
          <w:numId w:val="14"/>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我单位不存在单位法定代表人为同一人或者存在直接控股、管理关系的不同供应商，同时参加本项目投标之情形；我公司未为本项目提供过整体设计、规范编制或者项目管理、监理、检测等服务。</w:t>
      </w:r>
    </w:p>
    <w:p>
      <w:pPr>
        <w:numPr>
          <w:ilvl w:val="0"/>
          <w:numId w:val="14"/>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参与该项目投标，严格遵循公平竞争的原则，不恶意串通，不妨碍其他投标人的竞争行为，不损害采购人或者其他投标人的合法权益。我单位已清楚，如违反上述要求，将作投标无效处理，并自动放弃贵局自本项目起所有采购项目的投标事宜。</w:t>
      </w:r>
    </w:p>
    <w:p>
      <w:pPr>
        <w:numPr>
          <w:ilvl w:val="0"/>
          <w:numId w:val="14"/>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我单位如果中标，做到诚实守信，依照本项目招标文件需求内容、签署的采购合同及本单位在投标中所作的一切承诺履约；不非法转包、分包。</w:t>
      </w:r>
    </w:p>
    <w:p>
      <w:pPr>
        <w:numPr>
          <w:ilvl w:val="0"/>
          <w:numId w:val="14"/>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承诺本项目的报价不低于我单位的成本价，不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pPr>
        <w:numPr>
          <w:ilvl w:val="0"/>
          <w:numId w:val="14"/>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作出的行政处罚。</w:t>
      </w:r>
    </w:p>
    <w:p>
      <w:pPr>
        <w:numPr>
          <w:ilvl w:val="0"/>
          <w:numId w:val="14"/>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我单位承诺未参与本项目的采购需求、技术指标、商务指标等内容的设定，不存在对其他投标单位不公平的行为。</w:t>
      </w:r>
    </w:p>
    <w:p>
      <w:pPr>
        <w:numPr>
          <w:ilvl w:val="0"/>
          <w:numId w:val="14"/>
        </w:num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单位承诺严格遵守贵局廉政建设的相关要求，不对采购人进行贿赂，进行有偿报答；不对采购人进行任何形式的利益输送；不对采购人进行宴请和娱乐等消费活动；不对采购人进行赠送各种礼品、现金、有价证券、中介费、好处费等行为。</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13.我单位承诺本单位（公司）不存在《深圳市财政局政府采购供应商信用信息管理办法》（深财规〔2023〕3号）列明的严重违法失信行为。</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以上承诺，如有违反，愿依照国家相关法律处理，并承担由此给采购人带来的损失。</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p>
    <w:p>
      <w:pPr>
        <w:tabs>
          <w:tab w:val="left" w:pos="4860"/>
        </w:tabs>
        <w:adjustRightInd w:val="0"/>
        <w:snapToGrid w:val="0"/>
        <w:spacing w:line="360" w:lineRule="auto"/>
        <w:ind w:right="105" w:rightChars="50" w:firstLine="240" w:firstLineChars="1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投标供应商法定代表人或授权代表（签字或签章）：                  </w:t>
      </w:r>
    </w:p>
    <w:p>
      <w:pPr>
        <w:tabs>
          <w:tab w:val="left" w:pos="4860"/>
        </w:tabs>
        <w:adjustRightInd w:val="0"/>
        <w:snapToGrid w:val="0"/>
        <w:spacing w:line="360" w:lineRule="auto"/>
        <w:ind w:right="105" w:rightChars="50" w:firstLine="240" w:firstLineChars="1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投标供应商名称（盖章）：</w:t>
      </w:r>
    </w:p>
    <w:p>
      <w:pPr>
        <w:tabs>
          <w:tab w:val="left" w:pos="4860"/>
        </w:tabs>
        <w:adjustRightInd w:val="0"/>
        <w:snapToGrid w:val="0"/>
        <w:spacing w:line="360" w:lineRule="auto"/>
        <w:ind w:right="105" w:rightChars="50" w:firstLine="240" w:firstLineChars="1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日期：   年  月   日</w:t>
      </w:r>
    </w:p>
    <w:p>
      <w:pPr>
        <w:numPr>
          <w:ilvl w:val="0"/>
          <w:numId w:val="13"/>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hAnsi="宋体" w:cs="宋体"/>
          <w:color w:val="000000" w:themeColor="text1"/>
          <w14:textFill>
            <w14:solidFill>
              <w14:schemeClr w14:val="tx1"/>
            </w14:solidFill>
          </w14:textFill>
        </w:rPr>
        <w:br w:type="page"/>
      </w:r>
      <w:r>
        <w:rPr>
          <w:rFonts w:hint="eastAsia" w:ascii="宋体" w:hAnsi="宋体" w:cs="宋体"/>
          <w:color w:val="000000" w:themeColor="text1"/>
          <w:sz w:val="24"/>
          <w14:textFill>
            <w14:solidFill>
              <w14:schemeClr w14:val="tx1"/>
            </w14:solidFill>
          </w14:textFill>
        </w:rPr>
        <w:t>关于资格的声明函；</w:t>
      </w:r>
    </w:p>
    <w:p>
      <w:pPr>
        <w:spacing w:line="360" w:lineRule="auto"/>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关于资格的声明函</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（采购单位名称/代理机构名称）：</w:t>
      </w:r>
    </w:p>
    <w:p>
      <w:pPr>
        <w:spacing w:line="360" w:lineRule="auto"/>
        <w:ind w:firstLine="566" w:firstLineChars="236"/>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u w:val="single"/>
          <w14:textFill>
            <w14:solidFill>
              <w14:schemeClr w14:val="tx1"/>
            </w14:solidFill>
          </w14:textFill>
        </w:rPr>
        <w:t xml:space="preserve"> （ 投标人名称）    </w:t>
      </w:r>
      <w:r>
        <w:rPr>
          <w:rFonts w:hint="eastAsia" w:ascii="宋体" w:hAnsi="宋体" w:cs="宋体"/>
          <w:color w:val="000000" w:themeColor="text1"/>
          <w:sz w:val="24"/>
          <w14:textFill>
            <w14:solidFill>
              <w14:schemeClr w14:val="tx1"/>
            </w14:solidFill>
          </w14:textFill>
        </w:rPr>
        <w:t xml:space="preserve"> 参与了</w:t>
      </w:r>
      <w:r>
        <w:rPr>
          <w:rFonts w:hint="eastAsia" w:ascii="宋体" w:hAnsi="宋体" w:cs="宋体"/>
          <w:color w:val="000000" w:themeColor="text1"/>
          <w:sz w:val="24"/>
          <w:u w:val="single"/>
          <w14:textFill>
            <w14:solidFill>
              <w14:schemeClr w14:val="tx1"/>
            </w14:solidFill>
          </w14:textFill>
        </w:rPr>
        <w:t xml:space="preserve"> （项目名称 、招标编号） </w:t>
      </w:r>
      <w:r>
        <w:rPr>
          <w:rFonts w:hint="eastAsia" w:ascii="宋体" w:hAnsi="宋体" w:cs="宋体"/>
          <w:color w:val="000000" w:themeColor="text1"/>
          <w:sz w:val="24"/>
          <w14:textFill>
            <w14:solidFill>
              <w14:schemeClr w14:val="tx1"/>
            </w14:solidFill>
          </w14:textFill>
        </w:rPr>
        <w:t>的投标，现已认真核实了投标文件资格部分的全部资料，所有资料均为真实资料。我单位对投标文件中全部资格投标资料的真实性负责，如被证实我单位的投标文件中存在虚假资料的，则视为我单位隐瞒真实情况、提供虚假资料，我单位愿意接受主管部门作出的行政处罚。</w:t>
      </w:r>
    </w:p>
    <w:p>
      <w:pPr>
        <w:spacing w:line="360" w:lineRule="auto"/>
        <w:ind w:left="42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特此承诺！</w:t>
      </w:r>
    </w:p>
    <w:p>
      <w:pPr>
        <w:spacing w:line="360" w:lineRule="auto"/>
        <w:ind w:left="420"/>
        <w:rPr>
          <w:rFonts w:hint="eastAsia" w:ascii="宋体" w:hAnsi="宋体" w:cs="宋体"/>
          <w:color w:val="000000" w:themeColor="text1"/>
          <w:sz w:val="24"/>
          <w14:textFill>
            <w14:solidFill>
              <w14:schemeClr w14:val="tx1"/>
            </w14:solidFill>
          </w14:textFill>
        </w:rPr>
      </w:pPr>
    </w:p>
    <w:p>
      <w:pPr>
        <w:tabs>
          <w:tab w:val="left" w:pos="4860"/>
        </w:tabs>
        <w:adjustRightInd w:val="0"/>
        <w:snapToGrid w:val="0"/>
        <w:spacing w:line="360" w:lineRule="auto"/>
        <w:ind w:right="105" w:rightChars="5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投标供应商名称（盖章）：</w:t>
      </w:r>
    </w:p>
    <w:p>
      <w:pPr>
        <w:spacing w:line="360" w:lineRule="auto"/>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日期：   年     月     日</w:t>
      </w:r>
    </w:p>
    <w:p>
      <w:pPr>
        <w:numPr>
          <w:ilvl w:val="0"/>
          <w:numId w:val="13"/>
        </w:numPr>
        <w:tabs>
          <w:tab w:val="left" w:pos="640"/>
          <w:tab w:val="left" w:pos="1260"/>
          <w:tab w:val="left" w:pos="1418"/>
        </w:tabs>
        <w:spacing w:line="360" w:lineRule="auto"/>
        <w:ind w:left="645" w:hanging="6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br w:type="page"/>
      </w:r>
      <w:r>
        <w:rPr>
          <w:rFonts w:hint="eastAsia" w:ascii="宋体" w:hAnsi="宋体" w:cs="宋体"/>
          <w:color w:val="000000" w:themeColor="text1"/>
          <w:sz w:val="24"/>
          <w:lang w:val="fr-CH"/>
          <w14:textFill>
            <w14:solidFill>
              <w14:schemeClr w14:val="tx1"/>
            </w14:solidFill>
          </w14:textFill>
        </w:rPr>
        <w:t>法定代表人证明书及身份证明；</w:t>
      </w:r>
    </w:p>
    <w:p>
      <w:pPr>
        <w:spacing w:before="120" w:after="120" w:line="360" w:lineRule="auto"/>
        <w:jc w:val="center"/>
        <w:rPr>
          <w:rFonts w:hint="eastAsia" w:ascii="宋体" w:hAnsi="宋体" w:cs="宋体"/>
          <w:b/>
          <w:color w:val="000000" w:themeColor="text1"/>
          <w:sz w:val="24"/>
          <w14:textFill>
            <w14:solidFill>
              <w14:schemeClr w14:val="tx1"/>
            </w14:solidFill>
          </w14:textFill>
        </w:rPr>
      </w:pPr>
    </w:p>
    <w:p>
      <w:pPr>
        <w:spacing w:before="120" w:after="120" w:line="360" w:lineRule="auto"/>
        <w:jc w:val="center"/>
        <w:rPr>
          <w:rFonts w:hint="eastAsia" w:ascii="宋体" w:hAnsi="宋体" w:cs="宋体"/>
          <w:color w:val="000000" w:themeColor="text1"/>
          <w:sz w:val="24"/>
          <w:u w:val="single"/>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法定代表人证明书</w:t>
      </w:r>
    </w:p>
    <w:p>
      <w:pPr>
        <w:spacing w:line="360" w:lineRule="auto"/>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同志，现任我单位职务，为法定代表人，特此证明。</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签发日期：             有效日期：         单位：              </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附：代表人性别：   年龄：      身份证号码：</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营业执照号码：                 经济性质：</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主营（产）：</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兼营（产）：</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进口物品经营许可证号码：</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主营：</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兼营：</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说明：1、法定代表人为企业事业单位、国家机关、社会团体的主要行政负责人。</w:t>
      </w:r>
    </w:p>
    <w:p>
      <w:pPr>
        <w:spacing w:line="360" w:lineRule="auto"/>
        <w:rPr>
          <w:rFonts w:hint="eastAsia" w:ascii="宋体" w:hAnsi="宋体" w:eastAsia="宋体" w:cs="宋体"/>
          <w:color w:val="000000" w:themeColor="text1"/>
          <w:sz w:val="24"/>
          <w:lang w:eastAsia="zh-CN"/>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2、内容必须填写真实、清楚，涂改无效，不得转让、买卖</w:t>
      </w:r>
      <w:r>
        <w:rPr>
          <w:rFonts w:hint="eastAsia" w:ascii="宋体" w:hAnsi="宋体" w:cs="宋体"/>
          <w:color w:val="000000" w:themeColor="text1"/>
          <w:sz w:val="24"/>
          <w:lang w:eastAsia="zh-CN"/>
          <w14:textFill>
            <w14:solidFill>
              <w14:schemeClr w14:val="tx1"/>
            </w14:solidFill>
          </w14:textFill>
        </w:rPr>
        <w:t>。</w:t>
      </w:r>
    </w:p>
    <w:p>
      <w:pPr>
        <w:tabs>
          <w:tab w:val="left" w:pos="3780"/>
        </w:tabs>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投标供应商名称（盖章）：</w:t>
      </w:r>
    </w:p>
    <w:p>
      <w:pPr>
        <w:tabs>
          <w:tab w:val="left" w:pos="3780"/>
        </w:tabs>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法定代表人（签字或签章）：</w:t>
      </w:r>
    </w:p>
    <w:p>
      <w:pPr>
        <w:spacing w:before="120" w:after="120"/>
        <w:jc w:val="left"/>
        <w:rPr>
          <w:rFonts w:hint="eastAsia" w:ascii="宋体" w:hAnsi="宋体" w:cs="宋体"/>
          <w:color w:val="000000" w:themeColor="text1"/>
          <w:szCs w:val="21"/>
          <w14:textFill>
            <w14:solidFill>
              <w14:schemeClr w14:val="tx1"/>
            </w14:solidFill>
          </w14:textFill>
        </w:rPr>
      </w:pPr>
    </w:p>
    <w:p>
      <w:pPr>
        <w:spacing w:before="120" w:after="120" w:line="360" w:lineRule="auto"/>
        <w:jc w:val="left"/>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附身份证正反面</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40"/>
        <w:gridCol w:w="42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5" w:hRule="atLeast"/>
          <w:jc w:val="center"/>
        </w:trPr>
        <w:tc>
          <w:tcPr>
            <w:tcW w:w="4240" w:type="dxa"/>
          </w:tcPr>
          <w:p>
            <w:pPr>
              <w:pStyle w:val="11"/>
              <w:spacing w:line="360" w:lineRule="auto"/>
              <w:rPr>
                <w:rFonts w:ascii="Arial Narrow" w:hAnsi="Arial Narrow"/>
                <w:b/>
                <w:bCs/>
                <w:color w:val="000000" w:themeColor="text1"/>
                <w:szCs w:val="21"/>
                <w14:textFill>
                  <w14:solidFill>
                    <w14:schemeClr w14:val="tx1"/>
                  </w14:solidFill>
                </w14:textFill>
              </w:rPr>
            </w:pPr>
          </w:p>
        </w:tc>
        <w:tc>
          <w:tcPr>
            <w:tcW w:w="4240" w:type="dxa"/>
          </w:tcPr>
          <w:p>
            <w:pPr>
              <w:pStyle w:val="11"/>
              <w:spacing w:line="360" w:lineRule="auto"/>
              <w:rPr>
                <w:rFonts w:ascii="Arial Narrow" w:hAnsi="Arial Narrow"/>
                <w:b/>
                <w:bCs/>
                <w:color w:val="000000" w:themeColor="text1"/>
                <w:szCs w:val="21"/>
                <w14:textFill>
                  <w14:solidFill>
                    <w14:schemeClr w14:val="tx1"/>
                  </w14:solidFill>
                </w14:textFill>
              </w:rPr>
            </w:pPr>
          </w:p>
        </w:tc>
      </w:tr>
    </w:tbl>
    <w:p>
      <w:pPr>
        <w:tabs>
          <w:tab w:val="left" w:pos="640"/>
          <w:tab w:val="left" w:pos="1260"/>
          <w:tab w:val="left" w:pos="1418"/>
        </w:tabs>
        <w:spacing w:line="360" w:lineRule="auto"/>
        <w:rPr>
          <w:color w:val="000000" w:themeColor="text1"/>
          <w:szCs w:val="21"/>
          <w:lang w:val="fr-CH"/>
          <w14:textFill>
            <w14:solidFill>
              <w14:schemeClr w14:val="tx1"/>
            </w14:solidFill>
          </w14:textFill>
        </w:rPr>
      </w:pPr>
      <w:r>
        <w:rPr>
          <w:rFonts w:hint="eastAsia"/>
          <w:color w:val="000000" w:themeColor="text1"/>
          <w:szCs w:val="21"/>
          <w14:textFill>
            <w14:solidFill>
              <w14:schemeClr w14:val="tx1"/>
            </w14:solidFill>
          </w14:textFill>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p>
    <w:p>
      <w:pPr>
        <w:numPr>
          <w:ilvl w:val="0"/>
          <w:numId w:val="13"/>
        </w:numPr>
        <w:tabs>
          <w:tab w:val="left" w:pos="6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br w:type="page"/>
      </w:r>
      <w:r>
        <w:rPr>
          <w:rFonts w:hint="eastAsia" w:ascii="宋体" w:hAnsi="宋体" w:cs="宋体"/>
          <w:color w:val="000000" w:themeColor="text1"/>
          <w:sz w:val="24"/>
          <w:lang w:val="fr-CH"/>
          <w14:textFill>
            <w14:solidFill>
              <w14:schemeClr w14:val="tx1"/>
            </w14:solidFill>
          </w14:textFill>
        </w:rPr>
        <w:t>法定代表人授权书及身份证明；</w:t>
      </w:r>
    </w:p>
    <w:p>
      <w:pPr>
        <w:pStyle w:val="11"/>
        <w:spacing w:line="360" w:lineRule="auto"/>
        <w:jc w:val="center"/>
        <w:rPr>
          <w:rFonts w:hint="eastAsia" w:hAnsi="宋体" w:cs="宋体"/>
          <w:b/>
          <w:color w:val="000000" w:themeColor="text1"/>
          <w:sz w:val="24"/>
          <w14:textFill>
            <w14:solidFill>
              <w14:schemeClr w14:val="tx1"/>
            </w14:solidFill>
          </w14:textFill>
        </w:rPr>
      </w:pPr>
    </w:p>
    <w:p>
      <w:pPr>
        <w:pStyle w:val="11"/>
        <w:spacing w:line="360" w:lineRule="auto"/>
        <w:jc w:val="center"/>
        <w:rPr>
          <w:rFonts w:hint="eastAsia" w:hAnsi="宋体" w:cs="宋体"/>
          <w:b/>
          <w:color w:val="000000" w:themeColor="text1"/>
          <w:sz w:val="24"/>
          <w14:textFill>
            <w14:solidFill>
              <w14:schemeClr w14:val="tx1"/>
            </w14:solidFill>
          </w14:textFill>
        </w:rPr>
      </w:pPr>
      <w:r>
        <w:rPr>
          <w:rFonts w:hint="eastAsia" w:hAnsi="宋体" w:cs="宋体"/>
          <w:b/>
          <w:color w:val="000000" w:themeColor="text1"/>
          <w:sz w:val="24"/>
          <w14:textFill>
            <w14:solidFill>
              <w14:schemeClr w14:val="tx1"/>
            </w14:solidFill>
          </w14:textFill>
        </w:rPr>
        <w:t>法定代表人授权书</w:t>
      </w:r>
    </w:p>
    <w:p>
      <w:pPr>
        <w:pStyle w:val="11"/>
        <w:spacing w:line="360" w:lineRule="auto"/>
        <w:rPr>
          <w:rFonts w:hint="eastAsia" w:hAnsi="宋体" w:cs="宋体"/>
          <w:color w:val="000000" w:themeColor="text1"/>
          <w:sz w:val="24"/>
          <w14:textFill>
            <w14:solidFill>
              <w14:schemeClr w14:val="tx1"/>
            </w14:solidFill>
          </w14:textFill>
        </w:rPr>
      </w:pPr>
    </w:p>
    <w:p>
      <w:pPr>
        <w:pStyle w:val="11"/>
        <w:spacing w:line="360" w:lineRule="auto"/>
        <w:rPr>
          <w:rFonts w:hint="eastAsia" w:hAnsi="宋体" w:cs="宋体"/>
          <w:color w:val="000000" w:themeColor="text1"/>
          <w:sz w:val="24"/>
          <w14:textFill>
            <w14:solidFill>
              <w14:schemeClr w14:val="tx1"/>
            </w14:solidFill>
          </w14:textFill>
        </w:rPr>
      </w:pPr>
      <w:r>
        <w:rPr>
          <w:rFonts w:hint="eastAsia" w:hAnsi="宋体" w:cs="宋体"/>
          <w:b/>
          <w:color w:val="000000" w:themeColor="text1"/>
          <w:sz w:val="24"/>
          <w14:textFill>
            <w14:solidFill>
              <w14:schemeClr w14:val="tx1"/>
            </w14:solidFill>
          </w14:textFill>
        </w:rPr>
        <w:t>深圳市前海深港现代服务业合作区管理局：</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本授权书声明：注册于</w:t>
      </w:r>
      <w:r>
        <w:rPr>
          <w:rFonts w:hint="eastAsia" w:hAnsi="宋体" w:cs="宋体"/>
          <w:color w:val="000000" w:themeColor="text1"/>
          <w:sz w:val="24"/>
          <w:u w:val="single"/>
          <w14:textFill>
            <w14:solidFill>
              <w14:schemeClr w14:val="tx1"/>
            </w14:solidFill>
          </w14:textFill>
        </w:rPr>
        <w:t xml:space="preserve">     </w:t>
      </w:r>
      <w:r>
        <w:rPr>
          <w:rFonts w:hint="eastAsia" w:hAnsi="宋体" w:cs="宋体"/>
          <w:color w:val="000000" w:themeColor="text1"/>
          <w:sz w:val="24"/>
          <w14:textFill>
            <w14:solidFill>
              <w14:schemeClr w14:val="tx1"/>
            </w14:solidFill>
          </w14:textFill>
        </w:rPr>
        <w:t>（国家或地区）的</w:t>
      </w:r>
      <w:r>
        <w:rPr>
          <w:rFonts w:hint="eastAsia" w:hAnsi="宋体" w:cs="宋体"/>
          <w:color w:val="000000" w:themeColor="text1"/>
          <w:sz w:val="24"/>
          <w:u w:val="single"/>
          <w14:textFill>
            <w14:solidFill>
              <w14:schemeClr w14:val="tx1"/>
            </w14:solidFill>
          </w14:textFill>
        </w:rPr>
        <w:t xml:space="preserve">     </w:t>
      </w:r>
      <w:r>
        <w:rPr>
          <w:rFonts w:hint="eastAsia" w:hAnsi="宋体" w:cs="宋体"/>
          <w:color w:val="000000" w:themeColor="text1"/>
          <w:sz w:val="24"/>
          <w14:textFill>
            <w14:solidFill>
              <w14:schemeClr w14:val="tx1"/>
            </w14:solidFill>
          </w14:textFill>
        </w:rPr>
        <w:t>（投标人名称）的在下面签字的</w:t>
      </w:r>
      <w:r>
        <w:rPr>
          <w:rFonts w:hint="eastAsia" w:hAnsi="宋体" w:cs="宋体"/>
          <w:color w:val="000000" w:themeColor="text1"/>
          <w:sz w:val="24"/>
          <w:u w:val="single"/>
          <w14:textFill>
            <w14:solidFill>
              <w14:schemeClr w14:val="tx1"/>
            </w14:solidFill>
          </w14:textFill>
        </w:rPr>
        <w:t xml:space="preserve">     </w:t>
      </w:r>
      <w:r>
        <w:rPr>
          <w:rFonts w:hint="eastAsia" w:hAnsi="宋体" w:cs="宋体"/>
          <w:color w:val="000000" w:themeColor="text1"/>
          <w:sz w:val="24"/>
          <w14:textFill>
            <w14:solidFill>
              <w14:schemeClr w14:val="tx1"/>
            </w14:solidFill>
          </w14:textFill>
        </w:rPr>
        <w:t xml:space="preserve"> （法定代表人姓名、职务）代表本公司授权在下面签字的</w:t>
      </w:r>
      <w:r>
        <w:rPr>
          <w:rFonts w:hint="eastAsia" w:hAnsi="宋体" w:cs="宋体"/>
          <w:color w:val="000000" w:themeColor="text1"/>
          <w:sz w:val="24"/>
          <w:u w:val="single"/>
          <w14:textFill>
            <w14:solidFill>
              <w14:schemeClr w14:val="tx1"/>
            </w14:solidFill>
          </w14:textFill>
        </w:rPr>
        <w:t xml:space="preserve">     </w:t>
      </w:r>
      <w:r>
        <w:rPr>
          <w:rFonts w:hint="eastAsia" w:hAnsi="宋体" w:cs="宋体"/>
          <w:color w:val="000000" w:themeColor="text1"/>
          <w:sz w:val="24"/>
          <w14:textFill>
            <w14:solidFill>
              <w14:schemeClr w14:val="tx1"/>
            </w14:solidFill>
          </w14:textFill>
        </w:rPr>
        <w:t>（被授权人的姓名、职务）为本公司的合法代表人，就</w:t>
      </w:r>
      <w:r>
        <w:rPr>
          <w:rFonts w:hint="eastAsia" w:hAnsi="宋体" w:cs="宋体"/>
          <w:color w:val="000000" w:themeColor="text1"/>
          <w:sz w:val="24"/>
          <w:u w:val="single"/>
          <w14:textFill>
            <w14:solidFill>
              <w14:schemeClr w14:val="tx1"/>
            </w14:solidFill>
          </w14:textFill>
        </w:rPr>
        <w:t xml:space="preserve">       </w:t>
      </w:r>
      <w:r>
        <w:rPr>
          <w:rFonts w:hint="eastAsia" w:hAnsi="宋体" w:cs="宋体"/>
          <w:color w:val="000000" w:themeColor="text1"/>
          <w:sz w:val="24"/>
          <w14:textFill>
            <w14:solidFill>
              <w14:schemeClr w14:val="tx1"/>
            </w14:solidFill>
          </w14:textFill>
        </w:rPr>
        <w:t>[招标编号为：</w:t>
      </w:r>
      <w:r>
        <w:rPr>
          <w:rFonts w:hint="eastAsia" w:hAnsi="宋体" w:cs="宋体"/>
          <w:color w:val="000000" w:themeColor="text1"/>
          <w:sz w:val="24"/>
          <w:u w:val="single"/>
          <w14:textFill>
            <w14:solidFill>
              <w14:schemeClr w14:val="tx1"/>
            </w14:solidFill>
          </w14:textFill>
        </w:rPr>
        <w:t xml:space="preserve">     </w:t>
      </w:r>
      <w:r>
        <w:rPr>
          <w:rFonts w:hint="eastAsia" w:hAnsi="宋体" w:cs="宋体"/>
          <w:color w:val="000000" w:themeColor="text1"/>
          <w:sz w:val="24"/>
          <w14:textFill>
            <w14:solidFill>
              <w14:schemeClr w14:val="tx1"/>
            </w14:solidFill>
          </w14:textFill>
        </w:rPr>
        <w:t>]的投标和合同执行，以我方的名义处理一切与之有关的事宜。</w:t>
      </w:r>
    </w:p>
    <w:p>
      <w:pPr>
        <w:pStyle w:val="11"/>
        <w:spacing w:line="360" w:lineRule="auto"/>
        <w:rPr>
          <w:rFonts w:hint="eastAsia" w:hAnsi="宋体" w:cs="宋体"/>
          <w:color w:val="000000" w:themeColor="text1"/>
          <w:sz w:val="24"/>
          <w14:textFill>
            <w14:solidFill>
              <w14:schemeClr w14:val="tx1"/>
            </w14:solidFill>
          </w14:textFill>
        </w:rPr>
      </w:pPr>
    </w:p>
    <w:p>
      <w:pPr>
        <w:spacing w:line="360" w:lineRule="auto"/>
        <w:ind w:firstLine="57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本授权书于</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年</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月</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日签字生效，特此声明。</w:t>
      </w:r>
    </w:p>
    <w:p>
      <w:pPr>
        <w:spacing w:line="360" w:lineRule="auto"/>
        <w:rPr>
          <w:rFonts w:hint="eastAsia" w:ascii="宋体" w:hAnsi="宋体" w:cs="宋体"/>
          <w:color w:val="000000" w:themeColor="text1"/>
          <w:sz w:val="24"/>
          <w14:textFill>
            <w14:solidFill>
              <w14:schemeClr w14:val="tx1"/>
            </w14:solidFill>
          </w14:textFill>
        </w:rPr>
      </w:pPr>
    </w:p>
    <w:p>
      <w:pPr>
        <w:spacing w:line="360" w:lineRule="auto"/>
        <w:rPr>
          <w:rFonts w:hint="eastAsia" w:ascii="宋体" w:hAnsi="宋体" w:cs="宋体"/>
          <w:color w:val="000000" w:themeColor="text1"/>
          <w:sz w:val="24"/>
          <w14:textFill>
            <w14:solidFill>
              <w14:schemeClr w14:val="tx1"/>
            </w14:solidFill>
          </w14:textFill>
        </w:rPr>
      </w:pP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投标供应商名称（盖章）：</w:t>
      </w: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法定代表人（签字或签章）：</w:t>
      </w: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被授权人代表（签字或签章）：</w:t>
      </w:r>
    </w:p>
    <w:p>
      <w:pPr>
        <w:tabs>
          <w:tab w:val="left" w:pos="640"/>
          <w:tab w:val="left" w:pos="1260"/>
          <w:tab w:val="left" w:pos="1418"/>
        </w:tabs>
        <w:spacing w:line="360" w:lineRule="auto"/>
        <w:rPr>
          <w:rFonts w:hint="eastAsia" w:ascii="宋体" w:hAnsi="宋体" w:cs="宋体"/>
          <w:b/>
          <w:color w:val="000000" w:themeColor="text1"/>
          <w:sz w:val="24"/>
          <w14:textFill>
            <w14:solidFill>
              <w14:schemeClr w14:val="tx1"/>
            </w14:solidFill>
          </w14:textFill>
        </w:rPr>
      </w:pPr>
    </w:p>
    <w:p>
      <w:pPr>
        <w:tabs>
          <w:tab w:val="left" w:pos="640"/>
          <w:tab w:val="left" w:pos="1260"/>
          <w:tab w:val="left" w:pos="1418"/>
        </w:tabs>
        <w:spacing w:line="360" w:lineRule="auto"/>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附身份证正反面</w:t>
      </w:r>
    </w:p>
    <w:tbl>
      <w:tblPr>
        <w:tblStyle w:val="1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7"/>
        <w:gridCol w:w="46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jc w:val="center"/>
        </w:trPr>
        <w:tc>
          <w:tcPr>
            <w:tcW w:w="4677" w:type="dxa"/>
          </w:tcPr>
          <w:p>
            <w:pPr>
              <w:pStyle w:val="11"/>
              <w:spacing w:line="360" w:lineRule="auto"/>
              <w:rPr>
                <w:rFonts w:ascii="Arial Narrow" w:hAnsi="Arial Narrow"/>
                <w:b/>
                <w:bCs/>
                <w:color w:val="000000" w:themeColor="text1"/>
                <w:szCs w:val="21"/>
                <w14:textFill>
                  <w14:solidFill>
                    <w14:schemeClr w14:val="tx1"/>
                  </w14:solidFill>
                </w14:textFill>
              </w:rPr>
            </w:pPr>
          </w:p>
        </w:tc>
        <w:tc>
          <w:tcPr>
            <w:tcW w:w="4677" w:type="dxa"/>
          </w:tcPr>
          <w:p>
            <w:pPr>
              <w:pStyle w:val="11"/>
              <w:spacing w:line="360" w:lineRule="auto"/>
              <w:rPr>
                <w:rFonts w:ascii="Arial Narrow" w:hAnsi="Arial Narrow"/>
                <w:b/>
                <w:bCs/>
                <w:color w:val="000000" w:themeColor="text1"/>
                <w:szCs w:val="21"/>
                <w14:textFill>
                  <w14:solidFill>
                    <w14:schemeClr w14:val="tx1"/>
                  </w14:solidFill>
                </w14:textFill>
              </w:rPr>
            </w:pPr>
          </w:p>
        </w:tc>
      </w:tr>
    </w:tbl>
    <w:p>
      <w:pPr>
        <w:tabs>
          <w:tab w:val="left" w:pos="640"/>
          <w:tab w:val="left" w:pos="1260"/>
          <w:tab w:val="left" w:pos="1418"/>
        </w:tabs>
        <w:spacing w:line="360" w:lineRule="auto"/>
        <w:rPr>
          <w:rFonts w:hint="eastAsia" w:ascii="宋体" w:hAnsi="宋体" w:cs="宋体"/>
          <w:color w:val="000000" w:themeColor="text1"/>
          <w:sz w:val="24"/>
          <w:lang w:val="fr-CH"/>
          <w14:textFill>
            <w14:solidFill>
              <w14:schemeClr w14:val="tx1"/>
            </w14:solidFill>
          </w14:textFill>
        </w:rPr>
      </w:pPr>
      <w:r>
        <w:rPr>
          <w:rFonts w:hint="eastAsia"/>
          <w:color w:val="000000" w:themeColor="text1"/>
          <w:szCs w:val="21"/>
          <w14:textFill>
            <w14:solidFill>
              <w14:schemeClr w14:val="tx1"/>
            </w14:solidFill>
          </w14:textFill>
        </w:rPr>
        <w:t>温馨提示：为避免出现《深圳经济特区政府采购条例实施细则》第七十五条第二项所列情形，请投标供应商核实你单位法定代表人、本项目投标授权代表人、项目负责人（如有）、主要技术人员（如有）等是否在你公司缴纳社会保险。</w:t>
      </w:r>
      <w:r>
        <w:rPr>
          <w:rFonts w:hint="eastAsia" w:ascii="宋体" w:hAnsi="宋体" w:cs="宋体"/>
          <w:color w:val="000000" w:themeColor="text1"/>
          <w:sz w:val="24"/>
          <w:lang w:val="fr-CH"/>
          <w14:textFill>
            <w14:solidFill>
              <w14:schemeClr w14:val="tx1"/>
            </w14:solidFill>
          </w14:textFill>
        </w:rPr>
        <w:br w:type="page"/>
      </w:r>
    </w:p>
    <w:p>
      <w:pPr>
        <w:numPr>
          <w:ilvl w:val="0"/>
          <w:numId w:val="13"/>
        </w:numPr>
        <w:tabs>
          <w:tab w:val="left" w:pos="640"/>
          <w:tab w:val="left" w:pos="1260"/>
          <w:tab w:val="left" w:pos="1418"/>
        </w:tabs>
        <w:spacing w:line="360" w:lineRule="auto"/>
        <w:ind w:left="640" w:hanging="640"/>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招标代理服务费承诺书；</w:t>
      </w:r>
    </w:p>
    <w:p>
      <w:pPr>
        <w:widowControl/>
        <w:autoSpaceDE w:val="0"/>
        <w:autoSpaceDN w:val="0"/>
        <w:spacing w:line="360" w:lineRule="auto"/>
        <w:ind w:left="359" w:right="26" w:hanging="357"/>
        <w:jc w:val="center"/>
        <w:textAlignment w:val="bottom"/>
        <w:rPr>
          <w:rFonts w:hint="eastAsia" w:ascii="宋体" w:hAnsi="宋体" w:cs="宋体"/>
          <w:b/>
          <w:bCs/>
          <w:color w:val="000000" w:themeColor="text1"/>
          <w:sz w:val="24"/>
          <w:lang w:val="fr-CH"/>
          <w14:textFill>
            <w14:solidFill>
              <w14:schemeClr w14:val="tx1"/>
            </w14:solidFill>
          </w14:textFill>
        </w:rPr>
      </w:pPr>
    </w:p>
    <w:p>
      <w:pPr>
        <w:widowControl/>
        <w:autoSpaceDE w:val="0"/>
        <w:autoSpaceDN w:val="0"/>
        <w:spacing w:line="360" w:lineRule="auto"/>
        <w:ind w:left="359" w:right="26" w:hanging="357"/>
        <w:jc w:val="center"/>
        <w:textAlignment w:val="bottom"/>
        <w:rPr>
          <w:rFonts w:hint="eastAsia" w:ascii="宋体" w:hAnsi="宋体" w:cs="宋体"/>
          <w:b/>
          <w:bCs/>
          <w:color w:val="000000" w:themeColor="text1"/>
          <w:sz w:val="24"/>
          <w:lang w:val="fr-CH"/>
          <w14:textFill>
            <w14:solidFill>
              <w14:schemeClr w14:val="tx1"/>
            </w14:solidFill>
          </w14:textFill>
        </w:rPr>
      </w:pPr>
      <w:r>
        <w:rPr>
          <w:rFonts w:hint="eastAsia" w:ascii="宋体" w:hAnsi="宋体" w:cs="宋体"/>
          <w:b/>
          <w:bCs/>
          <w:color w:val="000000" w:themeColor="text1"/>
          <w:sz w:val="24"/>
          <w:lang w:val="fr-CH"/>
          <w14:textFill>
            <w14:solidFill>
              <w14:schemeClr w14:val="tx1"/>
            </w14:solidFill>
          </w14:textFill>
        </w:rPr>
        <w:t>招标代理服务费承诺书</w:t>
      </w:r>
    </w:p>
    <w:p>
      <w:pPr>
        <w:widowControl/>
        <w:autoSpaceDE w:val="0"/>
        <w:autoSpaceDN w:val="0"/>
        <w:spacing w:line="360" w:lineRule="auto"/>
        <w:ind w:left="359" w:right="26" w:hanging="357"/>
        <w:textAlignment w:val="bottom"/>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致：中国远东国际招标有限公司</w:t>
      </w:r>
    </w:p>
    <w:p>
      <w:pPr>
        <w:widowControl/>
        <w:autoSpaceDE w:val="0"/>
        <w:autoSpaceDN w:val="0"/>
        <w:spacing w:line="360" w:lineRule="auto"/>
        <w:ind w:right="26" w:firstLine="540"/>
        <w:textAlignment w:val="bottom"/>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我们在贵司代理的</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项目（招标编号：</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）（货物/服务/工程）招标中若获中标，我们保证在收到中标通知书后5日内按招标文件的规定，以现金或电汇向贵公司指定的银行账号支付全额招标代理服务费。招标代理服务费按照</w:t>
      </w:r>
      <w:r>
        <w:rPr>
          <w:rFonts w:hint="eastAsia" w:ascii="宋体" w:hAnsi="宋体" w:cs="宋体"/>
          <w:color w:val="000000" w:themeColor="text1"/>
          <w:sz w:val="24"/>
          <w:u w:val="single"/>
          <w14:textFill>
            <w14:solidFill>
              <w14:schemeClr w14:val="tx1"/>
            </w14:solidFill>
          </w14:textFill>
        </w:rPr>
        <w:t>招标文件中的规定</w:t>
      </w:r>
      <w:r>
        <w:rPr>
          <w:rFonts w:hint="eastAsia" w:ascii="宋体" w:hAnsi="宋体" w:cs="宋体"/>
          <w:color w:val="000000" w:themeColor="text1"/>
          <w:sz w:val="24"/>
          <w14:textFill>
            <w14:solidFill>
              <w14:schemeClr w14:val="tx1"/>
            </w14:solidFill>
          </w14:textFill>
        </w:rPr>
        <w:t>计算。</w:t>
      </w:r>
    </w:p>
    <w:p>
      <w:pPr>
        <w:widowControl/>
        <w:autoSpaceDE w:val="0"/>
        <w:autoSpaceDN w:val="0"/>
        <w:spacing w:line="360" w:lineRule="auto"/>
        <w:ind w:right="26" w:firstLine="540"/>
        <w:textAlignment w:val="bottom"/>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特此承诺。</w:t>
      </w: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投标供应商名称（盖章）：</w:t>
      </w:r>
    </w:p>
    <w:p>
      <w:pPr>
        <w:widowControl/>
        <w:autoSpaceDE w:val="0"/>
        <w:autoSpaceDN w:val="0"/>
        <w:spacing w:line="360" w:lineRule="auto"/>
        <w:ind w:left="359" w:right="26" w:hanging="357"/>
        <w:textAlignment w:val="bottom"/>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投标供应商地址：</w:t>
      </w:r>
    </w:p>
    <w:p>
      <w:pPr>
        <w:widowControl/>
        <w:autoSpaceDE w:val="0"/>
        <w:autoSpaceDN w:val="0"/>
        <w:spacing w:line="360" w:lineRule="auto"/>
        <w:ind w:left="359" w:right="26" w:hanging="357"/>
        <w:textAlignment w:val="bottom"/>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电话：         </w:t>
      </w:r>
    </w:p>
    <w:p>
      <w:pPr>
        <w:widowControl/>
        <w:autoSpaceDE w:val="0"/>
        <w:autoSpaceDN w:val="0"/>
        <w:spacing w:line="360" w:lineRule="auto"/>
        <w:ind w:left="359" w:right="26" w:hanging="357"/>
        <w:textAlignment w:val="bottom"/>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传真：</w:t>
      </w:r>
    </w:p>
    <w:p>
      <w:pPr>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日期：   年     月     日</w:t>
      </w:r>
    </w:p>
    <w:p>
      <w:pPr>
        <w:pStyle w:val="2"/>
        <w:rPr>
          <w:color w:val="000000" w:themeColor="text1"/>
          <w:lang w:val="fr-CH"/>
          <w14:textFill>
            <w14:solidFill>
              <w14:schemeClr w14:val="tx1"/>
            </w14:solidFill>
          </w14:textFill>
        </w:rPr>
      </w:pPr>
    </w:p>
    <w:p>
      <w:pPr>
        <w:tabs>
          <w:tab w:val="left" w:pos="640"/>
          <w:tab w:val="left" w:pos="1260"/>
          <w:tab w:val="left" w:pos="1418"/>
        </w:tabs>
        <w:spacing w:line="360" w:lineRule="auto"/>
        <w:rPr>
          <w:rFonts w:hint="eastAsia" w:ascii="宋体" w:hAnsi="宋体" w:cs="宋体"/>
          <w:color w:val="000000" w:themeColor="text1"/>
          <w:sz w:val="24"/>
          <w:lang w:val="fr-CH"/>
          <w14:textFill>
            <w14:solidFill>
              <w14:schemeClr w14:val="tx1"/>
            </w14:solidFill>
          </w14:textFill>
        </w:rPr>
      </w:pPr>
    </w:p>
    <w:p>
      <w:pPr>
        <w:numPr>
          <w:ilvl w:val="0"/>
          <w:numId w:val="13"/>
        </w:numPr>
        <w:tabs>
          <w:tab w:val="left" w:pos="6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br w:type="page"/>
      </w:r>
      <w:r>
        <w:rPr>
          <w:rFonts w:hint="eastAsia" w:ascii="宋体" w:hAnsi="宋体" w:cs="宋体"/>
          <w:color w:val="000000" w:themeColor="text1"/>
          <w:sz w:val="24"/>
          <w14:textFill>
            <w14:solidFill>
              <w14:schemeClr w14:val="tx1"/>
            </w14:solidFill>
          </w14:textFill>
        </w:rPr>
        <w:t>供应商</w:t>
      </w:r>
      <w:r>
        <w:rPr>
          <w:rFonts w:hint="eastAsia" w:ascii="宋体" w:hAnsi="宋体" w:cs="宋体"/>
          <w:color w:val="000000" w:themeColor="text1"/>
          <w:sz w:val="24"/>
          <w:lang w:val="fr-CH"/>
          <w14:textFill>
            <w14:solidFill>
              <w14:schemeClr w14:val="tx1"/>
            </w14:solidFill>
          </w14:textFill>
        </w:rPr>
        <w:t>简介；</w:t>
      </w:r>
    </w:p>
    <w:p>
      <w:pPr>
        <w:pStyle w:val="11"/>
        <w:spacing w:line="360" w:lineRule="auto"/>
        <w:jc w:val="center"/>
        <w:rPr>
          <w:rFonts w:hint="eastAsia" w:hAnsi="宋体" w:cs="宋体"/>
          <w:b/>
          <w:bCs/>
          <w:color w:val="000000" w:themeColor="text1"/>
          <w:sz w:val="24"/>
          <w14:textFill>
            <w14:solidFill>
              <w14:schemeClr w14:val="tx1"/>
            </w14:solidFill>
          </w14:textFill>
        </w:rPr>
      </w:pPr>
      <w:r>
        <w:rPr>
          <w:rFonts w:hint="eastAsia" w:hAnsi="宋体" w:cs="宋体"/>
          <w:b/>
          <w:bCs/>
          <w:color w:val="000000" w:themeColor="text1"/>
          <w:sz w:val="24"/>
          <w14:textFill>
            <w14:solidFill>
              <w14:schemeClr w14:val="tx1"/>
            </w14:solidFill>
          </w14:textFill>
        </w:rPr>
        <w:t>供应商基本情况一览表</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1．名称及概况：</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（1）供应商名称：_______________________________________</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（2）地址：______________________________________________</w:t>
      </w:r>
    </w:p>
    <w:p>
      <w:pPr>
        <w:pStyle w:val="11"/>
        <w:spacing w:line="360" w:lineRule="auto"/>
        <w:ind w:firstLine="660" w:firstLineChars="275"/>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 xml:space="preserve">   邮政编码：___________________________________________</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 xml:space="preserve">     电话号码：___________________________________________ </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 xml:space="preserve">     传真号码：___________________________________________ </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（3）成立和／或注册日期：_________________________________</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（4）法人代表：___________________________________________</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（5）开户银行：___________________________________________</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（6）开户账号：___________________________________________</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（7）注册资金：___________________________________________</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（8）近两年财务基本情况</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 xml:space="preserve">    ①货币资金期末数：_____________________________________</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 xml:space="preserve">    ③年营业总额（值）：___________________________________</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 xml:space="preserve">    ③资产负债率：_________________________________________</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 xml:space="preserve">    ④销售利润率：_________________________________________</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 xml:space="preserve">    ⑤资本收益率：_________________________________________</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（9）项目主要联系人（姓名、职务、通讯）：</w:t>
      </w:r>
    </w:p>
    <w:p>
      <w:pPr>
        <w:pStyle w:val="11"/>
        <w:spacing w:line="360" w:lineRule="auto"/>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_____________________________________________________________________</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（10）公司概况；</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（11）公司组织机构；</w:t>
      </w:r>
    </w:p>
    <w:p>
      <w:pPr>
        <w:pStyle w:val="11"/>
        <w:spacing w:line="360" w:lineRule="auto"/>
        <w:ind w:firstLine="420"/>
        <w:rPr>
          <w:rFonts w:hint="eastAsia" w:hAnsi="宋体" w:cs="宋体"/>
          <w:color w:val="000000" w:themeColor="text1"/>
          <w:sz w:val="24"/>
          <w14:textFill>
            <w14:solidFill>
              <w14:schemeClr w14:val="tx1"/>
            </w14:solidFill>
          </w14:textFill>
        </w:rPr>
      </w:pPr>
      <w:r>
        <w:rPr>
          <w:rFonts w:hint="eastAsia" w:hAnsi="宋体" w:cs="宋体"/>
          <w:color w:val="000000" w:themeColor="text1"/>
          <w:sz w:val="24"/>
          <w14:textFill>
            <w14:solidFill>
              <w14:schemeClr w14:val="tx1"/>
            </w14:solidFill>
          </w14:textFill>
        </w:rPr>
        <w:t>兹证明上述说明是真实、正确的，并提供了全部能提供的资料和数据，我们同意遵照贵方要求出示有关证明文件。</w:t>
      </w: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投标供应商名称（盖章）：</w:t>
      </w: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日期：  年  月   日</w:t>
      </w:r>
    </w:p>
    <w:p>
      <w:pPr>
        <w:pStyle w:val="2"/>
        <w:rPr>
          <w:color w:val="000000" w:themeColor="text1"/>
          <w:lang w:val="fr-CH"/>
          <w14:textFill>
            <w14:solidFill>
              <w14:schemeClr w14:val="tx1"/>
            </w14:solidFill>
          </w14:textFill>
        </w:rPr>
      </w:pPr>
    </w:p>
    <w:p>
      <w:pPr>
        <w:tabs>
          <w:tab w:val="left" w:pos="640"/>
        </w:tabs>
        <w:spacing w:line="360" w:lineRule="auto"/>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br w:type="page"/>
      </w:r>
    </w:p>
    <w:p>
      <w:pPr>
        <w:numPr>
          <w:ilvl w:val="0"/>
          <w:numId w:val="13"/>
        </w:numPr>
        <w:tabs>
          <w:tab w:val="left" w:pos="640"/>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同类业绩经验；</w:t>
      </w:r>
    </w:p>
    <w:p>
      <w:pPr>
        <w:numPr>
          <w:ilvl w:val="0"/>
          <w:numId w:val="13"/>
        </w:numPr>
        <w:tabs>
          <w:tab w:val="left" w:pos="640"/>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拟安排项目负责人（仅一人）情况；</w:t>
      </w:r>
    </w:p>
    <w:p>
      <w:pPr>
        <w:numPr>
          <w:ilvl w:val="0"/>
          <w:numId w:val="13"/>
        </w:numPr>
        <w:tabs>
          <w:tab w:val="left" w:pos="640"/>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服务团队成员（项目负责人除外）；</w:t>
      </w:r>
    </w:p>
    <w:p>
      <w:pPr>
        <w:tabs>
          <w:tab w:val="left" w:pos="640"/>
          <w:tab w:val="left" w:pos="1260"/>
          <w:tab w:val="left" w:pos="1418"/>
        </w:tabs>
        <w:jc w:val="center"/>
        <w:rPr>
          <w:rFonts w:hint="eastAsia" w:ascii="宋体" w:hAnsi="宋体" w:cs="宋体"/>
          <w:b/>
          <w:bCs/>
          <w:color w:val="000000" w:themeColor="text1"/>
          <w:szCs w:val="21"/>
          <w14:textFill>
            <w14:solidFill>
              <w14:schemeClr w14:val="tx1"/>
            </w14:solidFill>
          </w14:textFill>
        </w:rPr>
      </w:pPr>
    </w:p>
    <w:p>
      <w:pPr>
        <w:tabs>
          <w:tab w:val="left" w:pos="640"/>
          <w:tab w:val="left" w:pos="1260"/>
          <w:tab w:val="left" w:pos="1418"/>
        </w:tabs>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注：以上各项请根据“招标项目评分表”中的要求自行填写并提供相应的证明材料。</w:t>
      </w:r>
    </w:p>
    <w:p>
      <w:pPr>
        <w:numPr>
          <w:ilvl w:val="0"/>
          <w:numId w:val="13"/>
        </w:numPr>
        <w:tabs>
          <w:tab w:val="left" w:pos="640"/>
          <w:tab w:val="left" w:pos="840"/>
          <w:tab w:val="left" w:pos="1260"/>
          <w:tab w:val="left" w:pos="1418"/>
        </w:tabs>
        <w:spacing w:line="360" w:lineRule="auto"/>
        <w:ind w:left="845"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br w:type="page"/>
      </w:r>
      <w:r>
        <w:rPr>
          <w:rFonts w:hint="eastAsia" w:ascii="宋体" w:hAnsi="宋体" w:cs="宋体"/>
          <w:b/>
          <w:bCs/>
          <w:color w:val="000000" w:themeColor="text1"/>
          <w:sz w:val="24"/>
          <w:lang w:val="fr-CH"/>
          <w14:textFill>
            <w14:solidFill>
              <w14:schemeClr w14:val="tx1"/>
            </w14:solidFill>
          </w14:textFill>
        </w:rPr>
        <w:t>诚信</w:t>
      </w:r>
      <w:r>
        <w:rPr>
          <w:rFonts w:hint="eastAsia" w:ascii="宋体" w:hAnsi="宋体" w:cs="宋体"/>
          <w:b/>
          <w:bCs/>
          <w:color w:val="000000" w:themeColor="text1"/>
          <w:sz w:val="24"/>
          <w14:textFill>
            <w14:solidFill>
              <w14:schemeClr w14:val="tx1"/>
            </w14:solidFill>
          </w14:textFill>
        </w:rPr>
        <w:t>声明与承诺</w:t>
      </w:r>
      <w:r>
        <w:rPr>
          <w:rFonts w:hint="eastAsia" w:ascii="宋体" w:hAnsi="宋体" w:cs="宋体"/>
          <w:b/>
          <w:bCs/>
          <w:color w:val="000000" w:themeColor="text1"/>
          <w:sz w:val="24"/>
          <w:lang w:val="fr-CH"/>
          <w14:textFill>
            <w14:solidFill>
              <w14:schemeClr w14:val="tx1"/>
            </w14:solidFill>
          </w14:textFill>
        </w:rPr>
        <w:t>；</w:t>
      </w:r>
    </w:p>
    <w:p>
      <w:pPr>
        <w:spacing w:line="360" w:lineRule="auto"/>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诚信声明与承诺</w:t>
      </w:r>
    </w:p>
    <w:p>
      <w:pPr>
        <w:spacing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中国远东国际招标有限公司：</w:t>
      </w:r>
    </w:p>
    <w:p>
      <w:pPr>
        <w:spacing w:line="360" w:lineRule="auto"/>
        <w:ind w:firstLine="360" w:firstLineChars="15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我公司（单位）参与贵代理机构组织的项目（项目编号：）投标，现就诚信作如下声明与承诺：</w:t>
      </w:r>
    </w:p>
    <w:p>
      <w:pPr>
        <w:spacing w:line="360" w:lineRule="auto"/>
        <w:ind w:firstLine="360" w:firstLineChars="15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司（单位）承诺根据《深圳市财政局关于印发&lt;深圳市财政局政府采购供应商信用信息管理办法&gt;的通知》（深财规〔2023〕3号）相关规定，我司在全国范围内不存在因政府采购违法、违规行为受到财政部门罚款等一般行政处罚信息，不存在该办法第十一条所称在本市集中采购活动中的一般违法失信行为记录信息。</w:t>
      </w:r>
    </w:p>
    <w:p>
      <w:pPr>
        <w:spacing w:line="360" w:lineRule="auto"/>
        <w:ind w:firstLine="360" w:firstLineChars="15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我司对上述内容的真实性负责。如有虚假，将依法承担相应责任。</w:t>
      </w:r>
    </w:p>
    <w:p>
      <w:pPr>
        <w:spacing w:line="360" w:lineRule="auto"/>
        <w:ind w:firstLine="360" w:firstLineChars="15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特此声明与承诺！</w:t>
      </w:r>
    </w:p>
    <w:p>
      <w:pPr>
        <w:spacing w:line="360" w:lineRule="auto"/>
        <w:jc w:val="left"/>
        <w:rPr>
          <w:rFonts w:hint="eastAsia" w:ascii="宋体" w:hAnsi="宋体" w:cs="宋体"/>
          <w:color w:val="000000" w:themeColor="text1"/>
          <w:sz w:val="24"/>
          <w14:textFill>
            <w14:solidFill>
              <w14:schemeClr w14:val="tx1"/>
            </w14:solidFill>
          </w14:textFill>
        </w:rPr>
      </w:pPr>
    </w:p>
    <w:p>
      <w:pPr>
        <w:spacing w:line="360" w:lineRule="auto"/>
        <w:jc w:val="left"/>
        <w:rPr>
          <w:rFonts w:hint="eastAsia" w:ascii="宋体" w:hAnsi="宋体" w:cs="宋体"/>
          <w:color w:val="000000" w:themeColor="text1"/>
          <w:sz w:val="24"/>
          <w14:textFill>
            <w14:solidFill>
              <w14:schemeClr w14:val="tx1"/>
            </w14:solidFill>
          </w14:textFill>
        </w:rPr>
      </w:pP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投标供应商名称（盖章）：</w:t>
      </w:r>
    </w:p>
    <w:p>
      <w:pPr>
        <w:tabs>
          <w:tab w:val="left" w:pos="3780"/>
        </w:tabs>
        <w:spacing w:line="360" w:lineRule="auto"/>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日期：  年  月   日</w:t>
      </w:r>
    </w:p>
    <w:p>
      <w:pPr>
        <w:pStyle w:val="11"/>
        <w:spacing w:line="360" w:lineRule="auto"/>
        <w:jc w:val="left"/>
        <w:rPr>
          <w:rFonts w:hint="eastAsia" w:hAnsi="宋体" w:cs="宋体"/>
          <w:color w:val="000000" w:themeColor="text1"/>
          <w:sz w:val="24"/>
          <w14:textFill>
            <w14:solidFill>
              <w14:schemeClr w14:val="tx1"/>
            </w14:solidFill>
          </w14:textFill>
        </w:rPr>
      </w:pPr>
    </w:p>
    <w:p>
      <w:pPr>
        <w:pStyle w:val="11"/>
        <w:spacing w:line="360" w:lineRule="auto"/>
        <w:jc w:val="left"/>
        <w:rPr>
          <w:rFonts w:hint="eastAsia" w:hAnsi="宋体" w:cs="宋体"/>
          <w:color w:val="000000" w:themeColor="text1"/>
          <w:sz w:val="24"/>
          <w14:textFill>
            <w14:solidFill>
              <w14:schemeClr w14:val="tx1"/>
            </w14:solidFill>
          </w14:textFill>
        </w:rPr>
      </w:pPr>
    </w:p>
    <w:p>
      <w:pPr>
        <w:spacing w:before="100" w:beforeAutospacing="1" w:after="100" w:afterAutospacing="1" w:line="360" w:lineRule="auto"/>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注：近三年内，如投标人有任何违法违规、受惩罚和禁止、不良信用等记录，必须列明记载，并附网络截图（加盖公章）。</w:t>
      </w:r>
    </w:p>
    <w:p>
      <w:pPr>
        <w:pStyle w:val="2"/>
        <w:rPr>
          <w:color w:val="000000" w:themeColor="text1"/>
          <w:lang w:val="fr-CH"/>
          <w14:textFill>
            <w14:solidFill>
              <w14:schemeClr w14:val="tx1"/>
            </w14:solidFill>
          </w14:textFill>
        </w:rPr>
      </w:pPr>
    </w:p>
    <w:p>
      <w:pPr>
        <w:numPr>
          <w:ilvl w:val="0"/>
          <w:numId w:val="13"/>
        </w:numPr>
        <w:tabs>
          <w:tab w:val="left" w:pos="640"/>
          <w:tab w:val="left" w:pos="840"/>
          <w:tab w:val="left" w:pos="1260"/>
          <w:tab w:val="left" w:pos="1418"/>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r>
        <w:rPr>
          <w:rFonts w:hint="eastAsia" w:ascii="宋体" w:hAnsi="宋体" w:cs="宋体"/>
          <w:color w:val="000000" w:themeColor="text1"/>
          <w:sz w:val="24"/>
          <w14:textFill>
            <w14:solidFill>
              <w14:schemeClr w14:val="tx1"/>
            </w14:solidFill>
          </w14:textFill>
        </w:rPr>
        <w:t>政府采购违法行为风险知悉确认书</w:t>
      </w:r>
    </w:p>
    <w:p>
      <w:pPr>
        <w:spacing w:line="360" w:lineRule="auto"/>
        <w:ind w:left="420"/>
        <w:jc w:val="center"/>
        <w:outlineLvl w:val="3"/>
        <w:rPr>
          <w:rFonts w:ascii="宋体"/>
          <w:b/>
          <w:color w:val="000000" w:themeColor="text1"/>
          <w:sz w:val="24"/>
          <w14:textFill>
            <w14:solidFill>
              <w14:schemeClr w14:val="tx1"/>
            </w14:solidFill>
          </w14:textFill>
        </w:rPr>
      </w:pPr>
      <w:r>
        <w:rPr>
          <w:rFonts w:hint="eastAsia" w:ascii="宋体"/>
          <w:b/>
          <w:color w:val="000000" w:themeColor="text1"/>
          <w:sz w:val="24"/>
          <w14:textFill>
            <w14:solidFill>
              <w14:schemeClr w14:val="tx1"/>
            </w14:solidFill>
          </w14:textFill>
        </w:rPr>
        <w:t>政府采购违法行为风险知悉确认书</w:t>
      </w:r>
    </w:p>
    <w:p>
      <w:pPr>
        <w:autoSpaceDE w:val="0"/>
        <w:autoSpaceDN w:val="0"/>
        <w:adjustRightInd w:val="0"/>
        <w:spacing w:line="360" w:lineRule="auto"/>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本公司（单位）在投标前已充分知悉以下情形为参与政府采购活动时的重大风险事项，并承诺已对下述风险提示事项重点排查，若存在下述情况，我单位愿意依法承担被记入供应商诚信档案、罚款、取消参与政府采购资格、吊销营业执照等处罚；构成犯罪的，依法承担刑事责任。</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09"/>
        <w:gridCol w:w="76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序号</w:t>
            </w:r>
          </w:p>
        </w:tc>
        <w:tc>
          <w:tcPr>
            <w:tcW w:w="7607" w:type="dxa"/>
            <w:vAlign w:val="center"/>
          </w:tcPr>
          <w:p>
            <w:pPr>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供应商参与投标禁止情形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p>
        </w:tc>
        <w:tc>
          <w:tcPr>
            <w:tcW w:w="7607" w:type="dxa"/>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与其他投标供应商的法定代表人、主要经营负责人、投标授权代表人、项目负责人、主要技术人员为</w:t>
            </w:r>
            <w:r>
              <w:rPr>
                <w:rFonts w:hint="eastAsia" w:ascii="宋体" w:hAnsi="宋体" w:cs="宋体"/>
                <w:b/>
                <w:bCs/>
                <w:color w:val="000000" w:themeColor="text1"/>
                <w:sz w:val="24"/>
                <w14:textFill>
                  <w14:solidFill>
                    <w14:schemeClr w14:val="tx1"/>
                  </w14:solidFill>
                </w14:textFill>
              </w:rPr>
              <w:t>同一人、属同一单位或者在同一单位缴纳社会保险</w:t>
            </w:r>
            <w:r>
              <w:rPr>
                <w:rFonts w:hint="eastAsia" w:ascii="宋体" w:hAnsi="宋体" w:cs="宋体"/>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p>
        </w:tc>
        <w:tc>
          <w:tcPr>
            <w:tcW w:w="7607" w:type="dxa"/>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参与本项目政府采购活动时，与其他投标供应商存在单位负责人为</w:t>
            </w:r>
            <w:r>
              <w:rPr>
                <w:rFonts w:hint="eastAsia" w:ascii="宋体" w:hAnsi="宋体" w:cs="宋体"/>
                <w:b/>
                <w:bCs/>
                <w:color w:val="000000" w:themeColor="text1"/>
                <w:sz w:val="24"/>
                <w14:textFill>
                  <w14:solidFill>
                    <w14:schemeClr w14:val="tx1"/>
                  </w14:solidFill>
                </w14:textFill>
              </w:rPr>
              <w:t>同一人或直接控股、管理关系</w:t>
            </w:r>
            <w:r>
              <w:rPr>
                <w:rFonts w:hint="eastAsia" w:ascii="宋体" w:hAnsi="宋体" w:cs="宋体"/>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w:t>
            </w:r>
          </w:p>
        </w:tc>
        <w:tc>
          <w:tcPr>
            <w:tcW w:w="7607" w:type="dxa"/>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与其他投标供应商的投标文件或部分投标文件</w:t>
            </w:r>
            <w:r>
              <w:rPr>
                <w:rFonts w:hint="eastAsia" w:ascii="宋体" w:hAnsi="宋体" w:cs="宋体"/>
                <w:b/>
                <w:bCs/>
                <w:color w:val="000000" w:themeColor="text1"/>
                <w:sz w:val="24"/>
                <w14:textFill>
                  <w14:solidFill>
                    <w14:schemeClr w14:val="tx1"/>
                  </w14:solidFill>
                </w14:textFill>
              </w:rPr>
              <w:t>相互混装或存在非正常一致</w:t>
            </w:r>
            <w:r>
              <w:rPr>
                <w:rFonts w:hint="eastAsia" w:ascii="宋体" w:hAnsi="宋体" w:cs="宋体"/>
                <w:color w:val="000000" w:themeColor="text1"/>
                <w:sz w:val="24"/>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w:t>
            </w:r>
          </w:p>
        </w:tc>
        <w:tc>
          <w:tcPr>
            <w:tcW w:w="7607" w:type="dxa"/>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与其他投标供应商的投标文件由</w:t>
            </w:r>
            <w:r>
              <w:rPr>
                <w:rFonts w:hint="eastAsia" w:ascii="宋体" w:hAnsi="宋体" w:cs="宋体"/>
                <w:b/>
                <w:bCs/>
                <w:color w:val="000000" w:themeColor="text1"/>
                <w:sz w:val="24"/>
                <w14:textFill>
                  <w14:solidFill>
                    <w14:schemeClr w14:val="tx1"/>
                  </w14:solidFill>
                </w14:textFill>
              </w:rPr>
              <w:t>同一单位或者同一人编制</w:t>
            </w:r>
            <w:r>
              <w:rPr>
                <w:rFonts w:hint="eastAsia" w:ascii="宋体" w:hAnsi="宋体" w:cs="宋体"/>
                <w:color w:val="000000" w:themeColor="text1"/>
                <w:sz w:val="24"/>
                <w14:textFill>
                  <w14:solidFill>
                    <w14:schemeClr w14:val="tx1"/>
                  </w14:solidFill>
                </w14:textFill>
              </w:rPr>
              <w:t>，或者使用</w:t>
            </w:r>
            <w:r>
              <w:rPr>
                <w:rFonts w:hint="eastAsia" w:ascii="宋体" w:hAnsi="宋体" w:cs="宋体"/>
                <w:b/>
                <w:bCs/>
                <w:color w:val="000000" w:themeColor="text1"/>
                <w:sz w:val="24"/>
                <w14:textFill>
                  <w14:solidFill>
                    <w14:schemeClr w14:val="tx1"/>
                  </w14:solidFill>
                </w14:textFill>
              </w:rPr>
              <w:t>同一设备编制</w:t>
            </w:r>
            <w:r>
              <w:rPr>
                <w:rFonts w:hint="eastAsia" w:ascii="宋体" w:hAnsi="宋体" w:cs="宋体"/>
                <w:color w:val="000000" w:themeColor="text1"/>
                <w:sz w:val="24"/>
                <w14:textFill>
                  <w14:solidFill>
                    <w14:schemeClr w14:val="tx1"/>
                  </w14:solidFill>
                </w14:textFill>
              </w:rPr>
              <w:t>（“文件制作机器码”“文件创建标识码”一致）。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9" w:type="dxa"/>
            <w:vAlign w:val="center"/>
          </w:tcPr>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w:t>
            </w:r>
          </w:p>
        </w:tc>
        <w:tc>
          <w:tcPr>
            <w:tcW w:w="7607" w:type="dxa"/>
            <w:vAlign w:val="center"/>
          </w:tcPr>
          <w:p>
            <w:pPr>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提供</w:t>
            </w:r>
            <w:r>
              <w:rPr>
                <w:rFonts w:hint="eastAsia" w:ascii="宋体" w:hAnsi="宋体" w:cs="宋体"/>
                <w:b/>
                <w:bCs/>
                <w:color w:val="000000" w:themeColor="text1"/>
                <w:sz w:val="24"/>
                <w14:textFill>
                  <w14:solidFill>
                    <w14:schemeClr w14:val="tx1"/>
                  </w14:solidFill>
                </w14:textFill>
              </w:rPr>
              <w:t>未经出具机构核实</w:t>
            </w:r>
            <w:r>
              <w:rPr>
                <w:rFonts w:hint="eastAsia" w:ascii="宋体" w:hAnsi="宋体" w:cs="宋体"/>
                <w:color w:val="000000" w:themeColor="text1"/>
                <w:sz w:val="24"/>
                <w14:textFill>
                  <w14:solidFill>
                    <w14:schemeClr w14:val="tx1"/>
                  </w14:solidFill>
                </w14:textFill>
              </w:rPr>
              <w:t>的虚假的检验检测报告、业绩材料、社保缴纳证明、学历学位证书、职称认证证书等材料。</w:t>
            </w:r>
          </w:p>
        </w:tc>
      </w:tr>
    </w:tbl>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一、本公司（单位）已充分知悉“隐瞒真实情况，提供虚假资料”的法定情形，相关情形包括但不限于：</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（一）通过转让或者租借等方式从其他单位获取资格或者资质证书投标的。</w:t>
      </w:r>
    </w:p>
    <w:p>
      <w:pPr>
        <w:autoSpaceDE w:val="0"/>
        <w:autoSpaceDN w:val="0"/>
        <w:adjustRightInd w:val="0"/>
        <w:spacing w:line="360" w:lineRule="auto"/>
        <w:ind w:firstLine="600" w:firstLineChars="25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（二）由其他单位或者其他单位负责人在投标供应商编制的投标文件上加盖印章或者签字的。</w:t>
      </w:r>
    </w:p>
    <w:p>
      <w:pPr>
        <w:autoSpaceDE w:val="0"/>
        <w:autoSpaceDN w:val="0"/>
        <w:adjustRightInd w:val="0"/>
        <w:spacing w:line="360" w:lineRule="auto"/>
        <w:ind w:firstLine="600" w:firstLineChars="25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（三）项目负责人或者主要技术人员不是本单位人员的。</w:t>
      </w:r>
    </w:p>
    <w:p>
      <w:pPr>
        <w:autoSpaceDE w:val="0"/>
        <w:autoSpaceDN w:val="0"/>
        <w:adjustRightInd w:val="0"/>
        <w:spacing w:line="360" w:lineRule="auto"/>
        <w:ind w:firstLine="600" w:firstLineChars="25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（四）投标保证金不是从投标供应商基本账户转出的。</w:t>
      </w:r>
    </w:p>
    <w:p>
      <w:pPr>
        <w:autoSpaceDE w:val="0"/>
        <w:autoSpaceDN w:val="0"/>
        <w:adjustRightInd w:val="0"/>
        <w:spacing w:line="360" w:lineRule="auto"/>
        <w:ind w:firstLine="600" w:firstLineChars="25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（五）其他隐瞒真实情况、提供虚假资料的行为。</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二、本公司（单位）已充分知悉“与其他采购参加人串通投标”的法定情形，相关情形包括但不限于：</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（一）投标供应商之间相互约定给予未中标的供应商利益补偿。</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（二）不同投标供应商的法定代表人、主要经营负责人、项目投标授权代表人、项目负责人、主要技术人员为同一人、属同一单位或者在同一单位缴纳社会保险。</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（三）不同投标供应商的投标文件由同一单位或者同一人编制，或者由同一人分阶段参与编制的。</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（四）不同投标供应商的投标文件或部分投标文件相互混装。</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（五）不同投标供应商的投标文件内容存在非正常一致。</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（六）由同一单位工作人员为两家以上（含两家）供应商进行同一项投标活动的。</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（七）不同投标人的投标报价呈规律性差异。</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（八）不同投标人的投标保证金从同一单位或者个人的账户转出。</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（九）主管部门依照法律、法规认定的其他情形。</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三、本公司（单位）已充分知悉下列情形所对应的法律风险，并在投标前已对相关风险事项进行排查。</w:t>
      </w:r>
    </w:p>
    <w:p>
      <w:pPr>
        <w:autoSpaceDE w:val="0"/>
        <w:autoSpaceDN w:val="0"/>
        <w:adjustRightInd w:val="0"/>
        <w:spacing w:line="360" w:lineRule="auto"/>
        <w:ind w:firstLine="360" w:firstLineChars="15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一）对于从其他主体获取的投标资料，供应商应审慎核查，确保投标资料的真实性。如主管部门查实投标文件中存在虚假资料的，无论相关资料是否由第三方或本公司（单位）员工提供，均不影响主管部门对供应商存在“隐瞒真实情况，提供虚假资料”违法行为的认定。</w:t>
      </w:r>
    </w:p>
    <w:p>
      <w:pPr>
        <w:autoSpaceDE w:val="0"/>
        <w:autoSpaceDN w:val="0"/>
        <w:adjustRightInd w:val="0"/>
        <w:spacing w:line="360" w:lineRule="auto"/>
        <w:ind w:firstLine="360" w:firstLineChars="15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（二）对于涉及国家机关出具的公文、证件、证明材料等文件，一旦涉嫌虚假，经查实，主管部门将依法从严处理，并移送有关部门追究法律责任；涉嫌犯罪的，主管部门将一并移送司法机关追究法律责任。</w:t>
      </w:r>
    </w:p>
    <w:p>
      <w:pPr>
        <w:autoSpaceDE w:val="0"/>
        <w:autoSpaceDN w:val="0"/>
        <w:adjustRightInd w:val="0"/>
        <w:spacing w:line="360" w:lineRule="auto"/>
        <w:ind w:firstLine="360" w:firstLineChars="15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（三）对于涉及安全生产、特种作业、抢险救灾、防疫等政府采购项目，供应商实施提供虚假资料、串通投标等违法行为的，主管部门将依法从严处理。</w:t>
      </w:r>
    </w:p>
    <w:p>
      <w:pPr>
        <w:autoSpaceDE w:val="0"/>
        <w:autoSpaceDN w:val="0"/>
        <w:adjustRightInd w:val="0"/>
        <w:spacing w:line="360" w:lineRule="auto"/>
        <w:ind w:firstLine="360" w:firstLineChars="15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五）供应商对投标电子密钥负有妥善保管、及时变更和续期等主体责任。供应商使用电子密钥在深圳政府采购网站进行的活动，均具有法律效力，须承担相应的法律后果。供应商擅自将投标密钥出借他人使用所造成的法律后果，由供应商自行承担。</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（六）单位负责人为同一人或者存在直接控股、管理关系的不同供应商，不得参加同一合同项下的政府采购活动。相关情形如查实，依法作投标无效处理；涉嫌串通投标等违法行为的，主管部门将依法调查处理。</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四、本公司（单位）已充分知悉政府采购违法、违规行为的法律后果。经查实，若投标供应商存在政府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pPr>
        <w:autoSpaceDE w:val="0"/>
        <w:autoSpaceDN w:val="0"/>
        <w:adjustRightInd w:val="0"/>
        <w:spacing w:line="360" w:lineRule="auto"/>
        <w:jc w:val="left"/>
        <w:rPr>
          <w:rFonts w:hint="eastAsia" w:ascii="宋体" w:hAnsi="宋体" w:cs="仿宋_GB2312"/>
          <w:color w:val="000000" w:themeColor="text1"/>
          <w:kern w:val="0"/>
          <w:sz w:val="24"/>
          <w14:textFill>
            <w14:solidFill>
              <w14:schemeClr w14:val="tx1"/>
            </w14:solidFill>
          </w14:textFill>
        </w:rPr>
      </w:pP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以下文字请投标供应商</w:t>
      </w:r>
      <w:r>
        <w:rPr>
          <w:rFonts w:hint="eastAsia" w:ascii="宋体" w:hAnsi="宋体" w:cs="仿宋_GB2312"/>
          <w:b/>
          <w:bCs/>
          <w:color w:val="000000" w:themeColor="text1"/>
          <w:kern w:val="0"/>
          <w:sz w:val="24"/>
          <w14:textFill>
            <w14:solidFill>
              <w14:schemeClr w14:val="tx1"/>
            </w14:solidFill>
          </w14:textFill>
        </w:rPr>
        <w:t>抄写并确认</w:t>
      </w:r>
      <w:r>
        <w:rPr>
          <w:rFonts w:hint="eastAsia" w:ascii="宋体" w:hAnsi="宋体" w:cs="仿宋_GB2312"/>
          <w:color w:val="000000" w:themeColor="text1"/>
          <w:kern w:val="0"/>
          <w:sz w:val="24"/>
          <w14:textFill>
            <w14:solidFill>
              <w14:schemeClr w14:val="tx1"/>
            </w14:solidFill>
          </w14:textFill>
        </w:rPr>
        <w:t>：“本公司（单位）已仔细阅读《政府采购违法行为风险知悉确认书》，充分知悉违法行为的法律后果，并承诺将严谨、诚信、依法依规参与政府采购活动”。</w:t>
      </w:r>
    </w:p>
    <w:p>
      <w:pPr>
        <w:autoSpaceDE w:val="0"/>
        <w:autoSpaceDN w:val="0"/>
        <w:adjustRightInd w:val="0"/>
        <w:spacing w:line="360" w:lineRule="auto"/>
        <w:jc w:val="left"/>
        <w:rPr>
          <w:rFonts w:hint="eastAsia" w:ascii="宋体" w:hAnsi="宋体" w:cs="仿宋_GB2312"/>
          <w:color w:val="000000" w:themeColor="text1"/>
          <w:kern w:val="0"/>
          <w:sz w:val="24"/>
          <w:u w:val="single"/>
          <w14:textFill>
            <w14:solidFill>
              <w14:schemeClr w14:val="tx1"/>
            </w14:solidFill>
          </w14:textFill>
        </w:rPr>
      </w:pPr>
      <w:r>
        <w:rPr>
          <w:rFonts w:hint="eastAsia" w:ascii="宋体" w:hAnsi="宋体" w:cs="仿宋_GB2312"/>
          <w:color w:val="000000" w:themeColor="text1"/>
          <w:kern w:val="0"/>
          <w:sz w:val="24"/>
          <w:u w:val="single"/>
          <w14:textFill>
            <w14:solidFill>
              <w14:schemeClr w14:val="tx1"/>
            </w14:solidFill>
          </w14:textFill>
        </w:rPr>
        <w:t xml:space="preserve">                                                                                        </w:t>
      </w:r>
    </w:p>
    <w:p>
      <w:pPr>
        <w:autoSpaceDE w:val="0"/>
        <w:autoSpaceDN w:val="0"/>
        <w:adjustRightInd w:val="0"/>
        <w:spacing w:line="360" w:lineRule="auto"/>
        <w:jc w:val="left"/>
        <w:rPr>
          <w:rFonts w:hint="eastAsia" w:ascii="宋体" w:hAnsi="宋体" w:cs="仿宋_GB2312"/>
          <w:color w:val="000000" w:themeColor="text1"/>
          <w:kern w:val="0"/>
          <w:sz w:val="24"/>
          <w:u w:val="single"/>
          <w14:textFill>
            <w14:solidFill>
              <w14:schemeClr w14:val="tx1"/>
            </w14:solidFill>
          </w14:textFill>
        </w:rPr>
      </w:pPr>
      <w:r>
        <w:rPr>
          <w:rFonts w:hint="eastAsia" w:ascii="宋体" w:hAnsi="宋体" w:cs="仿宋_GB2312"/>
          <w:color w:val="000000" w:themeColor="text1"/>
          <w:kern w:val="0"/>
          <w:sz w:val="24"/>
          <w:u w:val="single"/>
          <w14:textFill>
            <w14:solidFill>
              <w14:schemeClr w14:val="tx1"/>
            </w14:solidFill>
          </w14:textFill>
        </w:rPr>
        <w:t xml:space="preserve">                                                                                       </w:t>
      </w:r>
    </w:p>
    <w:p>
      <w:pPr>
        <w:autoSpaceDE w:val="0"/>
        <w:autoSpaceDN w:val="0"/>
        <w:adjustRightInd w:val="0"/>
        <w:spacing w:line="360" w:lineRule="auto"/>
        <w:jc w:val="left"/>
        <w:rPr>
          <w:rFonts w:hint="eastAsia" w:ascii="宋体" w:hAnsi="宋体" w:cs="仿宋_GB2312"/>
          <w:color w:val="000000" w:themeColor="text1"/>
          <w:kern w:val="0"/>
          <w:sz w:val="24"/>
          <w:u w:val="single"/>
          <w14:textFill>
            <w14:solidFill>
              <w14:schemeClr w14:val="tx1"/>
            </w14:solidFill>
          </w14:textFill>
        </w:rPr>
      </w:pPr>
      <w:r>
        <w:rPr>
          <w:rFonts w:hint="eastAsia" w:ascii="宋体" w:hAnsi="宋体" w:cs="仿宋_GB2312"/>
          <w:color w:val="000000" w:themeColor="text1"/>
          <w:kern w:val="0"/>
          <w:sz w:val="24"/>
          <w:u w:val="single"/>
          <w14:textFill>
            <w14:solidFill>
              <w14:schemeClr w14:val="tx1"/>
            </w14:solidFill>
          </w14:textFill>
        </w:rPr>
        <w:t xml:space="preserve">                                                                                       </w:t>
      </w:r>
    </w:p>
    <w:p>
      <w:pPr>
        <w:autoSpaceDE w:val="0"/>
        <w:autoSpaceDN w:val="0"/>
        <w:adjustRightInd w:val="0"/>
        <w:spacing w:line="360" w:lineRule="auto"/>
        <w:jc w:val="left"/>
        <w:rPr>
          <w:rFonts w:hint="eastAsia" w:ascii="宋体" w:hAnsi="宋体" w:cs="仿宋_GB2312"/>
          <w:color w:val="000000" w:themeColor="text1"/>
          <w:kern w:val="0"/>
          <w:sz w:val="24"/>
          <w:u w:val="single"/>
          <w14:textFill>
            <w14:solidFill>
              <w14:schemeClr w14:val="tx1"/>
            </w14:solidFill>
          </w14:textFill>
        </w:rPr>
      </w:pPr>
      <w:r>
        <w:rPr>
          <w:rFonts w:hint="eastAsia" w:ascii="宋体" w:hAnsi="宋体" w:cs="仿宋_GB2312"/>
          <w:color w:val="000000" w:themeColor="text1"/>
          <w:kern w:val="0"/>
          <w:sz w:val="24"/>
          <w:u w:val="single"/>
          <w14:textFill>
            <w14:solidFill>
              <w14:schemeClr w14:val="tx1"/>
            </w14:solidFill>
          </w14:textFill>
        </w:rPr>
        <w:t xml:space="preserve">                                                                                       </w:t>
      </w: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p>
    <w:p>
      <w:pPr>
        <w:autoSpaceDE w:val="0"/>
        <w:autoSpaceDN w:val="0"/>
        <w:adjustRightInd w:val="0"/>
        <w:spacing w:line="360" w:lineRule="auto"/>
        <w:ind w:firstLine="480" w:firstLineChars="200"/>
        <w:jc w:val="left"/>
        <w:rPr>
          <w:rFonts w:hint="eastAsia" w:ascii="宋体" w:hAnsi="宋体" w:cs="仿宋_GB2312"/>
          <w:color w:val="000000" w:themeColor="text1"/>
          <w:kern w:val="0"/>
          <w:sz w:val="24"/>
          <w14:textFill>
            <w14:solidFill>
              <w14:schemeClr w14:val="tx1"/>
            </w14:solidFill>
          </w14:textFill>
        </w:rPr>
      </w:pPr>
    </w:p>
    <w:p>
      <w:pPr>
        <w:autoSpaceDE w:val="0"/>
        <w:autoSpaceDN w:val="0"/>
        <w:adjustRightInd w:val="0"/>
        <w:spacing w:line="360" w:lineRule="auto"/>
        <w:ind w:firstLine="3840" w:firstLineChars="1600"/>
        <w:jc w:val="left"/>
        <w:rPr>
          <w:rFonts w:hint="eastAsia" w:ascii="宋体" w:hAnsi="宋体" w:cs="仿宋_GB2312"/>
          <w:color w:val="000000" w:themeColor="text1"/>
          <w:kern w:val="0"/>
          <w:sz w:val="24"/>
          <w:u w:val="single"/>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负责人</w:t>
      </w:r>
      <w:r>
        <w:rPr>
          <w:rFonts w:ascii="宋体" w:hAnsi="宋体" w:cs="仿宋_GB2312"/>
          <w:color w:val="000000" w:themeColor="text1"/>
          <w:kern w:val="0"/>
          <w:sz w:val="24"/>
          <w14:textFill>
            <w14:solidFill>
              <w14:schemeClr w14:val="tx1"/>
            </w14:solidFill>
          </w14:textFill>
        </w:rPr>
        <w:t>/</w:t>
      </w:r>
      <w:r>
        <w:rPr>
          <w:rFonts w:hint="eastAsia" w:ascii="宋体" w:hAnsi="宋体" w:cs="仿宋_GB2312"/>
          <w:color w:val="000000" w:themeColor="text1"/>
          <w:kern w:val="0"/>
          <w:sz w:val="24"/>
          <w14:textFill>
            <w14:solidFill>
              <w14:schemeClr w14:val="tx1"/>
            </w14:solidFill>
          </w14:textFill>
        </w:rPr>
        <w:t>投标授权代表签名：</w:t>
      </w:r>
      <w:r>
        <w:rPr>
          <w:rFonts w:hint="eastAsia" w:ascii="宋体" w:hAnsi="宋体" w:cs="仿宋_GB2312"/>
          <w:color w:val="000000" w:themeColor="text1"/>
          <w:kern w:val="0"/>
          <w:sz w:val="24"/>
          <w:u w:val="single"/>
          <w14:textFill>
            <w14:solidFill>
              <w14:schemeClr w14:val="tx1"/>
            </w14:solidFill>
          </w14:textFill>
        </w:rPr>
        <w:t xml:space="preserve">                </w:t>
      </w:r>
    </w:p>
    <w:p>
      <w:pPr>
        <w:autoSpaceDE w:val="0"/>
        <w:autoSpaceDN w:val="0"/>
        <w:adjustRightInd w:val="0"/>
        <w:spacing w:line="360" w:lineRule="auto"/>
        <w:ind w:firstLine="4920" w:firstLineChars="2050"/>
        <w:jc w:val="left"/>
        <w:rPr>
          <w:rFonts w:hint="eastAsia" w:ascii="宋体" w:hAnsi="宋体" w:cs="仿宋_GB2312"/>
          <w:color w:val="000000" w:themeColor="text1"/>
          <w:kern w:val="0"/>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知悉人（公章）：</w:t>
      </w:r>
    </w:p>
    <w:p>
      <w:pPr>
        <w:spacing w:line="360" w:lineRule="auto"/>
        <w:jc w:val="right"/>
        <w:rPr>
          <w:rFonts w:hint="eastAsia" w:ascii="宋体" w:hAnsi="宋体" w:cs="宋体"/>
          <w:color w:val="000000" w:themeColor="text1"/>
          <w:sz w:val="24"/>
          <w14:textFill>
            <w14:solidFill>
              <w14:schemeClr w14:val="tx1"/>
            </w14:solidFill>
          </w14:textFill>
        </w:rPr>
      </w:pPr>
      <w:r>
        <w:rPr>
          <w:rFonts w:hint="eastAsia" w:ascii="宋体" w:hAnsi="宋体" w:cs="仿宋_GB2312"/>
          <w:color w:val="000000" w:themeColor="text1"/>
          <w:kern w:val="0"/>
          <w:sz w:val="24"/>
          <w14:textFill>
            <w14:solidFill>
              <w14:schemeClr w14:val="tx1"/>
            </w14:solidFill>
          </w14:textFill>
        </w:rPr>
        <w:t>日期： 202  年   月   日</w:t>
      </w:r>
      <w:r>
        <w:rPr>
          <w:rFonts w:hint="eastAsia" w:ascii="宋体" w:hAnsi="宋体" w:cs="宋体"/>
          <w:color w:val="000000" w:themeColor="text1"/>
          <w:sz w:val="24"/>
          <w14:textFill>
            <w14:solidFill>
              <w14:schemeClr w14:val="tx1"/>
            </w14:solidFill>
          </w14:textFill>
        </w:rPr>
        <w:br w:type="page"/>
      </w:r>
    </w:p>
    <w:p>
      <w:pPr>
        <w:numPr>
          <w:ilvl w:val="0"/>
          <w:numId w:val="13"/>
        </w:numPr>
        <w:tabs>
          <w:tab w:val="left" w:pos="640"/>
          <w:tab w:val="left" w:pos="840"/>
          <w:tab w:val="left" w:pos="1260"/>
          <w:tab w:val="left" w:pos="1418"/>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参与价格扣除的证明文件</w:t>
      </w:r>
    </w:p>
    <w:p>
      <w:pPr>
        <w:keepNext/>
        <w:keepLines/>
        <w:jc w:val="center"/>
        <w:outlineLvl w:val="4"/>
        <w:rPr>
          <w:rFonts w:hint="eastAsia" w:ascii="宋体" w:hAnsi="宋体" w:cs="宋体"/>
          <w:bCs/>
          <w:color w:val="000000" w:themeColor="text1"/>
          <w:kern w:val="44"/>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①中小企业声明函（工程、服务）</w:t>
      </w: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本公司（联合体）郑重声明，根据《政府采购促进中小企业发展管理办法》（财库﹝2020﹞46 号）的规定，本公司</w:t>
      </w: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（联合体）参加</w:t>
      </w:r>
      <w:r>
        <w:rPr>
          <w:rFonts w:hint="eastAsia" w:ascii="宋体" w:hAnsi="宋体" w:cs="宋体"/>
          <w:color w:val="000000" w:themeColor="text1"/>
          <w:sz w:val="24"/>
          <w:u w:val="single"/>
          <w14:textFill>
            <w14:solidFill>
              <w14:schemeClr w14:val="tx1"/>
            </w14:solidFill>
          </w14:textFill>
        </w:rPr>
        <w:t>（单位名称）</w:t>
      </w:r>
      <w:r>
        <w:rPr>
          <w:rFonts w:hint="eastAsia" w:ascii="宋体" w:hAnsi="宋体" w:cs="宋体"/>
          <w:color w:val="000000" w:themeColor="text1"/>
          <w:sz w:val="24"/>
          <w14:textFill>
            <w14:solidFill>
              <w14:schemeClr w14:val="tx1"/>
            </w14:solidFill>
          </w14:textFill>
        </w:rPr>
        <w:t>的</w:t>
      </w:r>
      <w:r>
        <w:rPr>
          <w:rFonts w:hint="eastAsia" w:ascii="宋体" w:hAnsi="宋体" w:cs="宋体"/>
          <w:color w:val="000000" w:themeColor="text1"/>
          <w:sz w:val="24"/>
          <w:u w:val="single"/>
          <w14:textFill>
            <w14:solidFill>
              <w14:schemeClr w14:val="tx1"/>
            </w14:solidFill>
          </w14:textFill>
        </w:rPr>
        <w:t>（项目名称）</w:t>
      </w:r>
      <w:r>
        <w:rPr>
          <w:rFonts w:hint="eastAsia" w:ascii="宋体" w:hAnsi="宋体" w:cs="宋体"/>
          <w:color w:val="000000" w:themeColor="text1"/>
          <w:sz w:val="24"/>
          <w14:textFill>
            <w14:solidFill>
              <w14:schemeClr w14:val="tx1"/>
            </w14:solidFill>
          </w14:textFill>
        </w:rPr>
        <w:t>采购活动，工程的施工单位全部为符合政策要求的中小企业（或者：服务全部由符合政策要求的中小企业承接）。相关企业（含联合 体中的中小企业、签订分包意向协议的中小企业）的具体情况如下：</w:t>
      </w: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w:t>
      </w:r>
      <w:r>
        <w:rPr>
          <w:rFonts w:hint="eastAsia" w:ascii="宋体" w:hAnsi="宋体" w:cs="宋体"/>
          <w:color w:val="000000" w:themeColor="text1"/>
          <w:sz w:val="24"/>
          <w:u w:val="single"/>
          <w14:textFill>
            <w14:solidFill>
              <w14:schemeClr w14:val="tx1"/>
            </w14:solidFill>
          </w14:textFill>
        </w:rPr>
        <w:t>（标的名称）</w:t>
      </w:r>
      <w:r>
        <w:rPr>
          <w:rFonts w:hint="eastAsia" w:ascii="宋体" w:hAnsi="宋体" w:cs="宋体"/>
          <w:color w:val="000000" w:themeColor="text1"/>
          <w:sz w:val="24"/>
          <w14:textFill>
            <w14:solidFill>
              <w14:schemeClr w14:val="tx1"/>
            </w14:solidFill>
          </w14:textFill>
        </w:rPr>
        <w:t>，属于</w:t>
      </w:r>
      <w:r>
        <w:rPr>
          <w:rFonts w:hint="eastAsia" w:ascii="宋体" w:hAnsi="宋体" w:cs="宋体"/>
          <w:color w:val="000000" w:themeColor="text1"/>
          <w:sz w:val="24"/>
          <w:u w:val="single"/>
          <w14:textFill>
            <w14:solidFill>
              <w14:schemeClr w14:val="tx1"/>
            </w14:solidFill>
          </w14:textFill>
        </w:rPr>
        <w:t>（采购文件中明确的所属行业）</w:t>
      </w:r>
      <w:r>
        <w:rPr>
          <w:rFonts w:hint="eastAsia" w:ascii="宋体" w:hAnsi="宋体" w:cs="宋体"/>
          <w:color w:val="000000" w:themeColor="text1"/>
          <w:sz w:val="24"/>
          <w14:textFill>
            <w14:solidFill>
              <w14:schemeClr w14:val="tx1"/>
            </w14:solidFill>
          </w14:textFill>
        </w:rPr>
        <w:t>；承建（承接）企业为</w:t>
      </w:r>
      <w:r>
        <w:rPr>
          <w:rFonts w:hint="eastAsia" w:ascii="宋体" w:hAnsi="宋体" w:cs="宋体"/>
          <w:color w:val="000000" w:themeColor="text1"/>
          <w:sz w:val="24"/>
          <w:u w:val="single"/>
          <w14:textFill>
            <w14:solidFill>
              <w14:schemeClr w14:val="tx1"/>
            </w14:solidFill>
          </w14:textFill>
        </w:rPr>
        <w:t>（企业名称）</w:t>
      </w:r>
      <w:r>
        <w:rPr>
          <w:rFonts w:hint="eastAsia" w:ascii="宋体" w:hAnsi="宋体" w:cs="宋体"/>
          <w:color w:val="000000" w:themeColor="text1"/>
          <w:sz w:val="24"/>
          <w14:textFill>
            <w14:solidFill>
              <w14:schemeClr w14:val="tx1"/>
            </w14:solidFill>
          </w14:textFill>
        </w:rPr>
        <w:t>，从业人员</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人，营业收入为</w:t>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14:textFill>
            <w14:solidFill>
              <w14:schemeClr w14:val="tx1"/>
            </w14:solidFill>
          </w14:textFill>
        </w:rPr>
        <w:t>万元，资产总额为</w:t>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14:textFill>
            <w14:solidFill>
              <w14:schemeClr w14:val="tx1"/>
            </w14:solidFill>
          </w14:textFill>
        </w:rPr>
        <w:t>万元，属于</w:t>
      </w:r>
      <w:r>
        <w:rPr>
          <w:rFonts w:hint="eastAsia" w:ascii="宋体" w:hAnsi="宋体" w:cs="宋体"/>
          <w:color w:val="000000" w:themeColor="text1"/>
          <w:sz w:val="24"/>
          <w:u w:val="single"/>
          <w14:textFill>
            <w14:solidFill>
              <w14:schemeClr w14:val="tx1"/>
            </w14:solidFill>
          </w14:textFill>
        </w:rPr>
        <w:t>（中型企业、小型企业、微型企业）</w:t>
      </w: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w:t>
      </w:r>
      <w:r>
        <w:rPr>
          <w:rFonts w:hint="eastAsia" w:ascii="宋体" w:hAnsi="宋体" w:cs="宋体"/>
          <w:color w:val="000000" w:themeColor="text1"/>
          <w:sz w:val="24"/>
          <w:u w:val="single"/>
          <w14:textFill>
            <w14:solidFill>
              <w14:schemeClr w14:val="tx1"/>
            </w14:solidFill>
          </w14:textFill>
        </w:rPr>
        <w:t>（标的名称）</w:t>
      </w:r>
      <w:r>
        <w:rPr>
          <w:rFonts w:hint="eastAsia" w:ascii="宋体" w:hAnsi="宋体" w:cs="宋体"/>
          <w:color w:val="000000" w:themeColor="text1"/>
          <w:sz w:val="24"/>
          <w14:textFill>
            <w14:solidFill>
              <w14:schemeClr w14:val="tx1"/>
            </w14:solidFill>
          </w14:textFill>
        </w:rPr>
        <w:t>，属于</w:t>
      </w:r>
      <w:r>
        <w:rPr>
          <w:rFonts w:hint="eastAsia" w:ascii="宋体" w:hAnsi="宋体" w:cs="宋体"/>
          <w:color w:val="000000" w:themeColor="text1"/>
          <w:sz w:val="24"/>
          <w:u w:val="single"/>
          <w14:textFill>
            <w14:solidFill>
              <w14:schemeClr w14:val="tx1"/>
            </w14:solidFill>
          </w14:textFill>
        </w:rPr>
        <w:t>（采购文件中明确的所属行业）</w:t>
      </w:r>
      <w:r>
        <w:rPr>
          <w:rFonts w:hint="eastAsia" w:ascii="宋体" w:hAnsi="宋体" w:cs="宋体"/>
          <w:color w:val="000000" w:themeColor="text1"/>
          <w:sz w:val="24"/>
          <w14:textFill>
            <w14:solidFill>
              <w14:schemeClr w14:val="tx1"/>
            </w14:solidFill>
          </w14:textFill>
        </w:rPr>
        <w:t>；承建（承接）企业为</w:t>
      </w:r>
      <w:r>
        <w:rPr>
          <w:rFonts w:hint="eastAsia" w:ascii="宋体" w:hAnsi="宋体" w:cs="宋体"/>
          <w:color w:val="000000" w:themeColor="text1"/>
          <w:sz w:val="24"/>
          <w:u w:val="single"/>
          <w14:textFill>
            <w14:solidFill>
              <w14:schemeClr w14:val="tx1"/>
            </w14:solidFill>
          </w14:textFill>
        </w:rPr>
        <w:t>（企业名称）</w:t>
      </w:r>
      <w:r>
        <w:rPr>
          <w:rFonts w:hint="eastAsia" w:ascii="宋体" w:hAnsi="宋体" w:cs="宋体"/>
          <w:color w:val="000000" w:themeColor="text1"/>
          <w:sz w:val="24"/>
          <w14:textFill>
            <w14:solidFill>
              <w14:schemeClr w14:val="tx1"/>
            </w14:solidFill>
          </w14:textFill>
        </w:rPr>
        <w:t>，从业人员</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14:textFill>
            <w14:solidFill>
              <w14:schemeClr w14:val="tx1"/>
            </w14:solidFill>
          </w14:textFill>
        </w:rPr>
        <w:t>人，营业收入为</w:t>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14:textFill>
            <w14:solidFill>
              <w14:schemeClr w14:val="tx1"/>
            </w14:solidFill>
          </w14:textFill>
        </w:rPr>
        <w:t>万元，资产总额为</w:t>
      </w:r>
      <w:r>
        <w:rPr>
          <w:rFonts w:hint="eastAsia" w:ascii="宋体" w:hAnsi="宋体" w:cs="宋体"/>
          <w:color w:val="000000" w:themeColor="text1"/>
          <w:sz w:val="24"/>
          <w:u w:val="single"/>
          <w14:textFill>
            <w14:solidFill>
              <w14:schemeClr w14:val="tx1"/>
            </w14:solidFill>
          </w14:textFill>
        </w:rPr>
        <w:tab/>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万元，属于</w:t>
      </w:r>
      <w:r>
        <w:rPr>
          <w:rFonts w:hint="eastAsia" w:ascii="宋体" w:hAnsi="宋体" w:cs="宋体"/>
          <w:color w:val="000000" w:themeColor="text1"/>
          <w:sz w:val="24"/>
          <w:u w:val="single"/>
          <w14:textFill>
            <w14:solidFill>
              <w14:schemeClr w14:val="tx1"/>
            </w14:solidFill>
          </w14:textFill>
        </w:rPr>
        <w:t>（中型企业、小型企业、微型企业）</w:t>
      </w: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w:t>
      </w: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以上企业，不属于大企业的分支机构，不存在控股股东为大企业的情形，也不存在与大企业的负责人为同一人的情形。</w:t>
      </w: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本企业对上述声明内容的真实性负责。如有虚假，将依法承担相应责任。</w:t>
      </w:r>
    </w:p>
    <w:p>
      <w:pPr>
        <w:widowControl/>
        <w:ind w:firstLine="482" w:firstLineChars="200"/>
        <w:jc w:val="right"/>
        <w:textAlignment w:val="baseline"/>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企业名称（盖章）</w:t>
      </w:r>
    </w:p>
    <w:p>
      <w:pPr>
        <w:widowControl/>
        <w:ind w:firstLine="482" w:firstLineChars="200"/>
        <w:jc w:val="right"/>
        <w:textAlignment w:val="baseline"/>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日期：</w:t>
      </w: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p>
    <w:p>
      <w:pPr>
        <w:widowControl/>
        <w:ind w:firstLine="480" w:firstLineChars="200"/>
        <w:textAlignment w:val="baseline"/>
        <w:rPr>
          <w:rFonts w:hint="eastAsia" w:ascii="宋体" w:hAnsi="宋体" w:cs="宋体"/>
          <w:color w:val="000000" w:themeColor="text1"/>
          <w:sz w:val="24"/>
          <w14:textFill>
            <w14:solidFill>
              <w14:schemeClr w14:val="tx1"/>
            </w14:solidFill>
          </w14:textFill>
        </w:rPr>
      </w:pPr>
    </w:p>
    <w:p>
      <w:pPr>
        <w:jc w:val="left"/>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注意事项：</w:t>
      </w:r>
    </w:p>
    <w:p>
      <w:pPr>
        <w:ind w:firstLine="482" w:firstLineChars="200"/>
        <w:jc w:val="left"/>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1.从业人员、营业收入、资产总额填报上一年度数据，无上一年度数据的新成立企业可不填报；</w:t>
      </w:r>
    </w:p>
    <w:p>
      <w:pPr>
        <w:ind w:firstLine="482" w:firstLineChars="200"/>
        <w:jc w:val="left"/>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2.《中小企业声明函》中承接/承建企业所属行业应当与招标文件要求的行业相一致，供应商如有疑问，可根据《国民经济行业分类》（GB/T4754-2002），结合《关于印发中小企业划型标准规定的通知》（工信部联企业〔2011〕300 号）进行判断。</w:t>
      </w:r>
    </w:p>
    <w:p>
      <w:pPr>
        <w:ind w:firstLine="482" w:firstLineChars="200"/>
        <w:jc w:val="left"/>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3.事业单位、社会组织等非企业主体不享受中小企业扶持政策，但事业单位、社会组织等非企业主体提供全部由中小企业制造的货物参加货物采购项目的除外。</w:t>
      </w:r>
    </w:p>
    <w:p>
      <w:pPr>
        <w:ind w:firstLine="482" w:firstLineChars="200"/>
        <w:jc w:val="left"/>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4.相关承接/承建企业的所属行业应当与采购标的所属行业（采购文件中明确的行业）相一致。</w:t>
      </w:r>
    </w:p>
    <w:p>
      <w:pPr>
        <w:ind w:firstLine="480" w:firstLineChars="200"/>
        <w:rPr>
          <w:rFonts w:hint="eastAsia" w:ascii="宋体" w:hAnsi="宋体" w:cs="宋体"/>
          <w:b/>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ind w:firstLine="482" w:firstLineChars="200"/>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br w:type="page"/>
      </w:r>
      <w:r>
        <w:rPr>
          <w:rFonts w:hint="eastAsia" w:ascii="宋体" w:hAnsi="宋体" w:cs="宋体"/>
          <w:b/>
          <w:color w:val="000000" w:themeColor="text1"/>
          <w:sz w:val="24"/>
          <w14:textFill>
            <w14:solidFill>
              <w14:schemeClr w14:val="tx1"/>
            </w14:solidFill>
          </w14:textFill>
        </w:rPr>
        <w:t>附：中小企业划型标准规定</w:t>
      </w:r>
    </w:p>
    <w:p>
      <w:pPr>
        <w:rPr>
          <w:rFonts w:hint="eastAsia" w:ascii="宋体" w:hAnsi="宋体" w:cs="宋体"/>
          <w:color w:val="000000" w:themeColor="text1"/>
          <w:sz w:val="24"/>
          <w14:textFill>
            <w14:solidFill>
              <w14:schemeClr w14:val="tx1"/>
            </w14:solidFill>
          </w14:textFill>
        </w:rPr>
      </w:pP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一、根据《中华人民共和国中小企业促进法》和《国务院关于进一步促进中小企业发展的若干意见》(国发〔2009〕36号)，制定本规定。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二、中小企业划分为中型、小型、微型三种类型，具体标准根据企业从业人员、营业收入、资产总额等指标，结合行业特点制定。 关于印发中小企业划型标准规定的通知</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三、本规定适用的行业包括：农、林、牧、渔业，工业（包括采矿业，制造业，电力、热力、燃气及水生产和供应业），建筑业，批发业，零售业，交通运输 业（不含铁路运输业），仓储业，邮政业，住宿业，餐饮业，信息传输业（包括电 信、互联网和相关服务），软件和信息技术服务业，房地产开发经营，物业管理， 租赁和商务服务业，其他未列明行业（包括科学研究和技术服务业，水利、环境和 公共设施管理业，居民服务、修理和其他服务业，社会工作，文化、体育和娱乐业 等）。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四、各行业划型标准为：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（一）农、林、牧、渔业。营业收入20000万元以下的为中小微型企业。其中，营业收入500万元及以上的为中型企业，营业收入50万元及以上的为小型企业，营业 收入50万元以下的为微型企业。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（二）工业。从业人员1000人以下或营业收入40000万元以下的为中小微型企业。其中，从业人员300人及以上，且营业收入2000万元及以上的为中型企业；从业 人员20人及以上，且营业收入300万元及以上的为小型企业；从业人员20人以下或营 业收入300万元以下的为微型企业。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（三）建筑业。营业收入80000万元以下或资产总额80000万元以下的为中小微 型企业。其中，营业收入6000万元及以上，且资产总额5000万元及以上的为中型企 业；营业收入300万元及以上，且资产总额300万元及以上的为小型企业；营业收入 300万元以下或资产总额300万元以下的为微型企业。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（四）批发业。从业人员200人以下或营业收入40000万元以下的为中小微型企业。其中，从业人员20人及以上，且营业收入5000万元及以上的为中型企业；从业 人员5人及以上，且营业收入1000万元及以上的为小型企业；从业人员5人以下或营 业收入1000万元以下的为微型企业。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（五）零售业。从业人员300人以下或营业收入20000万元以下的为中小微型企业。其中，从业人员50人及以上，且营业收入500万元及以上的为中型企业；从业人 员10人及以上，且营业收入100万元及以上的为小型企业；从业人员10人以下或营业 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（六）交通运输业。从业人员1000人以下或营业收入30000万元以下的为中小微 型企业。其中，从业人员300人及以上，且营业收入3000万元及以上的为中型企业； 从业人员20人及以上，且营业收入200万元及以上的为小型企业；从业人员20人以下 或营业收入200万元以下的为微型企业。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（七）仓储业。从业人员200人以下或营业收入30000万元以下的为中小微型企业。其中，从业人员100人及以上，且营业收入1000万元及以上的为中型企业；从业 人员20人及以上，且营业收入100万元及以上的为小型企业；从业人员20人以下或营 业收入100万元以下的为微型企业。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（八）邮政业。从业人员1000人以下或营业收入30000万元以下的为中小微型企业。其中，从业人员300人及以上，且营业收入2000万元及以上的为中型企业；从业 人员20人及以上，且营业收入100万元及以上的为小型企业；从业人员20人以下或营 业收入100万元以下的为微型企业。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（九）住宿业。从业人员300人以下或营业收入10000万元以下的为中小微型企 业。其中，从业人员100人及以上，且营业收入2000万元及以上的为中型企业；从业 人员10人及以上，且营业收入100万元及以上的为小型企业；从业人员10人以下或营 业收入100万元以下的为微型企业。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（十）餐饮业。从业人员300人以下或营业收入10000万元以下的为中小微型企 业。其中，从业人员100人及以上，且营业收入2000万元及以上的为中型企业；从业 人员10人及以上，且营业收入100万元及以上的为小型企业；从业人员10人以下或营 业收入100万元以下的为微型企业。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（十一）信息传输业。从业人员2000人以下或营业收入100000万元以下的为中 小微型企业。其中，从业人员100人及以上，且营业收入1000万元及以上的为中型企 业；从业人员10人及以上，且营业收入100万元及以上的为小型企业；从业人员10人 以下或营业收入100万元以下的为微型企业。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（十二）软件和信息技术服务业。从业人员300人以下或营业收入10000万元以下的为中小微型企业。其中，从业人员100人及以上，且营业收入1000万元及以上的 为中型企业；从业人员10人及以上，且营业收入50万元及以上的为小型企业；从业 人员10人以下或营业收入50万元以下的为微型企业。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（十三）房地产开发经营。营业收入200000万元以下或资产总额10000万元以下的为中小微型企业。其中，营业收入1000万元及以上，且资产总额5000万元及以上 的为中型企业；营业收入100万元及以上，且资产总额2000万元及以上的为小型企 业；营业收入100万元以下或资产总额2000万元以下的为微型企业。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（十四）物业管理。从业人员1000人以下或营业收入5000万元以下的为中小微型企业。其中，从业人员300人及以上，且营业收入1000万元及以上的为中型企业； 从业人员100人及以上，且营业收入500万元及以上的为小型企业；从业人员100人以 下或营业收入500万元以下的为微型企业。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（十五）租赁和商务服务业。从业人员300人以下或资产总额120000万元以下的 为中小微型企业。其中，从业人员100人及以上，且资产总额8000万元及以上的为中 型企业；从业人员10人及以上，且资产总额100万元及以上的为小型企业；从业人员 10人以下或资产总额100万元以下的为微型企业。 （十六）其他未列明行业。从业人员300人以下的为中小微型企业。其中，从业 人员100人及以上的为中型企业；从业人员10人及以上的为小型企业；从业人员10人 以下的为微型企业。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五、企业类型的划分以统计部门的统计数据为依据。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六、本规定适用于在中华人民共和国境内依法设立的各类所有制和各种组织形式的企业。个体工商户和本规定以外的行业，参照本规定进行划型。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七、本规定的中型企业标准上限即为大型企业标准的下限，国家统计部门据此制定大中小微型企业的统计分类。国务院有关部门据此进行相关数据分析，不得制 定与本规定不一致的企业划型标准。</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 八、本规定由工业和信息化部、国家统计局会同有关部门根据《国民经济行业分类》修订情况和企业发展变化情况适时修订。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九、本规定由工业和信息化部、国家统计局会同有关部门负责解释。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十、本规定自发布之日起执行，原国家经贸委、原国家计委、财政部和国家统计局2003年颁布的《中小企业标准暂行规定》同时废止。</w:t>
      </w:r>
    </w:p>
    <w:p>
      <w:pPr>
        <w:adjustRightInd w:val="0"/>
        <w:snapToGrid w:val="0"/>
        <w:spacing w:line="360" w:lineRule="auto"/>
        <w:jc w:val="center"/>
        <w:outlineLvl w:val="4"/>
        <w:rPr>
          <w:rFonts w:hint="eastAsia" w:ascii="宋体" w:hAnsi="宋体" w:cs="宋体"/>
          <w:b/>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r>
        <w:rPr>
          <w:rFonts w:hint="eastAsia" w:ascii="宋体" w:hAnsi="宋体" w:cs="宋体"/>
          <w:b/>
          <w:color w:val="000000" w:themeColor="text1"/>
          <w:sz w:val="24"/>
          <w14:textFill>
            <w14:solidFill>
              <w14:schemeClr w14:val="tx1"/>
            </w14:solidFill>
          </w14:textFill>
        </w:rPr>
        <w:t>②残疾人福利性单位声明函（样表）</w:t>
      </w:r>
    </w:p>
    <w:p>
      <w:pPr>
        <w:spacing w:line="620" w:lineRule="exact"/>
        <w:ind w:firstLine="480" w:firstLineChars="200"/>
        <w:rPr>
          <w:rFonts w:hint="eastAsia" w:ascii="宋体" w:hAnsi="宋体" w:cs="宋体"/>
          <w:color w:val="000000" w:themeColor="text1"/>
          <w:spacing w:val="6"/>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w:t>
      </w:r>
      <w:r>
        <w:rPr>
          <w:rFonts w:hint="eastAsia" w:ascii="宋体" w:hAnsi="宋体" w:cs="宋体"/>
          <w:color w:val="000000" w:themeColor="text1"/>
          <w:spacing w:val="6"/>
          <w:sz w:val="24"/>
          <w14:textFill>
            <w14:solidFill>
              <w14:schemeClr w14:val="tx1"/>
            </w14:solidFill>
          </w14:textFill>
        </w:rPr>
        <w:t>单位参加</w:t>
      </w:r>
      <w:r>
        <w:rPr>
          <w:rFonts w:hint="eastAsia" w:ascii="宋体" w:hAnsi="宋体" w:cs="宋体"/>
          <w:color w:val="000000" w:themeColor="text1"/>
          <w:spacing w:val="6"/>
          <w:sz w:val="24"/>
          <w:u w:val="single"/>
          <w14:textFill>
            <w14:solidFill>
              <w14:schemeClr w14:val="tx1"/>
            </w14:solidFill>
          </w14:textFill>
        </w:rPr>
        <w:t xml:space="preserve"> （采购单位名称） </w:t>
      </w:r>
      <w:r>
        <w:rPr>
          <w:rFonts w:hint="eastAsia" w:ascii="宋体" w:hAnsi="宋体" w:cs="宋体"/>
          <w:color w:val="000000" w:themeColor="text1"/>
          <w:spacing w:val="6"/>
          <w:sz w:val="24"/>
          <w14:textFill>
            <w14:solidFill>
              <w14:schemeClr w14:val="tx1"/>
            </w14:solidFill>
          </w14:textFill>
        </w:rPr>
        <w:t>单位的</w:t>
      </w:r>
      <w:r>
        <w:rPr>
          <w:rFonts w:hint="eastAsia" w:ascii="宋体" w:hAnsi="宋体" w:cs="宋体"/>
          <w:color w:val="000000" w:themeColor="text1"/>
          <w:spacing w:val="6"/>
          <w:sz w:val="24"/>
          <w:u w:val="single"/>
          <w14:textFill>
            <w14:solidFill>
              <w14:schemeClr w14:val="tx1"/>
            </w14:solidFill>
          </w14:textFill>
        </w:rPr>
        <w:t xml:space="preserve"> （采购项目名称） </w:t>
      </w:r>
      <w:r>
        <w:rPr>
          <w:rFonts w:hint="eastAsia" w:ascii="宋体" w:hAnsi="宋体" w:cs="宋体"/>
          <w:color w:val="000000" w:themeColor="text1"/>
          <w:spacing w:val="6"/>
          <w:sz w:val="24"/>
          <w14:textFill>
            <w14:solidFill>
              <w14:schemeClr w14:val="tx1"/>
            </w14:solidFill>
          </w14:textFill>
        </w:rPr>
        <w:t>项目</w:t>
      </w:r>
      <w:r>
        <w:rPr>
          <w:rFonts w:hint="eastAsia" w:ascii="宋体" w:hAnsi="宋体" w:cs="宋体"/>
          <w:color w:val="000000" w:themeColor="text1"/>
          <w:kern w:val="0"/>
          <w:sz w:val="24"/>
          <w14:textFill>
            <w14:solidFill>
              <w14:schemeClr w14:val="tx1"/>
            </w14:solidFill>
          </w14:textFill>
        </w:rPr>
        <w:t>采购活动，并提供：□本单位制造的货物；□由本单位承担的工程、提供服务；□提供其他残疾人福利性单位制造的货物（承诺人在□处打√）。本条所称货物是指单一产品采购项目中的货物，或者非单一产品采购项目中的核心产品（货物），不包括使用非残疾人福利性单位注册商标的货物。</w:t>
      </w:r>
    </w:p>
    <w:p>
      <w:pPr>
        <w:spacing w:line="620" w:lineRule="exact"/>
        <w:ind w:firstLine="504" w:firstLineChars="200"/>
        <w:rPr>
          <w:rFonts w:hint="eastAsia" w:ascii="宋体" w:hAnsi="宋体" w:cs="宋体"/>
          <w:color w:val="000000" w:themeColor="text1"/>
          <w:spacing w:val="6"/>
          <w:sz w:val="24"/>
          <w14:textFill>
            <w14:solidFill>
              <w14:schemeClr w14:val="tx1"/>
            </w14:solidFill>
          </w14:textFill>
        </w:rPr>
      </w:pPr>
      <w:r>
        <w:rPr>
          <w:rFonts w:hint="eastAsia" w:ascii="宋体" w:hAnsi="宋体" w:cs="宋体"/>
          <w:color w:val="000000" w:themeColor="text1"/>
          <w:spacing w:val="6"/>
          <w:sz w:val="24"/>
          <w14:textFill>
            <w14:solidFill>
              <w14:schemeClr w14:val="tx1"/>
            </w14:solidFill>
          </w14:textFill>
        </w:rPr>
        <w:t>本单位对上述声明的真实性负责。如有虚假，将依法承担相应责任。</w:t>
      </w:r>
    </w:p>
    <w:p>
      <w:pPr>
        <w:spacing w:line="620" w:lineRule="exact"/>
        <w:ind w:firstLine="504" w:firstLineChars="200"/>
        <w:rPr>
          <w:rFonts w:hint="eastAsia" w:ascii="宋体" w:hAnsi="宋体" w:cs="宋体"/>
          <w:color w:val="000000" w:themeColor="text1"/>
          <w:spacing w:val="6"/>
          <w:sz w:val="24"/>
          <w14:textFill>
            <w14:solidFill>
              <w14:schemeClr w14:val="tx1"/>
            </w14:solidFill>
          </w14:textFill>
        </w:rPr>
      </w:pPr>
    </w:p>
    <w:p>
      <w:pPr>
        <w:spacing w:line="620" w:lineRule="exact"/>
        <w:ind w:firstLine="504" w:firstLineChars="200"/>
        <w:rPr>
          <w:rFonts w:hint="eastAsia" w:ascii="宋体" w:hAnsi="宋体" w:cs="宋体"/>
          <w:color w:val="000000" w:themeColor="text1"/>
          <w:spacing w:val="6"/>
          <w:sz w:val="24"/>
          <w14:textFill>
            <w14:solidFill>
              <w14:schemeClr w14:val="tx1"/>
            </w14:solidFill>
          </w14:textFill>
        </w:rPr>
      </w:pPr>
    </w:p>
    <w:p>
      <w:pPr>
        <w:tabs>
          <w:tab w:val="left" w:pos="4860"/>
        </w:tabs>
        <w:spacing w:line="620" w:lineRule="exact"/>
        <w:ind w:right="1560" w:firstLine="504" w:firstLineChars="200"/>
        <w:jc w:val="center"/>
        <w:rPr>
          <w:rFonts w:hint="eastAsia" w:ascii="宋体" w:hAnsi="宋体" w:cs="宋体"/>
          <w:color w:val="000000" w:themeColor="text1"/>
          <w:spacing w:val="6"/>
          <w:sz w:val="24"/>
          <w14:textFill>
            <w14:solidFill>
              <w14:schemeClr w14:val="tx1"/>
            </w14:solidFill>
          </w14:textFill>
        </w:rPr>
      </w:pPr>
      <w:r>
        <w:rPr>
          <w:rFonts w:hint="eastAsia" w:ascii="宋体" w:hAnsi="宋体" w:cs="宋体"/>
          <w:color w:val="000000" w:themeColor="text1"/>
          <w:spacing w:val="6"/>
          <w:sz w:val="24"/>
          <w14:textFill>
            <w14:solidFill>
              <w14:schemeClr w14:val="tx1"/>
            </w14:solidFill>
          </w14:textFill>
        </w:rPr>
        <w:t xml:space="preserve">               单位名称（盖章）：</w:t>
      </w:r>
    </w:p>
    <w:p>
      <w:pPr>
        <w:tabs>
          <w:tab w:val="left" w:pos="4860"/>
        </w:tabs>
        <w:spacing w:line="620" w:lineRule="exact"/>
        <w:ind w:right="1560" w:firstLine="504" w:firstLineChars="200"/>
        <w:jc w:val="center"/>
        <w:rPr>
          <w:rStyle w:val="28"/>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pacing w:val="6"/>
          <w:sz w:val="24"/>
          <w14:textFill>
            <w14:solidFill>
              <w14:schemeClr w14:val="tx1"/>
            </w14:solidFill>
          </w14:textFill>
        </w:rPr>
        <w:t xml:space="preserve">                        日  期：</w:t>
      </w:r>
    </w:p>
    <w:p>
      <w:pPr>
        <w:snapToGrid w:val="0"/>
        <w:spacing w:line="360" w:lineRule="auto"/>
        <w:ind w:firstLine="480" w:firstLineChars="200"/>
        <w:jc w:val="left"/>
        <w:textAlignment w:val="baseline"/>
        <w:rPr>
          <w:rStyle w:val="28"/>
          <w:rFonts w:hint="eastAsia" w:ascii="宋体" w:hAnsi="宋体" w:cs="宋体"/>
          <w:color w:val="000000" w:themeColor="text1"/>
          <w:sz w:val="24"/>
          <w14:textFill>
            <w14:solidFill>
              <w14:schemeClr w14:val="tx1"/>
            </w14:solidFill>
          </w14:textFill>
        </w:rPr>
      </w:pPr>
    </w:p>
    <w:p>
      <w:pPr>
        <w:snapToGrid w:val="0"/>
        <w:spacing w:line="360" w:lineRule="auto"/>
        <w:ind w:firstLine="482" w:firstLineChars="200"/>
        <w:jc w:val="left"/>
        <w:textAlignment w:val="baseline"/>
        <w:rPr>
          <w:rStyle w:val="28"/>
          <w:rFonts w:hint="eastAsia" w:ascii="宋体" w:hAnsi="宋体" w:cs="宋体"/>
          <w:b/>
          <w:color w:val="000000" w:themeColor="text1"/>
          <w:sz w:val="24"/>
          <w14:textFill>
            <w14:solidFill>
              <w14:schemeClr w14:val="tx1"/>
            </w14:solidFill>
          </w14:textFill>
        </w:rPr>
      </w:pPr>
      <w:r>
        <w:rPr>
          <w:rStyle w:val="28"/>
          <w:rFonts w:hint="eastAsia" w:ascii="宋体" w:hAnsi="宋体" w:cs="宋体"/>
          <w:b/>
          <w:color w:val="000000" w:themeColor="text1"/>
          <w:sz w:val="24"/>
          <w14:textFill>
            <w14:solidFill>
              <w14:schemeClr w14:val="tx1"/>
            </w14:solidFill>
          </w14:textFill>
        </w:rPr>
        <w:t>投标人知悉《关于促进残疾人就业政府采购政策的通知》（财库〔2017〕141 号）的规定，承诺提供的声明函内容是真实的，如提供声明函内容不实，则依法追究相关法律责任。</w:t>
      </w:r>
    </w:p>
    <w:p>
      <w:pPr>
        <w:snapToGrid w:val="0"/>
        <w:spacing w:line="360" w:lineRule="auto"/>
        <w:jc w:val="center"/>
        <w:textAlignment w:val="baseline"/>
        <w:outlineLvl w:val="4"/>
        <w:rPr>
          <w:rStyle w:val="28"/>
          <w:rFonts w:hint="eastAsia" w:ascii="宋体" w:hAnsi="宋体" w:cs="宋体"/>
          <w:b/>
          <w:color w:val="000000" w:themeColor="text1"/>
          <w:sz w:val="24"/>
          <w14:textFill>
            <w14:solidFill>
              <w14:schemeClr w14:val="tx1"/>
            </w14:solidFill>
          </w14:textFill>
        </w:rPr>
      </w:pPr>
      <w:r>
        <w:rPr>
          <w:rStyle w:val="28"/>
          <w:rFonts w:hint="eastAsia" w:ascii="宋体" w:hAnsi="宋体" w:cs="宋体"/>
          <w:b/>
          <w:color w:val="000000" w:themeColor="text1"/>
          <w:sz w:val="24"/>
          <w14:textFill>
            <w14:solidFill>
              <w14:schemeClr w14:val="tx1"/>
            </w14:solidFill>
          </w14:textFill>
        </w:rPr>
        <w:br w:type="page"/>
      </w:r>
      <w:r>
        <w:rPr>
          <w:rStyle w:val="28"/>
          <w:rFonts w:hint="eastAsia" w:ascii="宋体" w:hAnsi="宋体" w:cs="宋体"/>
          <w:b/>
          <w:color w:val="000000" w:themeColor="text1"/>
          <w:sz w:val="24"/>
          <w14:textFill>
            <w14:solidFill>
              <w14:schemeClr w14:val="tx1"/>
            </w14:solidFill>
          </w14:textFill>
        </w:rPr>
        <w:t>③监狱企业声明函</w:t>
      </w:r>
    </w:p>
    <w:p>
      <w:pPr>
        <w:snapToGrid w:val="0"/>
        <w:spacing w:line="620" w:lineRule="exact"/>
        <w:ind w:firstLine="504" w:firstLineChars="200"/>
        <w:textAlignment w:val="baseline"/>
        <w:rPr>
          <w:rStyle w:val="28"/>
          <w:rFonts w:hint="eastAsia" w:ascii="宋体" w:hAnsi="宋体" w:cs="宋体"/>
          <w:color w:val="000000" w:themeColor="text1"/>
          <w:spacing w:val="6"/>
          <w:sz w:val="24"/>
          <w14:textFill>
            <w14:solidFill>
              <w14:schemeClr w14:val="tx1"/>
            </w14:solidFill>
          </w14:textFill>
        </w:rPr>
      </w:pPr>
      <w:r>
        <w:rPr>
          <w:rStyle w:val="28"/>
          <w:rFonts w:hint="eastAsia" w:ascii="宋体" w:hAnsi="宋体" w:cs="宋体"/>
          <w:color w:val="000000" w:themeColor="text1"/>
          <w:spacing w:val="6"/>
          <w:sz w:val="24"/>
          <w14:textFill>
            <w14:solidFill>
              <w14:schemeClr w14:val="tx1"/>
            </w14:solidFill>
          </w14:textFill>
        </w:rPr>
        <w:t>本单位郑重声明，根据《财政部司法部关于政府采购支持监狱企业发展有关问题的通知》（财库〔2014〕68号）的规定，本单位为符合条件的监狱企业，且本单位参加</w:t>
      </w:r>
      <w:r>
        <w:rPr>
          <w:rStyle w:val="28"/>
          <w:rFonts w:hint="eastAsia" w:ascii="宋体" w:hAnsi="宋体" w:cs="宋体"/>
          <w:color w:val="000000" w:themeColor="text1"/>
          <w:spacing w:val="6"/>
          <w:sz w:val="24"/>
          <w:u w:val="single"/>
          <w14:textFill>
            <w14:solidFill>
              <w14:schemeClr w14:val="tx1"/>
            </w14:solidFill>
          </w14:textFill>
        </w:rPr>
        <w:t xml:space="preserve"> （采购单位名称） </w:t>
      </w:r>
      <w:r>
        <w:rPr>
          <w:rStyle w:val="28"/>
          <w:rFonts w:hint="eastAsia" w:ascii="宋体" w:hAnsi="宋体" w:cs="宋体"/>
          <w:color w:val="000000" w:themeColor="text1"/>
          <w:spacing w:val="6"/>
          <w:sz w:val="24"/>
          <w14:textFill>
            <w14:solidFill>
              <w14:schemeClr w14:val="tx1"/>
            </w14:solidFill>
          </w14:textFill>
        </w:rPr>
        <w:t>单位的</w:t>
      </w:r>
      <w:r>
        <w:rPr>
          <w:rStyle w:val="28"/>
          <w:rFonts w:hint="eastAsia" w:ascii="宋体" w:hAnsi="宋体" w:cs="宋体"/>
          <w:color w:val="000000" w:themeColor="text1"/>
          <w:spacing w:val="6"/>
          <w:sz w:val="24"/>
          <w:u w:val="single"/>
          <w14:textFill>
            <w14:solidFill>
              <w14:schemeClr w14:val="tx1"/>
            </w14:solidFill>
          </w14:textFill>
        </w:rPr>
        <w:t xml:space="preserve"> （采购项目名称） </w:t>
      </w:r>
      <w:r>
        <w:rPr>
          <w:rStyle w:val="28"/>
          <w:rFonts w:hint="eastAsia" w:ascii="宋体" w:hAnsi="宋体" w:cs="宋体"/>
          <w:color w:val="000000" w:themeColor="text1"/>
          <w:spacing w:val="6"/>
          <w:sz w:val="24"/>
          <w14:textFill>
            <w14:solidFill>
              <w14:schemeClr w14:val="tx1"/>
            </w14:solidFill>
          </w14:textFill>
        </w:rPr>
        <w:t>项目采购</w:t>
      </w:r>
      <w:r>
        <w:rPr>
          <w:rStyle w:val="28"/>
          <w:rFonts w:hint="eastAsia" w:ascii="宋体" w:hAnsi="宋体" w:cs="宋体"/>
          <w:color w:val="000000" w:themeColor="text1"/>
          <w:kern w:val="0"/>
          <w:sz w:val="24"/>
          <w14:textFill>
            <w14:solidFill>
              <w14:schemeClr w14:val="tx1"/>
            </w14:solidFill>
          </w14:textFill>
        </w:rPr>
        <w:t>活动，并提供：□本单位制造的货物；□由本单位承担的工程、提供服务；□提供其他监狱企业制造的货物（承诺人在□处打√）</w:t>
      </w:r>
      <w:r>
        <w:rPr>
          <w:rStyle w:val="28"/>
          <w:rFonts w:hint="eastAsia" w:ascii="宋体" w:hAnsi="宋体" w:cs="宋体"/>
          <w:color w:val="000000" w:themeColor="text1"/>
          <w:spacing w:val="6"/>
          <w:sz w:val="24"/>
          <w14:textFill>
            <w14:solidFill>
              <w14:schemeClr w14:val="tx1"/>
            </w14:solidFill>
          </w14:textFill>
        </w:rPr>
        <w:t>。</w:t>
      </w:r>
      <w:r>
        <w:rPr>
          <w:rStyle w:val="28"/>
          <w:rFonts w:hint="eastAsia" w:ascii="宋体" w:hAnsi="宋体" w:cs="宋体"/>
          <w:color w:val="000000" w:themeColor="text1"/>
          <w:kern w:val="0"/>
          <w:sz w:val="24"/>
          <w14:textFill>
            <w14:solidFill>
              <w14:schemeClr w14:val="tx1"/>
            </w14:solidFill>
          </w14:textFill>
        </w:rPr>
        <w:t>本条所称货物是指单一产品采购项目中的货物，或者非单一产品采购项目中的核心产品（货物）。</w:t>
      </w:r>
    </w:p>
    <w:p>
      <w:pPr>
        <w:snapToGrid w:val="0"/>
        <w:spacing w:line="620" w:lineRule="exact"/>
        <w:ind w:firstLine="504" w:firstLineChars="200"/>
        <w:textAlignment w:val="baseline"/>
        <w:rPr>
          <w:rStyle w:val="28"/>
          <w:rFonts w:hint="eastAsia" w:ascii="宋体" w:hAnsi="宋体" w:cs="宋体"/>
          <w:color w:val="000000" w:themeColor="text1"/>
          <w:spacing w:val="6"/>
          <w:sz w:val="24"/>
          <w14:textFill>
            <w14:solidFill>
              <w14:schemeClr w14:val="tx1"/>
            </w14:solidFill>
          </w14:textFill>
        </w:rPr>
      </w:pPr>
      <w:r>
        <w:rPr>
          <w:rStyle w:val="28"/>
          <w:rFonts w:hint="eastAsia" w:ascii="宋体" w:hAnsi="宋体" w:cs="宋体"/>
          <w:color w:val="000000" w:themeColor="text1"/>
          <w:spacing w:val="6"/>
          <w:sz w:val="24"/>
          <w14:textFill>
            <w14:solidFill>
              <w14:schemeClr w14:val="tx1"/>
            </w14:solidFill>
          </w14:textFill>
        </w:rPr>
        <w:t>本单位对上述声明的真实性负责。如有虚假，将依法承担相应责任。</w:t>
      </w:r>
    </w:p>
    <w:p>
      <w:pPr>
        <w:snapToGrid w:val="0"/>
        <w:spacing w:line="620" w:lineRule="exact"/>
        <w:ind w:firstLine="504" w:firstLineChars="200"/>
        <w:textAlignment w:val="baseline"/>
        <w:rPr>
          <w:rStyle w:val="28"/>
          <w:rFonts w:hint="eastAsia" w:ascii="宋体" w:hAnsi="宋体" w:cs="宋体"/>
          <w:color w:val="000000" w:themeColor="text1"/>
          <w:spacing w:val="6"/>
          <w:sz w:val="24"/>
          <w14:textFill>
            <w14:solidFill>
              <w14:schemeClr w14:val="tx1"/>
            </w14:solidFill>
          </w14:textFill>
        </w:rPr>
      </w:pPr>
      <w:r>
        <w:rPr>
          <w:rStyle w:val="28"/>
          <w:rFonts w:hint="eastAsia" w:ascii="宋体" w:hAnsi="宋体" w:cs="宋体"/>
          <w:color w:val="000000" w:themeColor="text1"/>
          <w:spacing w:val="6"/>
          <w:sz w:val="24"/>
          <w14:textFill>
            <w14:solidFill>
              <w14:schemeClr w14:val="tx1"/>
            </w14:solidFill>
          </w14:textFill>
        </w:rPr>
        <w:t>附：省级以上监狱管理局、戒毒管理局（含新疆生产建设兵团）出具的监狱企业证明文件。</w:t>
      </w:r>
    </w:p>
    <w:p>
      <w:pPr>
        <w:snapToGrid w:val="0"/>
        <w:spacing w:line="620" w:lineRule="exact"/>
        <w:ind w:firstLine="504" w:firstLineChars="200"/>
        <w:textAlignment w:val="baseline"/>
        <w:rPr>
          <w:rStyle w:val="28"/>
          <w:rFonts w:hint="eastAsia" w:ascii="宋体" w:hAnsi="宋体" w:cs="宋体"/>
          <w:color w:val="000000" w:themeColor="text1"/>
          <w:spacing w:val="6"/>
          <w:sz w:val="24"/>
          <w14:textFill>
            <w14:solidFill>
              <w14:schemeClr w14:val="tx1"/>
            </w14:solidFill>
          </w14:textFill>
        </w:rPr>
      </w:pPr>
    </w:p>
    <w:p>
      <w:pPr>
        <w:snapToGrid w:val="0"/>
        <w:spacing w:line="620" w:lineRule="exact"/>
        <w:ind w:firstLine="504" w:firstLineChars="200"/>
        <w:textAlignment w:val="baseline"/>
        <w:rPr>
          <w:rStyle w:val="28"/>
          <w:rFonts w:hint="eastAsia" w:ascii="宋体" w:hAnsi="宋体" w:cs="宋体"/>
          <w:color w:val="000000" w:themeColor="text1"/>
          <w:spacing w:val="6"/>
          <w:sz w:val="24"/>
          <w14:textFill>
            <w14:solidFill>
              <w14:schemeClr w14:val="tx1"/>
            </w14:solidFill>
          </w14:textFill>
        </w:rPr>
      </w:pPr>
    </w:p>
    <w:p>
      <w:pPr>
        <w:tabs>
          <w:tab w:val="left" w:pos="4860"/>
        </w:tabs>
        <w:snapToGrid w:val="0"/>
        <w:spacing w:line="620" w:lineRule="exact"/>
        <w:ind w:right="1560" w:firstLine="504" w:firstLineChars="200"/>
        <w:jc w:val="center"/>
        <w:textAlignment w:val="baseline"/>
        <w:rPr>
          <w:rStyle w:val="28"/>
          <w:rFonts w:hint="eastAsia" w:ascii="宋体" w:hAnsi="宋体" w:cs="宋体"/>
          <w:color w:val="000000" w:themeColor="text1"/>
          <w:spacing w:val="6"/>
          <w:sz w:val="24"/>
          <w14:textFill>
            <w14:solidFill>
              <w14:schemeClr w14:val="tx1"/>
            </w14:solidFill>
          </w14:textFill>
        </w:rPr>
      </w:pPr>
      <w:r>
        <w:rPr>
          <w:rStyle w:val="28"/>
          <w:rFonts w:hint="eastAsia" w:ascii="宋体" w:hAnsi="宋体" w:cs="宋体"/>
          <w:color w:val="000000" w:themeColor="text1"/>
          <w:spacing w:val="6"/>
          <w:sz w:val="24"/>
          <w14:textFill>
            <w14:solidFill>
              <w14:schemeClr w14:val="tx1"/>
            </w14:solidFill>
          </w14:textFill>
        </w:rPr>
        <w:t xml:space="preserve">               单位名称（盖章）：</w:t>
      </w:r>
    </w:p>
    <w:p>
      <w:pPr>
        <w:tabs>
          <w:tab w:val="left" w:pos="640"/>
          <w:tab w:val="left" w:pos="840"/>
          <w:tab w:val="left" w:pos="1260"/>
          <w:tab w:val="left" w:pos="1418"/>
        </w:tabs>
        <w:spacing w:line="360" w:lineRule="auto"/>
        <w:rPr>
          <w:rFonts w:hint="eastAsia" w:ascii="宋体" w:hAnsi="宋体" w:cs="宋体"/>
          <w:color w:val="000000" w:themeColor="text1"/>
          <w:spacing w:val="6"/>
          <w:sz w:val="24"/>
          <w14:textFill>
            <w14:solidFill>
              <w14:schemeClr w14:val="tx1"/>
            </w14:solidFill>
          </w14:textFill>
        </w:rPr>
      </w:pPr>
      <w:r>
        <w:rPr>
          <w:rStyle w:val="28"/>
          <w:rFonts w:hint="eastAsia" w:ascii="宋体" w:hAnsi="宋体" w:cs="宋体"/>
          <w:color w:val="000000" w:themeColor="text1"/>
          <w:spacing w:val="6"/>
          <w:sz w:val="24"/>
          <w14:textFill>
            <w14:solidFill>
              <w14:schemeClr w14:val="tx1"/>
            </w14:solidFill>
          </w14:textFill>
        </w:rPr>
        <w:t xml:space="preserve">                          日  期</w:t>
      </w:r>
      <w:r>
        <w:rPr>
          <w:rFonts w:hint="eastAsia" w:ascii="宋体" w:hAnsi="宋体" w:cs="宋体"/>
          <w:color w:val="000000" w:themeColor="text1"/>
          <w:spacing w:val="6"/>
          <w:sz w:val="24"/>
          <w14:textFill>
            <w14:solidFill>
              <w14:schemeClr w14:val="tx1"/>
            </w14:solidFill>
          </w14:textFill>
        </w:rPr>
        <w:t>：</w:t>
      </w:r>
    </w:p>
    <w:p>
      <w:pPr>
        <w:spacing w:after="79" w:afterLines="25" w:line="300" w:lineRule="auto"/>
        <w:ind w:firstLine="504" w:firstLineChars="200"/>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color w:val="000000" w:themeColor="text1"/>
          <w:spacing w:val="6"/>
          <w:sz w:val="24"/>
          <w14:textFill>
            <w14:solidFill>
              <w14:schemeClr w14:val="tx1"/>
            </w14:solidFill>
          </w14:textFill>
        </w:rPr>
        <w:br w:type="page"/>
      </w:r>
      <w:r>
        <w:rPr>
          <w:rFonts w:hint="eastAsia" w:ascii="宋体" w:hAnsi="宋体" w:cs="宋体"/>
          <w:b/>
          <w:bCs/>
          <w:color w:val="000000" w:themeColor="text1"/>
          <w:spacing w:val="6"/>
          <w:sz w:val="24"/>
          <w14:textFill>
            <w14:solidFill>
              <w14:schemeClr w14:val="tx1"/>
            </w14:solidFill>
          </w14:textFill>
        </w:rPr>
        <w:t>④</w:t>
      </w:r>
      <w:r>
        <w:rPr>
          <w:rFonts w:hint="eastAsia" w:ascii="宋体" w:hAnsi="宋体" w:cs="宋体"/>
          <w:b/>
          <w:bCs/>
          <w:color w:val="000000" w:themeColor="text1"/>
          <w:sz w:val="24"/>
          <w14:textFill>
            <w14:solidFill>
              <w14:schemeClr w14:val="tx1"/>
            </w14:solidFill>
          </w14:textFill>
        </w:rPr>
        <w:t>本国产品声明函</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填写指引：</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该部分内容由供应商根据自身实际情况填写，不符合要求的供应商可以不填写或直接删除相应的声明函。供应商提供的声明函不属实的，属于提供虚假资料谋取中标，依照《中华人民共和国政府采购法》等国家有关规定追究相应责任。</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2、该部分内容填写需要参考的相关文件：</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（1）《国务院办公厅关于在政府采购中实施本国产品标准及相关政策的通知》（国办发〔2025〕34号）</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（2）《关于贯彻落实&lt;国务院办公厅关于在政府采购中实施本国产品标准及相关政策的通知&gt;的意见》（财库〔2025〕30号）</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（3）《深圳市财政局关于贯彻落实政府采购本国产品标准及相关政策的通知》（深财购〔2025〕69号）</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3、请依照提供的格式和内容填写声明函，不要随意变更格式；声明函可以不盖章或签字。</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4、声明函具体填写要求：</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（1）产品如有型号，请在“产品名称”栏一并填写。</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（2）生产厂名与厂址应与生产厂营业执照载明的相关信息保持一致。</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（3）该产品的中国境内生产的组件成本占比相关要求实施前，“规定比例”栏可不填，下同。</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（4）该产品的关键组件要求实施前，“关键组件”栏可不填，下同。</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（5）该产品的关键工序要求实施前，“关键工序”栏可不填，下同。</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6）应如实在“具体比例”栏填写提供所有符合本国产品标准的产品成本之和占提供的全部产品成本之和的比例。根据《国务院办公厅关于在政府采购中实施本国产品标准及相关政策的通知》（国办发〔2025〕34号）的规定，</w:t>
      </w:r>
      <w:r>
        <w:rPr>
          <w:rFonts w:hint="eastAsia" w:ascii="宋体" w:hAnsi="宋体" w:cs="宋体"/>
          <w:bCs/>
          <w:color w:val="000000" w:themeColor="text1"/>
          <w:sz w:val="24"/>
          <w:u w:val="doubl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20%价格评审优惠。</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5、</w:t>
      </w:r>
      <w:r>
        <w:rPr>
          <w:rFonts w:hint="eastAsia" w:ascii="宋体" w:hAnsi="宋体" w:cs="宋体"/>
          <w:color w:val="000000" w:themeColor="text1"/>
          <w:sz w:val="24"/>
          <w14:textFill>
            <w14:solidFill>
              <w14:schemeClr w14:val="tx1"/>
            </w14:solidFill>
          </w14:textFill>
        </w:rPr>
        <w:t>争议处理：</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1）政府采购投诉处理、监督检查中，对产品或组件是否在中国境内生产存在争议的，按照以下原则处理：①对于组装类产品或组件，相关供应商及制造商应当提供产品或组件的采购合同，进货记录，制造、加工、组装记录以及其他证明材料。上述证明材料能够证明产品或组件在中国境内生产的，相关产品或组件即可视为在中国境内生产。②对于由原材料直接制造、加工形成的产品或组件，如钢材、陶瓷制品、玻璃等，相关供应商及制造商应当提供产品或组件包装上依法标注的生产厂址等信息。生产厂址位于中华人民共和国关境内的，相关产品或组件即可视为在中国境内生产。</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2）政府采购投诉处理、监督检查中，对产品在中国境内生产的组件成本占比、采购项目或采购包中本国产品成本占比是否达到规定比例存在争议的，相关供应商及制造商应当提供组件或产品的会计核算数据、采购合同、进货记录等，财政部门按照中国境内生产的组件成本核算相关规则予以认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3）政府采购投诉处理、监督检查中，对特定产品的关键组件是否在中国境内生产存在争议的，按照《国务院办公厅关于在政府采购中实施本国产品标准及相关政策的通知》第五条第（一）项规定的原则处理；对特定产品的关键工序是否在中国境内完成存在争议的，相关供应商及制造商应当提供关键工序在中国境内完成的记录等材料予以证明。</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政府采购投诉处理、监督检查中，相关供应商及制造商未按上述要求提供证明材料或提供的材料不足以证明产品符合本国产品标准的，不应当享受对本国产品的政府采购支持政策，由此影响或者可能影响采购结果的，财政部门按照政府采购相关法律法规规定等处理。</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shd w:val="clear" w:color="auto" w:fill="FFFFFF"/>
          <w14:textFill>
            <w14:solidFill>
              <w14:schemeClr w14:val="tx1"/>
            </w14:solidFill>
          </w14:textFill>
        </w:rPr>
        <w:t>6</w:t>
      </w:r>
      <w:r>
        <w:rPr>
          <w:rFonts w:hint="eastAsia" w:ascii="宋体" w:hAnsi="宋体" w:cs="宋体"/>
          <w:color w:val="000000" w:themeColor="text1"/>
          <w:sz w:val="24"/>
          <w14:textFill>
            <w14:solidFill>
              <w14:schemeClr w14:val="tx1"/>
            </w14:solidFill>
          </w14:textFill>
        </w:rPr>
        <w:t>、评审委员会在评审中发现《关于符合本国产品标准的声明函》内容含义不明确、同类事项与投标（响应）文件表述不一致或者有明显文字错误等情况的，应当以书面形式要求供应商作出必要的澄清、说明或者补正。经澄清、说明或者补正的《声明函》仍然不符合《国务院办公厅关于在政府采购中实施本国产品标准及相关政策的通知》规定要求的，供应商提供的相关产品视为不符合本国产品标准，不享受价格扣除，但不作投标无效处理。</w:t>
      </w:r>
    </w:p>
    <w:p>
      <w:pPr>
        <w:spacing w:after="159" w:afterLines="50"/>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1.关于符合本国产品标准的声明函</w:t>
      </w:r>
    </w:p>
    <w:p>
      <w:pPr>
        <w:widowControl/>
        <w:shd w:val="clear" w:color="auto" w:fill="FFFFFF"/>
        <w:spacing w:line="360" w:lineRule="auto"/>
        <w:ind w:firstLine="480" w:firstLineChars="200"/>
        <w:jc w:val="left"/>
        <w:rPr>
          <w:rFonts w:hint="eastAsia" w:ascii="宋体" w:hAnsi="宋体" w:cs="宋体"/>
          <w:color w:val="000000" w:themeColor="text1"/>
          <w:kern w:val="0"/>
          <w:sz w:val="24"/>
          <w:shd w:val="clear" w:color="auto" w:fill="FFFFFF"/>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pPr>
        <w:widowControl/>
        <w:shd w:val="clear" w:color="auto" w:fill="FFFFFF"/>
        <w:spacing w:line="360" w:lineRule="auto"/>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1.</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（产品名称1）</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1</w:t>
      </w:r>
      <w:r>
        <w:rPr>
          <w:rFonts w:hint="eastAsia" w:ascii="宋体" w:hAnsi="宋体" w:cs="宋体"/>
          <w:color w:val="000000" w:themeColor="text1"/>
          <w:kern w:val="0"/>
          <w:sz w:val="24"/>
          <w:shd w:val="clear" w:color="auto" w:fill="FFFFFF"/>
          <w14:textFill>
            <w14:solidFill>
              <w14:schemeClr w14:val="tx1"/>
            </w14:solidFill>
          </w14:textFill>
        </w:rPr>
        <w:t>，生产厂为</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（厂名）</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2</w:t>
      </w:r>
      <w:r>
        <w:rPr>
          <w:rFonts w:hint="eastAsia" w:ascii="宋体" w:hAnsi="宋体" w:cs="宋体"/>
          <w:color w:val="000000" w:themeColor="text1"/>
          <w:kern w:val="0"/>
          <w:sz w:val="24"/>
          <w:shd w:val="clear" w:color="auto" w:fill="FFFFFF"/>
          <w14:textFill>
            <w14:solidFill>
              <w14:schemeClr w14:val="tx1"/>
            </w14:solidFill>
          </w14:textFill>
        </w:rPr>
        <w:t>，厂址为</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（生产厂址）</w:t>
      </w:r>
      <w:r>
        <w:rPr>
          <w:rFonts w:hint="eastAsia" w:ascii="宋体" w:hAnsi="宋体" w:cs="宋体"/>
          <w:color w:val="000000" w:themeColor="text1"/>
          <w:kern w:val="0"/>
          <w:sz w:val="24"/>
          <w:shd w:val="clear" w:color="auto" w:fill="FFFFFF"/>
          <w14:textFill>
            <w14:solidFill>
              <w14:schemeClr w14:val="tx1"/>
            </w14:solidFill>
          </w14:textFill>
        </w:rPr>
        <w:t>。</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（产品名称1）</w:t>
      </w:r>
      <w:r>
        <w:rPr>
          <w:rFonts w:hint="eastAsia" w:ascii="宋体" w:hAnsi="宋体" w:cs="宋体"/>
          <w:color w:val="000000" w:themeColor="text1"/>
          <w:kern w:val="0"/>
          <w:sz w:val="24"/>
          <w:shd w:val="clear" w:color="auto" w:fill="FFFFFF"/>
          <w14:textFill>
            <w14:solidFill>
              <w14:schemeClr w14:val="tx1"/>
            </w14:solidFill>
          </w14:textFill>
        </w:rPr>
        <w:t>的中国境内生产的组件成本占比≥</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（规定比例）</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3</w:t>
      </w:r>
      <w:r>
        <w:rPr>
          <w:rFonts w:hint="eastAsia" w:ascii="宋体" w:hAnsi="宋体" w:cs="宋体"/>
          <w:color w:val="000000" w:themeColor="text1"/>
          <w:kern w:val="0"/>
          <w:sz w:val="24"/>
          <w:shd w:val="clear" w:color="auto" w:fill="FFFFFF"/>
          <w14:textFill>
            <w14:solidFill>
              <w14:schemeClr w14:val="tx1"/>
            </w14:solidFill>
          </w14:textFill>
        </w:rPr>
        <w:t>。</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（产品名称1）</w:t>
      </w:r>
      <w:r>
        <w:rPr>
          <w:rFonts w:hint="eastAsia" w:ascii="宋体" w:hAnsi="宋体" w:cs="宋体"/>
          <w:color w:val="000000" w:themeColor="text1"/>
          <w:kern w:val="0"/>
          <w:sz w:val="24"/>
          <w:shd w:val="clear" w:color="auto" w:fill="FFFFFF"/>
          <w14:textFill>
            <w14:solidFill>
              <w14:schemeClr w14:val="tx1"/>
            </w14:solidFill>
          </w14:textFill>
        </w:rPr>
        <w:t>的</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（关键组件）</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4</w:t>
      </w:r>
      <w:r>
        <w:rPr>
          <w:rFonts w:hint="eastAsia" w:ascii="宋体" w:hAnsi="宋体" w:cs="宋体"/>
          <w:color w:val="000000" w:themeColor="text1"/>
          <w:kern w:val="0"/>
          <w:sz w:val="24"/>
          <w:shd w:val="clear" w:color="auto" w:fill="FFFFFF"/>
          <w14:textFill>
            <w14:solidFill>
              <w14:schemeClr w14:val="tx1"/>
            </w14:solidFill>
          </w14:textFill>
        </w:rPr>
        <w:t>在中国境内生产。</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（产品名称1）</w:t>
      </w:r>
      <w:r>
        <w:rPr>
          <w:rFonts w:hint="eastAsia" w:ascii="宋体" w:hAnsi="宋体" w:cs="宋体"/>
          <w:color w:val="000000" w:themeColor="text1"/>
          <w:kern w:val="0"/>
          <w:sz w:val="24"/>
          <w:shd w:val="clear" w:color="auto" w:fill="FFFFFF"/>
          <w14:textFill>
            <w14:solidFill>
              <w14:schemeClr w14:val="tx1"/>
            </w14:solidFill>
          </w14:textFill>
        </w:rPr>
        <w:t>的</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（关键工序）</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5</w:t>
      </w:r>
      <w:r>
        <w:rPr>
          <w:rFonts w:hint="eastAsia" w:ascii="宋体" w:hAnsi="宋体" w:cs="宋体"/>
          <w:color w:val="000000" w:themeColor="text1"/>
          <w:kern w:val="0"/>
          <w:sz w:val="24"/>
          <w:shd w:val="clear" w:color="auto" w:fill="FFFFFF"/>
          <w14:textFill>
            <w14:solidFill>
              <w14:schemeClr w14:val="tx1"/>
            </w14:solidFill>
          </w14:textFill>
        </w:rPr>
        <w:t>在中国境内完成。</w:t>
      </w:r>
    </w:p>
    <w:p>
      <w:pPr>
        <w:widowControl/>
        <w:shd w:val="clear" w:color="auto" w:fill="FFFFFF"/>
        <w:spacing w:line="360" w:lineRule="auto"/>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2.</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（产品名称2）</w:t>
      </w:r>
      <w:r>
        <w:rPr>
          <w:rFonts w:hint="eastAsia" w:ascii="宋体" w:hAnsi="宋体" w:cs="宋体"/>
          <w:color w:val="000000" w:themeColor="text1"/>
          <w:kern w:val="0"/>
          <w:sz w:val="24"/>
          <w:shd w:val="clear" w:color="auto" w:fill="FFFFFF"/>
          <w14:textFill>
            <w14:solidFill>
              <w14:schemeClr w14:val="tx1"/>
            </w14:solidFill>
          </w14:textFill>
        </w:rPr>
        <w:t>，生产厂为</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（厂名）</w:t>
      </w:r>
      <w:r>
        <w:rPr>
          <w:rFonts w:hint="eastAsia" w:ascii="宋体" w:hAnsi="宋体" w:cs="宋体"/>
          <w:color w:val="000000" w:themeColor="text1"/>
          <w:kern w:val="0"/>
          <w:sz w:val="24"/>
          <w:shd w:val="clear" w:color="auto" w:fill="FFFFFF"/>
          <w14:textFill>
            <w14:solidFill>
              <w14:schemeClr w14:val="tx1"/>
            </w14:solidFill>
          </w14:textFill>
        </w:rPr>
        <w:t>，厂址为</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（生产厂址）</w:t>
      </w:r>
      <w:r>
        <w:rPr>
          <w:rFonts w:hint="eastAsia" w:ascii="宋体" w:hAnsi="宋体" w:cs="宋体"/>
          <w:color w:val="000000" w:themeColor="text1"/>
          <w:kern w:val="0"/>
          <w:sz w:val="24"/>
          <w:shd w:val="clear" w:color="auto" w:fill="FFFFFF"/>
          <w14:textFill>
            <w14:solidFill>
              <w14:schemeClr w14:val="tx1"/>
            </w14:solidFill>
          </w14:textFill>
        </w:rPr>
        <w:t>。</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（产品名称2）</w:t>
      </w:r>
      <w:r>
        <w:rPr>
          <w:rFonts w:hint="eastAsia" w:ascii="宋体" w:hAnsi="宋体" w:cs="宋体"/>
          <w:color w:val="000000" w:themeColor="text1"/>
          <w:kern w:val="0"/>
          <w:sz w:val="24"/>
          <w:shd w:val="clear" w:color="auto" w:fill="FFFFFF"/>
          <w14:textFill>
            <w14:solidFill>
              <w14:schemeClr w14:val="tx1"/>
            </w14:solidFill>
          </w14:textFill>
        </w:rPr>
        <w:t>的中国境内生产的组件成本占比≥</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（规定比例）</w:t>
      </w:r>
      <w:r>
        <w:rPr>
          <w:rFonts w:hint="eastAsia" w:ascii="宋体" w:hAnsi="宋体" w:cs="宋体"/>
          <w:color w:val="000000" w:themeColor="text1"/>
          <w:kern w:val="0"/>
          <w:sz w:val="24"/>
          <w:shd w:val="clear" w:color="auto" w:fill="FFFFFF"/>
          <w14:textFill>
            <w14:solidFill>
              <w14:schemeClr w14:val="tx1"/>
            </w14:solidFill>
          </w14:textFill>
        </w:rPr>
        <w:t>。</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（产品名称2）</w:t>
      </w:r>
      <w:r>
        <w:rPr>
          <w:rFonts w:hint="eastAsia" w:ascii="宋体" w:hAnsi="宋体" w:cs="宋体"/>
          <w:color w:val="000000" w:themeColor="text1"/>
          <w:kern w:val="0"/>
          <w:sz w:val="24"/>
          <w:shd w:val="clear" w:color="auto" w:fill="FFFFFF"/>
          <w14:textFill>
            <w14:solidFill>
              <w14:schemeClr w14:val="tx1"/>
            </w14:solidFill>
          </w14:textFill>
        </w:rPr>
        <w:t>的</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（关键组件）</w:t>
      </w:r>
      <w:r>
        <w:rPr>
          <w:rFonts w:hint="eastAsia" w:ascii="宋体" w:hAnsi="宋体" w:cs="宋体"/>
          <w:color w:val="000000" w:themeColor="text1"/>
          <w:kern w:val="0"/>
          <w:sz w:val="24"/>
          <w:shd w:val="clear" w:color="auto" w:fill="FFFFFF"/>
          <w14:textFill>
            <w14:solidFill>
              <w14:schemeClr w14:val="tx1"/>
            </w14:solidFill>
          </w14:textFill>
        </w:rPr>
        <w:t>在中国境内生产。</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（产品名称2）</w:t>
      </w:r>
      <w:r>
        <w:rPr>
          <w:rFonts w:hint="eastAsia" w:ascii="宋体" w:hAnsi="宋体" w:cs="宋体"/>
          <w:color w:val="000000" w:themeColor="text1"/>
          <w:kern w:val="0"/>
          <w:sz w:val="24"/>
          <w:shd w:val="clear" w:color="auto" w:fill="FFFFFF"/>
          <w14:textFill>
            <w14:solidFill>
              <w14:schemeClr w14:val="tx1"/>
            </w14:solidFill>
          </w14:textFill>
        </w:rPr>
        <w:t>的</w:t>
      </w:r>
      <w:r>
        <w:rPr>
          <w:rFonts w:hint="eastAsia" w:ascii="宋体" w:hAnsi="宋体" w:cs="宋体"/>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（关键工序）</w:t>
      </w:r>
      <w:r>
        <w:rPr>
          <w:rFonts w:hint="eastAsia" w:ascii="宋体" w:hAnsi="宋体" w:cs="宋体"/>
          <w:color w:val="000000" w:themeColor="text1"/>
          <w:kern w:val="0"/>
          <w:sz w:val="24"/>
          <w:shd w:val="clear" w:color="auto" w:fill="FFFFFF"/>
          <w14:textFill>
            <w14:solidFill>
              <w14:schemeClr w14:val="tx1"/>
            </w14:solidFill>
          </w14:textFill>
        </w:rPr>
        <w:t>在中国境内完成。</w:t>
      </w:r>
    </w:p>
    <w:p>
      <w:pPr>
        <w:widowControl/>
        <w:shd w:val="clear" w:color="auto" w:fill="FFFFFF"/>
        <w:spacing w:line="360" w:lineRule="auto"/>
        <w:ind w:firstLine="480" w:firstLineChars="200"/>
        <w:jc w:val="left"/>
        <w:rPr>
          <w:rFonts w:hint="eastAsia" w:ascii="宋体" w:hAnsi="宋体" w:cs="宋体"/>
          <w:color w:val="000000" w:themeColor="text1"/>
          <w:kern w:val="0"/>
          <w:sz w:val="24"/>
          <w:shd w:val="clear" w:color="auto" w:fill="FFFFFF"/>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w:t>
      </w:r>
    </w:p>
    <w:p>
      <w:pPr>
        <w:widowControl/>
        <w:shd w:val="clear" w:color="auto" w:fill="FFFFFF"/>
        <w:spacing w:line="360" w:lineRule="auto"/>
        <w:ind w:firstLine="482" w:firstLineChars="200"/>
        <w:jc w:val="left"/>
        <w:rPr>
          <w:rFonts w:hint="eastAsia" w:ascii="宋体" w:hAnsi="宋体" w:cs="宋体"/>
          <w:color w:val="000000" w:themeColor="text1"/>
          <w:kern w:val="0"/>
          <w:sz w:val="24"/>
          <w:shd w:val="clear" w:color="auto" w:fill="FFFFFF"/>
          <w14:textFill>
            <w14:solidFill>
              <w14:schemeClr w14:val="tx1"/>
            </w14:solidFill>
          </w14:textFill>
        </w:rPr>
      </w:pPr>
      <w:r>
        <w:rPr>
          <w:rFonts w:hint="eastAsia" w:ascii="宋体" w:hAnsi="宋体" w:cs="宋体"/>
          <w:b/>
          <w:bCs/>
          <w:color w:val="000000" w:themeColor="text1"/>
          <w:kern w:val="0"/>
          <w:sz w:val="24"/>
          <w:shd w:val="clear" w:color="auto" w:fill="FFFFFF"/>
          <w14:textFill>
            <w14:solidFill>
              <w14:schemeClr w14:val="tx1"/>
            </w14:solidFill>
          </w14:textFill>
        </w:rPr>
        <w:t>本公司（单位）提供上述符合本国产品标准的产品成本之和占本公司（单位）提供的全部产品成本之和的比例达到</w:t>
      </w:r>
      <w:r>
        <w:rPr>
          <w:rFonts w:hint="eastAsia" w:ascii="宋体" w:hAnsi="宋体" w:cs="宋体"/>
          <w:b/>
          <w:bCs/>
          <w:color w:val="000000" w:themeColor="text1"/>
          <w:kern w:val="0"/>
          <w:sz w:val="24"/>
          <w:u w:val="single"/>
          <w:shd w:val="clear" w:color="auto" w:fill="FFFFFF"/>
          <w14:textFill>
            <w14:solidFill>
              <w14:schemeClr w14:val="tx1"/>
            </w14:solidFill>
          </w14:textFill>
        </w:rPr>
        <w:t xml:space="preserve"> </w:t>
      </w:r>
      <w:r>
        <w:rPr>
          <w:rFonts w:hint="eastAsia" w:ascii="宋体" w:hAnsi="宋体" w:cs="宋体"/>
          <w:b/>
          <w:bCs/>
          <w:color w:val="000000" w:themeColor="text1"/>
          <w:sz w:val="24"/>
          <w:u w:val="single"/>
          <w14:textFill>
            <w14:solidFill>
              <w14:schemeClr w14:val="tx1"/>
            </w14:solidFill>
          </w14:textFill>
        </w:rPr>
        <w:t xml:space="preserve">（具体比例） </w:t>
      </w:r>
      <w:r>
        <w:rPr>
          <w:rFonts w:hint="eastAsia" w:ascii="宋体" w:hAnsi="宋体" w:cs="宋体"/>
          <w:b/>
          <w:bCs/>
          <w:color w:val="000000" w:themeColor="text1"/>
          <w:kern w:val="0"/>
          <w:sz w:val="24"/>
          <w:shd w:val="clear" w:color="auto" w:fill="FFFFFF"/>
          <w:vertAlign w:val="superscript"/>
          <w14:textFill>
            <w14:solidFill>
              <w14:schemeClr w14:val="tx1"/>
            </w14:solidFill>
          </w14:textFill>
        </w:rPr>
        <w:t>6</w:t>
      </w:r>
      <w:r>
        <w:rPr>
          <w:rFonts w:hint="eastAsia" w:ascii="宋体" w:hAnsi="宋体" w:cs="宋体"/>
          <w:b/>
          <w:bCs/>
          <w:color w:val="000000" w:themeColor="text1"/>
          <w:kern w:val="0"/>
          <w:sz w:val="24"/>
          <w:shd w:val="clear" w:color="auto" w:fill="FFFFFF"/>
          <w14:textFill>
            <w14:solidFill>
              <w14:schemeClr w14:val="tx1"/>
            </w14:solidFill>
          </w14:textFill>
        </w:rPr>
        <w:t>。</w:t>
      </w:r>
    </w:p>
    <w:p>
      <w:pPr>
        <w:widowControl/>
        <w:shd w:val="clear" w:color="auto" w:fill="FFFFFF"/>
        <w:spacing w:line="360" w:lineRule="auto"/>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本公司（单位）对上述声明内容的真实性负责。如有虚假，愿承担相应法律责任。</w:t>
      </w:r>
    </w:p>
    <w:p>
      <w:pPr>
        <w:widowControl/>
        <w:shd w:val="clear" w:color="auto" w:fill="FFFFFF"/>
        <w:spacing w:line="360" w:lineRule="auto"/>
        <w:ind w:right="840" w:rightChars="400"/>
        <w:jc w:val="right"/>
        <w:rPr>
          <w:rFonts w:hint="eastAsia" w:ascii="宋体" w:hAnsi="宋体" w:cs="宋体"/>
          <w:color w:val="000000" w:themeColor="text1"/>
          <w:kern w:val="0"/>
          <w:sz w:val="24"/>
          <w:shd w:val="clear" w:color="auto" w:fill="FFFFFF"/>
          <w14:textFill>
            <w14:solidFill>
              <w14:schemeClr w14:val="tx1"/>
            </w14:solidFill>
          </w14:textFill>
        </w:rPr>
      </w:pPr>
    </w:p>
    <w:p>
      <w:pPr>
        <w:widowControl/>
        <w:shd w:val="clear" w:color="auto" w:fill="FFFFFF"/>
        <w:spacing w:line="360" w:lineRule="auto"/>
        <w:ind w:right="840" w:rightChars="400"/>
        <w:jc w:val="righ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公司（单位）名称：</w:t>
      </w:r>
    </w:p>
    <w:p>
      <w:pPr>
        <w:widowControl/>
        <w:shd w:val="clear" w:color="auto" w:fill="FFFFFF"/>
        <w:spacing w:line="360" w:lineRule="auto"/>
        <w:ind w:right="840" w:rightChars="400"/>
        <w:jc w:val="right"/>
        <w:rPr>
          <w:rFonts w:hint="eastAsia"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kern w:val="0"/>
          <w:sz w:val="24"/>
          <w:shd w:val="clear" w:color="auto" w:fill="FFFFFF"/>
          <w14:textFill>
            <w14:solidFill>
              <w14:schemeClr w14:val="tx1"/>
            </w14:solidFill>
          </w14:textFill>
        </w:rPr>
        <w:t>日期：    年  月  日</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__________________</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1.产品如有型号，请在“产品名称”栏一并填写。</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2.生产厂名与厂址应与生产厂营业执照载明的相关信息保持一致。</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3.该产品的中国境内生产的组件成本占比相关要求实施前，“规定比例”栏可不填，下同。</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4.该产品的关键组件要求实施前，“关键组件”栏可不填，下同。</w:t>
      </w:r>
    </w:p>
    <w:p>
      <w:pPr>
        <w:rPr>
          <w:rFonts w:hint="eastAsia" w:ascii="宋体" w:hAnsi="宋体" w:cs="宋体"/>
          <w:bCs/>
          <w:color w:val="000000" w:themeColor="text1"/>
          <w:kern w:val="0"/>
          <w:sz w:val="24"/>
          <w14:textFill>
            <w14:solidFill>
              <w14:schemeClr w14:val="tx1"/>
            </w14:solidFill>
          </w14:textFill>
        </w:rPr>
      </w:pPr>
      <w:r>
        <w:rPr>
          <w:rFonts w:hint="eastAsia" w:ascii="宋体" w:hAnsi="宋体" w:cs="宋体"/>
          <w:bCs/>
          <w:color w:val="000000" w:themeColor="text1"/>
          <w:kern w:val="0"/>
          <w:sz w:val="24"/>
          <w14:textFill>
            <w14:solidFill>
              <w14:schemeClr w14:val="tx1"/>
            </w14:solidFill>
          </w14:textFill>
        </w:rPr>
        <w:t>5.该产品的关键工序要求实施前，“关键工序”栏可不填，下同。</w:t>
      </w:r>
    </w:p>
    <w:p>
      <w:pPr>
        <w:rPr>
          <w:rFonts w:hint="eastAsia" w:ascii="宋体" w:hAnsi="宋体" w:cs="宋体"/>
          <w:bCs/>
          <w:color w:val="000000" w:themeColor="text1"/>
          <w:kern w:val="0"/>
          <w:sz w:val="24"/>
          <w14:textFill>
            <w14:solidFill>
              <w14:schemeClr w14:val="tx1"/>
            </w14:solidFill>
          </w14:textFill>
        </w:rPr>
      </w:pPr>
    </w:p>
    <w:p>
      <w:pPr>
        <w:rPr>
          <w:rFonts w:hint="eastAsia" w:ascii="宋体" w:hAnsi="宋体" w:cs="宋体"/>
          <w:bCs/>
          <w:color w:val="000000" w:themeColor="text1"/>
          <w:kern w:val="0"/>
          <w:sz w:val="24"/>
          <w14:textFill>
            <w14:solidFill>
              <w14:schemeClr w14:val="tx1"/>
            </w14:solidFill>
          </w14:textFill>
        </w:rPr>
      </w:pPr>
    </w:p>
    <w:p>
      <w:pPr>
        <w:pStyle w:val="18"/>
        <w:ind w:firstLine="482"/>
        <w:rPr>
          <w:rFonts w:hint="eastAsia" w:ascii="宋体" w:hAnsi="宋体" w:cs="宋体"/>
          <w:b/>
          <w:color w:val="000000" w:themeColor="text1"/>
          <w14:textFill>
            <w14:solidFill>
              <w14:schemeClr w14:val="tx1"/>
            </w14:solidFill>
          </w14:textFill>
        </w:rPr>
      </w:pPr>
      <w:r>
        <w:rPr>
          <w:rFonts w:hint="eastAsia" w:ascii="宋体" w:hAnsi="宋体" w:cs="宋体"/>
          <w:b/>
          <w:color w:val="000000" w:themeColor="text1"/>
          <w14:textFill>
            <w14:solidFill>
              <w14:schemeClr w14:val="tx1"/>
            </w14:solidFill>
          </w14:textFill>
        </w:rPr>
        <w:t>2.符合要求的财政部会同有关部门规定的有关证明文件（如有）</w:t>
      </w:r>
    </w:p>
    <w:p>
      <w:pPr>
        <w:rPr>
          <w:color w:val="000000" w:themeColor="text1"/>
          <w14:textFill>
            <w14:solidFill>
              <w14:schemeClr w14:val="tx1"/>
            </w14:solidFill>
          </w14:textFill>
        </w:rPr>
      </w:pPr>
    </w:p>
    <w:p>
      <w:pPr>
        <w:numPr>
          <w:ilvl w:val="0"/>
          <w:numId w:val="13"/>
        </w:numPr>
        <w:tabs>
          <w:tab w:val="left" w:pos="640"/>
          <w:tab w:val="left" w:pos="840"/>
          <w:tab w:val="left" w:pos="1260"/>
          <w:tab w:val="left" w:pos="1418"/>
        </w:tabs>
        <w:spacing w:line="360" w:lineRule="auto"/>
        <w:ind w:left="845" w:hanging="845"/>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供应商基本情况表、社保证明及股权关系证明</w:t>
      </w:r>
    </w:p>
    <w:p>
      <w:pPr>
        <w:snapToGrid w:val="0"/>
        <w:rPr>
          <w:rFonts w:hint="eastAsia" w:ascii="宋体" w:hAnsi="宋体" w:cs="宋体"/>
          <w:b/>
          <w:color w:val="000000" w:themeColor="text1"/>
          <w:sz w:val="24"/>
          <w:highlight w:val="yellow"/>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注：根据《深圳经济特区政府采购条例实施细则》第七十五条规定，以下内容将作为判定本项目不同投标供应商是否涉嫌、属于串通投标的重要依据，请供应商认真填报，并保证所填信息的真实、准确和完整。）</w:t>
      </w:r>
    </w:p>
    <w:p>
      <w:pPr>
        <w:snapToGrid w:val="0"/>
        <w:rPr>
          <w:rFonts w:hint="eastAsia" w:ascii="宋体" w:hAnsi="宋体" w:cs="宋体"/>
          <w:b/>
          <w:color w:val="000000" w:themeColor="text1"/>
          <w:sz w:val="24"/>
          <w14:textFill>
            <w14:solidFill>
              <w14:schemeClr w14:val="tx1"/>
            </w14:solidFill>
          </w14:textFill>
        </w:rPr>
      </w:pPr>
    </w:p>
    <w:p>
      <w:pPr>
        <w:snapToGrid w:val="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1.《供应商基本情况表》</w:t>
      </w:r>
    </w:p>
    <w:p>
      <w:pPr>
        <w:adjustRightInd w:val="0"/>
        <w:snapToGrid w:val="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填表单位（</w:t>
      </w:r>
      <w:r>
        <w:rPr>
          <w:rFonts w:hint="eastAsia" w:ascii="宋体" w:hAnsi="宋体" w:cs="宋体"/>
          <w:b/>
          <w:bCs/>
          <w:color w:val="000000" w:themeColor="text1"/>
          <w:sz w:val="24"/>
          <w14:textFill>
            <w14:solidFill>
              <w14:schemeClr w14:val="tx1"/>
            </w14:solidFill>
          </w14:textFill>
        </w:rPr>
        <w:t>加盖单位公章，必填项</w:t>
      </w:r>
      <w:r>
        <w:rPr>
          <w:rFonts w:hint="eastAsia" w:ascii="宋体" w:hAnsi="宋体" w:cs="宋体"/>
          <w:color w:val="000000" w:themeColor="text1"/>
          <w:sz w:val="24"/>
          <w14:textFill>
            <w14:solidFill>
              <w14:schemeClr w14:val="tx1"/>
            </w14:solidFill>
          </w14:textFill>
        </w:rPr>
        <w:t>）：</w:t>
      </w:r>
    </w:p>
    <w:p>
      <w:pPr>
        <w:adjustRightInd w:val="0"/>
        <w:snapToGrid w:val="0"/>
        <w:jc w:val="lef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填表日期（</w:t>
      </w:r>
      <w:r>
        <w:rPr>
          <w:rFonts w:hint="eastAsia" w:ascii="宋体" w:hAnsi="宋体" w:cs="宋体"/>
          <w:b/>
          <w:bCs/>
          <w:color w:val="000000" w:themeColor="text1"/>
          <w:sz w:val="24"/>
          <w14:textFill>
            <w14:solidFill>
              <w14:schemeClr w14:val="tx1"/>
            </w14:solidFill>
          </w14:textFill>
        </w:rPr>
        <w:t>必填项</w:t>
      </w:r>
      <w:r>
        <w:rPr>
          <w:rFonts w:hint="eastAsia" w:ascii="宋体" w:hAnsi="宋体" w:cs="宋体"/>
          <w:color w:val="000000" w:themeColor="text1"/>
          <w:sz w:val="24"/>
          <w14:textFill>
            <w14:solidFill>
              <w14:schemeClr w14:val="tx1"/>
            </w14:solidFill>
          </w14:textFill>
        </w:rPr>
        <w:t>）：        年     月      日</w:t>
      </w:r>
    </w:p>
    <w:tbl>
      <w:tblPr>
        <w:tblStyle w:val="2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614"/>
        <w:gridCol w:w="1467"/>
        <w:gridCol w:w="926"/>
        <w:gridCol w:w="718"/>
        <w:gridCol w:w="1304"/>
        <w:gridCol w:w="1398"/>
        <w:gridCol w:w="14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01" w:hRule="atLeast"/>
          <w:jc w:val="center"/>
        </w:trPr>
        <w:tc>
          <w:tcPr>
            <w:tcW w:w="748"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采购人</w:t>
            </w:r>
          </w:p>
        </w:tc>
        <w:tc>
          <w:tcPr>
            <w:tcW w:w="1406"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1188"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项目名称</w:t>
            </w:r>
          </w:p>
        </w:tc>
        <w:tc>
          <w:tcPr>
            <w:tcW w:w="1656"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8"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投标（响应）供应商</w:t>
            </w:r>
          </w:p>
        </w:tc>
        <w:tc>
          <w:tcPr>
            <w:tcW w:w="1406"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1188"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供应商统一社会信用代码</w:t>
            </w:r>
          </w:p>
        </w:tc>
        <w:tc>
          <w:tcPr>
            <w:tcW w:w="1656"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5000" w:type="pct"/>
            <w:gridSpan w:val="8"/>
            <w:vAlign w:val="center"/>
          </w:tcPr>
          <w:p>
            <w:pPr>
              <w:widowControl/>
              <w:snapToGrid w:val="0"/>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投标（响应）供应商相关人员情况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bottom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序号</w:t>
            </w:r>
          </w:p>
        </w:tc>
        <w:tc>
          <w:tcPr>
            <w:tcW w:w="1223" w:type="pct"/>
            <w:gridSpan w:val="2"/>
            <w:tcBorders>
              <w:bottom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职务</w:t>
            </w:r>
          </w:p>
        </w:tc>
        <w:tc>
          <w:tcPr>
            <w:tcW w:w="543" w:type="pct"/>
            <w:tcBorders>
              <w:bottom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姓名</w:t>
            </w:r>
          </w:p>
        </w:tc>
        <w:tc>
          <w:tcPr>
            <w:tcW w:w="1188" w:type="pct"/>
            <w:gridSpan w:val="2"/>
            <w:tcBorders>
              <w:bottom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身份证号码</w:t>
            </w:r>
          </w:p>
        </w:tc>
        <w:tc>
          <w:tcPr>
            <w:tcW w:w="821" w:type="pct"/>
            <w:tcBorders>
              <w:bottom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劳动合同</w:t>
            </w:r>
          </w:p>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关系单位</w:t>
            </w:r>
          </w:p>
        </w:tc>
        <w:tc>
          <w:tcPr>
            <w:tcW w:w="835" w:type="pct"/>
            <w:tcBorders>
              <w:bottom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缴纳社会</w:t>
            </w:r>
          </w:p>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保险单位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法定代表人/单位负责人/主要经营负责人（必填项）</w:t>
            </w:r>
          </w:p>
        </w:tc>
        <w:tc>
          <w:tcPr>
            <w:tcW w:w="543"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1188"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21"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35"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项目投标授权代表人（必填项）</w:t>
            </w:r>
          </w:p>
        </w:tc>
        <w:tc>
          <w:tcPr>
            <w:tcW w:w="543"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1188"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21"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35"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387" w:type="pct"/>
            <w:tcBorders>
              <w:top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3</w:t>
            </w:r>
          </w:p>
        </w:tc>
        <w:tc>
          <w:tcPr>
            <w:tcW w:w="1223" w:type="pct"/>
            <w:gridSpan w:val="2"/>
            <w:tcBorders>
              <w:top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项目负责人（如有）</w:t>
            </w:r>
          </w:p>
        </w:tc>
        <w:tc>
          <w:tcPr>
            <w:tcW w:w="543" w:type="pct"/>
            <w:tcBorders>
              <w:top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1188" w:type="pct"/>
            <w:gridSpan w:val="2"/>
            <w:tcBorders>
              <w:top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21" w:type="pct"/>
            <w:tcBorders>
              <w:top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35" w:type="pct"/>
            <w:tcBorders>
              <w:top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4</w:t>
            </w:r>
          </w:p>
        </w:tc>
        <w:tc>
          <w:tcPr>
            <w:tcW w:w="1223"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主要技术人员（如有）</w:t>
            </w:r>
          </w:p>
        </w:tc>
        <w:tc>
          <w:tcPr>
            <w:tcW w:w="543" w:type="pct"/>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1188"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21" w:type="pct"/>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35" w:type="pct"/>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5</w:t>
            </w:r>
          </w:p>
        </w:tc>
        <w:tc>
          <w:tcPr>
            <w:tcW w:w="1223"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投标文件编制人员（必填项）</w:t>
            </w:r>
          </w:p>
        </w:tc>
        <w:tc>
          <w:tcPr>
            <w:tcW w:w="543" w:type="pct"/>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1188" w:type="pct"/>
            <w:gridSpan w:val="2"/>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21" w:type="pct"/>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835" w:type="pct"/>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vAlign w:val="center"/>
          </w:tcPr>
          <w:p>
            <w:pPr>
              <w:widowControl/>
              <w:snapToGrid w:val="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说明：1.同一职务有多人担任（如主要技术人员），应分行填写。</w:t>
            </w:r>
          </w:p>
          <w:p>
            <w:pPr>
              <w:pStyle w:val="9"/>
              <w:ind w:firstLine="723" w:firstLineChars="300"/>
              <w:rPr>
                <w:rFonts w:hint="eastAsia" w:ascii="宋体" w:hAnsi="宋体" w:cs="宋体"/>
                <w:b/>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2.上述项目负责人、主要技术人员必须为供应商本单位人员。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39" w:hRule="atLeast"/>
          <w:jc w:val="center"/>
        </w:trPr>
        <w:tc>
          <w:tcPr>
            <w:tcW w:w="5000" w:type="pct"/>
            <w:gridSpan w:val="8"/>
            <w:vAlign w:val="center"/>
          </w:tcPr>
          <w:p>
            <w:pPr>
              <w:widowControl/>
              <w:snapToGrid w:val="0"/>
              <w:jc w:val="center"/>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投标（响应）供应商关联关系情况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82" w:hRule="atLeast"/>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序号</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关联关系类型</w:t>
            </w:r>
          </w:p>
        </w:tc>
        <w:tc>
          <w:tcPr>
            <w:tcW w:w="966"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关联主体名称</w:t>
            </w:r>
          </w:p>
        </w:tc>
        <w:tc>
          <w:tcPr>
            <w:tcW w:w="2422" w:type="pct"/>
            <w:gridSpan w:val="3"/>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控股股东（必填项）</w:t>
            </w:r>
          </w:p>
        </w:tc>
        <w:tc>
          <w:tcPr>
            <w:tcW w:w="966"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2422" w:type="pct"/>
            <w:gridSpan w:val="3"/>
            <w:tcBorders>
              <w:top w:val="single" w:color="auto" w:sz="4" w:space="0"/>
              <w:left w:val="single" w:color="auto" w:sz="4" w:space="0"/>
              <w:bottom w:val="single" w:color="auto" w:sz="4" w:space="0"/>
              <w:right w:val="single" w:color="auto" w:sz="4" w:space="0"/>
            </w:tcBorders>
            <w:vAlign w:val="center"/>
          </w:tcPr>
          <w:p>
            <w:pPr>
              <w:widowControl/>
              <w:snapToGrid w:val="0"/>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p>
            <w:pPr>
              <w:widowControl/>
              <w:snapToGrid w:val="0"/>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2.如股东为法人或其他组织的，请填写法人或组织的全称及统一社会信用代码；如股东为自然人的，请填写姓名及身份证号。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87" w:type="pct"/>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w:t>
            </w:r>
          </w:p>
        </w:tc>
        <w:tc>
          <w:tcPr>
            <w:tcW w:w="1223"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管理关系（如无，可不填写）</w:t>
            </w:r>
          </w:p>
        </w:tc>
        <w:tc>
          <w:tcPr>
            <w:tcW w:w="966" w:type="pct"/>
            <w:gridSpan w:val="2"/>
            <w:tcBorders>
              <w:top w:val="single" w:color="auto" w:sz="4" w:space="0"/>
              <w:left w:val="single" w:color="auto" w:sz="4" w:space="0"/>
              <w:bottom w:val="single" w:color="auto" w:sz="4" w:space="0"/>
              <w:right w:val="single" w:color="auto" w:sz="4" w:space="0"/>
            </w:tcBorders>
            <w:vAlign w:val="center"/>
          </w:tcPr>
          <w:p>
            <w:pPr>
              <w:widowControl/>
              <w:snapToGrid w:val="0"/>
              <w:jc w:val="center"/>
              <w:rPr>
                <w:rFonts w:hint="eastAsia" w:ascii="宋体" w:hAnsi="宋体" w:cs="宋体"/>
                <w:bCs/>
                <w:color w:val="000000" w:themeColor="text1"/>
                <w:sz w:val="24"/>
                <w14:textFill>
                  <w14:solidFill>
                    <w14:schemeClr w14:val="tx1"/>
                  </w14:solidFill>
                </w14:textFill>
              </w:rPr>
            </w:pPr>
          </w:p>
        </w:tc>
        <w:tc>
          <w:tcPr>
            <w:tcW w:w="2422" w:type="pct"/>
            <w:gridSpan w:val="3"/>
            <w:tcBorders>
              <w:top w:val="single" w:color="auto" w:sz="4" w:space="0"/>
              <w:left w:val="single" w:color="auto" w:sz="4" w:space="0"/>
              <w:bottom w:val="single" w:color="auto" w:sz="4" w:space="0"/>
              <w:right w:val="single" w:color="auto" w:sz="4" w:space="0"/>
            </w:tcBorders>
            <w:vAlign w:val="center"/>
          </w:tcPr>
          <w:p>
            <w:pPr>
              <w:widowControl/>
              <w:snapToGrid w:val="0"/>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指对投标（响应）供应商不具有出资持股关系，但对其存在管理关系的主体。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8"/>
            <w:tcBorders>
              <w:top w:val="single" w:color="auto" w:sz="4" w:space="0"/>
              <w:left w:val="single" w:color="auto" w:sz="4" w:space="0"/>
              <w:bottom w:val="single" w:color="auto" w:sz="4" w:space="0"/>
              <w:right w:val="single" w:color="auto" w:sz="4" w:space="0"/>
            </w:tcBorders>
            <w:vAlign w:val="center"/>
          </w:tcPr>
          <w:p>
            <w:pPr>
              <w:widowControl/>
              <w:snapToGrid w:val="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说明：</w:t>
            </w:r>
          </w:p>
          <w:p>
            <w:pPr>
              <w:widowControl/>
              <w:snapToGrid w:val="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1.同一关联关系类型有多个主体的，应分行填写。</w:t>
            </w:r>
          </w:p>
          <w:p>
            <w:pPr>
              <w:pStyle w:val="9"/>
              <w:ind w:firstLine="0" w:firstLineChars="0"/>
              <w:rPr>
                <w:rFonts w:hint="eastAsia" w:ascii="宋体" w:hAnsi="宋体" w:cs="宋体"/>
                <w:color w:val="000000" w:themeColor="text1"/>
                <w:sz w:val="24"/>
                <w:szCs w:val="24"/>
                <w14:textFill>
                  <w14:solidFill>
                    <w14:schemeClr w14:val="tx1"/>
                  </w14:solidFill>
                </w14:textFill>
              </w:rPr>
            </w:pPr>
            <w:r>
              <w:rPr>
                <w:rFonts w:hint="eastAsia" w:ascii="宋体" w:hAnsi="宋体" w:cs="宋体"/>
                <w:b/>
                <w:color w:val="000000" w:themeColor="text1"/>
                <w:sz w:val="24"/>
                <w:szCs w:val="24"/>
                <w14:textFill>
                  <w14:solidFill>
                    <w14:schemeClr w14:val="tx1"/>
                  </w14:solidFill>
                </w14:textFill>
              </w:rPr>
              <w:t>2.上述规定的控股、管理关系仅限于直接控股、直接管理关系，不包括间接的控股或管理关系。</w:t>
            </w:r>
          </w:p>
        </w:tc>
      </w:tr>
    </w:tbl>
    <w:p>
      <w:pPr>
        <w:snapToGrid w:val="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备注：注明“必填项”的必须填写；未注明“必填项”的，如供应商未填写则视为未安排（或无）。</w:t>
      </w:r>
    </w:p>
    <w:p>
      <w:pPr>
        <w:widowControl/>
        <w:snapToGrid w:val="0"/>
        <w:rPr>
          <w:rFonts w:hint="eastAsia" w:ascii="宋体" w:hAnsi="宋体" w:cs="宋体"/>
          <w:b/>
          <w:color w:val="000000" w:themeColor="text1"/>
          <w:sz w:val="24"/>
          <w14:textFill>
            <w14:solidFill>
              <w14:schemeClr w14:val="tx1"/>
            </w14:solidFill>
          </w14:textFill>
        </w:rPr>
      </w:pPr>
    </w:p>
    <w:p>
      <w:pPr>
        <w:snapToGrid w:val="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2.社保</w:t>
      </w:r>
      <w:bookmarkStart w:id="41" w:name="OLE_LINK9"/>
      <w:r>
        <w:rPr>
          <w:rFonts w:hint="eastAsia" w:ascii="宋体" w:hAnsi="宋体" w:cs="宋体"/>
          <w:b/>
          <w:color w:val="000000" w:themeColor="text1"/>
          <w:sz w:val="28"/>
          <w:szCs w:val="28"/>
          <w14:textFill>
            <w14:solidFill>
              <w14:schemeClr w14:val="tx1"/>
            </w14:solidFill>
          </w14:textFill>
        </w:rPr>
        <w:t>证明</w:t>
      </w:r>
      <w:bookmarkEnd w:id="41"/>
      <w:r>
        <w:rPr>
          <w:rFonts w:hint="eastAsia" w:ascii="宋体" w:hAnsi="宋体" w:cs="宋体"/>
          <w:b/>
          <w:color w:val="000000" w:themeColor="text1"/>
          <w:sz w:val="28"/>
          <w:szCs w:val="28"/>
          <w14:textFill>
            <w14:solidFill>
              <w14:schemeClr w14:val="tx1"/>
            </w14:solidFill>
          </w14:textFill>
        </w:rPr>
        <w:t>材料：</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（1）法定代表人/单位负责人/主要经营负责人</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开标前一个月的社保缴纳凭证：</w:t>
      </w:r>
    </w:p>
    <w:p>
      <w:pPr>
        <w:pStyle w:val="9"/>
        <w:widowControl/>
        <w:ind w:firstLine="480"/>
        <w:rPr>
          <w:rFonts w:hint="eastAsia" w:ascii="宋体" w:hAnsi="宋体" w:cs="宋体"/>
          <w:bCs/>
          <w:color w:val="000000" w:themeColor="text1"/>
          <w:sz w:val="24"/>
          <w:szCs w:val="24"/>
          <w14:textFill>
            <w14:solidFill>
              <w14:schemeClr w14:val="tx1"/>
            </w14:solidFill>
          </w14:textFill>
        </w:rPr>
      </w:pP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（2）投标授权代表人</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身份证复印件（正反面）：</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开标前一个月的社保缴纳凭证：</w:t>
      </w:r>
    </w:p>
    <w:p>
      <w:pPr>
        <w:pStyle w:val="9"/>
        <w:widowControl/>
        <w:ind w:firstLine="480"/>
        <w:rPr>
          <w:rFonts w:hint="eastAsia" w:ascii="宋体" w:hAnsi="宋体" w:cs="宋体"/>
          <w:bCs/>
          <w:color w:val="000000" w:themeColor="text1"/>
          <w:sz w:val="24"/>
          <w:szCs w:val="24"/>
          <w14:textFill>
            <w14:solidFill>
              <w14:schemeClr w14:val="tx1"/>
            </w14:solidFill>
          </w14:textFill>
        </w:rPr>
      </w:pP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（3）项目负责人（如本项目未安排，可不提供）</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开标前一个月的社保缴纳凭证：</w:t>
      </w:r>
    </w:p>
    <w:p>
      <w:pPr>
        <w:pStyle w:val="9"/>
        <w:widowControl/>
        <w:ind w:firstLine="480"/>
        <w:rPr>
          <w:rFonts w:hint="eastAsia" w:ascii="宋体" w:hAnsi="宋体" w:cs="宋体"/>
          <w:bCs/>
          <w:color w:val="000000" w:themeColor="text1"/>
          <w:sz w:val="24"/>
          <w:szCs w:val="24"/>
          <w14:textFill>
            <w14:solidFill>
              <w14:schemeClr w14:val="tx1"/>
            </w14:solidFill>
          </w14:textFill>
        </w:rPr>
      </w:pP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（4）主要技术人员（如本项目未安排，可不提供）</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身份证复印件（正反面）：</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开标前一个月的社保缴纳凭证：</w:t>
      </w:r>
    </w:p>
    <w:p>
      <w:pPr>
        <w:pStyle w:val="9"/>
        <w:widowControl/>
        <w:ind w:firstLine="480"/>
        <w:rPr>
          <w:rFonts w:hint="eastAsia" w:ascii="宋体" w:hAnsi="宋体" w:cs="宋体"/>
          <w:bCs/>
          <w:color w:val="000000" w:themeColor="text1"/>
          <w:sz w:val="24"/>
          <w:szCs w:val="24"/>
          <w14:textFill>
            <w14:solidFill>
              <w14:schemeClr w14:val="tx1"/>
            </w14:solidFill>
          </w14:textFill>
        </w:rPr>
      </w:pPr>
    </w:p>
    <w:p>
      <w:pPr>
        <w:widowControl/>
        <w:numPr>
          <w:ilvl w:val="0"/>
          <w:numId w:val="15"/>
        </w:numPr>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投标文件编制人员</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身份证复印件（正反面）：</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开标前一个月的社保缴纳凭证：</w:t>
      </w:r>
    </w:p>
    <w:p>
      <w:pPr>
        <w:pStyle w:val="9"/>
        <w:widowControl/>
        <w:ind w:firstLine="480"/>
        <w:rPr>
          <w:rFonts w:hint="eastAsia" w:ascii="宋体" w:hAnsi="宋体" w:cs="宋体"/>
          <w:color w:val="000000" w:themeColor="text1"/>
          <w:sz w:val="24"/>
          <w:szCs w:val="24"/>
          <w14:textFill>
            <w14:solidFill>
              <w14:schemeClr w14:val="tx1"/>
            </w14:solidFill>
          </w14:textFill>
        </w:rPr>
      </w:pP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注：</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1.如开标前近一个月的社保材料因社保部门原因暂时无法取得，则可以往前顺延一个月。其中项目负责人及主要技术人员社保证明须由供应商缴纳。</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2.供应商的项目投标授权代表人与法定代表人为同一人的，则须提供法定代表人的社保证明；本项目未安排项目负责人的，则无须提供项目负责人的社保证明。</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3.如无法按上述要求提供人员社会保险证明材料的，提交以下材料亦视为符合：</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若供应商为新成立企业且成立时间不足一个月，提供加盖投标人公章的情况说明或者证明材料。若为退休人员，提供退休证明。如依法不需要缴纳社会保险的，应提供相应文件证明。若因为社保部门原因无法提供的，需提供劳动合同及社保部门官方通知证明(或官网公告截图)。</w:t>
      </w:r>
    </w:p>
    <w:p>
      <w:pPr>
        <w:snapToGrid w:val="0"/>
        <w:rPr>
          <w:rFonts w:hint="eastAsia" w:ascii="宋体" w:hAnsi="宋体" w:cs="宋体"/>
          <w:b/>
          <w:color w:val="000000" w:themeColor="text1"/>
          <w:sz w:val="28"/>
          <w:szCs w:val="28"/>
          <w14:textFill>
            <w14:solidFill>
              <w14:schemeClr w14:val="tx1"/>
            </w14:solidFill>
          </w14:textFill>
        </w:rPr>
      </w:pPr>
    </w:p>
    <w:p>
      <w:pPr>
        <w:snapToGrid w:val="0"/>
        <w:rPr>
          <w:rFonts w:hint="eastAsia" w:ascii="宋体" w:hAnsi="宋体" w:cs="宋体"/>
          <w:b/>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t>3.</w:t>
      </w:r>
      <w:bookmarkStart w:id="42" w:name="OLE_LINK10"/>
      <w:r>
        <w:rPr>
          <w:rFonts w:hint="eastAsia" w:ascii="宋体" w:hAnsi="宋体" w:cs="宋体"/>
          <w:b/>
          <w:color w:val="000000" w:themeColor="text1"/>
          <w:sz w:val="28"/>
          <w:szCs w:val="28"/>
          <w14:textFill>
            <w14:solidFill>
              <w14:schemeClr w14:val="tx1"/>
            </w14:solidFill>
          </w14:textFill>
        </w:rPr>
        <w:t>股权关系证明</w:t>
      </w:r>
      <w:bookmarkEnd w:id="42"/>
      <w:r>
        <w:rPr>
          <w:rFonts w:hint="eastAsia" w:ascii="宋体" w:hAnsi="宋体" w:cs="宋体"/>
          <w:b/>
          <w:color w:val="000000" w:themeColor="text1"/>
          <w:sz w:val="28"/>
          <w:szCs w:val="28"/>
          <w14:textFill>
            <w14:solidFill>
              <w14:schemeClr w14:val="tx1"/>
            </w14:solidFill>
          </w14:textFill>
        </w:rPr>
        <w:t>材料：</w:t>
      </w:r>
    </w:p>
    <w:p>
      <w:pPr>
        <w:widowControl/>
        <w:snapToGrid w:val="0"/>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（1）股权（或管理）关系证明材料：</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（通过国家企业信用信息公示系统(https://www.gsxt.gov.cn/index.html）、或机关赋码和事业单位登记管理网（http://gjsy.gov.cn/sydwfrxxcx/)、或全国社会组织信用信息公示平台（https://xxgs.chinanpo.mca.gov.cn/gsxt/newList 等网站查询的最新股权（或管理）关系截图）</w:t>
      </w:r>
    </w:p>
    <w:p>
      <w:pPr>
        <w:jc w:val="left"/>
        <w:rPr>
          <w:rFonts w:hint="eastAsia" w:ascii="宋体" w:hAnsi="宋体" w:cs="宋体"/>
          <w:color w:val="000000" w:themeColor="text1"/>
          <w:sz w:val="24"/>
          <w14:textFill>
            <w14:solidFill>
              <w14:schemeClr w14:val="tx1"/>
            </w14:solidFill>
          </w14:textFill>
        </w:rPr>
      </w:pPr>
    </w:p>
    <w:p>
      <w:pPr>
        <w:widowControl/>
        <w:snapToGrid w:val="0"/>
        <w:jc w:val="left"/>
        <w:rPr>
          <w:rFonts w:hint="eastAsia" w:ascii="宋体" w:hAnsi="宋体" w:cs="宋体"/>
          <w:b/>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（2）股权关系情况承诺函</w:t>
      </w:r>
    </w:p>
    <w:p>
      <w:pPr>
        <w:widowControl/>
        <w:snapToGrid w:val="0"/>
        <w:ind w:firstLine="482" w:firstLineChars="200"/>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《股权关系情况承诺函》</w:t>
      </w:r>
    </w:p>
    <w:p>
      <w:pPr>
        <w:widowControl/>
        <w:snapToGrid w:val="0"/>
        <w:ind w:firstLine="480" w:firstLineChars="2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我公司申请参加</w:t>
      </w:r>
      <w:r>
        <w:rPr>
          <w:rFonts w:hint="eastAsia" w:ascii="宋体" w:hAnsi="宋体" w:cs="宋体"/>
          <w:bCs/>
          <w:color w:val="000000" w:themeColor="text1"/>
          <w:sz w:val="24"/>
          <w:u w:val="single"/>
          <w14:textFill>
            <w14:solidFill>
              <w14:schemeClr w14:val="tx1"/>
            </w14:solidFill>
          </w14:textFill>
        </w:rPr>
        <w:t xml:space="preserve">            </w:t>
      </w:r>
      <w:r>
        <w:rPr>
          <w:rFonts w:hint="eastAsia" w:ascii="宋体" w:hAnsi="宋体" w:cs="宋体"/>
          <w:bCs/>
          <w:color w:val="000000" w:themeColor="text1"/>
          <w:sz w:val="24"/>
          <w14:textFill>
            <w14:solidFill>
              <w14:schemeClr w14:val="tx1"/>
            </w14:solidFill>
          </w14:textFill>
        </w:rPr>
        <w:t>项目（项目编号为</w:t>
      </w:r>
      <w:r>
        <w:rPr>
          <w:rFonts w:hint="eastAsia" w:ascii="宋体" w:hAnsi="宋体" w:cs="宋体"/>
          <w:bCs/>
          <w:color w:val="000000" w:themeColor="text1"/>
          <w:sz w:val="24"/>
          <w:u w:val="single"/>
          <w14:textFill>
            <w14:solidFill>
              <w14:schemeClr w14:val="tx1"/>
            </w14:solidFill>
          </w14:textFill>
        </w:rPr>
        <w:t xml:space="preserve">         </w:t>
      </w:r>
      <w:r>
        <w:rPr>
          <w:rFonts w:hint="eastAsia" w:ascii="宋体" w:hAnsi="宋体" w:cs="宋体"/>
          <w:bCs/>
          <w:color w:val="000000" w:themeColor="text1"/>
          <w:sz w:val="24"/>
          <w14:textFill>
            <w14:solidFill>
              <w14:schemeClr w14:val="tx1"/>
            </w14:solidFill>
          </w14:textFill>
        </w:rPr>
        <w:t>）的投标，并作出如下承诺：</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我公司承诺所填的股权关系情况真实、准确、完整。</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我公司承诺自股权关系证明材料查询之日起至本项目投标截止日止，股权关系如发生变更，将在投标文件中另行申明并附证明材料，保证不出现违背《中华人民共和国政府采购法实施条例》第十八条规定的情形。否则，自愿承担因此产生的不利后果而无异议。</w:t>
      </w: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特此承诺！</w:t>
      </w:r>
    </w:p>
    <w:p>
      <w:pPr>
        <w:widowControl/>
        <w:snapToGrid w:val="0"/>
        <w:rPr>
          <w:rFonts w:hint="eastAsia" w:ascii="宋体" w:hAnsi="宋体" w:cs="宋体"/>
          <w:bCs/>
          <w:color w:val="000000" w:themeColor="text1"/>
          <w:sz w:val="24"/>
          <w14:textFill>
            <w14:solidFill>
              <w14:schemeClr w14:val="tx1"/>
            </w14:solidFill>
          </w14:textFill>
        </w:rPr>
      </w:pPr>
    </w:p>
    <w:p>
      <w:pPr>
        <w:widowControl/>
        <w:snapToGrid w:val="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 xml:space="preserve">                                供应商名称（加盖公章</w:t>
      </w:r>
      <w:r>
        <w:rPr>
          <w:rFonts w:hint="eastAsia" w:ascii="宋体" w:hAnsi="宋体" w:cs="宋体"/>
          <w:bCs/>
          <w:color w:val="000000" w:themeColor="text1"/>
          <w:sz w:val="24"/>
          <w14:textFill>
            <w14:solidFill>
              <w14:schemeClr w14:val="tx1"/>
            </w14:solidFill>
          </w14:textFill>
        </w:rPr>
        <w:tab/>
      </w:r>
      <w:r>
        <w:rPr>
          <w:rFonts w:hint="eastAsia" w:ascii="宋体" w:hAnsi="宋体" w:cs="宋体"/>
          <w:bCs/>
          <w:color w:val="000000" w:themeColor="text1"/>
          <w:sz w:val="24"/>
          <w14:textFill>
            <w14:solidFill>
              <w14:schemeClr w14:val="tx1"/>
            </w14:solidFill>
          </w14:textFill>
        </w:rPr>
        <w:t xml:space="preserve">）： </w:t>
      </w:r>
    </w:p>
    <w:p>
      <w:pPr>
        <w:widowControl/>
        <w:snapToGrid w:val="0"/>
        <w:ind w:firstLine="3840" w:firstLineChars="1600"/>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日  期：       年    月   日</w:t>
      </w:r>
    </w:p>
    <w:p>
      <w:pPr>
        <w:widowControl/>
        <w:snapToGrid w:val="0"/>
        <w:rPr>
          <w:rFonts w:hint="eastAsia" w:ascii="宋体" w:hAnsi="宋体" w:cs="宋体"/>
          <w:bCs/>
          <w:color w:val="000000" w:themeColor="text1"/>
          <w:sz w:val="24"/>
          <w14:textFill>
            <w14:solidFill>
              <w14:schemeClr w14:val="tx1"/>
            </w14:solidFill>
          </w14:textFill>
        </w:rPr>
      </w:pPr>
    </w:p>
    <w:p>
      <w:pPr>
        <w:tabs>
          <w:tab w:val="left" w:pos="640"/>
          <w:tab w:val="left" w:pos="840"/>
          <w:tab w:val="left" w:pos="1260"/>
          <w:tab w:val="left" w:pos="1418"/>
        </w:tabs>
        <w:spacing w:line="360" w:lineRule="auto"/>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注：代理机构将于截标当日同步通过上述网站进行查询，查询结果与供应商填报信息不一致的，以代理机构于截标当日的查询结果为准。</w:t>
      </w:r>
    </w:p>
    <w:p>
      <w:pP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br w:type="page"/>
      </w:r>
    </w:p>
    <w:p>
      <w:pPr>
        <w:numPr>
          <w:ilvl w:val="0"/>
          <w:numId w:val="13"/>
        </w:numPr>
        <w:tabs>
          <w:tab w:val="left" w:pos="640"/>
          <w:tab w:val="left" w:pos="840"/>
          <w:tab w:val="left" w:pos="1260"/>
          <w:tab w:val="left" w:pos="1418"/>
        </w:tabs>
        <w:spacing w:line="360" w:lineRule="auto"/>
        <w:ind w:left="845" w:hanging="845"/>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投标人认为有必要提供的其他材料。</w:t>
      </w:r>
    </w:p>
    <w:p>
      <w:pPr>
        <w:spacing w:line="360" w:lineRule="auto"/>
        <w:rPr>
          <w:rFonts w:hint="eastAsia" w:ascii="宋体" w:hAnsi="宋体" w:cs="宋体"/>
          <w:color w:val="000000" w:themeColor="text1"/>
          <w:sz w:val="24"/>
          <w14:textFill>
            <w14:solidFill>
              <w14:schemeClr w14:val="tx1"/>
            </w14:solidFill>
          </w14:textFill>
        </w:rPr>
      </w:pPr>
    </w:p>
    <w:p>
      <w:pPr>
        <w:spacing w:line="360" w:lineRule="auto"/>
        <w:outlineLvl w:val="2"/>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（三）技术部分</w:t>
      </w:r>
    </w:p>
    <w:p>
      <w:pPr>
        <w:numPr>
          <w:ilvl w:val="0"/>
          <w:numId w:val="16"/>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t>用户需求响应表；</w:t>
      </w:r>
    </w:p>
    <w:p>
      <w:pPr>
        <w:spacing w:after="78" w:line="360" w:lineRule="auto"/>
        <w:jc w:val="center"/>
        <w:rPr>
          <w:rFonts w:hint="eastAsia" w:ascii="宋体" w:hAnsi="宋体" w:cs="宋体"/>
          <w:b/>
          <w:bCs/>
          <w:color w:val="000000" w:themeColor="text1"/>
          <w:sz w:val="24"/>
          <w:lang w:val="fr-CH"/>
          <w14:textFill>
            <w14:solidFill>
              <w14:schemeClr w14:val="tx1"/>
            </w14:solidFill>
          </w14:textFill>
        </w:rPr>
      </w:pPr>
      <w:r>
        <w:rPr>
          <w:rFonts w:hint="eastAsia" w:ascii="宋体" w:hAnsi="宋体" w:cs="宋体"/>
          <w:b/>
          <w:bCs/>
          <w:color w:val="000000" w:themeColor="text1"/>
          <w:sz w:val="24"/>
          <w:lang w:val="fr-CH"/>
          <w14:textFill>
            <w14:solidFill>
              <w14:schemeClr w14:val="tx1"/>
            </w14:solidFill>
          </w14:textFill>
        </w:rPr>
        <w:t>用户需求响应表</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投标供应商名称：（公章）</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招标编号：</w:t>
      </w:r>
      <w:r>
        <w:rPr>
          <w:rFonts w:hint="eastAsia" w:ascii="宋体" w:hAnsi="宋体" w:cs="宋体"/>
          <w:color w:val="000000" w:themeColor="text1"/>
          <w:sz w:val="24"/>
          <w:u w:val="single"/>
          <w14:textFill>
            <w14:solidFill>
              <w14:schemeClr w14:val="tx1"/>
            </w14:solidFill>
          </w14:textFill>
        </w:rPr>
        <w:t xml:space="preserve">                                      </w:t>
      </w:r>
    </w:p>
    <w:p>
      <w:pPr>
        <w:spacing w:after="78" w:line="360" w:lineRule="auto"/>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据招标文件要求，我公司承诺响应如下：</w:t>
      </w:r>
    </w:p>
    <w:tbl>
      <w:tblPr>
        <w:tblStyle w:val="19"/>
        <w:tblW w:w="9543"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fixed"/>
        <w:tblCellMar>
          <w:top w:w="0" w:type="dxa"/>
          <w:left w:w="108" w:type="dxa"/>
          <w:bottom w:w="0" w:type="dxa"/>
          <w:right w:w="108" w:type="dxa"/>
        </w:tblCellMar>
      </w:tblPr>
      <w:tblGrid>
        <w:gridCol w:w="878"/>
        <w:gridCol w:w="3507"/>
        <w:gridCol w:w="3052"/>
        <w:gridCol w:w="2106"/>
      </w:tblGrid>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pPr>
              <w:spacing w:line="360" w:lineRule="auto"/>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序号</w:t>
            </w:r>
          </w:p>
        </w:tc>
        <w:tc>
          <w:tcPr>
            <w:tcW w:w="3507" w:type="dxa"/>
            <w:vAlign w:val="center"/>
          </w:tcPr>
          <w:p>
            <w:pPr>
              <w:spacing w:line="360" w:lineRule="auto"/>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招标文件要求</w:t>
            </w:r>
          </w:p>
        </w:tc>
        <w:tc>
          <w:tcPr>
            <w:tcW w:w="3052" w:type="dxa"/>
            <w:vAlign w:val="center"/>
          </w:tcPr>
          <w:p>
            <w:pPr>
              <w:spacing w:line="360" w:lineRule="auto"/>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投标文件响应</w:t>
            </w:r>
          </w:p>
        </w:tc>
        <w:tc>
          <w:tcPr>
            <w:tcW w:w="2106" w:type="dxa"/>
            <w:vAlign w:val="center"/>
          </w:tcPr>
          <w:p>
            <w:pPr>
              <w:spacing w:line="360" w:lineRule="auto"/>
              <w:jc w:val="center"/>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偏离说明（无偏离/正偏离/负偏离）</w:t>
            </w:r>
          </w:p>
        </w:tc>
      </w:tr>
      <w:tr>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78" w:type="dxa"/>
            <w:vAlign w:val="center"/>
          </w:tcPr>
          <w:p>
            <w:pPr>
              <w:spacing w:line="360" w:lineRule="auto"/>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1</w:t>
            </w:r>
          </w:p>
        </w:tc>
        <w:tc>
          <w:tcPr>
            <w:tcW w:w="3507" w:type="dxa"/>
            <w:vAlign w:val="center"/>
          </w:tcPr>
          <w:p>
            <w:pPr>
              <w:spacing w:after="78" w:line="360" w:lineRule="auto"/>
              <w:rPr>
                <w:rFonts w:hint="eastAsia" w:ascii="宋体" w:hAnsi="宋体" w:cs="宋体"/>
                <w:bCs/>
                <w:color w:val="000000" w:themeColor="text1"/>
                <w:sz w:val="24"/>
                <w14:textFill>
                  <w14:solidFill>
                    <w14:schemeClr w14:val="tx1"/>
                  </w14:solidFill>
                </w14:textFill>
              </w:rPr>
            </w:pPr>
            <w:r>
              <w:rPr>
                <w:rFonts w:hint="eastAsia" w:ascii="宋体" w:hAnsi="宋体" w:cs="宋体"/>
                <w:b/>
                <w:color w:val="000000" w:themeColor="text1"/>
                <w:sz w:val="24"/>
                <w14:textFill>
                  <w14:solidFill>
                    <w14:schemeClr w14:val="tx1"/>
                  </w14:solidFill>
                </w14:textFill>
              </w:rPr>
              <w:t>本项目“用户需求书”的全部内容为项目正常开展的基本要求，投标人必须完全响应满足招标文件“第五章 用户需求书”的全部内容，否则将导致投标无效</w:t>
            </w:r>
            <w:r>
              <w:rPr>
                <w:rFonts w:hint="eastAsia" w:ascii="宋体" w:hAnsi="宋体" w:cs="宋体"/>
                <w:bCs/>
                <w:color w:val="000000" w:themeColor="text1"/>
                <w:sz w:val="24"/>
                <w14:textFill>
                  <w14:solidFill>
                    <w14:schemeClr w14:val="tx1"/>
                  </w14:solidFill>
                </w14:textFill>
              </w:rPr>
              <w:t>。如投标人中标后被发现不能满足招标文件“第五章 用户需求书”的，采购单位有权拒绝签订合同，一切后果由投标人承担。</w:t>
            </w:r>
          </w:p>
        </w:tc>
        <w:tc>
          <w:tcPr>
            <w:tcW w:w="3052" w:type="dxa"/>
            <w:vAlign w:val="center"/>
          </w:tcPr>
          <w:p>
            <w:pPr>
              <w:spacing w:line="360" w:lineRule="auto"/>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填写说明：此项投标人必须完全响应满足，请投标人于“投标文件响应”栏中填写“投标人完全响应满足招标文件“第五章 用户需求书”的全部内容”即可；</w:t>
            </w:r>
          </w:p>
          <w:p>
            <w:pPr>
              <w:spacing w:line="360" w:lineRule="auto"/>
              <w:jc w:val="left"/>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无需另行编制填写内容。</w:t>
            </w:r>
          </w:p>
        </w:tc>
        <w:tc>
          <w:tcPr>
            <w:tcW w:w="2106" w:type="dxa"/>
            <w:vAlign w:val="center"/>
          </w:tcPr>
          <w:p>
            <w:pPr>
              <w:spacing w:line="360" w:lineRule="auto"/>
              <w:jc w:val="center"/>
              <w:rPr>
                <w:rFonts w:hint="eastAsia" w:ascii="宋体" w:hAnsi="宋体" w:cs="宋体"/>
                <w:bCs/>
                <w:color w:val="000000" w:themeColor="text1"/>
                <w:sz w:val="24"/>
                <w14:textFill>
                  <w14:solidFill>
                    <w14:schemeClr w14:val="tx1"/>
                  </w14:solidFill>
                </w14:textFill>
              </w:rPr>
            </w:pPr>
          </w:p>
        </w:tc>
      </w:tr>
    </w:tbl>
    <w:p>
      <w:pPr>
        <w:spacing w:after="78" w:line="360" w:lineRule="auto"/>
        <w:rPr>
          <w:rFonts w:hint="eastAsia" w:ascii="宋体" w:hAnsi="宋体" w:cs="宋体"/>
          <w:bCs/>
          <w:color w:val="000000" w:themeColor="text1"/>
          <w:sz w:val="24"/>
          <w14:textFill>
            <w14:solidFill>
              <w14:schemeClr w14:val="tx1"/>
            </w14:solidFill>
          </w14:textFill>
        </w:rPr>
      </w:pPr>
    </w:p>
    <w:p>
      <w:pPr>
        <w:spacing w:after="78" w:line="360" w:lineRule="auto"/>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若响应情况优于招标要求，应作详细说明；“偏离情况”栏中根据响应情况填写，没有达到要求的填“负偏离”，达到要求的填“无偏离”，优于要求的填“正偏离”。</w:t>
      </w:r>
    </w:p>
    <w:p>
      <w:pPr>
        <w:spacing w:line="360" w:lineRule="auto"/>
        <w:rPr>
          <w:rFonts w:hint="eastAsia" w:ascii="宋体" w:hAnsi="宋体" w:cs="宋体"/>
          <w:color w:val="000000" w:themeColor="text1"/>
          <w:sz w:val="24"/>
          <w14:textFill>
            <w14:solidFill>
              <w14:schemeClr w14:val="tx1"/>
            </w14:solidFill>
          </w14:textFill>
        </w:rPr>
      </w:pP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投标供应商授权代表：</w:t>
      </w:r>
      <w:r>
        <w:rPr>
          <w:rFonts w:hint="eastAsia" w:ascii="宋体" w:hAnsi="宋体" w:cs="宋体"/>
          <w:color w:val="000000" w:themeColor="text1"/>
          <w:sz w:val="24"/>
          <w:u w:val="single"/>
          <w14:textFill>
            <w14:solidFill>
              <w14:schemeClr w14:val="tx1"/>
            </w14:solidFill>
          </w14:textFill>
        </w:rPr>
        <w:t xml:space="preserve">                   </w:t>
      </w:r>
    </w:p>
    <w:p>
      <w:pPr>
        <w:spacing w:line="360" w:lineRule="auto"/>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职              务：</w:t>
      </w:r>
      <w:r>
        <w:rPr>
          <w:rFonts w:hint="eastAsia" w:ascii="宋体" w:hAnsi="宋体" w:cs="宋体"/>
          <w:color w:val="000000" w:themeColor="text1"/>
          <w:sz w:val="24"/>
          <w:u w:val="single"/>
          <w14:textFill>
            <w14:solidFill>
              <w14:schemeClr w14:val="tx1"/>
            </w14:solidFill>
          </w14:textFill>
        </w:rPr>
        <w:t xml:space="preserve">                   </w:t>
      </w:r>
      <w:r>
        <w:rPr>
          <w:rFonts w:hint="eastAsia" w:ascii="宋体" w:hAnsi="宋体" w:cs="宋体"/>
          <w:color w:val="000000" w:themeColor="text1"/>
          <w:sz w:val="24"/>
          <w14:textFill>
            <w14:solidFill>
              <w14:schemeClr w14:val="tx1"/>
            </w14:solidFill>
          </w14:textFill>
        </w:rPr>
        <w:t xml:space="preserve">        </w:t>
      </w:r>
    </w:p>
    <w:p>
      <w:pPr>
        <w:spacing w:line="360" w:lineRule="auto"/>
        <w:rPr>
          <w:rFonts w:hint="eastAsia" w:ascii="宋体" w:hAnsi="宋体" w:cs="宋体"/>
          <w:color w:val="000000" w:themeColor="text1"/>
          <w:sz w:val="24"/>
          <w:u w:val="single"/>
          <w14:textFill>
            <w14:solidFill>
              <w14:schemeClr w14:val="tx1"/>
            </w14:solidFill>
          </w14:textFill>
        </w:rPr>
      </w:pPr>
      <w:r>
        <w:rPr>
          <w:rFonts w:hint="eastAsia" w:ascii="宋体" w:hAnsi="宋体" w:cs="宋体"/>
          <w:color w:val="000000" w:themeColor="text1"/>
          <w:sz w:val="24"/>
          <w14:textFill>
            <w14:solidFill>
              <w14:schemeClr w14:val="tx1"/>
            </w14:solidFill>
          </w14:textFill>
        </w:rPr>
        <w:t>日              期：</w:t>
      </w:r>
      <w:r>
        <w:rPr>
          <w:rFonts w:hint="eastAsia" w:ascii="宋体" w:hAnsi="宋体" w:cs="宋体"/>
          <w:color w:val="000000" w:themeColor="text1"/>
          <w:sz w:val="24"/>
          <w:u w:val="single"/>
          <w14:textFill>
            <w14:solidFill>
              <w14:schemeClr w14:val="tx1"/>
            </w14:solidFill>
          </w14:textFill>
        </w:rPr>
        <w:t xml:space="preserve">                   </w:t>
      </w:r>
    </w:p>
    <w:p>
      <w:pPr>
        <w:pStyle w:val="2"/>
        <w:spacing w:line="360" w:lineRule="auto"/>
        <w:rPr>
          <w:color w:val="000000" w:themeColor="text1"/>
          <w:lang w:val="fr-CH"/>
          <w14:textFill>
            <w14:solidFill>
              <w14:schemeClr w14:val="tx1"/>
            </w14:solidFill>
          </w14:textFill>
        </w:rPr>
      </w:pPr>
    </w:p>
    <w:p>
      <w:pPr>
        <w:numPr>
          <w:ilvl w:val="0"/>
          <w:numId w:val="16"/>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sq-AL"/>
          <w14:textFill>
            <w14:solidFill>
              <w14:schemeClr w14:val="tx1"/>
            </w14:solidFill>
          </w14:textFill>
        </w:rPr>
      </w:pPr>
      <w:r>
        <w:rPr>
          <w:rFonts w:hint="eastAsia" w:ascii="宋体" w:hAnsi="宋体" w:cs="宋体"/>
          <w:color w:val="000000" w:themeColor="text1"/>
          <w:sz w:val="24"/>
          <w:lang w:val="sq-AL"/>
          <w14:textFill>
            <w14:solidFill>
              <w14:schemeClr w14:val="tx1"/>
            </w14:solidFill>
          </w14:textFill>
        </w:rPr>
        <w:br w:type="page"/>
      </w:r>
      <w:r>
        <w:rPr>
          <w:rFonts w:hint="eastAsia" w:ascii="宋体" w:hAnsi="宋体" w:cs="宋体"/>
          <w:color w:val="000000" w:themeColor="text1"/>
          <w:sz w:val="24"/>
          <w:lang w:val="sq-AL"/>
          <w14:textFill>
            <w14:solidFill>
              <w14:schemeClr w14:val="tx1"/>
            </w14:solidFill>
          </w14:textFill>
        </w:rPr>
        <w:t>实施方案；</w:t>
      </w:r>
    </w:p>
    <w:p>
      <w:pPr>
        <w:numPr>
          <w:ilvl w:val="0"/>
          <w:numId w:val="16"/>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sq-AL"/>
          <w14:textFill>
            <w14:solidFill>
              <w14:schemeClr w14:val="tx1"/>
            </w14:solidFill>
          </w14:textFill>
        </w:rPr>
      </w:pPr>
      <w:r>
        <w:rPr>
          <w:rFonts w:hint="eastAsia" w:ascii="宋体" w:hAnsi="宋体" w:cs="宋体"/>
          <w:color w:val="000000" w:themeColor="text1"/>
          <w:sz w:val="24"/>
          <w:lang w:val="sq-AL"/>
          <w14:textFill>
            <w14:solidFill>
              <w14:schemeClr w14:val="tx1"/>
            </w14:solidFill>
          </w14:textFill>
        </w:rPr>
        <w:t>项目重点难点分析、应对措施及相关的合理化建议；</w:t>
      </w:r>
    </w:p>
    <w:p>
      <w:pPr>
        <w:numPr>
          <w:ilvl w:val="0"/>
          <w:numId w:val="16"/>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sq-AL"/>
          <w14:textFill>
            <w14:solidFill>
              <w14:schemeClr w14:val="tx1"/>
            </w14:solidFill>
          </w14:textFill>
        </w:rPr>
      </w:pPr>
      <w:r>
        <w:rPr>
          <w:rFonts w:hint="eastAsia" w:ascii="宋体" w:hAnsi="宋体" w:cs="宋体"/>
          <w:color w:val="000000" w:themeColor="text1"/>
          <w:sz w:val="24"/>
          <w:lang w:val="sq-AL"/>
          <w14:textFill>
            <w14:solidFill>
              <w14:schemeClr w14:val="tx1"/>
            </w14:solidFill>
          </w14:textFill>
        </w:rPr>
        <w:t>质量和时间保障措施；</w:t>
      </w:r>
    </w:p>
    <w:p>
      <w:pPr>
        <w:numPr>
          <w:ilvl w:val="0"/>
          <w:numId w:val="16"/>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sq-AL"/>
          <w14:textFill>
            <w14:solidFill>
              <w14:schemeClr w14:val="tx1"/>
            </w14:solidFill>
          </w14:textFill>
        </w:rPr>
      </w:pPr>
      <w:r>
        <w:rPr>
          <w:rFonts w:hint="eastAsia" w:ascii="宋体" w:hAnsi="宋体" w:cs="宋体"/>
          <w:color w:val="000000" w:themeColor="text1"/>
          <w:sz w:val="24"/>
          <w:lang w:val="sq-AL"/>
          <w14:textFill>
            <w14:solidFill>
              <w14:schemeClr w14:val="tx1"/>
            </w14:solidFill>
          </w14:textFill>
        </w:rPr>
        <w:t>后续服务保障；</w:t>
      </w:r>
    </w:p>
    <w:p>
      <w:pPr>
        <w:tabs>
          <w:tab w:val="left" w:pos="640"/>
          <w:tab w:val="left" w:pos="1260"/>
          <w:tab w:val="left" w:pos="1418"/>
        </w:tabs>
        <w:jc w:val="center"/>
        <w:rPr>
          <w:rFonts w:hint="eastAsia" w:ascii="宋体" w:hAnsi="宋体" w:cs="宋体"/>
          <w:b/>
          <w:bCs/>
          <w:color w:val="000000" w:themeColor="text1"/>
          <w:sz w:val="24"/>
          <w14:textFill>
            <w14:solidFill>
              <w14:schemeClr w14:val="tx1"/>
            </w14:solidFill>
          </w14:textFill>
        </w:rPr>
      </w:pPr>
    </w:p>
    <w:p>
      <w:pPr>
        <w:tabs>
          <w:tab w:val="left" w:pos="640"/>
          <w:tab w:val="left" w:pos="1260"/>
          <w:tab w:val="left" w:pos="1418"/>
        </w:tabs>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注：以上各项请根据“招标项目评分表”中的要求自行填写并提供相应的证明材料。</w:t>
      </w:r>
    </w:p>
    <w:p>
      <w:pPr>
        <w:numPr>
          <w:ilvl w:val="0"/>
          <w:numId w:val="16"/>
        </w:numPr>
        <w:tabs>
          <w:tab w:val="left" w:pos="640"/>
          <w:tab w:val="left" w:pos="1260"/>
          <w:tab w:val="left" w:pos="1418"/>
        </w:tabs>
        <w:spacing w:line="360" w:lineRule="auto"/>
        <w:ind w:left="845" w:right="-420" w:rightChars="-200" w:hanging="845"/>
        <w:rPr>
          <w:rFonts w:hint="eastAsia" w:ascii="宋体" w:hAnsi="宋体" w:cs="宋体"/>
          <w:color w:val="000000" w:themeColor="text1"/>
          <w:sz w:val="24"/>
          <w:lang w:val="fr-CH"/>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br w:type="page"/>
      </w:r>
      <w:r>
        <w:rPr>
          <w:rFonts w:hint="eastAsia" w:ascii="宋体" w:hAnsi="宋体" w:cs="宋体"/>
          <w:color w:val="000000" w:themeColor="text1"/>
          <w:sz w:val="24"/>
          <w:lang w:val="fr-CH"/>
          <w14:textFill>
            <w14:solidFill>
              <w14:schemeClr w14:val="tx1"/>
            </w14:solidFill>
          </w14:textFill>
        </w:rPr>
        <w:t>投标人认为有必要提供的其他材料。</w:t>
      </w:r>
      <w:bookmarkEnd w:id="35"/>
    </w:p>
    <w:p>
      <w:pPr>
        <w:tabs>
          <w:tab w:val="left" w:pos="360"/>
        </w:tabs>
        <w:spacing w:line="300" w:lineRule="auto"/>
        <w:outlineLvl w:val="0"/>
        <w:rPr>
          <w:rFonts w:hint="eastAsia" w:ascii="宋体" w:hAnsi="宋体" w:cs="宋体"/>
          <w:b/>
          <w:bCs/>
          <w:color w:val="000000" w:themeColor="text1"/>
          <w:sz w:val="24"/>
          <w14:textFill>
            <w14:solidFill>
              <w14:schemeClr w14:val="tx1"/>
            </w14:solidFill>
          </w14:textFill>
        </w:rPr>
      </w:pPr>
      <w:r>
        <w:rPr>
          <w:rFonts w:hint="eastAsia" w:ascii="宋体" w:hAnsi="宋体" w:cs="宋体"/>
          <w:color w:val="000000" w:themeColor="text1"/>
          <w:sz w:val="24"/>
          <w:lang w:val="fr-CH"/>
          <w14:textFill>
            <w14:solidFill>
              <w14:schemeClr w14:val="tx1"/>
            </w14:solidFill>
          </w14:textFill>
        </w:rPr>
        <w:br w:type="page"/>
      </w:r>
      <w:bookmarkStart w:id="43" w:name="_Toc6251"/>
      <w:bookmarkStart w:id="44" w:name="_Toc742"/>
      <w:r>
        <w:rPr>
          <w:rFonts w:hint="eastAsia" w:ascii="宋体" w:hAnsi="宋体" w:cs="宋体"/>
          <w:b/>
          <w:bCs/>
          <w:color w:val="000000" w:themeColor="text1"/>
          <w:sz w:val="24"/>
          <w14:textFill>
            <w14:solidFill>
              <w14:schemeClr w14:val="tx1"/>
            </w14:solidFill>
          </w14:textFill>
        </w:rPr>
        <w:t>附件：相关政策</w:t>
      </w:r>
      <w:bookmarkEnd w:id="43"/>
      <w:bookmarkEnd w:id="44"/>
    </w:p>
    <w:p>
      <w:pPr>
        <w:tabs>
          <w:tab w:val="left" w:pos="360"/>
        </w:tabs>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1、财政部、工业和信息化部《关于印发〈政府采购促进中小企业发展管理办法〉的通知》（财库〔2020〕46 号）</w:t>
      </w:r>
    </w:p>
    <w:p>
      <w:pPr>
        <w:pStyle w:val="2"/>
        <w:tabs>
          <w:tab w:val="left" w:pos="562"/>
          <w:tab w:val="left" w:pos="3372"/>
          <w:tab w:val="left" w:pos="3653"/>
        </w:tabs>
        <w:rPr>
          <w:rFonts w:hint="eastAsia" w:ascii="宋体" w:hAnsi="宋体" w:cs="宋体"/>
          <w:color w:val="000000" w:themeColor="text1"/>
          <w14:textFill>
            <w14:solidFill>
              <w14:schemeClr w14:val="tx1"/>
            </w14:solidFill>
          </w14:textFill>
        </w:rPr>
      </w:pPr>
    </w:p>
    <w:p>
      <w:pPr>
        <w:widowControl/>
        <w:shd w:val="clear" w:color="auto" w:fill="FFFFFF"/>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关于印发《政府采购促进中小企业发展管理办法》的通知</w:t>
      </w:r>
    </w:p>
    <w:p>
      <w:pPr>
        <w:widowControl/>
        <w:shd w:val="clear" w:color="auto" w:fill="FFFFFF"/>
        <w:spacing w:after="240"/>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财库〔2020〕46号</w:t>
      </w:r>
    </w:p>
    <w:p>
      <w:pPr>
        <w:widowControl/>
        <w:shd w:val="clear" w:color="auto" w:fill="FFFFFF"/>
        <w:spacing w:after="24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各中央预算单位办公厅（室），各省、自治区、直辖市、计划单列市财政厅（局）、工业和信息化主管部门，新疆生产建设兵团财政局、工业和信息化主管部门：</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为贯彻落实《关于促进中小企业健康发展的指导意见》，发挥政府采购政策功能，促进中小企业发展，根据《中华人民共和国政府采购法》、《中华人民共和国中小企业促进法》等法律法规，财政部、工业和信息化部制定了《政府采购促进中小企业发展管理办法》。现印发给你们，请遵照执行。</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附件：政府采购促进中小企业发展管理办法</w:t>
      </w:r>
    </w:p>
    <w:p>
      <w:pPr>
        <w:widowControl/>
        <w:shd w:val="clear" w:color="auto" w:fill="FFFFFF"/>
        <w:jc w:val="righ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财  政  部</w:t>
      </w:r>
    </w:p>
    <w:p>
      <w:pPr>
        <w:widowControl/>
        <w:shd w:val="clear" w:color="auto" w:fill="FFFFFF"/>
        <w:jc w:val="righ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工业和信息化部</w:t>
      </w:r>
    </w:p>
    <w:p>
      <w:pPr>
        <w:widowControl/>
        <w:shd w:val="clear" w:color="auto" w:fill="FFFFFF"/>
        <w:jc w:val="righ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2020年12月18日</w:t>
      </w:r>
    </w:p>
    <w:p>
      <w:pPr>
        <w:autoSpaceDE w:val="0"/>
        <w:autoSpaceDN w:val="0"/>
        <w:adjustRightInd w:val="0"/>
        <w:jc w:val="left"/>
        <w:rPr>
          <w:rFonts w:hint="eastAsia" w:ascii="宋体" w:hAnsi="宋体" w:cs="宋体"/>
          <w:color w:val="000000" w:themeColor="text1"/>
          <w:kern w:val="0"/>
          <w:sz w:val="24"/>
          <w14:textFill>
            <w14:solidFill>
              <w14:schemeClr w14:val="tx1"/>
            </w14:solidFill>
          </w14:textFill>
        </w:rPr>
      </w:pPr>
    </w:p>
    <w:p>
      <w:pPr>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政府采购促进中小企业发展管理办法</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第一条 为了发挥政府采购的政策功能，促进中小企业健康发展，根据《中华人民共和国政府采购法》、《中华人民共和国中小企业促进法》等有关法律法规，制定本办法。</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第二条 本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第三条 采购人在政府采购活动中应当通过加强采购需求管理，落实预留采购份额、价格评审优惠、优先采购等 措施，提高中小企业在政府采购中的份额，支持中小企业发展。</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第四条 在政府采购活动中，供应商提供的货物、工程或者服务符合下列情形的，享受本办法规定的中小企业扶持政策：</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（一）在货物采购项目中，货物由中小企业制造，即货 物由中小企业生产且使用该中小企业商号或者注册商标；</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（二）在工程采购项目中，工程由中小企业承建，即工 程施工单位为中小企业；</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（三）在服务采购项目中，服务由中小企业承接，即提供服务的人员为中小企业依照《中华人民共和国劳动合同法》订立劳动合同的从业人员。</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在货物采购项目中，供应商提供的货物既有中小企业制造货物，也有大型企业制造货物的，不享受本办法规定的中小企业扶持政策。</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以联合体形式参加政府采购活动，联合体各方均为中小企业的，联合体视同中小企业。其中，联合体各方均为小微企业的，联合体视同小微企业。</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第五条 采购人在政府采购活动中应当合理确定采购项目的采购需求，不得以企业注册资本、资产总额、营业收入、从业人员、利润、纳税额等规模条件和财务指标作为供应商的资格要求或者评审因素，不得在企业股权结构、经营 年限等方面对中小企业实行差别待遇或者歧视待遇。</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第六条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pPr>
        <w:pStyle w:val="2"/>
        <w:tabs>
          <w:tab w:val="left" w:pos="562"/>
          <w:tab w:val="left" w:pos="3372"/>
          <w:tab w:val="left" w:pos="3653"/>
        </w:tabs>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kern w:val="0"/>
          <w14:textFill>
            <w14:solidFill>
              <w14:schemeClr w14:val="tx1"/>
            </w14:solidFill>
          </w14:textFill>
        </w:rPr>
        <w:t>符合下列情形之一的，可不专门面向中小企业预留采购</w:t>
      </w:r>
      <w:r>
        <w:rPr>
          <w:rFonts w:hint="eastAsia" w:ascii="宋体" w:hAnsi="宋体" w:cs="宋体"/>
          <w:color w:val="000000" w:themeColor="text1"/>
          <w14:textFill>
            <w14:solidFill>
              <w14:schemeClr w14:val="tx1"/>
            </w14:solidFill>
          </w14:textFill>
        </w:rPr>
        <w:t>份额：</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（一）法律法规和国家有关政策明确规定优先或者应当面向事业单位、社会组织等非企业主体采购的；</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（二）因确需使用不可替代的专利、专有技术，基础设施限制，或者提供特定公共服务等原因，只能从中小企业之外的供应商处采购的；</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（三）按照本办法规定预留采购份额无法确保充分供应、充分竞争，或者存在可能影响政府采购目标实现的情形；</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（四）框架协议采购项目；</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（五）省级以上人民政府财政部门规定的其他情形。 除上述情形外，其他均为适宜由中小企业提供的情形。</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第七条采购限额标准以上，200万元以下的货物和服务采购项目、400 万元以下的工程采购项目，适宜由中小企业提供的，采购人应当专门面向中小企业采购。</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第八条 超过 200 万元的货物和服务采购项目、超过400 万元的工程采购项目中适宜由中小企业提供的，预留该部分采购项目预算总额的 30%以上专门面向中小企业采购， 其中预留给小微企业的比例不低于 60%。预留份额通过下列措施进行：</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（一）将采购项目整体或者设置采购包专门面向中小企业采购；</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（二）要求供应商以联合体形式参加采购活动，且联合体中中小企业承担的部分达到一定比例；</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（三）要求获得采购合同的供应商将采购项目中的一定比例分包给一家或者多家中小企业。</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组成联合体或者接受分包合同的中小企业与联合体内 其他企业、分包企业之间不得存在直接控股、管理关系。</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第九条 对于经主管预算单位统筹后未预留份额专门面向中小企业采购的采购项目，以及预留份额项目中的非预留部分采购包，采购人、采购代理机构应当对符合本办法规定的小微企业报价给予 6%—10%（工程项目为 3%—5%）的扣除(本项目以10%扣除)，用扣除后的价格参加评审。适用招标投标法的政府采购 工程建设项目，采用综合评估法但未采用低价优先法计算价格分的，评标时应当在采用原报价进行评分的基础上增加其价格得分的 3%—5%作为其价格分。</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接受大中型企业与小微企业组成联合体或者允许大中 型企业向一家或者多家小微企业分包的采购项目，对于联合协议或者分包意向协议约定小微企业的合同份额占到合同 总金额 30%以上的，采购人、采购代理机构应当对联合体或者大中型企业的报价给予 2%-3%（工程项目为 1%—2%）的扣除，用扣除后的价格参加评审。适用招标投标法的政府采购 工程建设项目，采用综合评估法但未采用低价优先法计算价格分的，评标时应当在采用原报价进行评分的基础上增加其价格得分的 1%—2%作为其价格分。组成联合体或者接受分包的小微企业与联合体内其他企业、分包企业之间存在直接控股、管理关系的，不享受价格扣除优惠政策。</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第十条 采购人应当严格按照本办法规定和主管预算单位制定的预留采购份额具体方案开展采购活动。预留份额的采购项目或者采购包，通过发布公告方式邀请供应商后， 符合资格条件的中小企业数量不足 3 家的，应当中止采购活动，视同未预留份额的采购项目或者采购包，按照本办法第九条有关规定重新组织采购活动。</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第十一条 中小企业参加政府采购活动，应当出具本办法规定的《中小企业声明函》（附1），否则不得享受相关中小企业扶持政策。任何单位和个人不得要求供应商提供《中小企业声明函》之外的中小企业身份证明文件。</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第十二条 采购项目涉及中小企业采购的，采购文件应当明确以下内容：</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（一）预留份额的采购项目或者采购包，明确该项目或相关采购包专门面向中小企业采购，以及相关标的及预算金额；</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（二）要求以联合体形式参加或者合同分包的，明确联合协议或者分包意向协议中中小企业合同金额应当达到的 比例，并作为供应商资格条件；</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（三）非预留份额的采购项目或者采购包，明确有关价格扣除比例或者价格分加分比例；</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（四）规定依据本办法规定享受扶持政策获得政府采购合同的，小微企业不得将合同分包给大中型企业，中型企业不得将合同分包给大型企业；</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（五）采购人认为具备相关条件的，明确对中小企业在资金支付期限、预付款比例等方面的优惠措施；</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（六）明确采购标的对应的中小企业划分标准所属行业；</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（七）法律法规和省级以上人民政府财政部门规定的其他事项。</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第十三条 中标、成交供应商享受本办法规定的中小企业扶持政策的，采购人、采购代理机构应当随中标、成交结果公开中标、成交供应商的《中小企业声明函》。</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适用招标投标法的政府采购工程建设项目，应当在公示中标候选人时公开中标候选人的《中小企业声明函》。</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第十四条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第十五条 鼓励各地区、各部门在采购活动中允许中小企业引入信用担保手段，为中小企业在投标（响应）保证、履约保证等方面提供专业化服务。鼓励中小企业依法合规通过政府采购合同融资。</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第十六条 政府采购监督检查、投诉处理及政府采购行政处罚中对中小企业的认定，由货物制造商或者工程、服务供应商注册登记所在地的县级以上人民政府中小企业主管部门负责。</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中小企业主管部门应当在收到财政部门或者有关招标 投标行政监督部门关于协助开展中小企业认定函后 10 个工作日内做出书面答复。</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第十七条 各地区、各部门应当对涉及中小企业采购的 预算项目实施全过程绩效管理，合理设置绩效目标和指标， 落实扶持中小企业有关政策要求，定期开展绩效监控和评价， 强化绩效评价结果应用。</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xml:space="preserve">第十八条 主管预算单位应当自2022年起向同级财政部门报告本部门上一年度面向中小企业预留份额和采购的 具体情况，并在中国政府采购网公开预留项目执行情况(附 2)。未达到本办法规定的预留份额比例的，应当作出说明。 </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第十九条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第二十条 供应商按照本办法规定提供声明函内容不实的，属于提供虚假材料谋取中标、成交，依照《中华人民共和国政府采购法》等国家有关规定追究相应责任。</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适用招标投标法的政府采购工程建设项目，投标人按照 本办法规定提供声明函内容不实的，属于弄虚作假骗取中标，依照《中华人民共和国招标投标法》等国家有关规定追究相应责任。</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第二十一条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 有关规定追究相应责任；涉嫌犯罪的，依法移送有关国家机 关处理。</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第二十二条 对外援助项目、国家相关资格或者资质管理制度另有规定的项目，不适用本办法。</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第二十三条 关于视同中小企业的其他主体的政府采购扶持政策，由财政部会同有关部门另行规定。</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第二十四条 省级财政部门可以会同中小企业主管部门根据本办法的规定制定具体实施办法。</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第二十五条 本办法自 2021 年 1 月 1 日起施行。《财政部 工业和信息化部关于印发〈政府采购促进中小企业发展暂行办法〉的通知》（财库﹝2011﹞181 号）同时废止。</w:t>
      </w:r>
    </w:p>
    <w:p>
      <w:pPr>
        <w:pStyle w:val="2"/>
        <w:tabs>
          <w:tab w:val="left" w:pos="562"/>
          <w:tab w:val="left" w:pos="3372"/>
          <w:tab w:val="left" w:pos="3653"/>
        </w:tabs>
        <w:spacing w:before="5"/>
        <w:rPr>
          <w:rFonts w:hint="eastAsia" w:ascii="宋体" w:hAnsi="宋体" w:cs="宋体"/>
          <w:color w:val="000000" w:themeColor="text1"/>
          <w14:textFill>
            <w14:solidFill>
              <w14:schemeClr w14:val="tx1"/>
            </w14:solidFill>
          </w14:textFill>
        </w:rPr>
      </w:pP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附：1.中小企业声明函</w:t>
      </w:r>
    </w:p>
    <w:p>
      <w:pPr>
        <w:pStyle w:val="2"/>
        <w:tabs>
          <w:tab w:val="left" w:pos="562"/>
          <w:tab w:val="left" w:pos="3372"/>
          <w:tab w:val="left" w:pos="3653"/>
        </w:tabs>
        <w:ind w:firstLine="960" w:firstLineChars="4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2.面向中小企业预留项目执行情况公告</w:t>
      </w:r>
    </w:p>
    <w:p>
      <w:pPr>
        <w:pStyle w:val="2"/>
        <w:tabs>
          <w:tab w:val="left" w:pos="562"/>
          <w:tab w:val="left" w:pos="3372"/>
          <w:tab w:val="left" w:pos="3653"/>
        </w:tabs>
        <w:spacing w:before="30"/>
        <w:rPr>
          <w:rFonts w:hint="eastAsia"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br w:type="page"/>
      </w:r>
      <w:r>
        <w:rPr>
          <w:rFonts w:hint="eastAsia" w:ascii="宋体" w:hAnsi="宋体" w:cs="宋体"/>
          <w:b/>
          <w:bCs/>
          <w:color w:val="000000" w:themeColor="text1"/>
          <w14:textFill>
            <w14:solidFill>
              <w14:schemeClr w14:val="tx1"/>
            </w14:solidFill>
          </w14:textFill>
        </w:rPr>
        <w:t>附 1</w:t>
      </w:r>
    </w:p>
    <w:p>
      <w:pPr>
        <w:spacing w:after="319" w:afterLines="10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中小企业声明函（货物）</w:t>
      </w:r>
    </w:p>
    <w:p>
      <w:pPr>
        <w:pStyle w:val="2"/>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本公司（联合体）郑重声明，根据《政府采购促进中小企业发展管理办法》（财库﹝2020﹞46 号）的规定，本公司（联合体）参加（</w:t>
      </w:r>
      <w:r>
        <w:rPr>
          <w:rFonts w:hint="eastAsia" w:ascii="宋体" w:hAnsi="宋体" w:cs="宋体"/>
          <w:color w:val="000000" w:themeColor="text1"/>
          <w:spacing w:val="-2"/>
          <w:u w:val="single"/>
          <w14:textFill>
            <w14:solidFill>
              <w14:schemeClr w14:val="tx1"/>
            </w14:solidFill>
          </w14:textFill>
        </w:rPr>
        <w:t>单位名称</w:t>
      </w:r>
      <w:r>
        <w:rPr>
          <w:rFonts w:hint="eastAsia" w:ascii="宋体" w:hAnsi="宋体" w:cs="宋体"/>
          <w:color w:val="000000" w:themeColor="text1"/>
          <w:spacing w:val="-2"/>
          <w14:textFill>
            <w14:solidFill>
              <w14:schemeClr w14:val="tx1"/>
            </w14:solidFill>
          </w14:textFill>
        </w:rPr>
        <w:t>）的（</w:t>
      </w:r>
      <w:r>
        <w:rPr>
          <w:rFonts w:hint="eastAsia" w:ascii="宋体" w:hAnsi="宋体" w:cs="宋体"/>
          <w:color w:val="000000" w:themeColor="text1"/>
          <w:spacing w:val="-2"/>
          <w:u w:val="single"/>
          <w14:textFill>
            <w14:solidFill>
              <w14:schemeClr w14:val="tx1"/>
            </w14:solidFill>
          </w14:textFill>
        </w:rPr>
        <w:t>项目名称</w:t>
      </w:r>
      <w:r>
        <w:rPr>
          <w:rFonts w:hint="eastAsia" w:ascii="宋体" w:hAnsi="宋体" w:cs="宋体"/>
          <w:color w:val="000000" w:themeColor="text1"/>
          <w:spacing w:val="-2"/>
          <w14:textFill>
            <w14:solidFill>
              <w14:schemeClr w14:val="tx1"/>
            </w14:solidFill>
          </w14:textFill>
        </w:rPr>
        <w:t>）采购活动，提供的货物全部由符合政策要求的中小企业制造。相关企业（含联合体中的中小企业、签订分包意向协议的中小企业） 的具体情况如下：</w:t>
      </w:r>
    </w:p>
    <w:p>
      <w:pPr>
        <w:pStyle w:val="2"/>
        <w:tabs>
          <w:tab w:val="left" w:pos="562"/>
          <w:tab w:val="left" w:pos="3372"/>
          <w:tab w:val="left" w:pos="3653"/>
        </w:tabs>
        <w:ind w:firstLine="480" w:firstLineChars="200"/>
        <w:rPr>
          <w:rFonts w:hint="eastAsia"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w:t>
      </w:r>
      <w:r>
        <w:rPr>
          <w:rFonts w:hint="eastAsia" w:ascii="宋体" w:hAnsi="宋体" w:cs="宋体"/>
          <w:color w:val="000000" w:themeColor="text1"/>
          <w:kern w:val="0"/>
          <w:u w:val="single"/>
          <w14:textFill>
            <w14:solidFill>
              <w14:schemeClr w14:val="tx1"/>
            </w14:solidFill>
          </w14:textFill>
        </w:rPr>
        <w:t>标的名称</w:t>
      </w:r>
      <w:r>
        <w:rPr>
          <w:rFonts w:hint="eastAsia" w:ascii="宋体" w:hAnsi="宋体" w:cs="宋体"/>
          <w:color w:val="000000" w:themeColor="text1"/>
          <w:kern w:val="0"/>
          <w14:textFill>
            <w14:solidFill>
              <w14:schemeClr w14:val="tx1"/>
            </w14:solidFill>
          </w14:textFill>
        </w:rPr>
        <w:t>），属于（</w:t>
      </w:r>
      <w:r>
        <w:rPr>
          <w:rFonts w:hint="eastAsia" w:ascii="宋体" w:hAnsi="宋体" w:cs="宋体"/>
          <w:color w:val="000000" w:themeColor="text1"/>
          <w:kern w:val="0"/>
          <w:u w:val="single"/>
          <w14:textFill>
            <w14:solidFill>
              <w14:schemeClr w14:val="tx1"/>
            </w14:solidFill>
          </w14:textFill>
        </w:rPr>
        <w:t>采购文件中明确的所属行业</w:t>
      </w:r>
      <w:r>
        <w:rPr>
          <w:rFonts w:hint="eastAsia" w:ascii="宋体" w:hAnsi="宋体" w:cs="宋体"/>
          <w:color w:val="000000" w:themeColor="text1"/>
          <w:kern w:val="0"/>
          <w14:textFill>
            <w14:solidFill>
              <w14:schemeClr w14:val="tx1"/>
            </w14:solidFill>
          </w14:textFill>
        </w:rPr>
        <w:t>）；制造商为（</w:t>
      </w:r>
      <w:r>
        <w:rPr>
          <w:rFonts w:hint="eastAsia" w:ascii="宋体" w:hAnsi="宋体" w:cs="宋体"/>
          <w:color w:val="000000" w:themeColor="text1"/>
          <w:kern w:val="0"/>
          <w:u w:val="single"/>
          <w14:textFill>
            <w14:solidFill>
              <w14:schemeClr w14:val="tx1"/>
            </w14:solidFill>
          </w14:textFill>
        </w:rPr>
        <w:t>企业名称</w:t>
      </w:r>
      <w:r>
        <w:rPr>
          <w:rFonts w:hint="eastAsia" w:ascii="宋体" w:hAnsi="宋体" w:cs="宋体"/>
          <w:color w:val="000000" w:themeColor="text1"/>
          <w:kern w:val="0"/>
          <w14:textFill>
            <w14:solidFill>
              <w14:schemeClr w14:val="tx1"/>
            </w14:solidFill>
          </w14:textFill>
        </w:rPr>
        <w:t>），从业人员</w:t>
      </w:r>
      <w:r>
        <w:rPr>
          <w:rFonts w:hint="eastAsia" w:ascii="宋体" w:hAnsi="宋体" w:cs="宋体"/>
          <w:color w:val="000000" w:themeColor="text1"/>
          <w:kern w:val="0"/>
          <w:u w:val="single"/>
          <w14:textFill>
            <w14:solidFill>
              <w14:schemeClr w14:val="tx1"/>
            </w14:solidFill>
          </w14:textFill>
        </w:rPr>
        <w:tab/>
      </w:r>
      <w:r>
        <w:rPr>
          <w:rFonts w:hint="eastAsia" w:ascii="宋体" w:hAnsi="宋体" w:cs="宋体"/>
          <w:color w:val="000000" w:themeColor="text1"/>
          <w:kern w:val="0"/>
          <w14:textFill>
            <w14:solidFill>
              <w14:schemeClr w14:val="tx1"/>
            </w14:solidFill>
          </w14:textFill>
        </w:rPr>
        <w:t xml:space="preserve">人，营业收入为 </w:t>
      </w:r>
      <w:r>
        <w:rPr>
          <w:rFonts w:hint="eastAsia" w:ascii="宋体" w:hAnsi="宋体" w:cs="宋体"/>
          <w:color w:val="000000" w:themeColor="text1"/>
          <w:kern w:val="0"/>
          <w:u w:val="single"/>
          <w14:textFill>
            <w14:solidFill>
              <w14:schemeClr w14:val="tx1"/>
            </w14:solidFill>
          </w14:textFill>
        </w:rPr>
        <w:tab/>
      </w:r>
      <w:r>
        <w:rPr>
          <w:rFonts w:hint="eastAsia" w:ascii="宋体" w:hAnsi="宋体" w:cs="宋体"/>
          <w:color w:val="000000" w:themeColor="text1"/>
          <w:kern w:val="0"/>
          <w14:textFill>
            <w14:solidFill>
              <w14:schemeClr w14:val="tx1"/>
            </w14:solidFill>
          </w14:textFill>
        </w:rPr>
        <w:t>万元，资产总额为</w:t>
      </w:r>
      <w:r>
        <w:rPr>
          <w:rFonts w:hint="eastAsia" w:ascii="宋体" w:hAnsi="宋体" w:cs="宋体"/>
          <w:color w:val="000000" w:themeColor="text1"/>
          <w:kern w:val="0"/>
          <w:u w:val="single"/>
          <w14:textFill>
            <w14:solidFill>
              <w14:schemeClr w14:val="tx1"/>
            </w14:solidFill>
          </w14:textFill>
        </w:rPr>
        <w:tab/>
      </w:r>
      <w:r>
        <w:rPr>
          <w:rFonts w:hint="eastAsia" w:ascii="宋体" w:hAnsi="宋体" w:cs="宋体"/>
          <w:color w:val="000000" w:themeColor="text1"/>
          <w:kern w:val="0"/>
          <w:u w:val="single"/>
          <w14:textFill>
            <w14:solidFill>
              <w14:schemeClr w14:val="tx1"/>
            </w14:solidFill>
          </w14:textFill>
        </w:rPr>
        <w:t xml:space="preserve"> </w:t>
      </w:r>
      <w:r>
        <w:rPr>
          <w:rFonts w:hint="eastAsia" w:ascii="宋体" w:hAnsi="宋体" w:cs="宋体"/>
          <w:color w:val="000000" w:themeColor="text1"/>
          <w:kern w:val="0"/>
          <w14:textFill>
            <w14:solidFill>
              <w14:schemeClr w14:val="tx1"/>
            </w14:solidFill>
          </w14:textFill>
        </w:rPr>
        <w:t>万元，属于（</w:t>
      </w:r>
      <w:r>
        <w:rPr>
          <w:rFonts w:hint="eastAsia" w:ascii="宋体" w:hAnsi="宋体" w:cs="宋体"/>
          <w:color w:val="000000" w:themeColor="text1"/>
          <w:kern w:val="0"/>
          <w:u w:val="single"/>
          <w14:textFill>
            <w14:solidFill>
              <w14:schemeClr w14:val="tx1"/>
            </w14:solidFill>
          </w14:textFill>
        </w:rPr>
        <w:t>中型企业、小型企业、微型企业</w:t>
      </w:r>
      <w:r>
        <w:rPr>
          <w:rFonts w:hint="eastAsia" w:ascii="宋体" w:hAnsi="宋体" w:cs="宋体"/>
          <w:color w:val="000000" w:themeColor="text1"/>
          <w:kern w:val="0"/>
          <w14:textFill>
            <w14:solidFill>
              <w14:schemeClr w14:val="tx1"/>
            </w14:solidFill>
          </w14:textFill>
        </w:rPr>
        <w:t>）；</w:t>
      </w:r>
    </w:p>
    <w:p>
      <w:pPr>
        <w:pStyle w:val="2"/>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2、（</w:t>
      </w:r>
      <w:r>
        <w:rPr>
          <w:rFonts w:hint="eastAsia" w:ascii="宋体" w:hAnsi="宋体" w:cs="宋体"/>
          <w:color w:val="000000" w:themeColor="text1"/>
          <w:spacing w:val="-2"/>
          <w:u w:val="single"/>
          <w14:textFill>
            <w14:solidFill>
              <w14:schemeClr w14:val="tx1"/>
            </w14:solidFill>
          </w14:textFill>
        </w:rPr>
        <w:t>标的名称</w:t>
      </w:r>
      <w:r>
        <w:rPr>
          <w:rFonts w:hint="eastAsia" w:ascii="宋体" w:hAnsi="宋体" w:cs="宋体"/>
          <w:color w:val="000000" w:themeColor="text1"/>
          <w:spacing w:val="-2"/>
          <w14:textFill>
            <w14:solidFill>
              <w14:schemeClr w14:val="tx1"/>
            </w14:solidFill>
          </w14:textFill>
        </w:rPr>
        <w:t>），属于（</w:t>
      </w:r>
      <w:r>
        <w:rPr>
          <w:rFonts w:hint="eastAsia" w:ascii="宋体" w:hAnsi="宋体" w:cs="宋体"/>
          <w:color w:val="000000" w:themeColor="text1"/>
          <w:spacing w:val="-2"/>
          <w:u w:val="single"/>
          <w14:textFill>
            <w14:solidFill>
              <w14:schemeClr w14:val="tx1"/>
            </w14:solidFill>
          </w14:textFill>
        </w:rPr>
        <w:t>采购文件中明确的所属行业</w:t>
      </w:r>
      <w:r>
        <w:rPr>
          <w:rFonts w:hint="eastAsia" w:ascii="宋体" w:hAnsi="宋体" w:cs="宋体"/>
          <w:color w:val="000000" w:themeColor="text1"/>
          <w:spacing w:val="-2"/>
          <w14:textFill>
            <w14:solidFill>
              <w14:schemeClr w14:val="tx1"/>
            </w14:solidFill>
          </w14:textFill>
        </w:rPr>
        <w:t>）；制造商为（</w:t>
      </w:r>
      <w:r>
        <w:rPr>
          <w:rFonts w:hint="eastAsia" w:ascii="宋体" w:hAnsi="宋体" w:cs="宋体"/>
          <w:color w:val="000000" w:themeColor="text1"/>
          <w:spacing w:val="-2"/>
          <w:u w:val="single"/>
          <w14:textFill>
            <w14:solidFill>
              <w14:schemeClr w14:val="tx1"/>
            </w14:solidFill>
          </w14:textFill>
        </w:rPr>
        <w:t>企业名称</w:t>
      </w:r>
      <w:r>
        <w:rPr>
          <w:rFonts w:hint="eastAsia" w:ascii="宋体" w:hAnsi="宋体" w:cs="宋体"/>
          <w:color w:val="000000" w:themeColor="text1"/>
          <w:spacing w:val="-2"/>
          <w14:textFill>
            <w14:solidFill>
              <w14:schemeClr w14:val="tx1"/>
            </w14:solidFill>
          </w14:textFill>
        </w:rPr>
        <w:t>），从业人员</w:t>
      </w:r>
      <w:r>
        <w:rPr>
          <w:rFonts w:hint="eastAsia" w:ascii="宋体" w:hAnsi="宋体" w:cs="宋体"/>
          <w:color w:val="000000" w:themeColor="text1"/>
          <w:spacing w:val="-2"/>
          <w:u w:val="single"/>
          <w14:textFill>
            <w14:solidFill>
              <w14:schemeClr w14:val="tx1"/>
            </w14:solidFill>
          </w14:textFill>
        </w:rPr>
        <w:t xml:space="preserve">    </w:t>
      </w:r>
      <w:r>
        <w:rPr>
          <w:rFonts w:hint="eastAsia" w:ascii="宋体" w:hAnsi="宋体" w:cs="宋体"/>
          <w:color w:val="000000" w:themeColor="text1"/>
          <w:spacing w:val="-2"/>
          <w14:textFill>
            <w14:solidFill>
              <w14:schemeClr w14:val="tx1"/>
            </w14:solidFill>
          </w14:textFill>
        </w:rPr>
        <w:t>人，营业收入为</w:t>
      </w:r>
      <w:r>
        <w:rPr>
          <w:rFonts w:hint="eastAsia" w:ascii="宋体" w:hAnsi="宋体" w:cs="宋体"/>
          <w:color w:val="000000" w:themeColor="text1"/>
          <w:spacing w:val="-2"/>
          <w:u w:val="single"/>
          <w14:textFill>
            <w14:solidFill>
              <w14:schemeClr w14:val="tx1"/>
            </w14:solidFill>
          </w14:textFill>
        </w:rPr>
        <w:tab/>
      </w:r>
      <w:r>
        <w:rPr>
          <w:rFonts w:hint="eastAsia" w:ascii="宋体" w:hAnsi="宋体" w:cs="宋体"/>
          <w:color w:val="000000" w:themeColor="text1"/>
          <w:spacing w:val="-2"/>
          <w14:textFill>
            <w14:solidFill>
              <w14:schemeClr w14:val="tx1"/>
            </w14:solidFill>
          </w14:textFill>
        </w:rPr>
        <w:t>万元，资产总额为</w:t>
      </w:r>
      <w:r>
        <w:rPr>
          <w:rFonts w:hint="eastAsia" w:ascii="宋体" w:hAnsi="宋体" w:cs="宋体"/>
          <w:color w:val="000000" w:themeColor="text1"/>
          <w:spacing w:val="-2"/>
          <w:u w:val="single"/>
          <w14:textFill>
            <w14:solidFill>
              <w14:schemeClr w14:val="tx1"/>
            </w14:solidFill>
          </w14:textFill>
        </w:rPr>
        <w:t xml:space="preserve">   </w:t>
      </w:r>
      <w:r>
        <w:rPr>
          <w:rFonts w:hint="eastAsia" w:ascii="宋体" w:hAnsi="宋体" w:cs="宋体"/>
          <w:color w:val="000000" w:themeColor="text1"/>
          <w:spacing w:val="-2"/>
          <w14:textFill>
            <w14:solidFill>
              <w14:schemeClr w14:val="tx1"/>
            </w14:solidFill>
          </w14:textFill>
        </w:rPr>
        <w:t>万元，属于（</w:t>
      </w:r>
      <w:r>
        <w:rPr>
          <w:rFonts w:hint="eastAsia" w:ascii="宋体" w:hAnsi="宋体" w:cs="宋体"/>
          <w:color w:val="000000" w:themeColor="text1"/>
          <w:spacing w:val="-2"/>
          <w:u w:val="single"/>
          <w14:textFill>
            <w14:solidFill>
              <w14:schemeClr w14:val="tx1"/>
            </w14:solidFill>
          </w14:textFill>
        </w:rPr>
        <w:t>中型企业、小型企业、微型企业</w:t>
      </w:r>
      <w:r>
        <w:rPr>
          <w:rFonts w:hint="eastAsia" w:ascii="宋体" w:hAnsi="宋体" w:cs="宋体"/>
          <w:color w:val="000000" w:themeColor="text1"/>
          <w:spacing w:val="-2"/>
          <w14:textFill>
            <w14:solidFill>
              <w14:schemeClr w14:val="tx1"/>
            </w14:solidFill>
          </w14:textFill>
        </w:rPr>
        <w:t>）；</w:t>
      </w:r>
    </w:p>
    <w:p>
      <w:pPr>
        <w:pStyle w:val="2"/>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w:t>
      </w:r>
    </w:p>
    <w:p>
      <w:pPr>
        <w:pStyle w:val="2"/>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以上企业，不属于大企业的分支机构，不存在控股股东为大企业的情形，也不存在与大企业的负责人为同一人的情形。</w:t>
      </w:r>
    </w:p>
    <w:p>
      <w:pPr>
        <w:pStyle w:val="2"/>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本企业对上述声明内容的真实性负责。如有虚假，将依法承担相应责任。</w:t>
      </w:r>
    </w:p>
    <w:p>
      <w:pPr>
        <w:pStyle w:val="2"/>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pStyle w:val="2"/>
        <w:tabs>
          <w:tab w:val="left" w:pos="562"/>
          <w:tab w:val="left" w:pos="3372"/>
          <w:tab w:val="left" w:pos="3653"/>
        </w:tabs>
        <w:ind w:left="4200" w:leftChars="20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企业名称（盖章）日期：</w:t>
      </w:r>
    </w:p>
    <w:p>
      <w:pPr>
        <w:pStyle w:val="2"/>
        <w:tabs>
          <w:tab w:val="left" w:pos="562"/>
          <w:tab w:val="left" w:pos="3372"/>
          <w:tab w:val="left" w:pos="3653"/>
        </w:tabs>
        <w:jc w:val="center"/>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从业人员、营业收入、资产总额填报上一年度数据，无上一年度数据的新成立企业可不填报。</w:t>
      </w:r>
    </w:p>
    <w:p>
      <w:pPr>
        <w:spacing w:after="319" w:afterLines="100"/>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r>
        <w:rPr>
          <w:rFonts w:hint="eastAsia" w:ascii="宋体" w:hAnsi="宋体" w:cs="宋体"/>
          <w:color w:val="000000" w:themeColor="text1"/>
          <w:sz w:val="24"/>
          <w14:textFill>
            <w14:solidFill>
              <w14:schemeClr w14:val="tx1"/>
            </w14:solidFill>
          </w14:textFill>
        </w:rPr>
        <w:t>中小企业声明函（工程、服务）</w:t>
      </w:r>
    </w:p>
    <w:p>
      <w:pPr>
        <w:pStyle w:val="2"/>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本公司（联合体）郑重声明，根据《政府采购促进中小企业发展管理办法》（财库﹝2020﹞46 号）的规定，本公司（联合体）参加（</w:t>
      </w:r>
      <w:r>
        <w:rPr>
          <w:rFonts w:hint="eastAsia" w:ascii="宋体" w:hAnsi="宋体" w:cs="宋体"/>
          <w:color w:val="000000" w:themeColor="text1"/>
          <w:spacing w:val="-2"/>
          <w:u w:val="single"/>
          <w14:textFill>
            <w14:solidFill>
              <w14:schemeClr w14:val="tx1"/>
            </w14:solidFill>
          </w14:textFill>
        </w:rPr>
        <w:t>单位名称</w:t>
      </w:r>
      <w:r>
        <w:rPr>
          <w:rFonts w:hint="eastAsia" w:ascii="宋体" w:hAnsi="宋体" w:cs="宋体"/>
          <w:color w:val="000000" w:themeColor="text1"/>
          <w:spacing w:val="-2"/>
          <w14:textFill>
            <w14:solidFill>
              <w14:schemeClr w14:val="tx1"/>
            </w14:solidFill>
          </w14:textFill>
        </w:rPr>
        <w:t>）的（</w:t>
      </w:r>
      <w:r>
        <w:rPr>
          <w:rFonts w:hint="eastAsia" w:ascii="宋体" w:hAnsi="宋体" w:cs="宋体"/>
          <w:color w:val="000000" w:themeColor="text1"/>
          <w:spacing w:val="-2"/>
          <w:u w:val="single"/>
          <w14:textFill>
            <w14:solidFill>
              <w14:schemeClr w14:val="tx1"/>
            </w14:solidFill>
          </w14:textFill>
        </w:rPr>
        <w:t>项目名称</w:t>
      </w:r>
      <w:r>
        <w:rPr>
          <w:rFonts w:hint="eastAsia" w:ascii="宋体" w:hAnsi="宋体" w:cs="宋体"/>
          <w:color w:val="000000" w:themeColor="text1"/>
          <w:spacing w:val="-2"/>
          <w14:textFill>
            <w14:solidFill>
              <w14:schemeClr w14:val="tx1"/>
            </w14:solidFill>
          </w14:textFill>
        </w:rPr>
        <w:t>）采购活动，工程的施工单位全部为符合政策要求的中小企业（或者：服务全部由符合政策要求的中小企业承接）。相关企业（含联合 体中的中小企业、签订分包意向协议的中小企业）的具体情况如下：</w:t>
      </w:r>
    </w:p>
    <w:p>
      <w:pPr>
        <w:pStyle w:val="2"/>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1、（</w:t>
      </w:r>
      <w:r>
        <w:rPr>
          <w:rFonts w:hint="eastAsia" w:ascii="宋体" w:hAnsi="宋体" w:cs="宋体"/>
          <w:color w:val="000000" w:themeColor="text1"/>
          <w:spacing w:val="-2"/>
          <w:u w:val="single"/>
          <w14:textFill>
            <w14:solidFill>
              <w14:schemeClr w14:val="tx1"/>
            </w14:solidFill>
          </w14:textFill>
        </w:rPr>
        <w:t>标的名称</w:t>
      </w:r>
      <w:r>
        <w:rPr>
          <w:rFonts w:hint="eastAsia" w:ascii="宋体" w:hAnsi="宋体" w:cs="宋体"/>
          <w:color w:val="000000" w:themeColor="text1"/>
          <w:spacing w:val="-2"/>
          <w14:textFill>
            <w14:solidFill>
              <w14:schemeClr w14:val="tx1"/>
            </w14:solidFill>
          </w14:textFill>
        </w:rPr>
        <w:t>），属于（</w:t>
      </w:r>
      <w:r>
        <w:rPr>
          <w:rFonts w:hint="eastAsia" w:ascii="宋体" w:hAnsi="宋体" w:cs="宋体"/>
          <w:color w:val="000000" w:themeColor="text1"/>
          <w:spacing w:val="-2"/>
          <w:u w:val="single"/>
          <w14:textFill>
            <w14:solidFill>
              <w14:schemeClr w14:val="tx1"/>
            </w14:solidFill>
          </w14:textFill>
        </w:rPr>
        <w:t>采购文件中明确的所属行业</w:t>
      </w:r>
      <w:r>
        <w:rPr>
          <w:rFonts w:hint="eastAsia" w:ascii="宋体" w:hAnsi="宋体" w:cs="宋体"/>
          <w:color w:val="000000" w:themeColor="text1"/>
          <w:spacing w:val="-2"/>
          <w14:textFill>
            <w14:solidFill>
              <w14:schemeClr w14:val="tx1"/>
            </w14:solidFill>
          </w14:textFill>
        </w:rPr>
        <w:t>）；承建（承接）企业为（</w:t>
      </w:r>
      <w:r>
        <w:rPr>
          <w:rFonts w:hint="eastAsia" w:ascii="宋体" w:hAnsi="宋体" w:cs="宋体"/>
          <w:color w:val="000000" w:themeColor="text1"/>
          <w:spacing w:val="-2"/>
          <w:u w:val="single"/>
          <w14:textFill>
            <w14:solidFill>
              <w14:schemeClr w14:val="tx1"/>
            </w14:solidFill>
          </w14:textFill>
        </w:rPr>
        <w:t>企业名称</w:t>
      </w:r>
      <w:r>
        <w:rPr>
          <w:rFonts w:hint="eastAsia" w:ascii="宋体" w:hAnsi="宋体" w:cs="宋体"/>
          <w:color w:val="000000" w:themeColor="text1"/>
          <w:spacing w:val="-2"/>
          <w14:textFill>
            <w14:solidFill>
              <w14:schemeClr w14:val="tx1"/>
            </w14:solidFill>
          </w14:textFill>
        </w:rPr>
        <w:t>），从业人员</w:t>
      </w:r>
      <w:r>
        <w:rPr>
          <w:rFonts w:hint="eastAsia" w:ascii="宋体" w:hAnsi="宋体" w:cs="宋体"/>
          <w:color w:val="000000" w:themeColor="text1"/>
          <w:spacing w:val="-2"/>
          <w:u w:val="single"/>
          <w14:textFill>
            <w14:solidFill>
              <w14:schemeClr w14:val="tx1"/>
            </w14:solidFill>
          </w14:textFill>
        </w:rPr>
        <w:tab/>
      </w:r>
      <w:r>
        <w:rPr>
          <w:rFonts w:hint="eastAsia" w:ascii="宋体" w:hAnsi="宋体" w:cs="宋体"/>
          <w:color w:val="000000" w:themeColor="text1"/>
          <w:spacing w:val="-2"/>
          <w14:textFill>
            <w14:solidFill>
              <w14:schemeClr w14:val="tx1"/>
            </w14:solidFill>
          </w14:textFill>
        </w:rPr>
        <w:t>人，营业收入为</w:t>
      </w:r>
      <w:r>
        <w:rPr>
          <w:rFonts w:hint="eastAsia" w:ascii="宋体" w:hAnsi="宋体" w:cs="宋体"/>
          <w:color w:val="000000" w:themeColor="text1"/>
          <w:spacing w:val="-2"/>
          <w:u w:val="single"/>
          <w14:textFill>
            <w14:solidFill>
              <w14:schemeClr w14:val="tx1"/>
            </w14:solidFill>
          </w14:textFill>
        </w:rPr>
        <w:tab/>
      </w:r>
      <w:r>
        <w:rPr>
          <w:rFonts w:hint="eastAsia" w:ascii="宋体" w:hAnsi="宋体" w:cs="宋体"/>
          <w:color w:val="000000" w:themeColor="text1"/>
          <w:spacing w:val="-2"/>
          <w14:textFill>
            <w14:solidFill>
              <w14:schemeClr w14:val="tx1"/>
            </w14:solidFill>
          </w14:textFill>
        </w:rPr>
        <w:t>万元，资产总额为</w:t>
      </w:r>
      <w:r>
        <w:rPr>
          <w:rFonts w:hint="eastAsia" w:ascii="宋体" w:hAnsi="宋体" w:cs="宋体"/>
          <w:color w:val="000000" w:themeColor="text1"/>
          <w:spacing w:val="-2"/>
          <w:u w:val="single"/>
          <w14:textFill>
            <w14:solidFill>
              <w14:schemeClr w14:val="tx1"/>
            </w14:solidFill>
          </w14:textFill>
        </w:rPr>
        <w:tab/>
      </w:r>
      <w:r>
        <w:rPr>
          <w:rFonts w:hint="eastAsia" w:ascii="宋体" w:hAnsi="宋体" w:cs="宋体"/>
          <w:color w:val="000000" w:themeColor="text1"/>
          <w:spacing w:val="-2"/>
          <w14:textFill>
            <w14:solidFill>
              <w14:schemeClr w14:val="tx1"/>
            </w14:solidFill>
          </w14:textFill>
        </w:rPr>
        <w:t>万元，属于（</w:t>
      </w:r>
      <w:r>
        <w:rPr>
          <w:rFonts w:hint="eastAsia" w:ascii="宋体" w:hAnsi="宋体" w:cs="宋体"/>
          <w:color w:val="000000" w:themeColor="text1"/>
          <w:spacing w:val="-2"/>
          <w:u w:val="single"/>
          <w14:textFill>
            <w14:solidFill>
              <w14:schemeClr w14:val="tx1"/>
            </w14:solidFill>
          </w14:textFill>
        </w:rPr>
        <w:t>中型企业、小型企业、微型企业</w:t>
      </w:r>
      <w:r>
        <w:rPr>
          <w:rFonts w:hint="eastAsia" w:ascii="宋体" w:hAnsi="宋体" w:cs="宋体"/>
          <w:color w:val="000000" w:themeColor="text1"/>
          <w:spacing w:val="-2"/>
          <w14:textFill>
            <w14:solidFill>
              <w14:schemeClr w14:val="tx1"/>
            </w14:solidFill>
          </w14:textFill>
        </w:rPr>
        <w:t>）。</w:t>
      </w:r>
    </w:p>
    <w:p>
      <w:pPr>
        <w:pStyle w:val="2"/>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2、（</w:t>
      </w:r>
      <w:r>
        <w:rPr>
          <w:rFonts w:hint="eastAsia" w:ascii="宋体" w:hAnsi="宋体" w:cs="宋体"/>
          <w:color w:val="000000" w:themeColor="text1"/>
          <w:spacing w:val="-2"/>
          <w:u w:val="single"/>
          <w14:textFill>
            <w14:solidFill>
              <w14:schemeClr w14:val="tx1"/>
            </w14:solidFill>
          </w14:textFill>
        </w:rPr>
        <w:t>标的名称</w:t>
      </w:r>
      <w:r>
        <w:rPr>
          <w:rFonts w:hint="eastAsia" w:ascii="宋体" w:hAnsi="宋体" w:cs="宋体"/>
          <w:color w:val="000000" w:themeColor="text1"/>
          <w:spacing w:val="-2"/>
          <w14:textFill>
            <w14:solidFill>
              <w14:schemeClr w14:val="tx1"/>
            </w14:solidFill>
          </w14:textFill>
        </w:rPr>
        <w:t>），属于（</w:t>
      </w:r>
      <w:r>
        <w:rPr>
          <w:rFonts w:hint="eastAsia" w:ascii="宋体" w:hAnsi="宋体" w:cs="宋体"/>
          <w:color w:val="000000" w:themeColor="text1"/>
          <w:spacing w:val="-2"/>
          <w:u w:val="single"/>
          <w14:textFill>
            <w14:solidFill>
              <w14:schemeClr w14:val="tx1"/>
            </w14:solidFill>
          </w14:textFill>
        </w:rPr>
        <w:t>采购文件中明确的所属行业</w:t>
      </w:r>
      <w:r>
        <w:rPr>
          <w:rFonts w:hint="eastAsia" w:ascii="宋体" w:hAnsi="宋体" w:cs="宋体"/>
          <w:color w:val="000000" w:themeColor="text1"/>
          <w:spacing w:val="-2"/>
          <w14:textFill>
            <w14:solidFill>
              <w14:schemeClr w14:val="tx1"/>
            </w14:solidFill>
          </w14:textFill>
        </w:rPr>
        <w:t>） ；承建（承接）企业为（</w:t>
      </w:r>
      <w:r>
        <w:rPr>
          <w:rFonts w:hint="eastAsia" w:ascii="宋体" w:hAnsi="宋体" w:cs="宋体"/>
          <w:color w:val="000000" w:themeColor="text1"/>
          <w:spacing w:val="-2"/>
          <w:u w:val="single"/>
          <w14:textFill>
            <w14:solidFill>
              <w14:schemeClr w14:val="tx1"/>
            </w14:solidFill>
          </w14:textFill>
        </w:rPr>
        <w:t>企业名称</w:t>
      </w:r>
      <w:r>
        <w:rPr>
          <w:rFonts w:hint="eastAsia" w:ascii="宋体" w:hAnsi="宋体" w:cs="宋体"/>
          <w:color w:val="000000" w:themeColor="text1"/>
          <w:spacing w:val="-2"/>
          <w14:textFill>
            <w14:solidFill>
              <w14:schemeClr w14:val="tx1"/>
            </w14:solidFill>
          </w14:textFill>
        </w:rPr>
        <w:t>），从业人员</w:t>
      </w:r>
      <w:r>
        <w:rPr>
          <w:rFonts w:hint="eastAsia" w:ascii="宋体" w:hAnsi="宋体" w:cs="宋体"/>
          <w:color w:val="000000" w:themeColor="text1"/>
          <w:spacing w:val="-2"/>
          <w:u w:val="single"/>
          <w14:textFill>
            <w14:solidFill>
              <w14:schemeClr w14:val="tx1"/>
            </w14:solidFill>
          </w14:textFill>
        </w:rPr>
        <w:tab/>
      </w:r>
      <w:r>
        <w:rPr>
          <w:rFonts w:hint="eastAsia" w:ascii="宋体" w:hAnsi="宋体" w:cs="宋体"/>
          <w:color w:val="000000" w:themeColor="text1"/>
          <w:spacing w:val="-2"/>
          <w14:textFill>
            <w14:solidFill>
              <w14:schemeClr w14:val="tx1"/>
            </w14:solidFill>
          </w14:textFill>
        </w:rPr>
        <w:t>人，营业收入为</w:t>
      </w:r>
      <w:r>
        <w:rPr>
          <w:rFonts w:hint="eastAsia" w:ascii="宋体" w:hAnsi="宋体" w:cs="宋体"/>
          <w:color w:val="000000" w:themeColor="text1"/>
          <w:spacing w:val="-2"/>
          <w:u w:val="single"/>
          <w14:textFill>
            <w14:solidFill>
              <w14:schemeClr w14:val="tx1"/>
            </w14:solidFill>
          </w14:textFill>
        </w:rPr>
        <w:tab/>
      </w:r>
      <w:r>
        <w:rPr>
          <w:rFonts w:hint="eastAsia" w:ascii="宋体" w:hAnsi="宋体" w:cs="宋体"/>
          <w:color w:val="000000" w:themeColor="text1"/>
          <w:spacing w:val="-2"/>
          <w14:textFill>
            <w14:solidFill>
              <w14:schemeClr w14:val="tx1"/>
            </w14:solidFill>
          </w14:textFill>
        </w:rPr>
        <w:t>万元，资产总额为</w:t>
      </w:r>
      <w:r>
        <w:rPr>
          <w:rFonts w:hint="eastAsia" w:ascii="宋体" w:hAnsi="宋体" w:cs="宋体"/>
          <w:color w:val="000000" w:themeColor="text1"/>
          <w:spacing w:val="-2"/>
          <w:u w:val="single"/>
          <w14:textFill>
            <w14:solidFill>
              <w14:schemeClr w14:val="tx1"/>
            </w14:solidFill>
          </w14:textFill>
        </w:rPr>
        <w:tab/>
      </w:r>
      <w:r>
        <w:rPr>
          <w:rFonts w:hint="eastAsia" w:ascii="宋体" w:hAnsi="宋体" w:cs="宋体"/>
          <w:color w:val="000000" w:themeColor="text1"/>
          <w:spacing w:val="-2"/>
          <w14:textFill>
            <w14:solidFill>
              <w14:schemeClr w14:val="tx1"/>
            </w14:solidFill>
          </w14:textFill>
        </w:rPr>
        <w:t>万元，属于（</w:t>
      </w:r>
      <w:r>
        <w:rPr>
          <w:rFonts w:hint="eastAsia" w:ascii="宋体" w:hAnsi="宋体" w:cs="宋体"/>
          <w:color w:val="000000" w:themeColor="text1"/>
          <w:spacing w:val="-2"/>
          <w:u w:val="single"/>
          <w14:textFill>
            <w14:solidFill>
              <w14:schemeClr w14:val="tx1"/>
            </w14:solidFill>
          </w14:textFill>
        </w:rPr>
        <w:t>中型企业、小型企业、微型企业</w:t>
      </w:r>
      <w:r>
        <w:rPr>
          <w:rFonts w:hint="eastAsia" w:ascii="宋体" w:hAnsi="宋体" w:cs="宋体"/>
          <w:color w:val="000000" w:themeColor="text1"/>
          <w:spacing w:val="-2"/>
          <w14:textFill>
            <w14:solidFill>
              <w14:schemeClr w14:val="tx1"/>
            </w14:solidFill>
          </w14:textFill>
        </w:rPr>
        <w:t>）；</w:t>
      </w:r>
    </w:p>
    <w:p>
      <w:pPr>
        <w:pStyle w:val="2"/>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w:t>
      </w:r>
    </w:p>
    <w:p>
      <w:pPr>
        <w:pStyle w:val="2"/>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以上企业，不属于大企业的分支机构，不存在控股股东为大企业的情形，也不存在与大企业的负责人为同一人的情形。</w:t>
      </w:r>
    </w:p>
    <w:p>
      <w:pPr>
        <w:pStyle w:val="2"/>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本企业对上述声明内容的真实性负责。如有虚假，将依法承担相应责任。</w:t>
      </w:r>
    </w:p>
    <w:p>
      <w:pPr>
        <w:pStyle w:val="2"/>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p>
    <w:p>
      <w:pPr>
        <w:pStyle w:val="2"/>
        <w:tabs>
          <w:tab w:val="left" w:pos="562"/>
          <w:tab w:val="left" w:pos="3372"/>
          <w:tab w:val="left" w:pos="3653"/>
        </w:tabs>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注意事项：</w:t>
      </w:r>
    </w:p>
    <w:p>
      <w:pPr>
        <w:pStyle w:val="2"/>
        <w:tabs>
          <w:tab w:val="left" w:pos="562"/>
          <w:tab w:val="left" w:pos="3372"/>
          <w:tab w:val="left" w:pos="3653"/>
        </w:tabs>
        <w:spacing w:after="0"/>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1.从业人员、营业收入、资产总额填报上一年度数据，无上一年度数据的新成立企业可不填报。</w:t>
      </w:r>
    </w:p>
    <w:p>
      <w:pPr>
        <w:pStyle w:val="2"/>
        <w:tabs>
          <w:tab w:val="left" w:pos="562"/>
          <w:tab w:val="left" w:pos="3372"/>
          <w:tab w:val="left" w:pos="3653"/>
        </w:tabs>
        <w:spacing w:after="0"/>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2.《中小企业声明函》中承接/承建企业所属行业应当与招标文件要求的行业相一致，供应商如有疑问，可根据《国民经济行业分类》（GB/T4754-2002），结合《关于印发中小企业划型标准规定的通知》（工信部联企业〔2011〕300 号）进行判断。</w:t>
      </w:r>
    </w:p>
    <w:p>
      <w:pPr>
        <w:pStyle w:val="2"/>
        <w:tabs>
          <w:tab w:val="left" w:pos="562"/>
          <w:tab w:val="left" w:pos="3372"/>
          <w:tab w:val="left" w:pos="3653"/>
        </w:tabs>
        <w:spacing w:after="0"/>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3.事业单位、社会组织等非企业主体不享受中小企业扶持政策，但事业单位、社会组织等非企业主体提供全部由中小企业制造的货物参加货物采购项目的除外。</w:t>
      </w:r>
    </w:p>
    <w:p>
      <w:pPr>
        <w:pStyle w:val="2"/>
        <w:tabs>
          <w:tab w:val="left" w:pos="562"/>
          <w:tab w:val="left" w:pos="3372"/>
          <w:tab w:val="left" w:pos="3653"/>
        </w:tabs>
        <w:spacing w:after="0"/>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4.相关承接/承建企业的所属行业应当与采购标的所属行业（采购文件中明确的行业）相一致。</w:t>
      </w:r>
    </w:p>
    <w:p>
      <w:pPr>
        <w:pStyle w:val="2"/>
        <w:tabs>
          <w:tab w:val="left" w:pos="562"/>
          <w:tab w:val="left" w:pos="3372"/>
          <w:tab w:val="left" w:pos="3653"/>
        </w:tabs>
        <w:spacing w:after="0"/>
        <w:ind w:firstLine="472" w:firstLineChars="2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投标人已知悉《政府采购促进中小企业发展管理办法》（财库〔2020〕46 号）、《中小企业划型标准规定》（工信部联企〔2011〕300 号）、《统计上大中小微型企业划分办法（2017）》等规定，承诺提供的声明函内容是真实的，并知悉根据《政府采购促进中小企业发展管理办法》（财库〔2020〕46 号）第二十条规定，供应商按照本办法规定提供声明函内容不实的，属于提供虚假材料谋取中标、成交，依照《政府采购法》等政府采购有关法律法规规定追究相应责任。</w:t>
      </w:r>
    </w:p>
    <w:p>
      <w:pPr>
        <w:pStyle w:val="2"/>
        <w:tabs>
          <w:tab w:val="left" w:pos="562"/>
          <w:tab w:val="left" w:pos="3372"/>
          <w:tab w:val="left" w:pos="3653"/>
        </w:tabs>
        <w:ind w:left="4200" w:leftChars="2000"/>
        <w:rPr>
          <w:rFonts w:hint="eastAsia" w:ascii="宋体" w:hAnsi="宋体" w:cs="宋体"/>
          <w:color w:val="000000" w:themeColor="text1"/>
          <w:spacing w:val="-2"/>
          <w14:textFill>
            <w14:solidFill>
              <w14:schemeClr w14:val="tx1"/>
            </w14:solidFill>
          </w14:textFill>
        </w:rPr>
      </w:pPr>
    </w:p>
    <w:p>
      <w:pPr>
        <w:pStyle w:val="2"/>
        <w:tabs>
          <w:tab w:val="left" w:pos="562"/>
          <w:tab w:val="left" w:pos="3372"/>
          <w:tab w:val="left" w:pos="3653"/>
        </w:tabs>
        <w:ind w:left="4200" w:leftChars="2000"/>
        <w:rPr>
          <w:rFonts w:hint="eastAsia" w:ascii="宋体" w:hAnsi="宋体" w:cs="宋体"/>
          <w:color w:val="000000" w:themeColor="text1"/>
          <w:spacing w:val="-2"/>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企业名称（盖章）日期：</w:t>
      </w:r>
    </w:p>
    <w:p>
      <w:pPr>
        <w:pStyle w:val="2"/>
        <w:tabs>
          <w:tab w:val="left" w:pos="562"/>
          <w:tab w:val="left" w:pos="3372"/>
          <w:tab w:val="left" w:pos="3653"/>
        </w:tabs>
        <w:spacing w:before="3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spacing w:val="-2"/>
          <w14:textFill>
            <w14:solidFill>
              <w14:schemeClr w14:val="tx1"/>
            </w14:solidFill>
          </w14:textFill>
        </w:rPr>
        <w:t>从业人员、营业收入、资产总额填报上一年度数据，无上一年度数据的新成立企业可不填报。</w:t>
      </w:r>
      <w:r>
        <w:rPr>
          <w:rFonts w:hint="eastAsia" w:ascii="宋体" w:hAnsi="宋体" w:cs="宋体"/>
          <w:color w:val="000000" w:themeColor="text1"/>
          <w14:textFill>
            <w14:solidFill>
              <w14:schemeClr w14:val="tx1"/>
            </w14:solidFill>
          </w14:textFill>
        </w:rPr>
        <w:br w:type="page"/>
      </w:r>
      <w:r>
        <w:rPr>
          <w:rFonts w:hint="eastAsia" w:ascii="宋体" w:hAnsi="宋体" w:cs="宋体"/>
          <w:b/>
          <w:bCs/>
          <w:color w:val="000000" w:themeColor="text1"/>
          <w14:textFill>
            <w14:solidFill>
              <w14:schemeClr w14:val="tx1"/>
            </w14:solidFill>
          </w14:textFill>
        </w:rPr>
        <w:t>附 2</w:t>
      </w:r>
    </w:p>
    <w:p>
      <w:pPr>
        <w:jc w:val="center"/>
        <w:rPr>
          <w:rFonts w:hint="eastAsia" w:ascii="宋体" w:hAnsi="宋体" w:cs="宋体"/>
          <w:b/>
          <w:color w:val="000000" w:themeColor="text1"/>
          <w:sz w:val="24"/>
          <w14:textFill>
            <w14:solidFill>
              <w14:schemeClr w14:val="tx1"/>
            </w14:solidFill>
          </w14:textFill>
        </w:rPr>
      </w:pPr>
      <w:r>
        <w:rPr>
          <w:rFonts w:hint="eastAsia" w:ascii="宋体" w:hAnsi="宋体" w:cs="宋体"/>
          <w:color w:val="000000" w:themeColor="text1"/>
          <w:spacing w:val="-3"/>
          <w:sz w:val="24"/>
          <w:u w:val="single" w:color="000000"/>
          <w14:textFill>
            <w14:solidFill>
              <w14:schemeClr w14:val="tx1"/>
            </w14:solidFill>
          </w14:textFill>
        </w:rPr>
        <w:t>（单位名称）</w:t>
      </w:r>
      <w:r>
        <w:rPr>
          <w:rFonts w:hint="eastAsia" w:ascii="宋体" w:hAnsi="宋体" w:cs="宋体"/>
          <w:color w:val="000000" w:themeColor="text1"/>
          <w:spacing w:val="-29"/>
          <w:sz w:val="24"/>
          <w14:textFill>
            <w14:solidFill>
              <w14:schemeClr w14:val="tx1"/>
            </w14:solidFill>
          </w14:textFill>
        </w:rPr>
        <w:t>××</w:t>
      </w:r>
      <w:r>
        <w:rPr>
          <w:rFonts w:hint="eastAsia" w:ascii="宋体" w:hAnsi="宋体" w:cs="宋体"/>
          <w:b/>
          <w:color w:val="000000" w:themeColor="text1"/>
          <w:sz w:val="24"/>
          <w14:textFill>
            <w14:solidFill>
              <w14:schemeClr w14:val="tx1"/>
            </w14:solidFill>
          </w14:textFill>
        </w:rPr>
        <w:t>年面向中小企业预留项目执行情况公告</w:t>
      </w:r>
    </w:p>
    <w:p>
      <w:pPr>
        <w:pStyle w:val="2"/>
        <w:tabs>
          <w:tab w:val="left" w:pos="562"/>
          <w:tab w:val="left" w:pos="3372"/>
          <w:tab w:val="left" w:pos="3653"/>
        </w:tabs>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根据《政府采购促进中小企业发展管理办法》（财库﹝2020﹞46</w:t>
      </w:r>
      <w:r>
        <w:rPr>
          <w:rFonts w:hint="eastAsia" w:ascii="宋体" w:hAnsi="宋体" w:cs="宋体"/>
          <w:color w:val="000000" w:themeColor="text1"/>
          <w:spacing w:val="-47"/>
          <w14:textFill>
            <w14:solidFill>
              <w14:schemeClr w14:val="tx1"/>
            </w14:solidFill>
          </w14:textFill>
        </w:rPr>
        <w:t xml:space="preserve"> 号</w:t>
      </w:r>
      <w:r>
        <w:rPr>
          <w:rFonts w:hint="eastAsia" w:ascii="宋体" w:hAnsi="宋体" w:cs="宋体"/>
          <w:color w:val="000000" w:themeColor="text1"/>
          <w:spacing w:val="-22"/>
          <w14:textFill>
            <w14:solidFill>
              <w14:schemeClr w14:val="tx1"/>
            </w14:solidFill>
          </w14:textFill>
        </w:rPr>
        <w:t>）</w:t>
      </w:r>
      <w:r>
        <w:rPr>
          <w:rFonts w:hint="eastAsia" w:ascii="宋体" w:hAnsi="宋体" w:cs="宋体"/>
          <w:color w:val="000000" w:themeColor="text1"/>
          <w:spacing w:val="-7"/>
          <w14:textFill>
            <w14:solidFill>
              <w14:schemeClr w14:val="tx1"/>
            </w14:solidFill>
          </w14:textFill>
        </w:rPr>
        <w:t>要求，现对本部门</w:t>
      </w:r>
      <w:r>
        <w:rPr>
          <w:rFonts w:hint="eastAsia" w:ascii="宋体" w:hAnsi="宋体" w:cs="宋体"/>
          <w:color w:val="000000" w:themeColor="text1"/>
          <w:spacing w:val="-3"/>
          <w14:textFill>
            <w14:solidFill>
              <w14:schemeClr w14:val="tx1"/>
            </w14:solidFill>
          </w14:textFill>
        </w:rPr>
        <w:t>（</w:t>
      </w:r>
      <w:r>
        <w:rPr>
          <w:rFonts w:hint="eastAsia" w:ascii="宋体" w:hAnsi="宋体" w:cs="宋体"/>
          <w:color w:val="000000" w:themeColor="text1"/>
          <w14:textFill>
            <w14:solidFill>
              <w14:schemeClr w14:val="tx1"/>
            </w14:solidFill>
          </w14:textFill>
        </w:rPr>
        <w:t>单位</w:t>
      </w:r>
      <w:r>
        <w:rPr>
          <w:rFonts w:hint="eastAsia" w:ascii="宋体" w:hAnsi="宋体" w:cs="宋体"/>
          <w:color w:val="000000" w:themeColor="text1"/>
          <w:spacing w:val="-7"/>
          <w14:textFill>
            <w14:solidFill>
              <w14:schemeClr w14:val="tx1"/>
            </w14:solidFill>
          </w14:textFill>
        </w:rPr>
        <w:t>）</w:t>
      </w:r>
      <w:r>
        <w:rPr>
          <w:rFonts w:hint="eastAsia" w:ascii="宋体" w:hAnsi="宋体" w:cs="宋体"/>
          <w:color w:val="000000" w:themeColor="text1"/>
          <w:spacing w:val="-4"/>
          <w14:textFill>
            <w14:solidFill>
              <w14:schemeClr w14:val="tx1"/>
            </w14:solidFill>
          </w14:textFill>
        </w:rPr>
        <w:t>××年面向中小企业预留项目执行情况公告如下：</w:t>
      </w:r>
    </w:p>
    <w:p>
      <w:pPr>
        <w:pStyle w:val="2"/>
        <w:tabs>
          <w:tab w:val="left" w:pos="562"/>
          <w:tab w:val="left" w:pos="3372"/>
          <w:tab w:val="left" w:pos="3653"/>
        </w:tabs>
        <w:ind w:firstLine="48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本部门（单位）××年预留项目面向中小企业采购共计××万元，其中，面向小微企业采购××万元，占××%。</w:t>
      </w:r>
    </w:p>
    <w:p>
      <w:pPr>
        <w:pStyle w:val="2"/>
        <w:tabs>
          <w:tab w:val="left" w:pos="562"/>
          <w:tab w:val="left" w:pos="3372"/>
          <w:tab w:val="left" w:pos="3653"/>
        </w:tabs>
        <w:jc w:val="center"/>
        <w:rPr>
          <w:rFonts w:hint="eastAsia" w:ascii="宋体" w:hAnsi="宋体" w:cs="宋体"/>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面向中小企业预留项目明细</w:t>
      </w:r>
    </w:p>
    <w:tbl>
      <w:tblPr>
        <w:tblStyle w:val="19"/>
        <w:tblW w:w="882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70"/>
        <w:gridCol w:w="1866"/>
        <w:gridCol w:w="2010"/>
        <w:gridCol w:w="2296"/>
        <w:gridCol w:w="178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pPr>
              <w:pStyle w:val="29"/>
              <w:jc w:val="center"/>
              <w:rPr>
                <w:rFonts w:hint="eastAsia"/>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序号</w:t>
            </w:r>
          </w:p>
        </w:tc>
        <w:tc>
          <w:tcPr>
            <w:tcW w:w="1866" w:type="dxa"/>
            <w:vAlign w:val="center"/>
          </w:tcPr>
          <w:p>
            <w:pPr>
              <w:pStyle w:val="29"/>
              <w:jc w:val="center"/>
              <w:rPr>
                <w:rFonts w:hint="eastAsia"/>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项目名称</w:t>
            </w:r>
          </w:p>
        </w:tc>
        <w:tc>
          <w:tcPr>
            <w:tcW w:w="2010" w:type="dxa"/>
            <w:vAlign w:val="center"/>
          </w:tcPr>
          <w:p>
            <w:pPr>
              <w:pStyle w:val="29"/>
              <w:jc w:val="center"/>
              <w:rPr>
                <w:rFonts w:hint="eastAsia"/>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预留选项</w:t>
            </w:r>
          </w:p>
        </w:tc>
        <w:tc>
          <w:tcPr>
            <w:tcW w:w="2296" w:type="dxa"/>
            <w:vAlign w:val="center"/>
          </w:tcPr>
          <w:p>
            <w:pPr>
              <w:pStyle w:val="29"/>
              <w:jc w:val="center"/>
              <w:rPr>
                <w:rFonts w:hint="eastAsia"/>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面向中小企业采购金额</w:t>
            </w:r>
          </w:p>
        </w:tc>
        <w:tc>
          <w:tcPr>
            <w:tcW w:w="1784" w:type="dxa"/>
            <w:vAlign w:val="center"/>
          </w:tcPr>
          <w:p>
            <w:pPr>
              <w:pStyle w:val="29"/>
              <w:jc w:val="center"/>
              <w:rPr>
                <w:rFonts w:hint="eastAsia"/>
                <w:b/>
                <w:color w:val="000000" w:themeColor="text1"/>
                <w:sz w:val="24"/>
                <w:szCs w:val="24"/>
                <w14:textFill>
                  <w14:solidFill>
                    <w14:schemeClr w14:val="tx1"/>
                  </w14:solidFill>
                </w14:textFill>
              </w:rPr>
            </w:pPr>
            <w:r>
              <w:rPr>
                <w:rFonts w:hint="eastAsia"/>
                <w:b/>
                <w:color w:val="000000" w:themeColor="text1"/>
                <w:sz w:val="24"/>
                <w:szCs w:val="24"/>
                <w14:textFill>
                  <w14:solidFill>
                    <w14:schemeClr w14:val="tx1"/>
                  </w14:solidFill>
                </w14:textFill>
              </w:rPr>
              <w:t>合同链接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restart"/>
            <w:vAlign w:val="center"/>
          </w:tcPr>
          <w:p>
            <w:pPr>
              <w:pStyle w:val="29"/>
              <w:jc w:val="center"/>
              <w:rPr>
                <w:rFonts w:hint="eastAsia"/>
                <w:color w:val="000000" w:themeColor="text1"/>
                <w:sz w:val="24"/>
                <w:szCs w:val="24"/>
                <w14:textFill>
                  <w14:solidFill>
                    <w14:schemeClr w14:val="tx1"/>
                  </w14:solidFill>
                </w14:textFill>
              </w:rPr>
            </w:pPr>
          </w:p>
        </w:tc>
        <w:tc>
          <w:tcPr>
            <w:tcW w:w="1866" w:type="dxa"/>
            <w:tcBorders>
              <w:bottom w:val="nil"/>
            </w:tcBorders>
            <w:vAlign w:val="center"/>
          </w:tcPr>
          <w:p>
            <w:pPr>
              <w:pStyle w:val="29"/>
              <w:jc w:val="center"/>
              <w:rPr>
                <w:rFonts w:hint="eastAsia"/>
                <w:color w:val="000000" w:themeColor="text1"/>
                <w:sz w:val="24"/>
                <w:szCs w:val="24"/>
                <w14:textFill>
                  <w14:solidFill>
                    <w14:schemeClr w14:val="tx1"/>
                  </w14:solidFill>
                </w14:textFill>
              </w:rPr>
            </w:pPr>
          </w:p>
        </w:tc>
        <w:tc>
          <w:tcPr>
            <w:tcW w:w="2010" w:type="dxa"/>
            <w:tcBorders>
              <w:bottom w:val="nil"/>
            </w:tcBorders>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（填写“采购项</w:t>
            </w:r>
          </w:p>
        </w:tc>
        <w:tc>
          <w:tcPr>
            <w:tcW w:w="2296" w:type="dxa"/>
            <w:tcBorders>
              <w:bottom w:val="nil"/>
            </w:tcBorders>
            <w:vAlign w:val="center"/>
          </w:tcPr>
          <w:p>
            <w:pPr>
              <w:pStyle w:val="29"/>
              <w:jc w:val="center"/>
              <w:rPr>
                <w:rFonts w:hint="eastAsia"/>
                <w:color w:val="000000" w:themeColor="text1"/>
                <w:sz w:val="24"/>
                <w:szCs w:val="24"/>
                <w14:textFill>
                  <w14:solidFill>
                    <w14:schemeClr w14:val="tx1"/>
                  </w14:solidFill>
                </w14:textFill>
              </w:rPr>
            </w:pPr>
          </w:p>
        </w:tc>
        <w:tc>
          <w:tcPr>
            <w:tcW w:w="1784" w:type="dxa"/>
            <w:vMerge w:val="restart"/>
            <w:vAlign w:val="center"/>
          </w:tcPr>
          <w:p>
            <w:pPr>
              <w:pStyle w:val="29"/>
              <w:jc w:val="center"/>
              <w:rPr>
                <w:rFonts w:hint="eastAsia"/>
                <w:color w:val="000000" w:themeColor="text1"/>
                <w:sz w:val="24"/>
                <w:szCs w:val="24"/>
                <w14:textFill>
                  <w14:solidFill>
                    <w14:schemeClr w14:val="tx1"/>
                  </w14:solidFill>
                </w14:textFill>
              </w:rPr>
            </w:pPr>
          </w:p>
          <w:p>
            <w:pPr>
              <w:pStyle w:val="29"/>
              <w:jc w:val="center"/>
              <w:rPr>
                <w:rFonts w:hint="eastAsia"/>
                <w:color w:val="000000" w:themeColor="text1"/>
                <w:sz w:val="24"/>
                <w:szCs w:val="24"/>
                <w14:textFill>
                  <w14:solidFill>
                    <w14:schemeClr w14:val="tx1"/>
                  </w14:solidFill>
                </w14:textFill>
              </w:rPr>
            </w:pPr>
          </w:p>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（填写合同在中国政府采购网公开的网址，合同 中应当包含有关联合体协议或者分包意向协议）</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p>
        </w:tc>
        <w:tc>
          <w:tcPr>
            <w:tcW w:w="2010"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目整体预留”、</w:t>
            </w:r>
          </w:p>
        </w:tc>
        <w:tc>
          <w:tcPr>
            <w:tcW w:w="2296"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p>
        </w:tc>
        <w:tc>
          <w:tcPr>
            <w:tcW w:w="2010"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“设置专门采购</w:t>
            </w:r>
          </w:p>
        </w:tc>
        <w:tc>
          <w:tcPr>
            <w:tcW w:w="2296"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（填写集中采</w:t>
            </w:r>
          </w:p>
        </w:tc>
        <w:tc>
          <w:tcPr>
            <w:tcW w:w="2010"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包”、“要求以</w:t>
            </w:r>
          </w:p>
        </w:tc>
        <w:tc>
          <w:tcPr>
            <w:tcW w:w="2296"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购目录以内或</w:t>
            </w:r>
          </w:p>
        </w:tc>
        <w:tc>
          <w:tcPr>
            <w:tcW w:w="2010"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联合体形式参</w:t>
            </w:r>
          </w:p>
        </w:tc>
        <w:tc>
          <w:tcPr>
            <w:tcW w:w="2296"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（精确到万元）</w:t>
            </w: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者采购限额标</w:t>
            </w:r>
          </w:p>
        </w:tc>
        <w:tc>
          <w:tcPr>
            <w:tcW w:w="2010"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加”或者“要求</w:t>
            </w:r>
          </w:p>
        </w:tc>
        <w:tc>
          <w:tcPr>
            <w:tcW w:w="2296"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准以上的采购项目</w:t>
            </w:r>
          </w:p>
        </w:tc>
        <w:tc>
          <w:tcPr>
            <w:tcW w:w="2010"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合同分包”，除</w:t>
            </w:r>
          </w:p>
        </w:tc>
        <w:tc>
          <w:tcPr>
            <w:tcW w:w="2296"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p>
        </w:tc>
        <w:tc>
          <w:tcPr>
            <w:tcW w:w="2010"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“采购项目全部</w:t>
            </w:r>
          </w:p>
        </w:tc>
        <w:tc>
          <w:tcPr>
            <w:tcW w:w="2296"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p>
        </w:tc>
        <w:tc>
          <w:tcPr>
            <w:tcW w:w="2010"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预留”外，还应</w:t>
            </w:r>
          </w:p>
        </w:tc>
        <w:tc>
          <w:tcPr>
            <w:tcW w:w="2296"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p>
        </w:tc>
        <w:tc>
          <w:tcPr>
            <w:tcW w:w="2010"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当填写预留给中</w:t>
            </w:r>
          </w:p>
        </w:tc>
        <w:tc>
          <w:tcPr>
            <w:tcW w:w="2296" w:type="dxa"/>
            <w:tcBorders>
              <w:top w:val="nil"/>
              <w:bottom w:val="nil"/>
            </w:tcBorders>
            <w:vAlign w:val="center"/>
          </w:tcPr>
          <w:p>
            <w:pPr>
              <w:pStyle w:val="29"/>
              <w:jc w:val="center"/>
              <w:rPr>
                <w:rFonts w:hint="eastAsia"/>
                <w:color w:val="000000" w:themeColor="text1"/>
                <w:sz w:val="24"/>
                <w:szCs w:val="24"/>
                <w14:textFill>
                  <w14:solidFill>
                    <w14:schemeClr w14:val="tx1"/>
                  </w14:solidFill>
                </w14:textFill>
              </w:rPr>
            </w:pP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c>
          <w:tcPr>
            <w:tcW w:w="1866" w:type="dxa"/>
            <w:tcBorders>
              <w:top w:val="nil"/>
            </w:tcBorders>
            <w:vAlign w:val="center"/>
          </w:tcPr>
          <w:p>
            <w:pPr>
              <w:pStyle w:val="29"/>
              <w:jc w:val="center"/>
              <w:rPr>
                <w:rFonts w:hint="eastAsia"/>
                <w:color w:val="000000" w:themeColor="text1"/>
                <w:sz w:val="24"/>
                <w:szCs w:val="24"/>
                <w14:textFill>
                  <w14:solidFill>
                    <w14:schemeClr w14:val="tx1"/>
                  </w14:solidFill>
                </w14:textFill>
              </w:rPr>
            </w:pPr>
          </w:p>
        </w:tc>
        <w:tc>
          <w:tcPr>
            <w:tcW w:w="2010" w:type="dxa"/>
            <w:tcBorders>
              <w:top w:val="nil"/>
            </w:tcBorders>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小企业的比例）</w:t>
            </w:r>
          </w:p>
        </w:tc>
        <w:tc>
          <w:tcPr>
            <w:tcW w:w="2296" w:type="dxa"/>
            <w:tcBorders>
              <w:top w:val="nil"/>
            </w:tcBorders>
            <w:vAlign w:val="center"/>
          </w:tcPr>
          <w:p>
            <w:pPr>
              <w:pStyle w:val="29"/>
              <w:jc w:val="center"/>
              <w:rPr>
                <w:rFonts w:hint="eastAsia"/>
                <w:color w:val="000000" w:themeColor="text1"/>
                <w:sz w:val="24"/>
                <w:szCs w:val="24"/>
                <w14:textFill>
                  <w14:solidFill>
                    <w14:schemeClr w14:val="tx1"/>
                  </w14:solidFill>
                </w14:textFill>
              </w:rPr>
            </w:pPr>
          </w:p>
        </w:tc>
        <w:tc>
          <w:tcPr>
            <w:tcW w:w="1784" w:type="dxa"/>
            <w:vMerge w:val="continue"/>
            <w:tcBorders>
              <w:top w:val="nil"/>
            </w:tcBorders>
            <w:vAlign w:val="center"/>
          </w:tcPr>
          <w:p>
            <w:pPr>
              <w:jc w:val="center"/>
              <w:rPr>
                <w:rFonts w:hint="eastAsia" w:ascii="宋体" w:hAnsi="宋体" w:cs="宋体"/>
                <w:color w:val="000000" w:themeColor="text1"/>
                <w:sz w:val="24"/>
                <w14:textFill>
                  <w14:solidFill>
                    <w14:schemeClr w14:val="tx1"/>
                  </w14:solidFill>
                </w14:textFill>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7" w:hRule="atLeast"/>
        </w:trPr>
        <w:tc>
          <w:tcPr>
            <w:tcW w:w="870" w:type="dxa"/>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w:t>
            </w:r>
          </w:p>
        </w:tc>
        <w:tc>
          <w:tcPr>
            <w:tcW w:w="1866" w:type="dxa"/>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w:t>
            </w:r>
          </w:p>
        </w:tc>
        <w:tc>
          <w:tcPr>
            <w:tcW w:w="2010" w:type="dxa"/>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w:t>
            </w:r>
          </w:p>
        </w:tc>
        <w:tc>
          <w:tcPr>
            <w:tcW w:w="2296" w:type="dxa"/>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w:t>
            </w:r>
          </w:p>
        </w:tc>
        <w:tc>
          <w:tcPr>
            <w:tcW w:w="1784" w:type="dxa"/>
            <w:vAlign w:val="center"/>
          </w:tcPr>
          <w:p>
            <w:pPr>
              <w:pStyle w:val="29"/>
              <w:jc w:val="center"/>
              <w:rPr>
                <w:rFonts w:hint="eastAsia"/>
                <w:color w:val="000000" w:themeColor="text1"/>
                <w:sz w:val="24"/>
                <w:szCs w:val="24"/>
                <w14:textFill>
                  <w14:solidFill>
                    <w14:schemeClr w14:val="tx1"/>
                  </w14:solidFill>
                </w14:textFill>
              </w:rPr>
            </w:pPr>
            <w:r>
              <w:rPr>
                <w:rFonts w:hint="eastAsia"/>
                <w:color w:val="000000" w:themeColor="text1"/>
                <w:sz w:val="24"/>
                <w:szCs w:val="24"/>
                <w14:textFill>
                  <w14:solidFill>
                    <w14:schemeClr w14:val="tx1"/>
                  </w14:solidFill>
                </w14:textFill>
              </w:rPr>
              <w:t>……</w:t>
            </w:r>
          </w:p>
        </w:tc>
      </w:tr>
    </w:tbl>
    <w:p>
      <w:pPr>
        <w:pStyle w:val="2"/>
        <w:tabs>
          <w:tab w:val="left" w:pos="562"/>
          <w:tab w:val="left" w:pos="3372"/>
          <w:tab w:val="left" w:pos="3653"/>
        </w:tabs>
        <w:spacing w:before="128"/>
        <w:ind w:left="4220" w:right="1843"/>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部门（单位）名称： 日期：</w:t>
      </w:r>
    </w:p>
    <w:p>
      <w:pPr>
        <w:pStyle w:val="2"/>
        <w:tabs>
          <w:tab w:val="left" w:pos="562"/>
          <w:tab w:val="left" w:pos="3372"/>
          <w:tab w:val="left" w:pos="3653"/>
        </w:tabs>
        <w:rPr>
          <w:rFonts w:hint="eastAsia" w:ascii="宋体" w:hAnsi="宋体" w:cs="宋体"/>
          <w:color w:val="000000" w:themeColor="text1"/>
          <w14:textFill>
            <w14:solidFill>
              <w14:schemeClr w14:val="tx1"/>
            </w14:solidFill>
          </w14:textFill>
        </w:rPr>
      </w:pPr>
    </w:p>
    <w:p>
      <w:pPr>
        <w:pStyle w:val="16"/>
        <w:jc w:val="both"/>
        <w:outlineLvl w:val="9"/>
        <w:rPr>
          <w:rFonts w:hint="eastAsia" w:ascii="宋体" w:hAnsi="宋体" w:eastAsia="宋体" w:cs="宋体"/>
          <w:color w:val="000000" w:themeColor="text1"/>
          <w:sz w:val="24"/>
          <w:szCs w:val="24"/>
          <w14:textFill>
            <w14:solidFill>
              <w14:schemeClr w14:val="tx1"/>
            </w14:solidFill>
          </w14:textFill>
        </w:rPr>
      </w:pPr>
    </w:p>
    <w:p>
      <w:pPr>
        <w:tabs>
          <w:tab w:val="left" w:pos="360"/>
        </w:tabs>
        <w:outlineLvl w:val="1"/>
        <w:rPr>
          <w:rFonts w:hint="eastAsia" w:ascii="宋体" w:hAnsi="宋体" w:cs="宋体"/>
          <w:b/>
          <w:bCs/>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2、工业和信息化部、国家统计局、国家发展和改革委员会、财政部《关于印发〈中小企业划型标准规定〉的通知》（工信部联企〔2011〕300 号）</w:t>
      </w:r>
    </w:p>
    <w:p>
      <w:pPr>
        <w:pStyle w:val="2"/>
        <w:tabs>
          <w:tab w:val="left" w:pos="562"/>
          <w:tab w:val="left" w:pos="3372"/>
          <w:tab w:val="left" w:pos="3653"/>
        </w:tabs>
        <w:rPr>
          <w:rFonts w:hint="eastAsia" w:ascii="宋体" w:hAnsi="宋体" w:cs="宋体"/>
          <w:color w:val="000000" w:themeColor="text1"/>
          <w14:textFill>
            <w14:solidFill>
              <w14:schemeClr w14:val="tx1"/>
            </w14:solidFill>
          </w14:textFill>
        </w:rPr>
      </w:pPr>
    </w:p>
    <w:p>
      <w:pPr>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关于印发中小企业划型标准规定的通知</w:t>
      </w:r>
    </w:p>
    <w:p>
      <w:pPr>
        <w:jc w:val="center"/>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工信部联企业〔2011〕300号</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各省、自治区、直辖市人民政府，国务院各部委、各直属机构及有关单位：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为贯彻落实《中华人民共和国中小企业促进法》和《国务院关于进一步促进中小企业发展的若干意见》（国发〔2009〕36号），工业和信息化部、国家统计局、发展改革委、财政部研究制定了《中小企业划型标准规定》。经国务院同意，现印发给你们，请遵照执行。</w:t>
      </w:r>
    </w:p>
    <w:p>
      <w:pPr>
        <w:ind w:firstLine="480" w:firstLineChars="200"/>
        <w:jc w:val="righ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工业和信息化部 国家统计局</w:t>
      </w:r>
    </w:p>
    <w:p>
      <w:pPr>
        <w:ind w:firstLine="480" w:firstLineChars="200"/>
        <w:jc w:val="righ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国家发展和改革委员会 财政部</w:t>
      </w:r>
    </w:p>
    <w:p>
      <w:pPr>
        <w:ind w:firstLine="480" w:firstLineChars="200"/>
        <w:jc w:val="right"/>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二○一一年六月十八日</w:t>
      </w:r>
    </w:p>
    <w:p>
      <w:pPr>
        <w:ind w:firstLine="480" w:firstLineChars="200"/>
        <w:rPr>
          <w:rFonts w:hint="eastAsia" w:ascii="宋体" w:hAnsi="宋体" w:cs="宋体"/>
          <w:color w:val="000000" w:themeColor="text1"/>
          <w:sz w:val="24"/>
          <w14:textFill>
            <w14:solidFill>
              <w14:schemeClr w14:val="tx1"/>
            </w14:solidFill>
          </w14:textFill>
        </w:rPr>
      </w:pPr>
    </w:p>
    <w:p>
      <w:pPr>
        <w:ind w:firstLine="480" w:firstLineChars="200"/>
        <w:rPr>
          <w:rFonts w:hint="eastAsia" w:ascii="宋体" w:hAnsi="宋体" w:cs="宋体"/>
          <w:color w:val="000000" w:themeColor="text1"/>
          <w:sz w:val="24"/>
          <w14:textFill>
            <w14:solidFill>
              <w14:schemeClr w14:val="tx1"/>
            </w14:solidFill>
          </w14:textFill>
        </w:rPr>
      </w:pPr>
    </w:p>
    <w:p>
      <w:pPr>
        <w:ind w:firstLine="480" w:firstLineChars="200"/>
        <w:rPr>
          <w:rFonts w:hint="eastAsia" w:ascii="宋体" w:hAnsi="宋体" w:cs="宋体"/>
          <w:color w:val="000000" w:themeColor="text1"/>
          <w:sz w:val="24"/>
          <w14:textFill>
            <w14:solidFill>
              <w14:schemeClr w14:val="tx1"/>
            </w14:solidFill>
          </w14:textFill>
        </w:rPr>
      </w:pPr>
    </w:p>
    <w:p>
      <w:pPr>
        <w:jc w:val="center"/>
        <w:rPr>
          <w:rFonts w:hint="eastAsia" w:ascii="宋体" w:hAnsi="宋体" w:cs="宋体"/>
          <w:b/>
          <w:bCs/>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t xml:space="preserve">中小企业划型标准规定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一、根据《中华人民共和国中小企业促进法》和《国务院关于进一步促进中小企业发展的若干意见》(国发〔2009〕36号)，制定本规定。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二、中小企业划分为中型、小型、微型三种类型，具体标准根据企业从业人员、营业收入、资产总额等指标，结合行业特点制定。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三、本规定适用的行业包括：农、林、牧、渔业，工业（包括采矿业，制造 业，电力、热力、燃气及水生产和供应业），建筑业，批发业，零售业，交通运输 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四、各行业划型标准为：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（一）农、林、牧、渔业。营业收入20000万元以下的为中小微型企业。其中，营业收入500万元及以上的为中型企业，营业收入50万元及以上的为小型企业，营业收入50万元以下的为微型企业。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（十六）其他未列明行业。从业人员300人以下的为中小微型企业。其中，从业人员100人及以上的为中型企业；从业人员10人及以上的为小型企业；从业人员10人以下的为微型企业。</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五、企业类型的划分以统计部门的统计数据为依据。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六、本规定适用于在中华人民共和国境内依法设立的各类所有制和各种组织形式的企业。个体工商户和本规定以外的行业，参照本规定进行划型。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七、本规定的中型企业标准上限即为大型企业标准的下限，国家统计部门据此制定大中小微型企业的统计分类。国务院有关部门据此进行相关数据分析，不得制定与本规定不一致的企业划型标准。</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八、本规定由工业和信息化部、国家统计局会同有关部门根据《国民经济行业分类》修订情况和企业发展变化情况适时修订。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 xml:space="preserve">九、本规定由工业和信息化部、国家统计局会同有关部门负责解释。 </w:t>
      </w:r>
    </w:p>
    <w:p>
      <w:pPr>
        <w:ind w:firstLine="480" w:firstLineChars="200"/>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十、本规定自发布之日起执行，原国家经贸委、原国家计委、财政部和国家统计局2003年颁布的《中小企业标准暂行规定》同时废止。</w:t>
      </w:r>
    </w:p>
    <w:p>
      <w:pPr>
        <w:ind w:firstLine="480" w:firstLineChars="200"/>
        <w:rPr>
          <w:rFonts w:hint="eastAsia" w:ascii="宋体" w:hAnsi="宋体" w:cs="宋体"/>
          <w:color w:val="000000" w:themeColor="text1"/>
          <w:sz w:val="24"/>
          <w14:textFill>
            <w14:solidFill>
              <w14:schemeClr w14:val="tx1"/>
            </w14:solidFill>
          </w14:textFill>
        </w:rPr>
      </w:pPr>
    </w:p>
    <w:p>
      <w:pPr>
        <w:pStyle w:val="16"/>
        <w:jc w:val="both"/>
        <w:outlineLvl w:val="9"/>
        <w:rPr>
          <w:rFonts w:hint="eastAsia" w:ascii="宋体" w:hAnsi="宋体" w:eastAsia="宋体" w:cs="宋体"/>
          <w:color w:val="000000" w:themeColor="text1"/>
          <w:sz w:val="24"/>
          <w:szCs w:val="24"/>
          <w14:textFill>
            <w14:solidFill>
              <w14:schemeClr w14:val="tx1"/>
            </w14:solidFill>
          </w14:textFill>
        </w:rPr>
      </w:pPr>
    </w:p>
    <w:p>
      <w:pPr>
        <w:pStyle w:val="16"/>
        <w:jc w:val="both"/>
        <w:outlineLvl w:val="9"/>
        <w:rPr>
          <w:rFonts w:hint="eastAsia" w:ascii="宋体" w:hAnsi="宋体" w:eastAsia="宋体" w:cs="宋体"/>
          <w:color w:val="000000" w:themeColor="text1"/>
          <w:sz w:val="24"/>
          <w:szCs w:val="24"/>
          <w14:textFill>
            <w14:solidFill>
              <w14:schemeClr w14:val="tx1"/>
            </w14:solidFill>
          </w14:textFill>
        </w:rPr>
      </w:pPr>
    </w:p>
    <w:p>
      <w:pPr>
        <w:tabs>
          <w:tab w:val="left" w:pos="360"/>
        </w:tabs>
        <w:outlineLvl w:val="1"/>
        <w:rPr>
          <w:rFonts w:hint="eastAsia" w:ascii="宋体" w:hAnsi="宋体" w:cs="宋体"/>
          <w:color w:val="000000" w:themeColor="text1"/>
          <w:sz w:val="24"/>
          <w14:textFill>
            <w14:solidFill>
              <w14:schemeClr w14:val="tx1"/>
            </w14:solidFill>
          </w14:textFill>
        </w:rPr>
      </w:pPr>
      <w:r>
        <w:rPr>
          <w:rFonts w:hint="eastAsia" w:ascii="宋体" w:hAnsi="宋体" w:cs="宋体"/>
          <w:b/>
          <w:bCs/>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3、国家统计局《关于印发〈统计上大中小微型企业划分办法（2017）〉的通知》</w:t>
      </w:r>
    </w:p>
    <w:p>
      <w:pPr>
        <w:widowControl/>
        <w:shd w:val="clear" w:color="auto" w:fill="FFFFFF"/>
        <w:jc w:val="center"/>
        <w:rPr>
          <w:rFonts w:hint="eastAsia" w:ascii="宋体" w:hAnsi="宋体" w:cs="宋体"/>
          <w:b/>
          <w:bCs/>
          <w:color w:val="000000" w:themeColor="text1"/>
          <w:kern w:val="0"/>
          <w:sz w:val="24"/>
          <w14:textFill>
            <w14:solidFill>
              <w14:schemeClr w14:val="tx1"/>
            </w14:solidFill>
          </w14:textFill>
        </w:rPr>
      </w:pPr>
    </w:p>
    <w:p>
      <w:pPr>
        <w:widowControl/>
        <w:shd w:val="clear" w:color="auto" w:fill="FFFFFF"/>
        <w:jc w:val="center"/>
        <w:rPr>
          <w:rFonts w:hint="eastAsia" w:ascii="宋体" w:hAnsi="宋体" w:cs="宋体"/>
          <w:b/>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国家统计局关于印发《统计上大中小微型企业划分办法（2017）》的通知</w:t>
      </w:r>
    </w:p>
    <w:p>
      <w:pPr>
        <w:widowControl/>
        <w:shd w:val="clear" w:color="auto" w:fill="FFFFFF"/>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各省、自治区、直辖市统计局，新疆生产建设兵团统计局，国务院各有关部门，国家统计局各调查总队：</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《国民经济行业分类》（GB/T 4754—2017）已正式实施，现对2011年制定的《统计上大中小微型企业划分办法》进行修订。本次修订保持原有的分类原则、方法、结构框架和适用范围，仅将所涉及的行业按照《国民经济行业分类》（GB/T 4754—2011）和《国民经济行业分类》（GB/T 4754—2017）的对应关系，进行相应调整，形成《统计上大中小微型企业划分办法（2017）》。现将《统计上大中小微型企业划分办法（2017）》印发给你们，请在统计工作中认真贯彻执行。</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附件：《统计上大中小微型企业划分办法（2017）》修订说明</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w:t>
      </w:r>
    </w:p>
    <w:p>
      <w:pPr>
        <w:widowControl/>
        <w:shd w:val="clear" w:color="auto" w:fill="FFFFFF"/>
        <w:ind w:firstLine="480" w:firstLineChars="200"/>
        <w:jc w:val="righ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国家统计局</w:t>
      </w:r>
    </w:p>
    <w:p>
      <w:pPr>
        <w:widowControl/>
        <w:shd w:val="clear" w:color="auto" w:fill="FFFFFF"/>
        <w:ind w:firstLine="480" w:firstLineChars="200"/>
        <w:jc w:val="righ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2017年12月28日</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w:t>
      </w:r>
    </w:p>
    <w:p>
      <w:pPr>
        <w:widowControl/>
        <w:shd w:val="clear" w:color="auto" w:fill="FFFFFF"/>
        <w:jc w:val="center"/>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统计上大中小微型企业划分办法（2017）</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一、根据工业和信息化部、国家统计局、国家发展改革委、财政部《关于印发中小企业划型标准规定的通知》（工信部联企业〔2011〕300号），以《国民经济行业分类》（GB/T4754-2017）为基础，结合统计工作的实际情况，制定本办法。</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二、本办法适用对象为在中华人民共和国境内依法设立的各种组织形式的法人企业或单位。个体工商户参照本办法进行划分。</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三、本办法适用范围包括：农、林、牧、渔业，采矿业，制造业，电力、热力、燃气及水生产和供应业，建筑业，批发和零售业，交通运输、仓储和邮政业，住宿和餐饮业，信息传输、软件和信息技术服务业，房地产业，租赁和商务服务业，科学研究和技术服务业，水利、环境和公共设施管理业，居民服务、修理和其他服务业，文化、体育和娱乐业等15个行业门类以及社会工作行业大类。</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四、本办法按照行业门类、大类、中类和组合类别，依据从业人员、营业收入、资产总额等指标或替代指标，将我国的企业划分为大型、中型、小型、微型等四种类型。具体划分标准见附表。</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五、企业划分由政府综合统计部门根据统计年报每年确定一次，定报统计原则上不进行调整。</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六、本办法自印发之日起执行，国家统计局2011年印发的《统计上大中小微型企业划分办法》（国统字〔2011〕75号）同时废止。</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 </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附表：统计上大中小微型企业划分标准</w:t>
      </w:r>
    </w:p>
    <w:p>
      <w:pPr>
        <w:widowControl/>
        <w:jc w:val="left"/>
        <w:rPr>
          <w:rFonts w:hint="eastAsia" w:ascii="宋体" w:hAnsi="宋体" w:cs="宋体"/>
          <w:color w:val="000000" w:themeColor="text1"/>
          <w:kern w:val="0"/>
          <w:sz w:val="24"/>
          <w14:textFill>
            <w14:solidFill>
              <w14:schemeClr w14:val="tx1"/>
            </w14:solidFill>
          </w14:textFill>
        </w:rPr>
      </w:pPr>
    </w:p>
    <w:p>
      <w:pPr>
        <w:widowControl/>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附表：</w:t>
      </w:r>
    </w:p>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统计上大中小微型企业划分标准</w:t>
      </w:r>
    </w:p>
    <w:tbl>
      <w:tblPr>
        <w:tblStyle w:val="19"/>
        <w:tblW w:w="88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742"/>
        <w:gridCol w:w="1462"/>
        <w:gridCol w:w="727"/>
        <w:gridCol w:w="1011"/>
        <w:gridCol w:w="1664"/>
        <w:gridCol w:w="1446"/>
        <w:gridCol w:w="7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行业名称</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指标名称</w:t>
            </w:r>
          </w:p>
        </w:tc>
        <w:tc>
          <w:tcPr>
            <w:tcW w:w="727" w:type="dxa"/>
            <w:vAlign w:val="center"/>
          </w:tcPr>
          <w:p>
            <w:pPr>
              <w:widowControl/>
              <w:jc w:val="center"/>
              <w:rPr>
                <w:rFonts w:hint="eastAsia" w:ascii="宋体" w:hAnsi="宋体" w:cs="宋体"/>
                <w:b/>
                <w:bCs/>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计量</w:t>
            </w:r>
          </w:p>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单位</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大型</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中型</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小型</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b/>
                <w:bCs/>
                <w:color w:val="000000" w:themeColor="text1"/>
                <w:kern w:val="0"/>
                <w:sz w:val="24"/>
                <w14:textFill>
                  <w14:solidFill>
                    <w14:schemeClr w14:val="tx1"/>
                  </w14:solidFill>
                </w14:textFill>
              </w:rPr>
              <w:t>微型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农、林、牧、渔业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Y≥20000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500≤Y＜20000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50≤Y＜500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工业 *</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300≤X＜1000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20≤X＜300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Y≥40000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2000≤Y＜40000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300≤Y＜2000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建筑业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Y≥80000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6000≤Y＜80000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300≤Y＜6000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资产总额(Z)</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Z≥80000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5000≤Z＜80000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300≤Z＜5000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Z＜300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批发业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X≥200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20≤X＜200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5≤X＜20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Y≥40000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5000≤Y＜40000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1000≤Y＜5000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零售业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X≥300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50≤X＜300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10≤X＜50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Y≥20000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500≤Y＜20000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100≤Y＜500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交通运输业 *</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300≤X＜1000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20≤X＜300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Y≥30000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3000≤Y＜30000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200≤Y＜3000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仓储业*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X≥200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100≤X＜200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20≤X＜100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Y≥30000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1000≤Y＜30000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100≤Y＜1000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邮政业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300≤X＜1000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20≤X＜300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Y≥30000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2000≤Y＜30000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100≤Y＜2000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住宿业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X≥300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100≤X＜300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10≤X＜100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2000≤Y＜10000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100≤Y＜2000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餐饮业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X≥300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100≤X＜300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10≤X＜100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2000≤Y＜10000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100≤Y＜2000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信息传输业 *</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X≥2000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100≤X＜2000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10≤X＜100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1000≤Y＜100000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100≤Y＜1000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软件和信息技术服务业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X≥300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100≤X＜300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10≤X＜100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1000≤Y＜10000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50≤Y＜1000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房地产开发经营</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Y≥200000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1000≤Y＜200000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100≤Y＜1000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资产总额(Z)</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Z≥10000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5000≤Z＜10000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2000≤Z＜5000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Z＜2000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物业管理</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300≤X＜1000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100≤X＜300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营业收入(Y)</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Y≥5000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1000≤Y＜5000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500≤Y＜1000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Y＜500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restart"/>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租赁和商务服务业</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X≥300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100≤X＜300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10≤X＜100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Merge w:val="continue"/>
            <w:vAlign w:val="center"/>
          </w:tcPr>
          <w:p>
            <w:pPr>
              <w:widowControl/>
              <w:jc w:val="center"/>
              <w:rPr>
                <w:rFonts w:hint="eastAsia" w:ascii="宋体" w:hAnsi="宋体" w:cs="宋体"/>
                <w:color w:val="000000" w:themeColor="text1"/>
                <w:kern w:val="0"/>
                <w:sz w:val="24"/>
                <w14:textFill>
                  <w14:solidFill>
                    <w14:schemeClr w14:val="tx1"/>
                  </w14:solidFill>
                </w14:textFill>
              </w:rPr>
            </w:pP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资产总额(Z)</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万元</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Z≥120000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8000≤Z＜120000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100≤Z＜8000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Z＜100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3" w:hRule="atLeast"/>
          <w:jc w:val="center"/>
        </w:trPr>
        <w:tc>
          <w:tcPr>
            <w:tcW w:w="174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其他未列明行业 *</w:t>
            </w:r>
          </w:p>
        </w:tc>
        <w:tc>
          <w:tcPr>
            <w:tcW w:w="1462"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从业人员(X)</w:t>
            </w:r>
          </w:p>
        </w:tc>
        <w:tc>
          <w:tcPr>
            <w:tcW w:w="727"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人</w:t>
            </w:r>
          </w:p>
        </w:tc>
        <w:tc>
          <w:tcPr>
            <w:tcW w:w="1011"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X≥300</w:t>
            </w:r>
          </w:p>
        </w:tc>
        <w:tc>
          <w:tcPr>
            <w:tcW w:w="1664"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100≤X＜300</w:t>
            </w:r>
          </w:p>
        </w:tc>
        <w:tc>
          <w:tcPr>
            <w:tcW w:w="1446"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10≤X＜100</w:t>
            </w:r>
          </w:p>
        </w:tc>
        <w:tc>
          <w:tcPr>
            <w:tcW w:w="793" w:type="dxa"/>
            <w:vAlign w:val="center"/>
          </w:tcPr>
          <w:p>
            <w:pPr>
              <w:widowControl/>
              <w:jc w:val="center"/>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X＜10</w:t>
            </w:r>
          </w:p>
        </w:tc>
      </w:tr>
    </w:tbl>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说明：</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1.大型、中型和小型企业须同时满足所列指标的下限，否则下划一档；微型企业只须满足所列指标中的一项即可。</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pPr>
        <w:widowControl/>
        <w:shd w:val="clear" w:color="auto" w:fill="FFFFFF"/>
        <w:ind w:firstLine="480" w:firstLineChars="200"/>
        <w:jc w:val="left"/>
        <w:rPr>
          <w:rFonts w:hint="eastAsia" w:ascii="宋体" w:hAnsi="宋体" w:cs="宋体"/>
          <w:color w:val="000000" w:themeColor="text1"/>
          <w:kern w:val="0"/>
          <w:sz w:val="24"/>
          <w14:textFill>
            <w14:solidFill>
              <w14:schemeClr w14:val="tx1"/>
            </w14:solidFill>
          </w14:textFill>
        </w:rPr>
      </w:pPr>
      <w:r>
        <w:rPr>
          <w:rFonts w:hint="eastAsia" w:ascii="宋体" w:hAnsi="宋体" w:cs="宋体"/>
          <w:color w:val="000000" w:themeColor="text1"/>
          <w:kern w:val="0"/>
          <w:sz w:val="24"/>
          <w14:textFill>
            <w14:solidFill>
              <w14:schemeClr w14:val="tx1"/>
            </w14:solidFill>
          </w14:textFill>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pPr>
        <w:pStyle w:val="2"/>
        <w:tabs>
          <w:tab w:val="left" w:pos="562"/>
          <w:tab w:val="left" w:pos="3372"/>
          <w:tab w:val="left" w:pos="3653"/>
        </w:tabs>
        <w:rPr>
          <w:rFonts w:hint="eastAsia" w:ascii="宋体" w:hAnsi="宋体" w:cs="宋体"/>
          <w:color w:val="000000" w:themeColor="text1"/>
          <w14:textFill>
            <w14:solidFill>
              <w14:schemeClr w14:val="tx1"/>
            </w14:solidFill>
          </w14:textFill>
        </w:rPr>
      </w:pPr>
    </w:p>
    <w:p>
      <w:pPr>
        <w:pStyle w:val="16"/>
        <w:outlineLvl w:val="9"/>
        <w:rPr>
          <w:rFonts w:hint="eastAsia" w:ascii="宋体" w:hAnsi="宋体" w:eastAsia="宋体" w:cs="宋体"/>
          <w:color w:val="000000" w:themeColor="text1"/>
          <w:sz w:val="24"/>
          <w:szCs w:val="24"/>
          <w14:textFill>
            <w14:solidFill>
              <w14:schemeClr w14:val="tx1"/>
            </w14:solidFill>
          </w14:textFill>
        </w:rPr>
      </w:pPr>
    </w:p>
    <w:p>
      <w:pPr>
        <w:tabs>
          <w:tab w:val="left" w:pos="360"/>
        </w:tabs>
        <w:outlineLvl w:val="1"/>
        <w:rPr>
          <w:rFonts w:hint="eastAsia" w:ascii="宋体" w:hAnsi="宋体" w:cs="宋体"/>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br w:type="page"/>
      </w:r>
      <w:r>
        <w:rPr>
          <w:rFonts w:hint="eastAsia" w:ascii="宋体" w:hAnsi="宋体" w:cs="宋体"/>
          <w:b/>
          <w:bCs/>
          <w:color w:val="000000" w:themeColor="text1"/>
          <w:sz w:val="24"/>
          <w14:textFill>
            <w14:solidFill>
              <w14:schemeClr w14:val="tx1"/>
            </w14:solidFill>
          </w14:textFill>
        </w:rPr>
        <w:t>4、财政部、民政部、中国残联《关于促进残疾人就业政府采购政策的通知》（财库〔2017〕141 号）</w:t>
      </w:r>
    </w:p>
    <w:p>
      <w:pPr>
        <w:shd w:val="clear" w:color="auto" w:fill="FFFFFF"/>
        <w:rPr>
          <w:rFonts w:hint="eastAsia" w:ascii="宋体" w:hAnsi="宋体" w:cs="宋体"/>
          <w:bCs/>
          <w:color w:val="000000" w:themeColor="text1"/>
          <w:sz w:val="24"/>
          <w14:textFill>
            <w14:solidFill>
              <w14:schemeClr w14:val="tx1"/>
            </w14:solidFill>
          </w14:textFill>
        </w:rPr>
      </w:pPr>
    </w:p>
    <w:p>
      <w:pPr>
        <w:shd w:val="clear" w:color="auto" w:fill="FFFFFF"/>
        <w:rPr>
          <w:rFonts w:hint="eastAsia" w:ascii="宋体" w:hAnsi="宋体" w:cs="宋体"/>
          <w:bCs/>
          <w:color w:val="000000" w:themeColor="text1"/>
          <w:sz w:val="24"/>
          <w14:textFill>
            <w14:solidFill>
              <w14:schemeClr w14:val="tx1"/>
            </w14:solidFill>
          </w14:textFill>
        </w:rPr>
      </w:pPr>
      <w:r>
        <w:rPr>
          <w:rFonts w:hint="eastAsia" w:ascii="宋体" w:hAnsi="宋体" w:cs="宋体"/>
          <w:bCs/>
          <w:color w:val="000000" w:themeColor="text1"/>
          <w:sz w:val="24"/>
          <w14:textFill>
            <w14:solidFill>
              <w14:schemeClr w14:val="tx1"/>
            </w14:solidFill>
          </w14:textFill>
        </w:rPr>
        <w:t>关于促进残疾人就业政府采购政策的通知</w:t>
      </w:r>
    </w:p>
    <w:p>
      <w:pPr>
        <w:pStyle w:val="15"/>
        <w:shd w:val="clear" w:color="auto" w:fill="FFFFFF"/>
        <w:spacing w:before="0" w:beforeAutospacing="0" w:after="0" w:afterAutospacing="0"/>
        <w:jc w:val="center"/>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　　</w:t>
      </w:r>
      <w:bookmarkStart w:id="45" w:name="sendNo"/>
      <w:r>
        <w:rPr>
          <w:rFonts w:hint="eastAsia"/>
          <w:color w:val="000000" w:themeColor="text1"/>
          <w14:textFill>
            <w14:solidFill>
              <w14:schemeClr w14:val="tx1"/>
            </w14:solidFill>
          </w14:textFill>
        </w:rPr>
        <w:t>财库〔</w:t>
      </w:r>
      <w:bookmarkEnd w:id="45"/>
      <w:r>
        <w:rPr>
          <w:rFonts w:hint="eastAsia"/>
          <w:color w:val="000000" w:themeColor="text1"/>
          <w14:textFill>
            <w14:solidFill>
              <w14:schemeClr w14:val="tx1"/>
            </w14:solidFill>
          </w14:textFill>
        </w:rPr>
        <w:t>2017〕141号</w:t>
      </w:r>
    </w:p>
    <w:p>
      <w:pPr>
        <w:pStyle w:val="15"/>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bookmarkStart w:id="46" w:name="toDeptId"/>
      <w:r>
        <w:rPr>
          <w:rFonts w:hint="eastAsia"/>
          <w:color w:val="000000" w:themeColor="text1"/>
          <w14:textFill>
            <w14:solidFill>
              <w14:schemeClr w14:val="tx1"/>
            </w14:solidFill>
          </w14:textFill>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bookmarkEnd w:id="46"/>
      <w:r>
        <w:rPr>
          <w:rFonts w:hint="eastAsia"/>
          <w:color w:val="000000" w:themeColor="text1"/>
          <w14:textFill>
            <w14:solidFill>
              <w14:schemeClr w14:val="tx1"/>
            </w14:solidFill>
          </w14:textFill>
        </w:rPr>
        <w:t>：</w:t>
      </w:r>
    </w:p>
    <w:p>
      <w:pPr>
        <w:pStyle w:val="15"/>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为了发挥政府采购促进残疾人就业的作用，进一步保障残疾人权益，依照《政府采购法》、《残疾人保障法》等法律法规及相关规定，现就促进残疾人就业政府采购政策通知如下：</w:t>
      </w:r>
    </w:p>
    <w:p>
      <w:pPr>
        <w:pStyle w:val="15"/>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一、享受政府采购支持政策的残疾人福利性单位应当同时满足以下条件：</w:t>
      </w:r>
    </w:p>
    <w:p>
      <w:pPr>
        <w:pStyle w:val="15"/>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（一）安置的残疾人占本单位在职职工人数的比例不低于25%（含25%），并且安置的残疾人人数不少于10人（含10人）；</w:t>
      </w:r>
    </w:p>
    <w:p>
      <w:pPr>
        <w:pStyle w:val="15"/>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（二）依法与安置的每位残疾人签订了一年以上（含一年）的劳动合同或服务协议；</w:t>
      </w:r>
    </w:p>
    <w:p>
      <w:pPr>
        <w:pStyle w:val="15"/>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（三）为安置的每位残疾人按月足额缴纳了基本养老保险、基本医疗保险、失业保险、工伤保险和生育保险等社会保险费；</w:t>
      </w:r>
    </w:p>
    <w:p>
      <w:pPr>
        <w:pStyle w:val="15"/>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（四）通过银行等金融机构向安置的每位残疾人，按月支付了不低于单位所在区县适用的经省级人民政府批准的月最低工资标准的工资；</w:t>
      </w:r>
    </w:p>
    <w:p>
      <w:pPr>
        <w:pStyle w:val="15"/>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（五）提供本单位制造的货物、承担的工程或者服务（以下简称产品），或者提供其他残疾人福利性单位制造的货物（不包括使用非残疾人福利性单位注册商标的货物）。</w:t>
      </w:r>
    </w:p>
    <w:p>
      <w:pPr>
        <w:pStyle w:val="15"/>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pStyle w:val="15"/>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pPr>
        <w:pStyle w:val="15"/>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中标、成交供应商为残疾人福利性单位的，采购人或者其委托的采购代理机构应当随中标、成交结果同时公告其《残疾人福利性单位声明函》，接受社会监督。</w:t>
      </w:r>
    </w:p>
    <w:p>
      <w:pPr>
        <w:pStyle w:val="15"/>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供应商提供的《残疾人福利性单位声明函》与事实不符的，依照《政府采购法》第七十七条第一款的规定追究法律责任。</w:t>
      </w:r>
    </w:p>
    <w:p>
      <w:pPr>
        <w:pStyle w:val="15"/>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pPr>
        <w:pStyle w:val="15"/>
        <w:shd w:val="clear" w:color="auto" w:fill="FFFFFF"/>
        <w:spacing w:before="0" w:beforeAutospacing="0" w:after="0" w:afterAutospacing="0"/>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四、采购人采购公开招标数额标准以上的货物或者服务，因落实促进残疾人就业政策的需要，依法履行有关报批程序后，可采用公开招标以外的采购方式。</w:t>
      </w:r>
    </w:p>
    <w:p>
      <w:pPr>
        <w:pStyle w:val="15"/>
        <w:shd w:val="clear" w:color="auto" w:fill="FFFFFF"/>
        <w:spacing w:before="0" w:beforeAutospacing="0" w:after="0" w:afterAutospacing="0" w:line="560" w:lineRule="exact"/>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pPr>
        <w:pStyle w:val="15"/>
        <w:shd w:val="clear" w:color="auto" w:fill="FFFFFF"/>
        <w:spacing w:before="0" w:beforeAutospacing="0" w:after="0" w:afterAutospacing="0" w:line="560" w:lineRule="exact"/>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六、省级财政部门可以结合本地区残疾人生产、经营的实际情况，细化政府采购支持措施。对符合国家有关部门规定条件的残疾人辅助性就业机构，可通过上述措施予以支持。各地制定的有关文件应当报财政部备案。</w:t>
      </w:r>
    </w:p>
    <w:p>
      <w:pPr>
        <w:pStyle w:val="15"/>
        <w:shd w:val="clear" w:color="auto" w:fill="FFFFFF"/>
        <w:spacing w:before="0" w:beforeAutospacing="0" w:after="0" w:afterAutospacing="0" w:line="560" w:lineRule="exact"/>
        <w:ind w:firstLine="480" w:firstLineChars="200"/>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七、本通知自2017年10月1日起执行。</w:t>
      </w:r>
    </w:p>
    <w:p>
      <w:pPr>
        <w:pStyle w:val="15"/>
        <w:shd w:val="clear" w:color="auto" w:fill="FFFFFF"/>
        <w:spacing w:before="0" w:beforeAutospacing="0" w:after="0" w:afterAutospacing="0" w:line="560" w:lineRule="exact"/>
        <w:ind w:firstLine="480" w:firstLineChars="200"/>
        <w:jc w:val="righ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财政部 民政部 中国残疾人联合会</w:t>
      </w:r>
    </w:p>
    <w:p>
      <w:pPr>
        <w:pStyle w:val="15"/>
        <w:shd w:val="clear" w:color="auto" w:fill="FFFFFF"/>
        <w:spacing w:before="0" w:beforeAutospacing="0" w:after="0" w:afterAutospacing="0" w:line="560" w:lineRule="exact"/>
        <w:ind w:firstLine="480" w:firstLineChars="200"/>
        <w:jc w:val="right"/>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2017年8月22日</w:t>
      </w:r>
    </w:p>
    <w:p>
      <w:pPr>
        <w:pStyle w:val="30"/>
        <w:shd w:val="clear" w:color="auto" w:fill="FFFFFF"/>
        <w:spacing w:before="0" w:beforeAutospacing="0" w:after="0" w:afterAutospacing="0" w:line="560" w:lineRule="exact"/>
        <w:jc w:val="both"/>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附件：</w:t>
      </w:r>
    </w:p>
    <w:p>
      <w:pPr>
        <w:pStyle w:val="30"/>
        <w:shd w:val="clear" w:color="auto" w:fill="FFFFFF"/>
        <w:spacing w:before="0" w:beforeAutospacing="0" w:after="0" w:afterAutospacing="0" w:line="560" w:lineRule="exact"/>
        <w:ind w:firstLine="482" w:firstLineChars="200"/>
        <w:jc w:val="center"/>
        <w:rPr>
          <w:rFonts w:hint="eastAsia"/>
          <w:color w:val="000000" w:themeColor="text1"/>
          <w14:textFill>
            <w14:solidFill>
              <w14:schemeClr w14:val="tx1"/>
            </w14:solidFill>
          </w14:textFill>
        </w:rPr>
      </w:pPr>
      <w:r>
        <w:rPr>
          <w:rStyle w:val="31"/>
          <w:rFonts w:hint="eastAsia"/>
          <w:b/>
          <w:bCs/>
          <w:color w:val="000000" w:themeColor="text1"/>
          <w14:textFill>
            <w14:solidFill>
              <w14:schemeClr w14:val="tx1"/>
            </w14:solidFill>
          </w14:textFill>
        </w:rPr>
        <w:t>残疾人福利性单位声明函</w:t>
      </w:r>
    </w:p>
    <w:p>
      <w:pPr>
        <w:pStyle w:val="30"/>
        <w:shd w:val="clear" w:color="auto" w:fill="FFFFFF"/>
        <w:spacing w:before="0" w:beforeAutospacing="0" w:after="0" w:afterAutospacing="0" w:line="560" w:lineRule="exact"/>
        <w:ind w:firstLine="480" w:firstLineChars="200"/>
        <w:jc w:val="both"/>
        <w:rPr>
          <w:rFonts w:hint="eastAsia"/>
          <w:color w:val="000000" w:themeColor="text1"/>
          <w14:textFill>
            <w14:solidFill>
              <w14:schemeClr w14:val="tx1"/>
            </w14:solidFill>
          </w14:textFill>
        </w:rPr>
      </w:pPr>
      <w:r>
        <w:rPr>
          <w:rStyle w:val="31"/>
          <w:rFonts w:hint="eastAsia"/>
          <w:color w:val="000000" w:themeColor="text1"/>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pStyle w:val="30"/>
        <w:shd w:val="clear" w:color="auto" w:fill="FFFFFF"/>
        <w:spacing w:before="0" w:beforeAutospacing="0" w:after="0" w:afterAutospacing="0" w:line="560" w:lineRule="exact"/>
        <w:ind w:firstLine="480" w:firstLineChars="200"/>
        <w:jc w:val="both"/>
        <w:rPr>
          <w:rFonts w:hint="eastAsia"/>
          <w:color w:val="000000" w:themeColor="text1"/>
          <w14:textFill>
            <w14:solidFill>
              <w14:schemeClr w14:val="tx1"/>
            </w14:solidFill>
          </w14:textFill>
        </w:rPr>
      </w:pPr>
      <w:r>
        <w:rPr>
          <w:rStyle w:val="31"/>
          <w:rFonts w:hint="eastAsia"/>
          <w:color w:val="000000" w:themeColor="text1"/>
          <w14:textFill>
            <w14:solidFill>
              <w14:schemeClr w14:val="tx1"/>
            </w14:solidFill>
          </w14:textFill>
        </w:rPr>
        <w:t>本单位对上述声明的真实性负责。如有虚假，将依法承担相应责任。</w:t>
      </w:r>
    </w:p>
    <w:p>
      <w:pPr>
        <w:pStyle w:val="30"/>
        <w:shd w:val="clear" w:color="auto" w:fill="FFFFFF"/>
        <w:spacing w:before="0" w:beforeAutospacing="0" w:after="0" w:afterAutospacing="0" w:line="560" w:lineRule="exact"/>
        <w:ind w:firstLine="480" w:firstLineChars="200"/>
        <w:jc w:val="both"/>
        <w:rPr>
          <w:rFonts w:hint="eastAsia"/>
          <w:color w:val="000000" w:themeColor="text1"/>
          <w14:textFill>
            <w14:solidFill>
              <w14:schemeClr w14:val="tx1"/>
            </w14:solidFill>
          </w14:textFill>
        </w:rPr>
      </w:pPr>
      <w:r>
        <w:rPr>
          <w:rFonts w:hint="eastAsia"/>
          <w:color w:val="000000" w:themeColor="text1"/>
          <w14:textFill>
            <w14:solidFill>
              <w14:schemeClr w14:val="tx1"/>
            </w14:solidFill>
          </w14:textFill>
        </w:rPr>
        <w:t>投标人已知悉《关于促进残疾人就业政府采购政策的通知》（财库〔2017〕141 号）的规定，承诺提供的声明函内容是真实的，如提供声明函内容不实，则依法追究相关法律责任。</w:t>
      </w:r>
    </w:p>
    <w:p>
      <w:pPr>
        <w:pStyle w:val="30"/>
        <w:shd w:val="clear" w:color="auto" w:fill="FFFFFF"/>
        <w:spacing w:before="0" w:beforeAutospacing="0" w:after="0" w:afterAutospacing="0" w:line="560" w:lineRule="exact"/>
        <w:ind w:right="2100" w:rightChars="1000"/>
        <w:jc w:val="right"/>
        <w:rPr>
          <w:rFonts w:hint="eastAsia"/>
          <w:color w:val="000000" w:themeColor="text1"/>
          <w14:textFill>
            <w14:solidFill>
              <w14:schemeClr w14:val="tx1"/>
            </w14:solidFill>
          </w14:textFill>
        </w:rPr>
      </w:pPr>
      <w:r>
        <w:rPr>
          <w:rStyle w:val="31"/>
          <w:rFonts w:hint="eastAsia"/>
          <w:color w:val="000000" w:themeColor="text1"/>
          <w14:textFill>
            <w14:solidFill>
              <w14:schemeClr w14:val="tx1"/>
            </w14:solidFill>
          </w14:textFill>
        </w:rPr>
        <w:t>单位名称（盖章）：</w:t>
      </w:r>
    </w:p>
    <w:p>
      <w:pPr>
        <w:pStyle w:val="30"/>
        <w:shd w:val="clear" w:color="auto" w:fill="FFFFFF"/>
        <w:spacing w:before="0" w:beforeAutospacing="0" w:after="0" w:afterAutospacing="0" w:line="560" w:lineRule="exact"/>
        <w:ind w:right="2100" w:rightChars="1000"/>
        <w:jc w:val="right"/>
        <w:rPr>
          <w:rFonts w:hint="eastAsia"/>
          <w:color w:val="000000" w:themeColor="text1"/>
          <w:lang w:val="fr-CH"/>
          <w14:textFill>
            <w14:solidFill>
              <w14:schemeClr w14:val="tx1"/>
            </w14:solidFill>
          </w14:textFill>
        </w:rPr>
      </w:pPr>
      <w:r>
        <w:rPr>
          <w:rStyle w:val="31"/>
          <w:rFonts w:hint="eastAsia"/>
          <w:color w:val="000000" w:themeColor="text1"/>
          <w14:textFill>
            <w14:solidFill>
              <w14:schemeClr w14:val="tx1"/>
            </w14:solidFill>
          </w14:textFill>
        </w:rPr>
        <w:t>日 期：</w:t>
      </w:r>
    </w:p>
    <w:p>
      <w:pPr>
        <w:widowControl/>
        <w:tabs>
          <w:tab w:val="left" w:pos="640"/>
          <w:tab w:val="left" w:pos="840"/>
        </w:tabs>
        <w:spacing w:line="360" w:lineRule="auto"/>
        <w:ind w:right="26"/>
        <w:textAlignment w:val="bottom"/>
        <w:rPr>
          <w:rStyle w:val="31"/>
          <w:rFonts w:hint="eastAsia" w:ascii="宋体" w:hAnsi="宋体" w:cs="宋体"/>
          <w:b/>
          <w:color w:val="000000" w:themeColor="text1"/>
          <w:sz w:val="24"/>
          <w14:textFill>
            <w14:solidFill>
              <w14:schemeClr w14:val="tx1"/>
            </w14:solidFill>
          </w14:textFill>
        </w:rPr>
      </w:pPr>
    </w:p>
    <w:p>
      <w:pPr>
        <w:widowControl/>
        <w:tabs>
          <w:tab w:val="left" w:pos="640"/>
          <w:tab w:val="left" w:pos="840"/>
        </w:tabs>
        <w:spacing w:line="360" w:lineRule="auto"/>
        <w:ind w:right="26"/>
        <w:textAlignment w:val="bottom"/>
        <w:rPr>
          <w:rStyle w:val="31"/>
          <w:rFonts w:hint="eastAsia" w:ascii="宋体" w:hAnsi="宋体" w:cs="宋体"/>
          <w:b/>
          <w:color w:val="000000" w:themeColor="text1"/>
          <w:sz w:val="24"/>
          <w14:textFill>
            <w14:solidFill>
              <w14:schemeClr w14:val="tx1"/>
            </w14:solidFill>
          </w14:textFill>
        </w:rPr>
      </w:pPr>
    </w:p>
    <w:p>
      <w:pPr>
        <w:widowControl/>
        <w:tabs>
          <w:tab w:val="left" w:pos="640"/>
          <w:tab w:val="left" w:pos="840"/>
        </w:tabs>
        <w:spacing w:line="360" w:lineRule="auto"/>
        <w:ind w:right="26"/>
        <w:textAlignment w:val="bottom"/>
        <w:rPr>
          <w:rStyle w:val="31"/>
          <w:rFonts w:hint="eastAsia" w:ascii="宋体" w:hAnsi="宋体" w:cs="宋体"/>
          <w:b/>
          <w:color w:val="000000" w:themeColor="text1"/>
          <w:sz w:val="24"/>
          <w14:textFill>
            <w14:solidFill>
              <w14:schemeClr w14:val="tx1"/>
            </w14:solidFill>
          </w14:textFill>
        </w:rPr>
      </w:pPr>
    </w:p>
    <w:p>
      <w:pPr>
        <w:widowControl/>
        <w:tabs>
          <w:tab w:val="left" w:pos="640"/>
          <w:tab w:val="left" w:pos="840"/>
        </w:tabs>
        <w:spacing w:line="360" w:lineRule="auto"/>
        <w:ind w:right="26"/>
        <w:textAlignment w:val="bottom"/>
        <w:rPr>
          <w:rStyle w:val="31"/>
          <w:rFonts w:hint="eastAsia" w:ascii="宋体" w:hAnsi="宋体" w:cs="宋体"/>
          <w:b/>
          <w:color w:val="000000" w:themeColor="text1"/>
          <w:sz w:val="24"/>
          <w14:textFill>
            <w14:solidFill>
              <w14:schemeClr w14:val="tx1"/>
            </w14:solidFill>
          </w14:textFill>
        </w:rPr>
      </w:pPr>
      <w:r>
        <w:rPr>
          <w:rStyle w:val="31"/>
          <w:rFonts w:hint="eastAsia" w:ascii="宋体" w:hAnsi="宋体" w:cs="宋体"/>
          <w:b/>
          <w:color w:val="000000" w:themeColor="text1"/>
          <w:sz w:val="24"/>
          <w14:textFill>
            <w14:solidFill>
              <w14:schemeClr w14:val="tx1"/>
            </w14:solidFill>
          </w14:textFill>
        </w:rPr>
        <w:t>5，实施本国产品标准及相关政策的特殊规定</w:t>
      </w:r>
    </w:p>
    <w:p>
      <w:pPr>
        <w:pStyle w:val="30"/>
        <w:shd w:val="clear" w:color="auto" w:fill="FFFFFF"/>
        <w:spacing w:before="0" w:beforeAutospacing="0" w:after="0" w:afterAutospacing="0" w:line="360" w:lineRule="auto"/>
        <w:ind w:firstLine="624"/>
        <w:jc w:val="both"/>
        <w:rPr>
          <w:rStyle w:val="31"/>
          <w:rFonts w:hint="eastAsia"/>
          <w:bCs/>
          <w:color w:val="000000" w:themeColor="text1"/>
          <w14:textFill>
            <w14:solidFill>
              <w14:schemeClr w14:val="tx1"/>
            </w14:solidFill>
          </w14:textFill>
        </w:rPr>
      </w:pPr>
      <w:r>
        <w:rPr>
          <w:rStyle w:val="31"/>
          <w:rFonts w:hint="eastAsia"/>
          <w:bCs/>
          <w:color w:val="000000" w:themeColor="text1"/>
          <w14:textFill>
            <w14:solidFill>
              <w14:schemeClr w14:val="tx1"/>
            </w14:solidFill>
          </w14:textFill>
        </w:rPr>
        <w:t>关于贯彻落实《国务院办公厅关于在政府采购中实施本国产品标准及相关政策的通知》的意见http://gks.mof.gov.cn/guizhangzhidu/202512/t20251219_3979568.htm</w:t>
      </w:r>
    </w:p>
    <w:p>
      <w:pPr>
        <w:pStyle w:val="30"/>
        <w:shd w:val="clear" w:color="auto" w:fill="FFFFFF"/>
        <w:spacing w:before="0" w:beforeAutospacing="0" w:after="0" w:afterAutospacing="0" w:line="360" w:lineRule="auto"/>
        <w:ind w:firstLine="624"/>
        <w:jc w:val="both"/>
        <w:rPr>
          <w:rStyle w:val="31"/>
          <w:rFonts w:hint="eastAsia"/>
          <w:bCs/>
          <w:color w:val="000000" w:themeColor="text1"/>
          <w14:textFill>
            <w14:solidFill>
              <w14:schemeClr w14:val="tx1"/>
            </w14:solidFill>
          </w14:textFill>
        </w:rPr>
      </w:pPr>
    </w:p>
    <w:p>
      <w:pPr>
        <w:pStyle w:val="30"/>
        <w:shd w:val="clear" w:color="auto" w:fill="FFFFFF"/>
        <w:spacing w:before="0" w:beforeAutospacing="0" w:after="0" w:afterAutospacing="0" w:line="360" w:lineRule="auto"/>
        <w:ind w:firstLine="624"/>
        <w:jc w:val="both"/>
        <w:rPr>
          <w:rStyle w:val="31"/>
          <w:rFonts w:hint="eastAsia"/>
          <w:bCs/>
          <w:color w:val="000000" w:themeColor="text1"/>
          <w14:textFill>
            <w14:solidFill>
              <w14:schemeClr w14:val="tx1"/>
            </w14:solidFill>
          </w14:textFill>
        </w:rPr>
      </w:pPr>
      <w:r>
        <w:rPr>
          <w:rStyle w:val="31"/>
          <w:rFonts w:hint="eastAsia"/>
          <w:bCs/>
          <w:color w:val="000000" w:themeColor="text1"/>
          <w14:textFill>
            <w14:solidFill>
              <w14:schemeClr w14:val="tx1"/>
            </w14:solidFill>
          </w14:textFill>
        </w:rPr>
        <w:t>国务院办公厅印发《关于在政府采购中实施本国产品标准及相关政策的通知》</w:t>
      </w:r>
    </w:p>
    <w:p>
      <w:pPr>
        <w:pStyle w:val="30"/>
        <w:shd w:val="clear" w:color="auto" w:fill="FFFFFF"/>
        <w:spacing w:before="0" w:beforeAutospacing="0" w:after="0" w:afterAutospacing="0" w:line="360" w:lineRule="auto"/>
        <w:ind w:firstLine="624"/>
        <w:jc w:val="both"/>
        <w:rPr>
          <w:rStyle w:val="31"/>
          <w:rFonts w:hint="eastAsia"/>
          <w:bCs/>
          <w:color w:val="000000" w:themeColor="text1"/>
          <w14:textFill>
            <w14:solidFill>
              <w14:schemeClr w14:val="tx1"/>
            </w14:solidFill>
          </w14:textFill>
        </w:rPr>
      </w:pP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"http://www.mof.gov.cn/zhengwuxinxi/caizhengxinwen/202509/t20250930_3973725.htm" </w:instrText>
      </w:r>
      <w:r>
        <w:rPr>
          <w:color w:val="000000" w:themeColor="text1"/>
          <w14:textFill>
            <w14:solidFill>
              <w14:schemeClr w14:val="tx1"/>
            </w14:solidFill>
          </w14:textFill>
        </w:rPr>
        <w:fldChar w:fldCharType="separate"/>
      </w:r>
      <w:r>
        <w:rPr>
          <w:rStyle w:val="31"/>
          <w:rFonts w:hint="eastAsia"/>
          <w:bCs/>
          <w:color w:val="000000" w:themeColor="text1"/>
          <w14:textFill>
            <w14:solidFill>
              <w14:schemeClr w14:val="tx1"/>
            </w14:solidFill>
          </w14:textFill>
        </w:rPr>
        <w:t>http://www.mof.gov.cn/zhengwuxinxi/caizhengxinwen/202509/t20250930_3973725.htm</w:t>
      </w:r>
      <w:r>
        <w:rPr>
          <w:rStyle w:val="31"/>
          <w:rFonts w:hint="eastAsia"/>
          <w:bCs/>
          <w:color w:val="000000" w:themeColor="text1"/>
          <w14:textFill>
            <w14:solidFill>
              <w14:schemeClr w14:val="tx1"/>
            </w14:solidFill>
          </w14:textFill>
        </w:rPr>
        <w:fldChar w:fldCharType="end"/>
      </w:r>
    </w:p>
    <w:p>
      <w:pPr>
        <w:pStyle w:val="30"/>
        <w:shd w:val="clear" w:color="auto" w:fill="FFFFFF"/>
        <w:spacing w:before="0" w:beforeAutospacing="0" w:after="0" w:afterAutospacing="0" w:line="360" w:lineRule="auto"/>
        <w:ind w:firstLine="624"/>
        <w:jc w:val="both"/>
        <w:rPr>
          <w:rStyle w:val="31"/>
          <w:rFonts w:hint="eastAsia"/>
          <w:bCs/>
          <w:color w:val="000000" w:themeColor="text1"/>
          <w14:textFill>
            <w14:solidFill>
              <w14:schemeClr w14:val="tx1"/>
            </w14:solidFill>
          </w14:textFill>
        </w:rPr>
      </w:pPr>
      <w:r>
        <w:rPr>
          <w:rStyle w:val="31"/>
          <w:rFonts w:hint="eastAsia"/>
          <w:bCs/>
          <w:color w:val="000000" w:themeColor="text1"/>
          <w14:textFill>
            <w14:solidFill>
              <w14:schemeClr w14:val="tx1"/>
            </w14:solidFill>
          </w14:textFill>
        </w:rPr>
        <w:t>广东省财政厅 广东省工业和信息化厅关于贯彻落实在政府采购中实施本国产品标准及相关政策的通知（粤财采购〔2026〕1号）https://czt.gd.gov.cn/zfcg/content/post_4845740.html</w:t>
      </w:r>
    </w:p>
    <w:p>
      <w:pPr>
        <w:pStyle w:val="30"/>
        <w:shd w:val="clear" w:color="auto" w:fill="FFFFFF"/>
        <w:spacing w:before="0" w:beforeAutospacing="0" w:after="0" w:afterAutospacing="0" w:line="360" w:lineRule="auto"/>
        <w:ind w:firstLine="624"/>
        <w:jc w:val="both"/>
        <w:rPr>
          <w:rStyle w:val="31"/>
          <w:rFonts w:hint="eastAsia"/>
          <w:bCs/>
          <w:color w:val="000000" w:themeColor="text1"/>
          <w14:textFill>
            <w14:solidFill>
              <w14:schemeClr w14:val="tx1"/>
            </w14:solidFill>
          </w14:textFill>
        </w:rPr>
      </w:pPr>
      <w:r>
        <w:rPr>
          <w:rStyle w:val="31"/>
          <w:rFonts w:hint="eastAsia"/>
          <w:bCs/>
          <w:color w:val="000000" w:themeColor="text1"/>
          <w14:textFill>
            <w14:solidFill>
              <w14:schemeClr w14:val="tx1"/>
            </w14:solidFill>
          </w14:textFill>
        </w:rPr>
        <w:t>深圳市财政局关于贯彻落实政府采购本国产品标准及相关政策的通知</w:t>
      </w:r>
    </w:p>
    <w:p>
      <w:pPr>
        <w:pStyle w:val="30"/>
        <w:shd w:val="clear" w:color="auto" w:fill="FFFFFF"/>
        <w:spacing w:before="0" w:beforeAutospacing="0" w:after="0" w:afterAutospacing="0" w:line="360" w:lineRule="auto"/>
        <w:ind w:firstLine="624"/>
        <w:jc w:val="both"/>
        <w:rPr>
          <w:rStyle w:val="31"/>
          <w:rFonts w:hint="eastAsia"/>
          <w:bCs/>
          <w:color w:val="000000" w:themeColor="text1"/>
          <w14:textFill>
            <w14:solidFill>
              <w14:schemeClr w14:val="tx1"/>
            </w14:solidFill>
          </w14:textFill>
        </w:rPr>
      </w:pPr>
      <w:r>
        <w:rPr>
          <w:rStyle w:val="31"/>
          <w:rFonts w:hint="eastAsia"/>
          <w:bCs/>
          <w:color w:val="000000" w:themeColor="text1"/>
          <w14:textFill>
            <w14:solidFill>
              <w14:schemeClr w14:val="tx1"/>
            </w14:solidFill>
          </w14:textFill>
        </w:rPr>
        <w:t>https://www.sz.gov.cn/cn/xxgk/zfxxgj/tzgg/content/post_12577672.html</w:t>
      </w:r>
    </w:p>
    <w:p>
      <w:pPr>
        <w:pStyle w:val="30"/>
        <w:shd w:val="clear" w:color="auto" w:fill="FFFFFF"/>
        <w:spacing w:before="0" w:beforeAutospacing="0" w:after="0" w:afterAutospacing="0" w:line="360" w:lineRule="auto"/>
        <w:ind w:firstLine="624"/>
        <w:jc w:val="both"/>
        <w:rPr>
          <w:rStyle w:val="31"/>
          <w:rFonts w:hint="eastAsia"/>
          <w:bCs/>
          <w:color w:val="000000" w:themeColor="text1"/>
          <w14:textFill>
            <w14:solidFill>
              <w14:schemeClr w14:val="tx1"/>
            </w14:solidFill>
          </w14:textFill>
        </w:rPr>
      </w:pPr>
      <w:r>
        <w:rPr>
          <w:rStyle w:val="31"/>
          <w:rFonts w:hint="eastAsia"/>
          <w:bCs/>
          <w:color w:val="000000" w:themeColor="text1"/>
          <w14:textFill>
            <w14:solidFill>
              <w14:schemeClr w14:val="tx1"/>
            </w14:solidFill>
          </w14:textFill>
        </w:rPr>
        <w:t>财政部有关负责人就《关于在政府采购中实施本国产品标准及相关政策的通知》答记者问</w:t>
      </w:r>
    </w:p>
    <w:p>
      <w:pPr>
        <w:pStyle w:val="30"/>
        <w:shd w:val="clear" w:color="auto" w:fill="FFFFFF"/>
        <w:spacing w:before="0" w:beforeAutospacing="0" w:after="0" w:afterAutospacing="0" w:line="360" w:lineRule="auto"/>
        <w:ind w:firstLine="624"/>
        <w:jc w:val="both"/>
        <w:rPr>
          <w:rStyle w:val="31"/>
          <w:rFonts w:hint="eastAsia"/>
          <w:bCs/>
          <w:color w:val="000000" w:themeColor="text1"/>
          <w14:textFill>
            <w14:solidFill>
              <w14:schemeClr w14:val="tx1"/>
            </w14:solidFill>
          </w14:textFill>
        </w:rPr>
      </w:pPr>
      <w:r>
        <w:rPr>
          <w:rStyle w:val="31"/>
          <w:rFonts w:hint="eastAsia"/>
          <w:bCs/>
          <w:color w:val="000000" w:themeColor="text1"/>
          <w14:textFill>
            <w14:solidFill>
              <w14:schemeClr w14:val="tx1"/>
            </w14:solidFill>
          </w14:textFill>
        </w:rPr>
        <w:t>http://www.ccgp.gov.cn/zcfg/zcjd/202509/t20250930_25456987.htm</w:t>
      </w:r>
    </w:p>
    <w:p>
      <w:pPr>
        <w:tabs>
          <w:tab w:val="left" w:pos="640"/>
          <w:tab w:val="left" w:pos="1260"/>
          <w:tab w:val="left" w:pos="1418"/>
        </w:tabs>
        <w:spacing w:line="360" w:lineRule="auto"/>
        <w:ind w:right="-420" w:rightChars="-200"/>
        <w:rPr>
          <w:rFonts w:hint="eastAsia" w:ascii="宋体" w:hAnsi="宋体" w:cs="宋体"/>
          <w:color w:val="000000" w:themeColor="text1"/>
          <w:sz w:val="24"/>
          <w:lang w:val="fr-CH"/>
          <w14:textFill>
            <w14:solidFill>
              <w14:schemeClr w14:val="tx1"/>
            </w14:solidFill>
          </w14:textFill>
        </w:rPr>
      </w:pPr>
    </w:p>
    <w:p>
      <w:pPr>
        <w:widowControl/>
        <w:tabs>
          <w:tab w:val="left" w:pos="640"/>
          <w:tab w:val="left" w:pos="840"/>
        </w:tabs>
        <w:spacing w:line="360" w:lineRule="auto"/>
        <w:ind w:right="26"/>
        <w:textAlignment w:val="bottom"/>
        <w:rPr>
          <w:rStyle w:val="31"/>
          <w:rFonts w:hint="eastAsia" w:ascii="宋体" w:hAnsi="宋体" w:cs="宋体"/>
          <w:bCs/>
          <w:color w:val="000000" w:themeColor="text1"/>
          <w:sz w:val="24"/>
          <w14:textFill>
            <w14:solidFill>
              <w14:schemeClr w14:val="tx1"/>
            </w14:solidFill>
          </w14:textFill>
        </w:rPr>
      </w:pPr>
      <w:r>
        <w:rPr>
          <w:rStyle w:val="31"/>
          <w:rFonts w:hint="eastAsia" w:ascii="宋体" w:hAnsi="宋体" w:cs="宋体"/>
          <w:bCs/>
          <w:color w:val="000000" w:themeColor="text1"/>
          <w:sz w:val="24"/>
          <w14:textFill>
            <w14:solidFill>
              <w14:schemeClr w14:val="tx1"/>
            </w14:solidFill>
          </w14:textFill>
        </w:rPr>
        <w:t>6</w:t>
      </w:r>
      <w:r>
        <w:rPr>
          <w:rStyle w:val="31"/>
          <w:rFonts w:hint="eastAsia" w:ascii="宋体" w:hAnsi="宋体" w:cs="宋体"/>
          <w:bCs/>
          <w:color w:val="000000" w:themeColor="text1"/>
          <w:sz w:val="24"/>
          <w:lang w:eastAsia="zh-CN"/>
          <w14:textFill>
            <w14:solidFill>
              <w14:schemeClr w14:val="tx1"/>
            </w14:solidFill>
          </w14:textFill>
        </w:rPr>
        <w:t>，</w:t>
      </w:r>
      <w:r>
        <w:rPr>
          <w:rStyle w:val="31"/>
          <w:rFonts w:hint="eastAsia" w:ascii="宋体" w:hAnsi="宋体" w:cs="宋体"/>
          <w:bCs/>
          <w:color w:val="000000" w:themeColor="text1"/>
          <w:sz w:val="24"/>
          <w14:textFill>
            <w14:solidFill>
              <w14:schemeClr w14:val="tx1"/>
            </w14:solidFill>
          </w14:textFill>
        </w:rPr>
        <w:t>关于落实执行《深圳市财政局关于大力推进政府采购订单融资支持企业发展有关事宜的通知》的通知</w:t>
      </w:r>
    </w:p>
    <w:p>
      <w:pPr>
        <w:pStyle w:val="30"/>
        <w:shd w:val="clear" w:color="auto" w:fill="FFFFFF"/>
        <w:spacing w:before="0" w:beforeAutospacing="0" w:after="0" w:afterAutospacing="0" w:line="360" w:lineRule="auto"/>
        <w:ind w:firstLine="624"/>
        <w:jc w:val="both"/>
        <w:rPr>
          <w:rStyle w:val="31"/>
          <w:rFonts w:ascii="Times New Roman" w:hAnsi="Times New Roman" w:cs="Times New Roman"/>
          <w:bCs/>
          <w:color w:val="000000" w:themeColor="text1"/>
          <w14:textFill>
            <w14:solidFill>
              <w14:schemeClr w14:val="tx1"/>
            </w14:solidFill>
          </w14:textFill>
        </w:rPr>
      </w:pPr>
      <w:r>
        <w:rPr>
          <w:rStyle w:val="31"/>
          <w:rFonts w:hint="eastAsia" w:ascii="Times New Roman" w:hAnsi="Times New Roman" w:cs="Times New Roman"/>
          <w:bCs/>
          <w:color w:val="000000" w:themeColor="text1"/>
          <w14:textFill>
            <w14:solidFill>
              <w14:schemeClr w14:val="tx1"/>
            </w14:solidFill>
          </w14:textFill>
        </w:rPr>
        <w:t>参与深圳市政府采购活动的供应商可凭借所获取的深圳市政府采购中标（成交）通知书和采购合同，向参与订单融资业务的金融机构提出融资申请，金融机构以各自信贷政策为基础，为中标（成交）供应商提供融资授信，详情可登录深圳要素交易金融服务平台（网址:https://finance.szexgrp.com/gtm/web/guarantee/#/）。</w:t>
      </w:r>
    </w:p>
    <w:p>
      <w:pPr>
        <w:pStyle w:val="30"/>
        <w:shd w:val="clear" w:color="auto" w:fill="FFFFFF"/>
        <w:spacing w:before="0" w:beforeAutospacing="0" w:after="0" w:afterAutospacing="0" w:line="560" w:lineRule="exact"/>
        <w:ind w:right="2100" w:rightChars="1000"/>
        <w:jc w:val="right"/>
        <w:rPr>
          <w:rFonts w:hint="eastAsia"/>
          <w:color w:val="000000" w:themeColor="text1"/>
          <w:lang w:val="fr-CH"/>
          <w14:textFill>
            <w14:solidFill>
              <w14:schemeClr w14:val="tx1"/>
            </w14:solidFill>
          </w14:textFill>
        </w:rPr>
      </w:pPr>
    </w:p>
    <w:p>
      <w:pPr>
        <w:tabs>
          <w:tab w:val="left" w:pos="640"/>
          <w:tab w:val="left" w:pos="1260"/>
          <w:tab w:val="left" w:pos="1418"/>
        </w:tabs>
        <w:spacing w:line="360" w:lineRule="auto"/>
        <w:ind w:right="-420" w:rightChars="-200"/>
        <w:rPr>
          <w:rFonts w:hint="eastAsia" w:ascii="宋体" w:hAnsi="宋体" w:cs="宋体"/>
          <w:color w:val="000000" w:themeColor="text1"/>
          <w:sz w:val="24"/>
          <w:lang w:val="fr-CH"/>
          <w14:textFill>
            <w14:solidFill>
              <w14:schemeClr w14:val="tx1"/>
            </w14:solidFill>
          </w14:textFill>
        </w:rPr>
      </w:pPr>
    </w:p>
    <w:p>
      <w:pPr>
        <w:rPr>
          <w:color w:val="000000" w:themeColor="text1"/>
          <w14:textFill>
            <w14:solidFill>
              <w14:schemeClr w14:val="tx1"/>
            </w14:solidFill>
          </w14:textFill>
        </w:rPr>
      </w:pPr>
    </w:p>
    <w:p>
      <w:pPr>
        <w:rPr>
          <w:color w:val="000000" w:themeColor="text1"/>
          <w14:textFill>
            <w14:solidFill>
              <w14:schemeClr w14:val="tx1"/>
            </w14:solidFill>
          </w14:textFill>
        </w:rPr>
      </w:pPr>
    </w:p>
    <w:sectPr>
      <w:headerReference r:id="rId7" w:type="first"/>
      <w:headerReference r:id="rId5" w:type="default"/>
      <w:headerReference r:id="rId6" w:type="even"/>
      <w:pgSz w:w="11906" w:h="16838"/>
      <w:pgMar w:top="850" w:right="1803" w:bottom="709" w:left="1803"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楷体_GB2312">
    <w:altName w:val="宋体"/>
    <w:panose1 w:val="00000000000000000000"/>
    <w:charset w:val="86"/>
    <w:family w:val="auto"/>
    <w:pitch w:val="default"/>
    <w:sig w:usb0="00000000" w:usb1="00000000" w:usb2="00000012" w:usb3="00000000" w:csb0="00040001" w:csb1="00000000"/>
  </w:font>
  <w:font w:name="仿宋">
    <w:panose1 w:val="02010609060101010101"/>
    <w:charset w:val="86"/>
    <w:family w:val="auto"/>
    <w:pitch w:val="default"/>
    <w:sig w:usb0="800002BF" w:usb1="38CF7CFA" w:usb2="00000016" w:usb3="00000000" w:csb0="00040001" w:csb1="00000000"/>
  </w:font>
  <w:font w:name="长城仿宋">
    <w:altName w:val="仿宋"/>
    <w:panose1 w:val="00000000000000000000"/>
    <w:charset w:val="86"/>
    <w:family w:val="modern"/>
    <w:pitch w:val="default"/>
    <w:sig w:usb0="00000000" w:usb1="00000000" w:usb2="00000010" w:usb3="00000000" w:csb0="00040000" w:csb1="00000000"/>
  </w:font>
  <w:font w:name="Arial Narrow">
    <w:panose1 w:val="020B0606020202030204"/>
    <w:charset w:val="00"/>
    <w:family w:val="swiss"/>
    <w:pitch w:val="default"/>
    <w:sig w:usb0="00000287" w:usb1="000008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right"/>
      <w:rPr>
        <w:rFonts w:hint="eastAsia" w:ascii="宋体" w:hAnsi="宋体"/>
        <w:sz w:val="28"/>
        <w:szCs w:val="28"/>
      </w:rPr>
    </w:pPr>
    <w:r>
      <w:rPr>
        <w:rFonts w:ascii="宋体" w:hAnsi="宋体"/>
        <w:sz w:val="28"/>
        <w:szCs w:val="28"/>
      </w:rPr>
      <w:t xml:space="preserve">- </w:t>
    </w:r>
    <w:r>
      <w:rPr>
        <w:rFonts w:ascii="宋体" w:hAnsi="宋体"/>
        <w:sz w:val="28"/>
        <w:szCs w:val="28"/>
      </w:rPr>
      <w:fldChar w:fldCharType="begin"/>
    </w:r>
    <w:r>
      <w:rPr>
        <w:rStyle w:val="23"/>
        <w:rFonts w:ascii="宋体" w:hAnsi="宋体"/>
        <w:sz w:val="28"/>
        <w:szCs w:val="28"/>
      </w:rPr>
      <w:instrText xml:space="preserve">PAGE  </w:instrText>
    </w:r>
    <w:r>
      <w:rPr>
        <w:rFonts w:ascii="宋体" w:hAnsi="宋体"/>
        <w:sz w:val="28"/>
        <w:szCs w:val="28"/>
      </w:rPr>
      <w:fldChar w:fldCharType="separate"/>
    </w:r>
    <w:r>
      <w:rPr>
        <w:rStyle w:val="23"/>
        <w:rFonts w:ascii="宋体" w:hAnsi="宋体"/>
        <w:sz w:val="28"/>
        <w:szCs w:val="28"/>
      </w:rPr>
      <w:t>45</w:t>
    </w:r>
    <w:r>
      <w:rPr>
        <w:rFonts w:ascii="宋体" w:hAnsi="宋体"/>
        <w:sz w:val="28"/>
        <w:szCs w:val="28"/>
      </w:rPr>
      <w:fldChar w:fldCharType="end"/>
    </w:r>
    <w:r>
      <w:rPr>
        <w:rFonts w:ascii="宋体" w:hAnsi="宋体"/>
        <w:sz w:val="28"/>
        <w:szCs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rPr>
        <w:rFonts w:hint="eastAsia" w:ascii="宋体" w:hAnsi="宋体"/>
        <w:sz w:val="28"/>
        <w:szCs w:val="28"/>
      </w:rPr>
    </w:pPr>
    <w:r>
      <w:rPr>
        <w:rFonts w:ascii="宋体" w:hAnsi="宋体"/>
        <w:sz w:val="28"/>
        <w:szCs w:val="28"/>
      </w:rPr>
      <w:t xml:space="preserve">- </w:t>
    </w:r>
    <w:r>
      <w:rPr>
        <w:rFonts w:ascii="宋体" w:hAnsi="宋体"/>
        <w:sz w:val="28"/>
        <w:szCs w:val="28"/>
      </w:rPr>
      <w:fldChar w:fldCharType="begin"/>
    </w:r>
    <w:r>
      <w:rPr>
        <w:rStyle w:val="23"/>
        <w:rFonts w:ascii="宋体" w:hAnsi="宋体"/>
        <w:sz w:val="28"/>
        <w:szCs w:val="28"/>
      </w:rPr>
      <w:instrText xml:space="preserve">PAGE  </w:instrText>
    </w:r>
    <w:r>
      <w:rPr>
        <w:rFonts w:ascii="宋体" w:hAnsi="宋体"/>
        <w:sz w:val="28"/>
        <w:szCs w:val="28"/>
      </w:rPr>
      <w:fldChar w:fldCharType="separate"/>
    </w:r>
    <w:r>
      <w:rPr>
        <w:rStyle w:val="23"/>
        <w:rFonts w:ascii="宋体" w:hAnsi="宋体"/>
        <w:sz w:val="28"/>
        <w:szCs w:val="28"/>
      </w:rPr>
      <w:t>12</w:t>
    </w:r>
    <w:r>
      <w:rPr>
        <w:rFonts w:ascii="宋体" w:hAnsi="宋体"/>
        <w:sz w:val="28"/>
        <w:szCs w:val="28"/>
      </w:rPr>
      <w:fldChar w:fldCharType="end"/>
    </w:r>
    <w:r>
      <w:rPr>
        <w:rFonts w:ascii="宋体" w:hAnsi="宋体"/>
        <w:sz w:val="28"/>
        <w:szCs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3" o:spid="_x0000_s3074" o:spt="136" type="#_x0000_t136" style="position:absolute;left:0pt;height:207.5pt;width:415pt;mso-position-horizontal:center;mso-position-horizontal-relative:margin;mso-position-vertical:center;mso-position-vertical-relative:margin;z-index:-251656192;mso-width-relative:page;mso-height-relative:page;" fillcolor="#000000" filled="t" stroked="f" coordsize="21600,21600">
          <v:path/>
          <v:fill on="t" focussize="0,0"/>
          <v:stroke on="f"/>
          <v:imagedata o:title=""/>
          <o:lock v:ext="edit"/>
          <v:textpath on="t" fitshape="t" fitpath="t" trim="f" xscale="f" string="胡锦鑫20240304" style="font-family:&amp;quot;font-size:8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pict>
        <v:shape id="PowerPlusWaterMarkObject2" o:spid="_x0000_s3073" o:spt="136" type="#_x0000_t136" style="position:absolute;left:0pt;height:207.5pt;width:415pt;mso-position-horizontal:center;mso-position-horizontal-relative:margin;mso-position-vertical:center;mso-position-vertical-relative:margin;z-index:-251657216;mso-width-relative:page;mso-height-relative:page;" fillcolor="#000000" filled="t" stroked="f" coordsize="21600,21600">
          <v:path/>
          <v:fill on="t" focussize="0,0"/>
          <v:stroke on="f"/>
          <v:imagedata o:title=""/>
          <o:lock v:ext="edit"/>
          <v:textpath on="t" fitshape="t" fitpath="t" trim="f" xscale="f" string="胡锦鑫20240304" style="font-family:&amp;quot;font-size:8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CC046B"/>
    <w:multiLevelType w:val="singleLevel"/>
    <w:tmpl w:val="83CC046B"/>
    <w:lvl w:ilvl="0" w:tentative="0">
      <w:start w:val="1"/>
      <w:numFmt w:val="decimal"/>
      <w:lvlText w:val="（%1）"/>
      <w:lvlJc w:val="left"/>
      <w:pPr>
        <w:tabs>
          <w:tab w:val="left" w:pos="425"/>
        </w:tabs>
        <w:ind w:left="425" w:hanging="425"/>
      </w:pPr>
      <w:rPr>
        <w:rFonts w:hint="default"/>
      </w:rPr>
    </w:lvl>
  </w:abstractNum>
  <w:abstractNum w:abstractNumId="1">
    <w:nsid w:val="9F737C4C"/>
    <w:multiLevelType w:val="singleLevel"/>
    <w:tmpl w:val="9F737C4C"/>
    <w:lvl w:ilvl="0" w:tentative="0">
      <w:start w:val="1"/>
      <w:numFmt w:val="decimal"/>
      <w:lvlText w:val="（%1）"/>
      <w:lvlJc w:val="left"/>
      <w:pPr>
        <w:tabs>
          <w:tab w:val="left" w:pos="425"/>
        </w:tabs>
        <w:ind w:left="425" w:hanging="425"/>
      </w:pPr>
      <w:rPr>
        <w:rFonts w:hint="default"/>
      </w:rPr>
    </w:lvl>
  </w:abstractNum>
  <w:abstractNum w:abstractNumId="2">
    <w:nsid w:val="A77657F5"/>
    <w:multiLevelType w:val="singleLevel"/>
    <w:tmpl w:val="A77657F5"/>
    <w:lvl w:ilvl="0" w:tentative="0">
      <w:start w:val="1"/>
      <w:numFmt w:val="decimal"/>
      <w:suff w:val="nothing"/>
      <w:lvlText w:val="（%1）"/>
      <w:lvlJc w:val="left"/>
    </w:lvl>
  </w:abstractNum>
  <w:abstractNum w:abstractNumId="3">
    <w:nsid w:val="AFE7CFB2"/>
    <w:multiLevelType w:val="singleLevel"/>
    <w:tmpl w:val="AFE7CFB2"/>
    <w:lvl w:ilvl="0" w:tentative="0">
      <w:start w:val="1"/>
      <w:numFmt w:val="decimal"/>
      <w:lvlText w:val="（%1）"/>
      <w:lvlJc w:val="left"/>
      <w:pPr>
        <w:tabs>
          <w:tab w:val="left" w:pos="425"/>
        </w:tabs>
        <w:ind w:left="425" w:hanging="425"/>
      </w:pPr>
      <w:rPr>
        <w:rFonts w:hint="default"/>
      </w:rPr>
    </w:lvl>
  </w:abstractNum>
  <w:abstractNum w:abstractNumId="4">
    <w:nsid w:val="B60EDFBE"/>
    <w:multiLevelType w:val="singleLevel"/>
    <w:tmpl w:val="B60EDFBE"/>
    <w:lvl w:ilvl="0" w:tentative="0">
      <w:start w:val="1"/>
      <w:numFmt w:val="decimal"/>
      <w:suff w:val="nothing"/>
      <w:lvlText w:val="（%1）"/>
      <w:lvlJc w:val="left"/>
    </w:lvl>
  </w:abstractNum>
  <w:abstractNum w:abstractNumId="5">
    <w:nsid w:val="CA5497F8"/>
    <w:multiLevelType w:val="singleLevel"/>
    <w:tmpl w:val="CA5497F8"/>
    <w:lvl w:ilvl="0" w:tentative="0">
      <w:start w:val="4"/>
      <w:numFmt w:val="chineseCounting"/>
      <w:suff w:val="nothing"/>
      <w:lvlText w:val="%1、"/>
      <w:lvlJc w:val="left"/>
      <w:rPr>
        <w:rFonts w:hint="eastAsia"/>
      </w:rPr>
    </w:lvl>
  </w:abstractNum>
  <w:abstractNum w:abstractNumId="6">
    <w:nsid w:val="F44D9858"/>
    <w:multiLevelType w:val="singleLevel"/>
    <w:tmpl w:val="F44D9858"/>
    <w:lvl w:ilvl="0" w:tentative="0">
      <w:start w:val="1"/>
      <w:numFmt w:val="decimal"/>
      <w:lvlText w:val="（%1）"/>
      <w:lvlJc w:val="left"/>
      <w:pPr>
        <w:tabs>
          <w:tab w:val="left" w:pos="425"/>
        </w:tabs>
        <w:ind w:left="425" w:hanging="425"/>
      </w:pPr>
      <w:rPr>
        <w:rFonts w:hint="default"/>
      </w:rPr>
    </w:lvl>
  </w:abstractNum>
  <w:abstractNum w:abstractNumId="7">
    <w:nsid w:val="F8A1E266"/>
    <w:multiLevelType w:val="singleLevel"/>
    <w:tmpl w:val="F8A1E266"/>
    <w:lvl w:ilvl="0" w:tentative="0">
      <w:start w:val="1"/>
      <w:numFmt w:val="decimal"/>
      <w:lvlText w:val="（%1）"/>
      <w:lvlJc w:val="left"/>
      <w:pPr>
        <w:tabs>
          <w:tab w:val="left" w:pos="425"/>
        </w:tabs>
        <w:ind w:left="425" w:hanging="425"/>
      </w:pPr>
      <w:rPr>
        <w:rFonts w:hint="default"/>
      </w:rPr>
    </w:lvl>
  </w:abstractNum>
  <w:abstractNum w:abstractNumId="8">
    <w:nsid w:val="00052108"/>
    <w:multiLevelType w:val="singleLevel"/>
    <w:tmpl w:val="00052108"/>
    <w:lvl w:ilvl="0" w:tentative="0">
      <w:start w:val="1"/>
      <w:numFmt w:val="decimal"/>
      <w:lvlText w:val="%1."/>
      <w:lvlJc w:val="left"/>
      <w:pPr>
        <w:tabs>
          <w:tab w:val="left" w:pos="312"/>
        </w:tabs>
      </w:pPr>
    </w:lvl>
  </w:abstractNum>
  <w:abstractNum w:abstractNumId="9">
    <w:nsid w:val="200A2FAF"/>
    <w:multiLevelType w:val="singleLevel"/>
    <w:tmpl w:val="200A2FAF"/>
    <w:lvl w:ilvl="0" w:tentative="0">
      <w:start w:val="5"/>
      <w:numFmt w:val="decimal"/>
      <w:suff w:val="nothing"/>
      <w:lvlText w:val="（%1）"/>
      <w:lvlJc w:val="left"/>
    </w:lvl>
  </w:abstractNum>
  <w:abstractNum w:abstractNumId="10">
    <w:nsid w:val="418A3D68"/>
    <w:multiLevelType w:val="singleLevel"/>
    <w:tmpl w:val="418A3D68"/>
    <w:lvl w:ilvl="0" w:tentative="0">
      <w:start w:val="1"/>
      <w:numFmt w:val="decimal"/>
      <w:lvlText w:val="(%1)"/>
      <w:lvlJc w:val="left"/>
      <w:pPr>
        <w:tabs>
          <w:tab w:val="left" w:pos="-420"/>
        </w:tabs>
        <w:ind w:left="5" w:hanging="425"/>
      </w:pPr>
      <w:rPr>
        <w:rFonts w:hint="default"/>
      </w:rPr>
    </w:lvl>
  </w:abstractNum>
  <w:abstractNum w:abstractNumId="11">
    <w:nsid w:val="435840A3"/>
    <w:multiLevelType w:val="multilevel"/>
    <w:tmpl w:val="435840A3"/>
    <w:lvl w:ilvl="0" w:tentative="0">
      <w:start w:val="1"/>
      <w:numFmt w:val="decimal"/>
      <w:lvlText w:val="%1."/>
      <w:lvlJc w:val="left"/>
      <w:pPr>
        <w:ind w:left="422" w:hanging="420"/>
      </w:pPr>
    </w:lvl>
    <w:lvl w:ilvl="1" w:tentative="0">
      <w:start w:val="1"/>
      <w:numFmt w:val="lowerLetter"/>
      <w:lvlText w:val="%2)"/>
      <w:lvlJc w:val="left"/>
      <w:pPr>
        <w:ind w:left="842" w:hanging="420"/>
      </w:pPr>
    </w:lvl>
    <w:lvl w:ilvl="2" w:tentative="0">
      <w:start w:val="1"/>
      <w:numFmt w:val="lowerRoman"/>
      <w:lvlText w:val="%3."/>
      <w:lvlJc w:val="right"/>
      <w:pPr>
        <w:ind w:left="1262" w:hanging="420"/>
      </w:pPr>
    </w:lvl>
    <w:lvl w:ilvl="3" w:tentative="0">
      <w:start w:val="1"/>
      <w:numFmt w:val="decimal"/>
      <w:lvlText w:val="%4."/>
      <w:lvlJc w:val="left"/>
      <w:pPr>
        <w:ind w:left="1682" w:hanging="420"/>
      </w:pPr>
    </w:lvl>
    <w:lvl w:ilvl="4" w:tentative="0">
      <w:start w:val="1"/>
      <w:numFmt w:val="lowerLetter"/>
      <w:lvlText w:val="%5)"/>
      <w:lvlJc w:val="left"/>
      <w:pPr>
        <w:ind w:left="2102" w:hanging="420"/>
      </w:pPr>
    </w:lvl>
    <w:lvl w:ilvl="5" w:tentative="0">
      <w:start w:val="1"/>
      <w:numFmt w:val="lowerRoman"/>
      <w:lvlText w:val="%6."/>
      <w:lvlJc w:val="right"/>
      <w:pPr>
        <w:ind w:left="2522" w:hanging="420"/>
      </w:pPr>
    </w:lvl>
    <w:lvl w:ilvl="6" w:tentative="0">
      <w:start w:val="1"/>
      <w:numFmt w:val="decimal"/>
      <w:lvlText w:val="%7."/>
      <w:lvlJc w:val="left"/>
      <w:pPr>
        <w:ind w:left="2942" w:hanging="420"/>
      </w:pPr>
    </w:lvl>
    <w:lvl w:ilvl="7" w:tentative="0">
      <w:start w:val="1"/>
      <w:numFmt w:val="lowerLetter"/>
      <w:lvlText w:val="%8)"/>
      <w:lvlJc w:val="left"/>
      <w:pPr>
        <w:ind w:left="3362" w:hanging="420"/>
      </w:pPr>
    </w:lvl>
    <w:lvl w:ilvl="8" w:tentative="0">
      <w:start w:val="1"/>
      <w:numFmt w:val="lowerRoman"/>
      <w:lvlText w:val="%9."/>
      <w:lvlJc w:val="right"/>
      <w:pPr>
        <w:ind w:left="3782" w:hanging="420"/>
      </w:pPr>
    </w:lvl>
  </w:abstractNum>
  <w:abstractNum w:abstractNumId="12">
    <w:nsid w:val="4516AA49"/>
    <w:multiLevelType w:val="singleLevel"/>
    <w:tmpl w:val="4516AA49"/>
    <w:lvl w:ilvl="0" w:tentative="0">
      <w:start w:val="1"/>
      <w:numFmt w:val="chineseCounting"/>
      <w:suff w:val="nothing"/>
      <w:lvlText w:val="（%1）"/>
      <w:lvlJc w:val="left"/>
      <w:rPr>
        <w:rFonts w:hint="eastAsia"/>
      </w:rPr>
    </w:lvl>
  </w:abstractNum>
  <w:abstractNum w:abstractNumId="13">
    <w:nsid w:val="5B1CD88C"/>
    <w:multiLevelType w:val="singleLevel"/>
    <w:tmpl w:val="5B1CD88C"/>
    <w:lvl w:ilvl="0" w:tentative="0">
      <w:start w:val="1"/>
      <w:numFmt w:val="decimal"/>
      <w:suff w:val="nothing"/>
      <w:lvlText w:val="%1．"/>
      <w:lvlJc w:val="left"/>
      <w:pPr>
        <w:ind w:left="0" w:firstLine="400"/>
      </w:pPr>
      <w:rPr>
        <w:rFonts w:hint="default"/>
      </w:rPr>
    </w:lvl>
  </w:abstractNum>
  <w:abstractNum w:abstractNumId="14">
    <w:nsid w:val="5D7828B9"/>
    <w:multiLevelType w:val="singleLevel"/>
    <w:tmpl w:val="5D7828B9"/>
    <w:lvl w:ilvl="0" w:tentative="0">
      <w:start w:val="1"/>
      <w:numFmt w:val="decimal"/>
      <w:lvlText w:val="（%1）"/>
      <w:lvlJc w:val="left"/>
      <w:pPr>
        <w:tabs>
          <w:tab w:val="left" w:pos="425"/>
        </w:tabs>
        <w:ind w:left="425" w:hanging="425"/>
      </w:pPr>
      <w:rPr>
        <w:rFonts w:hint="default"/>
      </w:rPr>
    </w:lvl>
  </w:abstractNum>
  <w:abstractNum w:abstractNumId="15">
    <w:nsid w:val="7D9E2CB6"/>
    <w:multiLevelType w:val="singleLevel"/>
    <w:tmpl w:val="7D9E2CB6"/>
    <w:lvl w:ilvl="0" w:tentative="0">
      <w:start w:val="1"/>
      <w:numFmt w:val="chineseCounting"/>
      <w:suff w:val="space"/>
      <w:lvlText w:val="第%1章"/>
      <w:lvlJc w:val="left"/>
      <w:rPr>
        <w:rFonts w:hint="eastAsia"/>
        <w:color w:val="auto"/>
      </w:rPr>
    </w:lvl>
  </w:abstractNum>
  <w:num w:numId="1">
    <w:abstractNumId w:val="15"/>
  </w:num>
  <w:num w:numId="2">
    <w:abstractNumId w:val="4"/>
  </w:num>
  <w:num w:numId="3">
    <w:abstractNumId w:val="2"/>
  </w:num>
  <w:num w:numId="4">
    <w:abstractNumId w:val="10"/>
  </w:num>
  <w:num w:numId="5">
    <w:abstractNumId w:val="5"/>
  </w:num>
  <w:num w:numId="6">
    <w:abstractNumId w:val="11"/>
  </w:num>
  <w:num w:numId="7">
    <w:abstractNumId w:val="8"/>
  </w:num>
  <w:num w:numId="8">
    <w:abstractNumId w:val="12"/>
  </w:num>
  <w:num w:numId="9">
    <w:abstractNumId w:val="3"/>
  </w:num>
  <w:num w:numId="10">
    <w:abstractNumId w:val="6"/>
  </w:num>
  <w:num w:numId="11">
    <w:abstractNumId w:val="1"/>
  </w:num>
  <w:num w:numId="12">
    <w:abstractNumId w:val="0"/>
  </w:num>
  <w:num w:numId="13">
    <w:abstractNumId w:val="7"/>
  </w:num>
  <w:num w:numId="14">
    <w:abstractNumId w:val="13"/>
  </w:num>
  <w:num w:numId="15">
    <w:abstractNumId w:val="9"/>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010299F"/>
    <w:rsid w:val="000966B7"/>
    <w:rsid w:val="00347F39"/>
    <w:rsid w:val="00391DCA"/>
    <w:rsid w:val="00643F75"/>
    <w:rsid w:val="00692A91"/>
    <w:rsid w:val="007E735C"/>
    <w:rsid w:val="009948FA"/>
    <w:rsid w:val="009C0CF6"/>
    <w:rsid w:val="00AC6B56"/>
    <w:rsid w:val="00B37417"/>
    <w:rsid w:val="00C33879"/>
    <w:rsid w:val="00C66546"/>
    <w:rsid w:val="00CA50AF"/>
    <w:rsid w:val="00CB79A7"/>
    <w:rsid w:val="00D26D9F"/>
    <w:rsid w:val="05D67331"/>
    <w:rsid w:val="085E4835"/>
    <w:rsid w:val="08AF2C60"/>
    <w:rsid w:val="0A3C34DB"/>
    <w:rsid w:val="0B9176F8"/>
    <w:rsid w:val="0C9F1A2D"/>
    <w:rsid w:val="0E567261"/>
    <w:rsid w:val="1088747A"/>
    <w:rsid w:val="110F047A"/>
    <w:rsid w:val="14015D4D"/>
    <w:rsid w:val="141C2A30"/>
    <w:rsid w:val="16815279"/>
    <w:rsid w:val="16DB48D0"/>
    <w:rsid w:val="16E314E2"/>
    <w:rsid w:val="179C5823"/>
    <w:rsid w:val="18AE37F5"/>
    <w:rsid w:val="18F920C0"/>
    <w:rsid w:val="19262A01"/>
    <w:rsid w:val="198804EA"/>
    <w:rsid w:val="19965EDA"/>
    <w:rsid w:val="1AA41354"/>
    <w:rsid w:val="20E40D60"/>
    <w:rsid w:val="215D5774"/>
    <w:rsid w:val="2211417A"/>
    <w:rsid w:val="241712DE"/>
    <w:rsid w:val="248A5117"/>
    <w:rsid w:val="25F06BA4"/>
    <w:rsid w:val="27833870"/>
    <w:rsid w:val="2D6059F7"/>
    <w:rsid w:val="2D832920"/>
    <w:rsid w:val="2F4405B8"/>
    <w:rsid w:val="33AD70CB"/>
    <w:rsid w:val="34AF0FA6"/>
    <w:rsid w:val="375B828C"/>
    <w:rsid w:val="37DEADAC"/>
    <w:rsid w:val="37E868CC"/>
    <w:rsid w:val="37EFB3D6"/>
    <w:rsid w:val="387415DD"/>
    <w:rsid w:val="38DA2B99"/>
    <w:rsid w:val="39094D4C"/>
    <w:rsid w:val="396C3A6D"/>
    <w:rsid w:val="399F51B0"/>
    <w:rsid w:val="3B711316"/>
    <w:rsid w:val="3BF8C06E"/>
    <w:rsid w:val="3CE253AE"/>
    <w:rsid w:val="3D353D94"/>
    <w:rsid w:val="3F4C194C"/>
    <w:rsid w:val="412A70E3"/>
    <w:rsid w:val="41D069AF"/>
    <w:rsid w:val="427E308D"/>
    <w:rsid w:val="440A7BCA"/>
    <w:rsid w:val="447A6C87"/>
    <w:rsid w:val="45C62EC4"/>
    <w:rsid w:val="46DA0ACA"/>
    <w:rsid w:val="47C21E9F"/>
    <w:rsid w:val="4BC31916"/>
    <w:rsid w:val="4CF922C4"/>
    <w:rsid w:val="4D097E32"/>
    <w:rsid w:val="4D1A2C2C"/>
    <w:rsid w:val="4D857E8C"/>
    <w:rsid w:val="4E4801A7"/>
    <w:rsid w:val="5210073F"/>
    <w:rsid w:val="56391DB7"/>
    <w:rsid w:val="59236118"/>
    <w:rsid w:val="5973206D"/>
    <w:rsid w:val="5ADC1EF4"/>
    <w:rsid w:val="5DF124AF"/>
    <w:rsid w:val="5E63BF3F"/>
    <w:rsid w:val="5EEF31E2"/>
    <w:rsid w:val="5F7DB8A7"/>
    <w:rsid w:val="6010299F"/>
    <w:rsid w:val="61E22738"/>
    <w:rsid w:val="62F033DB"/>
    <w:rsid w:val="64B474BC"/>
    <w:rsid w:val="68D44600"/>
    <w:rsid w:val="698C2766"/>
    <w:rsid w:val="69A04426"/>
    <w:rsid w:val="6DB73500"/>
    <w:rsid w:val="6E1024A6"/>
    <w:rsid w:val="6F6B50AA"/>
    <w:rsid w:val="70BB23A6"/>
    <w:rsid w:val="71DF0819"/>
    <w:rsid w:val="72AB41A3"/>
    <w:rsid w:val="75F80FE0"/>
    <w:rsid w:val="763B583E"/>
    <w:rsid w:val="78FF346D"/>
    <w:rsid w:val="78FFC64E"/>
    <w:rsid w:val="799056AC"/>
    <w:rsid w:val="7CBD8F3F"/>
    <w:rsid w:val="7DC0523B"/>
    <w:rsid w:val="7E38189B"/>
    <w:rsid w:val="7E7D055C"/>
    <w:rsid w:val="7EC859EB"/>
    <w:rsid w:val="7F956754"/>
    <w:rsid w:val="7FCEC98B"/>
    <w:rsid w:val="7FDF7A9F"/>
    <w:rsid w:val="AFFF2B10"/>
    <w:rsid w:val="B0B5C964"/>
    <w:rsid w:val="BFF744D3"/>
    <w:rsid w:val="CF4BA61C"/>
    <w:rsid w:val="D38B951D"/>
    <w:rsid w:val="D6C301BA"/>
    <w:rsid w:val="E9FB69D8"/>
    <w:rsid w:val="EBDEC42D"/>
    <w:rsid w:val="EEB62BA2"/>
    <w:rsid w:val="EF9F1E4D"/>
    <w:rsid w:val="F2FB4153"/>
    <w:rsid w:val="FB6FA946"/>
    <w:rsid w:val="FB81DD80"/>
    <w:rsid w:val="FF375FB0"/>
    <w:rsid w:val="FFDF70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outlineLvl w:val="0"/>
    </w:pPr>
    <w:rPr>
      <w:rFonts w:ascii="仿宋_GB2312" w:hAnsi="仿宋_GB2312" w:eastAsia="方正小标宋简体" w:cs="仿宋_GB2312"/>
      <w:bCs/>
      <w:sz w:val="44"/>
      <w:szCs w:val="32"/>
    </w:rPr>
  </w:style>
  <w:style w:type="paragraph" w:styleId="5">
    <w:name w:val="heading 2"/>
    <w:basedOn w:val="4"/>
    <w:next w:val="1"/>
    <w:semiHidden/>
    <w:unhideWhenUsed/>
    <w:qFormat/>
    <w:uiPriority w:val="0"/>
    <w:pPr>
      <w:keepNext/>
      <w:keepLines/>
      <w:spacing w:before="260" w:after="260" w:line="560" w:lineRule="exact"/>
      <w:jc w:val="left"/>
      <w:outlineLvl w:val="1"/>
    </w:pPr>
    <w:rPr>
      <w:rFonts w:eastAsia="黑体"/>
      <w:sz w:val="32"/>
    </w:rPr>
  </w:style>
  <w:style w:type="paragraph" w:styleId="6">
    <w:name w:val="heading 3"/>
    <w:basedOn w:val="5"/>
    <w:next w:val="1"/>
    <w:semiHidden/>
    <w:unhideWhenUsed/>
    <w:qFormat/>
    <w:uiPriority w:val="0"/>
    <w:pPr>
      <w:outlineLvl w:val="2"/>
    </w:pPr>
    <w:rPr>
      <w:rFonts w:eastAsia="方正楷体_GB2312" w:asciiTheme="minorHAnsi" w:hAnsiTheme="minorHAnsi"/>
    </w:rPr>
  </w:style>
  <w:style w:type="paragraph" w:styleId="7">
    <w:name w:val="heading 4"/>
    <w:basedOn w:val="5"/>
    <w:next w:val="1"/>
    <w:semiHidden/>
    <w:unhideWhenUsed/>
    <w:qFormat/>
    <w:uiPriority w:val="0"/>
    <w:pPr>
      <w:spacing w:before="280" w:after="290"/>
      <w:outlineLvl w:val="3"/>
    </w:pPr>
    <w:rPr>
      <w:rFonts w:ascii="Arial" w:hAnsi="Arial" w:eastAsia="仿宋_GB2312"/>
      <w:b/>
    </w:rPr>
  </w:style>
  <w:style w:type="paragraph" w:styleId="8">
    <w:name w:val="heading 6"/>
    <w:basedOn w:val="1"/>
    <w:next w:val="1"/>
    <w:qFormat/>
    <w:uiPriority w:val="0"/>
    <w:pPr>
      <w:spacing w:before="60" w:after="60" w:line="360" w:lineRule="auto"/>
      <w:outlineLvl w:val="5"/>
    </w:pPr>
    <w:rPr>
      <w:b/>
      <w:bCs/>
      <w:kern w:val="0"/>
      <w:sz w:val="24"/>
    </w:rPr>
  </w:style>
  <w:style w:type="character" w:default="1" w:styleId="21">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0"/>
    <w:pPr>
      <w:spacing w:after="120"/>
    </w:pPr>
    <w:rPr>
      <w:sz w:val="24"/>
    </w:rPr>
  </w:style>
  <w:style w:type="paragraph" w:styleId="3">
    <w:name w:val="Body Text 2"/>
    <w:basedOn w:val="1"/>
    <w:qFormat/>
    <w:uiPriority w:val="99"/>
    <w:pPr>
      <w:spacing w:before="240"/>
    </w:pPr>
    <w:rPr>
      <w:rFonts w:ascii="Calibri" w:hAnsi="Calibri"/>
      <w:color w:val="FF0000"/>
    </w:rPr>
  </w:style>
  <w:style w:type="paragraph" w:styleId="9">
    <w:name w:val="Normal Indent"/>
    <w:basedOn w:val="1"/>
    <w:qFormat/>
    <w:uiPriority w:val="0"/>
    <w:pPr>
      <w:ind w:firstLine="420" w:firstLineChars="200"/>
    </w:pPr>
    <w:rPr>
      <w:szCs w:val="20"/>
    </w:rPr>
  </w:style>
  <w:style w:type="paragraph" w:styleId="10">
    <w:name w:val="annotation text"/>
    <w:basedOn w:val="1"/>
    <w:link w:val="34"/>
    <w:unhideWhenUsed/>
    <w:qFormat/>
    <w:uiPriority w:val="0"/>
    <w:pPr>
      <w:jc w:val="left"/>
    </w:pPr>
    <w:rPr>
      <w:kern w:val="0"/>
      <w:sz w:val="20"/>
    </w:rPr>
  </w:style>
  <w:style w:type="paragraph" w:styleId="11">
    <w:name w:val="Plain Text"/>
    <w:basedOn w:val="1"/>
    <w:qFormat/>
    <w:uiPriority w:val="0"/>
    <w:rPr>
      <w:rFonts w:ascii="宋体" w:hAnsi="Courier New"/>
    </w:rPr>
  </w:style>
  <w:style w:type="paragraph" w:styleId="12">
    <w:name w:val="footer"/>
    <w:basedOn w:val="1"/>
    <w:unhideWhenUsed/>
    <w:qFormat/>
    <w:uiPriority w:val="99"/>
    <w:pPr>
      <w:tabs>
        <w:tab w:val="center" w:pos="4153"/>
        <w:tab w:val="right" w:pos="8306"/>
      </w:tabs>
      <w:snapToGrid w:val="0"/>
      <w:jc w:val="left"/>
    </w:pPr>
    <w:rPr>
      <w:kern w:val="0"/>
      <w:sz w:val="18"/>
      <w:szCs w:val="18"/>
    </w:rPr>
  </w:style>
  <w:style w:type="paragraph" w:styleId="13">
    <w:name w:val="header"/>
    <w:basedOn w:val="1"/>
    <w:qFormat/>
    <w:uiPriority w:val="0"/>
    <w:pPr>
      <w:tabs>
        <w:tab w:val="center" w:pos="4153"/>
        <w:tab w:val="right" w:pos="8306"/>
      </w:tabs>
      <w:snapToGrid w:val="0"/>
      <w:jc w:val="center"/>
    </w:pPr>
    <w:rPr>
      <w:sz w:val="18"/>
      <w:szCs w:val="18"/>
    </w:rPr>
  </w:style>
  <w:style w:type="paragraph" w:styleId="14">
    <w:name w:val="toc 1"/>
    <w:basedOn w:val="1"/>
    <w:next w:val="1"/>
    <w:unhideWhenUsed/>
    <w:qFormat/>
    <w:uiPriority w:val="39"/>
  </w:style>
  <w:style w:type="paragraph" w:styleId="1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16">
    <w:name w:val="Title"/>
    <w:basedOn w:val="1"/>
    <w:next w:val="1"/>
    <w:qFormat/>
    <w:uiPriority w:val="0"/>
    <w:pPr>
      <w:spacing w:before="240" w:after="60"/>
      <w:jc w:val="center"/>
      <w:outlineLvl w:val="0"/>
    </w:pPr>
    <w:rPr>
      <w:rFonts w:ascii="Arial" w:hAnsi="Arial"/>
      <w:b/>
      <w:sz w:val="32"/>
    </w:rPr>
  </w:style>
  <w:style w:type="paragraph" w:styleId="17">
    <w:name w:val="annotation subject"/>
    <w:basedOn w:val="10"/>
    <w:next w:val="10"/>
    <w:link w:val="35"/>
    <w:qFormat/>
    <w:uiPriority w:val="0"/>
    <w:rPr>
      <w:b/>
      <w:bCs/>
      <w:kern w:val="2"/>
      <w:sz w:val="21"/>
    </w:rPr>
  </w:style>
  <w:style w:type="paragraph" w:styleId="18">
    <w:name w:val="Body Text First Indent"/>
    <w:basedOn w:val="2"/>
    <w:qFormat/>
    <w:uiPriority w:val="0"/>
    <w:pPr>
      <w:snapToGrid w:val="0"/>
      <w:spacing w:line="560" w:lineRule="exact"/>
      <w:ind w:firstLine="200" w:firstLineChars="200"/>
    </w:pPr>
    <w:rPr>
      <w:rFonts w:ascii="仿宋" w:hAnsi="仿宋" w:cs="仿宋"/>
    </w:rPr>
  </w:style>
  <w:style w:type="table" w:styleId="20">
    <w:name w:val="Table Grid"/>
    <w:basedOn w:val="1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qFormat/>
    <w:uiPriority w:val="0"/>
    <w:rPr>
      <w:b/>
    </w:rPr>
  </w:style>
  <w:style w:type="character" w:styleId="23">
    <w:name w:val="page number"/>
    <w:qFormat/>
    <w:uiPriority w:val="0"/>
  </w:style>
  <w:style w:type="character" w:styleId="24">
    <w:name w:val="annotation reference"/>
    <w:basedOn w:val="21"/>
    <w:qFormat/>
    <w:uiPriority w:val="0"/>
    <w:rPr>
      <w:sz w:val="21"/>
      <w:szCs w:val="21"/>
    </w:rPr>
  </w:style>
  <w:style w:type="paragraph" w:styleId="25">
    <w:name w:val="Quote"/>
    <w:next w:val="1"/>
    <w:qFormat/>
    <w:uiPriority w:val="0"/>
    <w:pPr>
      <w:wordWrap w:val="0"/>
      <w:spacing w:before="200" w:after="160" w:line="276" w:lineRule="auto"/>
      <w:ind w:left="864" w:right="864"/>
      <w:jc w:val="center"/>
    </w:pPr>
    <w:rPr>
      <w:rFonts w:ascii="Calibri" w:hAnsi="Calibri" w:eastAsia="宋体" w:cs="Times New Roman"/>
      <w:i/>
      <w:sz w:val="21"/>
      <w:lang w:val="en-US" w:eastAsia="zh-CN" w:bidi="ar-SA"/>
    </w:rPr>
  </w:style>
  <w:style w:type="paragraph" w:customStyle="1" w:styleId="26">
    <w:name w:val="文档正文"/>
    <w:basedOn w:val="1"/>
    <w:qFormat/>
    <w:uiPriority w:val="99"/>
    <w:pPr>
      <w:adjustRightInd w:val="0"/>
      <w:spacing w:line="480" w:lineRule="atLeast"/>
      <w:ind w:firstLine="567" w:firstLineChars="200"/>
      <w:textAlignment w:val="baseline"/>
    </w:pPr>
    <w:rPr>
      <w:rFonts w:ascii="长城仿宋" w:hAnsi="Calibri"/>
      <w:kern w:val="0"/>
      <w:szCs w:val="20"/>
    </w:rPr>
  </w:style>
  <w:style w:type="paragraph" w:styleId="27">
    <w:name w:val="List Paragraph"/>
    <w:basedOn w:val="1"/>
    <w:qFormat/>
    <w:uiPriority w:val="34"/>
    <w:pPr>
      <w:ind w:firstLine="420" w:firstLineChars="200"/>
    </w:pPr>
  </w:style>
  <w:style w:type="character" w:customStyle="1" w:styleId="28">
    <w:name w:val="NormalCharacter"/>
    <w:qFormat/>
    <w:uiPriority w:val="0"/>
    <w:rPr>
      <w:kern w:val="2"/>
      <w:sz w:val="21"/>
      <w:szCs w:val="24"/>
      <w:lang w:val="en-US" w:eastAsia="zh-CN" w:bidi="ar-SA"/>
    </w:rPr>
  </w:style>
  <w:style w:type="paragraph" w:customStyle="1" w:styleId="29">
    <w:name w:val="Table Paragraph"/>
    <w:basedOn w:val="1"/>
    <w:qFormat/>
    <w:uiPriority w:val="0"/>
    <w:pPr>
      <w:autoSpaceDE w:val="0"/>
      <w:autoSpaceDN w:val="0"/>
      <w:jc w:val="left"/>
    </w:pPr>
    <w:rPr>
      <w:rFonts w:ascii="宋体" w:hAnsi="宋体" w:cs="宋体"/>
      <w:kern w:val="0"/>
      <w:sz w:val="22"/>
      <w:szCs w:val="22"/>
    </w:rPr>
  </w:style>
  <w:style w:type="paragraph" w:customStyle="1" w:styleId="30">
    <w:name w:val="x-scope"/>
    <w:basedOn w:val="1"/>
    <w:qFormat/>
    <w:uiPriority w:val="0"/>
    <w:pPr>
      <w:widowControl/>
      <w:spacing w:before="100" w:beforeAutospacing="1" w:after="100" w:afterAutospacing="1"/>
      <w:jc w:val="left"/>
    </w:pPr>
    <w:rPr>
      <w:rFonts w:ascii="宋体" w:hAnsi="宋体" w:cs="宋体"/>
      <w:kern w:val="0"/>
      <w:sz w:val="24"/>
    </w:rPr>
  </w:style>
  <w:style w:type="character" w:customStyle="1" w:styleId="31">
    <w:name w:val="qowt-font5-gb2312"/>
    <w:qFormat/>
    <w:uiPriority w:val="0"/>
  </w:style>
  <w:style w:type="paragraph" w:customStyle="1" w:styleId="32">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33">
    <w:name w:val="Revision"/>
    <w:hidden/>
    <w:unhideWhenUsed/>
    <w:qFormat/>
    <w:uiPriority w:val="99"/>
    <w:rPr>
      <w:rFonts w:ascii="Times New Roman" w:hAnsi="Times New Roman" w:eastAsia="宋体" w:cs="Times New Roman"/>
      <w:kern w:val="2"/>
      <w:sz w:val="21"/>
      <w:szCs w:val="24"/>
      <w:lang w:val="en-US" w:eastAsia="zh-CN" w:bidi="ar-SA"/>
    </w:rPr>
  </w:style>
  <w:style w:type="character" w:customStyle="1" w:styleId="34">
    <w:name w:val="批注文字 字符"/>
    <w:basedOn w:val="21"/>
    <w:link w:val="10"/>
    <w:qFormat/>
    <w:uiPriority w:val="0"/>
    <w:rPr>
      <w:rFonts w:ascii="Times New Roman" w:hAnsi="Times New Roman" w:eastAsia="宋体" w:cs="Times New Roman"/>
      <w:szCs w:val="24"/>
    </w:rPr>
  </w:style>
  <w:style w:type="character" w:customStyle="1" w:styleId="35">
    <w:name w:val="批注主题 字符"/>
    <w:basedOn w:val="34"/>
    <w:link w:val="17"/>
    <w:qFormat/>
    <w:uiPriority w:val="0"/>
    <w:rPr>
      <w:rFonts w:ascii="Times New Roman" w:hAnsi="Times New Roman" w:eastAsia="宋体" w:cs="Times New Roman"/>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3074"/>
    <customShpInfo spid="_x0000_s307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97</Pages>
  <Words>10454</Words>
  <Characters>10952</Characters>
  <Lines>1650</Lines>
  <Paragraphs>1567</Paragraphs>
  <TotalTime>4</TotalTime>
  <ScaleCrop>false</ScaleCrop>
  <LinksUpToDate>false</LinksUpToDate>
  <CharactersWithSpaces>11207</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2026-02-06T09:55:00Z</dcterms:created>
  <dc:creator>吴建芳</dc:creator>
  <cp:lastModifiedBy>黎俊</cp:lastModifiedBy>
  <dcterms:modified xsi:type="dcterms:W3CDTF">2026-08-21T09:46:54Z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867EAAADBCF7417C8DF91E6F58EAD8EA_13</vt:lpwstr>
  </property>
  <property fmtid="{D5CDD505-2E9C-101B-9397-08002B2CF9AE}" pid="4" name="KSOTemplateDocerSaveRecord">
    <vt:lpwstr>eyJoZGlkIjoiMmVhYjIwYTFkMDUyN2RmOGI2OTNiMWRjYmY5MjBlYTUiLCJ1c2VySWQiOiIzOTQyODIxNTkifQ==</vt:lpwstr>
  </property>
</Properties>
</file>