
<file path=[Content_Types].xml><?xml version="1.0" encoding="utf-8"?>
<Types xmlns="http://schemas.openxmlformats.org/package/2006/content-types">
  <Default Extension="xml" ContentType="application/xml"/>
  <Default Extension="rels" ContentType="application/vnd.openxmlformats-package.relationships+xml"/>
  <Override PartName="/word/header3.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document.xml" ContentType="application/vnd.openxmlformats-officedocument.wordprocessingml.document.main+xml"/>
  <Override PartName="/customXml/itemProps1.xml" ContentType="application/vnd.openxmlformats-officedocument.customXmlProperties+xml"/>
  <Override PartName="/word/header4.xml" ContentType="application/vnd.openxmlformats-officedocument.wordprocessingml.head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15C01D6E">
      <w:pPr>
        <w:pStyle w:val="style0"/>
        <w:jc w:val="left"/>
        <w:rPr>
          <w:rFonts w:ascii="黑体" w:cs="黑体" w:eastAsia="黑体" w:hAnsi="黑体" w:hint="eastAsia"/>
          <w:bCs/>
          <w:sz w:val="32"/>
          <w:szCs w:val="32"/>
        </w:rPr>
      </w:pPr>
    </w:p>
    <w:p w14:paraId="05425BA9">
      <w:pPr>
        <w:pStyle w:val="style0"/>
        <w:jc w:val="left"/>
        <w:rPr>
          <w:rFonts w:ascii="宋体" w:cs="宋体" w:hAnsi="宋体" w:hint="eastAsia"/>
          <w:b/>
          <w:sz w:val="72"/>
          <w:szCs w:val="72"/>
        </w:rPr>
      </w:pPr>
      <w:r>
        <w:rPr>
          <w:rFonts w:ascii="黑体" w:cs="黑体" w:eastAsia="黑体" w:hAnsi="黑体" w:hint="eastAsia"/>
          <w:bCs/>
          <w:sz w:val="32"/>
          <w:szCs w:val="32"/>
        </w:rPr>
        <w:t xml:space="preserve">  </w:t>
      </w:r>
    </w:p>
    <w:p w14:paraId="253F3A07">
      <w:pPr>
        <w:pStyle w:val="style0"/>
        <w:jc w:val="center"/>
        <w:rPr>
          <w:rFonts w:ascii="宋体" w:cs="宋体" w:hAnsi="宋体" w:hint="eastAsia"/>
          <w:b/>
          <w:sz w:val="72"/>
          <w:szCs w:val="72"/>
        </w:rPr>
      </w:pPr>
      <w:r>
        <w:rPr>
          <w:rFonts w:ascii="宋体" w:cs="宋体" w:hAnsi="宋体" w:hint="eastAsia"/>
          <w:b/>
          <w:sz w:val="72"/>
          <w:szCs w:val="72"/>
        </w:rPr>
        <w:t>简易招标文件</w:t>
      </w:r>
    </w:p>
    <w:p w14:paraId="7E271CF7">
      <w:pPr>
        <w:pStyle w:val="style0"/>
        <w:jc w:val="center"/>
        <w:rPr>
          <w:rFonts w:ascii="宋体" w:cs="宋体" w:hAnsi="宋体" w:hint="eastAsia"/>
        </w:rPr>
      </w:pPr>
    </w:p>
    <w:p w14:paraId="2032988A">
      <w:pPr>
        <w:pStyle w:val="style0"/>
        <w:rPr>
          <w:rFonts w:ascii="宋体" w:cs="宋体" w:hAnsi="宋体" w:hint="eastAsia"/>
        </w:rPr>
      </w:pPr>
    </w:p>
    <w:p w14:paraId="7B530748">
      <w:pPr>
        <w:pStyle w:val="style4098"/>
        <w:ind w:firstLine="420"/>
        <w:rPr>
          <w:rFonts w:ascii="宋体" w:cs="宋体" w:hAnsi="宋体" w:hint="eastAsia"/>
        </w:rPr>
      </w:pPr>
    </w:p>
    <w:p w14:paraId="26EC919F">
      <w:pPr>
        <w:pStyle w:val="style4098"/>
        <w:ind w:firstLine="420"/>
        <w:rPr>
          <w:rFonts w:ascii="宋体" w:cs="宋体" w:hAnsi="宋体" w:hint="eastAsia"/>
        </w:rPr>
      </w:pPr>
    </w:p>
    <w:p w14:paraId="2A37C5B1">
      <w:pPr>
        <w:pStyle w:val="style0"/>
        <w:rPr>
          <w:rFonts w:ascii="宋体" w:cs="宋体" w:hAnsi="宋体" w:hint="eastAsia"/>
          <w:b/>
          <w:sz w:val="44"/>
        </w:rPr>
      </w:pPr>
    </w:p>
    <w:p w14:paraId="42364FB2">
      <w:pPr>
        <w:pStyle w:val="style0"/>
        <w:ind w:right="-319" w:rightChars="-152"/>
        <w:rPr>
          <w:rFonts w:ascii="宋体" w:cs="宋体" w:hAnsi="宋体" w:hint="eastAsia"/>
          <w:b/>
          <w:sz w:val="36"/>
          <w:szCs w:val="36"/>
        </w:rPr>
      </w:pPr>
      <w:r>
        <w:rPr>
          <w:rFonts w:ascii="宋体" w:cs="宋体" w:hAnsi="宋体" w:hint="eastAsia"/>
          <w:b/>
          <w:sz w:val="36"/>
          <w:szCs w:val="36"/>
        </w:rPr>
        <w:t>招标编号：QH2026103</w:t>
      </w:r>
    </w:p>
    <w:p w14:paraId="4DD4D864">
      <w:pPr>
        <w:pStyle w:val="style0"/>
        <w:ind w:firstLine="723" w:firstLineChars="200"/>
        <w:rPr>
          <w:rFonts w:ascii="宋体" w:cs="宋体" w:hAnsi="宋体" w:hint="eastAsia"/>
          <w:b/>
          <w:sz w:val="36"/>
          <w:szCs w:val="36"/>
        </w:rPr>
      </w:pPr>
    </w:p>
    <w:p w14:paraId="5E1A00B9">
      <w:pPr>
        <w:pStyle w:val="style0"/>
        <w:ind w:firstLine="723" w:firstLineChars="200"/>
        <w:rPr>
          <w:rFonts w:ascii="宋体" w:cs="宋体" w:hAnsi="宋体" w:hint="eastAsia"/>
          <w:b/>
          <w:sz w:val="36"/>
          <w:szCs w:val="36"/>
        </w:rPr>
      </w:pPr>
    </w:p>
    <w:p w14:paraId="1C5B0C42">
      <w:pPr>
        <w:pStyle w:val="style4098"/>
        <w:ind w:firstLine="420"/>
        <w:rPr>
          <w:rFonts w:ascii="宋体" w:cs="宋体" w:hAnsi="宋体" w:hint="eastAsia"/>
        </w:rPr>
      </w:pPr>
    </w:p>
    <w:p w14:paraId="322CF102">
      <w:pPr>
        <w:pStyle w:val="style4098"/>
        <w:ind w:firstLine="420"/>
        <w:rPr>
          <w:rFonts w:ascii="宋体" w:cs="宋体" w:hAnsi="宋体" w:hint="eastAsia"/>
        </w:rPr>
      </w:pPr>
    </w:p>
    <w:p w14:paraId="6D13D0E5">
      <w:pPr>
        <w:pStyle w:val="style0"/>
        <w:ind w:right="-319" w:rightChars="-152"/>
        <w:rPr>
          <w:rFonts w:ascii="宋体" w:cs="宋体" w:hAnsi="宋体" w:hint="eastAsia"/>
          <w:b/>
          <w:sz w:val="36"/>
          <w:szCs w:val="36"/>
        </w:rPr>
      </w:pPr>
      <w:r>
        <w:rPr>
          <w:rFonts w:ascii="宋体" w:cs="宋体" w:hAnsi="宋体" w:hint="eastAsia"/>
          <w:b/>
          <w:sz w:val="36"/>
          <w:szCs w:val="36"/>
        </w:rPr>
        <w:t>招标项目：2026年前海海外传播暨外籍创作者采风推广服务项目</w:t>
      </w:r>
    </w:p>
    <w:p w14:paraId="4A42307D">
      <w:pPr>
        <w:pStyle w:val="style0"/>
        <w:ind w:firstLine="3264" w:firstLineChars="739"/>
        <w:rPr>
          <w:rFonts w:ascii="宋体" w:cs="宋体" w:hAnsi="宋体" w:hint="eastAsia"/>
          <w:b/>
          <w:sz w:val="44"/>
        </w:rPr>
      </w:pPr>
    </w:p>
    <w:p w14:paraId="6F5E0045">
      <w:pPr>
        <w:pStyle w:val="style4098"/>
        <w:ind w:firstLine="0" w:firstLineChars="0"/>
        <w:rPr>
          <w:rFonts w:ascii="宋体" w:cs="宋体" w:hAnsi="宋体" w:hint="eastAsia"/>
        </w:rPr>
      </w:pPr>
    </w:p>
    <w:p w14:paraId="2566D0C4">
      <w:pPr>
        <w:pStyle w:val="style0"/>
        <w:rPr>
          <w:rFonts w:ascii="宋体" w:cs="宋体" w:hAnsi="宋体" w:hint="eastAsia"/>
          <w:b/>
          <w:sz w:val="44"/>
        </w:rPr>
      </w:pPr>
    </w:p>
    <w:p w14:paraId="2A024D56">
      <w:pPr>
        <w:pStyle w:val="style0"/>
        <w:jc w:val="center"/>
        <w:rPr>
          <w:rFonts w:ascii="宋体" w:cs="宋体" w:hAnsi="宋体" w:hint="eastAsia"/>
          <w:b/>
          <w:bCs/>
          <w:sz w:val="36"/>
          <w:szCs w:val="36"/>
          <w:lang w:val="zh-CN"/>
        </w:rPr>
      </w:pPr>
      <w:r>
        <w:rPr>
          <w:rFonts w:ascii="宋体" w:cs="宋体" w:hAnsi="宋体" w:hint="eastAsia"/>
          <w:b/>
          <w:bCs/>
          <w:sz w:val="36"/>
          <w:szCs w:val="36"/>
          <w:lang w:val="zh-CN"/>
        </w:rPr>
        <w:t>深圳市前海深港现代服务业合作区管理局</w:t>
      </w:r>
    </w:p>
    <w:p w14:paraId="057063EC">
      <w:pPr>
        <w:pStyle w:val="style0"/>
        <w:jc w:val="center"/>
        <w:rPr>
          <w:rFonts w:ascii="宋体" w:cs="宋体" w:hAnsi="宋体" w:hint="eastAsia"/>
          <w:b/>
          <w:bCs/>
          <w:sz w:val="36"/>
          <w:szCs w:val="36"/>
        </w:rPr>
      </w:pPr>
      <w:r>
        <w:rPr>
          <w:rFonts w:ascii="宋体" w:cs="宋体" w:hAnsi="宋体" w:hint="eastAsia"/>
          <w:b/>
          <w:bCs/>
          <w:sz w:val="36"/>
          <w:szCs w:val="36"/>
        </w:rPr>
        <w:t>2026年</w:t>
      </w:r>
      <w:r>
        <w:rPr>
          <w:rFonts w:ascii="宋体" w:cs="宋体" w:hAnsi="宋体" w:hint="eastAsia"/>
          <w:b/>
          <w:bCs/>
          <w:sz w:val="36"/>
          <w:szCs w:val="36"/>
          <w:lang w:val="en-US" w:eastAsia="zh-CN"/>
        </w:rPr>
        <w:t>8</w:t>
      </w:r>
      <w:r>
        <w:rPr>
          <w:rFonts w:ascii="宋体" w:cs="宋体" w:hAnsi="宋体" w:hint="eastAsia"/>
          <w:b/>
          <w:bCs/>
          <w:sz w:val="36"/>
          <w:szCs w:val="36"/>
        </w:rPr>
        <w:t>月</w:t>
      </w:r>
    </w:p>
    <w:bookmarkStart w:id="0" w:name="_Toc12932"/>
    <w:p w14:paraId="5CD08C86">
      <w:pPr>
        <w:pStyle w:val="style0"/>
        <w:autoSpaceDE w:val="false"/>
        <w:autoSpaceDN w:val="false"/>
        <w:adjustRightInd w:val="false"/>
        <w:jc w:val="center"/>
        <w:rPr>
          <w:rFonts w:ascii="宋体" w:cs="宋体" w:hAnsi="宋体" w:hint="eastAsia"/>
          <w:b/>
          <w:bCs/>
          <w:kern w:val="0"/>
          <w:sz w:val="36"/>
          <w:szCs w:val="36"/>
        </w:rPr>
      </w:pPr>
      <w:r>
        <w:rPr>
          <w:rFonts w:ascii="宋体" w:hAnsi="宋体"/>
          <w:b/>
          <w:bCs/>
          <w:sz w:val="32"/>
          <w:szCs w:val="40"/>
          <w:u w:val="single"/>
        </w:rPr>
        <w:br w:type="page"/>
      </w:r>
      <w:r>
        <w:rPr>
          <w:rFonts w:ascii="宋体" w:cs="宋体" w:hAnsi="宋体" w:hint="eastAsia"/>
          <w:b/>
          <w:bCs/>
          <w:kern w:val="0"/>
          <w:sz w:val="36"/>
          <w:szCs w:val="36"/>
        </w:rPr>
        <w:t>特别警示条款</w:t>
      </w:r>
    </w:p>
    <w:p w14:paraId="7D04E866">
      <w:pPr>
        <w:pStyle w:val="style0"/>
        <w:autoSpaceDE w:val="false"/>
        <w:autoSpaceDN w:val="false"/>
        <w:adjustRightInd w:val="false"/>
        <w:ind w:left="239" w:leftChars="114" w:firstLine="240" w:firstLineChars="100"/>
        <w:jc w:val="left"/>
        <w:rPr>
          <w:rFonts w:ascii="宋体" w:cs="宋体" w:hAnsi="宋体" w:hint="eastAsia"/>
          <w:sz w:val="24"/>
        </w:rPr>
      </w:pPr>
      <w:r>
        <w:rPr>
          <w:rFonts w:ascii="宋体" w:cs="宋体" w:hAnsi="宋体" w:hint="eastAsia"/>
          <w:sz w:val="24"/>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style154"/>
        <w:tblW w:w="53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891"/>
        <w:gridCol w:w="8390"/>
      </w:tblGrid>
      <w:tr w14:paraId="4B44F97E">
        <w:trPr>
          <w:jc w:val="center"/>
        </w:trPr>
        <w:tc>
          <w:tcPr>
            <w:tcW w:w="480" w:type="pct"/>
            <w:tcBorders/>
            <w:vAlign w:val="center"/>
          </w:tcPr>
          <w:p w14:paraId="42760B2D">
            <w:pPr>
              <w:pStyle w:val="style0"/>
              <w:jc w:val="center"/>
              <w:rPr>
                <w:rFonts w:ascii="宋体" w:cs="宋体" w:hAnsi="宋体" w:hint="eastAsia"/>
                <w:b/>
                <w:bCs/>
                <w:sz w:val="24"/>
              </w:rPr>
            </w:pPr>
            <w:r>
              <w:rPr>
                <w:rFonts w:ascii="宋体" w:cs="宋体" w:hAnsi="宋体" w:hint="eastAsia"/>
                <w:b/>
                <w:bCs/>
                <w:sz w:val="24"/>
              </w:rPr>
              <w:t>序号</w:t>
            </w:r>
          </w:p>
        </w:tc>
        <w:tc>
          <w:tcPr>
            <w:tcW w:w="4519" w:type="pct"/>
            <w:tcBorders/>
            <w:vAlign w:val="center"/>
          </w:tcPr>
          <w:p w14:paraId="70DEB04C">
            <w:pPr>
              <w:pStyle w:val="style0"/>
              <w:jc w:val="center"/>
              <w:rPr>
                <w:rFonts w:ascii="宋体" w:cs="宋体" w:hAnsi="宋体" w:hint="eastAsia"/>
                <w:b/>
                <w:bCs/>
                <w:sz w:val="24"/>
              </w:rPr>
            </w:pPr>
            <w:r>
              <w:rPr>
                <w:rFonts w:ascii="宋体" w:cs="宋体" w:hAnsi="宋体" w:hint="eastAsia"/>
                <w:b/>
                <w:bCs/>
                <w:sz w:val="24"/>
              </w:rPr>
              <w:t>供应商参与投标禁止情形</w:t>
            </w:r>
          </w:p>
        </w:tc>
      </w:tr>
      <w:tr w14:paraId="73685D2E">
        <w:tblPrEx/>
        <w:trPr>
          <w:jc w:val="center"/>
        </w:trPr>
        <w:tc>
          <w:tcPr>
            <w:tcW w:w="480" w:type="pct"/>
            <w:tcBorders/>
            <w:vAlign w:val="center"/>
          </w:tcPr>
          <w:p w14:paraId="303F76AE">
            <w:pPr>
              <w:pStyle w:val="style0"/>
              <w:jc w:val="center"/>
              <w:rPr>
                <w:rFonts w:ascii="宋体" w:cs="宋体" w:hAnsi="宋体" w:hint="eastAsia"/>
                <w:sz w:val="24"/>
              </w:rPr>
            </w:pPr>
            <w:r>
              <w:rPr>
                <w:rFonts w:ascii="宋体" w:cs="宋体" w:hAnsi="宋体" w:hint="eastAsia"/>
                <w:sz w:val="24"/>
              </w:rPr>
              <w:t>1</w:t>
            </w:r>
          </w:p>
        </w:tc>
        <w:tc>
          <w:tcPr>
            <w:tcW w:w="4519" w:type="pct"/>
            <w:tcBorders/>
            <w:vAlign w:val="center"/>
          </w:tcPr>
          <w:p w14:paraId="604EB53E">
            <w:pPr>
              <w:pStyle w:val="style0"/>
              <w:jc w:val="left"/>
              <w:rPr>
                <w:rFonts w:ascii="宋体" w:cs="宋体" w:hAnsi="宋体" w:hint="eastAsia"/>
                <w:sz w:val="24"/>
              </w:rPr>
            </w:pPr>
            <w:r>
              <w:rPr>
                <w:rFonts w:ascii="宋体" w:cs="宋体" w:hAnsi="宋体" w:hint="eastAsia"/>
                <w:sz w:val="24"/>
              </w:rPr>
              <w:t>与其他投标供应商的法定代表人、主要经营负责人、投标授权代表人、项目负责人、主要技术人员为</w:t>
            </w:r>
            <w:r>
              <w:rPr>
                <w:rFonts w:ascii="宋体" w:cs="宋体" w:hAnsi="宋体" w:hint="eastAsia"/>
                <w:b/>
                <w:bCs/>
                <w:sz w:val="24"/>
              </w:rPr>
              <w:t>同一人、属同一单位或者在同一单位缴纳社会保险</w:t>
            </w:r>
            <w:r>
              <w:rPr>
                <w:rFonts w:ascii="宋体" w:cs="宋体" w:hAnsi="宋体" w:hint="eastAsia"/>
                <w:sz w:val="24"/>
              </w:rPr>
              <w:t>。</w:t>
            </w:r>
          </w:p>
        </w:tc>
      </w:tr>
      <w:tr w14:paraId="66A78768">
        <w:tblPrEx/>
        <w:trPr>
          <w:jc w:val="center"/>
        </w:trPr>
        <w:tc>
          <w:tcPr>
            <w:tcW w:w="480" w:type="pct"/>
            <w:tcBorders/>
            <w:vAlign w:val="center"/>
          </w:tcPr>
          <w:p w14:paraId="051A4655">
            <w:pPr>
              <w:pStyle w:val="style0"/>
              <w:jc w:val="center"/>
              <w:rPr>
                <w:rFonts w:ascii="宋体" w:cs="宋体" w:hAnsi="宋体" w:hint="eastAsia"/>
                <w:sz w:val="24"/>
              </w:rPr>
            </w:pPr>
            <w:r>
              <w:rPr>
                <w:rFonts w:ascii="宋体" w:cs="宋体" w:hAnsi="宋体" w:hint="eastAsia"/>
                <w:sz w:val="24"/>
              </w:rPr>
              <w:t>2</w:t>
            </w:r>
          </w:p>
        </w:tc>
        <w:tc>
          <w:tcPr>
            <w:tcW w:w="4519" w:type="pct"/>
            <w:tcBorders/>
            <w:vAlign w:val="center"/>
          </w:tcPr>
          <w:p w14:paraId="072D1BBB">
            <w:pPr>
              <w:pStyle w:val="style0"/>
              <w:jc w:val="left"/>
              <w:rPr>
                <w:rFonts w:ascii="宋体" w:cs="宋体" w:hAnsi="宋体" w:hint="eastAsia"/>
                <w:sz w:val="24"/>
              </w:rPr>
            </w:pPr>
            <w:r>
              <w:rPr>
                <w:rFonts w:ascii="宋体" w:cs="宋体" w:hAnsi="宋体" w:hint="eastAsia"/>
                <w:sz w:val="24"/>
              </w:rPr>
              <w:t>参与本项目政府采购活动时，与其他投标供应商存在单位负责人为</w:t>
            </w:r>
            <w:r>
              <w:rPr>
                <w:rFonts w:ascii="宋体" w:cs="宋体" w:hAnsi="宋体" w:hint="eastAsia"/>
                <w:b/>
                <w:bCs/>
                <w:sz w:val="24"/>
              </w:rPr>
              <w:t>同一人或直接控股、管理关系</w:t>
            </w:r>
            <w:r>
              <w:rPr>
                <w:rFonts w:ascii="宋体" w:cs="宋体" w:hAnsi="宋体" w:hint="eastAsia"/>
                <w:sz w:val="24"/>
              </w:rPr>
              <w:t>。</w:t>
            </w:r>
          </w:p>
        </w:tc>
      </w:tr>
      <w:tr w14:paraId="068E2ABE">
        <w:tblPrEx/>
        <w:trPr>
          <w:jc w:val="center"/>
        </w:trPr>
        <w:tc>
          <w:tcPr>
            <w:tcW w:w="480" w:type="pct"/>
            <w:tcBorders/>
            <w:vAlign w:val="center"/>
          </w:tcPr>
          <w:p w14:paraId="648823B5">
            <w:pPr>
              <w:pStyle w:val="style0"/>
              <w:jc w:val="center"/>
              <w:rPr>
                <w:rFonts w:ascii="宋体" w:cs="宋体" w:hAnsi="宋体" w:hint="eastAsia"/>
                <w:sz w:val="24"/>
              </w:rPr>
            </w:pPr>
            <w:r>
              <w:rPr>
                <w:rFonts w:ascii="宋体" w:cs="宋体" w:hAnsi="宋体" w:hint="eastAsia"/>
                <w:sz w:val="24"/>
              </w:rPr>
              <w:t>3</w:t>
            </w:r>
          </w:p>
        </w:tc>
        <w:tc>
          <w:tcPr>
            <w:tcW w:w="4519" w:type="pct"/>
            <w:tcBorders/>
            <w:vAlign w:val="center"/>
          </w:tcPr>
          <w:p w14:paraId="07A95814">
            <w:pPr>
              <w:pStyle w:val="style0"/>
              <w:jc w:val="left"/>
              <w:rPr>
                <w:rFonts w:ascii="宋体" w:cs="宋体" w:hAnsi="宋体" w:hint="eastAsia"/>
                <w:sz w:val="24"/>
              </w:rPr>
            </w:pPr>
            <w:r>
              <w:rPr>
                <w:rFonts w:ascii="宋体" w:cs="宋体" w:hAnsi="宋体" w:hint="eastAsia"/>
                <w:sz w:val="24"/>
              </w:rPr>
              <w:t>与其他投标供应商的投标文件或部分投标文件</w:t>
            </w:r>
            <w:r>
              <w:rPr>
                <w:rFonts w:ascii="宋体" w:cs="宋体" w:hAnsi="宋体" w:hint="eastAsia"/>
                <w:b/>
                <w:bCs/>
                <w:sz w:val="24"/>
              </w:rPr>
              <w:t>相互混装或存在非正常一致</w:t>
            </w:r>
            <w:r>
              <w:rPr>
                <w:rFonts w:ascii="宋体" w:cs="宋体" w:hAnsi="宋体" w:hint="eastAsia"/>
                <w:sz w:val="24"/>
              </w:rPr>
              <w:t>。</w:t>
            </w:r>
          </w:p>
        </w:tc>
      </w:tr>
      <w:tr w14:paraId="46CB4391">
        <w:tblPrEx/>
        <w:trPr>
          <w:jc w:val="center"/>
        </w:trPr>
        <w:tc>
          <w:tcPr>
            <w:tcW w:w="480" w:type="pct"/>
            <w:tcBorders/>
            <w:vAlign w:val="center"/>
          </w:tcPr>
          <w:p w14:paraId="7F996ABD">
            <w:pPr>
              <w:pStyle w:val="style0"/>
              <w:jc w:val="center"/>
              <w:rPr>
                <w:rFonts w:ascii="宋体" w:cs="宋体" w:hAnsi="宋体" w:hint="eastAsia"/>
                <w:sz w:val="24"/>
              </w:rPr>
            </w:pPr>
            <w:r>
              <w:rPr>
                <w:rFonts w:ascii="宋体" w:cs="宋体" w:hAnsi="宋体" w:hint="eastAsia"/>
                <w:sz w:val="24"/>
              </w:rPr>
              <w:t>4</w:t>
            </w:r>
          </w:p>
        </w:tc>
        <w:tc>
          <w:tcPr>
            <w:tcW w:w="4519" w:type="pct"/>
            <w:tcBorders/>
            <w:vAlign w:val="center"/>
          </w:tcPr>
          <w:p w14:paraId="39ED7FEA">
            <w:pPr>
              <w:pStyle w:val="style0"/>
              <w:jc w:val="left"/>
              <w:rPr>
                <w:rFonts w:ascii="宋体" w:cs="宋体" w:hAnsi="宋体" w:hint="eastAsia"/>
                <w:sz w:val="24"/>
              </w:rPr>
            </w:pPr>
            <w:r>
              <w:rPr>
                <w:rFonts w:ascii="宋体" w:cs="宋体" w:hAnsi="宋体" w:hint="eastAsia"/>
                <w:sz w:val="24"/>
              </w:rPr>
              <w:t>与其他投标供应商的投标文件由</w:t>
            </w:r>
            <w:r>
              <w:rPr>
                <w:rFonts w:ascii="宋体" w:cs="宋体" w:hAnsi="宋体" w:hint="eastAsia"/>
                <w:b/>
                <w:bCs/>
                <w:sz w:val="24"/>
              </w:rPr>
              <w:t>同一单位或者同一人编制</w:t>
            </w:r>
            <w:r>
              <w:rPr>
                <w:rFonts w:ascii="宋体" w:cs="宋体" w:hAnsi="宋体" w:hint="eastAsia"/>
                <w:sz w:val="24"/>
              </w:rPr>
              <w:t>，或者使用</w:t>
            </w:r>
            <w:r>
              <w:rPr>
                <w:rFonts w:ascii="宋体" w:cs="宋体" w:hAnsi="宋体" w:hint="eastAsia"/>
                <w:b/>
                <w:bCs/>
                <w:sz w:val="24"/>
              </w:rPr>
              <w:t>同一设备编制</w:t>
            </w:r>
            <w:r>
              <w:rPr>
                <w:rFonts w:ascii="宋体" w:cs="宋体" w:hAnsi="宋体" w:hint="eastAsia"/>
                <w:sz w:val="24"/>
              </w:rPr>
              <w:t>（“文件制作机器码”“文件创建标识码”一致）。</w:t>
            </w:r>
          </w:p>
        </w:tc>
      </w:tr>
      <w:tr w14:paraId="702942BE">
        <w:tblPrEx/>
        <w:trPr>
          <w:jc w:val="center"/>
        </w:trPr>
        <w:tc>
          <w:tcPr>
            <w:tcW w:w="480" w:type="pct"/>
            <w:tcBorders/>
            <w:vAlign w:val="center"/>
          </w:tcPr>
          <w:p w14:paraId="7638B904">
            <w:pPr>
              <w:pStyle w:val="style0"/>
              <w:jc w:val="center"/>
              <w:rPr>
                <w:rFonts w:ascii="宋体" w:cs="宋体" w:hAnsi="宋体" w:hint="eastAsia"/>
                <w:sz w:val="24"/>
              </w:rPr>
            </w:pPr>
            <w:r>
              <w:rPr>
                <w:rFonts w:ascii="宋体" w:cs="宋体" w:hAnsi="宋体" w:hint="eastAsia"/>
                <w:sz w:val="24"/>
              </w:rPr>
              <w:t>5</w:t>
            </w:r>
          </w:p>
        </w:tc>
        <w:tc>
          <w:tcPr>
            <w:tcW w:w="4519" w:type="pct"/>
            <w:tcBorders/>
            <w:vAlign w:val="center"/>
          </w:tcPr>
          <w:p w14:paraId="1BF3AED7">
            <w:pPr>
              <w:pStyle w:val="style0"/>
              <w:jc w:val="left"/>
              <w:rPr>
                <w:rFonts w:ascii="宋体" w:cs="宋体" w:hAnsi="宋体" w:hint="eastAsia"/>
                <w:sz w:val="24"/>
              </w:rPr>
            </w:pPr>
            <w:r>
              <w:rPr>
                <w:rFonts w:ascii="宋体" w:cs="宋体" w:hAnsi="宋体" w:hint="eastAsia"/>
                <w:sz w:val="24"/>
              </w:rPr>
              <w:t>提供</w:t>
            </w:r>
            <w:r>
              <w:rPr>
                <w:rFonts w:ascii="宋体" w:cs="宋体" w:hAnsi="宋体" w:hint="eastAsia"/>
                <w:b/>
                <w:bCs/>
                <w:sz w:val="24"/>
              </w:rPr>
              <w:t>未经出具机构核实</w:t>
            </w:r>
            <w:r>
              <w:rPr>
                <w:rFonts w:ascii="宋体" w:cs="宋体" w:hAnsi="宋体" w:hint="eastAsia"/>
                <w:sz w:val="24"/>
              </w:rPr>
              <w:t>的虚假的检验检测报告、业绩材料、社保缴纳证明、学历学位证书、职称认证证书等材料。</w:t>
            </w:r>
          </w:p>
        </w:tc>
      </w:tr>
    </w:tbl>
    <w:p w14:paraId="3E0189E6">
      <w:pPr>
        <w:pStyle w:val="style0"/>
        <w:autoSpaceDE w:val="false"/>
        <w:autoSpaceDN w:val="false"/>
        <w:adjustRightInd w:val="false"/>
        <w:jc w:val="center"/>
        <w:rPr>
          <w:rFonts w:ascii="宋体" w:cs="宋体" w:hAnsi="宋体" w:hint="eastAsia"/>
          <w:b/>
          <w:kern w:val="0"/>
          <w:sz w:val="24"/>
        </w:rPr>
      </w:pPr>
    </w:p>
    <w:p w14:paraId="5FEED1BC">
      <w:pPr>
        <w:pStyle w:val="style0"/>
        <w:autoSpaceDE w:val="false"/>
        <w:autoSpaceDN w:val="false"/>
        <w:adjustRightInd w:val="false"/>
        <w:jc w:val="center"/>
        <w:rPr>
          <w:rFonts w:ascii="宋体" w:cs="宋体" w:hAnsi="宋体" w:hint="eastAsia"/>
          <w:b/>
          <w:kern w:val="0"/>
          <w:sz w:val="24"/>
        </w:rPr>
      </w:pPr>
      <w:r>
        <w:rPr>
          <w:rFonts w:ascii="宋体" w:cs="宋体" w:hAnsi="宋体" w:hint="eastAsia"/>
          <w:b/>
          <w:kern w:val="0"/>
          <w:sz w:val="24"/>
        </w:rPr>
        <w:t>《深圳经济特区政府采购条例》</w:t>
      </w:r>
    </w:p>
    <w:p w14:paraId="7AF816AF">
      <w:pPr>
        <w:pStyle w:val="style0"/>
        <w:autoSpaceDE w:val="false"/>
        <w:autoSpaceDN w:val="false"/>
        <w:adjustRightInd w:val="false"/>
        <w:ind w:left="239" w:leftChars="114" w:firstLine="241" w:firstLineChars="100"/>
        <w:jc w:val="left"/>
        <w:rPr>
          <w:rFonts w:ascii="宋体" w:cs="宋体" w:hAnsi="宋体" w:hint="eastAsia"/>
          <w:sz w:val="24"/>
        </w:rPr>
      </w:pPr>
      <w:r>
        <w:rPr>
          <w:rStyle w:val="style87"/>
          <w:rFonts w:ascii="宋体" w:cs="宋体" w:hAnsi="宋体" w:hint="eastAsia"/>
          <w:sz w:val="24"/>
        </w:rPr>
        <w:t>第五十七条</w:t>
      </w:r>
      <w:r>
        <w:rPr>
          <w:rFonts w:ascii="宋体" w:cs="宋体" w:hAnsi="宋体" w:hint="eastAsia"/>
          <w:sz w:val="24"/>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bookmarkStart w:id="1" w:name="_Toc2750"/>
    <w:p w14:paraId="7E75DAA2">
      <w:pPr>
        <w:pStyle w:val="style94"/>
        <w:spacing w:before="0" w:beforeAutospacing="false" w:after="0" w:afterAutospacing="false"/>
        <w:ind w:firstLine="480" w:firstLineChars="200"/>
        <w:rPr>
          <w:rFonts w:hint="eastAsia"/>
        </w:rPr>
      </w:pPr>
      <w:r>
        <w:rPr>
          <w:rFonts w:hint="eastAsia"/>
        </w:rPr>
        <w:t>（一）在采购活动中应当回避而未回避的；</w:t>
      </w:r>
      <w:bookmarkEnd w:id="1"/>
    </w:p>
    <w:p w14:paraId="2A7061A0">
      <w:pPr>
        <w:pStyle w:val="style94"/>
        <w:spacing w:before="0" w:beforeAutospacing="false" w:after="0" w:afterAutospacing="false"/>
        <w:ind w:firstLine="480" w:firstLineChars="200"/>
        <w:rPr>
          <w:rFonts w:hint="eastAsia"/>
        </w:rPr>
      </w:pPr>
      <w:r>
        <w:rPr>
          <w:rFonts w:hint="eastAsia"/>
        </w:rPr>
        <w:t>（二）未按照本条例规定签订、履行采购合同，造成严重后果的；</w:t>
      </w:r>
    </w:p>
    <w:p w14:paraId="4A1C146A">
      <w:pPr>
        <w:pStyle w:val="style94"/>
        <w:spacing w:before="0" w:beforeAutospacing="false" w:after="0" w:afterAutospacing="false"/>
        <w:ind w:firstLine="480" w:firstLineChars="200"/>
        <w:rPr>
          <w:rFonts w:hint="eastAsia"/>
        </w:rPr>
      </w:pPr>
      <w:r>
        <w:rPr>
          <w:rFonts w:hint="eastAsia"/>
        </w:rPr>
        <w:t>（三）隐瞒真实情况，提供虚假资料的；</w:t>
      </w:r>
    </w:p>
    <w:p w14:paraId="288BA326">
      <w:pPr>
        <w:pStyle w:val="style94"/>
        <w:spacing w:before="0" w:beforeAutospacing="false" w:after="0" w:afterAutospacing="false"/>
        <w:ind w:firstLine="480" w:firstLineChars="200"/>
        <w:rPr>
          <w:rFonts w:hint="eastAsia"/>
        </w:rPr>
      </w:pPr>
      <w:r>
        <w:rPr>
          <w:rFonts w:hint="eastAsia"/>
        </w:rPr>
        <w:t>（四）以非法手段排斥其他供应商参与竞争的；</w:t>
      </w:r>
    </w:p>
    <w:p w14:paraId="24557E2B">
      <w:pPr>
        <w:pStyle w:val="style94"/>
        <w:spacing w:before="0" w:beforeAutospacing="false" w:after="0" w:afterAutospacing="false"/>
        <w:ind w:firstLine="480" w:firstLineChars="200"/>
        <w:rPr>
          <w:rFonts w:hint="eastAsia"/>
        </w:rPr>
      </w:pPr>
      <w:r>
        <w:rPr>
          <w:rFonts w:hint="eastAsia"/>
        </w:rPr>
        <w:t>（五）与其他采购参加人串通投标的；</w:t>
      </w:r>
    </w:p>
    <w:p w14:paraId="3371E464">
      <w:pPr>
        <w:pStyle w:val="style94"/>
        <w:spacing w:before="0" w:beforeAutospacing="false" w:after="0" w:afterAutospacing="false"/>
        <w:ind w:firstLine="480" w:firstLineChars="200"/>
        <w:rPr>
          <w:rFonts w:hint="eastAsia"/>
        </w:rPr>
      </w:pPr>
      <w:r>
        <w:rPr>
          <w:rFonts w:hint="eastAsia"/>
        </w:rPr>
        <w:t>（六）恶意投诉的；</w:t>
      </w:r>
    </w:p>
    <w:p w14:paraId="28449026">
      <w:pPr>
        <w:pStyle w:val="style94"/>
        <w:spacing w:before="0" w:beforeAutospacing="false" w:after="0" w:afterAutospacing="false"/>
        <w:ind w:firstLine="480" w:firstLineChars="200"/>
        <w:rPr>
          <w:rFonts w:hint="eastAsia"/>
        </w:rPr>
      </w:pPr>
      <w:r>
        <w:rPr>
          <w:rFonts w:hint="eastAsia"/>
        </w:rPr>
        <w:t>（七）向采购项目相关人行贿或者提供其他不当利益的；</w:t>
      </w:r>
    </w:p>
    <w:p w14:paraId="78166C40">
      <w:pPr>
        <w:pStyle w:val="style94"/>
        <w:spacing w:before="0" w:beforeAutospacing="false" w:after="0" w:afterAutospacing="false"/>
        <w:ind w:firstLine="480" w:firstLineChars="200"/>
        <w:rPr>
          <w:rFonts w:hint="eastAsia"/>
        </w:rPr>
      </w:pPr>
      <w:r>
        <w:rPr>
          <w:rFonts w:hint="eastAsia"/>
        </w:rPr>
        <w:t>（八）阻碍、抗拒主管部门监督检查的；</w:t>
      </w:r>
    </w:p>
    <w:p w14:paraId="03DA6812">
      <w:pPr>
        <w:pStyle w:val="style94"/>
        <w:spacing w:before="0" w:beforeAutospacing="false" w:after="0" w:afterAutospacing="false"/>
        <w:ind w:firstLine="480" w:firstLineChars="200"/>
        <w:rPr>
          <w:rFonts w:hint="eastAsia"/>
        </w:rPr>
      </w:pPr>
      <w:r>
        <w:rPr>
          <w:rFonts w:hint="eastAsia"/>
        </w:rPr>
        <w:t>（九）其他违反本条例规定的行为。</w:t>
      </w:r>
    </w:p>
    <w:p w14:paraId="46420088">
      <w:pPr>
        <w:pStyle w:val="style0"/>
        <w:autoSpaceDE w:val="false"/>
        <w:autoSpaceDN w:val="false"/>
        <w:adjustRightInd w:val="false"/>
        <w:ind w:firstLine="360" w:firstLineChars="150"/>
        <w:jc w:val="left"/>
        <w:rPr>
          <w:rFonts w:ascii="宋体" w:cs="宋体" w:hAnsi="宋体" w:hint="eastAsia"/>
          <w:kern w:val="0"/>
          <w:sz w:val="24"/>
        </w:rPr>
      </w:pPr>
    </w:p>
    <w:p w14:paraId="2C5CEACB">
      <w:pPr>
        <w:pStyle w:val="style0"/>
        <w:autoSpaceDE w:val="false"/>
        <w:autoSpaceDN w:val="false"/>
        <w:adjustRightInd w:val="false"/>
        <w:jc w:val="center"/>
        <w:rPr>
          <w:rFonts w:ascii="宋体" w:cs="宋体" w:hAnsi="宋体" w:hint="eastAsia"/>
          <w:b/>
          <w:kern w:val="0"/>
          <w:sz w:val="24"/>
        </w:rPr>
      </w:pPr>
      <w:r>
        <w:rPr>
          <w:rFonts w:ascii="宋体" w:cs="宋体" w:hAnsi="宋体" w:hint="eastAsia"/>
          <w:b/>
          <w:kern w:val="0"/>
          <w:sz w:val="24"/>
        </w:rPr>
        <w:t>《深圳经济特区政府采购条例实施细则》</w:t>
      </w:r>
    </w:p>
    <w:p w14:paraId="767FC454">
      <w:pPr>
        <w:pStyle w:val="style0"/>
        <w:keepLines/>
        <w:ind w:firstLine="482" w:firstLineChars="200"/>
        <w:rPr>
          <w:rFonts w:ascii="宋体" w:cs="宋体" w:hAnsi="宋体" w:hint="eastAsia"/>
          <w:sz w:val="24"/>
        </w:rPr>
      </w:pPr>
      <w:r>
        <w:rPr>
          <w:rFonts w:ascii="宋体" w:cs="宋体" w:hAnsi="宋体" w:hint="eastAsia"/>
          <w:b/>
          <w:bCs/>
          <w:sz w:val="24"/>
        </w:rPr>
        <w:t>第七十五条</w:t>
      </w:r>
      <w:r>
        <w:rPr>
          <w:rFonts w:ascii="宋体" w:cs="宋体" w:hAnsi="宋体" w:hint="eastAsia"/>
          <w:sz w:val="24"/>
        </w:rPr>
        <w:t> 供应商有下列情形的，属于采购条例所称的串通投标行为，按照采购条例第五十七条有关规定处理：</w:t>
      </w:r>
    </w:p>
    <w:bookmarkStart w:id="2" w:name="_Toc6281"/>
    <w:p w14:paraId="4B3EECCA">
      <w:pPr>
        <w:pStyle w:val="style0"/>
        <w:keepLines/>
        <w:ind w:firstLine="480" w:firstLineChars="200"/>
        <w:rPr>
          <w:rFonts w:ascii="宋体" w:cs="宋体" w:hAnsi="宋体" w:hint="eastAsia"/>
          <w:sz w:val="24"/>
        </w:rPr>
      </w:pPr>
      <w:r>
        <w:rPr>
          <w:rFonts w:ascii="宋体" w:cs="宋体" w:hAnsi="宋体" w:hint="eastAsia"/>
          <w:sz w:val="24"/>
        </w:rPr>
        <w:t>（一）投标供应商之间相互约定给予未中标的供应商利益补偿；</w:t>
      </w:r>
      <w:bookmarkEnd w:id="2"/>
    </w:p>
    <w:p w14:paraId="07624391">
      <w:pPr>
        <w:pStyle w:val="style0"/>
        <w:keepLines/>
        <w:ind w:firstLine="480" w:firstLineChars="200"/>
        <w:rPr>
          <w:rFonts w:ascii="宋体" w:cs="宋体" w:hAnsi="宋体" w:hint="eastAsia"/>
          <w:sz w:val="24"/>
        </w:rPr>
      </w:pPr>
      <w:r>
        <w:rPr>
          <w:rFonts w:ascii="宋体" w:cs="宋体" w:hAnsi="宋体" w:hint="eastAsia"/>
          <w:sz w:val="24"/>
        </w:rPr>
        <w:t>（二）不同投标供应商的法定代表人、主要经营负责人、项目投标授权代表人、项目负责人、主要技术人员为同一人、属同一单位或者在同一单位缴纳社会保险；　　　　 </w:t>
      </w:r>
    </w:p>
    <w:p w14:paraId="686693BD">
      <w:pPr>
        <w:pStyle w:val="style0"/>
        <w:keepLines/>
        <w:ind w:firstLine="480" w:firstLineChars="200"/>
        <w:rPr>
          <w:rFonts w:ascii="宋体" w:cs="宋体" w:hAnsi="宋体" w:hint="eastAsia"/>
          <w:sz w:val="24"/>
        </w:rPr>
      </w:pPr>
      <w:r>
        <w:rPr>
          <w:rFonts w:ascii="宋体" w:cs="宋体" w:hAnsi="宋体" w:hint="eastAsia"/>
          <w:sz w:val="24"/>
        </w:rPr>
        <w:t>（三）不同投标供应商的投标文件由同一单位或者同一人编制，或者由同一人分阶段参与编制的；</w:t>
      </w:r>
    </w:p>
    <w:p w14:paraId="6A7183D6">
      <w:pPr>
        <w:pStyle w:val="style0"/>
        <w:keepLines/>
        <w:ind w:firstLine="480" w:firstLineChars="200"/>
        <w:rPr>
          <w:rFonts w:ascii="宋体" w:cs="宋体" w:hAnsi="宋体" w:hint="eastAsia"/>
          <w:sz w:val="24"/>
        </w:rPr>
      </w:pPr>
      <w:r>
        <w:rPr>
          <w:rFonts w:ascii="宋体" w:cs="宋体" w:hAnsi="宋体" w:hint="eastAsia"/>
          <w:sz w:val="24"/>
        </w:rPr>
        <w:t>（四）不同投标供应商的投标文件或部分投标文件相互混装；</w:t>
      </w:r>
    </w:p>
    <w:p w14:paraId="0A506FFD">
      <w:pPr>
        <w:pStyle w:val="style0"/>
        <w:keepLines/>
        <w:ind w:firstLine="480" w:firstLineChars="200"/>
        <w:rPr>
          <w:rFonts w:ascii="宋体" w:cs="宋体" w:hAnsi="宋体" w:hint="eastAsia"/>
          <w:sz w:val="24"/>
        </w:rPr>
      </w:pPr>
      <w:r>
        <w:rPr>
          <w:rFonts w:ascii="宋体" w:cs="宋体" w:hAnsi="宋体" w:hint="eastAsia"/>
          <w:sz w:val="24"/>
        </w:rPr>
        <w:t>（五）不同投标供应商的投标文件内容存在非正常一致；</w:t>
      </w:r>
    </w:p>
    <w:p w14:paraId="127849AA">
      <w:pPr>
        <w:pStyle w:val="style0"/>
        <w:keepLines/>
        <w:ind w:firstLine="480" w:firstLineChars="200"/>
        <w:rPr>
          <w:rFonts w:ascii="宋体" w:cs="宋体" w:hAnsi="宋体" w:hint="eastAsia"/>
          <w:sz w:val="24"/>
        </w:rPr>
      </w:pPr>
      <w:r>
        <w:rPr>
          <w:rFonts w:ascii="宋体" w:cs="宋体" w:hAnsi="宋体" w:hint="eastAsia"/>
          <w:sz w:val="24"/>
        </w:rPr>
        <w:t>（六）由同一单位工作人员为两家以上（含两家）供应商进行同一项投标活动的；</w:t>
      </w:r>
    </w:p>
    <w:bookmarkStart w:id="3" w:name="_Toc31089"/>
    <w:p w14:paraId="17A224A6">
      <w:pPr>
        <w:pStyle w:val="style0"/>
        <w:keepLines/>
        <w:ind w:firstLine="480" w:firstLineChars="200"/>
        <w:rPr>
          <w:rFonts w:ascii="宋体" w:cs="宋体" w:hAnsi="宋体" w:hint="eastAsia"/>
          <w:sz w:val="24"/>
        </w:rPr>
      </w:pPr>
      <w:r>
        <w:rPr>
          <w:rFonts w:ascii="宋体" w:cs="宋体" w:hAnsi="宋体" w:hint="eastAsia"/>
          <w:sz w:val="24"/>
        </w:rPr>
        <w:t>（七）主管部门依照法律、法规认定的其他情形。</w:t>
      </w:r>
      <w:bookmarkEnd w:id="3"/>
    </w:p>
    <w:p w14:paraId="4B999323">
      <w:pPr>
        <w:pStyle w:val="style0"/>
        <w:keepLines/>
        <w:ind w:firstLine="482" w:firstLineChars="200"/>
        <w:rPr>
          <w:rFonts w:ascii="宋体" w:cs="宋体" w:hAnsi="宋体" w:hint="eastAsia"/>
          <w:sz w:val="24"/>
        </w:rPr>
      </w:pPr>
      <w:r>
        <w:rPr>
          <w:rFonts w:ascii="宋体" w:cs="宋体" w:hAnsi="宋体" w:hint="eastAsia"/>
          <w:b/>
          <w:bCs/>
          <w:sz w:val="24"/>
        </w:rPr>
        <w:t>第七十七条</w:t>
      </w:r>
      <w:r>
        <w:rPr>
          <w:rFonts w:ascii="宋体" w:cs="宋体" w:hAnsi="宋体" w:hint="eastAsia"/>
          <w:sz w:val="24"/>
        </w:rPr>
        <w:t> 供应商有下列情形之一的，属于隐瞒真实情况，提供虚假资料，按照采购条例第五十七条的有关规定处理：</w:t>
      </w:r>
    </w:p>
    <w:p w14:paraId="549D66CF">
      <w:pPr>
        <w:pStyle w:val="style0"/>
        <w:keepLines/>
        <w:ind w:firstLine="480" w:firstLineChars="200"/>
        <w:rPr>
          <w:rFonts w:ascii="宋体" w:cs="宋体" w:hAnsi="宋体" w:hint="eastAsia"/>
          <w:sz w:val="24"/>
        </w:rPr>
      </w:pPr>
      <w:r>
        <w:rPr>
          <w:rFonts w:ascii="宋体" w:cs="宋体" w:hAnsi="宋体" w:hint="eastAsia"/>
          <w:sz w:val="24"/>
        </w:rPr>
        <w:t>（一）通过转让或者租借等方式从其他单位获取资格或者资质证书投标的；</w:t>
      </w:r>
    </w:p>
    <w:p w14:paraId="77B65DCD">
      <w:pPr>
        <w:pStyle w:val="style0"/>
        <w:keepLines/>
        <w:ind w:firstLine="480" w:firstLineChars="200"/>
        <w:rPr>
          <w:rFonts w:ascii="宋体" w:cs="宋体" w:hAnsi="宋体" w:hint="eastAsia"/>
          <w:sz w:val="24"/>
        </w:rPr>
      </w:pPr>
      <w:r>
        <w:rPr>
          <w:rFonts w:ascii="宋体" w:cs="宋体" w:hAnsi="宋体" w:hint="eastAsia"/>
          <w:sz w:val="24"/>
        </w:rPr>
        <w:t>（二）由其他单位或者其他单位负责人在投标供应商编制的投标文件上加盖印章或者签字的；</w:t>
      </w:r>
    </w:p>
    <w:p w14:paraId="3EF543CC">
      <w:pPr>
        <w:pStyle w:val="style0"/>
        <w:keepLines/>
        <w:ind w:firstLine="480" w:firstLineChars="200"/>
        <w:rPr>
          <w:rFonts w:ascii="宋体" w:cs="宋体" w:hAnsi="宋体" w:hint="eastAsia"/>
          <w:sz w:val="24"/>
        </w:rPr>
      </w:pPr>
      <w:r>
        <w:rPr>
          <w:rFonts w:ascii="宋体" w:cs="宋体" w:hAnsi="宋体" w:hint="eastAsia"/>
          <w:sz w:val="24"/>
        </w:rPr>
        <w:t>（三）项目负责人或者主要技术人员不是本单位人员的；</w:t>
      </w:r>
    </w:p>
    <w:p w14:paraId="0D18D86F">
      <w:pPr>
        <w:pStyle w:val="style0"/>
        <w:keepLines/>
        <w:ind w:firstLine="480" w:firstLineChars="200"/>
        <w:rPr>
          <w:rFonts w:ascii="宋体" w:cs="宋体" w:hAnsi="宋体" w:hint="eastAsia"/>
          <w:sz w:val="24"/>
        </w:rPr>
      </w:pPr>
      <w:r>
        <w:rPr>
          <w:rFonts w:ascii="宋体" w:cs="宋体" w:hAnsi="宋体" w:hint="eastAsia"/>
          <w:sz w:val="24"/>
        </w:rPr>
        <w:t>（四）投标保证金不是从投标供应商基本账户转出的；</w:t>
      </w:r>
    </w:p>
    <w:p w14:paraId="287CF064">
      <w:pPr>
        <w:pStyle w:val="style0"/>
        <w:keepLines/>
        <w:ind w:firstLine="480" w:firstLineChars="200"/>
        <w:jc w:val="left"/>
        <w:rPr>
          <w:rFonts w:ascii="宋体" w:cs="宋体" w:hAnsi="宋体" w:hint="eastAsia"/>
          <w:sz w:val="24"/>
        </w:rPr>
      </w:pPr>
      <w:r>
        <w:rPr>
          <w:rFonts w:ascii="宋体" w:cs="宋体" w:hAnsi="宋体" w:hint="eastAsia"/>
          <w:sz w:val="24"/>
        </w:rPr>
        <w:t>（五）其他隐瞒真实情况、提供虚假资料的行为。</w:t>
      </w:r>
    </w:p>
    <w:p w14:paraId="7EDBD50B">
      <w:pPr>
        <w:pStyle w:val="style0"/>
        <w:keepLines/>
        <w:ind w:firstLine="480" w:firstLineChars="200"/>
        <w:jc w:val="left"/>
        <w:rPr>
          <w:rFonts w:ascii="宋体" w:cs="宋体" w:hAnsi="宋体" w:hint="eastAsia"/>
          <w:sz w:val="24"/>
        </w:rPr>
      </w:pPr>
      <w:r>
        <w:rPr>
          <w:rFonts w:ascii="宋体" w:cs="宋体" w:hAnsi="宋体" w:hint="eastAsia"/>
          <w:sz w:val="24"/>
        </w:rPr>
        <w:t>投标供应商不能提供项目负责人或者主要技术人员的劳动合同、社会保险等劳动关系证明材料的，视为存在前款第（三）项规定的情形。</w:t>
      </w:r>
    </w:p>
    <w:p w14:paraId="4D0AD899">
      <w:pPr>
        <w:pStyle w:val="style0"/>
        <w:autoSpaceDE w:val="false"/>
        <w:autoSpaceDN w:val="false"/>
        <w:adjustRightInd w:val="false"/>
        <w:jc w:val="center"/>
        <w:rPr>
          <w:rFonts w:ascii="宋体" w:cs="宋体" w:hAnsi="宋体" w:hint="eastAsia"/>
          <w:b/>
          <w:kern w:val="0"/>
          <w:sz w:val="24"/>
        </w:rPr>
      </w:pPr>
    </w:p>
    <w:p w14:paraId="030EA0B6">
      <w:pPr>
        <w:pStyle w:val="style0"/>
        <w:autoSpaceDE w:val="false"/>
        <w:autoSpaceDN w:val="false"/>
        <w:adjustRightInd w:val="false"/>
        <w:jc w:val="center"/>
        <w:rPr>
          <w:rFonts w:ascii="宋体" w:cs="宋体" w:hAnsi="宋体" w:hint="eastAsia"/>
          <w:b/>
          <w:kern w:val="0"/>
          <w:sz w:val="24"/>
        </w:rPr>
      </w:pPr>
      <w:r>
        <w:rPr>
          <w:rFonts w:ascii="宋体" w:cs="宋体" w:hAnsi="宋体" w:hint="eastAsia"/>
          <w:b/>
          <w:kern w:val="0"/>
          <w:sz w:val="24"/>
        </w:rPr>
        <w:t xml:space="preserve">《中华人民共和国政府采购法实施条例》 </w:t>
      </w:r>
    </w:p>
    <w:bookmarkStart w:id="4" w:name="_Toc10451"/>
    <w:p w14:paraId="1F4DFD56">
      <w:pPr>
        <w:pStyle w:val="style0"/>
        <w:ind w:firstLine="482" w:firstLineChars="200"/>
        <w:jc w:val="left"/>
        <w:rPr>
          <w:rFonts w:ascii="宋体" w:cs="宋体" w:hAnsi="宋体" w:hint="eastAsia"/>
          <w:sz w:val="24"/>
        </w:rPr>
      </w:pPr>
      <w:r>
        <w:rPr>
          <w:rFonts w:ascii="宋体" w:cs="宋体" w:hAnsi="宋体" w:hint="eastAsia"/>
          <w:b/>
          <w:bCs/>
          <w:sz w:val="24"/>
        </w:rPr>
        <w:t>第十八条</w:t>
      </w:r>
      <w:r>
        <w:rPr>
          <w:rFonts w:ascii="宋体" w:cs="宋体" w:hAnsi="宋体" w:hint="eastAsia"/>
          <w:sz w:val="24"/>
        </w:rPr>
        <w:t xml:space="preserve"> 单位负责人为同一人或者存在直接控股、管理关系的不同供应商，不得参加同一合同项下的政府采购活动。</w:t>
      </w:r>
      <w:bookmarkEnd w:id="4"/>
    </w:p>
    <w:bookmarkStart w:id="5" w:name="_Toc4495"/>
    <w:p w14:paraId="582C04DE">
      <w:pPr>
        <w:pStyle w:val="style0"/>
        <w:ind w:firstLine="480" w:firstLineChars="200"/>
        <w:jc w:val="left"/>
        <w:rPr>
          <w:rFonts w:ascii="宋体" w:cs="宋体" w:hAnsi="宋体" w:hint="eastAsia"/>
          <w:sz w:val="24"/>
        </w:rPr>
      </w:pPr>
      <w:r>
        <w:rPr>
          <w:rFonts w:ascii="宋体" w:cs="宋体" w:hAnsi="宋体" w:hint="eastAsia"/>
          <w:sz w:val="24"/>
        </w:rPr>
        <w:t>除单一来源采购项目外，为采购项目提供整体设计、规范编制或者项目管理、监理、检测等服务的供应商，不得再参加该采购项目的其他采购活动。</w:t>
      </w:r>
      <w:bookmarkEnd w:id="5"/>
    </w:p>
    <w:p w14:paraId="267AB35A">
      <w:pPr>
        <w:pStyle w:val="style0"/>
        <w:autoSpaceDE w:val="false"/>
        <w:autoSpaceDN w:val="false"/>
        <w:adjustRightInd w:val="false"/>
        <w:jc w:val="center"/>
        <w:rPr>
          <w:rFonts w:ascii="宋体" w:cs="宋体" w:hAnsi="宋体" w:hint="eastAsia"/>
          <w:b/>
          <w:kern w:val="0"/>
          <w:sz w:val="24"/>
        </w:rPr>
      </w:pPr>
    </w:p>
    <w:p w14:paraId="2C3065E3">
      <w:pPr>
        <w:pStyle w:val="style0"/>
        <w:autoSpaceDE w:val="false"/>
        <w:autoSpaceDN w:val="false"/>
        <w:adjustRightInd w:val="false"/>
        <w:jc w:val="center"/>
        <w:rPr>
          <w:rFonts w:ascii="宋体" w:cs="宋体" w:hAnsi="宋体" w:hint="eastAsia"/>
          <w:sz w:val="24"/>
        </w:rPr>
      </w:pPr>
      <w:r>
        <w:rPr>
          <w:rFonts w:ascii="宋体" w:cs="宋体" w:hAnsi="宋体" w:hint="eastAsia"/>
          <w:b/>
          <w:kern w:val="0"/>
          <w:sz w:val="24"/>
        </w:rPr>
        <w:t xml:space="preserve">《深圳市财政局关于采购文件增加风险告知有关事项的通知》 </w:t>
      </w:r>
    </w:p>
    <w:p w14:paraId="417D2887">
      <w:pPr>
        <w:pStyle w:val="style0"/>
        <w:ind w:firstLine="480" w:firstLineChars="200"/>
        <w:jc w:val="left"/>
        <w:rPr>
          <w:rFonts w:ascii="宋体" w:cs="宋体" w:hAnsi="宋体" w:hint="eastAsia"/>
          <w:sz w:val="24"/>
        </w:rPr>
      </w:pPr>
      <w:r>
        <w:rPr>
          <w:rFonts w:ascii="宋体" w:cs="宋体" w:hAnsi="宋体" w:hint="eastAsia"/>
          <w:sz w:val="24"/>
        </w:rPr>
        <w:t>各投标供应商应按要求提交《政府采购违法行为风险知悉确认书》（详见第七章 附件（投标文件格式）《政府采购违法行为风险知悉确认书》）。该文件由负责人或投标授权代表签字并加盖单位公章后，与投标文件一并提交。需要注意的是，该风险知悉确认书用于对供应商违法行为的警示，不作为供应商资格性审查及符合性审查条件。</w:t>
      </w:r>
    </w:p>
    <w:p w14:paraId="5C57838B">
      <w:pPr>
        <w:pStyle w:val="style0"/>
        <w:ind w:firstLine="480" w:firstLineChars="200"/>
        <w:jc w:val="left"/>
        <w:rPr>
          <w:rFonts w:ascii="宋体" w:cs="宋体" w:hAnsi="宋体" w:hint="eastAsia"/>
          <w:sz w:val="24"/>
        </w:rPr>
      </w:pPr>
    </w:p>
    <w:p w14:paraId="39EFDC59">
      <w:pPr>
        <w:pStyle w:val="style0"/>
        <w:autoSpaceDE w:val="false"/>
        <w:autoSpaceDN w:val="false"/>
        <w:adjustRightInd w:val="false"/>
        <w:jc w:val="center"/>
        <w:rPr>
          <w:rFonts w:ascii="宋体" w:cs="宋体" w:hAnsi="宋体" w:hint="eastAsia"/>
          <w:b/>
          <w:kern w:val="0"/>
          <w:sz w:val="24"/>
        </w:rPr>
      </w:pPr>
      <w:r>
        <w:rPr>
          <w:rFonts w:ascii="宋体" w:cs="宋体" w:hAnsi="宋体" w:hint="eastAsia"/>
          <w:b/>
          <w:kern w:val="0"/>
          <w:sz w:val="24"/>
        </w:rPr>
        <w:t>《关于在相关自由贸易试验区和自由贸易港开展推动解决政府采购异常低价问题试点工作的通知》</w:t>
      </w:r>
    </w:p>
    <w:p w14:paraId="7B2D6EE2">
      <w:pPr>
        <w:pStyle w:val="style0"/>
        <w:autoSpaceDE w:val="false"/>
        <w:autoSpaceDN w:val="false"/>
        <w:adjustRightInd w:val="false"/>
        <w:jc w:val="left"/>
        <w:rPr>
          <w:rFonts w:ascii="宋体" w:cs="宋体" w:hAnsi="宋体" w:hint="eastAsia"/>
          <w:b/>
          <w:kern w:val="0"/>
          <w:sz w:val="24"/>
        </w:rPr>
      </w:pPr>
      <w:r>
        <w:rPr>
          <w:rFonts w:ascii="宋体" w:cs="宋体" w:hAnsi="宋体" w:hint="eastAsia"/>
          <w:b/>
          <w:kern w:val="0"/>
          <w:sz w:val="24"/>
        </w:rPr>
        <w:t>强化政府采购异常低价审查：</w:t>
      </w:r>
    </w:p>
    <w:p w14:paraId="3F8A841D">
      <w:pPr>
        <w:pStyle w:val="style0"/>
        <w:ind w:firstLine="480" w:firstLineChars="200"/>
        <w:jc w:val="left"/>
        <w:rPr>
          <w:rFonts w:ascii="宋体" w:cs="宋体" w:hAnsi="宋体" w:hint="eastAsia"/>
          <w:sz w:val="24"/>
        </w:rPr>
      </w:pPr>
      <w:r>
        <w:rPr>
          <w:rFonts w:ascii="宋体" w:cs="宋体" w:hAnsi="宋体" w:hint="eastAsia"/>
          <w:sz w:val="24"/>
        </w:rPr>
        <w:t>试点地区采购人应当在采购文件中明确异常低价投标（响应）审查的有关内容，主要包括：</w:t>
      </w:r>
    </w:p>
    <w:p w14:paraId="559A53CD">
      <w:pPr>
        <w:pStyle w:val="style0"/>
        <w:ind w:firstLine="480" w:firstLineChars="200"/>
        <w:jc w:val="left"/>
        <w:rPr>
          <w:rFonts w:ascii="宋体" w:cs="宋体" w:hAnsi="宋体" w:hint="eastAsia"/>
          <w:sz w:val="24"/>
        </w:rPr>
      </w:pPr>
      <w:r>
        <w:rPr>
          <w:rFonts w:ascii="宋体" w:cs="宋体" w:hAnsi="宋体" w:hint="eastAsia"/>
          <w:sz w:val="24"/>
        </w:rPr>
        <w:t>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14:paraId="283971FE">
      <w:pPr>
        <w:pStyle w:val="style0"/>
        <w:ind w:firstLine="480" w:firstLineChars="200"/>
        <w:jc w:val="left"/>
        <w:rPr>
          <w:rFonts w:ascii="宋体" w:cs="宋体" w:hAnsi="宋体" w:hint="eastAsia"/>
          <w:sz w:val="24"/>
        </w:rPr>
      </w:pPr>
      <w:r>
        <w:rPr>
          <w:rFonts w:ascii="宋体" w:cs="宋体" w:hAnsi="宋体" w:hint="eastAsia"/>
          <w:sz w:val="24"/>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14:paraId="3BE28CD2">
      <w:pPr>
        <w:pStyle w:val="style0"/>
        <w:ind w:firstLine="480" w:firstLineChars="200"/>
        <w:jc w:val="left"/>
        <w:rPr>
          <w:rFonts w:ascii="宋体" w:cs="宋体" w:hAnsi="宋体" w:hint="eastAsia"/>
          <w:sz w:val="24"/>
        </w:rPr>
      </w:pPr>
      <w:r>
        <w:rPr>
          <w:rFonts w:ascii="宋体" w:cs="宋体" w:hAnsi="宋体" w:hint="eastAsia"/>
          <w:sz w:val="24"/>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14:paraId="48B1D434">
      <w:pPr>
        <w:pStyle w:val="style0"/>
        <w:ind w:firstLine="480" w:firstLineChars="200"/>
        <w:jc w:val="center"/>
        <w:rPr>
          <w:b/>
          <w:bCs/>
          <w:sz w:val="32"/>
          <w:szCs w:val="40"/>
        </w:rPr>
      </w:pPr>
      <w:r>
        <w:rPr>
          <w:rFonts w:ascii="宋体" w:cs="宋体" w:hAnsi="宋体" w:hint="eastAsia"/>
          <w:sz w:val="24"/>
        </w:rPr>
        <w:br w:type="page"/>
      </w:r>
      <w:bookmarkStart w:id="6" w:name="_Toc30761"/>
      <w:r>
        <w:rPr>
          <w:rFonts w:ascii="宋体" w:hAnsi="宋体"/>
          <w:b/>
          <w:bCs/>
          <w:sz w:val="32"/>
          <w:szCs w:val="40"/>
        </w:rPr>
        <w:t>目录</w:t>
      </w:r>
      <w:bookmarkEnd w:id="0"/>
      <w:bookmarkEnd w:id="6"/>
    </w:p>
    <w:p w14:paraId="0EA42FA6">
      <w:pPr>
        <w:pStyle w:val="style19"/>
        <w:tabs>
          <w:tab w:val="right" w:leader="dot" w:pos="8306"/>
        </w:tabs>
        <w:spacing w:lineRule="auto" w:line="480"/>
        <w:rPr>
          <w:b/>
          <w:bCs/>
          <w:sz w:val="24"/>
          <w:szCs w:val="32"/>
        </w:rPr>
      </w:pPr>
    </w:p>
    <w:p w14:paraId="27D7E930">
      <w:pPr>
        <w:pStyle w:val="style19"/>
        <w:tabs>
          <w:tab w:val="right" w:leader="dot" w:pos="8306"/>
        </w:tabs>
        <w:spacing w:lineRule="auto" w:line="360"/>
        <w:rPr>
          <w:rFonts w:ascii="宋体" w:cs="宋体" w:hAnsi="宋体" w:hint="eastAsia"/>
          <w:b/>
          <w:bCs/>
          <w:sz w:val="24"/>
        </w:rPr>
      </w:pPr>
      <w:r>
        <w:rPr>
          <w:rFonts w:ascii="宋体" w:cs="宋体" w:hAnsi="宋体" w:hint="eastAsia"/>
          <w:b/>
          <w:bCs/>
          <w:sz w:val="24"/>
        </w:rPr>
        <w:fldChar w:fldCharType="begin"/>
      </w:r>
      <w:r>
        <w:rPr>
          <w:rFonts w:ascii="宋体" w:cs="宋体" w:hAnsi="宋体" w:hint="eastAsia"/>
          <w:b/>
          <w:bCs/>
          <w:sz w:val="24"/>
        </w:rPr>
        <w:instrText xml:space="preserve">TOC \o "1-1" \h \u </w:instrText>
      </w:r>
      <w:r>
        <w:rPr>
          <w:rFonts w:ascii="宋体" w:cs="宋体" w:hAnsi="宋体" w:hint="eastAsia"/>
          <w:b/>
          <w:bCs/>
          <w:sz w:val="24"/>
        </w:rPr>
        <w:fldChar w:fldCharType="separate"/>
      </w:r>
      <w:r>
        <w:rPr/>
        <w:fldChar w:fldCharType="begin"/>
      </w:r>
      <w:r>
        <w:instrText xml:space="preserve"> HYPERLINK \l "_Toc28255" </w:instrText>
      </w:r>
      <w:r>
        <w:rPr/>
        <w:fldChar w:fldCharType="separate"/>
      </w:r>
      <w:r>
        <w:rPr>
          <w:rFonts w:ascii="宋体" w:cs="宋体" w:hAnsi="宋体" w:hint="eastAsia"/>
          <w:b/>
          <w:bCs/>
          <w:sz w:val="24"/>
        </w:rPr>
        <w:t>第一章 招标邀请书（招标公告）</w:t>
      </w:r>
      <w:r>
        <w:rPr>
          <w:rFonts w:ascii="宋体" w:cs="宋体" w:hAnsi="宋体" w:hint="eastAsia"/>
          <w:b/>
          <w:bCs/>
          <w:sz w:val="24"/>
        </w:rPr>
        <w:tab/>
      </w:r>
      <w:r>
        <w:rPr>
          <w:rFonts w:ascii="宋体" w:cs="宋体" w:hAnsi="宋体" w:hint="eastAsia"/>
          <w:b/>
          <w:bCs/>
          <w:sz w:val="24"/>
        </w:rPr>
        <w:fldChar w:fldCharType="end"/>
      </w:r>
      <w:r>
        <w:rPr>
          <w:rFonts w:ascii="宋体" w:cs="宋体" w:hAnsi="宋体" w:hint="eastAsia"/>
          <w:b/>
          <w:bCs/>
          <w:sz w:val="24"/>
        </w:rPr>
        <w:t>5</w:t>
      </w:r>
    </w:p>
    <w:p w14:paraId="5D55F41C">
      <w:pPr>
        <w:pStyle w:val="style19"/>
        <w:tabs>
          <w:tab w:val="right" w:leader="dot" w:pos="8306"/>
        </w:tabs>
        <w:spacing w:lineRule="auto" w:line="360"/>
        <w:rPr>
          <w:rFonts w:ascii="宋体" w:cs="宋体" w:hAnsi="宋体" w:hint="eastAsia"/>
          <w:b/>
          <w:bCs/>
          <w:sz w:val="24"/>
        </w:rPr>
      </w:pPr>
      <w:r>
        <w:rPr/>
        <w:fldChar w:fldCharType="begin"/>
      </w:r>
      <w:r>
        <w:instrText xml:space="preserve"> HYPERLINK \l "_Toc16734" </w:instrText>
      </w:r>
      <w:r>
        <w:rPr/>
        <w:fldChar w:fldCharType="separate"/>
      </w:r>
      <w:r>
        <w:rPr>
          <w:rFonts w:ascii="宋体" w:cs="宋体" w:hAnsi="宋体" w:hint="eastAsia"/>
          <w:b/>
          <w:bCs/>
          <w:sz w:val="24"/>
        </w:rPr>
        <w:t>第二章 投标须知</w:t>
      </w:r>
      <w:r>
        <w:rPr>
          <w:rFonts w:ascii="宋体" w:cs="宋体" w:hAnsi="宋体" w:hint="eastAsia"/>
          <w:b/>
          <w:bCs/>
          <w:sz w:val="24"/>
        </w:rPr>
        <w:tab/>
      </w:r>
      <w:r>
        <w:rPr>
          <w:rFonts w:ascii="宋体" w:cs="宋体" w:hAnsi="宋体" w:hint="eastAsia"/>
          <w:b/>
          <w:bCs/>
          <w:sz w:val="24"/>
        </w:rPr>
        <w:fldChar w:fldCharType="begin"/>
      </w:r>
      <w:r>
        <w:rPr>
          <w:rFonts w:ascii="宋体" w:cs="宋体" w:hAnsi="宋体" w:hint="eastAsia"/>
          <w:b/>
          <w:bCs/>
          <w:sz w:val="24"/>
        </w:rPr>
        <w:instrText xml:space="preserve"> PAGEREF _Toc16734 \h </w:instrText>
      </w:r>
      <w:r>
        <w:rPr>
          <w:rFonts w:ascii="宋体" w:cs="宋体" w:hAnsi="宋体" w:hint="eastAsia"/>
          <w:b/>
          <w:bCs/>
          <w:sz w:val="24"/>
        </w:rPr>
        <w:fldChar w:fldCharType="separate"/>
      </w:r>
      <w:r>
        <w:rPr>
          <w:rFonts w:ascii="宋体" w:cs="宋体" w:hAnsi="宋体" w:hint="eastAsia"/>
          <w:b/>
          <w:bCs/>
          <w:sz w:val="24"/>
        </w:rPr>
        <w:t>9</w:t>
      </w:r>
      <w:r>
        <w:rPr>
          <w:rFonts w:ascii="宋体" w:cs="宋体" w:hAnsi="宋体" w:hint="eastAsia"/>
          <w:b/>
          <w:bCs/>
          <w:sz w:val="24"/>
        </w:rPr>
        <w:fldChar w:fldCharType="end"/>
      </w:r>
      <w:r>
        <w:rPr>
          <w:rFonts w:ascii="宋体" w:cs="宋体" w:hAnsi="宋体" w:hint="eastAsia"/>
          <w:b/>
          <w:bCs/>
          <w:sz w:val="24"/>
        </w:rPr>
        <w:fldChar w:fldCharType="end"/>
      </w:r>
    </w:p>
    <w:p w14:paraId="5ADD0340">
      <w:pPr>
        <w:pStyle w:val="style19"/>
        <w:tabs>
          <w:tab w:val="right" w:leader="dot" w:pos="8306"/>
        </w:tabs>
        <w:spacing w:lineRule="auto" w:line="360"/>
        <w:rPr>
          <w:rFonts w:ascii="宋体" w:cs="宋体" w:hAnsi="宋体" w:hint="eastAsia"/>
          <w:b/>
          <w:bCs/>
          <w:sz w:val="24"/>
        </w:rPr>
      </w:pPr>
      <w:r>
        <w:rPr/>
        <w:fldChar w:fldCharType="begin"/>
      </w:r>
      <w:r>
        <w:instrText xml:space="preserve"> HYPERLINK \l "_Toc18857" </w:instrText>
      </w:r>
      <w:r>
        <w:rPr/>
        <w:fldChar w:fldCharType="separate"/>
      </w:r>
      <w:r>
        <w:rPr>
          <w:rFonts w:ascii="宋体" w:cs="宋体" w:hAnsi="宋体" w:hint="eastAsia"/>
          <w:b/>
          <w:bCs/>
          <w:sz w:val="24"/>
        </w:rPr>
        <w:t>第三章 评标程序</w:t>
      </w:r>
      <w:r>
        <w:rPr>
          <w:rFonts w:ascii="宋体" w:cs="宋体" w:hAnsi="宋体" w:hint="eastAsia"/>
          <w:b/>
          <w:bCs/>
          <w:sz w:val="24"/>
        </w:rPr>
        <w:tab/>
      </w:r>
      <w:r>
        <w:rPr>
          <w:rFonts w:ascii="宋体" w:cs="宋体" w:hAnsi="宋体" w:hint="eastAsia"/>
          <w:b/>
          <w:bCs/>
          <w:sz w:val="24"/>
        </w:rPr>
        <w:fldChar w:fldCharType="begin"/>
      </w:r>
      <w:r>
        <w:rPr>
          <w:rFonts w:ascii="宋体" w:cs="宋体" w:hAnsi="宋体" w:hint="eastAsia"/>
          <w:b/>
          <w:bCs/>
          <w:sz w:val="24"/>
        </w:rPr>
        <w:instrText xml:space="preserve"> PAGEREF _Toc18857 \h </w:instrText>
      </w:r>
      <w:r>
        <w:rPr>
          <w:rFonts w:ascii="宋体" w:cs="宋体" w:hAnsi="宋体" w:hint="eastAsia"/>
          <w:b/>
          <w:bCs/>
          <w:sz w:val="24"/>
        </w:rPr>
        <w:fldChar w:fldCharType="separate"/>
      </w:r>
      <w:r>
        <w:rPr>
          <w:rFonts w:ascii="宋体" w:cs="宋体" w:hAnsi="宋体" w:hint="eastAsia"/>
          <w:b/>
          <w:bCs/>
          <w:sz w:val="24"/>
        </w:rPr>
        <w:t>12</w:t>
      </w:r>
      <w:r>
        <w:rPr>
          <w:rFonts w:ascii="宋体" w:cs="宋体" w:hAnsi="宋体" w:hint="eastAsia"/>
          <w:b/>
          <w:bCs/>
          <w:sz w:val="24"/>
        </w:rPr>
        <w:fldChar w:fldCharType="end"/>
      </w:r>
      <w:r>
        <w:rPr>
          <w:rFonts w:ascii="宋体" w:cs="宋体" w:hAnsi="宋体" w:hint="eastAsia"/>
          <w:b/>
          <w:bCs/>
          <w:sz w:val="24"/>
        </w:rPr>
        <w:fldChar w:fldCharType="end"/>
      </w:r>
    </w:p>
    <w:p w14:paraId="6B90BB14">
      <w:pPr>
        <w:pStyle w:val="style19"/>
        <w:tabs>
          <w:tab w:val="right" w:leader="dot" w:pos="8306"/>
        </w:tabs>
        <w:spacing w:lineRule="auto" w:line="360"/>
        <w:rPr>
          <w:rFonts w:ascii="宋体" w:cs="宋体" w:hAnsi="宋体" w:hint="eastAsia"/>
          <w:b/>
          <w:bCs/>
          <w:sz w:val="24"/>
        </w:rPr>
      </w:pPr>
      <w:r>
        <w:rPr/>
        <w:fldChar w:fldCharType="begin"/>
      </w:r>
      <w:r>
        <w:instrText xml:space="preserve"> HYPERLINK \l "_Toc1635" </w:instrText>
      </w:r>
      <w:r>
        <w:rPr/>
        <w:fldChar w:fldCharType="separate"/>
      </w:r>
      <w:r>
        <w:rPr>
          <w:rFonts w:ascii="宋体" w:cs="宋体" w:hAnsi="宋体" w:hint="eastAsia"/>
          <w:b/>
          <w:bCs/>
          <w:sz w:val="24"/>
        </w:rPr>
        <w:t>第四章 合同格式及合同条款</w:t>
      </w:r>
      <w:r>
        <w:rPr>
          <w:rFonts w:ascii="宋体" w:cs="宋体" w:hAnsi="宋体" w:hint="eastAsia"/>
          <w:b/>
          <w:bCs/>
          <w:sz w:val="24"/>
        </w:rPr>
        <w:tab/>
      </w:r>
      <w:r>
        <w:rPr>
          <w:rFonts w:ascii="宋体" w:cs="宋体" w:hAnsi="宋体" w:hint="eastAsia"/>
          <w:b/>
          <w:bCs/>
          <w:sz w:val="24"/>
        </w:rPr>
        <w:fldChar w:fldCharType="begin"/>
      </w:r>
      <w:r>
        <w:rPr>
          <w:rFonts w:ascii="宋体" w:cs="宋体" w:hAnsi="宋体" w:hint="eastAsia"/>
          <w:b/>
          <w:bCs/>
          <w:sz w:val="24"/>
        </w:rPr>
        <w:instrText xml:space="preserve"> PAGEREF _Toc1635 \h </w:instrText>
      </w:r>
      <w:r>
        <w:rPr>
          <w:rFonts w:ascii="宋体" w:cs="宋体" w:hAnsi="宋体" w:hint="eastAsia"/>
          <w:b/>
          <w:bCs/>
          <w:sz w:val="24"/>
        </w:rPr>
        <w:fldChar w:fldCharType="separate"/>
      </w:r>
      <w:r>
        <w:rPr>
          <w:rFonts w:ascii="宋体" w:cs="宋体" w:hAnsi="宋体" w:hint="eastAsia"/>
          <w:b/>
          <w:bCs/>
          <w:sz w:val="24"/>
        </w:rPr>
        <w:t>14</w:t>
      </w:r>
      <w:r>
        <w:rPr>
          <w:rFonts w:ascii="宋体" w:cs="宋体" w:hAnsi="宋体" w:hint="eastAsia"/>
          <w:b/>
          <w:bCs/>
          <w:sz w:val="24"/>
        </w:rPr>
        <w:fldChar w:fldCharType="end"/>
      </w:r>
      <w:r>
        <w:rPr>
          <w:rFonts w:ascii="宋体" w:cs="宋体" w:hAnsi="宋体" w:hint="eastAsia"/>
          <w:b/>
          <w:bCs/>
          <w:sz w:val="24"/>
        </w:rPr>
        <w:fldChar w:fldCharType="end"/>
      </w:r>
    </w:p>
    <w:p w14:paraId="1B6F1C54">
      <w:pPr>
        <w:pStyle w:val="style19"/>
        <w:tabs>
          <w:tab w:val="right" w:leader="dot" w:pos="8306"/>
        </w:tabs>
        <w:spacing w:lineRule="auto" w:line="360"/>
        <w:rPr>
          <w:rFonts w:ascii="宋体" w:cs="宋体" w:hAnsi="宋体" w:hint="eastAsia"/>
          <w:b/>
          <w:bCs/>
          <w:sz w:val="24"/>
        </w:rPr>
      </w:pPr>
      <w:r>
        <w:rPr/>
        <w:fldChar w:fldCharType="begin"/>
      </w:r>
      <w:r>
        <w:instrText xml:space="preserve"> HYPERLINK \l "_Toc793" </w:instrText>
      </w:r>
      <w:r>
        <w:rPr/>
        <w:fldChar w:fldCharType="separate"/>
      </w:r>
      <w:r>
        <w:rPr>
          <w:rFonts w:ascii="宋体" w:cs="宋体" w:hAnsi="宋体" w:hint="eastAsia"/>
          <w:b/>
          <w:bCs/>
          <w:sz w:val="24"/>
        </w:rPr>
        <w:t>第五章 用户需求书</w:t>
      </w:r>
      <w:r>
        <w:rPr>
          <w:rFonts w:ascii="宋体" w:cs="宋体" w:hAnsi="宋体" w:hint="eastAsia"/>
          <w:b/>
          <w:bCs/>
          <w:sz w:val="24"/>
        </w:rPr>
        <w:tab/>
      </w:r>
      <w:r>
        <w:rPr>
          <w:rFonts w:ascii="宋体" w:cs="宋体" w:hAnsi="宋体" w:hint="eastAsia"/>
          <w:b/>
          <w:bCs/>
          <w:sz w:val="24"/>
        </w:rPr>
        <w:fldChar w:fldCharType="begin"/>
      </w:r>
      <w:r>
        <w:rPr>
          <w:rFonts w:ascii="宋体" w:cs="宋体" w:hAnsi="宋体" w:hint="eastAsia"/>
          <w:b/>
          <w:bCs/>
          <w:sz w:val="24"/>
        </w:rPr>
        <w:instrText xml:space="preserve"> PAGEREF _Toc793 \h </w:instrText>
      </w:r>
      <w:r>
        <w:rPr>
          <w:rFonts w:ascii="宋体" w:cs="宋体" w:hAnsi="宋体" w:hint="eastAsia"/>
          <w:b/>
          <w:bCs/>
          <w:sz w:val="24"/>
        </w:rPr>
        <w:fldChar w:fldCharType="separate"/>
      </w:r>
      <w:r>
        <w:rPr>
          <w:rFonts w:ascii="宋体" w:cs="宋体" w:hAnsi="宋体" w:hint="eastAsia"/>
          <w:b/>
          <w:bCs/>
          <w:sz w:val="24"/>
        </w:rPr>
        <w:t>26</w:t>
      </w:r>
      <w:r>
        <w:rPr>
          <w:rFonts w:ascii="宋体" w:cs="宋体" w:hAnsi="宋体" w:hint="eastAsia"/>
          <w:b/>
          <w:bCs/>
          <w:sz w:val="24"/>
        </w:rPr>
        <w:fldChar w:fldCharType="end"/>
      </w:r>
      <w:r>
        <w:rPr>
          <w:rFonts w:ascii="宋体" w:cs="宋体" w:hAnsi="宋体" w:hint="eastAsia"/>
          <w:b/>
          <w:bCs/>
          <w:sz w:val="24"/>
        </w:rPr>
        <w:fldChar w:fldCharType="end"/>
      </w:r>
    </w:p>
    <w:p w14:paraId="205B9AD9">
      <w:pPr>
        <w:pStyle w:val="style19"/>
        <w:tabs>
          <w:tab w:val="right" w:leader="dot" w:pos="8306"/>
        </w:tabs>
        <w:spacing w:lineRule="auto" w:line="360"/>
        <w:rPr>
          <w:rFonts w:ascii="宋体" w:cs="宋体" w:hAnsi="宋体" w:hint="eastAsia"/>
          <w:b/>
          <w:bCs/>
          <w:sz w:val="24"/>
        </w:rPr>
      </w:pPr>
      <w:r>
        <w:rPr/>
        <w:fldChar w:fldCharType="begin"/>
      </w:r>
      <w:r>
        <w:instrText xml:space="preserve"> HYPERLINK \l "_Toc6457" </w:instrText>
      </w:r>
      <w:r>
        <w:rPr/>
        <w:fldChar w:fldCharType="separate"/>
      </w:r>
      <w:r>
        <w:rPr>
          <w:rFonts w:ascii="宋体" w:cs="宋体" w:hAnsi="宋体" w:hint="eastAsia"/>
          <w:b/>
          <w:bCs/>
          <w:sz w:val="24"/>
        </w:rPr>
        <w:t>第六章 投标文件初审及招标项目评分表</w:t>
      </w:r>
      <w:r>
        <w:rPr>
          <w:rFonts w:ascii="宋体" w:cs="宋体" w:hAnsi="宋体" w:hint="eastAsia"/>
          <w:b/>
          <w:bCs/>
          <w:sz w:val="24"/>
        </w:rPr>
        <w:tab/>
      </w:r>
      <w:r>
        <w:rPr>
          <w:rFonts w:ascii="宋体" w:cs="宋体" w:hAnsi="宋体" w:hint="eastAsia"/>
          <w:b/>
          <w:bCs/>
          <w:sz w:val="24"/>
        </w:rPr>
        <w:fldChar w:fldCharType="begin"/>
      </w:r>
      <w:r>
        <w:rPr>
          <w:rFonts w:ascii="宋体" w:cs="宋体" w:hAnsi="宋体" w:hint="eastAsia"/>
          <w:b/>
          <w:bCs/>
          <w:sz w:val="24"/>
        </w:rPr>
        <w:instrText xml:space="preserve"> PAGEREF _Toc6457 \h </w:instrText>
      </w:r>
      <w:r>
        <w:rPr>
          <w:rFonts w:ascii="宋体" w:cs="宋体" w:hAnsi="宋体" w:hint="eastAsia"/>
          <w:b/>
          <w:bCs/>
          <w:sz w:val="24"/>
        </w:rPr>
        <w:fldChar w:fldCharType="separate"/>
      </w:r>
      <w:r>
        <w:rPr>
          <w:rFonts w:ascii="宋体" w:cs="宋体" w:hAnsi="宋体" w:hint="eastAsia"/>
          <w:b/>
          <w:bCs/>
          <w:sz w:val="24"/>
        </w:rPr>
        <w:t>32</w:t>
      </w:r>
      <w:r>
        <w:rPr>
          <w:rFonts w:ascii="宋体" w:cs="宋体" w:hAnsi="宋体" w:hint="eastAsia"/>
          <w:b/>
          <w:bCs/>
          <w:sz w:val="24"/>
        </w:rPr>
        <w:fldChar w:fldCharType="end"/>
      </w:r>
      <w:r>
        <w:rPr>
          <w:rFonts w:ascii="宋体" w:cs="宋体" w:hAnsi="宋体" w:hint="eastAsia"/>
          <w:b/>
          <w:bCs/>
          <w:sz w:val="24"/>
        </w:rPr>
        <w:fldChar w:fldCharType="end"/>
      </w:r>
    </w:p>
    <w:p w14:paraId="1D11A247">
      <w:pPr>
        <w:pStyle w:val="style19"/>
        <w:tabs>
          <w:tab w:val="right" w:leader="dot" w:pos="8306"/>
        </w:tabs>
        <w:spacing w:lineRule="auto" w:line="360"/>
        <w:rPr>
          <w:rFonts w:ascii="宋体" w:cs="宋体" w:hAnsi="宋体" w:hint="eastAsia"/>
          <w:b/>
          <w:bCs/>
          <w:sz w:val="24"/>
        </w:rPr>
      </w:pPr>
      <w:r>
        <w:rPr/>
        <w:fldChar w:fldCharType="begin"/>
      </w:r>
      <w:r>
        <w:instrText xml:space="preserve"> HYPERLINK \l "_Toc834" </w:instrText>
      </w:r>
      <w:r>
        <w:rPr/>
        <w:fldChar w:fldCharType="separate"/>
      </w:r>
      <w:r>
        <w:rPr>
          <w:rFonts w:ascii="宋体" w:cs="宋体" w:hAnsi="宋体" w:hint="eastAsia"/>
          <w:b/>
          <w:bCs/>
          <w:sz w:val="24"/>
        </w:rPr>
        <w:t>第七章 附件（投标文件格式）</w:t>
      </w:r>
      <w:r>
        <w:rPr>
          <w:rFonts w:ascii="宋体" w:cs="宋体" w:hAnsi="宋体" w:hint="eastAsia"/>
          <w:b/>
          <w:bCs/>
          <w:sz w:val="24"/>
        </w:rPr>
        <w:tab/>
      </w:r>
      <w:r>
        <w:rPr>
          <w:rFonts w:ascii="宋体" w:cs="宋体" w:hAnsi="宋体" w:hint="eastAsia"/>
          <w:b/>
          <w:bCs/>
          <w:sz w:val="24"/>
        </w:rPr>
        <w:fldChar w:fldCharType="begin"/>
      </w:r>
      <w:r>
        <w:rPr>
          <w:rFonts w:ascii="宋体" w:cs="宋体" w:hAnsi="宋体" w:hint="eastAsia"/>
          <w:b/>
          <w:bCs/>
          <w:sz w:val="24"/>
        </w:rPr>
        <w:instrText xml:space="preserve"> PAGEREF _Toc834 \h </w:instrText>
      </w:r>
      <w:r>
        <w:rPr>
          <w:rFonts w:ascii="宋体" w:cs="宋体" w:hAnsi="宋体" w:hint="eastAsia"/>
          <w:b/>
          <w:bCs/>
          <w:sz w:val="24"/>
        </w:rPr>
        <w:fldChar w:fldCharType="separate"/>
      </w:r>
      <w:r>
        <w:rPr>
          <w:rFonts w:ascii="宋体" w:cs="宋体" w:hAnsi="宋体" w:hint="eastAsia"/>
          <w:b/>
          <w:bCs/>
          <w:sz w:val="24"/>
        </w:rPr>
        <w:t>37</w:t>
      </w:r>
      <w:r>
        <w:rPr>
          <w:rFonts w:ascii="宋体" w:cs="宋体" w:hAnsi="宋体" w:hint="eastAsia"/>
          <w:b/>
          <w:bCs/>
          <w:sz w:val="24"/>
        </w:rPr>
        <w:fldChar w:fldCharType="end"/>
      </w:r>
      <w:r>
        <w:rPr>
          <w:rFonts w:ascii="宋体" w:cs="宋体" w:hAnsi="宋体" w:hint="eastAsia"/>
          <w:b/>
          <w:bCs/>
          <w:sz w:val="24"/>
        </w:rPr>
        <w:fldChar w:fldCharType="end"/>
      </w:r>
    </w:p>
    <w:p w14:paraId="5EBADF82">
      <w:pPr>
        <w:pStyle w:val="style19"/>
        <w:tabs>
          <w:tab w:val="right" w:leader="dot" w:pos="8306"/>
        </w:tabs>
        <w:spacing w:lineRule="auto" w:line="360"/>
        <w:rPr>
          <w:rFonts w:ascii="宋体" w:cs="宋体" w:hAnsi="宋体" w:hint="eastAsia"/>
          <w:b/>
          <w:bCs/>
          <w:sz w:val="24"/>
        </w:rPr>
      </w:pPr>
      <w:r>
        <w:rPr/>
        <w:fldChar w:fldCharType="begin"/>
      </w:r>
      <w:r>
        <w:instrText xml:space="preserve"> HYPERLINK \l "_Toc3166" </w:instrText>
      </w:r>
      <w:r>
        <w:rPr/>
        <w:fldChar w:fldCharType="separate"/>
      </w:r>
      <w:r>
        <w:rPr>
          <w:rFonts w:ascii="宋体" w:cs="宋体" w:hAnsi="宋体" w:hint="eastAsia"/>
          <w:b/>
          <w:bCs/>
          <w:sz w:val="24"/>
        </w:rPr>
        <w:t>附件：相关政策</w:t>
      </w:r>
      <w:r>
        <w:rPr>
          <w:rFonts w:ascii="宋体" w:cs="宋体" w:hAnsi="宋体" w:hint="eastAsia"/>
          <w:b/>
          <w:bCs/>
          <w:sz w:val="24"/>
        </w:rPr>
        <w:tab/>
      </w:r>
      <w:r>
        <w:rPr>
          <w:rFonts w:ascii="宋体" w:cs="宋体" w:hAnsi="宋体" w:hint="eastAsia"/>
          <w:b/>
          <w:bCs/>
          <w:sz w:val="24"/>
        </w:rPr>
        <w:fldChar w:fldCharType="end"/>
      </w:r>
      <w:r>
        <w:rPr>
          <w:rFonts w:ascii="宋体" w:cs="宋体" w:hAnsi="宋体" w:hint="eastAsia"/>
          <w:b/>
          <w:bCs/>
          <w:sz w:val="24"/>
        </w:rPr>
        <w:t>57</w:t>
      </w:r>
    </w:p>
    <w:p w14:paraId="7A1EA90D">
      <w:pPr>
        <w:pStyle w:val="style0"/>
        <w:spacing w:lineRule="auto" w:line="360"/>
        <w:rPr/>
      </w:pPr>
      <w:r>
        <w:rPr>
          <w:rFonts w:ascii="宋体" w:cs="宋体" w:hAnsi="宋体" w:hint="eastAsia"/>
          <w:b/>
          <w:bCs/>
          <w:sz w:val="24"/>
        </w:rPr>
        <w:fldChar w:fldCharType="end"/>
      </w:r>
    </w:p>
    <w:p w14:paraId="35453E2E">
      <w:pPr>
        <w:pStyle w:val="style0"/>
        <w:numPr>
          <w:ilvl w:val="0"/>
          <w:numId w:val="2"/>
        </w:numPr>
        <w:spacing w:lineRule="auto" w:line="360"/>
        <w:jc w:val="center"/>
        <w:outlineLvl w:val="0"/>
        <w:rPr>
          <w:rFonts w:ascii="宋体" w:cs="宋体" w:hAnsi="宋体" w:hint="eastAsia"/>
          <w:b/>
          <w:bCs/>
          <w:sz w:val="24"/>
        </w:rPr>
      </w:pPr>
      <w:r>
        <w:rPr>
          <w:rFonts w:ascii="宋体"/>
          <w:b/>
          <w:bCs/>
          <w:sz w:val="32"/>
          <w:szCs w:val="28"/>
        </w:rPr>
        <w:br w:type="page"/>
      </w:r>
      <w:r>
        <w:rPr>
          <w:rFonts w:ascii="宋体" w:hint="eastAsia"/>
          <w:b/>
          <w:bCs/>
          <w:sz w:val="32"/>
          <w:szCs w:val="28"/>
        </w:rPr>
        <w:t xml:space="preserve"> </w:t>
      </w:r>
      <w:bookmarkStart w:id="7" w:name="_Toc28255"/>
      <w:r>
        <w:rPr>
          <w:rFonts w:ascii="宋体" w:cs="宋体" w:hAnsi="宋体" w:hint="eastAsia"/>
          <w:b/>
          <w:bCs/>
          <w:sz w:val="24"/>
        </w:rPr>
        <w:t>招标公告</w:t>
      </w:r>
      <w:bookmarkEnd w:id="7"/>
    </w:p>
    <w:p w14:paraId="47A637F1">
      <w:pPr>
        <w:pStyle w:val="style0"/>
        <w:spacing w:lineRule="auto" w:line="360"/>
        <w:ind w:firstLine="480" w:firstLineChars="200"/>
        <w:jc w:val="left"/>
        <w:rPr>
          <w:rFonts w:ascii="宋体" w:cs="宋体" w:hAnsi="宋体" w:hint="eastAsia"/>
          <w:sz w:val="24"/>
        </w:rPr>
      </w:pPr>
      <w:r>
        <w:rPr>
          <w:rFonts w:ascii="宋体" w:cs="宋体" w:hAnsi="宋体"/>
          <w:sz w:val="24"/>
          <w:u w:val="single"/>
        </w:rPr>
        <w:t>深圳国际招标咨询有限公司（以下简称采购代理机构）受深圳市前海深港现代服务业合作区管理局委托就</w:t>
      </w:r>
      <w:r>
        <w:rPr>
          <w:rFonts w:ascii="宋体" w:cs="宋体" w:hAnsi="宋体" w:hint="eastAsia"/>
          <w:sz w:val="24"/>
          <w:u w:val="single"/>
        </w:rPr>
        <w:t>2026年前海海外传播暨外籍创作者采风推广服务项目</w:t>
      </w:r>
      <w:r>
        <w:rPr>
          <w:rFonts w:ascii="宋体" w:cs="宋体" w:hAnsi="宋体" w:hint="eastAsia"/>
          <w:sz w:val="24"/>
        </w:rPr>
        <w:t>（招标编号：QH2026103）采用公开征集供应商简易招标方式采购，欢迎符合投标</w:t>
      </w:r>
      <w:r>
        <w:rPr>
          <w:rFonts w:ascii="宋体" w:cs="宋体" w:hAnsi="宋体"/>
          <w:kern w:val="0"/>
          <w:sz w:val="24"/>
          <w:szCs w:val="20"/>
        </w:rPr>
        <w:t>单位</w:t>
      </w:r>
      <w:r>
        <w:rPr>
          <w:rFonts w:ascii="宋体" w:cs="宋体" w:hAnsi="宋体" w:hint="eastAsia"/>
          <w:sz w:val="24"/>
        </w:rPr>
        <w:t>资格要求的专业供应商积极参加投标。</w:t>
      </w:r>
    </w:p>
    <w:tbl>
      <w:tblPr>
        <w:tblStyle w:val="style105"/>
        <w:tblW w:w="8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676"/>
        <w:gridCol w:w="7015"/>
      </w:tblGrid>
      <w:tr w14:paraId="1E5743DD">
        <w:trPr>
          <w:trHeight w:val="600" w:hRule="atLeast"/>
          <w:jc w:val="center"/>
        </w:trPr>
        <w:tc>
          <w:tcPr>
            <w:tcW w:w="1676" w:type="dxa"/>
            <w:tcBorders/>
            <w:vAlign w:val="center"/>
          </w:tcPr>
          <w:p w14:paraId="0935D59C">
            <w:pPr>
              <w:pStyle w:val="style0"/>
              <w:spacing w:lineRule="auto" w:line="360"/>
              <w:jc w:val="center"/>
              <w:rPr/>
            </w:pPr>
            <w:r>
              <w:rPr>
                <w:rFonts w:ascii="宋体" w:cs="宋体" w:hAnsi="宋体" w:hint="eastAsia"/>
                <w:sz w:val="24"/>
              </w:rPr>
              <w:t>招标文件编号</w:t>
            </w:r>
          </w:p>
        </w:tc>
        <w:tc>
          <w:tcPr>
            <w:tcW w:w="7015" w:type="dxa"/>
            <w:tcBorders/>
            <w:vAlign w:val="center"/>
          </w:tcPr>
          <w:p w14:paraId="7B95EEBD">
            <w:pPr>
              <w:pStyle w:val="style0"/>
              <w:spacing w:lineRule="auto" w:line="360"/>
              <w:rPr>
                <w:rFonts w:ascii="宋体" w:cs="宋体" w:hAnsi="宋体" w:hint="eastAsia"/>
                <w:sz w:val="24"/>
              </w:rPr>
            </w:pPr>
            <w:r>
              <w:rPr>
                <w:rFonts w:ascii="宋体" w:cs="宋体" w:hAnsi="宋体" w:hint="eastAsia"/>
                <w:sz w:val="24"/>
              </w:rPr>
              <w:t>QH2026103</w:t>
            </w:r>
          </w:p>
        </w:tc>
      </w:tr>
      <w:tr w14:paraId="7A79CD0C">
        <w:tblPrEx/>
        <w:trPr>
          <w:trHeight w:val="708" w:hRule="atLeast"/>
          <w:jc w:val="center"/>
        </w:trPr>
        <w:tc>
          <w:tcPr>
            <w:tcW w:w="1676" w:type="dxa"/>
            <w:tcBorders/>
            <w:vAlign w:val="center"/>
          </w:tcPr>
          <w:p w14:paraId="00244320">
            <w:pPr>
              <w:pStyle w:val="style0"/>
              <w:spacing w:lineRule="auto" w:line="360"/>
              <w:jc w:val="center"/>
              <w:rPr>
                <w:rFonts w:ascii="宋体" w:cs="宋体" w:hAnsi="宋体" w:hint="eastAsia"/>
                <w:sz w:val="24"/>
              </w:rPr>
            </w:pPr>
            <w:r>
              <w:rPr>
                <w:rFonts w:ascii="宋体" w:cs="宋体" w:hAnsi="宋体" w:hint="eastAsia"/>
                <w:sz w:val="24"/>
              </w:rPr>
              <w:t>招标项目名称</w:t>
            </w:r>
          </w:p>
        </w:tc>
        <w:tc>
          <w:tcPr>
            <w:tcW w:w="7015" w:type="dxa"/>
            <w:tcBorders/>
            <w:vAlign w:val="center"/>
          </w:tcPr>
          <w:p w14:paraId="6EED4AC8">
            <w:pPr>
              <w:pStyle w:val="style0"/>
              <w:spacing w:lineRule="auto" w:line="360"/>
              <w:rPr>
                <w:rFonts w:ascii="宋体" w:cs="宋体" w:hAnsi="宋体" w:hint="eastAsia"/>
                <w:sz w:val="24"/>
              </w:rPr>
            </w:pPr>
            <w:r>
              <w:rPr>
                <w:rFonts w:ascii="宋体" w:cs="宋体" w:hAnsi="宋体" w:hint="eastAsia"/>
                <w:sz w:val="24"/>
              </w:rPr>
              <w:t>2026年前海海外传播暨外籍创作者采风推广服务项目</w:t>
            </w:r>
          </w:p>
        </w:tc>
      </w:tr>
      <w:tr w14:paraId="36BBE92E">
        <w:tblPrEx/>
        <w:trPr>
          <w:trHeight w:val="1279" w:hRule="atLeast"/>
          <w:jc w:val="center"/>
        </w:trPr>
        <w:tc>
          <w:tcPr>
            <w:tcW w:w="1676" w:type="dxa"/>
            <w:tcBorders/>
            <w:vAlign w:val="center"/>
          </w:tcPr>
          <w:p w14:paraId="22A1DAA6">
            <w:pPr>
              <w:pStyle w:val="style0"/>
              <w:spacing w:lineRule="auto" w:line="360"/>
              <w:jc w:val="center"/>
              <w:rPr>
                <w:rFonts w:ascii="宋体" w:cs="宋体" w:hAnsi="宋体" w:hint="eastAsia"/>
                <w:sz w:val="24"/>
              </w:rPr>
            </w:pPr>
            <w:r>
              <w:rPr>
                <w:rFonts w:ascii="宋体" w:cs="宋体" w:hAnsi="宋体" w:hint="eastAsia"/>
                <w:sz w:val="24"/>
              </w:rPr>
              <w:t>标的内容</w:t>
            </w:r>
          </w:p>
        </w:tc>
        <w:tc>
          <w:tcPr>
            <w:tcW w:w="7015" w:type="dxa"/>
            <w:tcBorders/>
            <w:vAlign w:val="center"/>
          </w:tcPr>
          <w:p w14:paraId="61A47DDC">
            <w:pPr>
              <w:pStyle w:val="style0"/>
              <w:spacing w:lineRule="auto" w:line="360"/>
              <w:rPr>
                <w:rFonts w:ascii="宋体" w:cs="宋体" w:hAnsi="宋体" w:hint="eastAsia"/>
                <w:sz w:val="24"/>
              </w:rPr>
            </w:pPr>
            <w:r>
              <w:rPr>
                <w:rFonts w:ascii="宋体" w:cs="宋体" w:hAnsi="宋体" w:hint="eastAsia"/>
                <w:sz w:val="24"/>
              </w:rPr>
              <w:t>开展本次海外传播项目，是前海强化国际传播、塑造城市国际形象的重要举措。邀请境外创作者实地创作并开展矩阵化推广，可打破传播壁垒，直观展现前海发展成果与城市魅力，进一步扩大国际声量，夯实对外交流合作基础。具体内容详见用户需求书。</w:t>
            </w:r>
          </w:p>
        </w:tc>
      </w:tr>
      <w:tr w14:paraId="5858A99F">
        <w:tblPrEx/>
        <w:trPr>
          <w:trHeight w:val="343" w:hRule="atLeast"/>
          <w:jc w:val="center"/>
        </w:trPr>
        <w:tc>
          <w:tcPr>
            <w:tcW w:w="1676" w:type="dxa"/>
            <w:tcBorders/>
            <w:vAlign w:val="center"/>
          </w:tcPr>
          <w:p w14:paraId="5458B8B2">
            <w:pPr>
              <w:pStyle w:val="style0"/>
              <w:spacing w:lineRule="auto" w:line="360"/>
              <w:jc w:val="center"/>
              <w:rPr>
                <w:rFonts w:ascii="宋体" w:cs="宋体" w:hAnsi="宋体" w:hint="eastAsia"/>
                <w:sz w:val="24"/>
              </w:rPr>
            </w:pPr>
            <w:r>
              <w:rPr>
                <w:rFonts w:ascii="宋体" w:cs="宋体" w:hAnsi="宋体" w:hint="eastAsia"/>
                <w:sz w:val="24"/>
              </w:rPr>
              <w:t>项目预算</w:t>
            </w:r>
          </w:p>
        </w:tc>
        <w:tc>
          <w:tcPr>
            <w:tcW w:w="7015" w:type="dxa"/>
            <w:tcBorders/>
            <w:vAlign w:val="center"/>
          </w:tcPr>
          <w:p w14:paraId="0051BBBF">
            <w:pPr>
              <w:pStyle w:val="style0"/>
              <w:widowControl/>
              <w:spacing w:lineRule="auto" w:line="360"/>
              <w:jc w:val="left"/>
              <w:rPr>
                <w:rFonts w:ascii="宋体" w:cs="宋体" w:hAnsi="宋体" w:hint="eastAsia"/>
                <w:sz w:val="24"/>
              </w:rPr>
            </w:pPr>
            <w:r>
              <w:rPr>
                <w:rFonts w:ascii="宋体" w:cs="宋体" w:hAnsi="宋体" w:hint="default"/>
                <w:sz w:val="24"/>
                <w:lang w:val="en-US"/>
              </w:rPr>
              <w:t>6</w:t>
            </w:r>
            <w:r>
              <w:rPr>
                <w:rFonts w:ascii="宋体" w:cs="宋体" w:hAnsi="宋体" w:hint="eastAsia"/>
                <w:sz w:val="24"/>
              </w:rPr>
              <w:t>00,000.00（人民币</w:t>
            </w:r>
            <w:r>
              <w:rPr>
                <w:rFonts w:ascii="宋体" w:cs="宋体" w:hAnsi="宋体" w:hint="default"/>
                <w:sz w:val="24"/>
                <w:lang w:val="en-US"/>
              </w:rPr>
              <w:t>陆</w:t>
            </w:r>
            <w:r>
              <w:rPr>
                <w:rFonts w:ascii="宋体" w:cs="宋体" w:hAnsi="宋体" w:hint="eastAsia"/>
                <w:sz w:val="24"/>
              </w:rPr>
              <w:t>拾万元整）</w:t>
            </w:r>
          </w:p>
        </w:tc>
      </w:tr>
      <w:tr w14:paraId="681BC0BF">
        <w:tblPrEx/>
        <w:trPr>
          <w:trHeight w:val="675" w:hRule="atLeast"/>
          <w:jc w:val="center"/>
        </w:trPr>
        <w:tc>
          <w:tcPr>
            <w:tcW w:w="1676" w:type="dxa"/>
            <w:tcBorders/>
            <w:vAlign w:val="center"/>
          </w:tcPr>
          <w:p w14:paraId="0BAFAEB5">
            <w:pPr>
              <w:pStyle w:val="style0"/>
              <w:spacing w:lineRule="auto" w:line="360"/>
              <w:jc w:val="center"/>
              <w:rPr>
                <w:rFonts w:ascii="宋体" w:cs="宋体" w:hAnsi="宋体" w:hint="eastAsia"/>
                <w:kern w:val="0"/>
                <w:sz w:val="24"/>
              </w:rPr>
            </w:pPr>
            <w:r>
              <w:rPr>
                <w:rFonts w:ascii="宋体" w:cs="宋体" w:hAnsi="宋体" w:hint="eastAsia"/>
                <w:kern w:val="0"/>
                <w:sz w:val="24"/>
              </w:rPr>
              <w:t>标书获得办法</w:t>
            </w:r>
          </w:p>
        </w:tc>
        <w:tc>
          <w:tcPr>
            <w:tcW w:w="7015" w:type="dxa"/>
            <w:tcBorders/>
            <w:vAlign w:val="center"/>
          </w:tcPr>
          <w:p w14:paraId="1AE923E5">
            <w:pPr>
              <w:pStyle w:val="style0"/>
              <w:spacing w:lineRule="auto" w:line="360"/>
              <w:rPr>
                <w:rFonts w:ascii="宋体" w:cs="宋体" w:hAnsi="宋体" w:hint="eastAsia"/>
                <w:kern w:val="0"/>
                <w:sz w:val="24"/>
              </w:rPr>
            </w:pPr>
            <w:r>
              <w:rPr>
                <w:rFonts w:ascii="宋体" w:cs="宋体" w:hAnsi="宋体" w:hint="eastAsia"/>
                <w:kern w:val="0"/>
                <w:sz w:val="24"/>
              </w:rPr>
              <w:t>招标文件为电子版，投标人可在前海管理局官网(http://qh.sz.gov.cn/)免费下载。</w:t>
            </w:r>
          </w:p>
        </w:tc>
      </w:tr>
      <w:tr w14:paraId="5925A598">
        <w:tblPrEx/>
        <w:trPr>
          <w:trHeight w:val="276" w:hRule="atLeast"/>
          <w:jc w:val="center"/>
        </w:trPr>
        <w:tc>
          <w:tcPr>
            <w:tcW w:w="1676" w:type="dxa"/>
            <w:tcBorders/>
            <w:vAlign w:val="center"/>
          </w:tcPr>
          <w:p w14:paraId="7C2BE9D1">
            <w:pPr>
              <w:pStyle w:val="style0"/>
              <w:spacing w:lineRule="auto" w:line="360"/>
              <w:jc w:val="center"/>
              <w:rPr>
                <w:rFonts w:ascii="宋体" w:cs="宋体" w:hAnsi="宋体" w:hint="eastAsia"/>
                <w:kern w:val="0"/>
                <w:sz w:val="24"/>
              </w:rPr>
            </w:pPr>
            <w:r>
              <w:rPr>
                <w:rFonts w:ascii="宋体" w:cs="宋体" w:hAnsi="宋体" w:hint="eastAsia"/>
                <w:sz w:val="24"/>
              </w:rPr>
              <w:t>报名方式</w:t>
            </w:r>
          </w:p>
        </w:tc>
        <w:tc>
          <w:tcPr>
            <w:tcW w:w="7015" w:type="dxa"/>
            <w:tcBorders/>
            <w:vAlign w:val="center"/>
          </w:tcPr>
          <w:p w14:paraId="0A718909">
            <w:pPr>
              <w:pStyle w:val="style0"/>
              <w:spacing w:lineRule="auto" w:line="360"/>
              <w:jc w:val="left"/>
              <w:rPr>
                <w:rFonts w:ascii="宋体" w:cs="宋体" w:hAnsi="宋体" w:hint="eastAsia"/>
                <w:kern w:val="0"/>
                <w:sz w:val="24"/>
              </w:rPr>
            </w:pPr>
            <w:r>
              <w:rPr>
                <w:rFonts w:ascii="宋体" w:cs="宋体" w:hAnsi="宋体" w:hint="eastAsia"/>
                <w:kern w:val="0"/>
                <w:sz w:val="24"/>
              </w:rPr>
              <w:t>将投标文件（一式五份，正本1份，副本4份，附电子版，电子版是以光盘、U盘或硬盘等移动存储介质提交的加盖公章的PDF电子投标文件）密封并在2026年</w:t>
            </w:r>
            <w:r>
              <w:rPr>
                <w:rFonts w:ascii="宋体" w:cs="宋体" w:hAnsi="宋体" w:hint="eastAsia"/>
                <w:kern w:val="0"/>
                <w:sz w:val="24"/>
                <w:lang w:val="en-US" w:eastAsia="zh-CN"/>
              </w:rPr>
              <w:t>8</w:t>
            </w:r>
            <w:r>
              <w:rPr>
                <w:rFonts w:ascii="宋体" w:cs="宋体" w:hAnsi="宋体" w:hint="eastAsia"/>
                <w:kern w:val="0"/>
                <w:sz w:val="24"/>
              </w:rPr>
              <w:t>月</w:t>
            </w:r>
            <w:r>
              <w:rPr>
                <w:rFonts w:ascii="宋体" w:cs="宋体" w:hAnsi="宋体" w:hint="eastAsia"/>
                <w:kern w:val="0"/>
                <w:sz w:val="24"/>
                <w:lang w:val="en-US" w:eastAsia="zh-CN"/>
              </w:rPr>
              <w:t>25</w:t>
            </w:r>
            <w:r>
              <w:rPr>
                <w:rFonts w:ascii="宋体" w:cs="宋体" w:hAnsi="宋体" w:hint="eastAsia"/>
                <w:kern w:val="0"/>
                <w:sz w:val="24"/>
              </w:rPr>
              <w:t>日上午10:00时（北京时间）前送达（邮寄或现场递交）至深圳市前海深港现代服务业合作区桂湾五路123号前海大厦T1栋</w:t>
            </w:r>
            <w:r>
              <w:rPr>
                <w:rFonts w:ascii="宋体" w:cs="宋体" w:hAnsi="宋体" w:hint="eastAsia"/>
                <w:sz w:val="24"/>
              </w:rPr>
              <w:t>2505</w:t>
            </w:r>
            <w:r>
              <w:rPr>
                <w:rFonts w:ascii="宋体" w:cs="宋体" w:hAnsi="宋体" w:hint="eastAsia"/>
                <w:kern w:val="0"/>
                <w:sz w:val="24"/>
              </w:rPr>
              <w:t>室。</w:t>
            </w:r>
          </w:p>
          <w:p w14:paraId="323B8379">
            <w:pPr>
              <w:pStyle w:val="style0"/>
              <w:spacing w:lineRule="auto" w:line="360"/>
              <w:jc w:val="left"/>
              <w:rPr>
                <w:rFonts w:ascii="宋体" w:cs="宋体" w:hAnsi="宋体" w:hint="eastAsia"/>
                <w:kern w:val="0"/>
                <w:sz w:val="24"/>
              </w:rPr>
            </w:pPr>
            <w:r>
              <w:rPr>
                <w:rFonts w:ascii="宋体" w:cs="宋体" w:hAnsi="宋体" w:hint="eastAsia"/>
                <w:kern w:val="0"/>
                <w:sz w:val="24"/>
              </w:rPr>
              <w:t>联系人：</w:t>
            </w:r>
            <w:r>
              <w:rPr>
                <w:rFonts w:ascii="宋体" w:cs="宋体" w:hAnsi="宋体" w:hint="eastAsia"/>
                <w:kern w:val="0"/>
                <w:sz w:val="24"/>
              </w:rPr>
              <w:t>黎工</w:t>
            </w:r>
            <w:r>
              <w:rPr>
                <w:rFonts w:ascii="宋体" w:cs="宋体" w:hAnsi="宋体" w:hint="eastAsia"/>
                <w:kern w:val="0"/>
                <w:sz w:val="24"/>
              </w:rPr>
              <w:t xml:space="preserve">   联系电话：</w:t>
            </w:r>
            <w:r>
              <w:rPr>
                <w:rFonts w:ascii="宋体" w:cs="宋体" w:hAnsi="宋体"/>
                <w:kern w:val="0"/>
                <w:sz w:val="24"/>
              </w:rPr>
              <w:t>0755-88105105</w:t>
            </w:r>
          </w:p>
        </w:tc>
      </w:tr>
      <w:tr w14:paraId="438D48FF">
        <w:tblPrEx/>
        <w:trPr>
          <w:trHeight w:val="673" w:hRule="atLeast"/>
          <w:jc w:val="center"/>
        </w:trPr>
        <w:tc>
          <w:tcPr>
            <w:tcW w:w="1676" w:type="dxa"/>
            <w:tcBorders/>
            <w:vAlign w:val="center"/>
          </w:tcPr>
          <w:p w14:paraId="0F32564B">
            <w:pPr>
              <w:pStyle w:val="style0"/>
              <w:spacing w:lineRule="auto" w:line="360"/>
              <w:jc w:val="center"/>
              <w:rPr>
                <w:rFonts w:ascii="宋体" w:cs="宋体" w:hAnsi="宋体" w:hint="eastAsia"/>
                <w:kern w:val="0"/>
                <w:sz w:val="24"/>
              </w:rPr>
            </w:pPr>
            <w:r>
              <w:rPr>
                <w:rFonts w:ascii="宋体" w:cs="宋体" w:hAnsi="宋体" w:hint="eastAsia"/>
                <w:kern w:val="0"/>
                <w:sz w:val="24"/>
              </w:rPr>
              <w:t>投标人资格要求</w:t>
            </w:r>
          </w:p>
        </w:tc>
        <w:tc>
          <w:tcPr>
            <w:tcW w:w="7015" w:type="dxa"/>
            <w:tcBorders/>
            <w:vAlign w:val="center"/>
          </w:tcPr>
          <w:p w14:paraId="38C4BA3B">
            <w:pPr>
              <w:pStyle w:val="style0"/>
              <w:spacing w:lineRule="auto" w:line="360"/>
              <w:rPr>
                <w:rFonts w:ascii="宋体" w:cs="宋体" w:hAnsi="宋体" w:hint="eastAsia"/>
                <w:kern w:val="0"/>
                <w:sz w:val="24"/>
              </w:rPr>
            </w:pPr>
            <w:r>
              <w:rPr>
                <w:rFonts w:ascii="宋体" w:cs="宋体" w:hAnsi="宋体"/>
                <w:kern w:val="0"/>
                <w:sz w:val="24"/>
              </w:rPr>
              <w:t>1.</w:t>
            </w:r>
            <w:bookmarkStart w:id="8" w:name="_Hlk72162904"/>
            <w:r>
              <w:rPr>
                <w:rFonts w:ascii="宋体" w:cs="宋体" w:hAnsi="宋体" w:hint="eastAsia"/>
                <w:color w:val="000000"/>
                <w:kern w:val="0"/>
                <w:sz w:val="24"/>
              </w:rPr>
              <w:t>具有独立承担民事责任能力的法人或其他组织（提供营业执照或事业单位法人证书等证明资料复印件或扫描件，原件备查。如果参与投标的供应商为分公司（或分所）则须提供分公司（或分所）营业执照、其所属总公司（或总所）等具有独立法人资格的组织出具的授权函或承诺书，但只接受直接授权，不接受逐级授权，并同时提供总公司（或总所）营业执照。不接受同一总公司（或总所）授权两家或以上分公司（或分所）同时参与本项目投标，也不接受总公司（或总所）与分公司（或分所）同时参与本项目投标，如出现上述情形，该两家或以上供应商的投标文件均按无效投标处理）。个体工商户参与投标的需注明经营者信息。</w:t>
            </w:r>
            <w:r>
              <w:rPr>
                <w:rFonts w:ascii="宋体" w:cs="宋体" w:hAnsi="宋体" w:hint="eastAsia"/>
                <w:b/>
                <w:bCs/>
                <w:color w:val="000000"/>
                <w:kern w:val="0"/>
                <w:sz w:val="24"/>
              </w:rPr>
              <w:t>以上证明材料均需提供加盖投标人</w:t>
            </w:r>
            <w:r>
              <w:rPr>
                <w:rFonts w:ascii="宋体" w:cs="宋体" w:hAnsi="宋体" w:hint="eastAsia"/>
                <w:b/>
                <w:bCs/>
                <w:kern w:val="0"/>
                <w:sz w:val="24"/>
              </w:rPr>
              <w:t>单位公</w:t>
            </w:r>
            <w:r>
              <w:rPr>
                <w:rFonts w:ascii="宋体" w:cs="宋体" w:hAnsi="宋体" w:hint="eastAsia"/>
                <w:b/>
                <w:bCs/>
                <w:color w:val="000000"/>
                <w:kern w:val="0"/>
                <w:sz w:val="24"/>
              </w:rPr>
              <w:t>章的复印件或扫描件，原件备查。</w:t>
            </w:r>
            <w:bookmarkEnd w:id="8"/>
          </w:p>
          <w:p w14:paraId="76F924FE">
            <w:pPr>
              <w:pStyle w:val="style0"/>
              <w:spacing w:lineRule="auto" w:line="360"/>
              <w:rPr>
                <w:rFonts w:ascii="宋体" w:cs="宋体" w:hAnsi="宋体" w:hint="eastAsia"/>
                <w:kern w:val="0"/>
                <w:sz w:val="24"/>
              </w:rPr>
            </w:pPr>
            <w:r>
              <w:rPr>
                <w:rFonts w:ascii="宋体" w:cs="宋体" w:hAnsi="宋体"/>
                <w:kern w:val="0"/>
                <w:sz w:val="24"/>
              </w:rPr>
              <w:t>2.本项目不接受联合体投标，不接受投标人选用进口产品参与投标；</w:t>
            </w:r>
          </w:p>
          <w:p w14:paraId="344B3712">
            <w:pPr>
              <w:pStyle w:val="style0"/>
              <w:spacing w:lineRule="auto" w:line="360"/>
              <w:rPr>
                <w:rFonts w:ascii="宋体" w:cs="宋体" w:hAnsi="宋体" w:hint="eastAsia"/>
                <w:kern w:val="0"/>
                <w:sz w:val="24"/>
              </w:rPr>
            </w:pPr>
            <w:r>
              <w:rPr>
                <w:rFonts w:ascii="宋体" w:cs="宋体" w:hAnsi="宋体" w:hint="eastAsia"/>
                <w:kern w:val="0"/>
                <w:sz w:val="24"/>
              </w:rPr>
              <w:t>3</w:t>
            </w:r>
            <w:r>
              <w:rPr>
                <w:rFonts w:ascii="宋体" w:cs="宋体" w:hAnsi="宋体"/>
                <w:kern w:val="0"/>
                <w:sz w:val="24"/>
              </w:rPr>
              <w:t>.参与本项目政府采购活动时不存在被有关部门禁止参与政府采购活动且在有效期内的情况</w:t>
            </w:r>
            <w:r>
              <w:rPr>
                <w:rFonts w:ascii="宋体" w:cs="宋体" w:hAnsi="宋体"/>
                <w:b/>
                <w:bCs/>
                <w:kern w:val="0"/>
                <w:sz w:val="24"/>
              </w:rPr>
              <w:t>（由供应商在《政府采购投标及履约承诺函》中作出声明</w:t>
            </w:r>
            <w:r>
              <w:rPr>
                <w:rFonts w:ascii="宋体" w:cs="宋体" w:hAnsi="宋体" w:hint="eastAsia"/>
                <w:b/>
                <w:bCs/>
                <w:kern w:val="0"/>
                <w:sz w:val="24"/>
              </w:rPr>
              <w:t>并加盖投标人公章</w:t>
            </w:r>
            <w:r>
              <w:rPr>
                <w:rFonts w:ascii="宋体" w:cs="宋体" w:hAnsi="宋体"/>
                <w:b/>
                <w:bCs/>
                <w:kern w:val="0"/>
                <w:sz w:val="24"/>
              </w:rPr>
              <w:t>）</w:t>
            </w:r>
            <w:r>
              <w:rPr>
                <w:rFonts w:ascii="宋体" w:cs="宋体" w:hAnsi="宋体"/>
                <w:kern w:val="0"/>
                <w:sz w:val="24"/>
              </w:rPr>
              <w:t>；</w:t>
            </w:r>
          </w:p>
          <w:p w14:paraId="62893E95">
            <w:pPr>
              <w:pStyle w:val="style0"/>
              <w:spacing w:lineRule="auto" w:line="360"/>
              <w:rPr>
                <w:rFonts w:ascii="宋体" w:cs="宋体" w:hAnsi="宋体" w:hint="eastAsia"/>
                <w:kern w:val="0"/>
                <w:sz w:val="24"/>
              </w:rPr>
            </w:pPr>
            <w:r>
              <w:rPr>
                <w:rFonts w:ascii="宋体" w:cs="宋体" w:hAnsi="宋体" w:hint="eastAsia"/>
                <w:kern w:val="0"/>
                <w:sz w:val="24"/>
              </w:rPr>
              <w:t>4</w:t>
            </w:r>
            <w:r>
              <w:rPr>
                <w:rFonts w:ascii="宋体" w:cs="宋体" w:hAnsi="宋体"/>
                <w:kern w:val="0"/>
                <w:sz w:val="24"/>
              </w:rPr>
              <w:t>.具备《中华人民共和国政府采购法》第二十二条第一款的条件</w:t>
            </w:r>
            <w:r>
              <w:rPr>
                <w:rFonts w:ascii="宋体" w:cs="宋体" w:hAnsi="宋体"/>
                <w:b/>
                <w:bCs/>
                <w:kern w:val="0"/>
                <w:sz w:val="24"/>
              </w:rPr>
              <w:t>（由供应商在《政府采购投标及履约承诺函》中作出声明</w:t>
            </w:r>
            <w:r>
              <w:rPr>
                <w:rFonts w:ascii="宋体" w:cs="宋体" w:hAnsi="宋体" w:hint="eastAsia"/>
                <w:b/>
                <w:bCs/>
                <w:kern w:val="0"/>
                <w:sz w:val="24"/>
              </w:rPr>
              <w:t>并加盖投标人公章</w:t>
            </w:r>
            <w:r>
              <w:rPr>
                <w:rFonts w:ascii="宋体" w:cs="宋体" w:hAnsi="宋体"/>
                <w:b/>
                <w:bCs/>
                <w:kern w:val="0"/>
                <w:sz w:val="24"/>
              </w:rPr>
              <w:t>）</w:t>
            </w:r>
            <w:r>
              <w:rPr>
                <w:rFonts w:ascii="宋体" w:cs="宋体" w:hAnsi="宋体"/>
                <w:kern w:val="0"/>
                <w:sz w:val="24"/>
              </w:rPr>
              <w:t>；</w:t>
            </w:r>
          </w:p>
          <w:p w14:paraId="6FA5382C">
            <w:pPr>
              <w:pStyle w:val="style0"/>
              <w:spacing w:lineRule="auto" w:line="360"/>
              <w:rPr>
                <w:rFonts w:ascii="宋体" w:cs="宋体" w:hAnsi="宋体" w:hint="eastAsia"/>
                <w:kern w:val="0"/>
                <w:sz w:val="24"/>
              </w:rPr>
            </w:pPr>
            <w:r>
              <w:rPr>
                <w:rFonts w:ascii="宋体" w:cs="宋体" w:hAnsi="宋体" w:hint="eastAsia"/>
                <w:kern w:val="0"/>
                <w:sz w:val="24"/>
              </w:rPr>
              <w:t>5</w:t>
            </w:r>
            <w:r>
              <w:rPr>
                <w:rFonts w:ascii="宋体" w:cs="宋体" w:hAnsi="宋体"/>
                <w:kern w:val="0"/>
                <w:sz w:val="24"/>
              </w:rPr>
              <w:t>.未被列入失信被执行人、重大税收违法案件当事人名单（重大税收违法失信主体）、政府采购严重违法失信行为记录名单</w:t>
            </w:r>
            <w:r>
              <w:rPr>
                <w:rFonts w:ascii="宋体" w:cs="宋体" w:hAnsi="宋体"/>
                <w:b/>
                <w:bCs/>
                <w:kern w:val="0"/>
                <w:sz w:val="24"/>
              </w:rPr>
              <w:t>（由供应商在《政府采购投标及履约承诺函》中作出声明</w:t>
            </w:r>
            <w:r>
              <w:rPr>
                <w:rFonts w:ascii="宋体" w:cs="宋体" w:hAnsi="宋体" w:hint="eastAsia"/>
                <w:b/>
                <w:bCs/>
                <w:kern w:val="0"/>
                <w:sz w:val="24"/>
              </w:rPr>
              <w:t>并加盖投标人公章</w:t>
            </w:r>
            <w:r>
              <w:rPr>
                <w:rFonts w:ascii="宋体" w:cs="宋体" w:hAnsi="宋体"/>
                <w:b/>
                <w:bCs/>
                <w:kern w:val="0"/>
                <w:sz w:val="24"/>
              </w:rPr>
              <w:t>）；</w:t>
            </w:r>
          </w:p>
          <w:p w14:paraId="13DE742A">
            <w:pPr>
              <w:pStyle w:val="style0"/>
              <w:spacing w:lineRule="auto" w:line="360"/>
              <w:rPr>
                <w:rFonts w:ascii="宋体" w:cs="宋体" w:hAnsi="宋体" w:hint="eastAsia"/>
                <w:kern w:val="0"/>
                <w:sz w:val="24"/>
              </w:rPr>
            </w:pPr>
            <w:r>
              <w:rPr>
                <w:rFonts w:ascii="宋体" w:cs="宋体" w:hAnsi="宋体" w:hint="eastAsia"/>
                <w:kern w:val="0"/>
                <w:sz w:val="24"/>
              </w:rPr>
              <w:t>6</w:t>
            </w:r>
            <w:r>
              <w:rPr>
                <w:rFonts w:ascii="宋体" w:cs="宋体" w:hAnsi="宋体"/>
                <w:kern w:val="0"/>
                <w:sz w:val="24"/>
              </w:rPr>
              <w:t>.不存在《深圳市财政局政府采购供应商信用信息管理办法》（深财规〔2023〕3号）列明的严重违法失信行为</w:t>
            </w:r>
            <w:r>
              <w:rPr>
                <w:rFonts w:ascii="宋体" w:cs="宋体" w:hAnsi="宋体"/>
                <w:b/>
                <w:bCs/>
                <w:kern w:val="0"/>
                <w:sz w:val="24"/>
              </w:rPr>
              <w:t>（由供应商在《政府采购投标及履约承诺函》中作出声明</w:t>
            </w:r>
            <w:r>
              <w:rPr>
                <w:rFonts w:ascii="宋体" w:cs="宋体" w:hAnsi="宋体" w:hint="eastAsia"/>
                <w:b/>
                <w:bCs/>
                <w:kern w:val="0"/>
                <w:sz w:val="24"/>
              </w:rPr>
              <w:t>并加盖投标人公章</w:t>
            </w:r>
            <w:r>
              <w:rPr>
                <w:rFonts w:ascii="宋体" w:cs="宋体" w:hAnsi="宋体"/>
                <w:b/>
                <w:bCs/>
                <w:kern w:val="0"/>
                <w:sz w:val="24"/>
              </w:rPr>
              <w:t>）</w:t>
            </w:r>
            <w:r>
              <w:rPr>
                <w:rFonts w:ascii="宋体" w:cs="宋体" w:hAnsi="宋体"/>
                <w:kern w:val="0"/>
                <w:sz w:val="24"/>
              </w:rPr>
              <w:t>；</w:t>
            </w:r>
          </w:p>
          <w:p w14:paraId="427AB1F7">
            <w:pPr>
              <w:pStyle w:val="style0"/>
              <w:spacing w:lineRule="auto" w:line="360"/>
              <w:rPr>
                <w:rFonts w:ascii="宋体" w:cs="宋体" w:hAnsi="宋体" w:hint="eastAsia"/>
                <w:kern w:val="0"/>
                <w:sz w:val="24"/>
              </w:rPr>
            </w:pPr>
            <w:r>
              <w:rPr>
                <w:rFonts w:ascii="宋体" w:cs="宋体" w:hAnsi="宋体" w:hint="eastAsia"/>
                <w:kern w:val="0"/>
                <w:sz w:val="24"/>
              </w:rPr>
              <w:t>7</w:t>
            </w:r>
            <w:r>
              <w:rPr>
                <w:rFonts w:ascii="宋体" w:cs="宋体" w:hAnsi="宋体"/>
                <w:kern w:val="0"/>
                <w:sz w:val="24"/>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r>
              <w:rPr>
                <w:rFonts w:ascii="宋体" w:cs="宋体" w:hAnsi="宋体" w:hint="eastAsia"/>
                <w:kern w:val="0"/>
                <w:sz w:val="24"/>
              </w:rPr>
              <w:t>。与不同供应商的法定代表人、投标授权代表人、项目负责人（如有）不存在为同一人或在同一单位缴纳社会保险的情形。</w:t>
            </w:r>
            <w:r>
              <w:rPr>
                <w:rFonts w:ascii="宋体" w:cs="宋体" w:hAnsi="宋体"/>
                <w:b/>
                <w:bCs/>
                <w:kern w:val="0"/>
                <w:sz w:val="24"/>
              </w:rPr>
              <w:t>（由供应商在《政府采购投标及履约承诺函》中作出声明</w:t>
            </w:r>
            <w:r>
              <w:rPr>
                <w:rFonts w:ascii="宋体" w:cs="宋体" w:hAnsi="宋体" w:hint="eastAsia"/>
                <w:b/>
                <w:bCs/>
                <w:kern w:val="0"/>
                <w:sz w:val="24"/>
              </w:rPr>
              <w:t>并提供《供应商基本信息表》加盖投标人公章</w:t>
            </w:r>
            <w:r>
              <w:rPr>
                <w:rFonts w:ascii="宋体" w:cs="宋体" w:hAnsi="宋体"/>
                <w:b/>
                <w:bCs/>
                <w:kern w:val="0"/>
                <w:sz w:val="24"/>
              </w:rPr>
              <w:t>）</w:t>
            </w:r>
            <w:r>
              <w:rPr>
                <w:rFonts w:ascii="宋体" w:cs="宋体" w:hAnsi="宋体"/>
                <w:kern w:val="0"/>
                <w:sz w:val="24"/>
              </w:rPr>
              <w:t>；</w:t>
            </w:r>
          </w:p>
          <w:p w14:paraId="78B80C67">
            <w:pPr>
              <w:pStyle w:val="style0"/>
              <w:spacing w:lineRule="auto" w:line="360"/>
              <w:rPr>
                <w:rFonts w:ascii="宋体" w:cs="宋体" w:hAnsi="宋体" w:hint="eastAsia"/>
                <w:kern w:val="0"/>
                <w:sz w:val="24"/>
              </w:rPr>
            </w:pPr>
            <w:r>
              <w:rPr>
                <w:rFonts w:ascii="宋体" w:cs="宋体" w:hAnsi="宋体" w:hint="eastAsia"/>
                <w:kern w:val="0"/>
                <w:sz w:val="24"/>
              </w:rPr>
              <w:t>8</w:t>
            </w:r>
            <w:r>
              <w:rPr>
                <w:rFonts w:ascii="宋体" w:cs="宋体" w:hAnsi="宋体"/>
                <w:kern w:val="0"/>
                <w:sz w:val="24"/>
              </w:rPr>
              <w:t>.落实政府采购政策需满足的资格要求：本项目不属于专门面向</w:t>
            </w:r>
            <w:r>
              <w:rPr>
                <w:rFonts w:ascii="宋体" w:cs="宋体" w:hAnsi="宋体" w:hint="eastAsia"/>
                <w:kern w:val="0"/>
                <w:sz w:val="24"/>
              </w:rPr>
              <w:t>中小企业</w:t>
            </w:r>
            <w:r>
              <w:rPr>
                <w:rFonts w:ascii="宋体" w:cs="宋体" w:hAnsi="宋体"/>
                <w:kern w:val="0"/>
                <w:sz w:val="24"/>
              </w:rPr>
              <w:t>采购</w:t>
            </w:r>
            <w:r>
              <w:rPr>
                <w:rFonts w:ascii="宋体" w:cs="宋体" w:hAnsi="宋体" w:hint="eastAsia"/>
                <w:kern w:val="0"/>
                <w:sz w:val="24"/>
              </w:rPr>
              <w:t>的</w:t>
            </w:r>
            <w:r>
              <w:rPr>
                <w:rFonts w:ascii="宋体" w:cs="宋体" w:hAnsi="宋体"/>
                <w:kern w:val="0"/>
                <w:sz w:val="24"/>
              </w:rPr>
              <w:t>项目，本项目采购标的对应的中小企业划分标准所属行业为：</w:t>
            </w:r>
            <w:r>
              <w:rPr>
                <w:rFonts w:ascii="宋体" w:cs="宋体" w:hAnsi="宋体" w:hint="eastAsia"/>
                <w:kern w:val="0"/>
                <w:sz w:val="24"/>
              </w:rPr>
              <w:t>其他未列明</w:t>
            </w:r>
            <w:r>
              <w:rPr>
                <w:rFonts w:ascii="宋体" w:cs="宋体" w:hAnsi="宋体" w:hint="eastAsia"/>
                <w:kern w:val="0"/>
                <w:sz w:val="24"/>
                <w:lang w:val="en-US" w:eastAsia="zh-CN"/>
              </w:rPr>
              <w:t>行业</w:t>
            </w:r>
            <w:r>
              <w:rPr>
                <w:rFonts w:ascii="宋体" w:cs="宋体" w:hAnsi="宋体"/>
                <w:kern w:val="0"/>
                <w:sz w:val="24"/>
              </w:rPr>
              <w:t>。</w:t>
            </w:r>
          </w:p>
          <w:p w14:paraId="4D8EE5F1">
            <w:pPr>
              <w:pStyle w:val="style0"/>
              <w:spacing w:lineRule="auto" w:line="360"/>
              <w:rPr>
                <w:rFonts w:ascii="宋体" w:cs="宋体" w:hAnsi="宋体" w:hint="eastAsia"/>
                <w:kern w:val="0"/>
                <w:sz w:val="24"/>
              </w:rPr>
            </w:pPr>
            <w:r>
              <w:rPr>
                <w:rFonts w:ascii="宋体" w:cs="宋体" w:hAnsi="宋体"/>
                <w:kern w:val="0"/>
                <w:sz w:val="24"/>
              </w:rPr>
              <w:t>注：（1）“信用中国”（www.creditchina.gov.cn，查询“重大税收违法失信主体”“失信被执行人”或者下载信用信息报告），“中国政府采购网”（www.ccgp.gov.cn）中的“政府采购严重违法失信行为记录名单”，以及“深圳市政府采购监管网”（http://zfcg.sz.gov.cn）为供应商信用信息的查询渠道，相关信息以开标当日的查询结果为准；</w:t>
            </w:r>
          </w:p>
        </w:tc>
      </w:tr>
      <w:tr w14:paraId="759ED4BC">
        <w:tblPrEx/>
        <w:trPr>
          <w:trHeight w:val="90" w:hRule="atLeast"/>
          <w:jc w:val="center"/>
        </w:trPr>
        <w:tc>
          <w:tcPr>
            <w:tcW w:w="1676" w:type="dxa"/>
            <w:tcBorders/>
            <w:vAlign w:val="center"/>
          </w:tcPr>
          <w:p w14:paraId="0F5DECEF">
            <w:pPr>
              <w:pStyle w:val="style0"/>
              <w:spacing w:lineRule="auto" w:line="360"/>
              <w:jc w:val="center"/>
              <w:rPr>
                <w:rFonts w:ascii="宋体" w:cs="宋体" w:hAnsi="宋体" w:hint="eastAsia"/>
                <w:kern w:val="0"/>
                <w:sz w:val="24"/>
              </w:rPr>
            </w:pPr>
            <w:r>
              <w:rPr>
                <w:rFonts w:ascii="宋体" w:cs="宋体" w:hAnsi="宋体" w:hint="eastAsia"/>
                <w:kern w:val="0"/>
                <w:sz w:val="24"/>
              </w:rPr>
              <w:t>报价要求</w:t>
            </w:r>
          </w:p>
        </w:tc>
        <w:tc>
          <w:tcPr>
            <w:tcW w:w="7015" w:type="dxa"/>
            <w:tcBorders/>
            <w:vAlign w:val="center"/>
          </w:tcPr>
          <w:p w14:paraId="26E42B58">
            <w:pPr>
              <w:pStyle w:val="style0"/>
              <w:spacing w:lineRule="auto" w:line="360"/>
              <w:rPr>
                <w:rFonts w:ascii="宋体" w:cs="宋体" w:hAnsi="宋体" w:hint="eastAsia"/>
                <w:kern w:val="0"/>
                <w:sz w:val="24"/>
                <w:szCs w:val="20"/>
              </w:rPr>
            </w:pPr>
            <w:r>
              <w:rPr>
                <w:rFonts w:ascii="宋体" w:cs="宋体" w:hAnsi="宋体"/>
                <w:kern w:val="0"/>
                <w:sz w:val="24"/>
                <w:szCs w:val="20"/>
              </w:rPr>
              <w:t>1.本次投标为总价包干，投标报价总价作为中标单位与采购单位</w:t>
            </w:r>
            <w:r>
              <w:rPr>
                <w:rFonts w:ascii="宋体" w:cs="宋体" w:hAnsi="宋体" w:hint="eastAsia"/>
                <w:kern w:val="0"/>
                <w:sz w:val="24"/>
                <w:szCs w:val="20"/>
              </w:rPr>
              <w:t>签订</w:t>
            </w:r>
            <w:r>
              <w:rPr>
                <w:rFonts w:ascii="宋体" w:cs="宋体" w:hAnsi="宋体"/>
                <w:kern w:val="0"/>
                <w:sz w:val="24"/>
                <w:szCs w:val="20"/>
              </w:rPr>
              <w:t>的合同金额。参加单位的报价不可高于限价，否则参加单位的投标文件视同无效。项目服务费包括项目实施过程中软件开发、影音视频摄制剪辑、宣推物料设计制作、有关调研、打印、人员车辆、资料、税费</w:t>
            </w:r>
            <w:r>
              <w:rPr>
                <w:rFonts w:ascii="宋体" w:cs="宋体" w:hAnsi="宋体" w:hint="eastAsia"/>
                <w:color w:val="000000"/>
                <w:sz w:val="24"/>
              </w:rPr>
              <w:t>以及中标方为完成本项目服务所发生的全部相关费用</w:t>
            </w:r>
            <w:r>
              <w:rPr>
                <w:rFonts w:ascii="宋体" w:cs="宋体" w:hAnsi="宋体"/>
                <w:kern w:val="0"/>
                <w:sz w:val="24"/>
                <w:szCs w:val="20"/>
              </w:rPr>
              <w:t>。</w:t>
            </w:r>
          </w:p>
          <w:p w14:paraId="66EB2CCE">
            <w:pPr>
              <w:pStyle w:val="style0"/>
              <w:spacing w:lineRule="auto" w:line="360"/>
              <w:rPr>
                <w:rFonts w:ascii="宋体" w:cs="宋体" w:hAnsi="宋体" w:hint="eastAsia"/>
                <w:kern w:val="0"/>
                <w:sz w:val="24"/>
                <w:szCs w:val="20"/>
              </w:rPr>
            </w:pPr>
            <w:r>
              <w:rPr>
                <w:rFonts w:ascii="宋体" w:cs="宋体" w:hAnsi="宋体"/>
                <w:kern w:val="0"/>
                <w:sz w:val="24"/>
                <w:szCs w:val="20"/>
              </w:rPr>
              <w:t>2.评标时，评标委员会认为投标人的报价明显</w:t>
            </w:r>
            <w:r>
              <w:rPr>
                <w:rFonts w:ascii="宋体" w:cs="宋体" w:hAnsi="宋体" w:hint="eastAsia"/>
                <w:color w:val="000000"/>
                <w:sz w:val="24"/>
              </w:rPr>
              <w:t>异常低价</w:t>
            </w:r>
            <w:r>
              <w:rPr>
                <w:rFonts w:ascii="宋体" w:cs="宋体" w:hAnsi="宋体"/>
                <w:kern w:val="0"/>
                <w:sz w:val="24"/>
                <w:szCs w:val="20"/>
              </w:rPr>
              <w:t>，有可能影响产品质量或者不能诚信履约的，应当要求其在评标现场合理的时间内提供书面说明，必要时提交相关证明材料；投标人不能证明其报价合理性的，评标委员会应当将其作为无效投标处理。</w:t>
            </w:r>
          </w:p>
          <w:p w14:paraId="2BFAC8D3">
            <w:pPr>
              <w:pStyle w:val="style0"/>
              <w:spacing w:lineRule="auto" w:line="360"/>
              <w:rPr>
                <w:rFonts w:ascii="宋体" w:cs="宋体" w:hAnsi="宋体" w:hint="eastAsia"/>
                <w:kern w:val="0"/>
                <w:sz w:val="24"/>
                <w:szCs w:val="20"/>
              </w:rPr>
            </w:pPr>
            <w:r>
              <w:rPr>
                <w:rFonts w:ascii="宋体" w:cs="宋体" w:hAnsi="宋体"/>
                <w:kern w:val="0"/>
                <w:sz w:val="24"/>
                <w:szCs w:val="20"/>
              </w:rPr>
              <w:t>3.投标人的投标报价，应是本项目招标范围和招标文件及合同条款上所列的各项内容中所述的全部，不得以任何理由予以重复，并以投标人在投标文件中提出的综合单价或总价为依据。</w:t>
            </w:r>
          </w:p>
          <w:p w14:paraId="09F477D2">
            <w:pPr>
              <w:pStyle w:val="style0"/>
              <w:spacing w:lineRule="auto" w:line="360"/>
              <w:rPr>
                <w:rFonts w:ascii="宋体" w:cs="宋体" w:hAnsi="宋体" w:hint="eastAsia"/>
                <w:kern w:val="0"/>
                <w:sz w:val="24"/>
                <w:szCs w:val="20"/>
              </w:rPr>
            </w:pPr>
            <w:r>
              <w:rPr>
                <w:rFonts w:ascii="宋体" w:cs="宋体" w:hAnsi="宋体"/>
                <w:kern w:val="0"/>
                <w:sz w:val="24"/>
                <w:szCs w:val="20"/>
              </w:rPr>
              <w:t>4.投标人应充分了解项目的位置、情况、道路及任何其他足以影响投标报价的情况，任何因忽视或误解项目情况而导致的索赔或服务期限延长申请将不获批准。</w:t>
            </w:r>
          </w:p>
          <w:p w14:paraId="17E31ECD">
            <w:pPr>
              <w:pStyle w:val="style0"/>
              <w:spacing w:lineRule="auto" w:line="360"/>
              <w:rPr>
                <w:rFonts w:ascii="宋体" w:cs="宋体" w:hAnsi="宋体" w:hint="eastAsia"/>
                <w:kern w:val="0"/>
                <w:sz w:val="24"/>
                <w:szCs w:val="20"/>
              </w:rPr>
            </w:pPr>
            <w:r>
              <w:rPr>
                <w:rFonts w:ascii="宋体" w:cs="宋体" w:hAnsi="宋体"/>
                <w:kern w:val="0"/>
                <w:sz w:val="24"/>
                <w:szCs w:val="20"/>
              </w:rPr>
              <w:t>5.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tc>
      </w:tr>
      <w:tr w14:paraId="056DA87D">
        <w:tblPrEx/>
        <w:trPr>
          <w:trHeight w:val="1169" w:hRule="atLeast"/>
          <w:jc w:val="center"/>
        </w:trPr>
        <w:tc>
          <w:tcPr>
            <w:tcW w:w="1676" w:type="dxa"/>
            <w:tcBorders/>
            <w:vAlign w:val="center"/>
          </w:tcPr>
          <w:p w14:paraId="662808A0">
            <w:pPr>
              <w:pStyle w:val="style0"/>
              <w:spacing w:lineRule="auto" w:line="360"/>
              <w:jc w:val="center"/>
              <w:rPr>
                <w:rFonts w:ascii="宋体" w:cs="宋体" w:hAnsi="宋体" w:hint="eastAsia"/>
                <w:kern w:val="0"/>
                <w:sz w:val="24"/>
              </w:rPr>
            </w:pPr>
            <w:r>
              <w:rPr>
                <w:rFonts w:ascii="宋体" w:cs="宋体" w:hAnsi="宋体" w:hint="eastAsia"/>
                <w:kern w:val="0"/>
                <w:sz w:val="24"/>
              </w:rPr>
              <w:t>联系方式</w:t>
            </w:r>
          </w:p>
        </w:tc>
        <w:tc>
          <w:tcPr>
            <w:tcW w:w="7015" w:type="dxa"/>
            <w:tcBorders/>
            <w:vAlign w:val="center"/>
          </w:tcPr>
          <w:p w14:paraId="39D0C205">
            <w:pPr>
              <w:pStyle w:val="style0"/>
              <w:spacing w:lineRule="auto" w:line="360"/>
              <w:rPr>
                <w:rFonts w:ascii="宋体" w:cs="宋体" w:hAnsi="宋体" w:hint="eastAsia"/>
                <w:kern w:val="0"/>
                <w:sz w:val="24"/>
              </w:rPr>
            </w:pPr>
            <w:r>
              <w:rPr>
                <w:rFonts w:ascii="宋体" w:cs="宋体" w:hAnsi="宋体" w:hint="eastAsia"/>
                <w:kern w:val="0"/>
                <w:sz w:val="24"/>
              </w:rPr>
              <w:t>采购人信息：</w:t>
            </w:r>
          </w:p>
          <w:p w14:paraId="03E317F6">
            <w:pPr>
              <w:pStyle w:val="style0"/>
              <w:spacing w:lineRule="auto" w:line="360"/>
              <w:rPr>
                <w:rFonts w:ascii="宋体" w:cs="宋体" w:hAnsi="宋体" w:hint="eastAsia"/>
                <w:kern w:val="0"/>
                <w:sz w:val="24"/>
              </w:rPr>
            </w:pPr>
            <w:r>
              <w:rPr>
                <w:rFonts w:ascii="宋体" w:cs="宋体" w:hAnsi="宋体" w:hint="eastAsia"/>
                <w:kern w:val="0"/>
                <w:sz w:val="24"/>
              </w:rPr>
              <w:t>名      称：深圳市前海深港现代服务业合作区管理局</w:t>
            </w:r>
          </w:p>
          <w:p w14:paraId="7AAD21E7">
            <w:pPr>
              <w:pStyle w:val="style0"/>
              <w:spacing w:lineRule="auto" w:line="360"/>
              <w:rPr>
                <w:rFonts w:ascii="宋体" w:cs="宋体" w:hAnsi="宋体" w:hint="eastAsia"/>
                <w:color w:val="000000"/>
                <w:kern w:val="0"/>
                <w:sz w:val="24"/>
              </w:rPr>
            </w:pPr>
            <w:r>
              <w:rPr>
                <w:rFonts w:ascii="宋体" w:cs="宋体" w:hAnsi="宋体" w:hint="eastAsia"/>
                <w:color w:val="000000"/>
                <w:kern w:val="0"/>
                <w:sz w:val="24"/>
              </w:rPr>
              <w:t xml:space="preserve">联  系  人：黎工 </w:t>
            </w:r>
          </w:p>
          <w:p w14:paraId="666D2483">
            <w:pPr>
              <w:pStyle w:val="style0"/>
              <w:spacing w:lineRule="auto" w:line="360"/>
              <w:rPr>
                <w:rFonts w:ascii="宋体" w:cs="宋体" w:hAnsi="宋体" w:hint="eastAsia"/>
                <w:color w:val="000000"/>
                <w:kern w:val="0"/>
                <w:sz w:val="24"/>
              </w:rPr>
            </w:pPr>
            <w:r>
              <w:rPr>
                <w:rFonts w:ascii="宋体" w:cs="宋体" w:hAnsi="宋体" w:hint="eastAsia"/>
                <w:color w:val="000000"/>
                <w:kern w:val="0"/>
                <w:sz w:val="24"/>
              </w:rPr>
              <w:t>电      话：0755-88105105</w:t>
            </w:r>
          </w:p>
          <w:p w14:paraId="3DAAFA3A">
            <w:pPr>
              <w:pStyle w:val="style0"/>
              <w:spacing w:lineRule="auto" w:line="360"/>
              <w:rPr>
                <w:rFonts w:ascii="宋体" w:cs="宋体" w:hAnsi="宋体" w:hint="eastAsia"/>
                <w:kern w:val="0"/>
                <w:sz w:val="24"/>
              </w:rPr>
            </w:pPr>
            <w:r>
              <w:rPr>
                <w:rFonts w:ascii="宋体" w:cs="宋体" w:hAnsi="宋体" w:hint="eastAsia"/>
                <w:kern w:val="0"/>
                <w:sz w:val="24"/>
              </w:rPr>
              <w:t>采购代理机构信息：</w:t>
            </w:r>
          </w:p>
          <w:p w14:paraId="55C40FB2">
            <w:pPr>
              <w:pStyle w:val="style0"/>
              <w:spacing w:lineRule="auto" w:line="360"/>
              <w:rPr>
                <w:rFonts w:ascii="宋体" w:cs="宋体" w:hAnsi="宋体" w:hint="eastAsia"/>
                <w:kern w:val="0"/>
                <w:sz w:val="24"/>
              </w:rPr>
            </w:pPr>
            <w:r>
              <w:rPr>
                <w:rFonts w:ascii="宋体" w:cs="宋体" w:hAnsi="宋体" w:hint="eastAsia"/>
                <w:kern w:val="0"/>
                <w:sz w:val="24"/>
              </w:rPr>
              <w:t>名      称：深圳国际招标咨询有限公司</w:t>
            </w:r>
          </w:p>
          <w:p w14:paraId="053AC747">
            <w:pPr>
              <w:pStyle w:val="style0"/>
              <w:spacing w:lineRule="auto" w:line="360"/>
              <w:rPr>
                <w:rFonts w:ascii="宋体" w:cs="宋体" w:hAnsi="宋体" w:hint="eastAsia"/>
                <w:kern w:val="0"/>
                <w:sz w:val="24"/>
              </w:rPr>
            </w:pPr>
            <w:r>
              <w:rPr>
                <w:rFonts w:ascii="宋体" w:cs="宋体" w:hAnsi="宋体" w:hint="eastAsia"/>
                <w:kern w:val="0"/>
                <w:sz w:val="24"/>
              </w:rPr>
              <w:t>地      址：深圳市南山区沙河西路 3157 号南山智谷产业园 A 座21楼</w:t>
            </w:r>
          </w:p>
          <w:p w14:paraId="733BBFAB">
            <w:pPr>
              <w:pStyle w:val="style0"/>
              <w:spacing w:lineRule="auto" w:line="360"/>
              <w:rPr>
                <w:rFonts w:ascii="宋体" w:cs="宋体" w:hAnsi="宋体" w:hint="eastAsia"/>
                <w:kern w:val="0"/>
                <w:sz w:val="24"/>
              </w:rPr>
            </w:pPr>
            <w:r>
              <w:rPr>
                <w:rFonts w:ascii="宋体" w:cs="宋体" w:hAnsi="宋体" w:hint="eastAsia"/>
                <w:kern w:val="0"/>
                <w:sz w:val="24"/>
              </w:rPr>
              <w:t>联  系  人：曹茜、黎子帅</w:t>
            </w:r>
          </w:p>
          <w:p w14:paraId="15A6324A">
            <w:pPr>
              <w:pStyle w:val="style0"/>
              <w:spacing w:lineRule="auto" w:line="360"/>
              <w:rPr>
                <w:rFonts w:ascii="宋体" w:cs="宋体" w:hAnsi="宋体" w:hint="eastAsia"/>
                <w:kern w:val="0"/>
                <w:sz w:val="24"/>
              </w:rPr>
            </w:pPr>
            <w:r>
              <w:rPr>
                <w:rFonts w:ascii="宋体" w:cs="宋体" w:hAnsi="宋体" w:hint="eastAsia"/>
                <w:kern w:val="0"/>
                <w:sz w:val="24"/>
              </w:rPr>
              <w:t>电      话：18599127733、13018597667　</w:t>
            </w:r>
          </w:p>
        </w:tc>
      </w:tr>
    </w:tbl>
    <w:p w14:paraId="27A0DD61">
      <w:pPr>
        <w:pStyle w:val="style0"/>
        <w:adjustRightInd w:val="false"/>
        <w:snapToGrid w:val="false"/>
        <w:spacing w:lineRule="auto" w:line="360"/>
        <w:ind w:firstLine="480" w:firstLineChars="200"/>
        <w:jc w:val="right"/>
        <w:rPr>
          <w:rFonts w:ascii="宋体" w:cs="宋体" w:hAnsi="宋体" w:hint="eastAsia"/>
          <w:sz w:val="24"/>
        </w:rPr>
      </w:pPr>
    </w:p>
    <w:p w14:paraId="1079AEA5">
      <w:pPr>
        <w:pStyle w:val="style0"/>
        <w:adjustRightInd w:val="false"/>
        <w:snapToGrid w:val="false"/>
        <w:spacing w:lineRule="auto" w:line="360"/>
        <w:ind w:firstLine="480" w:firstLineChars="200"/>
        <w:jc w:val="right"/>
        <w:rPr>
          <w:rFonts w:ascii="宋体" w:cs="宋体" w:hAnsi="宋体" w:hint="eastAsia"/>
          <w:sz w:val="24"/>
        </w:rPr>
      </w:pPr>
      <w:r>
        <w:rPr>
          <w:rFonts w:ascii="宋体" w:cs="宋体" w:hAnsi="宋体" w:hint="eastAsia"/>
          <w:sz w:val="24"/>
        </w:rPr>
        <w:t>深圳国际招标咨询有限公司</w:t>
      </w:r>
    </w:p>
    <w:p w14:paraId="6FB22554">
      <w:pPr>
        <w:pStyle w:val="style0"/>
        <w:adjustRightInd w:val="false"/>
        <w:snapToGrid w:val="false"/>
        <w:spacing w:lineRule="auto" w:line="360"/>
        <w:ind w:firstLine="480" w:firstLineChars="200"/>
        <w:jc w:val="right"/>
        <w:rPr>
          <w:rFonts w:ascii="宋体" w:cs="宋体" w:hAnsi="宋体" w:hint="eastAsia"/>
          <w:sz w:val="24"/>
        </w:rPr>
      </w:pPr>
      <w:r>
        <w:rPr>
          <w:rFonts w:ascii="宋体" w:cs="宋体" w:hAnsi="宋体" w:hint="eastAsia"/>
          <w:sz w:val="24"/>
        </w:rPr>
        <w:t>2026年</w:t>
      </w:r>
      <w:r>
        <w:rPr>
          <w:rFonts w:ascii="宋体" w:cs="宋体" w:hAnsi="宋体" w:hint="eastAsia"/>
          <w:sz w:val="24"/>
          <w:lang w:val="en-US" w:eastAsia="zh-CN"/>
        </w:rPr>
        <w:t>8</w:t>
      </w:r>
      <w:r>
        <w:rPr>
          <w:rFonts w:ascii="宋体" w:cs="宋体" w:hAnsi="宋体" w:hint="eastAsia"/>
          <w:sz w:val="24"/>
        </w:rPr>
        <w:t>月</w:t>
      </w:r>
      <w:r>
        <w:rPr>
          <w:rFonts w:ascii="宋体" w:cs="宋体" w:hAnsi="宋体" w:hint="eastAsia"/>
          <w:sz w:val="24"/>
          <w:lang w:val="en-US" w:eastAsia="zh-CN"/>
        </w:rPr>
        <w:t>19</w:t>
      </w:r>
      <w:bookmarkStart w:id="9" w:name="_GoBack"/>
      <w:bookmarkEnd w:id="9"/>
      <w:r>
        <w:rPr>
          <w:rFonts w:ascii="宋体" w:cs="宋体" w:hAnsi="宋体" w:hint="eastAsia"/>
          <w:sz w:val="24"/>
        </w:rPr>
        <w:t>日</w:t>
      </w:r>
    </w:p>
    <w:p w14:paraId="623C4769">
      <w:pPr>
        <w:pStyle w:val="style0"/>
        <w:numPr>
          <w:ilvl w:val="0"/>
          <w:numId w:val="2"/>
        </w:numPr>
        <w:spacing w:lineRule="auto" w:line="360"/>
        <w:jc w:val="center"/>
        <w:outlineLvl w:val="0"/>
        <w:rPr>
          <w:rFonts w:ascii="宋体" w:cs="宋体" w:hAnsi="宋体" w:hint="eastAsia"/>
          <w:b/>
          <w:bCs/>
          <w:sz w:val="24"/>
        </w:rPr>
      </w:pPr>
      <w:r>
        <w:rPr>
          <w:rFonts w:ascii="宋体" w:cs="宋体" w:hAnsi="宋体" w:hint="eastAsia"/>
          <w:b/>
          <w:bCs/>
          <w:sz w:val="24"/>
        </w:rPr>
        <w:br w:type="page"/>
      </w:r>
      <w:r>
        <w:rPr>
          <w:rFonts w:ascii="宋体" w:cs="宋体" w:hAnsi="宋体" w:hint="eastAsia"/>
          <w:b/>
          <w:bCs/>
          <w:sz w:val="24"/>
        </w:rPr>
        <w:t xml:space="preserve"> </w:t>
      </w:r>
      <w:bookmarkStart w:id="10" w:name="_Toc16734"/>
      <w:r>
        <w:rPr>
          <w:rFonts w:ascii="宋体" w:cs="宋体" w:hAnsi="宋体" w:hint="eastAsia"/>
          <w:b/>
          <w:bCs/>
          <w:sz w:val="24"/>
        </w:rPr>
        <w:t>投标须知</w:t>
      </w:r>
      <w:bookmarkEnd w:id="10"/>
    </w:p>
    <w:p w14:paraId="3469A9B4">
      <w:pPr>
        <w:pStyle w:val="style0"/>
        <w:spacing w:lineRule="auto" w:line="360"/>
        <w:ind w:firstLine="480" w:firstLineChars="200"/>
        <w:rPr>
          <w:rFonts w:ascii="宋体" w:cs="宋体" w:hAnsi="宋体" w:hint="eastAsia"/>
          <w:sz w:val="24"/>
        </w:rPr>
      </w:pPr>
      <w:r>
        <w:rPr>
          <w:rFonts w:ascii="宋体" w:cs="宋体" w:hAnsi="宋体" w:hint="eastAsia"/>
          <w:sz w:val="24"/>
        </w:rPr>
        <w:t>1、本项目是深圳市前海深港现代服务业合作区管理局的</w:t>
      </w:r>
      <w:r>
        <w:rPr>
          <w:rFonts w:ascii="宋体" w:cs="宋体" w:hAnsi="宋体" w:hint="eastAsia"/>
          <w:sz w:val="24"/>
          <w:u w:val="single"/>
        </w:rPr>
        <w:t>2026年前海海外传播暨外籍创作者采风推广服务项目</w:t>
      </w:r>
      <w:r>
        <w:rPr>
          <w:rFonts w:ascii="宋体" w:cs="宋体" w:hAnsi="宋体" w:hint="eastAsia"/>
          <w:sz w:val="24"/>
        </w:rPr>
        <w:t>。</w:t>
      </w:r>
    </w:p>
    <w:p w14:paraId="75F857FC">
      <w:pPr>
        <w:pStyle w:val="style0"/>
        <w:spacing w:lineRule="auto" w:line="360"/>
        <w:ind w:firstLine="480" w:firstLineChars="200"/>
        <w:rPr>
          <w:rFonts w:ascii="宋体" w:cs="宋体" w:hAnsi="宋体" w:hint="eastAsia"/>
          <w:sz w:val="24"/>
        </w:rPr>
      </w:pPr>
      <w:r>
        <w:rPr>
          <w:rFonts w:ascii="宋体" w:cs="宋体" w:hAnsi="宋体" w:hint="eastAsia"/>
          <w:sz w:val="24"/>
        </w:rPr>
        <w:t>2、本项目不属于《深圳市2025—2026年政府集中采购目录及限额标准》规定应集中采购项目，根据《中华人民共和国政府采购法》、《深圳经济特区政府采购条例》及采购单位的有关规定，深圳国际招标咨询有限公司受深圳市前海深港现代服务业合作区管理局委托以简易招标方式组织采购。</w:t>
      </w:r>
    </w:p>
    <w:p w14:paraId="07A403FB">
      <w:pPr>
        <w:pStyle w:val="style0"/>
        <w:spacing w:lineRule="auto" w:line="360"/>
        <w:ind w:firstLine="482" w:firstLineChars="200"/>
        <w:rPr>
          <w:rFonts w:ascii="宋体" w:cs="宋体" w:hAnsi="宋体" w:hint="eastAsia"/>
          <w:b/>
          <w:bCs/>
          <w:sz w:val="24"/>
        </w:rPr>
      </w:pPr>
      <w:r>
        <w:rPr>
          <w:rFonts w:ascii="宋体" w:cs="宋体" w:hAnsi="宋体" w:hint="eastAsia"/>
          <w:b/>
          <w:bCs/>
          <w:sz w:val="24"/>
        </w:rPr>
        <w:t>2.1、本次采购公开征集供应商，报名且符合招标文件初审的供应商满足3家或3家以上的，采用综合评分法的方式进行。报名且符合招标文件初审的供应商不足3家而导致招标失败的，应重新组织简易招标(公开征集)或转为其他采购方式采购。</w:t>
      </w:r>
    </w:p>
    <w:p w14:paraId="763C3315">
      <w:pPr>
        <w:pStyle w:val="style0"/>
        <w:spacing w:lineRule="auto" w:line="360"/>
        <w:ind w:firstLine="482" w:firstLineChars="200"/>
        <w:rPr>
          <w:rFonts w:ascii="宋体" w:cs="宋体" w:hAnsi="宋体" w:hint="eastAsia"/>
          <w:b/>
          <w:bCs/>
          <w:sz w:val="24"/>
        </w:rPr>
      </w:pPr>
      <w:r>
        <w:rPr>
          <w:rFonts w:ascii="宋体" w:cs="宋体" w:hAnsi="宋体" w:hint="eastAsia"/>
          <w:b/>
          <w:bCs/>
          <w:sz w:val="24"/>
        </w:rPr>
        <w:t>2.2、对于重新组织简易招标(公开征集)，仍出现有效投标供应商不足3家的情形，按以下流程执行：</w:t>
      </w:r>
    </w:p>
    <w:p w14:paraId="112C7970">
      <w:pPr>
        <w:pStyle w:val="style0"/>
        <w:spacing w:lineRule="auto" w:line="360"/>
        <w:ind w:firstLine="482" w:firstLineChars="200"/>
        <w:rPr>
          <w:rFonts w:ascii="宋体" w:cs="宋体" w:hAnsi="宋体" w:hint="eastAsia"/>
          <w:b/>
          <w:bCs/>
          <w:sz w:val="24"/>
        </w:rPr>
      </w:pPr>
      <w:r>
        <w:rPr>
          <w:rFonts w:ascii="宋体" w:cs="宋体" w:hAnsi="宋体" w:hint="eastAsia"/>
          <w:b/>
          <w:bCs/>
          <w:sz w:val="24"/>
        </w:rPr>
        <w:t>a.有效投标人为2家的，可在2家有效投标人中取得分最高者为中标供应商；</w:t>
      </w:r>
    </w:p>
    <w:p w14:paraId="5611DC88">
      <w:pPr>
        <w:pStyle w:val="style0"/>
        <w:numPr>
          <w:ilvl w:val="255"/>
          <w:numId w:val="0"/>
        </w:numPr>
        <w:spacing w:lineRule="auto" w:line="360"/>
        <w:ind w:firstLine="482" w:firstLineChars="200"/>
        <w:rPr>
          <w:rFonts w:ascii="宋体" w:cs="宋体" w:hAnsi="宋体" w:hint="eastAsia"/>
          <w:sz w:val="24"/>
        </w:rPr>
      </w:pPr>
      <w:r>
        <w:rPr>
          <w:rFonts w:ascii="宋体" w:cs="宋体" w:hAnsi="宋体" w:hint="eastAsia"/>
          <w:b/>
          <w:bCs/>
          <w:sz w:val="24"/>
        </w:rPr>
        <w:t>b.如参与投标且符合招标文件要求的供应商仅有1家，评审委员会应与投标供应商进行谈判，原则上成交价不超过最初报价的95%。</w:t>
      </w:r>
    </w:p>
    <w:p w14:paraId="50DA3BA6">
      <w:pPr>
        <w:pStyle w:val="style0"/>
        <w:spacing w:lineRule="auto" w:line="360"/>
        <w:ind w:firstLine="480" w:firstLineChars="200"/>
        <w:rPr>
          <w:rFonts w:ascii="宋体" w:cs="宋体" w:hAnsi="宋体" w:hint="eastAsia"/>
          <w:sz w:val="24"/>
        </w:rPr>
      </w:pPr>
      <w:r>
        <w:rPr>
          <w:rFonts w:ascii="宋体" w:cs="宋体" w:hAnsi="宋体" w:hint="eastAsia"/>
          <w:sz w:val="24"/>
        </w:rPr>
        <w:t>3、本项目根据项目的实际情况，公开征集符合投标</w:t>
      </w:r>
      <w:r>
        <w:rPr>
          <w:rFonts w:ascii="宋体" w:cs="宋体" w:hAnsi="宋体"/>
          <w:sz w:val="24"/>
        </w:rPr>
        <w:t>单位</w:t>
      </w:r>
      <w:r>
        <w:rPr>
          <w:rFonts w:ascii="宋体" w:cs="宋体" w:hAnsi="宋体" w:hint="eastAsia"/>
          <w:sz w:val="24"/>
        </w:rPr>
        <w:t>资格的供应商。请各供应商根据本文件的要求，准备</w:t>
      </w:r>
      <w:r>
        <w:rPr>
          <w:rFonts w:ascii="宋体" w:cs="宋体" w:hAnsi="宋体" w:hint="eastAsia"/>
          <w:b/>
          <w:bCs/>
          <w:sz w:val="24"/>
        </w:rPr>
        <w:t>5套（1套正本，4套副本，附电子版，电子版是以光盘、U盘或硬盘等移动存储介质提交的加盖公章的PDF电子投标文件）</w:t>
      </w:r>
      <w:r>
        <w:rPr>
          <w:rFonts w:ascii="宋体" w:cs="宋体" w:hAnsi="宋体" w:hint="eastAsia"/>
          <w:sz w:val="24"/>
        </w:rPr>
        <w:t>完备的资料进行投标，副本可以是正本的复印件。</w:t>
      </w:r>
    </w:p>
    <w:p w14:paraId="18CD354E">
      <w:pPr>
        <w:pStyle w:val="style0"/>
        <w:spacing w:lineRule="auto" w:line="360"/>
        <w:ind w:firstLine="482" w:firstLineChars="200"/>
        <w:rPr/>
      </w:pPr>
      <w:r>
        <w:rPr>
          <w:rFonts w:ascii="宋体" w:cs="宋体" w:hAnsi="宋体" w:hint="eastAsia"/>
          <w:b/>
          <w:bCs/>
          <w:color w:val="ff0000"/>
          <w:sz w:val="24"/>
        </w:rPr>
        <w:t>注：投标文件需根据目录内容编写页码，正本不得活页装订。</w:t>
      </w:r>
    </w:p>
    <w:p w14:paraId="1E4CB7C5">
      <w:pPr>
        <w:pStyle w:val="style0"/>
        <w:spacing w:lineRule="auto" w:line="360"/>
        <w:ind w:firstLine="480" w:firstLineChars="200"/>
        <w:rPr>
          <w:rFonts w:ascii="宋体" w:cs="宋体" w:hAnsi="宋体" w:hint="eastAsia"/>
          <w:sz w:val="24"/>
        </w:rPr>
      </w:pPr>
      <w:r>
        <w:rPr>
          <w:rFonts w:ascii="宋体" w:cs="宋体" w:hAnsi="宋体" w:hint="eastAsia"/>
          <w:sz w:val="24"/>
        </w:rPr>
        <w:t>4、本招标文件已对本次采购项目的商务条件和货物或服务的质量、技术要求、成果要求、交货要求、售后服务作出了明确的规定。</w:t>
      </w:r>
    </w:p>
    <w:p w14:paraId="4BB26DD2">
      <w:pPr>
        <w:pStyle w:val="style0"/>
        <w:snapToGrid w:val="false"/>
        <w:spacing w:after="78" w:afterLines="25" w:lineRule="auto" w:line="360"/>
        <w:ind w:firstLine="480" w:firstLineChars="200"/>
        <w:rPr>
          <w:rFonts w:ascii="宋体" w:cs="宋体" w:hAnsi="宋体" w:hint="eastAsia"/>
          <w:sz w:val="24"/>
        </w:rPr>
      </w:pPr>
      <w:r>
        <w:rPr>
          <w:rFonts w:ascii="宋体" w:cs="宋体" w:hAnsi="宋体" w:hint="eastAsia"/>
          <w:sz w:val="24"/>
        </w:rPr>
        <w:t>5、响应文件要包括如下内容：</w:t>
      </w:r>
    </w:p>
    <w:p w14:paraId="5139626E">
      <w:pPr>
        <w:pStyle w:val="style0"/>
        <w:numPr>
          <w:ilvl w:val="0"/>
          <w:numId w:val="3"/>
        </w:numPr>
        <w:snapToGrid w:val="false"/>
        <w:spacing w:after="78" w:afterLines="25" w:lineRule="auto" w:line="360"/>
        <w:ind w:firstLine="480" w:firstLineChars="200"/>
        <w:rPr>
          <w:rFonts w:ascii="宋体" w:cs="宋体" w:hAnsi="宋体" w:hint="eastAsia"/>
          <w:sz w:val="24"/>
        </w:rPr>
      </w:pPr>
      <w:r>
        <w:rPr>
          <w:rFonts w:ascii="宋体" w:cs="宋体" w:hAnsi="宋体" w:hint="eastAsia"/>
          <w:sz w:val="24"/>
        </w:rPr>
        <w:t>价格部分；</w:t>
      </w:r>
    </w:p>
    <w:p w14:paraId="65C4EAE9">
      <w:pPr>
        <w:pStyle w:val="style0"/>
        <w:numPr>
          <w:ilvl w:val="0"/>
          <w:numId w:val="3"/>
        </w:numPr>
        <w:snapToGrid w:val="false"/>
        <w:spacing w:after="78" w:afterLines="25" w:lineRule="auto" w:line="360"/>
        <w:ind w:firstLine="480" w:firstLineChars="200"/>
        <w:rPr>
          <w:rFonts w:ascii="宋体" w:cs="宋体" w:hAnsi="宋体" w:hint="eastAsia"/>
          <w:sz w:val="24"/>
        </w:rPr>
      </w:pPr>
      <w:r>
        <w:rPr>
          <w:rFonts w:ascii="宋体" w:cs="宋体" w:hAnsi="宋体" w:hint="eastAsia"/>
          <w:sz w:val="24"/>
        </w:rPr>
        <w:t>商务部分；</w:t>
      </w:r>
    </w:p>
    <w:p w14:paraId="0E2705C5">
      <w:pPr>
        <w:pStyle w:val="style0"/>
        <w:numPr>
          <w:ilvl w:val="0"/>
          <w:numId w:val="3"/>
        </w:numPr>
        <w:snapToGrid w:val="false"/>
        <w:spacing w:after="78" w:afterLines="25" w:lineRule="auto" w:line="360"/>
        <w:ind w:firstLine="480" w:firstLineChars="200"/>
        <w:rPr>
          <w:rFonts w:ascii="宋体" w:cs="宋体" w:hAnsi="宋体" w:hint="eastAsia"/>
          <w:sz w:val="24"/>
        </w:rPr>
      </w:pPr>
      <w:r>
        <w:rPr>
          <w:rFonts w:ascii="宋体" w:cs="宋体" w:hAnsi="宋体" w:hint="eastAsia"/>
          <w:sz w:val="24"/>
        </w:rPr>
        <w:t>技术部分。</w:t>
      </w:r>
    </w:p>
    <w:p w14:paraId="26E5BA33">
      <w:pPr>
        <w:pStyle w:val="style0"/>
        <w:snapToGrid w:val="false"/>
        <w:spacing w:lineRule="auto" w:line="360"/>
        <w:ind w:firstLine="480" w:firstLineChars="200"/>
        <w:rPr>
          <w:rFonts w:ascii="宋体" w:cs="宋体" w:hAnsi="宋体" w:hint="eastAsia"/>
          <w:sz w:val="24"/>
        </w:rPr>
      </w:pPr>
      <w:r>
        <w:rPr>
          <w:rFonts w:ascii="宋体" w:cs="宋体" w:hAnsi="宋体" w:hint="eastAsia"/>
          <w:sz w:val="24"/>
        </w:rPr>
        <w:t>6、项目的报价要求。</w:t>
      </w:r>
      <w:r>
        <w:rPr>
          <w:rFonts w:ascii="宋体" w:cs="宋体" w:hAnsi="宋体" w:hint="eastAsia"/>
          <w:kern w:val="0"/>
          <w:sz w:val="24"/>
          <w:szCs w:val="20"/>
        </w:rPr>
        <w:t>本次投标为总价包干，投标报价包括了投标人完成本招标项目而发生的全部费用（含税）。</w:t>
      </w:r>
      <w:r>
        <w:rPr>
          <w:rFonts w:ascii="宋体" w:cs="宋体" w:hAnsi="宋体" w:hint="eastAsia"/>
          <w:sz w:val="24"/>
        </w:rPr>
        <w:t>一经中标，投标报价总价作为中标单位与采购人签订的合同金额，合同期限内不做调整。</w:t>
      </w:r>
    </w:p>
    <w:p w14:paraId="63E48F50">
      <w:pPr>
        <w:pStyle w:val="style0"/>
        <w:snapToGrid w:val="false"/>
        <w:spacing w:lineRule="auto" w:line="360"/>
        <w:ind w:firstLine="480" w:firstLineChars="200"/>
        <w:rPr>
          <w:rFonts w:ascii="宋体" w:cs="宋体" w:hAnsi="宋体" w:hint="eastAsia"/>
          <w:b/>
          <w:sz w:val="24"/>
        </w:rPr>
      </w:pPr>
      <w:r>
        <w:rPr>
          <w:rFonts w:ascii="宋体" w:cs="宋体" w:hAnsi="宋体" w:hint="eastAsia"/>
          <w:sz w:val="24"/>
        </w:rPr>
        <w:t>7、</w:t>
      </w:r>
      <w:r>
        <w:rPr>
          <w:rFonts w:ascii="宋体" w:cs="宋体" w:hAnsi="宋体" w:hint="eastAsia"/>
          <w:bCs/>
          <w:sz w:val="24"/>
        </w:rPr>
        <w:t>采购</w:t>
      </w:r>
      <w:r>
        <w:rPr>
          <w:rFonts w:ascii="宋体" w:cs="宋体" w:hAnsi="宋体"/>
          <w:sz w:val="24"/>
        </w:rPr>
        <w:t>单位</w:t>
      </w:r>
      <w:r>
        <w:rPr>
          <w:rFonts w:ascii="宋体" w:cs="宋体" w:hAnsi="宋体" w:hint="eastAsia"/>
          <w:bCs/>
          <w:sz w:val="24"/>
        </w:rPr>
        <w:t>会对本次招标的项目确定一个最高限价，最终成交价格超出最高限价将会被当作无效投标处理。</w:t>
      </w:r>
    </w:p>
    <w:p w14:paraId="1EA27BCE">
      <w:pPr>
        <w:pStyle w:val="style0"/>
        <w:snapToGrid w:val="false"/>
        <w:spacing w:lineRule="auto" w:line="360"/>
        <w:ind w:firstLine="480" w:firstLineChars="200"/>
        <w:rPr>
          <w:rFonts w:ascii="宋体" w:cs="宋体" w:hAnsi="宋体" w:hint="eastAsia"/>
          <w:sz w:val="24"/>
        </w:rPr>
      </w:pPr>
      <w:r>
        <w:rPr>
          <w:rFonts w:ascii="宋体" w:cs="宋体" w:hAnsi="宋体" w:hint="eastAsia"/>
          <w:sz w:val="24"/>
        </w:rPr>
        <w:t>8、如采购</w:t>
      </w:r>
      <w:r>
        <w:rPr>
          <w:rFonts w:ascii="宋体" w:cs="宋体" w:hAnsi="宋体"/>
          <w:sz w:val="24"/>
        </w:rPr>
        <w:t>单位</w:t>
      </w:r>
      <w:r>
        <w:rPr>
          <w:rFonts w:ascii="宋体" w:cs="宋体" w:hAnsi="宋体" w:hint="eastAsia"/>
          <w:sz w:val="24"/>
        </w:rPr>
        <w:t>要求参加投标的供应商需在现场述标时，要派出熟悉本项目情况的项目负责人和对报价有决策权的代表参加，供应商代表要有法人代表的授权，同时要提供法人代表证明。</w:t>
      </w:r>
    </w:p>
    <w:p w14:paraId="15D34A2C">
      <w:pPr>
        <w:pStyle w:val="style0"/>
        <w:snapToGrid w:val="false"/>
        <w:spacing w:lineRule="auto" w:line="360"/>
        <w:ind w:firstLine="480" w:firstLineChars="200"/>
        <w:rPr>
          <w:rFonts w:ascii="宋体" w:cs="宋体" w:hAnsi="宋体" w:hint="eastAsia"/>
          <w:sz w:val="24"/>
        </w:rPr>
      </w:pPr>
      <w:r>
        <w:rPr>
          <w:rFonts w:ascii="宋体" w:cs="宋体" w:hAnsi="宋体" w:hint="eastAsia"/>
          <w:sz w:val="24"/>
        </w:rPr>
        <w:t>9、采购</w:t>
      </w:r>
      <w:r>
        <w:rPr>
          <w:rFonts w:ascii="宋体" w:cs="宋体" w:hAnsi="宋体"/>
          <w:sz w:val="24"/>
        </w:rPr>
        <w:t>单位</w:t>
      </w:r>
      <w:r>
        <w:rPr>
          <w:rFonts w:ascii="宋体" w:cs="宋体" w:hAnsi="宋体" w:hint="eastAsia"/>
          <w:sz w:val="24"/>
        </w:rPr>
        <w:t>有权根据项目的实际情况提出质量标准、服务标准、交货标准、交货时间、验收方式、付款方式、履约保证、价格等方面的要求，并就这些内容进行评审，所有供应商都在同一标准下进行评审。</w:t>
      </w:r>
    </w:p>
    <w:p w14:paraId="1BBD43CD">
      <w:pPr>
        <w:pStyle w:val="style0"/>
        <w:snapToGrid w:val="false"/>
        <w:spacing w:lineRule="auto" w:line="360"/>
        <w:ind w:firstLine="480" w:firstLineChars="200"/>
        <w:rPr>
          <w:rFonts w:ascii="宋体" w:cs="宋体" w:hAnsi="宋体" w:hint="eastAsia"/>
          <w:sz w:val="24"/>
        </w:rPr>
      </w:pPr>
      <w:r>
        <w:rPr>
          <w:rFonts w:ascii="宋体" w:cs="宋体" w:hAnsi="宋体" w:hint="eastAsia"/>
          <w:sz w:val="24"/>
        </w:rPr>
        <w:t>10、本次采购凡涉及知识产权问题，由项目供应商负责。</w:t>
      </w:r>
    </w:p>
    <w:p w14:paraId="5CE5A65B">
      <w:pPr>
        <w:pStyle w:val="style0"/>
        <w:snapToGrid w:val="false"/>
        <w:spacing w:lineRule="auto" w:line="360"/>
        <w:ind w:firstLine="480" w:firstLineChars="200"/>
        <w:rPr>
          <w:rFonts w:ascii="宋体" w:cs="宋体" w:hAnsi="宋体" w:hint="eastAsia"/>
          <w:sz w:val="24"/>
        </w:rPr>
      </w:pPr>
      <w:r>
        <w:rPr>
          <w:rFonts w:ascii="宋体" w:cs="宋体" w:hAnsi="宋体" w:hint="eastAsia"/>
          <w:sz w:val="24"/>
        </w:rPr>
        <w:t>11、采购</w:t>
      </w:r>
      <w:r>
        <w:rPr>
          <w:rFonts w:ascii="宋体" w:cs="宋体" w:hAnsi="宋体"/>
          <w:sz w:val="24"/>
        </w:rPr>
        <w:t>单位</w:t>
      </w:r>
      <w:r>
        <w:rPr>
          <w:rFonts w:ascii="宋体" w:cs="宋体" w:hAnsi="宋体" w:hint="eastAsia"/>
          <w:sz w:val="24"/>
        </w:rPr>
        <w:t>将组成评审委员会，评审工作由评审委员会独立负责。</w:t>
      </w:r>
    </w:p>
    <w:p w14:paraId="21A429D2">
      <w:pPr>
        <w:pStyle w:val="style0"/>
        <w:snapToGrid w:val="false"/>
        <w:spacing w:lineRule="auto" w:line="360"/>
        <w:ind w:firstLine="480" w:firstLineChars="200"/>
        <w:rPr>
          <w:rFonts w:ascii="宋体" w:cs="宋体" w:hAnsi="宋体" w:hint="eastAsia"/>
          <w:sz w:val="24"/>
        </w:rPr>
      </w:pPr>
      <w:r>
        <w:rPr>
          <w:rFonts w:ascii="宋体" w:cs="宋体" w:hAnsi="宋体" w:hint="eastAsia"/>
          <w:sz w:val="24"/>
        </w:rPr>
        <w:t>12、供应商应在规定的时间内现场递交或邮寄投标文件。</w:t>
      </w:r>
    </w:p>
    <w:p w14:paraId="7E5EC7C8">
      <w:pPr>
        <w:pStyle w:val="style0"/>
        <w:snapToGrid w:val="false"/>
        <w:spacing w:lineRule="auto" w:line="360"/>
        <w:ind w:firstLine="480" w:firstLineChars="200"/>
        <w:rPr>
          <w:rFonts w:ascii="宋体" w:cs="宋体" w:hAnsi="宋体" w:hint="eastAsia"/>
          <w:sz w:val="24"/>
        </w:rPr>
      </w:pPr>
      <w:r>
        <w:rPr>
          <w:rFonts w:ascii="宋体" w:cs="宋体" w:hAnsi="宋体" w:hint="eastAsia"/>
          <w:sz w:val="24"/>
        </w:rPr>
        <w:t>13、采用综合评分法的情况：评审委员会将分别对供应商递交的投标文件进行评审。</w:t>
      </w:r>
    </w:p>
    <w:p w14:paraId="1798135A">
      <w:pPr>
        <w:pStyle w:val="style4098"/>
        <w:numPr>
          <w:ilvl w:val="1"/>
          <w:numId w:val="4"/>
        </w:numPr>
        <w:snapToGrid w:val="false"/>
        <w:spacing w:lineRule="auto" w:line="360"/>
        <w:ind w:firstLineChars="0"/>
        <w:rPr>
          <w:rFonts w:ascii="宋体" w:cs="宋体" w:hAnsi="宋体" w:hint="eastAsia"/>
          <w:sz w:val="24"/>
        </w:rPr>
      </w:pPr>
      <w:r>
        <w:rPr>
          <w:rFonts w:ascii="宋体" w:cs="宋体" w:hAnsi="宋体" w:hint="eastAsia"/>
          <w:kern w:val="2"/>
          <w:sz w:val="24"/>
          <w:szCs w:val="24"/>
        </w:rPr>
        <w:t>评审委员会将根据供应商的供货能力、服务能力、货物的质量、是否满足本次采购的商务条件、报价等方面的情况进行综合评审，评标委员会依据得分情况，取综合得分最高的供应商为</w:t>
      </w:r>
      <w:r>
        <w:rPr>
          <w:rFonts w:ascii="宋体" w:cs="宋体" w:hAnsi="宋体" w:hint="eastAsia"/>
          <w:sz w:val="24"/>
          <w:szCs w:val="24"/>
        </w:rPr>
        <w:t>第一</w:t>
      </w:r>
      <w:r>
        <w:rPr>
          <w:rFonts w:ascii="宋体" w:cs="宋体" w:hAnsi="宋体" w:hint="eastAsia"/>
          <w:kern w:val="2"/>
          <w:sz w:val="24"/>
          <w:szCs w:val="24"/>
        </w:rPr>
        <w:t>中标候选人；</w:t>
      </w:r>
    </w:p>
    <w:p w14:paraId="5A897BC0">
      <w:pPr>
        <w:pStyle w:val="style4098"/>
        <w:numPr>
          <w:ilvl w:val="1"/>
          <w:numId w:val="4"/>
        </w:numPr>
        <w:snapToGrid w:val="false"/>
        <w:spacing w:lineRule="auto" w:line="360"/>
        <w:ind w:firstLineChars="0"/>
        <w:rPr>
          <w:rFonts w:ascii="宋体" w:cs="宋体" w:hAnsi="宋体" w:hint="eastAsia"/>
          <w:sz w:val="24"/>
        </w:rPr>
      </w:pPr>
      <w:r>
        <w:rPr>
          <w:rFonts w:ascii="宋体" w:cs="宋体" w:hAnsi="宋体" w:hint="eastAsia"/>
          <w:sz w:val="24"/>
        </w:rPr>
        <w:t>如果二个及以上供应商的综合评分相同时，取投标价格低者为第一中标候选人；</w:t>
      </w:r>
    </w:p>
    <w:p w14:paraId="3494228E">
      <w:pPr>
        <w:pStyle w:val="style0"/>
        <w:numPr>
          <w:ilvl w:val="1"/>
          <w:numId w:val="4"/>
        </w:numPr>
        <w:snapToGrid w:val="false"/>
        <w:spacing w:lineRule="auto" w:line="360"/>
        <w:rPr>
          <w:rFonts w:ascii="宋体" w:cs="宋体" w:hAnsi="宋体" w:hint="eastAsia"/>
          <w:sz w:val="24"/>
        </w:rPr>
      </w:pPr>
      <w:r>
        <w:rPr>
          <w:rFonts w:ascii="宋体" w:cs="宋体" w:hAnsi="宋体" w:hint="eastAsia"/>
          <w:sz w:val="24"/>
        </w:rPr>
        <w:t>如果二个及以上供应商的综合评分相同，且投标价格也相同时，取技术部分得分高者为第一中标候选人。</w:t>
      </w:r>
    </w:p>
    <w:p w14:paraId="40806281">
      <w:pPr>
        <w:pStyle w:val="style0"/>
        <w:snapToGrid w:val="false"/>
        <w:spacing w:lineRule="auto" w:line="360"/>
        <w:ind w:firstLine="480" w:firstLineChars="200"/>
        <w:rPr>
          <w:rFonts w:ascii="宋体" w:cs="宋体" w:hAnsi="宋体" w:hint="eastAsia"/>
          <w:sz w:val="24"/>
        </w:rPr>
      </w:pPr>
      <w:r>
        <w:rPr>
          <w:rFonts w:ascii="宋体" w:cs="宋体" w:hAnsi="宋体" w:hint="eastAsia"/>
          <w:sz w:val="24"/>
        </w:rPr>
        <w:t>14、采用谈判的情况：如参与投标且符合招标文件要求的供应商仅有1家，评审委员会将与投标供应商进行谈判。</w:t>
      </w:r>
    </w:p>
    <w:p w14:paraId="7B5D0245">
      <w:pPr>
        <w:pStyle w:val="style0"/>
        <w:numPr>
          <w:ilvl w:val="0"/>
          <w:numId w:val="5"/>
        </w:numPr>
        <w:snapToGrid w:val="false"/>
        <w:spacing w:lineRule="auto" w:line="360"/>
        <w:ind w:firstLine="480" w:firstLineChars="200"/>
        <w:rPr>
          <w:rFonts w:ascii="宋体" w:cs="宋体" w:hAnsi="宋体" w:hint="eastAsia"/>
          <w:sz w:val="24"/>
        </w:rPr>
      </w:pPr>
      <w:r>
        <w:rPr>
          <w:rFonts w:ascii="宋体" w:cs="宋体" w:hAnsi="宋体" w:hint="eastAsia"/>
          <w:sz w:val="24"/>
        </w:rPr>
        <w:t>供应商在谈判时由项目负责人与评审委员会进行谈判；</w:t>
      </w:r>
    </w:p>
    <w:p w14:paraId="0A0C0376">
      <w:pPr>
        <w:pStyle w:val="style0"/>
        <w:numPr>
          <w:ilvl w:val="0"/>
          <w:numId w:val="5"/>
        </w:numPr>
        <w:snapToGrid w:val="false"/>
        <w:spacing w:lineRule="auto" w:line="360"/>
        <w:ind w:firstLine="480" w:firstLineChars="200"/>
        <w:rPr>
          <w:rFonts w:ascii="宋体" w:cs="宋体" w:hAnsi="宋体" w:hint="eastAsia"/>
          <w:sz w:val="24"/>
        </w:rPr>
      </w:pPr>
      <w:r>
        <w:rPr>
          <w:rFonts w:ascii="宋体" w:cs="宋体" w:hAnsi="宋体" w:hint="eastAsia"/>
          <w:sz w:val="24"/>
        </w:rPr>
        <w:t>原则上成交价不超过最初报价的95%。</w:t>
      </w:r>
    </w:p>
    <w:p w14:paraId="0D595AAE">
      <w:pPr>
        <w:pStyle w:val="style0"/>
        <w:snapToGrid w:val="false"/>
        <w:spacing w:lineRule="auto" w:line="360"/>
        <w:ind w:firstLine="480" w:firstLineChars="200"/>
        <w:rPr>
          <w:rFonts w:ascii="宋体" w:cs="宋体" w:hAnsi="宋体" w:hint="eastAsia"/>
          <w:sz w:val="24"/>
        </w:rPr>
      </w:pPr>
      <w:r>
        <w:rPr>
          <w:rFonts w:ascii="宋体" w:cs="宋体" w:hAnsi="宋体" w:hint="eastAsia"/>
          <w:sz w:val="24"/>
        </w:rPr>
        <w:t>15、供应商不得将本项目转包给其他人。</w:t>
      </w:r>
    </w:p>
    <w:p w14:paraId="295ED080">
      <w:pPr>
        <w:pStyle w:val="style0"/>
        <w:snapToGrid w:val="false"/>
        <w:spacing w:lineRule="auto" w:line="360"/>
        <w:ind w:firstLine="480" w:firstLineChars="200"/>
        <w:rPr>
          <w:rFonts w:ascii="宋体" w:cs="宋体" w:hAnsi="宋体" w:hint="eastAsia"/>
          <w:sz w:val="24"/>
        </w:rPr>
      </w:pPr>
      <w:r>
        <w:rPr>
          <w:rFonts w:ascii="宋体" w:cs="宋体" w:hAnsi="宋体" w:hint="eastAsia"/>
          <w:sz w:val="24"/>
        </w:rPr>
        <w:t>16、所有的评审/谈判内容都必须保密。</w:t>
      </w:r>
    </w:p>
    <w:p w14:paraId="3FEB169E">
      <w:pPr>
        <w:pStyle w:val="style0"/>
        <w:snapToGrid w:val="false"/>
        <w:spacing w:lineRule="auto" w:line="360"/>
        <w:ind w:firstLine="480" w:firstLineChars="200"/>
        <w:rPr>
          <w:rFonts w:ascii="宋体" w:cs="宋体" w:hAnsi="宋体" w:hint="eastAsia"/>
          <w:sz w:val="24"/>
        </w:rPr>
      </w:pPr>
      <w:r>
        <w:rPr>
          <w:rFonts w:ascii="宋体" w:cs="宋体" w:hAnsi="宋体" w:hint="eastAsia"/>
          <w:sz w:val="24"/>
        </w:rPr>
        <w:t>17、招标代理服务收费：</w:t>
      </w:r>
    </w:p>
    <w:p w14:paraId="6B0DCD54">
      <w:pPr>
        <w:pStyle w:val="style0"/>
        <w:snapToGrid w:val="false"/>
        <w:spacing w:lineRule="auto" w:line="360"/>
        <w:jc w:val="left"/>
        <w:rPr>
          <w:rFonts w:ascii="宋体" w:cs="宋体" w:hAnsi="宋体" w:hint="eastAsia"/>
          <w:sz w:val="24"/>
        </w:rPr>
      </w:pPr>
      <w:r>
        <w:rPr>
          <w:rFonts w:ascii="宋体" w:cs="宋体" w:hAnsi="宋体" w:hint="eastAsia"/>
          <w:sz w:val="24"/>
        </w:rPr>
        <w:t xml:space="preserve">    以《深圳市财政委员会关于规范深圳市社会采购代理机构管理有关事项的补充通知》（深财购〔2018〕27号）代理费用参考标准的70%按差额定率累进法进行计费，若以上计算金额小于3000元，则按3000元收取。</w:t>
      </w:r>
    </w:p>
    <w:p w14:paraId="1CD250DE">
      <w:pPr>
        <w:pStyle w:val="style0"/>
        <w:adjustRightInd w:val="false"/>
        <w:snapToGrid w:val="false"/>
        <w:spacing w:lineRule="auto" w:line="360"/>
        <w:ind w:right="26"/>
        <w:jc w:val="left"/>
        <w:rPr>
          <w:rFonts w:ascii="宋体" w:cs="宋体" w:hAnsi="宋体" w:hint="eastAsia"/>
          <w:sz w:val="24"/>
        </w:rPr>
      </w:pPr>
    </w:p>
    <w:p w14:paraId="2304971E">
      <w:pPr>
        <w:pStyle w:val="style0"/>
        <w:adjustRightInd w:val="false"/>
        <w:snapToGrid w:val="false"/>
        <w:spacing w:lineRule="auto" w:line="360"/>
        <w:ind w:right="26"/>
        <w:jc w:val="left"/>
        <w:rPr>
          <w:rFonts w:ascii="宋体" w:cs="宋体" w:hAnsi="宋体" w:hint="eastAsia"/>
          <w:sz w:val="24"/>
        </w:rPr>
      </w:pPr>
      <w:r>
        <w:rPr>
          <w:rFonts w:ascii="宋体" w:cs="宋体" w:hAnsi="宋体" w:hint="eastAsia"/>
          <w:sz w:val="24"/>
        </w:rPr>
        <w:t>具体计取费率标准如下表所示：</w:t>
      </w:r>
    </w:p>
    <w:tbl>
      <w:tblPr>
        <w:tblStyle w:val="style105"/>
        <w:tblW w:w="861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108" w:type="dxa"/>
          <w:bottom w:w="0" w:type="dxa"/>
          <w:right w:w="108" w:type="dxa"/>
        </w:tblCellMar>
      </w:tblPr>
      <w:tblGrid>
        <w:gridCol w:w="3124"/>
        <w:gridCol w:w="1843"/>
        <w:gridCol w:w="1755"/>
        <w:gridCol w:w="1897"/>
      </w:tblGrid>
      <w:tr w14:paraId="0ACBC1FF">
        <w:trPr>
          <w:trHeight w:val="446" w:hRule="atLeast"/>
          <w:jc w:val="center"/>
        </w:trPr>
        <w:tc>
          <w:tcPr>
            <w:tcW w:w="3124" w:type="dxa"/>
            <w:vMerge w:val="restart"/>
            <w:tcBorders/>
            <w:shd w:val="clear" w:color="auto" w:fill="d7d7d7"/>
            <w:vAlign w:val="center"/>
          </w:tcPr>
          <w:p w14:paraId="44C14238">
            <w:pPr>
              <w:pStyle w:val="style0"/>
              <w:adjustRightInd w:val="false"/>
              <w:snapToGrid w:val="false"/>
              <w:spacing w:lineRule="auto" w:line="360"/>
              <w:ind w:right="26"/>
              <w:jc w:val="center"/>
              <w:rPr>
                <w:rFonts w:ascii="宋体" w:cs="宋体" w:hAnsi="宋体" w:hint="eastAsia"/>
                <w:b/>
                <w:bCs/>
                <w:sz w:val="24"/>
              </w:rPr>
            </w:pPr>
            <w:r>
              <w:rPr>
                <w:rFonts w:ascii="宋体" w:cs="宋体" w:hAnsi="宋体" w:hint="eastAsia"/>
                <w:b/>
                <w:bCs/>
                <w:sz w:val="24"/>
              </w:rPr>
              <w:t>中标金额</w:t>
            </w:r>
          </w:p>
        </w:tc>
        <w:tc>
          <w:tcPr>
            <w:tcW w:w="5495" w:type="dxa"/>
            <w:gridSpan w:val="3"/>
            <w:tcBorders/>
            <w:shd w:val="clear" w:color="auto" w:fill="d7d7d7"/>
            <w:vAlign w:val="center"/>
          </w:tcPr>
          <w:p w14:paraId="338E5FA9">
            <w:pPr>
              <w:pStyle w:val="style0"/>
              <w:adjustRightInd w:val="false"/>
              <w:snapToGrid w:val="false"/>
              <w:spacing w:lineRule="auto" w:line="360"/>
              <w:ind w:right="26"/>
              <w:jc w:val="center"/>
              <w:rPr>
                <w:rFonts w:ascii="宋体" w:cs="宋体" w:hAnsi="宋体" w:hint="eastAsia"/>
                <w:b/>
                <w:bCs/>
                <w:sz w:val="24"/>
              </w:rPr>
            </w:pPr>
            <w:r>
              <w:rPr>
                <w:rFonts w:ascii="宋体" w:cs="宋体" w:hAnsi="宋体" w:hint="eastAsia"/>
                <w:b/>
                <w:bCs/>
                <w:sz w:val="24"/>
              </w:rPr>
              <w:t>各类型招标代理服务费计算费率</w:t>
            </w:r>
          </w:p>
        </w:tc>
      </w:tr>
      <w:tr w14:paraId="735EF49B">
        <w:tblPrEx/>
        <w:trPr>
          <w:trHeight w:val="321" w:hRule="atLeast"/>
          <w:jc w:val="center"/>
        </w:trPr>
        <w:tc>
          <w:tcPr>
            <w:tcW w:w="3124" w:type="dxa"/>
            <w:vMerge w:val="continue"/>
            <w:tcBorders/>
            <w:shd w:val="clear" w:color="auto" w:fill="d7d7d7"/>
            <w:vAlign w:val="center"/>
          </w:tcPr>
          <w:p w14:paraId="6A68E211">
            <w:pPr>
              <w:pStyle w:val="style0"/>
              <w:adjustRightInd w:val="false"/>
              <w:snapToGrid w:val="false"/>
              <w:spacing w:lineRule="auto" w:line="360"/>
              <w:ind w:right="26"/>
              <w:jc w:val="center"/>
              <w:rPr>
                <w:rFonts w:ascii="宋体" w:cs="宋体" w:hAnsi="宋体" w:hint="eastAsia"/>
                <w:b/>
                <w:bCs/>
                <w:sz w:val="24"/>
              </w:rPr>
            </w:pPr>
          </w:p>
        </w:tc>
        <w:tc>
          <w:tcPr>
            <w:tcW w:w="1843" w:type="dxa"/>
            <w:tcBorders/>
            <w:shd w:val="clear" w:color="auto" w:fill="d7d7d7"/>
            <w:vAlign w:val="center"/>
          </w:tcPr>
          <w:p w14:paraId="194068BF">
            <w:pPr>
              <w:pStyle w:val="style0"/>
              <w:adjustRightInd w:val="false"/>
              <w:snapToGrid w:val="false"/>
              <w:spacing w:lineRule="auto" w:line="360"/>
              <w:ind w:right="26"/>
              <w:jc w:val="center"/>
              <w:rPr>
                <w:rFonts w:ascii="宋体" w:cs="宋体" w:hAnsi="宋体" w:hint="eastAsia"/>
                <w:b/>
                <w:bCs/>
                <w:sz w:val="24"/>
              </w:rPr>
            </w:pPr>
            <w:r>
              <w:rPr>
                <w:rFonts w:ascii="宋体" w:cs="宋体" w:hAnsi="宋体" w:hint="eastAsia"/>
                <w:b/>
                <w:bCs/>
                <w:sz w:val="24"/>
              </w:rPr>
              <w:t>货物招标</w:t>
            </w:r>
          </w:p>
        </w:tc>
        <w:tc>
          <w:tcPr>
            <w:tcW w:w="1755" w:type="dxa"/>
            <w:tcBorders/>
            <w:shd w:val="clear" w:color="auto" w:fill="d7d7d7"/>
            <w:vAlign w:val="center"/>
          </w:tcPr>
          <w:p w14:paraId="4AD3812F">
            <w:pPr>
              <w:pStyle w:val="style0"/>
              <w:adjustRightInd w:val="false"/>
              <w:snapToGrid w:val="false"/>
              <w:spacing w:lineRule="auto" w:line="360"/>
              <w:ind w:right="26"/>
              <w:jc w:val="center"/>
              <w:rPr>
                <w:rFonts w:ascii="宋体" w:cs="宋体" w:hAnsi="宋体" w:hint="eastAsia"/>
                <w:b/>
                <w:bCs/>
                <w:sz w:val="24"/>
              </w:rPr>
            </w:pPr>
            <w:r>
              <w:rPr>
                <w:rFonts w:ascii="宋体" w:cs="宋体" w:hAnsi="宋体" w:hint="eastAsia"/>
                <w:b/>
                <w:bCs/>
                <w:sz w:val="24"/>
              </w:rPr>
              <w:t>服务招标</w:t>
            </w:r>
          </w:p>
        </w:tc>
        <w:tc>
          <w:tcPr>
            <w:tcW w:w="1897" w:type="dxa"/>
            <w:tcBorders/>
            <w:shd w:val="clear" w:color="auto" w:fill="d7d7d7"/>
            <w:vAlign w:val="center"/>
          </w:tcPr>
          <w:p w14:paraId="3F30C7C2">
            <w:pPr>
              <w:pStyle w:val="style0"/>
              <w:adjustRightInd w:val="false"/>
              <w:snapToGrid w:val="false"/>
              <w:spacing w:lineRule="auto" w:line="360"/>
              <w:ind w:right="26"/>
              <w:jc w:val="center"/>
              <w:rPr>
                <w:rFonts w:ascii="宋体" w:cs="宋体" w:hAnsi="宋体" w:hint="eastAsia"/>
                <w:b/>
                <w:bCs/>
                <w:sz w:val="24"/>
              </w:rPr>
            </w:pPr>
            <w:r>
              <w:rPr>
                <w:rFonts w:ascii="宋体" w:cs="宋体" w:hAnsi="宋体" w:hint="eastAsia"/>
                <w:b/>
                <w:bCs/>
                <w:sz w:val="24"/>
              </w:rPr>
              <w:t>工程招标</w:t>
            </w:r>
          </w:p>
        </w:tc>
      </w:tr>
      <w:tr w14:paraId="12D19A91">
        <w:tblPrEx/>
        <w:trPr>
          <w:trHeight w:val="428" w:hRule="atLeast"/>
          <w:jc w:val="center"/>
        </w:trPr>
        <w:tc>
          <w:tcPr>
            <w:tcW w:w="3124" w:type="dxa"/>
            <w:tcBorders/>
            <w:vAlign w:val="center"/>
          </w:tcPr>
          <w:p w14:paraId="2F730294">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100万元以下</w:t>
            </w:r>
          </w:p>
        </w:tc>
        <w:tc>
          <w:tcPr>
            <w:tcW w:w="1843" w:type="dxa"/>
            <w:tcBorders/>
            <w:vAlign w:val="center"/>
          </w:tcPr>
          <w:p w14:paraId="399D4219">
            <w:pPr>
              <w:pStyle w:val="style0"/>
              <w:adjustRightInd w:val="false"/>
              <w:snapToGrid w:val="false"/>
              <w:spacing w:lineRule="auto" w:line="360"/>
              <w:jc w:val="center"/>
              <w:textAlignment w:val="center"/>
              <w:rPr>
                <w:rFonts w:ascii="宋体" w:cs="宋体" w:hAnsi="宋体" w:hint="eastAsia"/>
                <w:sz w:val="24"/>
              </w:rPr>
            </w:pPr>
            <w:r>
              <w:rPr>
                <w:rFonts w:ascii="宋体" w:cs="宋体" w:hAnsi="宋体" w:hint="eastAsia"/>
                <w:sz w:val="24"/>
              </w:rPr>
              <w:t>1.5%</w:t>
            </w:r>
          </w:p>
        </w:tc>
        <w:tc>
          <w:tcPr>
            <w:tcW w:w="1755" w:type="dxa"/>
            <w:tcBorders/>
            <w:vAlign w:val="center"/>
          </w:tcPr>
          <w:p w14:paraId="2731AAFA">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1.5%</w:t>
            </w:r>
          </w:p>
        </w:tc>
        <w:tc>
          <w:tcPr>
            <w:tcW w:w="1897" w:type="dxa"/>
            <w:tcBorders/>
            <w:vAlign w:val="center"/>
          </w:tcPr>
          <w:p w14:paraId="3D1051CA">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1.0%</w:t>
            </w:r>
          </w:p>
        </w:tc>
      </w:tr>
      <w:tr w14:paraId="0E63BAE6">
        <w:tblPrEx/>
        <w:trPr>
          <w:trHeight w:val="428" w:hRule="atLeast"/>
          <w:jc w:val="center"/>
        </w:trPr>
        <w:tc>
          <w:tcPr>
            <w:tcW w:w="3124" w:type="dxa"/>
            <w:tcBorders/>
            <w:vAlign w:val="center"/>
          </w:tcPr>
          <w:p w14:paraId="74D32E6C">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100万元（含）-500万元</w:t>
            </w:r>
          </w:p>
        </w:tc>
        <w:tc>
          <w:tcPr>
            <w:tcW w:w="1843" w:type="dxa"/>
            <w:tcBorders/>
            <w:vAlign w:val="center"/>
          </w:tcPr>
          <w:p w14:paraId="7F46F103">
            <w:pPr>
              <w:pStyle w:val="style0"/>
              <w:adjustRightInd w:val="false"/>
              <w:snapToGrid w:val="false"/>
              <w:spacing w:lineRule="auto" w:line="360"/>
              <w:jc w:val="center"/>
              <w:textAlignment w:val="center"/>
              <w:rPr>
                <w:rFonts w:ascii="宋体" w:cs="宋体" w:hAnsi="宋体" w:hint="eastAsia"/>
                <w:sz w:val="24"/>
              </w:rPr>
            </w:pPr>
            <w:r>
              <w:rPr>
                <w:rFonts w:ascii="宋体" w:cs="宋体" w:hAnsi="宋体" w:hint="eastAsia"/>
                <w:sz w:val="24"/>
              </w:rPr>
              <w:t>1.1%</w:t>
            </w:r>
          </w:p>
        </w:tc>
        <w:tc>
          <w:tcPr>
            <w:tcW w:w="1755" w:type="dxa"/>
            <w:tcBorders/>
            <w:vAlign w:val="center"/>
          </w:tcPr>
          <w:p w14:paraId="39091A7E">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0.8%</w:t>
            </w:r>
          </w:p>
        </w:tc>
        <w:tc>
          <w:tcPr>
            <w:tcW w:w="1897" w:type="dxa"/>
            <w:tcBorders/>
            <w:vAlign w:val="center"/>
          </w:tcPr>
          <w:p w14:paraId="39C16AAA">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0.7%</w:t>
            </w:r>
          </w:p>
        </w:tc>
      </w:tr>
      <w:tr w14:paraId="439ED0AD">
        <w:tblPrEx/>
        <w:trPr>
          <w:trHeight w:val="428" w:hRule="atLeast"/>
          <w:jc w:val="center"/>
        </w:trPr>
        <w:tc>
          <w:tcPr>
            <w:tcW w:w="3124" w:type="dxa"/>
            <w:tcBorders/>
            <w:vAlign w:val="center"/>
          </w:tcPr>
          <w:p w14:paraId="324446E2">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500万元（含）-1000万元</w:t>
            </w:r>
          </w:p>
        </w:tc>
        <w:tc>
          <w:tcPr>
            <w:tcW w:w="1843" w:type="dxa"/>
            <w:tcBorders/>
            <w:vAlign w:val="center"/>
          </w:tcPr>
          <w:p w14:paraId="65C396CA">
            <w:pPr>
              <w:pStyle w:val="style0"/>
              <w:adjustRightInd w:val="false"/>
              <w:snapToGrid w:val="false"/>
              <w:spacing w:lineRule="auto" w:line="360"/>
              <w:jc w:val="center"/>
              <w:textAlignment w:val="center"/>
              <w:rPr>
                <w:rFonts w:ascii="宋体" w:cs="宋体" w:hAnsi="宋体" w:hint="eastAsia"/>
                <w:sz w:val="24"/>
              </w:rPr>
            </w:pPr>
            <w:r>
              <w:rPr>
                <w:rFonts w:ascii="宋体" w:cs="宋体" w:hAnsi="宋体" w:hint="eastAsia"/>
                <w:sz w:val="24"/>
              </w:rPr>
              <w:t>0.8%</w:t>
            </w:r>
          </w:p>
        </w:tc>
        <w:tc>
          <w:tcPr>
            <w:tcW w:w="1755" w:type="dxa"/>
            <w:tcBorders/>
            <w:vAlign w:val="center"/>
          </w:tcPr>
          <w:p w14:paraId="7F4E00C0">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0.45%</w:t>
            </w:r>
          </w:p>
        </w:tc>
        <w:tc>
          <w:tcPr>
            <w:tcW w:w="1897" w:type="dxa"/>
            <w:tcBorders/>
            <w:vAlign w:val="center"/>
          </w:tcPr>
          <w:p w14:paraId="377CF72E">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0.55%</w:t>
            </w:r>
          </w:p>
        </w:tc>
      </w:tr>
      <w:tr w14:paraId="25BDA3ED">
        <w:tblPrEx/>
        <w:trPr>
          <w:trHeight w:val="428" w:hRule="atLeast"/>
          <w:jc w:val="center"/>
        </w:trPr>
        <w:tc>
          <w:tcPr>
            <w:tcW w:w="3124" w:type="dxa"/>
            <w:tcBorders/>
            <w:vAlign w:val="center"/>
          </w:tcPr>
          <w:p w14:paraId="276CFD55">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1000万元（含）-5000万元</w:t>
            </w:r>
          </w:p>
        </w:tc>
        <w:tc>
          <w:tcPr>
            <w:tcW w:w="1843" w:type="dxa"/>
            <w:tcBorders/>
            <w:vAlign w:val="center"/>
          </w:tcPr>
          <w:p w14:paraId="1215821A">
            <w:pPr>
              <w:pStyle w:val="style0"/>
              <w:adjustRightInd w:val="false"/>
              <w:snapToGrid w:val="false"/>
              <w:spacing w:lineRule="auto" w:line="360"/>
              <w:jc w:val="center"/>
              <w:textAlignment w:val="center"/>
              <w:rPr>
                <w:rFonts w:ascii="宋体" w:cs="宋体" w:hAnsi="宋体" w:hint="eastAsia"/>
                <w:sz w:val="24"/>
              </w:rPr>
            </w:pPr>
            <w:r>
              <w:rPr>
                <w:rFonts w:ascii="宋体" w:cs="宋体" w:hAnsi="宋体" w:hint="eastAsia"/>
                <w:sz w:val="24"/>
              </w:rPr>
              <w:t>0.5%</w:t>
            </w:r>
          </w:p>
        </w:tc>
        <w:tc>
          <w:tcPr>
            <w:tcW w:w="1755" w:type="dxa"/>
            <w:tcBorders/>
            <w:vAlign w:val="center"/>
          </w:tcPr>
          <w:p w14:paraId="2062CE08">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0.25%</w:t>
            </w:r>
          </w:p>
        </w:tc>
        <w:tc>
          <w:tcPr>
            <w:tcW w:w="1897" w:type="dxa"/>
            <w:tcBorders/>
            <w:vAlign w:val="center"/>
          </w:tcPr>
          <w:p w14:paraId="7307D69B">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0.35%</w:t>
            </w:r>
          </w:p>
        </w:tc>
      </w:tr>
      <w:tr w14:paraId="657F87A5">
        <w:tblPrEx/>
        <w:trPr>
          <w:trHeight w:val="428" w:hRule="atLeast"/>
          <w:jc w:val="center"/>
        </w:trPr>
        <w:tc>
          <w:tcPr>
            <w:tcW w:w="3124" w:type="dxa"/>
            <w:tcBorders/>
            <w:vAlign w:val="center"/>
          </w:tcPr>
          <w:p w14:paraId="0F41D88A">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5000万元（含）-1亿元</w:t>
            </w:r>
          </w:p>
        </w:tc>
        <w:tc>
          <w:tcPr>
            <w:tcW w:w="1843" w:type="dxa"/>
            <w:tcBorders/>
            <w:vAlign w:val="center"/>
          </w:tcPr>
          <w:p w14:paraId="56AE317D">
            <w:pPr>
              <w:pStyle w:val="style0"/>
              <w:adjustRightInd w:val="false"/>
              <w:snapToGrid w:val="false"/>
              <w:spacing w:lineRule="auto" w:line="360"/>
              <w:jc w:val="center"/>
              <w:textAlignment w:val="center"/>
              <w:rPr>
                <w:rFonts w:ascii="宋体" w:cs="宋体" w:hAnsi="宋体" w:hint="eastAsia"/>
                <w:sz w:val="24"/>
              </w:rPr>
            </w:pPr>
            <w:r>
              <w:rPr>
                <w:rFonts w:ascii="宋体" w:cs="宋体" w:hAnsi="宋体" w:hint="eastAsia"/>
                <w:sz w:val="24"/>
              </w:rPr>
              <w:t>0.25%</w:t>
            </w:r>
          </w:p>
        </w:tc>
        <w:tc>
          <w:tcPr>
            <w:tcW w:w="1755" w:type="dxa"/>
            <w:tcBorders/>
            <w:vAlign w:val="center"/>
          </w:tcPr>
          <w:p w14:paraId="03B2D1FC">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0.1%</w:t>
            </w:r>
          </w:p>
        </w:tc>
        <w:tc>
          <w:tcPr>
            <w:tcW w:w="1897" w:type="dxa"/>
            <w:tcBorders/>
            <w:vAlign w:val="center"/>
          </w:tcPr>
          <w:p w14:paraId="46651FA9">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0.2%</w:t>
            </w:r>
          </w:p>
        </w:tc>
      </w:tr>
      <w:tr w14:paraId="158FC2FD">
        <w:tblPrEx/>
        <w:trPr>
          <w:trHeight w:val="428" w:hRule="atLeast"/>
          <w:jc w:val="center"/>
        </w:trPr>
        <w:tc>
          <w:tcPr>
            <w:tcW w:w="3124" w:type="dxa"/>
            <w:tcBorders/>
            <w:vAlign w:val="center"/>
          </w:tcPr>
          <w:p w14:paraId="393F7D22">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1亿元（含）-5亿元</w:t>
            </w:r>
          </w:p>
        </w:tc>
        <w:tc>
          <w:tcPr>
            <w:tcW w:w="1843" w:type="dxa"/>
            <w:tcBorders/>
            <w:vAlign w:val="center"/>
          </w:tcPr>
          <w:p w14:paraId="5CA5CA61">
            <w:pPr>
              <w:pStyle w:val="style0"/>
              <w:adjustRightInd w:val="false"/>
              <w:snapToGrid w:val="false"/>
              <w:spacing w:lineRule="auto" w:line="360"/>
              <w:jc w:val="center"/>
              <w:textAlignment w:val="center"/>
              <w:rPr>
                <w:rFonts w:ascii="宋体" w:cs="宋体" w:hAnsi="宋体" w:hint="eastAsia"/>
                <w:sz w:val="24"/>
              </w:rPr>
            </w:pPr>
            <w:r>
              <w:rPr>
                <w:rFonts w:ascii="宋体" w:cs="宋体" w:hAnsi="宋体" w:hint="eastAsia"/>
                <w:sz w:val="24"/>
              </w:rPr>
              <w:t>0.05%</w:t>
            </w:r>
          </w:p>
        </w:tc>
        <w:tc>
          <w:tcPr>
            <w:tcW w:w="1755" w:type="dxa"/>
            <w:tcBorders/>
            <w:vAlign w:val="center"/>
          </w:tcPr>
          <w:p w14:paraId="2693F166">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0.05%</w:t>
            </w:r>
          </w:p>
        </w:tc>
        <w:tc>
          <w:tcPr>
            <w:tcW w:w="1897" w:type="dxa"/>
            <w:tcBorders/>
            <w:vAlign w:val="center"/>
          </w:tcPr>
          <w:p w14:paraId="252D5166">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0.05%</w:t>
            </w:r>
          </w:p>
        </w:tc>
      </w:tr>
      <w:tr w14:paraId="3132FEDF">
        <w:tblPrEx/>
        <w:trPr>
          <w:trHeight w:val="428" w:hRule="atLeast"/>
          <w:jc w:val="center"/>
        </w:trPr>
        <w:tc>
          <w:tcPr>
            <w:tcW w:w="3124" w:type="dxa"/>
            <w:tcBorders/>
            <w:vAlign w:val="center"/>
          </w:tcPr>
          <w:p w14:paraId="4CA2AF4B">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5亿元（含）-10亿元</w:t>
            </w:r>
          </w:p>
        </w:tc>
        <w:tc>
          <w:tcPr>
            <w:tcW w:w="1843" w:type="dxa"/>
            <w:tcBorders/>
            <w:vAlign w:val="center"/>
          </w:tcPr>
          <w:p w14:paraId="0D6A15F8">
            <w:pPr>
              <w:pStyle w:val="style0"/>
              <w:adjustRightInd w:val="false"/>
              <w:snapToGrid w:val="false"/>
              <w:spacing w:lineRule="auto" w:line="360"/>
              <w:jc w:val="center"/>
              <w:textAlignment w:val="center"/>
              <w:rPr>
                <w:rFonts w:ascii="宋体" w:cs="宋体" w:hAnsi="宋体" w:hint="eastAsia"/>
                <w:sz w:val="24"/>
              </w:rPr>
            </w:pPr>
            <w:r>
              <w:rPr>
                <w:rFonts w:ascii="宋体" w:cs="宋体" w:hAnsi="宋体" w:hint="eastAsia"/>
                <w:sz w:val="24"/>
              </w:rPr>
              <w:t>0.035%</w:t>
            </w:r>
          </w:p>
        </w:tc>
        <w:tc>
          <w:tcPr>
            <w:tcW w:w="1755" w:type="dxa"/>
            <w:tcBorders/>
            <w:vAlign w:val="center"/>
          </w:tcPr>
          <w:p w14:paraId="0F56FE61">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0.035%</w:t>
            </w:r>
          </w:p>
        </w:tc>
        <w:tc>
          <w:tcPr>
            <w:tcW w:w="1897" w:type="dxa"/>
            <w:tcBorders/>
            <w:vAlign w:val="center"/>
          </w:tcPr>
          <w:p w14:paraId="6467EDF0">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0.035%</w:t>
            </w:r>
          </w:p>
        </w:tc>
      </w:tr>
      <w:tr w14:paraId="3D7D167A">
        <w:tblPrEx/>
        <w:trPr>
          <w:trHeight w:val="428" w:hRule="atLeast"/>
          <w:jc w:val="center"/>
        </w:trPr>
        <w:tc>
          <w:tcPr>
            <w:tcW w:w="3124" w:type="dxa"/>
            <w:tcBorders/>
            <w:vAlign w:val="center"/>
          </w:tcPr>
          <w:p w14:paraId="17BD6383">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10亿元（含）-50亿元</w:t>
            </w:r>
          </w:p>
        </w:tc>
        <w:tc>
          <w:tcPr>
            <w:tcW w:w="1843" w:type="dxa"/>
            <w:tcBorders/>
            <w:vAlign w:val="center"/>
          </w:tcPr>
          <w:p w14:paraId="17D03938">
            <w:pPr>
              <w:pStyle w:val="style0"/>
              <w:adjustRightInd w:val="false"/>
              <w:snapToGrid w:val="false"/>
              <w:spacing w:lineRule="auto" w:line="360"/>
              <w:jc w:val="center"/>
              <w:textAlignment w:val="center"/>
              <w:rPr>
                <w:rFonts w:ascii="宋体" w:cs="宋体" w:hAnsi="宋体" w:hint="eastAsia"/>
                <w:sz w:val="24"/>
              </w:rPr>
            </w:pPr>
            <w:r>
              <w:rPr>
                <w:rFonts w:ascii="宋体" w:cs="宋体" w:hAnsi="宋体" w:hint="eastAsia"/>
                <w:sz w:val="24"/>
              </w:rPr>
              <w:t>0.008%</w:t>
            </w:r>
          </w:p>
        </w:tc>
        <w:tc>
          <w:tcPr>
            <w:tcW w:w="1755" w:type="dxa"/>
            <w:tcBorders/>
            <w:vAlign w:val="center"/>
          </w:tcPr>
          <w:p w14:paraId="300911C0">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0.008%</w:t>
            </w:r>
          </w:p>
        </w:tc>
        <w:tc>
          <w:tcPr>
            <w:tcW w:w="1897" w:type="dxa"/>
            <w:tcBorders/>
            <w:vAlign w:val="center"/>
          </w:tcPr>
          <w:p w14:paraId="5E1F7EF1">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0.008%</w:t>
            </w:r>
          </w:p>
        </w:tc>
      </w:tr>
      <w:tr w14:paraId="553C9C01">
        <w:tblPrEx/>
        <w:trPr>
          <w:trHeight w:val="428" w:hRule="atLeast"/>
          <w:jc w:val="center"/>
        </w:trPr>
        <w:tc>
          <w:tcPr>
            <w:tcW w:w="3124" w:type="dxa"/>
            <w:tcBorders/>
            <w:vAlign w:val="center"/>
          </w:tcPr>
          <w:p w14:paraId="7AE2462C">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50亿元（含）-100亿元</w:t>
            </w:r>
          </w:p>
        </w:tc>
        <w:tc>
          <w:tcPr>
            <w:tcW w:w="1843" w:type="dxa"/>
            <w:tcBorders/>
            <w:vAlign w:val="center"/>
          </w:tcPr>
          <w:p w14:paraId="2CEE7266">
            <w:pPr>
              <w:pStyle w:val="style0"/>
              <w:adjustRightInd w:val="false"/>
              <w:snapToGrid w:val="false"/>
              <w:spacing w:lineRule="auto" w:line="360"/>
              <w:jc w:val="center"/>
              <w:textAlignment w:val="center"/>
              <w:rPr>
                <w:rFonts w:ascii="宋体" w:cs="宋体" w:hAnsi="宋体" w:hint="eastAsia"/>
                <w:sz w:val="24"/>
              </w:rPr>
            </w:pPr>
            <w:r>
              <w:rPr>
                <w:rFonts w:ascii="宋体" w:cs="宋体" w:hAnsi="宋体" w:hint="eastAsia"/>
                <w:sz w:val="24"/>
              </w:rPr>
              <w:t>0.006%</w:t>
            </w:r>
          </w:p>
        </w:tc>
        <w:tc>
          <w:tcPr>
            <w:tcW w:w="1755" w:type="dxa"/>
            <w:tcBorders/>
            <w:vAlign w:val="center"/>
          </w:tcPr>
          <w:p w14:paraId="2360AE52">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0.006%</w:t>
            </w:r>
          </w:p>
        </w:tc>
        <w:tc>
          <w:tcPr>
            <w:tcW w:w="1897" w:type="dxa"/>
            <w:tcBorders/>
            <w:vAlign w:val="center"/>
          </w:tcPr>
          <w:p w14:paraId="53713E5C">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0.006%</w:t>
            </w:r>
          </w:p>
        </w:tc>
      </w:tr>
      <w:tr w14:paraId="252A6BA6">
        <w:tblPrEx/>
        <w:trPr>
          <w:trHeight w:val="455" w:hRule="atLeast"/>
          <w:jc w:val="center"/>
        </w:trPr>
        <w:tc>
          <w:tcPr>
            <w:tcW w:w="3124" w:type="dxa"/>
            <w:tcBorders/>
            <w:vAlign w:val="center"/>
          </w:tcPr>
          <w:p w14:paraId="4C1C2A14">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100亿元（含）以上</w:t>
            </w:r>
          </w:p>
        </w:tc>
        <w:tc>
          <w:tcPr>
            <w:tcW w:w="1843" w:type="dxa"/>
            <w:tcBorders/>
            <w:vAlign w:val="center"/>
          </w:tcPr>
          <w:p w14:paraId="66E34528">
            <w:pPr>
              <w:pStyle w:val="style0"/>
              <w:adjustRightInd w:val="false"/>
              <w:snapToGrid w:val="false"/>
              <w:spacing w:lineRule="auto" w:line="360"/>
              <w:jc w:val="center"/>
              <w:textAlignment w:val="center"/>
              <w:rPr>
                <w:rFonts w:ascii="宋体" w:cs="宋体" w:hAnsi="宋体" w:hint="eastAsia"/>
                <w:sz w:val="24"/>
              </w:rPr>
            </w:pPr>
            <w:r>
              <w:rPr>
                <w:rFonts w:ascii="宋体" w:cs="宋体" w:hAnsi="宋体" w:hint="eastAsia"/>
                <w:sz w:val="24"/>
              </w:rPr>
              <w:t>0.004%</w:t>
            </w:r>
          </w:p>
        </w:tc>
        <w:tc>
          <w:tcPr>
            <w:tcW w:w="1755" w:type="dxa"/>
            <w:tcBorders/>
            <w:vAlign w:val="center"/>
          </w:tcPr>
          <w:p w14:paraId="5DAE062E">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0.004%</w:t>
            </w:r>
          </w:p>
        </w:tc>
        <w:tc>
          <w:tcPr>
            <w:tcW w:w="1897" w:type="dxa"/>
            <w:tcBorders/>
            <w:vAlign w:val="center"/>
          </w:tcPr>
          <w:p w14:paraId="1D776972">
            <w:pPr>
              <w:pStyle w:val="style0"/>
              <w:adjustRightInd w:val="false"/>
              <w:snapToGrid w:val="false"/>
              <w:spacing w:lineRule="auto" w:line="360"/>
              <w:ind w:right="28"/>
              <w:jc w:val="center"/>
              <w:rPr>
                <w:rFonts w:ascii="宋体" w:cs="宋体" w:hAnsi="宋体" w:hint="eastAsia"/>
                <w:sz w:val="24"/>
              </w:rPr>
            </w:pPr>
            <w:r>
              <w:rPr>
                <w:rFonts w:ascii="宋体" w:cs="宋体" w:hAnsi="宋体" w:hint="eastAsia"/>
                <w:sz w:val="24"/>
              </w:rPr>
              <w:t>0.004%</w:t>
            </w:r>
          </w:p>
        </w:tc>
      </w:tr>
    </w:tbl>
    <w:p w14:paraId="4F8F5751">
      <w:pPr>
        <w:pStyle w:val="style0"/>
        <w:numPr>
          <w:ilvl w:val="255"/>
          <w:numId w:val="0"/>
        </w:numPr>
        <w:jc w:val="left"/>
        <w:rPr>
          <w:rFonts w:ascii="宋体" w:cs="宋体" w:hAnsi="宋体" w:hint="eastAsia"/>
          <w:b/>
          <w:bCs/>
          <w:sz w:val="24"/>
        </w:rPr>
      </w:pPr>
      <w:r>
        <w:rPr>
          <w:rFonts w:ascii="宋体" w:cs="宋体" w:hAnsi="宋体" w:hint="eastAsia"/>
          <w:b/>
          <w:bCs/>
          <w:sz w:val="24"/>
        </w:rPr>
        <w:br w:type="page"/>
      </w:r>
    </w:p>
    <w:p w14:paraId="78EE1359">
      <w:pPr>
        <w:pStyle w:val="style0"/>
        <w:numPr>
          <w:ilvl w:val="0"/>
          <w:numId w:val="2"/>
        </w:numPr>
        <w:spacing w:lineRule="auto" w:line="360"/>
        <w:jc w:val="center"/>
        <w:outlineLvl w:val="0"/>
        <w:rPr>
          <w:rFonts w:ascii="宋体" w:cs="宋体" w:hAnsi="宋体" w:hint="eastAsia"/>
          <w:b/>
          <w:bCs/>
          <w:sz w:val="24"/>
        </w:rPr>
      </w:pPr>
      <w:r>
        <w:rPr>
          <w:rFonts w:ascii="宋体" w:cs="宋体" w:hAnsi="宋体" w:hint="eastAsia"/>
          <w:b/>
          <w:bCs/>
          <w:sz w:val="24"/>
        </w:rPr>
        <w:t xml:space="preserve"> </w:t>
      </w:r>
      <w:bookmarkStart w:id="11" w:name="_Toc18857"/>
      <w:r>
        <w:rPr>
          <w:rFonts w:ascii="宋体" w:cs="宋体" w:hAnsi="宋体" w:hint="eastAsia"/>
          <w:b/>
          <w:bCs/>
          <w:sz w:val="24"/>
        </w:rPr>
        <w:t>评标程序</w:t>
      </w:r>
      <w:bookmarkEnd w:id="11"/>
    </w:p>
    <w:p w14:paraId="61235AC4">
      <w:pPr>
        <w:pStyle w:val="style0"/>
        <w:numPr>
          <w:ilvl w:val="0"/>
          <w:numId w:val="6"/>
        </w:numPr>
        <w:spacing w:lineRule="auto" w:line="360"/>
        <w:ind w:firstLine="480" w:firstLineChars="200"/>
        <w:rPr>
          <w:rFonts w:ascii="宋体" w:cs="宋体" w:hAnsi="宋体" w:hint="eastAsia"/>
          <w:sz w:val="24"/>
        </w:rPr>
      </w:pPr>
      <w:r>
        <w:rPr>
          <w:rFonts w:ascii="宋体" w:cs="宋体" w:hAnsi="宋体" w:hint="eastAsia"/>
          <w:sz w:val="24"/>
        </w:rPr>
        <w:t>依法成立评审委员会。在投标截止日前由前海管理局授权招标代理机构在深圳市政府采购评审专家库中抽取专家，组建不少于3人（单数）的评审委员会，其中专家人数为1人，其他专家由采购主办部门委派，评审委员会在开标开始前一天组成。</w:t>
      </w:r>
    </w:p>
    <w:p w14:paraId="4DE2E3B9">
      <w:pPr>
        <w:pStyle w:val="style0"/>
        <w:spacing w:lineRule="auto" w:line="360"/>
        <w:ind w:firstLine="480" w:firstLineChars="200"/>
        <w:rPr>
          <w:rFonts w:ascii="宋体" w:cs="宋体" w:hAnsi="宋体" w:hint="eastAsia"/>
          <w:sz w:val="24"/>
        </w:rPr>
      </w:pPr>
      <w:r>
        <w:rPr>
          <w:rFonts w:ascii="宋体" w:cs="宋体" w:hAnsi="宋体" w:hint="eastAsia"/>
          <w:sz w:val="24"/>
        </w:rPr>
        <w:t>二、参加会议人员：项目负责代表、评审委员会成员、监督部门代表（如有）、</w:t>
      </w:r>
      <w:r>
        <w:rPr>
          <w:rFonts w:ascii="宋体" w:cs="宋体" w:hAnsi="宋体" w:hint="eastAsia"/>
          <w:color w:val="000000"/>
          <w:sz w:val="24"/>
        </w:rPr>
        <w:t>采购代理机构代表</w:t>
      </w:r>
      <w:r>
        <w:rPr>
          <w:rFonts w:ascii="宋体" w:cs="宋体" w:hAnsi="宋体" w:hint="eastAsia"/>
          <w:sz w:val="24"/>
        </w:rPr>
        <w:t>。</w:t>
      </w:r>
    </w:p>
    <w:p w14:paraId="63946BDB">
      <w:pPr>
        <w:pStyle w:val="style0"/>
        <w:spacing w:lineRule="auto" w:line="360"/>
        <w:ind w:firstLine="480" w:firstLineChars="200"/>
        <w:rPr>
          <w:rFonts w:ascii="宋体" w:cs="宋体" w:hAnsi="宋体" w:hint="eastAsia"/>
          <w:sz w:val="24"/>
        </w:rPr>
      </w:pPr>
      <w:r>
        <w:rPr>
          <w:rFonts w:ascii="宋体" w:cs="宋体" w:hAnsi="宋体" w:hint="eastAsia"/>
          <w:sz w:val="24"/>
        </w:rPr>
        <w:t>三、会议主持人：开标评标会议由招标代理机构主持。</w:t>
      </w:r>
    </w:p>
    <w:p w14:paraId="22CFDF0A">
      <w:pPr>
        <w:pStyle w:val="style0"/>
        <w:spacing w:lineRule="auto" w:line="360"/>
        <w:ind w:firstLine="480" w:firstLineChars="200"/>
        <w:rPr>
          <w:rFonts w:ascii="宋体" w:cs="宋体" w:hAnsi="宋体" w:hint="eastAsia"/>
          <w:sz w:val="24"/>
        </w:rPr>
      </w:pPr>
      <w:r>
        <w:rPr>
          <w:rFonts w:ascii="宋体" w:cs="宋体" w:hAnsi="宋体" w:hint="eastAsia"/>
          <w:sz w:val="24"/>
        </w:rPr>
        <w:t>四、投标截止时间：2026年</w:t>
      </w:r>
      <w:r>
        <w:rPr>
          <w:rFonts w:ascii="宋体" w:cs="宋体" w:hAnsi="宋体" w:hint="eastAsia"/>
          <w:sz w:val="24"/>
          <w:lang w:val="en-US" w:eastAsia="zh-CN"/>
        </w:rPr>
        <w:t>8</w:t>
      </w:r>
      <w:r>
        <w:rPr>
          <w:rFonts w:ascii="宋体" w:cs="宋体" w:hAnsi="宋体" w:hint="eastAsia"/>
          <w:sz w:val="24"/>
        </w:rPr>
        <w:t>月</w:t>
      </w:r>
      <w:r>
        <w:rPr>
          <w:rFonts w:ascii="宋体" w:cs="宋体" w:hAnsi="宋体" w:hint="eastAsia"/>
          <w:sz w:val="24"/>
          <w:lang w:val="en-US" w:eastAsia="zh-CN"/>
        </w:rPr>
        <w:t>25</w:t>
      </w:r>
      <w:r>
        <w:rPr>
          <w:rFonts w:ascii="宋体" w:cs="宋体" w:hAnsi="宋体" w:hint="eastAsia"/>
          <w:sz w:val="24"/>
        </w:rPr>
        <w:t>日上午10:00时（北京时间）。</w:t>
      </w:r>
    </w:p>
    <w:p w14:paraId="395BFEA9">
      <w:pPr>
        <w:pStyle w:val="style0"/>
        <w:spacing w:lineRule="auto" w:line="360"/>
        <w:ind w:firstLine="480" w:firstLineChars="200"/>
        <w:rPr>
          <w:rFonts w:ascii="宋体" w:cs="宋体" w:hAnsi="宋体" w:hint="eastAsia"/>
          <w:sz w:val="24"/>
        </w:rPr>
      </w:pPr>
      <w:r>
        <w:rPr>
          <w:rFonts w:ascii="宋体" w:cs="宋体" w:hAnsi="宋体" w:hint="eastAsia"/>
          <w:sz w:val="24"/>
        </w:rPr>
        <w:t>五、投标文件的递交。投标单位应将投标文件正本和副本密封，并标明项目编号、招标项目名称及“正本”或“副本”，采购单位业务处室工作人员接收投标单位递交的投标文件，投标单位应在2026年</w:t>
      </w:r>
      <w:r>
        <w:rPr>
          <w:rFonts w:ascii="宋体" w:cs="宋体" w:hAnsi="宋体" w:hint="eastAsia"/>
          <w:sz w:val="24"/>
          <w:lang w:val="en-US" w:eastAsia="zh-CN"/>
        </w:rPr>
        <w:t>8</w:t>
      </w:r>
      <w:r>
        <w:rPr>
          <w:rFonts w:ascii="宋体" w:cs="宋体" w:hAnsi="宋体" w:hint="eastAsia"/>
          <w:sz w:val="24"/>
        </w:rPr>
        <w:t>月</w:t>
      </w:r>
      <w:r>
        <w:rPr>
          <w:rFonts w:ascii="宋体" w:cs="宋体" w:hAnsi="宋体" w:hint="eastAsia"/>
          <w:sz w:val="24"/>
          <w:lang w:val="en-US" w:eastAsia="zh-CN"/>
        </w:rPr>
        <w:t>25</w:t>
      </w:r>
      <w:r>
        <w:rPr>
          <w:rFonts w:ascii="宋体" w:cs="宋体" w:hAnsi="宋体" w:hint="eastAsia"/>
          <w:sz w:val="24"/>
        </w:rPr>
        <w:t>日上午10:00时（北京时间）前送达（现场递交或邮寄至前海大厦T1栋2505室）。截标后不再接收任何投标文件。</w:t>
      </w:r>
    </w:p>
    <w:p w14:paraId="083B8A26">
      <w:pPr>
        <w:pStyle w:val="style0"/>
        <w:spacing w:lineRule="auto" w:line="360"/>
        <w:ind w:firstLine="480" w:firstLineChars="200"/>
        <w:rPr>
          <w:rFonts w:ascii="宋体" w:cs="宋体" w:hAnsi="宋体" w:hint="eastAsia"/>
          <w:sz w:val="24"/>
        </w:rPr>
      </w:pPr>
      <w:r>
        <w:rPr>
          <w:rFonts w:ascii="宋体" w:cs="宋体" w:hAnsi="宋体" w:hint="eastAsia"/>
          <w:sz w:val="24"/>
        </w:rPr>
        <w:t>六、开标：招标代理机构组织开标会。投标</w:t>
      </w:r>
      <w:r>
        <w:rPr>
          <w:rFonts w:ascii="宋体" w:cs="宋体" w:hAnsi="宋体"/>
          <w:sz w:val="24"/>
        </w:rPr>
        <w:t>单位</w:t>
      </w:r>
      <w:r>
        <w:rPr>
          <w:rFonts w:ascii="宋体" w:cs="宋体" w:hAnsi="宋体" w:hint="eastAsia"/>
          <w:sz w:val="24"/>
        </w:rPr>
        <w:t>如需委派代表参加，参加开标的代表应签名报到以证明出席。开标时，招标代理机构将当众宣读投标</w:t>
      </w:r>
      <w:r>
        <w:rPr>
          <w:rFonts w:ascii="宋体" w:cs="宋体" w:hAnsi="宋体"/>
          <w:sz w:val="24"/>
        </w:rPr>
        <w:t>单位</w:t>
      </w:r>
      <w:r>
        <w:rPr>
          <w:rFonts w:ascii="宋体" w:cs="宋体" w:hAnsi="宋体" w:hint="eastAsia"/>
          <w:sz w:val="24"/>
        </w:rPr>
        <w:t>名称、开标一览表（以招标文件规定的开标一览表内容为准）并做开标记录。</w:t>
      </w:r>
    </w:p>
    <w:p w14:paraId="7212D5BD">
      <w:pPr>
        <w:pStyle w:val="style0"/>
        <w:spacing w:lineRule="auto" w:line="360"/>
        <w:ind w:firstLine="480" w:firstLineChars="200"/>
        <w:rPr>
          <w:rFonts w:ascii="宋体" w:cs="宋体" w:hAnsi="宋体" w:hint="eastAsia"/>
          <w:sz w:val="24"/>
        </w:rPr>
      </w:pPr>
      <w:r>
        <w:rPr>
          <w:rFonts w:ascii="宋体" w:cs="宋体" w:hAnsi="宋体" w:hint="eastAsia"/>
          <w:sz w:val="24"/>
        </w:rPr>
        <w:t>七、投标文件的资格审查。开标后，采购代理机构就投标文件中的资格证明等内容对投标供应商进行资格审查，核查不合格的，视为投标无效；核查内容均合格的，其投标文件将由评标委员会进行评审。</w:t>
      </w:r>
    </w:p>
    <w:p w14:paraId="7AE19C58">
      <w:pPr>
        <w:pStyle w:val="style0"/>
        <w:spacing w:lineRule="auto" w:line="360"/>
        <w:ind w:firstLine="480" w:firstLineChars="200"/>
        <w:rPr>
          <w:rFonts w:ascii="宋体" w:cs="宋体" w:hAnsi="宋体" w:hint="eastAsia"/>
          <w:sz w:val="24"/>
        </w:rPr>
      </w:pPr>
      <w:r>
        <w:rPr>
          <w:rFonts w:ascii="宋体" w:cs="宋体" w:hAnsi="宋体" w:hint="eastAsia"/>
          <w:sz w:val="24"/>
        </w:rPr>
        <w:t>八、评审委员会审查供应商的投标文件，工作人员记录审查的情况。</w:t>
      </w:r>
    </w:p>
    <w:p w14:paraId="73024633">
      <w:pPr>
        <w:pStyle w:val="style0"/>
        <w:spacing w:lineRule="exact" w:line="560"/>
        <w:ind w:firstLine="480" w:firstLineChars="200"/>
        <w:rPr>
          <w:rFonts w:ascii="宋体" w:cs="宋体" w:hAnsi="宋体" w:hint="eastAsia"/>
          <w:sz w:val="24"/>
        </w:rPr>
      </w:pPr>
      <w:r>
        <w:rPr>
          <w:rFonts w:ascii="宋体" w:cs="宋体" w:hAnsi="宋体" w:hint="eastAsia"/>
          <w:sz w:val="24"/>
        </w:rPr>
        <w:t>九、评审委员会按以下工作程序进行：</w:t>
      </w:r>
    </w:p>
    <w:p w14:paraId="7D84841C">
      <w:pPr>
        <w:pStyle w:val="style0"/>
        <w:spacing w:lineRule="exact" w:line="560"/>
        <w:ind w:firstLine="480" w:firstLineChars="200"/>
        <w:rPr>
          <w:rFonts w:ascii="宋体" w:cs="宋体" w:hAnsi="宋体" w:hint="eastAsia"/>
          <w:sz w:val="24"/>
        </w:rPr>
      </w:pPr>
      <w:r>
        <w:rPr>
          <w:rFonts w:ascii="宋体" w:cs="宋体" w:hAnsi="宋体" w:hint="eastAsia"/>
          <w:sz w:val="24"/>
        </w:rPr>
        <w:t>1、评标委员会对各供应商的投标文件进行符合性审查，对未能通过符合性审查的投标文件作投标无效处理。</w:t>
      </w:r>
    </w:p>
    <w:p w14:paraId="37BA9A23">
      <w:pPr>
        <w:pStyle w:val="style0"/>
        <w:spacing w:lineRule="exact" w:line="560"/>
        <w:ind w:firstLine="480" w:firstLineChars="200"/>
        <w:rPr>
          <w:rFonts w:ascii="宋体" w:cs="宋体" w:hAnsi="宋体" w:hint="eastAsia"/>
          <w:sz w:val="24"/>
        </w:rPr>
      </w:pPr>
      <w:r>
        <w:rPr>
          <w:rFonts w:ascii="宋体" w:cs="宋体" w:hAnsi="宋体" w:hint="eastAsia"/>
          <w:sz w:val="24"/>
        </w:rPr>
        <w:t>2、对通过初审的供应商的投标文件进行详细的比较和评价。如需要，进行必要的澄清/说明工作。</w:t>
      </w:r>
    </w:p>
    <w:p w14:paraId="248FB002">
      <w:pPr>
        <w:pStyle w:val="style0"/>
        <w:spacing w:lineRule="exact" w:line="560"/>
        <w:ind w:firstLine="480" w:firstLineChars="200"/>
        <w:rPr>
          <w:rFonts w:ascii="宋体" w:cs="宋体" w:hAnsi="宋体" w:hint="eastAsia"/>
          <w:sz w:val="24"/>
        </w:rPr>
      </w:pPr>
      <w:r>
        <w:rPr>
          <w:rFonts w:ascii="宋体" w:cs="宋体" w:hAnsi="宋体" w:hint="eastAsia"/>
          <w:sz w:val="24"/>
        </w:rPr>
        <w:t>3、根据参与投标且符合招标文件要求的供应商数量情况，确定本项目的评审方法。</w:t>
      </w:r>
    </w:p>
    <w:p w14:paraId="0BAE3051">
      <w:pPr>
        <w:pStyle w:val="style0"/>
        <w:spacing w:lineRule="exact" w:line="560"/>
        <w:ind w:firstLine="480" w:firstLineChars="200"/>
        <w:rPr>
          <w:rFonts w:ascii="宋体" w:cs="宋体" w:hAnsi="宋体" w:hint="eastAsia"/>
          <w:sz w:val="24"/>
        </w:rPr>
      </w:pPr>
      <w:r>
        <w:rPr>
          <w:rFonts w:ascii="宋体" w:cs="宋体" w:hAnsi="宋体" w:hint="eastAsia"/>
          <w:sz w:val="24"/>
        </w:rPr>
        <w:t>4、采用综合评分法的情况：评审委员会将分别对供应商递交的投标文件进行评审。</w:t>
      </w:r>
    </w:p>
    <w:p w14:paraId="3F346EEA">
      <w:pPr>
        <w:pStyle w:val="style0"/>
        <w:spacing w:lineRule="exact" w:line="560"/>
        <w:ind w:firstLine="480" w:firstLineChars="200"/>
        <w:rPr>
          <w:rFonts w:ascii="宋体" w:cs="宋体" w:hAnsi="宋体" w:hint="eastAsia"/>
          <w:sz w:val="24"/>
        </w:rPr>
      </w:pPr>
      <w:r>
        <w:rPr>
          <w:rFonts w:ascii="宋体" w:cs="宋体" w:hAnsi="宋体" w:hint="eastAsia"/>
          <w:sz w:val="24"/>
        </w:rPr>
        <w:t>4.1评审委员会将根据供应商的供货能力、服务能力、货物的质量、是否满足本次采购的商务条件、报价等方面的情况进行综合评价，评标委员会依据得分情况推荐综合得分第一名的供应商为第一中标候选人；</w:t>
      </w:r>
    </w:p>
    <w:p w14:paraId="2E4F0B9B">
      <w:pPr>
        <w:pStyle w:val="style0"/>
        <w:spacing w:lineRule="exact" w:line="560"/>
        <w:ind w:firstLine="480" w:firstLineChars="200"/>
        <w:rPr>
          <w:rFonts w:ascii="宋体" w:cs="宋体" w:hAnsi="宋体" w:hint="eastAsia"/>
          <w:sz w:val="24"/>
        </w:rPr>
      </w:pPr>
      <w:r>
        <w:rPr>
          <w:rFonts w:ascii="宋体" w:cs="宋体" w:hAnsi="宋体" w:hint="eastAsia"/>
          <w:sz w:val="24"/>
        </w:rPr>
        <w:t>4.2如果二个及以上供应商的综合评分相同时，取投标价格低者为第一中标候选人。</w:t>
      </w:r>
    </w:p>
    <w:p w14:paraId="166D7FD5">
      <w:pPr>
        <w:pStyle w:val="style0"/>
        <w:spacing w:lineRule="exact" w:line="560"/>
        <w:ind w:firstLine="480" w:firstLineChars="200"/>
        <w:rPr>
          <w:rFonts w:ascii="宋体" w:cs="宋体" w:hAnsi="宋体" w:hint="eastAsia"/>
          <w:sz w:val="24"/>
        </w:rPr>
      </w:pPr>
      <w:r>
        <w:rPr>
          <w:rFonts w:ascii="宋体" w:cs="宋体" w:hAnsi="宋体" w:hint="eastAsia"/>
          <w:sz w:val="24"/>
        </w:rPr>
        <w:t>4.3如果二个及以上供应商的综合评分相同，且投标价格也相同时，取技术部分得分高者为第一中标候选人。</w:t>
      </w:r>
    </w:p>
    <w:p w14:paraId="7B695AEB">
      <w:pPr>
        <w:pStyle w:val="style0"/>
        <w:spacing w:lineRule="exact" w:line="560"/>
        <w:ind w:firstLine="480" w:firstLineChars="200"/>
        <w:rPr>
          <w:rFonts w:ascii="宋体" w:cs="宋体" w:hAnsi="宋体" w:hint="eastAsia"/>
          <w:sz w:val="24"/>
        </w:rPr>
      </w:pPr>
      <w:r>
        <w:rPr>
          <w:rFonts w:ascii="宋体" w:cs="宋体" w:hAnsi="宋体" w:hint="eastAsia"/>
          <w:sz w:val="24"/>
        </w:rPr>
        <w:t>5、采用谈判的情况：如参与投标且符合招标文件要求的供应商仅有一家，评审委员会将与投标供应商进行谈判。</w:t>
      </w:r>
    </w:p>
    <w:p w14:paraId="5E6E4364">
      <w:pPr>
        <w:pStyle w:val="style0"/>
        <w:spacing w:lineRule="exact" w:line="560"/>
        <w:ind w:firstLine="480" w:firstLineChars="200"/>
        <w:rPr>
          <w:rFonts w:ascii="宋体" w:cs="宋体" w:hAnsi="宋体" w:hint="eastAsia"/>
          <w:sz w:val="24"/>
        </w:rPr>
      </w:pPr>
      <w:r>
        <w:rPr>
          <w:rFonts w:ascii="宋体" w:cs="宋体" w:hAnsi="宋体" w:hint="eastAsia"/>
          <w:sz w:val="24"/>
        </w:rPr>
        <w:t>5.1供应商在谈判时由项目负责人与评审委员会进行谈判；</w:t>
      </w:r>
    </w:p>
    <w:p w14:paraId="3568BCC8">
      <w:pPr>
        <w:pStyle w:val="style0"/>
        <w:spacing w:lineRule="exact" w:line="560"/>
        <w:ind w:firstLine="480" w:firstLineChars="200"/>
        <w:rPr>
          <w:rFonts w:ascii="宋体" w:cs="宋体" w:hAnsi="宋体" w:hint="eastAsia"/>
          <w:sz w:val="24"/>
        </w:rPr>
      </w:pPr>
      <w:r>
        <w:rPr>
          <w:rFonts w:ascii="宋体" w:cs="宋体" w:hAnsi="宋体" w:hint="eastAsia"/>
          <w:sz w:val="24"/>
        </w:rPr>
        <w:t>5.2原则上成交价应为最初报价的95%。</w:t>
      </w:r>
    </w:p>
    <w:p w14:paraId="6FB3720C">
      <w:pPr>
        <w:pStyle w:val="style0"/>
        <w:spacing w:lineRule="exact" w:line="560"/>
        <w:ind w:firstLine="480" w:firstLineChars="200"/>
        <w:rPr>
          <w:rFonts w:ascii="宋体" w:cs="宋体" w:hAnsi="宋体" w:hint="eastAsia"/>
          <w:sz w:val="24"/>
        </w:rPr>
      </w:pPr>
      <w:r>
        <w:rPr>
          <w:rFonts w:ascii="宋体" w:cs="宋体" w:hAnsi="宋体" w:hint="eastAsia"/>
          <w:sz w:val="24"/>
        </w:rPr>
        <w:t>5.3评审委员会在谈判环节确定本项目最后的方案和承诺的内容，确定符合本次采购要求。如经谈判，供应商无法对招标实质性要求作出完全的响应，该供应商将被要求退出本次谈判，项目招标失败。</w:t>
      </w:r>
    </w:p>
    <w:p w14:paraId="009C4566">
      <w:pPr>
        <w:pStyle w:val="style0"/>
        <w:spacing w:lineRule="exact" w:line="560"/>
        <w:ind w:firstLine="480" w:firstLineChars="200"/>
        <w:rPr>
          <w:rFonts w:ascii="宋体" w:cs="宋体" w:hAnsi="宋体" w:hint="eastAsia"/>
          <w:sz w:val="24"/>
        </w:rPr>
      </w:pPr>
      <w:r>
        <w:rPr>
          <w:rFonts w:ascii="宋体" w:cs="宋体" w:hAnsi="宋体" w:hint="eastAsia"/>
          <w:sz w:val="24"/>
        </w:rPr>
        <w:t>6、评审委员会按照本项目招标文件中规定的评标方法确定中标供应商。</w:t>
      </w:r>
    </w:p>
    <w:p w14:paraId="116A8B17">
      <w:pPr>
        <w:pStyle w:val="style0"/>
        <w:spacing w:lineRule="exact" w:line="560"/>
        <w:ind w:firstLine="480" w:firstLineChars="200"/>
        <w:rPr>
          <w:rFonts w:ascii="宋体" w:cs="宋体" w:hAnsi="宋体" w:hint="eastAsia"/>
          <w:sz w:val="24"/>
        </w:rPr>
      </w:pPr>
      <w:r>
        <w:rPr>
          <w:rFonts w:ascii="宋体" w:cs="宋体" w:hAnsi="宋体" w:hint="eastAsia"/>
          <w:sz w:val="24"/>
        </w:rPr>
        <w:t>十、根据本次采购的结果，10个工作日内与中标供应商签订合同。</w:t>
      </w:r>
    </w:p>
    <w:p w14:paraId="2CD808B7">
      <w:pPr>
        <w:pStyle w:val="style0"/>
        <w:spacing w:lineRule="auto" w:line="360"/>
        <w:rPr>
          <w:rFonts w:ascii="宋体" w:cs="宋体" w:hAnsi="宋体" w:hint="eastAsia"/>
          <w:sz w:val="24"/>
        </w:rPr>
      </w:pPr>
    </w:p>
    <w:p w14:paraId="6366BDFB">
      <w:pPr>
        <w:pStyle w:val="style0"/>
        <w:numPr>
          <w:ilvl w:val="255"/>
          <w:numId w:val="0"/>
        </w:numPr>
        <w:jc w:val="left"/>
        <w:rPr>
          <w:rFonts w:ascii="宋体" w:cs="宋体" w:hAnsi="宋体" w:hint="eastAsia"/>
          <w:b/>
          <w:bCs/>
          <w:sz w:val="24"/>
        </w:rPr>
      </w:pPr>
      <w:r>
        <w:rPr>
          <w:rFonts w:ascii="宋体" w:cs="宋体" w:hAnsi="宋体" w:hint="eastAsia"/>
          <w:b/>
          <w:bCs/>
          <w:sz w:val="24"/>
        </w:rPr>
        <w:br w:type="page"/>
      </w:r>
    </w:p>
    <w:p w14:paraId="088F5685">
      <w:pPr>
        <w:pStyle w:val="style0"/>
        <w:numPr>
          <w:ilvl w:val="0"/>
          <w:numId w:val="2"/>
        </w:numPr>
        <w:spacing w:lineRule="exact" w:line="440"/>
        <w:jc w:val="center"/>
        <w:outlineLvl w:val="0"/>
        <w:rPr>
          <w:rFonts w:ascii="宋体" w:cs="宋体" w:hAnsi="宋体" w:hint="eastAsia"/>
          <w:b/>
          <w:bCs/>
          <w:sz w:val="24"/>
        </w:rPr>
      </w:pPr>
      <w:r>
        <w:rPr>
          <w:rFonts w:ascii="宋体" w:cs="宋体" w:hAnsi="宋体" w:hint="eastAsia"/>
          <w:b/>
          <w:bCs/>
          <w:sz w:val="24"/>
        </w:rPr>
        <w:t xml:space="preserve"> </w:t>
      </w:r>
      <w:bookmarkStart w:id="12" w:name="_Toc27704"/>
      <w:r>
        <w:rPr>
          <w:rFonts w:ascii="宋体" w:cs="宋体" w:hAnsi="宋体" w:hint="eastAsia"/>
          <w:b/>
          <w:bCs/>
          <w:sz w:val="24"/>
        </w:rPr>
        <w:t>合同格式及合同条款</w:t>
      </w:r>
      <w:bookmarkEnd w:id="12"/>
    </w:p>
    <w:bookmarkStart w:id="13" w:name="_Toc73517685"/>
    <w:bookmarkStart w:id="14" w:name="_Toc73518163"/>
    <w:bookmarkStart w:id="15" w:name="_Toc84303603"/>
    <w:bookmarkStart w:id="16" w:name="_Toc73521592"/>
    <w:bookmarkStart w:id="17" w:name="_Toc101074886"/>
    <w:bookmarkStart w:id="18" w:name="_Toc73521680"/>
    <w:bookmarkStart w:id="19" w:name="_Toc100052414"/>
    <w:p w14:paraId="5C0E04B1">
      <w:pPr>
        <w:pStyle w:val="style0"/>
        <w:spacing w:lineRule="exact" w:line="440"/>
        <w:ind w:firstLine="470" w:firstLineChars="196"/>
        <w:jc w:val="center"/>
        <w:rPr>
          <w:rFonts w:ascii="宋体" w:cs="宋体" w:hAnsi="宋体" w:hint="eastAsia"/>
          <w:sz w:val="24"/>
        </w:rPr>
      </w:pPr>
    </w:p>
    <w:bookmarkEnd w:id="13"/>
    <w:bookmarkEnd w:id="14"/>
    <w:bookmarkEnd w:id="15"/>
    <w:bookmarkEnd w:id="16"/>
    <w:bookmarkEnd w:id="17"/>
    <w:bookmarkEnd w:id="18"/>
    <w:bookmarkEnd w:id="19"/>
    <w:p w14:paraId="776A2ED1">
      <w:pPr>
        <w:pStyle w:val="style4098"/>
        <w:spacing w:lineRule="exact" w:line="440"/>
        <w:ind w:left="1470" w:right="1470" w:firstLine="0" w:firstLineChars="0"/>
        <w:jc w:val="left"/>
        <w:rPr>
          <w:rFonts w:ascii="宋体" w:cs="宋体" w:hAnsi="宋体" w:hint="eastAsia"/>
          <w:b/>
          <w:sz w:val="24"/>
          <w:szCs w:val="24"/>
        </w:rPr>
      </w:pPr>
      <w:r>
        <w:rPr>
          <w:rFonts w:ascii="宋体" w:cs="宋体" w:hAnsi="宋体" w:hint="eastAsia"/>
          <w:b/>
          <w:sz w:val="24"/>
          <w:szCs w:val="24"/>
        </w:rPr>
        <w:t xml:space="preserve">合同编号（甲方）：           </w:t>
      </w:r>
    </w:p>
    <w:p w14:paraId="29BFCAFC">
      <w:pPr>
        <w:pStyle w:val="style4098"/>
        <w:spacing w:lineRule="exact" w:line="440"/>
        <w:ind w:left="1470" w:right="1470" w:firstLine="0" w:firstLineChars="0"/>
        <w:jc w:val="left"/>
        <w:rPr>
          <w:rFonts w:ascii="宋体" w:cs="宋体" w:hAnsi="宋体" w:hint="eastAsia"/>
          <w:b/>
          <w:sz w:val="24"/>
          <w:szCs w:val="24"/>
        </w:rPr>
      </w:pPr>
      <w:r>
        <w:rPr>
          <w:rFonts w:ascii="宋体" w:cs="宋体" w:hAnsi="宋体" w:hint="eastAsia"/>
          <w:b/>
          <w:sz w:val="24"/>
          <w:szCs w:val="24"/>
        </w:rPr>
        <w:t xml:space="preserve">合同编号（乙方）：            </w:t>
      </w:r>
    </w:p>
    <w:p w14:paraId="28C858C2">
      <w:pPr>
        <w:pStyle w:val="style4098"/>
        <w:spacing w:lineRule="exact" w:line="440"/>
        <w:ind w:left="1470" w:right="1470" w:firstLine="482"/>
        <w:jc w:val="center"/>
        <w:rPr>
          <w:rFonts w:ascii="宋体" w:cs="宋体" w:hAnsi="宋体" w:hint="eastAsia"/>
          <w:b/>
          <w:sz w:val="24"/>
          <w:szCs w:val="24"/>
        </w:rPr>
      </w:pPr>
    </w:p>
    <w:p w14:paraId="0DB31849">
      <w:pPr>
        <w:pStyle w:val="style4098"/>
        <w:spacing w:lineRule="exact" w:line="440"/>
        <w:ind w:left="1470" w:right="1470" w:firstLine="482"/>
        <w:rPr>
          <w:rFonts w:ascii="宋体" w:cs="宋体" w:hAnsi="宋体" w:hint="eastAsia"/>
          <w:b/>
          <w:sz w:val="24"/>
          <w:szCs w:val="24"/>
        </w:rPr>
      </w:pPr>
      <w:r>
        <w:rPr>
          <w:rFonts w:ascii="宋体" w:cs="宋体" w:hAnsi="宋体" w:hint="eastAsia"/>
          <w:b/>
          <w:sz w:val="24"/>
          <w:szCs w:val="24"/>
        </w:rPr>
        <w:t xml:space="preserve"> </w:t>
      </w:r>
    </w:p>
    <w:p w14:paraId="2959D7CE">
      <w:pPr>
        <w:pStyle w:val="style4098"/>
        <w:spacing w:lineRule="exact" w:line="440"/>
        <w:ind w:left="1470" w:right="1470" w:firstLine="482"/>
        <w:rPr>
          <w:rFonts w:ascii="宋体" w:cs="宋体" w:hAnsi="宋体" w:hint="eastAsia"/>
          <w:b/>
          <w:sz w:val="24"/>
          <w:szCs w:val="24"/>
        </w:rPr>
      </w:pPr>
      <w:r>
        <w:rPr>
          <w:rFonts w:ascii="宋体" w:cs="宋体" w:hAnsi="宋体" w:hint="eastAsia"/>
          <w:b/>
          <w:sz w:val="24"/>
          <w:szCs w:val="24"/>
        </w:rPr>
        <w:t xml:space="preserve"> </w:t>
      </w:r>
    </w:p>
    <w:p w14:paraId="46A4B116">
      <w:pPr>
        <w:pStyle w:val="style4098"/>
        <w:spacing w:lineRule="exact" w:line="440"/>
        <w:ind w:left="1470" w:right="1470" w:firstLine="482"/>
        <w:rPr>
          <w:rFonts w:ascii="宋体" w:cs="宋体" w:hAnsi="宋体" w:hint="eastAsia"/>
          <w:b/>
          <w:sz w:val="24"/>
          <w:szCs w:val="24"/>
        </w:rPr>
      </w:pPr>
      <w:r>
        <w:rPr>
          <w:rFonts w:ascii="宋体" w:cs="宋体" w:hAnsi="宋体" w:hint="eastAsia"/>
          <w:b/>
          <w:sz w:val="24"/>
          <w:szCs w:val="24"/>
        </w:rPr>
        <w:t xml:space="preserve"> </w:t>
      </w:r>
    </w:p>
    <w:p w14:paraId="06AF2409">
      <w:pPr>
        <w:pStyle w:val="style0"/>
        <w:spacing w:lineRule="exact" w:line="440"/>
        <w:jc w:val="center"/>
        <w:outlineLvl w:val="1"/>
        <w:rPr>
          <w:rFonts w:ascii="宋体" w:cs="宋体" w:hAnsi="宋体" w:hint="eastAsia"/>
          <w:b/>
          <w:sz w:val="24"/>
        </w:rPr>
      </w:pPr>
      <w:r>
        <w:rPr>
          <w:rFonts w:ascii="宋体" w:cs="宋体" w:hAnsi="宋体" w:hint="eastAsia"/>
          <w:b/>
          <w:sz w:val="24"/>
        </w:rPr>
        <w:t>2026年前海海外传播暨外籍创作者采风推广服务项目</w:t>
      </w:r>
    </w:p>
    <w:p w14:paraId="02DC132A">
      <w:pPr>
        <w:pStyle w:val="style0"/>
        <w:spacing w:lineRule="exact" w:line="440"/>
        <w:jc w:val="center"/>
        <w:outlineLvl w:val="1"/>
        <w:rPr>
          <w:rFonts w:ascii="宋体" w:cs="宋体" w:hAnsi="宋体" w:hint="eastAsia"/>
          <w:b/>
          <w:sz w:val="24"/>
        </w:rPr>
      </w:pPr>
      <w:r>
        <w:rPr>
          <w:rFonts w:ascii="宋体" w:cs="宋体" w:hAnsi="宋体" w:hint="eastAsia"/>
          <w:b/>
          <w:sz w:val="24"/>
        </w:rPr>
        <w:t>委托合同</w:t>
      </w:r>
    </w:p>
    <w:p w14:paraId="7915583E">
      <w:pPr>
        <w:pStyle w:val="style0"/>
        <w:spacing w:lineRule="exact" w:line="440"/>
        <w:rPr>
          <w:rFonts w:ascii="宋体" w:cs="宋体" w:hAnsi="宋体" w:hint="eastAsia"/>
          <w:sz w:val="24"/>
        </w:rPr>
      </w:pPr>
      <w:r>
        <w:rPr>
          <w:rFonts w:ascii="宋体" w:cs="宋体" w:hAnsi="宋体" w:hint="eastAsia"/>
          <w:sz w:val="24"/>
        </w:rPr>
        <w:t xml:space="preserve"> </w:t>
      </w:r>
    </w:p>
    <w:p w14:paraId="55EF7C8A">
      <w:pPr>
        <w:pStyle w:val="style4098"/>
        <w:spacing w:lineRule="exact" w:line="440"/>
        <w:ind w:left="1470" w:right="1470" w:firstLine="480"/>
        <w:rPr>
          <w:rFonts w:ascii="宋体" w:cs="宋体" w:hAnsi="宋体" w:hint="eastAsia"/>
          <w:sz w:val="24"/>
          <w:szCs w:val="24"/>
        </w:rPr>
      </w:pPr>
      <w:r>
        <w:rPr>
          <w:rFonts w:ascii="宋体" w:cs="宋体" w:hAnsi="宋体" w:hint="eastAsia"/>
          <w:sz w:val="24"/>
          <w:szCs w:val="24"/>
        </w:rPr>
        <w:t xml:space="preserve"> </w:t>
      </w:r>
    </w:p>
    <w:p w14:paraId="55264E23">
      <w:pPr>
        <w:pStyle w:val="style4098"/>
        <w:spacing w:lineRule="exact" w:line="440"/>
        <w:ind w:left="1470" w:right="1470" w:firstLine="480"/>
        <w:rPr>
          <w:rFonts w:ascii="宋体" w:cs="宋体" w:hAnsi="宋体" w:hint="eastAsia"/>
          <w:sz w:val="24"/>
          <w:szCs w:val="24"/>
        </w:rPr>
      </w:pPr>
      <w:r>
        <w:rPr>
          <w:rFonts w:ascii="宋体" w:cs="宋体" w:hAnsi="宋体" w:hint="eastAsia"/>
          <w:sz w:val="24"/>
          <w:szCs w:val="24"/>
        </w:rPr>
        <w:t xml:space="preserve"> </w:t>
      </w:r>
    </w:p>
    <w:p w14:paraId="463EB0F1">
      <w:pPr>
        <w:pStyle w:val="style0"/>
        <w:spacing w:lineRule="exact" w:line="440"/>
        <w:jc w:val="center"/>
        <w:rPr>
          <w:rFonts w:ascii="宋体" w:cs="宋体" w:hAnsi="宋体" w:hint="eastAsia"/>
          <w:b/>
          <w:sz w:val="24"/>
        </w:rPr>
      </w:pPr>
      <w:r>
        <w:rPr>
          <w:rFonts w:ascii="宋体" w:cs="宋体" w:hAnsi="宋体" w:hint="eastAsia"/>
          <w:b/>
          <w:sz w:val="24"/>
        </w:rPr>
        <w:t xml:space="preserve"> </w:t>
      </w:r>
    </w:p>
    <w:p w14:paraId="7A7D3723">
      <w:pPr>
        <w:pStyle w:val="style0"/>
        <w:spacing w:lineRule="exact" w:line="440"/>
        <w:jc w:val="center"/>
        <w:rPr>
          <w:rFonts w:ascii="宋体" w:cs="宋体" w:hAnsi="宋体" w:hint="eastAsia"/>
          <w:b/>
          <w:sz w:val="24"/>
        </w:rPr>
      </w:pPr>
      <w:r>
        <w:rPr>
          <w:rFonts w:ascii="宋体" w:cs="宋体" w:hAnsi="宋体" w:hint="eastAsia"/>
          <w:b/>
          <w:sz w:val="24"/>
        </w:rPr>
        <w:t xml:space="preserve"> </w:t>
      </w:r>
    </w:p>
    <w:p w14:paraId="0E73724A">
      <w:pPr>
        <w:pStyle w:val="style0"/>
        <w:spacing w:lineRule="exact" w:line="440"/>
        <w:jc w:val="center"/>
        <w:rPr>
          <w:rFonts w:ascii="宋体" w:cs="宋体" w:hAnsi="宋体" w:hint="eastAsia"/>
          <w:b/>
          <w:sz w:val="24"/>
        </w:rPr>
      </w:pPr>
      <w:r>
        <w:rPr>
          <w:rFonts w:ascii="宋体" w:cs="宋体" w:hAnsi="宋体" w:hint="eastAsia"/>
          <w:b/>
          <w:sz w:val="24"/>
        </w:rPr>
        <w:t xml:space="preserve"> </w:t>
      </w:r>
    </w:p>
    <w:p w14:paraId="2BC4EC57">
      <w:pPr>
        <w:pStyle w:val="style0"/>
        <w:spacing w:lineRule="exact" w:line="440"/>
        <w:ind w:firstLine="480" w:firstLineChars="200"/>
        <w:rPr>
          <w:rFonts w:ascii="宋体" w:cs="宋体" w:hAnsi="宋体" w:hint="eastAsia"/>
          <w:sz w:val="24"/>
        </w:rPr>
      </w:pPr>
      <w:r>
        <w:rPr>
          <w:rFonts w:ascii="宋体" w:cs="宋体" w:hAnsi="宋体" w:hint="eastAsia"/>
          <w:sz w:val="24"/>
        </w:rPr>
        <w:t>项目名称：2026年前海海外传播暨外籍创作者采风推广服务项目</w:t>
      </w:r>
    </w:p>
    <w:p w14:paraId="1DD55D12">
      <w:pPr>
        <w:pStyle w:val="style0"/>
        <w:spacing w:lineRule="exact" w:line="440"/>
        <w:ind w:firstLine="480" w:firstLineChars="200"/>
        <w:rPr>
          <w:rFonts w:ascii="宋体" w:cs="宋体" w:hAnsi="宋体" w:hint="eastAsia"/>
          <w:sz w:val="24"/>
          <w:u w:val="single"/>
        </w:rPr>
      </w:pPr>
      <w:r>
        <w:rPr>
          <w:rFonts w:ascii="宋体" w:cs="宋体" w:hAnsi="宋体" w:hint="eastAsia"/>
          <w:sz w:val="24"/>
        </w:rPr>
        <w:t>项目类型：</w:t>
      </w:r>
      <w:r>
        <w:rPr>
          <w:rFonts w:ascii="宋体" w:cs="宋体" w:hAnsi="宋体" w:hint="eastAsia"/>
          <w:sz w:val="24"/>
          <w:u w:val="single"/>
        </w:rPr>
        <w:t>服务类</w:t>
      </w:r>
    </w:p>
    <w:p w14:paraId="6C6BAF01">
      <w:pPr>
        <w:pStyle w:val="style0"/>
        <w:spacing w:lineRule="exact" w:line="440"/>
        <w:ind w:firstLine="480" w:firstLineChars="200"/>
        <w:rPr>
          <w:rFonts w:ascii="宋体" w:cs="宋体" w:hAnsi="宋体" w:hint="eastAsia"/>
          <w:sz w:val="24"/>
          <w:u w:val="single"/>
        </w:rPr>
      </w:pPr>
      <w:r>
        <w:rPr>
          <w:rFonts w:ascii="宋体" w:cs="宋体" w:hAnsi="宋体" w:hint="eastAsia"/>
          <w:sz w:val="24"/>
        </w:rPr>
        <w:t>委托方（甲方）：</w:t>
      </w:r>
      <w:r>
        <w:rPr>
          <w:rFonts w:ascii="宋体" w:cs="宋体" w:hAnsi="宋体" w:hint="eastAsia"/>
          <w:sz w:val="24"/>
          <w:u w:val="single"/>
        </w:rPr>
        <w:t>深圳市前海深港现代服务业合作区管理局</w:t>
      </w:r>
    </w:p>
    <w:p w14:paraId="05143885">
      <w:pPr>
        <w:pStyle w:val="style0"/>
        <w:spacing w:lineRule="exact" w:line="440"/>
        <w:ind w:firstLine="480" w:firstLineChars="200"/>
        <w:rPr>
          <w:rFonts w:ascii="宋体" w:cs="宋体" w:hAnsi="宋体" w:hint="eastAsia"/>
          <w:sz w:val="24"/>
          <w:u w:val="single"/>
        </w:rPr>
      </w:pPr>
      <w:r>
        <w:rPr>
          <w:rFonts w:ascii="宋体" w:cs="宋体" w:hAnsi="宋体" w:hint="eastAsia"/>
          <w:sz w:val="24"/>
        </w:rPr>
        <w:t>承接方（乙方）：</w:t>
      </w:r>
      <w:r>
        <w:rPr>
          <w:rFonts w:ascii="宋体" w:cs="宋体" w:hAnsi="宋体" w:hint="eastAsia"/>
          <w:sz w:val="24"/>
          <w:u w:val="single"/>
        </w:rPr>
        <w:t xml:space="preserve">                                    </w:t>
      </w:r>
    </w:p>
    <w:p w14:paraId="374CE594">
      <w:pPr>
        <w:pStyle w:val="style0"/>
        <w:spacing w:lineRule="exact" w:line="440"/>
        <w:jc w:val="center"/>
        <w:rPr>
          <w:rFonts w:ascii="宋体" w:cs="宋体" w:hAnsi="宋体" w:hint="eastAsia"/>
          <w:b/>
          <w:sz w:val="24"/>
        </w:rPr>
      </w:pPr>
      <w:r>
        <w:rPr>
          <w:rFonts w:ascii="宋体" w:cs="宋体" w:hAnsi="宋体" w:hint="eastAsia"/>
          <w:b/>
          <w:sz w:val="24"/>
        </w:rPr>
        <w:t xml:space="preserve"> </w:t>
      </w:r>
    </w:p>
    <w:p w14:paraId="25F9E72A">
      <w:pPr>
        <w:pStyle w:val="style0"/>
        <w:spacing w:lineRule="exact" w:line="440"/>
        <w:jc w:val="center"/>
        <w:rPr>
          <w:rFonts w:ascii="宋体" w:cs="宋体" w:hAnsi="宋体" w:hint="eastAsia"/>
          <w:b/>
          <w:sz w:val="24"/>
        </w:rPr>
      </w:pPr>
      <w:r>
        <w:rPr>
          <w:rFonts w:ascii="宋体" w:cs="宋体" w:hAnsi="宋体" w:hint="eastAsia"/>
          <w:b/>
          <w:sz w:val="24"/>
        </w:rPr>
        <w:t xml:space="preserve"> </w:t>
      </w:r>
    </w:p>
    <w:p w14:paraId="6C4B6A02">
      <w:pPr>
        <w:pStyle w:val="style0"/>
        <w:spacing w:lineRule="exact" w:line="440"/>
        <w:rPr>
          <w:rFonts w:ascii="宋体" w:cs="宋体" w:hAnsi="宋体" w:hint="eastAsia"/>
          <w:sz w:val="24"/>
        </w:rPr>
      </w:pPr>
      <w:r>
        <w:rPr>
          <w:rFonts w:ascii="宋体" w:cs="宋体" w:hAnsi="宋体" w:hint="eastAsia"/>
          <w:sz w:val="24"/>
        </w:rPr>
        <w:t xml:space="preserve"> </w:t>
      </w:r>
    </w:p>
    <w:p w14:paraId="282AF8EB">
      <w:pPr>
        <w:pStyle w:val="style66"/>
        <w:spacing w:lineRule="exact" w:line="440"/>
        <w:rPr>
          <w:rFonts w:ascii="宋体" w:cs="宋体" w:hAnsi="宋体" w:hint="eastAsia"/>
          <w:sz w:val="24"/>
        </w:rPr>
      </w:pPr>
    </w:p>
    <w:p w14:paraId="2BB0736D">
      <w:pPr>
        <w:pStyle w:val="style0"/>
        <w:spacing w:lineRule="exact" w:line="440"/>
        <w:rPr>
          <w:rFonts w:ascii="宋体" w:cs="宋体" w:hAnsi="宋体" w:hint="eastAsia"/>
          <w:sz w:val="24"/>
        </w:rPr>
      </w:pPr>
      <w:r>
        <w:rPr>
          <w:rFonts w:ascii="宋体" w:cs="宋体" w:hAnsi="宋体" w:hint="eastAsia"/>
          <w:sz w:val="24"/>
        </w:rPr>
        <w:t xml:space="preserve"> </w:t>
      </w:r>
    </w:p>
    <w:p w14:paraId="612D2A11">
      <w:pPr>
        <w:pStyle w:val="style0"/>
        <w:spacing w:lineRule="exact" w:line="440"/>
        <w:jc w:val="center"/>
        <w:rPr>
          <w:rFonts w:ascii="宋体" w:cs="宋体" w:hAnsi="宋体" w:hint="eastAsia"/>
          <w:sz w:val="24"/>
        </w:rPr>
      </w:pPr>
      <w:r>
        <w:rPr>
          <w:rFonts w:ascii="宋体" w:cs="宋体" w:hAnsi="宋体" w:hint="eastAsia"/>
          <w:sz w:val="24"/>
        </w:rPr>
        <w:t>二〇二六年  月</w:t>
      </w:r>
    </w:p>
    <w:p w14:paraId="34455AB2">
      <w:pPr>
        <w:pStyle w:val="style0"/>
        <w:spacing w:lineRule="exact" w:line="440"/>
        <w:jc w:val="center"/>
        <w:rPr>
          <w:rFonts w:ascii="宋体" w:cs="宋体" w:hAnsi="宋体" w:hint="eastAsia"/>
          <w:sz w:val="24"/>
        </w:rPr>
      </w:pPr>
      <w:r>
        <w:rPr>
          <w:rFonts w:ascii="宋体" w:cs="宋体" w:hAnsi="宋体" w:hint="eastAsia"/>
          <w:sz w:val="24"/>
        </w:rPr>
        <w:t>本合同共    页（不含封面）</w:t>
      </w:r>
    </w:p>
    <w:p w14:paraId="56B8E669">
      <w:pPr>
        <w:pStyle w:val="style0"/>
        <w:spacing w:lineRule="exact" w:line="440"/>
        <w:rPr>
          <w:rFonts w:ascii="宋体" w:cs="宋体" w:hAnsi="宋体" w:hint="eastAsia"/>
          <w:b/>
          <w:bCs/>
          <w:sz w:val="24"/>
        </w:rPr>
      </w:pPr>
      <w:r>
        <w:rPr>
          <w:rFonts w:ascii="宋体" w:cs="宋体" w:hAnsi="宋体" w:hint="eastAsia"/>
          <w:b/>
          <w:bCs/>
          <w:sz w:val="24"/>
        </w:rPr>
        <w:br w:type="page"/>
      </w:r>
      <w:r>
        <w:rPr>
          <w:rFonts w:ascii="宋体" w:cs="宋体" w:hAnsi="宋体" w:hint="eastAsia"/>
          <w:b/>
          <w:bCs/>
          <w:sz w:val="24"/>
        </w:rPr>
        <w:t xml:space="preserve">甲方： </w:t>
      </w:r>
      <w:r>
        <w:rPr>
          <w:rFonts w:ascii="宋体" w:cs="宋体" w:hAnsi="宋体" w:hint="eastAsia"/>
          <w:sz w:val="24"/>
          <w:u w:val="single"/>
        </w:rPr>
        <w:t>深圳市前海深港现代服务业合作区管理局</w:t>
      </w:r>
    </w:p>
    <w:p w14:paraId="56AC0702">
      <w:pPr>
        <w:pStyle w:val="style0"/>
        <w:spacing w:lineRule="exact" w:line="440"/>
        <w:rPr>
          <w:rFonts w:ascii="宋体" w:cs="宋体" w:hAnsi="宋体" w:hint="eastAsia"/>
          <w:b/>
          <w:bCs/>
          <w:sz w:val="24"/>
        </w:rPr>
      </w:pPr>
      <w:r>
        <w:rPr>
          <w:rFonts w:ascii="宋体" w:cs="宋体" w:hAnsi="宋体" w:hint="eastAsia"/>
          <w:b/>
          <w:bCs/>
          <w:sz w:val="24"/>
        </w:rPr>
        <w:t xml:space="preserve">地址： </w:t>
      </w:r>
      <w:r>
        <w:rPr>
          <w:rFonts w:ascii="宋体" w:cs="宋体" w:hAnsi="宋体" w:hint="eastAsia"/>
          <w:sz w:val="24"/>
          <w:u w:val="single"/>
        </w:rPr>
        <w:t>深圳市南山区南山街道桂湾五路123号前海大厦T1栋</w:t>
      </w:r>
    </w:p>
    <w:p w14:paraId="1F1DFEFD">
      <w:pPr>
        <w:pStyle w:val="style0"/>
        <w:spacing w:lineRule="exact" w:line="440"/>
        <w:rPr>
          <w:rFonts w:ascii="宋体" w:cs="宋体" w:hAnsi="宋体" w:hint="eastAsia"/>
          <w:b/>
          <w:bCs/>
          <w:sz w:val="24"/>
        </w:rPr>
      </w:pPr>
      <w:r>
        <w:rPr>
          <w:rFonts w:ascii="宋体" w:cs="宋体" w:hAnsi="宋体" w:hint="eastAsia"/>
          <w:b/>
          <w:bCs/>
          <w:sz w:val="24"/>
        </w:rPr>
        <w:t>法定代表人：王守睿</w:t>
      </w:r>
    </w:p>
    <w:p w14:paraId="2A1812BB">
      <w:pPr>
        <w:pStyle w:val="style0"/>
        <w:spacing w:lineRule="exact" w:line="440"/>
        <w:rPr>
          <w:rFonts w:ascii="宋体" w:cs="宋体" w:hAnsi="宋体" w:hint="eastAsia"/>
          <w:b/>
          <w:bCs/>
          <w:sz w:val="24"/>
        </w:rPr>
      </w:pPr>
      <w:r>
        <w:rPr>
          <w:rFonts w:ascii="宋体" w:cs="宋体" w:hAnsi="宋体" w:hint="eastAsia"/>
          <w:b/>
          <w:bCs/>
          <w:sz w:val="24"/>
        </w:rPr>
        <w:t xml:space="preserve"> </w:t>
      </w:r>
    </w:p>
    <w:p w14:paraId="50FAE5D0">
      <w:pPr>
        <w:pStyle w:val="style0"/>
        <w:spacing w:lineRule="exact" w:line="440"/>
        <w:rPr>
          <w:rFonts w:ascii="宋体" w:cs="宋体" w:hAnsi="宋体" w:hint="eastAsia"/>
          <w:b/>
          <w:bCs/>
          <w:sz w:val="24"/>
        </w:rPr>
      </w:pPr>
      <w:r>
        <w:rPr>
          <w:rFonts w:ascii="宋体" w:cs="宋体" w:hAnsi="宋体" w:hint="eastAsia"/>
          <w:b/>
          <w:bCs/>
          <w:sz w:val="24"/>
        </w:rPr>
        <w:t>乙方：</w:t>
      </w:r>
    </w:p>
    <w:p w14:paraId="643C7348">
      <w:pPr>
        <w:pStyle w:val="style0"/>
        <w:spacing w:lineRule="exact" w:line="440"/>
        <w:rPr>
          <w:rFonts w:ascii="宋体" w:cs="宋体" w:hAnsi="宋体" w:hint="eastAsia"/>
          <w:b/>
          <w:bCs/>
          <w:sz w:val="24"/>
        </w:rPr>
      </w:pPr>
      <w:r>
        <w:rPr>
          <w:rFonts w:ascii="宋体" w:cs="宋体" w:hAnsi="宋体" w:hint="eastAsia"/>
          <w:b/>
          <w:bCs/>
          <w:sz w:val="24"/>
        </w:rPr>
        <w:t>地址：</w:t>
      </w:r>
    </w:p>
    <w:p w14:paraId="1D5BEF95">
      <w:pPr>
        <w:pStyle w:val="style0"/>
        <w:spacing w:lineRule="exact" w:line="440"/>
        <w:rPr>
          <w:rFonts w:ascii="宋体" w:cs="宋体" w:hAnsi="宋体" w:hint="eastAsia"/>
          <w:b/>
          <w:bCs/>
          <w:sz w:val="24"/>
        </w:rPr>
      </w:pPr>
      <w:r>
        <w:rPr>
          <w:rFonts w:ascii="宋体" w:cs="宋体" w:hAnsi="宋体" w:hint="eastAsia"/>
          <w:b/>
          <w:bCs/>
          <w:sz w:val="24"/>
        </w:rPr>
        <w:t>法定代表人：</w:t>
      </w:r>
    </w:p>
    <w:p w14:paraId="368EDC4C">
      <w:pPr>
        <w:pStyle w:val="style0"/>
        <w:spacing w:lineRule="exact" w:line="440"/>
        <w:rPr>
          <w:rFonts w:ascii="宋体" w:cs="宋体" w:hAnsi="宋体" w:hint="eastAsia"/>
          <w:b/>
          <w:bCs/>
          <w:sz w:val="24"/>
        </w:rPr>
      </w:pPr>
      <w:r>
        <w:rPr>
          <w:rFonts w:ascii="宋体" w:cs="宋体" w:hAnsi="宋体" w:hint="eastAsia"/>
          <w:b/>
          <w:bCs/>
          <w:sz w:val="24"/>
        </w:rPr>
        <w:t xml:space="preserve"> </w:t>
      </w:r>
    </w:p>
    <w:p w14:paraId="4482D38D">
      <w:pPr>
        <w:pStyle w:val="style0"/>
        <w:spacing w:lineRule="exact" w:line="440"/>
        <w:ind w:firstLine="480" w:firstLineChars="200"/>
        <w:rPr>
          <w:rFonts w:ascii="宋体" w:cs="宋体" w:hAnsi="宋体" w:hint="eastAsia"/>
          <w:sz w:val="24"/>
        </w:rPr>
      </w:pPr>
      <w:r>
        <w:rPr>
          <w:rFonts w:ascii="宋体" w:cs="宋体" w:hAnsi="宋体" w:hint="eastAsia"/>
          <w:sz w:val="24"/>
        </w:rPr>
        <w:t>以下甲方和乙方合称“双方”。</w:t>
      </w:r>
    </w:p>
    <w:p w14:paraId="24564852">
      <w:pPr>
        <w:pStyle w:val="style0"/>
        <w:spacing w:lineRule="exact" w:line="440"/>
        <w:ind w:firstLine="480" w:firstLineChars="200"/>
        <w:rPr>
          <w:rFonts w:ascii="宋体" w:cs="宋体" w:hAnsi="宋体" w:hint="eastAsia"/>
          <w:sz w:val="24"/>
        </w:rPr>
      </w:pPr>
      <w:r>
        <w:rPr>
          <w:rFonts w:ascii="宋体" w:cs="宋体" w:hAnsi="宋体" w:hint="eastAsia"/>
          <w:sz w:val="24"/>
        </w:rPr>
        <w:t>根据《中华人民共和国民法典》等法律、法规的相关规定和编号为【QH2026103】招标项目的中标结果，由【***】单位（以下简称乙方）为中标人。按照《中华人民共和国民法典》和《深圳经济特区政府采购条例》，经深圳市前海深港现代服务业合作区管理局（以下简称甲方）和【***】单位（以下简称乙方）协商，就甲方委托乙方共同承担2026年前海海外传播暨外籍创作者采风推广服务项目（以下简称本项目），达成以下合同条款：</w:t>
      </w:r>
    </w:p>
    <w:p w14:paraId="7E561E51">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第一条 项目研究内容</w:t>
      </w:r>
    </w:p>
    <w:p w14:paraId="726A7D33">
      <w:pPr>
        <w:pStyle w:val="style0"/>
        <w:spacing w:lineRule="exact" w:line="440"/>
        <w:ind w:firstLine="480" w:firstLineChars="200"/>
        <w:rPr>
          <w:rFonts w:ascii="宋体" w:cs="宋体" w:hAnsi="宋体" w:hint="eastAsia"/>
          <w:sz w:val="24"/>
        </w:rPr>
      </w:pPr>
      <w:r>
        <w:rPr>
          <w:rFonts w:ascii="宋体" w:cs="宋体" w:hAnsi="宋体" w:hint="eastAsia"/>
          <w:sz w:val="24"/>
        </w:rPr>
        <w:t>项目名称：2026年前海海外传播暨外籍创作者采风推广服务项目</w:t>
      </w:r>
    </w:p>
    <w:p w14:paraId="10874A74">
      <w:pPr>
        <w:pStyle w:val="style0"/>
        <w:adjustRightInd w:val="false"/>
        <w:snapToGrid w:val="false"/>
        <w:spacing w:lineRule="exact" w:line="440"/>
        <w:ind w:firstLine="480" w:firstLineChars="200"/>
        <w:jc w:val="left"/>
        <w:rPr>
          <w:rFonts w:ascii="宋体" w:cs="宋体" w:hAnsi="宋体" w:hint="eastAsia"/>
          <w:color w:val="000000"/>
          <w:sz w:val="24"/>
        </w:rPr>
      </w:pPr>
      <w:r>
        <w:rPr>
          <w:rFonts w:ascii="宋体" w:cs="宋体" w:hAnsi="宋体" w:hint="eastAsia"/>
          <w:sz w:val="24"/>
        </w:rPr>
        <w:t>服务要求：</w:t>
      </w:r>
    </w:p>
    <w:p w14:paraId="4B7A1E6C">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1.前海主题短视频全球征集</w:t>
      </w:r>
    </w:p>
    <w:p w14:paraId="550BE350">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依托国内外社交平台，面向全球创作者、专业团队创作不少于50部前海相关视频作品。</w:t>
      </w:r>
    </w:p>
    <w:p w14:paraId="590F88C3">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2.外籍创作者采风创作</w:t>
      </w:r>
    </w:p>
    <w:p w14:paraId="739D294B">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组织不少于6位外籍创作者围绕科技创新、城市活动等主题开展深度采风，展现前海城市温度、科创实力与产业发展成果。</w:t>
      </w:r>
    </w:p>
    <w:p w14:paraId="25B9BF58">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3.全媒体矩阵联动深度传播</w:t>
      </w:r>
    </w:p>
    <w:p w14:paraId="274E525E">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联动国家级外宣媒体、海内外主流社交平台、国际通讯社等渠道对前海相关视频进行传播，累计发布不少于20条。</w:t>
      </w:r>
    </w:p>
    <w:p w14:paraId="3EFC2EF2">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4.优质作品海外展映</w:t>
      </w:r>
    </w:p>
    <w:p w14:paraId="6F2FBE04">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优选前海相关视频产品在海外各类国际交流活动中进行至少一次展映展播。</w:t>
      </w:r>
    </w:p>
    <w:p w14:paraId="2BC028FA">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lang w:val="en-US" w:eastAsia="zh-CN"/>
        </w:rPr>
        <w:t>5.</w:t>
      </w:r>
      <w:r>
        <w:rPr>
          <w:rFonts w:ascii="宋体" w:cs="宋体" w:hAnsi="宋体" w:hint="eastAsia"/>
          <w:color w:val="000000"/>
          <w:sz w:val="24"/>
        </w:rPr>
        <w:t>境外创作者遴选及合作要求</w:t>
      </w:r>
    </w:p>
    <w:p w14:paraId="1A82B99B">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合作创作者覆盖亚洲、欧洲、美洲等多个国家和地区，风格涵盖生活纪实、文化体验、城市探访、文旅探店、户外纪实、跨国生活分享等多元类型。</w:t>
      </w:r>
    </w:p>
    <w:p w14:paraId="3788DB43">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参与创作者全网粉丝总量累计不低于200万。</w:t>
      </w:r>
    </w:p>
    <w:p w14:paraId="3D31107D">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创作者需具备成熟短视频创作、社交平台运营能力，视角客观中立，擅长跨文化内容表达，熟悉国内外社交平台传播规律。</w:t>
      </w:r>
    </w:p>
    <w:p w14:paraId="60155B21">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服务商需结合活动档期、合作成本、账号定位等综合条件，筛选匹配的外籍创作者，完成邀约、对接、落地执行等全流程工作。</w:t>
      </w:r>
    </w:p>
    <w:p w14:paraId="66BCC325">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 xml:space="preserve">第二条  服务期限 </w:t>
      </w:r>
    </w:p>
    <w:p w14:paraId="6141EDAA">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本项目服务期限自合同签订之日起至2026年12月1日前完成所有工作。本项目不属于长期服务项目。</w:t>
      </w:r>
    </w:p>
    <w:p w14:paraId="20A5A98E">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第三条  甲方的义务</w:t>
      </w:r>
    </w:p>
    <w:p w14:paraId="10397DD1">
      <w:pPr>
        <w:pStyle w:val="style0"/>
        <w:spacing w:lineRule="exact" w:line="440"/>
        <w:ind w:firstLine="480" w:firstLineChars="200"/>
        <w:rPr>
          <w:rFonts w:ascii="宋体" w:cs="宋体" w:hAnsi="宋体" w:hint="eastAsia"/>
          <w:sz w:val="24"/>
        </w:rPr>
      </w:pPr>
      <w:r>
        <w:rPr>
          <w:rFonts w:ascii="宋体" w:cs="宋体" w:hAnsi="宋体" w:hint="eastAsia"/>
          <w:sz w:val="24"/>
        </w:rPr>
        <w:t>1.负责与本项目有关的第三方的协调，提供开展项目服务工作的外部条件。</w:t>
      </w:r>
    </w:p>
    <w:p w14:paraId="02C5561F">
      <w:pPr>
        <w:pStyle w:val="style0"/>
        <w:spacing w:lineRule="exact" w:line="440"/>
        <w:ind w:firstLine="480" w:firstLineChars="200"/>
        <w:rPr>
          <w:rFonts w:ascii="宋体" w:cs="宋体" w:hAnsi="宋体" w:hint="eastAsia"/>
          <w:sz w:val="24"/>
        </w:rPr>
      </w:pPr>
      <w:r>
        <w:rPr>
          <w:rFonts w:ascii="宋体" w:cs="宋体" w:hAnsi="宋体" w:hint="eastAsia"/>
          <w:sz w:val="24"/>
        </w:rPr>
        <w:t>2.向乙方提供与本项目服务工作有关的资料。</w:t>
      </w:r>
    </w:p>
    <w:p w14:paraId="0FD2F5E6">
      <w:pPr>
        <w:pStyle w:val="style0"/>
        <w:spacing w:lineRule="exact" w:line="440"/>
        <w:ind w:firstLine="480" w:firstLineChars="200"/>
        <w:rPr>
          <w:rFonts w:ascii="宋体" w:cs="宋体" w:hAnsi="宋体" w:hint="eastAsia"/>
          <w:sz w:val="24"/>
        </w:rPr>
      </w:pPr>
      <w:r>
        <w:rPr>
          <w:rFonts w:ascii="宋体" w:cs="宋体" w:hAnsi="宋体" w:hint="eastAsia"/>
          <w:sz w:val="24"/>
        </w:rPr>
        <w:t>3.负责组织有关专家对项目成果的评审。</w:t>
      </w:r>
    </w:p>
    <w:p w14:paraId="38E05505">
      <w:pPr>
        <w:pStyle w:val="style0"/>
        <w:spacing w:lineRule="exact" w:line="440"/>
        <w:ind w:firstLine="480" w:firstLineChars="200"/>
        <w:rPr>
          <w:rFonts w:ascii="宋体" w:cs="宋体" w:hAnsi="宋体" w:hint="eastAsia"/>
          <w:sz w:val="24"/>
        </w:rPr>
      </w:pPr>
      <w:r>
        <w:rPr>
          <w:rFonts w:ascii="宋体" w:cs="宋体" w:hAnsi="宋体" w:hint="eastAsia"/>
          <w:sz w:val="24"/>
        </w:rPr>
        <w:t>4.根据合同的条款按时支付合同价款。</w:t>
      </w:r>
    </w:p>
    <w:p w14:paraId="4913A35F">
      <w:pPr>
        <w:pStyle w:val="style0"/>
        <w:spacing w:lineRule="exact" w:line="440"/>
        <w:ind w:firstLine="480" w:firstLineChars="200"/>
        <w:rPr>
          <w:rFonts w:ascii="宋体" w:cs="宋体" w:hAnsi="宋体" w:hint="eastAsia"/>
          <w:sz w:val="24"/>
        </w:rPr>
      </w:pPr>
      <w:r>
        <w:rPr>
          <w:rFonts w:ascii="宋体" w:cs="宋体" w:hAnsi="宋体" w:hint="eastAsia"/>
          <w:sz w:val="24"/>
        </w:rPr>
        <w:t xml:space="preserve">5.甲方指定项目联系人： </w:t>
      </w:r>
    </w:p>
    <w:p w14:paraId="7C16BF83">
      <w:pPr>
        <w:pStyle w:val="style0"/>
        <w:spacing w:lineRule="exact" w:line="440"/>
        <w:ind w:firstLine="480" w:firstLineChars="200"/>
        <w:rPr>
          <w:rFonts w:ascii="宋体" w:cs="宋体" w:hAnsi="宋体" w:hint="eastAsia"/>
          <w:sz w:val="24"/>
        </w:rPr>
      </w:pPr>
      <w:r>
        <w:rPr>
          <w:rFonts w:ascii="宋体" w:cs="宋体" w:hAnsi="宋体" w:hint="eastAsia"/>
          <w:sz w:val="24"/>
        </w:rPr>
        <w:t>联系人：</w:t>
      </w:r>
      <w:r>
        <w:rPr>
          <w:rFonts w:ascii="宋体" w:cs="宋体" w:hAnsi="宋体" w:hint="eastAsia"/>
          <w:sz w:val="24"/>
        </w:rPr>
        <w:t>黎工</w:t>
      </w:r>
    </w:p>
    <w:p w14:paraId="04A0D0EF">
      <w:pPr>
        <w:pStyle w:val="style0"/>
        <w:spacing w:lineRule="exact" w:line="440"/>
        <w:ind w:firstLine="480" w:firstLineChars="200"/>
        <w:rPr>
          <w:rFonts w:ascii="宋体" w:cs="宋体" w:hAnsi="宋体" w:hint="eastAsia"/>
          <w:sz w:val="24"/>
        </w:rPr>
      </w:pPr>
      <w:r>
        <w:rPr>
          <w:rFonts w:ascii="宋体" w:cs="宋体" w:hAnsi="宋体" w:hint="eastAsia"/>
          <w:sz w:val="24"/>
        </w:rPr>
        <w:t>联系电话：0755-88105105</w:t>
      </w:r>
    </w:p>
    <w:p w14:paraId="789D2E21">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第四条 乙方的义务</w:t>
      </w:r>
    </w:p>
    <w:p w14:paraId="37A5107E">
      <w:pPr>
        <w:pStyle w:val="style0"/>
        <w:spacing w:lineRule="exact" w:line="440"/>
        <w:ind w:firstLine="480" w:firstLineChars="200"/>
        <w:rPr>
          <w:rFonts w:ascii="宋体" w:cs="宋体" w:hAnsi="宋体" w:hint="eastAsia"/>
          <w:sz w:val="24"/>
        </w:rPr>
      </w:pPr>
      <w:r>
        <w:rPr>
          <w:rFonts w:ascii="宋体" w:cs="宋体" w:hAnsi="宋体" w:hint="eastAsia"/>
          <w:sz w:val="24"/>
        </w:rPr>
        <w:t>1.应按照【     】号招标文件、乙方投标文件以及本合同的要求按期完成本项目服务工作。</w:t>
      </w:r>
    </w:p>
    <w:p w14:paraId="1D3ED305">
      <w:pPr>
        <w:pStyle w:val="style0"/>
        <w:spacing w:lineRule="exact" w:line="440"/>
        <w:ind w:firstLine="480" w:firstLineChars="200"/>
        <w:rPr>
          <w:rFonts w:ascii="宋体" w:cs="宋体" w:hAnsi="宋体" w:hint="eastAsia"/>
          <w:sz w:val="24"/>
        </w:rPr>
      </w:pPr>
      <w:r>
        <w:rPr>
          <w:rFonts w:ascii="宋体" w:cs="宋体" w:hAnsi="宋体" w:hint="eastAsia"/>
          <w:sz w:val="24"/>
        </w:rPr>
        <w:t>2.在履行合同期间或合同规定期限内，不得泄露与本合同规定业务活动有关的保密资料。</w:t>
      </w:r>
    </w:p>
    <w:p w14:paraId="4B12EE06">
      <w:pPr>
        <w:pStyle w:val="style0"/>
        <w:spacing w:lineRule="exact" w:line="440"/>
        <w:ind w:firstLine="480" w:firstLineChars="200"/>
        <w:rPr>
          <w:rFonts w:ascii="宋体" w:cs="宋体" w:hAnsi="宋体" w:hint="eastAsia"/>
          <w:sz w:val="24"/>
        </w:rPr>
      </w:pPr>
      <w:r>
        <w:rPr>
          <w:rFonts w:ascii="宋体" w:cs="宋体" w:hAnsi="宋体" w:hint="eastAsia"/>
          <w:sz w:val="24"/>
        </w:rPr>
        <w:t>3.乙方应按国家、省及深圳的有关法律法规、设计标准、技术规范以及本合同约定的工作内容、工作进度等要求提供研究服务，并对其提交的研究意见负责。对于与本项目工作内容相关的其他相关项目，乙方应进行充分了解并做好协调与衔接工作。</w:t>
      </w:r>
    </w:p>
    <w:p w14:paraId="1D32DD2D">
      <w:pPr>
        <w:pStyle w:val="style0"/>
        <w:spacing w:lineRule="exact" w:line="440"/>
        <w:ind w:firstLine="480" w:firstLineChars="200"/>
        <w:rPr>
          <w:rFonts w:ascii="宋体" w:cs="宋体" w:hAnsi="宋体" w:hint="eastAsia"/>
          <w:sz w:val="24"/>
        </w:rPr>
      </w:pPr>
      <w:r>
        <w:rPr>
          <w:rFonts w:ascii="宋体" w:cs="宋体" w:hAnsi="宋体" w:hint="eastAsia"/>
          <w:sz w:val="24"/>
        </w:rPr>
        <w:t>4.对甲方提出的合理的额外服务，不应予以拒绝。</w:t>
      </w:r>
    </w:p>
    <w:p w14:paraId="2379E843">
      <w:pPr>
        <w:pStyle w:val="style0"/>
        <w:spacing w:lineRule="exact" w:line="440"/>
        <w:ind w:firstLine="480" w:firstLineChars="200"/>
        <w:rPr>
          <w:rFonts w:ascii="宋体" w:cs="宋体" w:hAnsi="宋体" w:hint="eastAsia"/>
          <w:sz w:val="24"/>
        </w:rPr>
      </w:pPr>
      <w:r>
        <w:rPr>
          <w:rFonts w:ascii="宋体" w:cs="宋体" w:hAnsi="宋体" w:hint="eastAsia"/>
          <w:sz w:val="24"/>
        </w:rPr>
        <w:t>5.乙方应接受甲方对工作进展的询问、监督和指导，严格按本合同约定的内容、标准和期限完成项目研究工作，并向甲方提交项目研究成果。项目工作完成后，乙方应按照甲方要求将完成本项目的工作总结和相关台账资料交给甲方。</w:t>
      </w:r>
    </w:p>
    <w:p w14:paraId="151C6EDA">
      <w:pPr>
        <w:pStyle w:val="style0"/>
        <w:spacing w:lineRule="exact" w:line="440"/>
        <w:ind w:firstLine="480" w:firstLineChars="200"/>
        <w:rPr>
          <w:rFonts w:ascii="宋体" w:cs="宋体" w:hAnsi="宋体" w:hint="eastAsia"/>
          <w:sz w:val="24"/>
        </w:rPr>
      </w:pPr>
      <w:r>
        <w:rPr>
          <w:rFonts w:ascii="宋体" w:cs="宋体" w:hAnsi="宋体" w:hint="eastAsia"/>
          <w:sz w:val="24"/>
        </w:rPr>
        <w:t>6.乙方应采取必要措施配合专家评审会及甲方验收人员的工作，对于评审验收过程中发现的问题，乙方应在发现问题之日起3天内进行改正，以符合甲方的需要。</w:t>
      </w:r>
    </w:p>
    <w:p w14:paraId="385FF323">
      <w:pPr>
        <w:pStyle w:val="style0"/>
        <w:spacing w:lineRule="exact" w:line="440"/>
        <w:ind w:firstLine="480" w:firstLineChars="200"/>
        <w:rPr>
          <w:rFonts w:ascii="宋体" w:cs="宋体" w:hAnsi="宋体" w:hint="eastAsia"/>
          <w:sz w:val="24"/>
        </w:rPr>
      </w:pPr>
      <w:r>
        <w:rPr>
          <w:rFonts w:ascii="宋体" w:cs="宋体" w:hAnsi="宋体" w:hint="eastAsia"/>
          <w:sz w:val="24"/>
        </w:rPr>
        <w:t>7.如乙方提供的研究意见等成果文件不符合本合同要求，必须在甲方提出要求后3天内无条件修改，其费用由乙方自行承担。修改期间，甲方付款时间相应顺延。</w:t>
      </w:r>
    </w:p>
    <w:p w14:paraId="748A7785">
      <w:pPr>
        <w:pStyle w:val="style0"/>
        <w:spacing w:lineRule="exact" w:line="440"/>
        <w:ind w:firstLine="480" w:firstLineChars="200"/>
        <w:rPr>
          <w:rFonts w:ascii="宋体" w:cs="宋体" w:hAnsi="宋体" w:hint="eastAsia"/>
          <w:sz w:val="24"/>
        </w:rPr>
      </w:pPr>
      <w:r>
        <w:rPr>
          <w:rFonts w:ascii="宋体" w:cs="宋体" w:hAnsi="宋体" w:hint="eastAsia"/>
          <w:sz w:val="24"/>
        </w:rPr>
        <w:t>8.乙方应独立完成本项目。未经甲方书面在先同意，乙方不得向任何第三方全部或部分转让本项目。</w:t>
      </w:r>
    </w:p>
    <w:p w14:paraId="7AE406AE">
      <w:pPr>
        <w:pStyle w:val="style0"/>
        <w:spacing w:lineRule="exact" w:line="440"/>
        <w:ind w:firstLine="480" w:firstLineChars="200"/>
        <w:rPr>
          <w:rFonts w:ascii="宋体" w:cs="宋体" w:hAnsi="宋体" w:hint="eastAsia"/>
          <w:sz w:val="24"/>
        </w:rPr>
      </w:pPr>
      <w:r>
        <w:rPr>
          <w:rFonts w:ascii="宋体" w:cs="宋体" w:hAnsi="宋体" w:hint="eastAsia"/>
          <w:sz w:val="24"/>
        </w:rPr>
        <w:t>9.乙方对其工作人员在合同履行期间的一切行为负责，期间发生的一切安全事故责任、其它人身损害及因此发生的人身损害赔偿和其他费用由乙方自行承担，与甲方无关。若因此导致甲方支付赔偿及其他费用，乙方应全部偿还给甲方。</w:t>
      </w:r>
    </w:p>
    <w:p w14:paraId="535C1B40">
      <w:pPr>
        <w:pStyle w:val="style0"/>
        <w:spacing w:lineRule="exact" w:line="440"/>
        <w:ind w:firstLine="480" w:firstLineChars="200"/>
        <w:rPr>
          <w:rFonts w:ascii="宋体" w:cs="宋体" w:hAnsi="宋体" w:hint="eastAsia"/>
          <w:sz w:val="24"/>
        </w:rPr>
      </w:pPr>
      <w:r>
        <w:rPr>
          <w:rFonts w:ascii="宋体" w:cs="宋体" w:hAnsi="宋体" w:hint="eastAsia"/>
          <w:sz w:val="24"/>
        </w:rPr>
        <w:t>10.为保证项目成果的质量，乙方在合同履行期间，应按照服务内容要求成立专门的项目小组，并保障项目团队成员到位。乙方应保证本合同的主要核心成员在项目实施期间全程参与项目实质性工作。如确需更换项目团队成员，乙方应事先征得甲方的同意，且接替人员的职位、资历应与原定成员相当。</w:t>
      </w:r>
    </w:p>
    <w:p w14:paraId="10475806">
      <w:pPr>
        <w:pStyle w:val="style0"/>
        <w:spacing w:lineRule="exact" w:line="440"/>
        <w:ind w:firstLine="480" w:firstLineChars="200"/>
        <w:rPr>
          <w:rFonts w:ascii="宋体" w:cs="宋体" w:hAnsi="宋体" w:hint="eastAsia"/>
          <w:sz w:val="24"/>
        </w:rPr>
      </w:pPr>
      <w:r>
        <w:rPr>
          <w:rFonts w:ascii="宋体" w:cs="宋体" w:hAnsi="宋体" w:hint="eastAsia"/>
          <w:sz w:val="24"/>
        </w:rPr>
        <w:t>11.乙方有维护甲方声誉的义务，乙方不能以甲方名义从事与本项目无关的任何事务，否则甲方有权追究其相关责任。</w:t>
      </w:r>
    </w:p>
    <w:p w14:paraId="40654AB9">
      <w:pPr>
        <w:pStyle w:val="style0"/>
        <w:spacing w:lineRule="exact" w:line="440"/>
        <w:ind w:firstLine="480" w:firstLineChars="200"/>
        <w:rPr>
          <w:rFonts w:ascii="宋体" w:cs="宋体" w:hAnsi="宋体" w:hint="eastAsia"/>
          <w:sz w:val="24"/>
        </w:rPr>
      </w:pPr>
      <w:r>
        <w:rPr>
          <w:rFonts w:ascii="宋体" w:cs="宋体" w:hAnsi="宋体" w:hint="eastAsia"/>
          <w:sz w:val="24"/>
        </w:rPr>
        <w:t>12.本合同期满或提前解除、终止后，乙方应将甲方的档案资料、信息数据等交还甲方，并应销毁或删除所有备份。</w:t>
      </w:r>
    </w:p>
    <w:p w14:paraId="3EB7A302">
      <w:pPr>
        <w:pStyle w:val="style0"/>
        <w:spacing w:lineRule="exact" w:line="440"/>
        <w:ind w:firstLine="480" w:firstLineChars="200"/>
        <w:rPr>
          <w:rFonts w:ascii="宋体" w:cs="宋体" w:hAnsi="宋体" w:hint="eastAsia"/>
          <w:sz w:val="24"/>
        </w:rPr>
      </w:pPr>
      <w:r>
        <w:rPr>
          <w:rFonts w:ascii="宋体" w:cs="宋体" w:hAnsi="宋体" w:hint="eastAsia"/>
          <w:sz w:val="24"/>
        </w:rPr>
        <w:t>13.乙方在完成本项目过程中，不得损害其他任何第三方的知识产权等合法权益，否则由此造成的相关责任应当由乙方自行承担，与甲方无关。</w:t>
      </w:r>
    </w:p>
    <w:p w14:paraId="55BD31FD">
      <w:pPr>
        <w:pStyle w:val="style0"/>
        <w:spacing w:lineRule="exact" w:line="440"/>
        <w:ind w:firstLine="480" w:firstLineChars="200"/>
        <w:rPr>
          <w:rFonts w:ascii="宋体" w:cs="宋体" w:hAnsi="宋体" w:hint="eastAsia"/>
          <w:sz w:val="24"/>
        </w:rPr>
      </w:pPr>
      <w:r>
        <w:rPr>
          <w:rFonts w:ascii="宋体" w:cs="宋体" w:hAnsi="宋体" w:hint="eastAsia"/>
          <w:sz w:val="24"/>
        </w:rPr>
        <w:t>14.乙方指定项目联系人</w:t>
      </w:r>
    </w:p>
    <w:p w14:paraId="1AE503FA">
      <w:pPr>
        <w:pStyle w:val="style0"/>
        <w:spacing w:lineRule="exact" w:line="440"/>
        <w:ind w:firstLine="480" w:firstLineChars="200"/>
        <w:rPr>
          <w:rFonts w:ascii="宋体" w:cs="宋体" w:hAnsi="宋体" w:hint="eastAsia"/>
          <w:sz w:val="24"/>
        </w:rPr>
      </w:pPr>
      <w:r>
        <w:rPr>
          <w:rFonts w:ascii="宋体" w:cs="宋体" w:hAnsi="宋体" w:hint="eastAsia"/>
          <w:sz w:val="24"/>
        </w:rPr>
        <w:t xml:space="preserve">乙方： </w:t>
      </w:r>
    </w:p>
    <w:p w14:paraId="59AFF9B7">
      <w:pPr>
        <w:pStyle w:val="style0"/>
        <w:spacing w:lineRule="exact" w:line="440"/>
        <w:ind w:firstLine="480" w:firstLineChars="200"/>
        <w:rPr>
          <w:rFonts w:ascii="宋体" w:cs="宋体" w:hAnsi="宋体" w:hint="eastAsia"/>
          <w:sz w:val="24"/>
        </w:rPr>
      </w:pPr>
      <w:r>
        <w:rPr>
          <w:rFonts w:ascii="宋体" w:cs="宋体" w:hAnsi="宋体" w:hint="eastAsia"/>
          <w:sz w:val="24"/>
        </w:rPr>
        <w:t xml:space="preserve">姓名： </w:t>
      </w:r>
    </w:p>
    <w:p w14:paraId="04B70C1B">
      <w:pPr>
        <w:pStyle w:val="style0"/>
        <w:spacing w:lineRule="exact" w:line="440"/>
        <w:ind w:firstLine="480" w:firstLineChars="200"/>
        <w:rPr>
          <w:rFonts w:ascii="宋体" w:cs="宋体" w:hAnsi="宋体" w:hint="eastAsia"/>
          <w:sz w:val="24"/>
        </w:rPr>
      </w:pPr>
      <w:r>
        <w:rPr>
          <w:rFonts w:ascii="宋体" w:cs="宋体" w:hAnsi="宋体" w:hint="eastAsia"/>
          <w:sz w:val="24"/>
        </w:rPr>
        <w:t xml:space="preserve">联系方式： </w:t>
      </w:r>
    </w:p>
    <w:p w14:paraId="4988F99D">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第五条  甲方的权利</w:t>
      </w:r>
    </w:p>
    <w:p w14:paraId="153151B6">
      <w:pPr>
        <w:pStyle w:val="style90"/>
        <w:snapToGrid w:val="false"/>
        <w:spacing w:lineRule="exact" w:line="440"/>
        <w:ind w:firstLine="480" w:firstLineChars="200"/>
        <w:rPr>
          <w:rFonts w:cs="宋体" w:hAnsi="宋体" w:hint="eastAsia"/>
          <w:sz w:val="24"/>
        </w:rPr>
      </w:pPr>
      <w:r>
        <w:rPr>
          <w:rFonts w:cs="宋体" w:hAnsi="宋体" w:hint="eastAsia"/>
          <w:sz w:val="24"/>
        </w:rPr>
        <w:t>1.甲方对研究过程的决策、控制、实施等环节实行全面管理，协调和监督研究工作开展，控制研究工作过程，进行研究成果验收。</w:t>
      </w:r>
    </w:p>
    <w:p w14:paraId="791BBD25">
      <w:pPr>
        <w:pStyle w:val="style90"/>
        <w:snapToGrid w:val="false"/>
        <w:spacing w:lineRule="exact" w:line="440"/>
        <w:ind w:firstLine="480" w:firstLineChars="200"/>
        <w:rPr>
          <w:rFonts w:cs="宋体" w:hAnsi="宋体" w:hint="eastAsia"/>
          <w:sz w:val="24"/>
        </w:rPr>
      </w:pPr>
      <w:r>
        <w:rPr>
          <w:rFonts w:cs="宋体" w:hAnsi="宋体" w:hint="eastAsia"/>
          <w:sz w:val="24"/>
        </w:rPr>
        <w:t>2.检查乙方研究人员到位情况，如因人力、能力不足致使研究工作不能按计划完成时，有权要求乙方增加或替换相应的技术人员，直至甲方认可，乙方不得拒绝。</w:t>
      </w:r>
    </w:p>
    <w:p w14:paraId="099548DC">
      <w:pPr>
        <w:pStyle w:val="style90"/>
        <w:snapToGrid w:val="false"/>
        <w:spacing w:lineRule="exact" w:line="440"/>
        <w:ind w:firstLine="480" w:firstLineChars="200"/>
        <w:rPr>
          <w:rFonts w:cs="宋体" w:hAnsi="宋体" w:hint="eastAsia"/>
          <w:sz w:val="24"/>
        </w:rPr>
      </w:pPr>
      <w:r>
        <w:rPr>
          <w:rFonts w:cs="宋体" w:hAnsi="宋体" w:hint="eastAsia"/>
          <w:sz w:val="24"/>
        </w:rPr>
        <w:t>3.甲方有权向乙方询问项目工作进展及相关情况，并要求乙方在指定时间内做出答复。</w:t>
      </w:r>
    </w:p>
    <w:p w14:paraId="322C2F02">
      <w:pPr>
        <w:pStyle w:val="style90"/>
        <w:snapToGrid w:val="false"/>
        <w:spacing w:lineRule="exact" w:line="440"/>
        <w:ind w:firstLine="480" w:firstLineChars="200"/>
        <w:rPr>
          <w:rFonts w:cs="宋体" w:hAnsi="宋体" w:hint="eastAsia"/>
          <w:sz w:val="24"/>
        </w:rPr>
      </w:pPr>
      <w:r>
        <w:rPr>
          <w:rFonts w:cs="宋体" w:hAnsi="宋体" w:hint="eastAsia"/>
          <w:sz w:val="24"/>
        </w:rPr>
        <w:t>4.甲方有权对乙方提交的阶段性成果、最终成果送审稿等相关工作文件进行审核并提出修改意见。</w:t>
      </w:r>
    </w:p>
    <w:p w14:paraId="1CC02988">
      <w:pPr>
        <w:pStyle w:val="style90"/>
        <w:snapToGrid w:val="false"/>
        <w:spacing w:lineRule="exact" w:line="440"/>
        <w:ind w:firstLine="480" w:firstLineChars="200"/>
        <w:rPr>
          <w:rFonts w:cs="宋体" w:hAnsi="宋体" w:hint="eastAsia"/>
          <w:sz w:val="24"/>
        </w:rPr>
      </w:pPr>
      <w:r>
        <w:rPr>
          <w:rFonts w:cs="宋体" w:hAnsi="宋体" w:hint="eastAsia"/>
          <w:sz w:val="24"/>
        </w:rPr>
        <w:t>5.如乙方所提供的用以说明和描述技术方案、研究成果、实施方案及步骤等项目成果文件，不具备实操性或实操性过低，影响最终方案、研究和设计成果文件的质量，甲方有权要求乙方重新执行相应的工作服务，由此产生的全部费用由乙方自负。</w:t>
      </w:r>
    </w:p>
    <w:p w14:paraId="17C15B5A">
      <w:pPr>
        <w:pStyle w:val="style90"/>
        <w:snapToGrid w:val="false"/>
        <w:spacing w:lineRule="exact" w:line="440"/>
        <w:ind w:firstLine="480" w:firstLineChars="200"/>
        <w:rPr>
          <w:rFonts w:cs="宋体" w:hAnsi="宋体" w:hint="eastAsia"/>
          <w:sz w:val="24"/>
        </w:rPr>
      </w:pPr>
      <w:r>
        <w:rPr>
          <w:rFonts w:cs="宋体" w:hAnsi="宋体" w:hint="eastAsia"/>
          <w:sz w:val="24"/>
        </w:rPr>
        <w:t>6.甲方对乙方在委托权限范围内完成委托事项有指导、监督权利。</w:t>
      </w:r>
    </w:p>
    <w:p w14:paraId="6FACF910">
      <w:pPr>
        <w:pStyle w:val="style90"/>
        <w:snapToGrid w:val="false"/>
        <w:spacing w:lineRule="exact" w:line="440"/>
        <w:ind w:firstLine="480" w:firstLineChars="200"/>
        <w:rPr>
          <w:rFonts w:cs="宋体" w:hAnsi="宋体" w:hint="eastAsia"/>
          <w:sz w:val="24"/>
        </w:rPr>
      </w:pPr>
      <w:r>
        <w:rPr>
          <w:rFonts w:cs="宋体" w:hAnsi="宋体" w:hint="eastAsia"/>
          <w:sz w:val="24"/>
        </w:rPr>
        <w:t>7.甲方有权要求乙方全面履行合同。甲方不接受部分履行，如本合同项下部分成果文件未能按时交付则视为整体延误。</w:t>
      </w:r>
    </w:p>
    <w:p w14:paraId="48E645C6">
      <w:pPr>
        <w:pStyle w:val="style90"/>
        <w:snapToGrid w:val="false"/>
        <w:spacing w:lineRule="exact" w:line="440"/>
        <w:ind w:firstLine="480" w:firstLineChars="200"/>
        <w:rPr>
          <w:rFonts w:cs="宋体" w:hAnsi="宋体" w:hint="eastAsia"/>
          <w:sz w:val="24"/>
        </w:rPr>
      </w:pPr>
      <w:r>
        <w:rPr>
          <w:rFonts w:cs="宋体" w:hAnsi="宋体" w:hint="eastAsia"/>
          <w:sz w:val="24"/>
        </w:rPr>
        <w:t>8.如乙方所提供的项目成果不符合本合同的要求，甲方有权要求乙方重新执行相应的工作服务，由此产生的全部费用由乙方自行承担，同时，甲方的付款时间相应顺延。</w:t>
      </w:r>
    </w:p>
    <w:p w14:paraId="4D34CAC9">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第六条  乙方的权利</w:t>
      </w:r>
    </w:p>
    <w:p w14:paraId="1CD51B46">
      <w:pPr>
        <w:pStyle w:val="style0"/>
        <w:spacing w:lineRule="exact" w:line="440"/>
        <w:ind w:firstLine="480" w:firstLineChars="200"/>
        <w:rPr>
          <w:rFonts w:ascii="宋体" w:cs="宋体" w:hAnsi="宋体" w:hint="eastAsia"/>
          <w:sz w:val="24"/>
        </w:rPr>
      </w:pPr>
      <w:r>
        <w:rPr>
          <w:rFonts w:ascii="宋体" w:cs="宋体" w:hAnsi="宋体" w:hint="eastAsia"/>
          <w:sz w:val="24"/>
        </w:rPr>
        <w:t>1.乙方在本项目服务过程中，如甲方提供的资料不明确时可向甲方提出书面报告。</w:t>
      </w:r>
    </w:p>
    <w:p w14:paraId="70248B1B">
      <w:pPr>
        <w:pStyle w:val="style0"/>
        <w:spacing w:lineRule="exact" w:line="440"/>
        <w:ind w:firstLine="480" w:firstLineChars="200"/>
        <w:rPr>
          <w:rFonts w:ascii="宋体" w:cs="宋体" w:hAnsi="宋体" w:hint="eastAsia"/>
          <w:sz w:val="24"/>
        </w:rPr>
      </w:pPr>
      <w:r>
        <w:rPr>
          <w:rFonts w:ascii="宋体" w:cs="宋体" w:hAnsi="宋体" w:hint="eastAsia"/>
          <w:sz w:val="24"/>
        </w:rPr>
        <w:t>2.乙方在本项目服务过程中，有权对第三方提出与本咨询服务业务有关的问题进行核对或查问。</w:t>
      </w:r>
    </w:p>
    <w:p w14:paraId="6F35758C">
      <w:pPr>
        <w:pStyle w:val="style0"/>
        <w:spacing w:lineRule="exact" w:line="440"/>
        <w:ind w:firstLine="480" w:firstLineChars="200"/>
        <w:rPr>
          <w:rFonts w:ascii="宋体" w:cs="宋体" w:hAnsi="宋体" w:hint="eastAsia"/>
          <w:sz w:val="24"/>
        </w:rPr>
      </w:pPr>
      <w:r>
        <w:rPr>
          <w:rFonts w:ascii="宋体" w:cs="宋体" w:hAnsi="宋体" w:hint="eastAsia"/>
          <w:sz w:val="24"/>
        </w:rPr>
        <w:t>3.乙方在本项目服务过程中，有到现场勘察并要求甲方协调的权利。</w:t>
      </w:r>
    </w:p>
    <w:p w14:paraId="44B61B12">
      <w:pPr>
        <w:pStyle w:val="style0"/>
        <w:spacing w:lineRule="exact" w:line="440"/>
        <w:ind w:firstLine="480" w:firstLineChars="200"/>
        <w:rPr>
          <w:rFonts w:ascii="宋体" w:cs="宋体" w:hAnsi="宋体" w:hint="eastAsia"/>
          <w:sz w:val="24"/>
        </w:rPr>
      </w:pPr>
      <w:r>
        <w:rPr>
          <w:rFonts w:ascii="宋体" w:cs="宋体" w:hAnsi="宋体" w:hint="eastAsia"/>
          <w:sz w:val="24"/>
        </w:rPr>
        <w:t>4.根据合同约定收取相应的合同价款。</w:t>
      </w:r>
    </w:p>
    <w:p w14:paraId="09E94D85">
      <w:pPr>
        <w:pStyle w:val="style0"/>
        <w:spacing w:lineRule="exact" w:line="440"/>
        <w:ind w:firstLine="480" w:firstLineChars="200"/>
        <w:rPr>
          <w:rFonts w:ascii="宋体" w:cs="宋体" w:hAnsi="宋体" w:hint="eastAsia"/>
          <w:sz w:val="24"/>
        </w:rPr>
      </w:pPr>
      <w:r>
        <w:rPr>
          <w:rFonts w:ascii="宋体" w:cs="宋体" w:hAnsi="宋体" w:hint="eastAsia"/>
          <w:sz w:val="24"/>
        </w:rPr>
        <w:t>5.乙方就本协议项下全部义务无条件对甲方承担连带责任。</w:t>
      </w:r>
    </w:p>
    <w:p w14:paraId="781B2B15">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第七条  成果权属与知识产权</w:t>
      </w:r>
    </w:p>
    <w:p w14:paraId="4F1B035D">
      <w:pPr>
        <w:pStyle w:val="style0"/>
        <w:widowControl/>
        <w:spacing w:lineRule="exact" w:line="440"/>
        <w:ind w:firstLine="480" w:firstLineChars="200"/>
        <w:rPr>
          <w:rFonts w:ascii="宋体" w:cs="宋体" w:hAnsi="宋体" w:hint="eastAsia"/>
          <w:sz w:val="24"/>
        </w:rPr>
      </w:pPr>
      <w:r>
        <w:rPr>
          <w:rFonts w:ascii="宋体" w:cs="宋体" w:hAnsi="宋体" w:hint="eastAsia"/>
          <w:sz w:val="24"/>
        </w:rPr>
        <w:t>1.双方对本合同有关的知识产权以及与之相关的所有权利归属约定如下： 本项目全部阶段性成果和最终成果（包括为后续服务范围所编制的文件）的知识产权以及与之相关的所有权利归甲方所有；本合同签署前双方已经拥有的知识产权权利，仍归各自所有。</w:t>
      </w:r>
    </w:p>
    <w:p w14:paraId="1FC70D82">
      <w:pPr>
        <w:pStyle w:val="style0"/>
        <w:widowControl/>
        <w:spacing w:lineRule="exact" w:line="440"/>
        <w:ind w:firstLine="480" w:firstLineChars="200"/>
        <w:rPr>
          <w:rFonts w:ascii="宋体" w:cs="宋体" w:hAnsi="宋体" w:hint="eastAsia"/>
          <w:sz w:val="24"/>
        </w:rPr>
      </w:pPr>
      <w:r>
        <w:rPr>
          <w:rFonts w:ascii="宋体" w:cs="宋体" w:hAnsi="宋体" w:hint="eastAsia"/>
          <w:sz w:val="24"/>
        </w:rPr>
        <w:t>2.双方确定，甲方有权利用乙方按照本合同约定提供的研究开发成果，进行后续改进。由此产生的具有实质性或创造性技术进步特征的新的技术成果及其权利归属，全部由甲方享有。具体相关利益的分配办法如下：甲方100%。</w:t>
      </w:r>
    </w:p>
    <w:p w14:paraId="43DCF2AD">
      <w:pPr>
        <w:pStyle w:val="style0"/>
        <w:widowControl/>
        <w:spacing w:lineRule="exact" w:line="440"/>
        <w:ind w:firstLine="480" w:firstLineChars="200"/>
        <w:rPr>
          <w:rFonts w:ascii="宋体" w:cs="宋体" w:hAnsi="宋体" w:hint="eastAsia"/>
          <w:sz w:val="24"/>
        </w:rPr>
      </w:pPr>
      <w:r>
        <w:rPr>
          <w:rFonts w:ascii="宋体" w:cs="宋体" w:hAnsi="宋体" w:hint="eastAsia"/>
          <w:sz w:val="24"/>
        </w:rPr>
        <w:t>3.乙方所提交的全部中间成果和最终成果文件及任何数据、资料、软件等不得侵犯任何第三方的知识产权或其他权利，由于该等文件、数据、资料、软件侵权所导致的任何索赔或责任均由乙方承担，同时，甲方保留要求乙方赔偿相应损失的权利，包括但不限于上述索赔或责任所产生的诉讼费用、合理的律师费用、鉴定评估费用、调查费用、和解金额或生效法律文书中规定的赔偿金额。</w:t>
      </w:r>
    </w:p>
    <w:p w14:paraId="4259C384">
      <w:pPr>
        <w:pStyle w:val="style0"/>
        <w:widowControl/>
        <w:spacing w:lineRule="exact" w:line="440"/>
        <w:ind w:firstLine="480" w:firstLineChars="200"/>
        <w:rPr>
          <w:rFonts w:ascii="宋体" w:cs="宋体" w:hAnsi="宋体" w:hint="eastAsia"/>
          <w:sz w:val="24"/>
        </w:rPr>
      </w:pPr>
      <w:r>
        <w:rPr>
          <w:rFonts w:ascii="宋体" w:cs="宋体" w:hAnsi="宋体" w:hint="eastAsia"/>
          <w:sz w:val="24"/>
        </w:rPr>
        <w:t>4.未经甲方书面在先同意，乙方不得将本项目的中间成果和最终成果文件及任何数据、资料、软件向任何第三方转让、授权任何第三方使用或用于本合同项目外的其他项目。如发生以上情况，乙方应向甲方支付本合同总价款20%的违约金，如果违约金无法弥补甲方的损失，甲方有权要求乙方赔偿全部损失。</w:t>
      </w:r>
    </w:p>
    <w:p w14:paraId="6A6811B4">
      <w:pPr>
        <w:pStyle w:val="style0"/>
        <w:widowControl/>
        <w:spacing w:lineRule="exact" w:line="440"/>
        <w:ind w:firstLine="480" w:firstLineChars="200"/>
        <w:rPr>
          <w:rFonts w:ascii="宋体" w:cs="宋体" w:hAnsi="宋体" w:hint="eastAsia"/>
          <w:sz w:val="24"/>
        </w:rPr>
      </w:pPr>
      <w:r>
        <w:rPr>
          <w:rFonts w:ascii="宋体" w:cs="宋体" w:hAnsi="宋体" w:hint="eastAsia"/>
          <w:sz w:val="24"/>
        </w:rPr>
        <w:t>5.乙方完成本合同项目的研究开发人员享有在有关技术成果文件上写明技术成果完成者的权利和与甲方共同获得有关荣誉证书、奖励的权利。</w:t>
      </w:r>
    </w:p>
    <w:p w14:paraId="528A68A5">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第八条  保密条款</w:t>
      </w:r>
    </w:p>
    <w:bookmarkStart w:id="20" w:name="_Toc216520223"/>
    <w:p w14:paraId="4251B2A0">
      <w:pPr>
        <w:pStyle w:val="style0"/>
        <w:widowControl/>
        <w:spacing w:lineRule="exact" w:line="440"/>
        <w:ind w:firstLine="480" w:firstLineChars="200"/>
        <w:rPr>
          <w:rFonts w:ascii="宋体" w:cs="宋体" w:hAnsi="宋体" w:hint="eastAsia"/>
          <w:sz w:val="24"/>
        </w:rPr>
      </w:pPr>
      <w:r>
        <w:rPr>
          <w:rFonts w:ascii="宋体" w:cs="宋体" w:hAnsi="宋体" w:hint="eastAsia"/>
          <w:sz w:val="24"/>
        </w:rPr>
        <w:t>1.双方应保守的秘密是指不为公众所知悉、能为权利人带来经济利益、具有实用性并经权利人采取保密措施的技术信息和经营信息，或由双方在履行本合同过程中明确指明为秘密的、法律所认可的任何信息，以及乙方在履行本合同过程中所获得或接触到的任何甲方内部数据资料。</w:t>
      </w:r>
    </w:p>
    <w:p w14:paraId="66FBFC00">
      <w:pPr>
        <w:pStyle w:val="style0"/>
        <w:widowControl/>
        <w:spacing w:lineRule="exact" w:line="440"/>
        <w:ind w:firstLine="480" w:firstLineChars="200"/>
        <w:rPr>
          <w:rFonts w:ascii="宋体" w:cs="宋体" w:hAnsi="宋体" w:hint="eastAsia"/>
          <w:sz w:val="24"/>
        </w:rPr>
      </w:pPr>
      <w:r>
        <w:rPr>
          <w:rFonts w:ascii="宋体" w:cs="宋体" w:hAnsi="宋体" w:hint="eastAsia"/>
          <w:sz w:val="24"/>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14:paraId="4090C0A8">
      <w:pPr>
        <w:pStyle w:val="style0"/>
        <w:widowControl/>
        <w:spacing w:lineRule="exact" w:line="440"/>
        <w:ind w:firstLine="480" w:firstLineChars="200"/>
        <w:rPr>
          <w:rFonts w:ascii="宋体" w:cs="宋体" w:hAnsi="宋体" w:hint="eastAsia"/>
          <w:sz w:val="24"/>
        </w:rPr>
      </w:pPr>
      <w:r>
        <w:rPr>
          <w:rFonts w:ascii="宋体" w:cs="宋体" w:hAnsi="宋体" w:hint="eastAsia"/>
          <w:sz w:val="24"/>
        </w:rPr>
        <w:t>3.乙方须以保密方式处理在编制本项目成果文件过程中自甲方、甲方工作人员或甲方关联机构获得的相关信息、资料、图纸、数据等，或由甲方在履行本合同过程中明确指明为秘密的任何信息，以及乙方因本项目工作所直接或间接取得、处理或接触的任何其他资料。未经甲方书面在先同意，乙方不得向任何第三方透露与本项目有关的内容，或公开本项目的阶段性成果或最终成果内容。即使向与履行本合同有关的人员提供前述保密信息，也应限于履行合同的必需范围，且这些人员应接受至少与本条款同等严格的保密条款的约束。未经甲方书面在先同意，乙方不得向任何第三方透露与本项目有关的内容，或公开本项目任何中间成果或最终成果。</w:t>
      </w:r>
    </w:p>
    <w:p w14:paraId="504A25A2">
      <w:pPr>
        <w:pStyle w:val="style0"/>
        <w:widowControl/>
        <w:spacing w:lineRule="exact" w:line="440"/>
        <w:ind w:firstLine="480" w:firstLineChars="200"/>
        <w:rPr>
          <w:rFonts w:ascii="宋体" w:cs="宋体" w:hAnsi="宋体" w:hint="eastAsia"/>
          <w:sz w:val="24"/>
        </w:rPr>
      </w:pPr>
      <w:r>
        <w:rPr>
          <w:rFonts w:ascii="宋体" w:cs="宋体" w:hAnsi="宋体" w:hint="eastAsia"/>
          <w:sz w:val="24"/>
        </w:rPr>
        <w:t>4.乙方实施项目的程序应符合国家安全、保密的有关规定和标准。</w:t>
      </w:r>
    </w:p>
    <w:p w14:paraId="2B3F8EC7">
      <w:pPr>
        <w:pStyle w:val="style0"/>
        <w:widowControl/>
        <w:spacing w:lineRule="exact" w:line="440"/>
        <w:ind w:firstLine="480" w:firstLineChars="200"/>
        <w:rPr>
          <w:rFonts w:ascii="宋体" w:cs="宋体" w:hAnsi="宋体" w:hint="eastAsia"/>
          <w:sz w:val="24"/>
        </w:rPr>
      </w:pPr>
      <w:r>
        <w:rPr>
          <w:rFonts w:ascii="宋体" w:cs="宋体" w:hAnsi="宋体" w:hint="eastAsia"/>
          <w:sz w:val="24"/>
        </w:rPr>
        <w:t>5.上述保密义务不适用以下情况：</w:t>
      </w:r>
    </w:p>
    <w:p w14:paraId="308FF8B4">
      <w:pPr>
        <w:pStyle w:val="style0"/>
        <w:widowControl/>
        <w:spacing w:lineRule="exact" w:line="440"/>
        <w:ind w:firstLine="480" w:firstLineChars="200"/>
        <w:rPr>
          <w:rFonts w:ascii="宋体" w:cs="宋体" w:hAnsi="宋体" w:hint="eastAsia"/>
          <w:sz w:val="24"/>
        </w:rPr>
      </w:pPr>
      <w:r>
        <w:rPr>
          <w:rFonts w:ascii="宋体" w:cs="宋体" w:hAnsi="宋体" w:hint="eastAsia"/>
          <w:sz w:val="24"/>
        </w:rPr>
        <w:t>（1）获取的信息已被合法公开；</w:t>
      </w:r>
    </w:p>
    <w:p w14:paraId="2A72B707">
      <w:pPr>
        <w:pStyle w:val="style0"/>
        <w:widowControl/>
        <w:spacing w:lineRule="exact" w:line="440"/>
        <w:ind w:firstLine="480" w:firstLineChars="200"/>
        <w:rPr>
          <w:rFonts w:ascii="宋体" w:cs="宋体" w:hAnsi="宋体" w:hint="eastAsia"/>
          <w:sz w:val="24"/>
        </w:rPr>
      </w:pPr>
      <w:r>
        <w:rPr>
          <w:rFonts w:ascii="宋体" w:cs="宋体" w:hAnsi="宋体" w:hint="eastAsia"/>
          <w:sz w:val="24"/>
        </w:rPr>
        <w:t>（2）获得信息拥有方书面许可并在该许可范围内披露；</w:t>
      </w:r>
    </w:p>
    <w:p w14:paraId="2642D1AC">
      <w:pPr>
        <w:pStyle w:val="style0"/>
        <w:widowControl/>
        <w:spacing w:lineRule="exact" w:line="440"/>
        <w:ind w:firstLine="480" w:firstLineChars="200"/>
        <w:rPr>
          <w:rFonts w:ascii="宋体" w:cs="宋体" w:hAnsi="宋体" w:hint="eastAsia"/>
          <w:sz w:val="24"/>
        </w:rPr>
      </w:pPr>
      <w:r>
        <w:rPr>
          <w:rFonts w:ascii="宋体" w:cs="宋体" w:hAnsi="宋体" w:hint="eastAsia"/>
          <w:sz w:val="24"/>
        </w:rPr>
        <w:t>（3）国家法律、法规规定的情形。</w:t>
      </w:r>
    </w:p>
    <w:p w14:paraId="7B4062D9">
      <w:pPr>
        <w:pStyle w:val="style0"/>
        <w:widowControl/>
        <w:spacing w:lineRule="exact" w:line="440"/>
        <w:ind w:firstLine="480" w:firstLineChars="200"/>
        <w:rPr>
          <w:rFonts w:ascii="宋体" w:cs="宋体" w:hAnsi="宋体" w:hint="eastAsia"/>
          <w:sz w:val="24"/>
        </w:rPr>
      </w:pPr>
      <w:r>
        <w:rPr>
          <w:rFonts w:ascii="宋体" w:cs="宋体" w:hAnsi="宋体" w:hint="eastAsia"/>
          <w:sz w:val="24"/>
        </w:rPr>
        <w:t>6.如乙方违反上述保密条款，甲方有权解除本合同，乙方应在合同解除通知发出之日起10日内向甲方支付本合同服务费总金额20%的违约金，如果违约金无法弥补甲方损失，甲方保留要求乙方赔偿全部损失的权利。</w:t>
      </w:r>
    </w:p>
    <w:p w14:paraId="1CE9D007">
      <w:pPr>
        <w:pStyle w:val="style0"/>
        <w:widowControl/>
        <w:spacing w:lineRule="exact" w:line="440"/>
        <w:ind w:firstLine="480" w:firstLineChars="200"/>
        <w:rPr>
          <w:rFonts w:ascii="宋体" w:cs="宋体" w:hAnsi="宋体" w:hint="eastAsia"/>
          <w:sz w:val="24"/>
        </w:rPr>
      </w:pPr>
      <w:r>
        <w:rPr>
          <w:rFonts w:ascii="宋体" w:cs="宋体" w:hAnsi="宋体" w:hint="eastAsia"/>
          <w:sz w:val="24"/>
        </w:rPr>
        <w:t>7. 本合同的保密义务包括，未经甲方许可，乙方不得就其可通过开发的软件系统能够获得的任何甲方客户信息、数据以及商业秘密，与任何第三方开展任何形式的合作开发或者项目研究，或者向任何第三方出售该等数据、信息。</w:t>
      </w:r>
    </w:p>
    <w:p w14:paraId="313C2DF8">
      <w:pPr>
        <w:pStyle w:val="style0"/>
        <w:widowControl/>
        <w:spacing w:lineRule="exact" w:line="440"/>
        <w:ind w:firstLine="480" w:firstLineChars="200"/>
        <w:rPr>
          <w:rFonts w:ascii="宋体" w:cs="宋体" w:hAnsi="宋体" w:hint="eastAsia"/>
          <w:sz w:val="24"/>
        </w:rPr>
      </w:pPr>
      <w:r>
        <w:rPr>
          <w:rFonts w:ascii="宋体" w:cs="宋体" w:hAnsi="宋体" w:hint="eastAsia"/>
          <w:sz w:val="24"/>
        </w:rPr>
        <w:t>8.无论本合同或本合同其他条款是否有效，本保密条款始终约束双方。国家秘密的保密期限由国家有关部门确定，工作秘密的保密期限由甲方确定。</w:t>
      </w:r>
    </w:p>
    <w:bookmarkEnd w:id="20"/>
    <w:p w14:paraId="5CAFD011">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第九条  验收方式</w:t>
      </w:r>
    </w:p>
    <w:p w14:paraId="240DE669">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1.前海主题短视频全球征集</w:t>
      </w:r>
    </w:p>
    <w:p w14:paraId="216EDAC7">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依托国内外社交平台，面向全球创作者、专业团队创作不少于50部前海相关视频作品。</w:t>
      </w:r>
    </w:p>
    <w:p w14:paraId="0BF5F81E">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2.外籍创作者采风创作</w:t>
      </w:r>
    </w:p>
    <w:p w14:paraId="2961B281">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组织不少于6位外籍创作者围绕科技创新、城市活动等主题开展深度采风，展现前海城市温度、科创实力与产业发展成果。</w:t>
      </w:r>
    </w:p>
    <w:p w14:paraId="62E92419">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3.全媒体矩阵联动深度传播</w:t>
      </w:r>
    </w:p>
    <w:p w14:paraId="13CDE0EB">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联动国家级外宣媒体、海内外主流社交平台、国际通讯社等渠道对前海相关视频进行传播，累计发布不少于20条。</w:t>
      </w:r>
    </w:p>
    <w:p w14:paraId="3C4FFC9F">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4.优质作品海外展映</w:t>
      </w:r>
    </w:p>
    <w:p w14:paraId="45700376">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优选前海相关视频产品在海外各类国际交流活动中进行至少一次展映展播。</w:t>
      </w:r>
    </w:p>
    <w:p w14:paraId="2CCF40DC">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lang w:val="en-US" w:eastAsia="zh-CN"/>
        </w:rPr>
        <w:t>5.</w:t>
      </w:r>
      <w:r>
        <w:rPr>
          <w:rFonts w:ascii="宋体" w:cs="宋体" w:hAnsi="宋体" w:hint="eastAsia"/>
          <w:color w:val="000000"/>
          <w:sz w:val="24"/>
        </w:rPr>
        <w:t>境外创作者遴选及合作要求</w:t>
      </w:r>
    </w:p>
    <w:p w14:paraId="7A9882FC">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合作创作者覆盖亚洲、欧洲、美洲等多个国家和地区，风格涵盖生活纪实、文化体验、城市探访、文旅探店、户外纪实、跨国生活分享等多元类型。</w:t>
      </w:r>
    </w:p>
    <w:p w14:paraId="546ADAF0">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参与创作者全网粉丝总量累计不低于200万。</w:t>
      </w:r>
    </w:p>
    <w:p w14:paraId="74E3F3BD">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创作者需具备成熟短视频创作、社交平台运营能力，视角客观中立，擅长跨文化内容表达，熟悉国内外社交平台传播规律。</w:t>
      </w:r>
    </w:p>
    <w:p w14:paraId="486C15F2">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服务商需结合活动档期、合作成本、账号定位等综合条件，筛选匹配的外籍创作者，完成邀约、对接、落地执行等全流程工作。</w:t>
      </w:r>
    </w:p>
    <w:p w14:paraId="747E82BF">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以上内容，经甲方确认乙方全面、充分履行合同义务后进行验收，验收合格的标志为甲方审查通过。</w:t>
      </w:r>
    </w:p>
    <w:p w14:paraId="205037E5">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第十条  项目服务费用及支付方式</w:t>
      </w:r>
    </w:p>
    <w:p w14:paraId="22C997CF">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lang w:val="en-US" w:eastAsia="zh-CN"/>
        </w:rPr>
        <w:t>1.</w:t>
      </w:r>
      <w:r>
        <w:rPr>
          <w:rFonts w:ascii="宋体" w:cs="宋体" w:hAnsi="宋体" w:hint="eastAsia"/>
          <w:color w:val="000000"/>
          <w:sz w:val="24"/>
        </w:rPr>
        <w:t>本合同项下服务费总金额共计人民币    万元整(￥      )。合同金额已包括本项目</w:t>
      </w:r>
      <w:r>
        <w:rPr>
          <w:rFonts w:ascii="宋体" w:cs="宋体" w:hAnsi="宋体"/>
          <w:kern w:val="0"/>
          <w:sz w:val="24"/>
          <w:szCs w:val="20"/>
        </w:rPr>
        <w:t>软件开发、影音视频摄制剪辑、宣推物料设计制作、有关调研、打印、人员车辆、资料、税费</w:t>
      </w:r>
      <w:r>
        <w:rPr>
          <w:rFonts w:ascii="宋体" w:cs="宋体" w:hAnsi="宋体" w:hint="eastAsia"/>
          <w:color w:val="000000"/>
          <w:sz w:val="24"/>
        </w:rPr>
        <w:t>以及乙方为完成本项目服务所发生的全部相关费用。在合同实施期间，除另签补充合同外，甲方不接受乙方以任何理由、任何名目提出增加费用的要求。</w:t>
      </w:r>
    </w:p>
    <w:p w14:paraId="32AA743E">
      <w:pPr>
        <w:pStyle w:val="style0"/>
        <w:autoSpaceDE w:val="false"/>
        <w:autoSpaceDN w:val="false"/>
        <w:adjustRightInd w:val="false"/>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lang w:val="en-US" w:eastAsia="zh-CN"/>
        </w:rPr>
        <w:t>2.</w:t>
      </w:r>
      <w:r>
        <w:rPr>
          <w:rFonts w:ascii="宋体" w:cs="宋体" w:hAnsi="宋体" w:hint="eastAsia"/>
          <w:color w:val="000000"/>
          <w:sz w:val="24"/>
        </w:rPr>
        <w:t>合同价款由甲方分两期付至乙方指定银行账户：</w:t>
      </w:r>
    </w:p>
    <w:p w14:paraId="459B9DF4">
      <w:pPr>
        <w:pStyle w:val="style0"/>
        <w:autoSpaceDE w:val="false"/>
        <w:autoSpaceDN w:val="false"/>
        <w:adjustRightInd w:val="false"/>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lang w:val="en-US" w:eastAsia="zh-CN"/>
        </w:rPr>
        <w:t>(1)</w:t>
      </w:r>
      <w:r>
        <w:rPr>
          <w:rFonts w:ascii="宋体" w:cs="宋体" w:hAnsi="宋体" w:hint="eastAsia"/>
          <w:color w:val="000000"/>
          <w:sz w:val="24"/>
        </w:rPr>
        <w:t>合同签订后15个工作日内，甲方收到乙方出具的正规发票后，支付合同总金额的50%</w:t>
      </w:r>
      <w:r>
        <w:rPr>
          <w:rFonts w:ascii="宋体" w:cs="宋体" w:hAnsi="宋体" w:hint="eastAsia"/>
          <w:color w:val="000000"/>
          <w:sz w:val="24"/>
          <w:lang w:eastAsia="zh-CN"/>
        </w:rPr>
        <w:t>，</w:t>
      </w:r>
      <w:r>
        <w:rPr>
          <w:rFonts w:ascii="宋体" w:cs="宋体" w:hAnsi="宋体" w:hint="eastAsia"/>
          <w:color w:val="000000"/>
          <w:sz w:val="24"/>
          <w:lang w:val="en-US" w:eastAsia="zh-CN"/>
        </w:rPr>
        <w:t>即人民币    元</w:t>
      </w:r>
      <w:r>
        <w:rPr>
          <w:rFonts w:ascii="宋体" w:cs="宋体" w:hAnsi="宋体" w:hint="eastAsia"/>
          <w:color w:val="000000"/>
          <w:sz w:val="24"/>
        </w:rPr>
        <w:t>。</w:t>
      </w:r>
    </w:p>
    <w:p w14:paraId="412C1CB5">
      <w:pPr>
        <w:pStyle w:val="style0"/>
        <w:autoSpaceDE w:val="false"/>
        <w:autoSpaceDN w:val="false"/>
        <w:adjustRightInd w:val="false"/>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lang w:val="en-US" w:eastAsia="zh-CN"/>
        </w:rPr>
        <w:t>(2)</w:t>
      </w:r>
      <w:r>
        <w:rPr>
          <w:rFonts w:ascii="宋体" w:cs="宋体" w:hAnsi="宋体" w:hint="eastAsia"/>
          <w:color w:val="000000"/>
          <w:sz w:val="24"/>
        </w:rPr>
        <w:t>经甲方确认乙方全面、充分履行合同义务，验收合格后10个工作日内再次启动付款程序，支付50%合同款</w:t>
      </w:r>
      <w:r>
        <w:rPr>
          <w:rFonts w:ascii="宋体" w:cs="宋体" w:hAnsi="宋体" w:hint="eastAsia"/>
          <w:color w:val="000000"/>
          <w:sz w:val="24"/>
          <w:lang w:eastAsia="zh-CN"/>
        </w:rPr>
        <w:t>，</w:t>
      </w:r>
      <w:r>
        <w:rPr>
          <w:rFonts w:ascii="宋体" w:cs="宋体" w:hAnsi="宋体" w:hint="eastAsia"/>
          <w:color w:val="000000"/>
          <w:sz w:val="24"/>
          <w:lang w:val="en-US" w:eastAsia="zh-CN"/>
        </w:rPr>
        <w:t>即人民币    元</w:t>
      </w:r>
      <w:r>
        <w:rPr>
          <w:rFonts w:ascii="宋体" w:cs="宋体" w:hAnsi="宋体" w:hint="eastAsia"/>
          <w:color w:val="000000"/>
          <w:sz w:val="24"/>
        </w:rPr>
        <w:t>。</w:t>
      </w:r>
    </w:p>
    <w:p w14:paraId="641C1D65">
      <w:pPr>
        <w:pStyle w:val="style0"/>
        <w:autoSpaceDE w:val="false"/>
        <w:autoSpaceDN w:val="false"/>
        <w:adjustRightInd w:val="false"/>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上述每期款项均在满足付款条件，且甲方收到乙方开具的载明相应金额的合格发票后10个工作日内付至乙方指定银行账户。如未及时收到发票，则甲方相应付款时间顺延。若因甲方付款审批影响支付进度，请乙方予以谅解，并不得就此向甲方索赔。</w:t>
      </w:r>
    </w:p>
    <w:p w14:paraId="27F474DB">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第十</w:t>
      </w:r>
      <w:r>
        <w:rPr>
          <w:rFonts w:ascii="宋体" w:cs="宋体" w:hAnsi="宋体" w:hint="eastAsia"/>
          <w:b/>
          <w:bCs/>
          <w:sz w:val="24"/>
          <w:lang w:val="en-US" w:eastAsia="zh-CN"/>
        </w:rPr>
        <w:t>一</w:t>
      </w:r>
      <w:r>
        <w:rPr>
          <w:rFonts w:ascii="宋体" w:cs="宋体" w:hAnsi="宋体" w:hint="eastAsia"/>
          <w:b/>
          <w:bCs/>
          <w:sz w:val="24"/>
        </w:rPr>
        <w:t>条 合同提前终止</w:t>
      </w:r>
    </w:p>
    <w:p w14:paraId="449E9AA2">
      <w:pPr>
        <w:pStyle w:val="style4098"/>
        <w:spacing w:lineRule="exact" w:line="440"/>
        <w:ind w:firstLine="480"/>
        <w:rPr>
          <w:rFonts w:ascii="宋体" w:cs="宋体" w:hAnsi="宋体" w:hint="eastAsia"/>
          <w:sz w:val="24"/>
          <w:szCs w:val="24"/>
        </w:rPr>
      </w:pPr>
      <w:r>
        <w:rPr>
          <w:rFonts w:ascii="宋体" w:cs="宋体" w:hAnsi="宋体" w:hint="eastAsia"/>
          <w:sz w:val="24"/>
          <w:szCs w:val="24"/>
        </w:rPr>
        <w:t>（一）双方协商同意提前终止本合同的，按双方协商约定的方式进行清算执行。</w:t>
      </w:r>
    </w:p>
    <w:p w14:paraId="6FC9D8F4">
      <w:pPr>
        <w:pStyle w:val="style4098"/>
        <w:spacing w:lineRule="exact" w:line="440"/>
        <w:ind w:firstLine="480"/>
        <w:rPr>
          <w:rFonts w:ascii="宋体" w:cs="宋体" w:hAnsi="宋体" w:hint="eastAsia"/>
          <w:sz w:val="24"/>
          <w:szCs w:val="24"/>
        </w:rPr>
      </w:pPr>
      <w:r>
        <w:rPr>
          <w:rFonts w:ascii="宋体" w:cs="宋体" w:hAnsi="宋体" w:hint="eastAsia"/>
          <w:sz w:val="24"/>
          <w:szCs w:val="24"/>
        </w:rPr>
        <w:t>（二）如果一方发生破产、解散、被依法关闭、撤销或已进入清算阶段等情形，发生上述情形的一方有义务在事由发生后15个工作日内以书面方式通知对方，对方有权解除合同。在该等情形下，甲方已向乙方支付的款项不退还，尚未支付的款项不再支付，同时乙方应向甲方提交在合同终止日前完成的所有项目文件和相关资料。</w:t>
      </w:r>
    </w:p>
    <w:p w14:paraId="5E586901">
      <w:pPr>
        <w:pStyle w:val="style4098"/>
        <w:spacing w:lineRule="exact" w:line="440"/>
        <w:ind w:firstLine="480"/>
        <w:rPr>
          <w:rFonts w:ascii="宋体" w:cs="宋体" w:hAnsi="宋体" w:hint="eastAsia"/>
          <w:sz w:val="24"/>
          <w:szCs w:val="24"/>
        </w:rPr>
      </w:pPr>
      <w:r>
        <w:rPr>
          <w:rFonts w:ascii="宋体" w:cs="宋体" w:hAnsi="宋体" w:hint="eastAsia"/>
          <w:sz w:val="24"/>
          <w:szCs w:val="24"/>
        </w:rPr>
        <w:t>（三）有下列情形之一的，本合同自甲方向乙方发出书面通知之日起终止：</w:t>
      </w:r>
    </w:p>
    <w:p w14:paraId="6662FFD1">
      <w:pPr>
        <w:pStyle w:val="style4098"/>
        <w:spacing w:lineRule="exact" w:line="440"/>
        <w:ind w:firstLine="480"/>
        <w:rPr>
          <w:rFonts w:ascii="宋体" w:cs="宋体" w:hAnsi="宋体" w:hint="eastAsia"/>
          <w:sz w:val="24"/>
          <w:szCs w:val="24"/>
        </w:rPr>
      </w:pPr>
      <w:r>
        <w:rPr>
          <w:rFonts w:ascii="宋体" w:cs="宋体" w:hAnsi="宋体" w:hint="eastAsia"/>
          <w:sz w:val="24"/>
          <w:szCs w:val="24"/>
        </w:rPr>
        <w:t>1.甲方的职能发生转变，不再具有委托职能。</w:t>
      </w:r>
    </w:p>
    <w:p w14:paraId="6A5529B7">
      <w:pPr>
        <w:pStyle w:val="style4098"/>
        <w:spacing w:lineRule="exact" w:line="440"/>
        <w:ind w:firstLine="480"/>
        <w:rPr>
          <w:rFonts w:ascii="宋体" w:cs="宋体" w:hAnsi="宋体" w:hint="eastAsia"/>
          <w:sz w:val="24"/>
          <w:szCs w:val="24"/>
        </w:rPr>
      </w:pPr>
      <w:r>
        <w:rPr>
          <w:rFonts w:ascii="宋体" w:cs="宋体" w:hAnsi="宋体" w:hint="eastAsia"/>
          <w:sz w:val="24"/>
          <w:szCs w:val="24"/>
        </w:rPr>
        <w:t>2.本合同签订时适用的法律法规或政策发生变化，且对本合同的继续履行造成重大影响。</w:t>
      </w:r>
    </w:p>
    <w:p w14:paraId="5B77C694">
      <w:pPr>
        <w:pStyle w:val="style4098"/>
        <w:spacing w:lineRule="exact" w:line="440"/>
        <w:ind w:firstLine="480"/>
        <w:rPr>
          <w:rFonts w:ascii="宋体" w:cs="宋体" w:hAnsi="宋体" w:hint="eastAsia"/>
          <w:sz w:val="24"/>
          <w:szCs w:val="24"/>
        </w:rPr>
      </w:pPr>
      <w:r>
        <w:rPr>
          <w:rFonts w:ascii="宋体" w:cs="宋体" w:hAnsi="宋体" w:hint="eastAsia"/>
          <w:sz w:val="24"/>
          <w:szCs w:val="24"/>
        </w:rPr>
        <w:t>发生以上情形，甲方已向乙方支付的款项不退还，尚未支付的款项不再支付，同时乙方应向甲方提交在合同终止日前完成的所有项目文件和相关资料。</w:t>
      </w:r>
    </w:p>
    <w:p w14:paraId="481F8DC5">
      <w:pPr>
        <w:pStyle w:val="style4098"/>
        <w:spacing w:lineRule="exact" w:line="440"/>
        <w:ind w:firstLine="480"/>
        <w:rPr>
          <w:rFonts w:ascii="宋体" w:cs="宋体" w:hAnsi="宋体" w:hint="eastAsia"/>
          <w:sz w:val="24"/>
          <w:szCs w:val="24"/>
        </w:rPr>
      </w:pPr>
      <w:r>
        <w:rPr>
          <w:rFonts w:ascii="宋体" w:cs="宋体" w:hAnsi="宋体" w:hint="eastAsia"/>
          <w:sz w:val="24"/>
          <w:szCs w:val="24"/>
        </w:rPr>
        <w:t>（四）如发生不可抗力或其他超出合同双方控制的事件，致使一方无法履行合同，本合同解除。</w:t>
      </w:r>
    </w:p>
    <w:p w14:paraId="7B3B3FFE">
      <w:pPr>
        <w:pStyle w:val="style4098"/>
        <w:spacing w:lineRule="exact" w:line="440"/>
        <w:ind w:firstLine="480"/>
        <w:rPr>
          <w:rFonts w:ascii="宋体" w:cs="宋体" w:hAnsi="宋体" w:hint="eastAsia"/>
          <w:sz w:val="24"/>
          <w:szCs w:val="24"/>
        </w:rPr>
      </w:pPr>
      <w:r>
        <w:rPr>
          <w:rFonts w:ascii="宋体" w:cs="宋体" w:hAnsi="宋体" w:hint="eastAsia"/>
          <w:sz w:val="24"/>
          <w:szCs w:val="24"/>
        </w:rPr>
        <w:t>1.本合同所称不可抗力是指自然灾害、战争、地震等不可预见、不可避免、不可克服的情况。不可抗力事件发生后，受影响一方应立即通知对方，并在力所能及的条件下迅速采取措施，尽力减少损失。不可抗力事件结束后48小时内受影响方应向对方通报受影响情况。如不可抗力事件持续发生，受影响方应每隔7天向对方书面报告一次受影响情况。不可抗力事件结束后14天内，受影响方应向对方提交正式报告及有关部门开具的证明材料。</w:t>
      </w:r>
    </w:p>
    <w:p w14:paraId="15487915">
      <w:pPr>
        <w:pStyle w:val="style4098"/>
        <w:spacing w:lineRule="exact" w:line="440"/>
        <w:ind w:firstLine="480"/>
        <w:rPr>
          <w:rFonts w:ascii="宋体" w:cs="宋体" w:hAnsi="宋体" w:hint="eastAsia"/>
          <w:sz w:val="24"/>
          <w:szCs w:val="24"/>
        </w:rPr>
      </w:pPr>
      <w:r>
        <w:rPr>
          <w:rFonts w:ascii="宋体" w:cs="宋体" w:hAnsi="宋体" w:hint="eastAsia"/>
          <w:sz w:val="24"/>
          <w:szCs w:val="24"/>
        </w:rPr>
        <w:t>2.发生不可抗力，甲乙双方承担各自的损失。由于其中一方迟延履行合同义务后发生不可抗力的，其违约责任不能免除。</w:t>
      </w:r>
    </w:p>
    <w:p w14:paraId="44C626C0">
      <w:pPr>
        <w:pStyle w:val="style4098"/>
        <w:spacing w:lineRule="exact" w:line="440"/>
        <w:ind w:firstLine="480"/>
        <w:rPr>
          <w:rFonts w:ascii="宋体" w:cs="宋体" w:hAnsi="宋体" w:hint="eastAsia"/>
          <w:sz w:val="24"/>
          <w:szCs w:val="24"/>
        </w:rPr>
      </w:pPr>
      <w:r>
        <w:rPr>
          <w:rFonts w:ascii="宋体" w:cs="宋体" w:hAnsi="宋体" w:hint="eastAsia"/>
          <w:sz w:val="24"/>
          <w:szCs w:val="24"/>
        </w:rPr>
        <w:t>3.不可抗力事件导致一方无法履行合同义务或继续履行已无意义，由双方协商终止本合同并进行清算，甲方应按照乙方已完成的工作量支付款项，同时乙方应向甲方提交在合同终止日前完成的所有项目文件和相关资料。</w:t>
      </w:r>
    </w:p>
    <w:p w14:paraId="17CED3E7">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第十</w:t>
      </w:r>
      <w:r>
        <w:rPr>
          <w:rFonts w:ascii="宋体" w:cs="宋体" w:hAnsi="宋体" w:hint="eastAsia"/>
          <w:b/>
          <w:bCs/>
          <w:sz w:val="24"/>
          <w:lang w:val="en-US" w:eastAsia="zh-CN"/>
        </w:rPr>
        <w:t>二</w:t>
      </w:r>
      <w:r>
        <w:rPr>
          <w:rFonts w:ascii="宋体" w:cs="宋体" w:hAnsi="宋体" w:hint="eastAsia"/>
          <w:b/>
          <w:bCs/>
          <w:sz w:val="24"/>
        </w:rPr>
        <w:t>条  争议解决办法</w:t>
      </w:r>
    </w:p>
    <w:p w14:paraId="1E8F15DC">
      <w:pPr>
        <w:pStyle w:val="style0"/>
        <w:snapToGrid w:val="false"/>
        <w:spacing w:lineRule="exact" w:line="440"/>
        <w:ind w:firstLine="480" w:firstLineChars="200"/>
        <w:rPr>
          <w:rFonts w:ascii="宋体" w:cs="宋体" w:hAnsi="宋体" w:hint="eastAsia"/>
          <w:sz w:val="24"/>
        </w:rPr>
      </w:pPr>
      <w:r>
        <w:rPr>
          <w:rFonts w:ascii="宋体" w:cs="宋体" w:hAnsi="宋体" w:hint="eastAsia"/>
          <w:sz w:val="24"/>
        </w:rPr>
        <w:t>因本合同的履行发生的或与本合同有关的争议或纠纷，由甲乙双方协商解决。协商不成的，任意一方有权向深圳前海合作区人民法院提起诉讼。</w:t>
      </w:r>
    </w:p>
    <w:p w14:paraId="6A930D85">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第十</w:t>
      </w:r>
      <w:r>
        <w:rPr>
          <w:rFonts w:ascii="宋体" w:cs="宋体" w:hAnsi="宋体" w:hint="eastAsia"/>
          <w:b/>
          <w:bCs/>
          <w:sz w:val="24"/>
          <w:lang w:val="en-US" w:eastAsia="zh-CN"/>
        </w:rPr>
        <w:t>三</w:t>
      </w:r>
      <w:r>
        <w:rPr>
          <w:rFonts w:ascii="宋体" w:cs="宋体" w:hAnsi="宋体" w:hint="eastAsia"/>
          <w:b/>
          <w:bCs/>
          <w:sz w:val="24"/>
        </w:rPr>
        <w:t>条  风险责任</w:t>
      </w:r>
    </w:p>
    <w:p w14:paraId="450C592A">
      <w:pPr>
        <w:pStyle w:val="style0"/>
        <w:spacing w:lineRule="exact" w:line="440"/>
        <w:ind w:firstLine="480" w:firstLineChars="200"/>
        <w:rPr>
          <w:rFonts w:ascii="宋体" w:cs="宋体" w:hAnsi="宋体" w:hint="eastAsia"/>
          <w:sz w:val="24"/>
        </w:rPr>
      </w:pPr>
      <w:r>
        <w:rPr>
          <w:rFonts w:ascii="宋体" w:cs="宋体" w:hAnsi="宋体" w:hint="eastAsia"/>
          <w:sz w:val="24"/>
        </w:rPr>
        <w:t>１.乙方应完全地按照【      】号招标文件的要求和乙方投标文件的承诺完成本项目，出于自身财务、技术、人力等原因导致项目失败的，应承担全部责任。</w:t>
      </w:r>
    </w:p>
    <w:p w14:paraId="143A7FEF">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第十</w:t>
      </w:r>
      <w:r>
        <w:rPr>
          <w:rFonts w:ascii="宋体" w:cs="宋体" w:hAnsi="宋体" w:hint="eastAsia"/>
          <w:b/>
          <w:bCs/>
          <w:sz w:val="24"/>
          <w:lang w:val="en-US" w:eastAsia="zh-CN"/>
        </w:rPr>
        <w:t>四</w:t>
      </w:r>
      <w:r>
        <w:rPr>
          <w:rFonts w:ascii="宋体" w:cs="宋体" w:hAnsi="宋体" w:hint="eastAsia"/>
          <w:b/>
          <w:bCs/>
          <w:sz w:val="24"/>
        </w:rPr>
        <w:t>条  违约责任</w:t>
      </w:r>
    </w:p>
    <w:p w14:paraId="1156EDFB">
      <w:pPr>
        <w:pStyle w:val="style0"/>
        <w:spacing w:lineRule="exact" w:line="440"/>
        <w:ind w:firstLine="480" w:firstLineChars="200"/>
        <w:rPr>
          <w:rFonts w:ascii="宋体" w:cs="宋体" w:hAnsi="宋体" w:hint="eastAsia"/>
          <w:sz w:val="24"/>
        </w:rPr>
      </w:pPr>
      <w:r>
        <w:rPr>
          <w:rFonts w:ascii="宋体" w:cs="宋体" w:hAnsi="宋体" w:hint="eastAsia"/>
          <w:sz w:val="24"/>
        </w:rPr>
        <w:t>1.乙方未按照本合同约定的时间完成本项目各阶段工作，每延迟一日，甲方有权自尚未支付的合同款项中扣除本合同服务费总金额的1‰的逾期违约金。</w:t>
      </w:r>
    </w:p>
    <w:p w14:paraId="58CAE847">
      <w:pPr>
        <w:pStyle w:val="style0"/>
        <w:spacing w:lineRule="exact" w:line="440"/>
        <w:ind w:firstLine="480" w:firstLineChars="200"/>
        <w:rPr>
          <w:rFonts w:ascii="宋体" w:cs="宋体" w:hAnsi="宋体" w:hint="eastAsia"/>
          <w:sz w:val="24"/>
        </w:rPr>
      </w:pPr>
      <w:r>
        <w:rPr>
          <w:rFonts w:ascii="宋体" w:cs="宋体" w:hAnsi="宋体" w:hint="eastAsia"/>
          <w:sz w:val="24"/>
        </w:rPr>
        <w:t>2.本项目项下的工作内容不可分割，任一文件的迟延交付均视为整个项目的迟延交付。</w:t>
      </w:r>
    </w:p>
    <w:p w14:paraId="509DEA32">
      <w:pPr>
        <w:pStyle w:val="style0"/>
        <w:spacing w:lineRule="exact" w:line="440"/>
        <w:ind w:firstLine="480" w:firstLineChars="200"/>
        <w:rPr>
          <w:rFonts w:ascii="宋体" w:cs="宋体" w:hAnsi="宋体" w:hint="eastAsia"/>
          <w:sz w:val="24"/>
        </w:rPr>
      </w:pPr>
      <w:r>
        <w:rPr>
          <w:rFonts w:ascii="宋体" w:cs="宋体" w:hAnsi="宋体" w:hint="eastAsia"/>
          <w:sz w:val="24"/>
        </w:rPr>
        <w:t>3.本合同履行期间，发生下述情形时，甲方有权解除本合同，乙方除应退还甲方已支付的全部款项外，还应在合同解除通知发出之日起10日内向甲方支付合同总价款20%的违约金。乙方应同时将已完成的项目成果移交给甲方，并将全部有关资料退还甲方：</w:t>
      </w:r>
    </w:p>
    <w:p w14:paraId="56246365">
      <w:pPr>
        <w:pStyle w:val="style0"/>
        <w:spacing w:lineRule="exact" w:line="440"/>
        <w:ind w:firstLine="480" w:firstLineChars="200"/>
        <w:rPr>
          <w:rFonts w:ascii="宋体" w:cs="宋体" w:hAnsi="宋体" w:hint="eastAsia"/>
          <w:sz w:val="24"/>
        </w:rPr>
      </w:pPr>
      <w:r>
        <w:rPr>
          <w:rFonts w:ascii="宋体" w:cs="宋体" w:hAnsi="宋体" w:hint="eastAsia"/>
          <w:sz w:val="24"/>
        </w:rPr>
        <w:t>（1）乙方未能按合同约定的日期(含协商延缓的日期)提交各阶段成果或最终成果，延误时间超过15个工作日；</w:t>
      </w:r>
    </w:p>
    <w:p w14:paraId="7A892FDE">
      <w:pPr>
        <w:pStyle w:val="style0"/>
        <w:spacing w:lineRule="exact" w:line="440"/>
        <w:ind w:firstLine="480" w:firstLineChars="200"/>
        <w:rPr>
          <w:rFonts w:ascii="宋体" w:cs="宋体" w:hAnsi="宋体" w:hint="eastAsia"/>
          <w:sz w:val="24"/>
        </w:rPr>
      </w:pPr>
      <w:r>
        <w:rPr>
          <w:rFonts w:ascii="宋体" w:cs="宋体" w:hAnsi="宋体" w:hint="eastAsia"/>
          <w:sz w:val="24"/>
        </w:rPr>
        <w:t>（2）因乙方工作的错误或遗漏造成成果质量不符合本合同要求，且乙方未按甲方要求采取及时有效的补救措施的</w:t>
      </w:r>
      <w:r>
        <w:rPr>
          <w:rFonts w:hint="eastAsia"/>
        </w:rPr>
        <w:t>。</w:t>
      </w:r>
    </w:p>
    <w:p w14:paraId="2D55B93C">
      <w:pPr>
        <w:pStyle w:val="style0"/>
        <w:spacing w:lineRule="exact" w:line="440"/>
        <w:ind w:firstLine="480" w:firstLineChars="200"/>
        <w:rPr>
          <w:rFonts w:ascii="宋体" w:cs="宋体" w:hAnsi="宋体" w:hint="eastAsia"/>
          <w:sz w:val="24"/>
        </w:rPr>
      </w:pPr>
      <w:r>
        <w:rPr>
          <w:rFonts w:ascii="宋体" w:cs="宋体" w:hAnsi="宋体" w:hint="eastAsia"/>
          <w:sz w:val="24"/>
        </w:rPr>
        <w:t>（3）乙方虽如期提交最终成果，但连续二次未能通过甲方验收的；</w:t>
      </w:r>
    </w:p>
    <w:p w14:paraId="1FD75243">
      <w:pPr>
        <w:pStyle w:val="style0"/>
        <w:spacing w:lineRule="exact" w:line="440"/>
        <w:ind w:firstLine="480" w:firstLineChars="200"/>
        <w:rPr>
          <w:rFonts w:ascii="宋体" w:cs="宋体" w:hAnsi="宋体" w:hint="eastAsia"/>
          <w:sz w:val="24"/>
        </w:rPr>
      </w:pPr>
      <w:r>
        <w:rPr>
          <w:rFonts w:ascii="宋体" w:cs="宋体" w:hAnsi="宋体" w:hint="eastAsia"/>
          <w:sz w:val="24"/>
        </w:rPr>
        <w:t>（4）未经甲方书面在先同意，乙方擅自将本合同项目与任何第三方合作，或将本合同标的全部或部分擅自转包或分包给任何第三方，且未按甲方的要求终止与第三方的合同的；</w:t>
      </w:r>
    </w:p>
    <w:p w14:paraId="45A5B3CF">
      <w:pPr>
        <w:pStyle w:val="style0"/>
        <w:spacing w:lineRule="exact" w:line="440"/>
        <w:ind w:firstLine="480" w:firstLineChars="200"/>
        <w:rPr>
          <w:rFonts w:ascii="宋体" w:cs="宋体" w:hAnsi="宋体" w:hint="eastAsia"/>
          <w:sz w:val="24"/>
        </w:rPr>
      </w:pPr>
      <w:r>
        <w:rPr>
          <w:rFonts w:ascii="宋体" w:cs="宋体" w:hAnsi="宋体" w:hint="eastAsia"/>
          <w:sz w:val="24"/>
        </w:rPr>
        <w:t>（5）项目负责人未承担本合同项目实质性工作，或未经甲方书面在先同意，乙方擅自更换项目负责人的；</w:t>
      </w:r>
    </w:p>
    <w:p w14:paraId="054BF9CC">
      <w:pPr>
        <w:pStyle w:val="style0"/>
        <w:spacing w:lineRule="exact" w:line="440"/>
        <w:ind w:firstLine="480" w:firstLineChars="200"/>
        <w:rPr>
          <w:rFonts w:ascii="宋体" w:cs="宋体" w:hAnsi="宋体" w:hint="eastAsia"/>
          <w:sz w:val="24"/>
        </w:rPr>
      </w:pPr>
      <w:r>
        <w:rPr>
          <w:rFonts w:ascii="宋体" w:cs="宋体" w:hAnsi="宋体" w:hint="eastAsia"/>
          <w:sz w:val="24"/>
        </w:rPr>
        <w:t>（6）发现乙方或乙方工作人员出现全部或部分丧失履行委托服务能力的情况，甲方有权通知乙方限期整改或更换工作人员，期限届满乙方并未进行改善的；</w:t>
      </w:r>
    </w:p>
    <w:p w14:paraId="34C44DC4">
      <w:pPr>
        <w:pStyle w:val="style0"/>
        <w:spacing w:lineRule="exact" w:line="440"/>
        <w:ind w:firstLine="480" w:firstLineChars="200"/>
        <w:rPr>
          <w:rFonts w:ascii="宋体" w:cs="宋体" w:hAnsi="宋体" w:hint="eastAsia"/>
          <w:sz w:val="24"/>
        </w:rPr>
      </w:pPr>
      <w:r>
        <w:rPr>
          <w:rFonts w:ascii="宋体" w:cs="宋体" w:hAnsi="宋体" w:hint="eastAsia"/>
          <w:sz w:val="24"/>
        </w:rPr>
        <w:t>（7）乙方明确表示或者以自己的行为表明不履行本合同的。</w:t>
      </w:r>
    </w:p>
    <w:p w14:paraId="588E07C0">
      <w:pPr>
        <w:pStyle w:val="style0"/>
        <w:spacing w:lineRule="exact" w:line="440"/>
        <w:ind w:firstLine="480" w:firstLineChars="200"/>
        <w:rPr>
          <w:rFonts w:ascii="宋体" w:cs="宋体" w:hAnsi="宋体" w:hint="eastAsia"/>
          <w:sz w:val="24"/>
        </w:rPr>
      </w:pPr>
      <w:r>
        <w:rPr>
          <w:rFonts w:ascii="宋体" w:cs="宋体" w:hAnsi="宋体" w:hint="eastAsia"/>
          <w:sz w:val="24"/>
        </w:rPr>
        <w:t>4.除因甲方付款审批影响支付进度的情况外，如甲方未按照本合同约定的时间支付服务费，乙方书面催告甲方并给予不少于30个工作日的履行期限后甲方仍未支付的，乙方有权自该期限届满之日起要求甲方支付该阶段应付而未付合同价款每日1‰的逾期违约金。甲方无正当理由拒绝接受服务，到期明确表示拒付服务款项的，甲方向乙方偿付本合同总价5%的违约金。</w:t>
      </w:r>
    </w:p>
    <w:p w14:paraId="01E37366">
      <w:pPr>
        <w:pStyle w:val="style0"/>
        <w:spacing w:lineRule="exact" w:line="440"/>
        <w:ind w:firstLine="480" w:firstLineChars="200"/>
        <w:rPr>
          <w:rFonts w:ascii="宋体" w:cs="宋体" w:hAnsi="宋体" w:hint="eastAsia"/>
          <w:sz w:val="24"/>
        </w:rPr>
      </w:pPr>
      <w:r>
        <w:rPr>
          <w:rFonts w:ascii="宋体" w:cs="宋体" w:hAnsi="宋体" w:hint="eastAsia"/>
          <w:sz w:val="24"/>
        </w:rPr>
        <w:t>5.上述违约责任各自独立且可累加。本合同所约定的违约金如低于因违约行为所造成的损失，违约方应补偿上述不足部分的损失。</w:t>
      </w:r>
    </w:p>
    <w:p w14:paraId="3D04966E">
      <w:pPr>
        <w:pStyle w:val="style0"/>
        <w:spacing w:lineRule="exact" w:line="440"/>
        <w:ind w:firstLine="482" w:firstLineChars="200"/>
        <w:outlineLvl w:val="1"/>
        <w:rPr>
          <w:rFonts w:ascii="宋体" w:cs="宋体" w:hAnsi="宋体" w:hint="eastAsia"/>
          <w:b/>
          <w:bCs/>
          <w:sz w:val="24"/>
        </w:rPr>
      </w:pPr>
      <w:r>
        <w:rPr>
          <w:rFonts w:ascii="宋体" w:cs="宋体" w:hAnsi="宋体" w:hint="eastAsia"/>
          <w:b/>
          <w:bCs/>
          <w:sz w:val="24"/>
        </w:rPr>
        <w:t>第十</w:t>
      </w:r>
      <w:r>
        <w:rPr>
          <w:rFonts w:ascii="宋体" w:cs="宋体" w:hAnsi="宋体" w:hint="eastAsia"/>
          <w:b/>
          <w:bCs/>
          <w:sz w:val="24"/>
          <w:lang w:val="en-US" w:eastAsia="zh-CN"/>
        </w:rPr>
        <w:t>五</w:t>
      </w:r>
      <w:r>
        <w:rPr>
          <w:rFonts w:ascii="宋体" w:cs="宋体" w:hAnsi="宋体" w:hint="eastAsia"/>
          <w:b/>
          <w:bCs/>
          <w:sz w:val="24"/>
        </w:rPr>
        <w:t>条  其他</w:t>
      </w:r>
    </w:p>
    <w:p w14:paraId="31B7BE66">
      <w:pPr>
        <w:pStyle w:val="style0"/>
        <w:spacing w:lineRule="exact" w:line="440"/>
        <w:ind w:firstLine="480" w:firstLineChars="200"/>
        <w:rPr>
          <w:rFonts w:ascii="宋体" w:cs="宋体" w:hAnsi="宋体" w:hint="eastAsia"/>
          <w:sz w:val="24"/>
        </w:rPr>
      </w:pPr>
      <w:r>
        <w:rPr>
          <w:rFonts w:ascii="宋体" w:cs="宋体" w:hAnsi="宋体" w:hint="eastAsia"/>
          <w:sz w:val="24"/>
        </w:rPr>
        <w:t>1.有关本项目的中标文件、招标文件、投标书等共同构成本合同的组成部分，上述文件可相互说明。如果上述文件发生矛盾或产生不一致时，按以下顺序进行解释，同一顺序的文件发生矛盾或存在不一致时，应以签订日期在后的为准：</w:t>
      </w:r>
    </w:p>
    <w:p w14:paraId="7916ED02">
      <w:pPr>
        <w:pStyle w:val="style0"/>
        <w:spacing w:lineRule="exact" w:line="440"/>
        <w:ind w:firstLine="480" w:firstLineChars="200"/>
        <w:rPr>
          <w:rFonts w:ascii="宋体" w:cs="宋体" w:hAnsi="宋体" w:hint="eastAsia"/>
          <w:sz w:val="24"/>
        </w:rPr>
      </w:pPr>
      <w:r>
        <w:rPr>
          <w:rFonts w:ascii="宋体" w:cs="宋体" w:hAnsi="宋体" w:hint="eastAsia"/>
          <w:sz w:val="24"/>
        </w:rPr>
        <w:t>（1）合同书及补充协议；</w:t>
      </w:r>
    </w:p>
    <w:p w14:paraId="7DD3324A">
      <w:pPr>
        <w:pStyle w:val="style0"/>
        <w:spacing w:lineRule="exact" w:line="440"/>
        <w:ind w:firstLine="480" w:firstLineChars="200"/>
        <w:rPr>
          <w:rFonts w:ascii="宋体" w:cs="宋体" w:hAnsi="宋体" w:hint="eastAsia"/>
          <w:sz w:val="24"/>
        </w:rPr>
      </w:pPr>
      <w:r>
        <w:rPr>
          <w:rFonts w:ascii="宋体" w:cs="宋体" w:hAnsi="宋体" w:hint="eastAsia"/>
          <w:sz w:val="24"/>
        </w:rPr>
        <w:t>（2）中标通知书；</w:t>
      </w:r>
    </w:p>
    <w:p w14:paraId="12940E14">
      <w:pPr>
        <w:pStyle w:val="style0"/>
        <w:spacing w:lineRule="exact" w:line="440"/>
        <w:ind w:firstLine="480" w:firstLineChars="200"/>
        <w:rPr>
          <w:rFonts w:ascii="宋体" w:cs="宋体" w:hAnsi="宋体" w:hint="eastAsia"/>
          <w:sz w:val="24"/>
        </w:rPr>
      </w:pPr>
      <w:r>
        <w:rPr>
          <w:rFonts w:ascii="宋体" w:cs="宋体" w:hAnsi="宋体" w:hint="eastAsia"/>
          <w:sz w:val="24"/>
        </w:rPr>
        <w:t>（3）招标文件（编号：     ）及其澄清、补正公告；</w:t>
      </w:r>
    </w:p>
    <w:p w14:paraId="6D0182DE">
      <w:pPr>
        <w:pStyle w:val="style0"/>
        <w:spacing w:lineRule="exact" w:line="440"/>
        <w:ind w:firstLine="480" w:firstLineChars="200"/>
        <w:rPr>
          <w:rFonts w:ascii="宋体" w:cs="宋体" w:hAnsi="宋体" w:hint="eastAsia"/>
          <w:sz w:val="24"/>
        </w:rPr>
      </w:pPr>
      <w:r>
        <w:rPr>
          <w:rFonts w:ascii="宋体" w:cs="宋体" w:hAnsi="宋体" w:hint="eastAsia"/>
          <w:sz w:val="24"/>
        </w:rPr>
        <w:t>（4）投标书。</w:t>
      </w:r>
    </w:p>
    <w:p w14:paraId="0AE209E2">
      <w:pPr>
        <w:pStyle w:val="style0"/>
        <w:spacing w:lineRule="exact" w:line="440"/>
        <w:ind w:firstLine="480" w:firstLineChars="200"/>
        <w:rPr>
          <w:rFonts w:ascii="宋体" w:cs="宋体" w:hAnsi="宋体" w:hint="eastAsia"/>
          <w:sz w:val="24"/>
        </w:rPr>
      </w:pPr>
      <w:r>
        <w:rPr>
          <w:rFonts w:ascii="宋体" w:cs="宋体" w:hAnsi="宋体" w:hint="eastAsia"/>
          <w:sz w:val="24"/>
        </w:rPr>
        <w:t>2.本合同附件（如有）为合同不可分割的组成部分，与本合同一并加盖骑缝章后具有同等法律效力。若附件与合同正文有任何冲突，以合同正文为准。</w:t>
      </w:r>
    </w:p>
    <w:p w14:paraId="4EE3E5DE">
      <w:pPr>
        <w:pStyle w:val="style0"/>
        <w:spacing w:lineRule="exact" w:line="440"/>
        <w:ind w:firstLine="480" w:firstLineChars="200"/>
        <w:rPr>
          <w:rFonts w:ascii="宋体" w:cs="宋体" w:hAnsi="宋体" w:hint="eastAsia"/>
          <w:sz w:val="24"/>
        </w:rPr>
      </w:pPr>
      <w:r>
        <w:rPr>
          <w:rFonts w:ascii="宋体" w:cs="宋体" w:hAnsi="宋体" w:hint="eastAsia"/>
          <w:sz w:val="24"/>
        </w:rPr>
        <w:t>3.本合同各条标题仅为提示之用，应以条文内容确定各方的权利义务。</w:t>
      </w:r>
    </w:p>
    <w:p w14:paraId="46093695">
      <w:pPr>
        <w:pStyle w:val="style0"/>
        <w:spacing w:lineRule="exact" w:line="440"/>
        <w:ind w:firstLine="480" w:firstLineChars="200"/>
        <w:rPr>
          <w:rFonts w:ascii="宋体" w:cs="宋体" w:hAnsi="宋体" w:hint="eastAsia"/>
          <w:sz w:val="24"/>
        </w:rPr>
      </w:pPr>
      <w:r>
        <w:rPr>
          <w:rFonts w:ascii="宋体" w:cs="宋体" w:hAnsi="宋体" w:hint="eastAsia"/>
          <w:sz w:val="24"/>
        </w:rPr>
        <w:t>4.本合同未尽事宜，由双方协商签订补充协议进行约定。补充协议应以书面形式作成，经双方法定代表人或其授权代表签字、盖章后与本合同具有同等法律效力。</w:t>
      </w:r>
    </w:p>
    <w:p w14:paraId="14F58C2D">
      <w:pPr>
        <w:pStyle w:val="style4098"/>
        <w:spacing w:lineRule="exact" w:line="440"/>
        <w:ind w:firstLine="480"/>
        <w:rPr>
          <w:rFonts w:ascii="宋体" w:cs="宋体" w:hAnsi="宋体" w:hint="eastAsia"/>
          <w:sz w:val="24"/>
          <w:szCs w:val="24"/>
        </w:rPr>
      </w:pPr>
      <w:r>
        <w:rPr>
          <w:rFonts w:ascii="宋体" w:cs="宋体" w:hAnsi="宋体" w:hint="eastAsia"/>
          <w:sz w:val="24"/>
          <w:szCs w:val="24"/>
        </w:rPr>
        <w:t>5.本合同约定的权利和义务不因合同双方发生收购、兼并、重组、分立而发生变化。如果发生上述情形，则本合同约定的权利和义务随之转移至收购、兼并、重组或分立后成立的单位。</w:t>
      </w:r>
    </w:p>
    <w:p w14:paraId="406D2020">
      <w:pPr>
        <w:pStyle w:val="style4098"/>
        <w:spacing w:lineRule="exact" w:line="440"/>
        <w:ind w:firstLine="480"/>
        <w:rPr>
          <w:rFonts w:ascii="宋体" w:cs="宋体" w:hAnsi="宋体" w:hint="eastAsia"/>
          <w:sz w:val="24"/>
          <w:szCs w:val="24"/>
        </w:rPr>
      </w:pPr>
      <w:r>
        <w:rPr>
          <w:rFonts w:ascii="宋体" w:cs="宋体" w:hAnsi="宋体" w:hint="eastAsia"/>
          <w:sz w:val="24"/>
          <w:szCs w:val="24"/>
        </w:rPr>
        <w:t>6.本合同在国家法律、法规和规章规定的范围内执行。当国家法律、法规和规章发生变化导致本合同有关条款与之抵触时，双方协商变更或废止该条款，在此情况下，双方互不承担责任。</w:t>
      </w:r>
    </w:p>
    <w:p w14:paraId="7AE3DF0E">
      <w:pPr>
        <w:pStyle w:val="style4098"/>
        <w:spacing w:lineRule="exact" w:line="440"/>
        <w:ind w:firstLine="480"/>
        <w:rPr>
          <w:rFonts w:ascii="宋体" w:cs="宋体" w:hAnsi="宋体" w:hint="eastAsia"/>
          <w:sz w:val="24"/>
          <w:szCs w:val="24"/>
        </w:rPr>
      </w:pPr>
      <w:r>
        <w:rPr>
          <w:rFonts w:ascii="宋体" w:cs="宋体" w:hAnsi="宋体" w:hint="eastAsia"/>
          <w:sz w:val="24"/>
          <w:szCs w:val="24"/>
        </w:rPr>
        <w:t>7.如果本合同的任何条款在任何时候变成不合法、无效或不可强制执行而不从根本上影响本合同的效力时，本合同的其他条款不受影响。</w:t>
      </w:r>
    </w:p>
    <w:p w14:paraId="105EC9FF">
      <w:pPr>
        <w:pStyle w:val="style4098"/>
        <w:spacing w:lineRule="exact" w:line="440"/>
        <w:ind w:firstLine="480"/>
        <w:rPr>
          <w:rFonts w:ascii="宋体" w:cs="宋体" w:hAnsi="宋体" w:hint="eastAsia"/>
          <w:sz w:val="24"/>
          <w:szCs w:val="24"/>
        </w:rPr>
      </w:pPr>
      <w:r>
        <w:rPr>
          <w:rFonts w:ascii="宋体" w:cs="宋体" w:hAnsi="宋体" w:hint="eastAsia"/>
          <w:sz w:val="24"/>
          <w:szCs w:val="24"/>
        </w:rPr>
        <w:t>8.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14:paraId="5C43D540">
      <w:pPr>
        <w:pStyle w:val="style4098"/>
        <w:spacing w:lineRule="exact" w:line="440"/>
        <w:ind w:firstLine="480"/>
        <w:rPr>
          <w:rFonts w:ascii="宋体" w:cs="宋体" w:hAnsi="宋体" w:hint="eastAsia"/>
          <w:sz w:val="24"/>
          <w:szCs w:val="24"/>
        </w:rPr>
      </w:pPr>
      <w:r>
        <w:rPr>
          <w:rFonts w:ascii="宋体" w:cs="宋体" w:hAnsi="宋体" w:hint="eastAsia"/>
          <w:sz w:val="24"/>
          <w:szCs w:val="24"/>
        </w:rPr>
        <w:t>9.任何一方未经另一方同意不得向任何第三方透露本合同的签订及其内容。甲方向其关联公司透露前述内容的，不受此限。</w:t>
      </w:r>
    </w:p>
    <w:p w14:paraId="78010F57">
      <w:pPr>
        <w:pStyle w:val="style4098"/>
        <w:spacing w:lineRule="exact" w:line="440"/>
        <w:ind w:firstLine="480"/>
        <w:rPr>
          <w:rFonts w:ascii="宋体" w:cs="宋体" w:hAnsi="宋体" w:hint="eastAsia"/>
          <w:sz w:val="24"/>
          <w:szCs w:val="24"/>
        </w:rPr>
      </w:pPr>
      <w:r>
        <w:rPr>
          <w:rFonts w:ascii="宋体" w:cs="宋体" w:hAnsi="宋体" w:hint="eastAsia"/>
          <w:sz w:val="24"/>
          <w:szCs w:val="24"/>
        </w:rPr>
        <w:t>10.甲乙双方因履行本合同或与本合同有关的一切通知都必须按照本合同中的地址，以书面形式或双方确认的传真或类似的通讯方式进行。采用信函形式的应使用挂号信或者具有良好信誉的特快专递送达。如使用传真，自收到传真系统提示发送成功报告时即视为已经送达对方；如使用挂号信件或特快专递，通知日期即为邮件寄出日期并以邮戳为准，自通知日起【三】日后即视为已经送达对方。</w:t>
      </w:r>
    </w:p>
    <w:p w14:paraId="7F216A7F">
      <w:pPr>
        <w:pStyle w:val="style0"/>
        <w:spacing w:lineRule="exact" w:line="440"/>
        <w:ind w:firstLine="480" w:firstLineChars="200"/>
        <w:rPr>
          <w:rFonts w:ascii="宋体" w:cs="宋体" w:hAnsi="宋体" w:hint="eastAsia"/>
          <w:sz w:val="24"/>
        </w:rPr>
      </w:pPr>
      <w:r>
        <w:rPr>
          <w:rFonts w:ascii="宋体" w:cs="宋体" w:hAnsi="宋体" w:hint="eastAsia"/>
          <w:sz w:val="24"/>
        </w:rPr>
        <w:t>11.本合同自双方法定代表人或其授权代表签字、盖章之日起生效，有效期至最终成果通过甲方验收期满之日止。</w:t>
      </w:r>
    </w:p>
    <w:p w14:paraId="323E83EC">
      <w:pPr>
        <w:pStyle w:val="style0"/>
        <w:spacing w:lineRule="exact" w:line="440"/>
        <w:ind w:firstLine="480" w:firstLineChars="200"/>
        <w:rPr>
          <w:rFonts w:ascii="宋体" w:cs="宋体" w:hAnsi="宋体" w:hint="eastAsia"/>
          <w:sz w:val="24"/>
        </w:rPr>
      </w:pPr>
      <w:r>
        <w:rPr>
          <w:rFonts w:ascii="宋体" w:cs="宋体" w:hAnsi="宋体" w:hint="eastAsia"/>
          <w:sz w:val="24"/>
        </w:rPr>
        <w:t>12.本合同一式六份，甲、乙方各执三份，均具有同等法律效力。</w:t>
      </w:r>
    </w:p>
    <w:p w14:paraId="2381D484">
      <w:pPr>
        <w:pStyle w:val="style0"/>
        <w:spacing w:lineRule="exact" w:line="440"/>
        <w:ind w:firstLine="480" w:firstLineChars="200"/>
        <w:rPr>
          <w:rFonts w:ascii="宋体" w:cs="宋体" w:hAnsi="宋体" w:hint="eastAsia"/>
          <w:sz w:val="24"/>
        </w:rPr>
      </w:pPr>
      <w:r>
        <w:rPr>
          <w:rFonts w:ascii="宋体" w:cs="宋体" w:hAnsi="宋体" w:hint="eastAsia"/>
          <w:sz w:val="24"/>
        </w:rPr>
        <w:t>（以下无正文，为签章栏）</w:t>
      </w:r>
    </w:p>
    <w:p w14:paraId="65827666">
      <w:pPr>
        <w:pStyle w:val="style0"/>
        <w:widowControl/>
        <w:spacing w:lineRule="exact" w:line="440"/>
        <w:jc w:val="left"/>
        <w:rPr>
          <w:rFonts w:ascii="宋体" w:cs="宋体" w:hAnsi="宋体" w:hint="eastAsia"/>
          <w:sz w:val="24"/>
        </w:rPr>
      </w:pPr>
      <w:r>
        <w:rPr>
          <w:rFonts w:ascii="宋体" w:cs="宋体" w:hAnsi="宋体" w:hint="eastAsia"/>
          <w:sz w:val="24"/>
        </w:rPr>
        <w:br w:type="page"/>
      </w:r>
      <w:r>
        <w:rPr>
          <w:rFonts w:ascii="宋体" w:cs="宋体" w:hAnsi="宋体" w:hint="eastAsia"/>
          <w:sz w:val="24"/>
        </w:rPr>
        <w:t>（本页为签章页）</w:t>
      </w:r>
    </w:p>
    <w:p w14:paraId="620642DC">
      <w:pPr>
        <w:pStyle w:val="style0"/>
        <w:adjustRightInd w:val="false"/>
        <w:snapToGrid w:val="false"/>
        <w:spacing w:lineRule="exact" w:line="440"/>
        <w:rPr>
          <w:rFonts w:ascii="宋体" w:cs="宋体" w:hAnsi="宋体" w:hint="eastAsia"/>
          <w:sz w:val="24"/>
        </w:rPr>
      </w:pPr>
    </w:p>
    <w:p w14:paraId="10BB3F6E">
      <w:pPr>
        <w:pStyle w:val="style0"/>
        <w:adjustRightInd w:val="false"/>
        <w:snapToGrid w:val="false"/>
        <w:spacing w:lineRule="exact" w:line="440"/>
        <w:rPr>
          <w:rFonts w:ascii="宋体" w:cs="宋体" w:hAnsi="宋体" w:hint="eastAsia"/>
          <w:sz w:val="24"/>
        </w:rPr>
      </w:pPr>
    </w:p>
    <w:p w14:paraId="486B030F">
      <w:pPr>
        <w:pStyle w:val="style0"/>
        <w:adjustRightInd w:val="false"/>
        <w:snapToGrid w:val="false"/>
        <w:spacing w:lineRule="exact" w:line="440"/>
        <w:rPr>
          <w:rFonts w:ascii="宋体" w:cs="宋体" w:hAnsi="宋体" w:hint="eastAsia"/>
          <w:sz w:val="24"/>
        </w:rPr>
      </w:pPr>
    </w:p>
    <w:p w14:paraId="6F92948B">
      <w:pPr>
        <w:pStyle w:val="style0"/>
        <w:adjustRightInd w:val="false"/>
        <w:snapToGrid w:val="false"/>
        <w:spacing w:lineRule="exact" w:line="440"/>
        <w:ind w:firstLine="200"/>
        <w:rPr>
          <w:rFonts w:ascii="宋体" w:cs="宋体" w:hAnsi="宋体" w:hint="eastAsia"/>
          <w:sz w:val="24"/>
        </w:rPr>
      </w:pPr>
    </w:p>
    <w:p w14:paraId="7B420804">
      <w:pPr>
        <w:pStyle w:val="style0"/>
        <w:adjustRightInd w:val="false"/>
        <w:snapToGrid w:val="false"/>
        <w:spacing w:lineRule="exact" w:line="440"/>
        <w:ind w:left="8312" w:hanging="8312" w:hangingChars="3450"/>
        <w:rPr>
          <w:rFonts w:ascii="宋体" w:cs="宋体" w:hAnsi="宋体" w:hint="eastAsia"/>
          <w:b/>
          <w:sz w:val="24"/>
        </w:rPr>
      </w:pPr>
      <w:r>
        <w:rPr>
          <w:rFonts w:ascii="宋体" w:cs="宋体" w:hAnsi="宋体" w:hint="eastAsia"/>
          <w:b/>
          <w:sz w:val="24"/>
        </w:rPr>
        <w:t>甲方名称：</w:t>
      </w:r>
      <w:r>
        <w:rPr>
          <w:rFonts w:ascii="宋体" w:cs="宋体" w:hAnsi="宋体" w:hint="eastAsia"/>
          <w:sz w:val="24"/>
        </w:rPr>
        <w:t>深圳市前海深港现代服务业合作区管理局</w:t>
      </w:r>
      <w:r>
        <w:rPr>
          <w:rFonts w:ascii="宋体" w:cs="宋体" w:hAnsi="宋体" w:hint="eastAsia"/>
          <w:b/>
          <w:sz w:val="24"/>
        </w:rPr>
        <w:t xml:space="preserve">                                 </w:t>
      </w:r>
    </w:p>
    <w:p w14:paraId="466BB617">
      <w:pPr>
        <w:pStyle w:val="style0"/>
        <w:adjustRightInd w:val="false"/>
        <w:snapToGrid w:val="false"/>
        <w:spacing w:lineRule="exact" w:line="440"/>
        <w:rPr>
          <w:rFonts w:ascii="宋体" w:cs="宋体" w:hAnsi="宋体" w:hint="eastAsia"/>
          <w:sz w:val="24"/>
        </w:rPr>
      </w:pPr>
      <w:r>
        <w:rPr>
          <w:rFonts w:ascii="宋体" w:cs="宋体" w:hAnsi="宋体" w:hint="eastAsia"/>
          <w:sz w:val="24"/>
        </w:rPr>
        <w:tab/>
      </w:r>
      <w:r>
        <w:rPr>
          <w:rFonts w:ascii="宋体" w:cs="宋体" w:hAnsi="宋体" w:hint="eastAsia"/>
          <w:sz w:val="24"/>
        </w:rPr>
        <w:t xml:space="preserve">     （盖章）</w:t>
      </w:r>
      <w:r>
        <w:rPr>
          <w:rFonts w:ascii="宋体" w:cs="宋体" w:hAnsi="宋体" w:hint="eastAsia"/>
          <w:sz w:val="24"/>
        </w:rPr>
        <w:tab/>
      </w:r>
      <w:r>
        <w:rPr>
          <w:rFonts w:ascii="宋体" w:cs="宋体" w:hAnsi="宋体" w:hint="eastAsia"/>
          <w:sz w:val="24"/>
        </w:rPr>
        <w:tab/>
      </w:r>
      <w:r>
        <w:rPr>
          <w:rFonts w:ascii="宋体" w:cs="宋体" w:hAnsi="宋体" w:hint="eastAsia"/>
          <w:sz w:val="24"/>
        </w:rPr>
        <w:tab/>
      </w:r>
      <w:r>
        <w:rPr>
          <w:rFonts w:ascii="宋体" w:cs="宋体" w:hAnsi="宋体" w:hint="eastAsia"/>
          <w:sz w:val="24"/>
        </w:rPr>
        <w:tab/>
      </w:r>
      <w:r>
        <w:rPr>
          <w:rFonts w:ascii="宋体" w:cs="宋体" w:hAnsi="宋体" w:hint="eastAsia"/>
          <w:sz w:val="24"/>
        </w:rPr>
        <w:tab/>
      </w:r>
      <w:r>
        <w:rPr>
          <w:rFonts w:ascii="宋体" w:cs="宋体" w:hAnsi="宋体" w:hint="eastAsia"/>
          <w:sz w:val="24"/>
        </w:rPr>
        <w:tab/>
      </w:r>
    </w:p>
    <w:p w14:paraId="55B5CC01">
      <w:pPr>
        <w:pStyle w:val="style0"/>
        <w:adjustRightInd w:val="false"/>
        <w:snapToGrid w:val="false"/>
        <w:spacing w:lineRule="exact" w:line="440"/>
        <w:rPr>
          <w:rFonts w:ascii="宋体" w:cs="宋体" w:hAnsi="宋体" w:hint="eastAsia"/>
          <w:sz w:val="24"/>
        </w:rPr>
      </w:pPr>
      <w:r>
        <w:rPr>
          <w:rFonts w:ascii="宋体" w:cs="宋体" w:hAnsi="宋体" w:hint="eastAsia"/>
          <w:sz w:val="24"/>
        </w:rPr>
        <w:t xml:space="preserve">法定代表人或授权代表：（签字） </w:t>
      </w:r>
      <w:r>
        <w:rPr>
          <w:rFonts w:ascii="宋体" w:cs="宋体" w:hAnsi="宋体" w:hint="eastAsia"/>
          <w:sz w:val="24"/>
        </w:rPr>
        <w:tab/>
      </w:r>
      <w:r>
        <w:rPr>
          <w:rFonts w:ascii="宋体" w:cs="宋体" w:hAnsi="宋体" w:hint="eastAsia"/>
          <w:sz w:val="24"/>
        </w:rPr>
        <w:tab/>
      </w:r>
      <w:r>
        <w:rPr>
          <w:rFonts w:ascii="宋体" w:cs="宋体" w:hAnsi="宋体" w:hint="eastAsia"/>
          <w:sz w:val="24"/>
        </w:rPr>
        <w:t xml:space="preserve">     </w:t>
      </w:r>
    </w:p>
    <w:p w14:paraId="1EC8BF80">
      <w:pPr>
        <w:pStyle w:val="style4117"/>
        <w:spacing w:lineRule="exact" w:line="440"/>
        <w:ind w:firstLine="480"/>
        <w:rPr>
          <w:rFonts w:ascii="宋体" w:cs="宋体" w:hAnsi="宋体" w:hint="eastAsia"/>
          <w:sz w:val="24"/>
        </w:rPr>
      </w:pPr>
    </w:p>
    <w:p w14:paraId="30289436">
      <w:pPr>
        <w:pStyle w:val="style0"/>
        <w:adjustRightInd w:val="false"/>
        <w:snapToGrid w:val="false"/>
        <w:spacing w:lineRule="exact" w:line="440"/>
        <w:rPr>
          <w:rFonts w:ascii="宋体" w:cs="宋体" w:hAnsi="宋体" w:hint="eastAsia"/>
          <w:sz w:val="24"/>
        </w:rPr>
      </w:pPr>
      <w:r>
        <w:rPr>
          <w:rFonts w:ascii="宋体" w:cs="宋体" w:hAnsi="宋体" w:hint="eastAsia"/>
          <w:sz w:val="24"/>
        </w:rPr>
        <w:t xml:space="preserve">日期：                                      </w:t>
      </w:r>
    </w:p>
    <w:p w14:paraId="66456FAE">
      <w:pPr>
        <w:pStyle w:val="style0"/>
        <w:adjustRightInd w:val="false"/>
        <w:snapToGrid w:val="false"/>
        <w:spacing w:lineRule="exact" w:line="440"/>
        <w:ind w:firstLine="720" w:firstLineChars="300"/>
        <w:rPr>
          <w:rFonts w:ascii="宋体" w:cs="宋体" w:hAnsi="宋体" w:hint="eastAsia"/>
          <w:sz w:val="24"/>
        </w:rPr>
      </w:pPr>
    </w:p>
    <w:p w14:paraId="2D5EF761">
      <w:pPr>
        <w:pStyle w:val="style4117"/>
        <w:spacing w:lineRule="exact" w:line="440"/>
        <w:ind w:firstLine="0" w:firstLineChars="0"/>
        <w:rPr>
          <w:rFonts w:ascii="宋体" w:cs="宋体" w:hAnsi="宋体" w:hint="eastAsia"/>
          <w:b/>
          <w:sz w:val="24"/>
        </w:rPr>
      </w:pPr>
      <w:r>
        <w:rPr>
          <w:rFonts w:ascii="宋体" w:cs="宋体" w:hAnsi="宋体" w:hint="eastAsia"/>
          <w:b/>
          <w:sz w:val="24"/>
        </w:rPr>
        <w:t>乙方名称：</w:t>
      </w:r>
    </w:p>
    <w:p w14:paraId="415CDB01">
      <w:pPr>
        <w:pStyle w:val="style4117"/>
        <w:spacing w:lineRule="exact" w:line="440"/>
        <w:ind w:firstLine="0" w:firstLineChars="0"/>
        <w:rPr>
          <w:rFonts w:ascii="宋体" w:cs="宋体" w:hAnsi="宋体" w:hint="eastAsia"/>
          <w:b/>
          <w:sz w:val="24"/>
        </w:rPr>
      </w:pPr>
      <w:r>
        <w:rPr>
          <w:rFonts w:ascii="宋体" w:cs="宋体" w:hAnsi="宋体" w:hint="eastAsia"/>
          <w:sz w:val="24"/>
        </w:rPr>
        <w:t>（盖章）</w:t>
      </w:r>
      <w:r>
        <w:rPr>
          <w:rFonts w:ascii="宋体" w:cs="宋体" w:hAnsi="宋体" w:hint="eastAsia"/>
          <w:sz w:val="24"/>
        </w:rPr>
        <w:tab/>
      </w:r>
    </w:p>
    <w:p w14:paraId="1B267B62">
      <w:pPr>
        <w:pStyle w:val="style0"/>
        <w:adjustRightInd w:val="false"/>
        <w:snapToGrid w:val="false"/>
        <w:spacing w:lineRule="exact" w:line="440"/>
        <w:rPr>
          <w:rFonts w:ascii="宋体" w:cs="宋体" w:hAnsi="宋体" w:hint="eastAsia"/>
          <w:sz w:val="24"/>
        </w:rPr>
      </w:pPr>
      <w:r>
        <w:rPr>
          <w:rFonts w:ascii="宋体" w:cs="宋体" w:hAnsi="宋体" w:hint="eastAsia"/>
          <w:sz w:val="24"/>
        </w:rPr>
        <w:t>法定代表人或授权代表：（签字）</w:t>
      </w:r>
    </w:p>
    <w:p w14:paraId="272B2E5B">
      <w:pPr>
        <w:pStyle w:val="style4117"/>
        <w:spacing w:lineRule="exact" w:line="440"/>
        <w:ind w:firstLine="480"/>
        <w:rPr>
          <w:rFonts w:ascii="宋体" w:cs="宋体" w:hAnsi="宋体" w:hint="eastAsia"/>
          <w:sz w:val="24"/>
        </w:rPr>
      </w:pPr>
    </w:p>
    <w:p w14:paraId="3B3D3E0D">
      <w:pPr>
        <w:pStyle w:val="style0"/>
        <w:adjustRightInd w:val="false"/>
        <w:snapToGrid w:val="false"/>
        <w:spacing w:lineRule="exact" w:line="440"/>
        <w:rPr>
          <w:rFonts w:ascii="宋体" w:cs="宋体" w:hAnsi="宋体" w:hint="eastAsia"/>
          <w:sz w:val="24"/>
        </w:rPr>
      </w:pPr>
      <w:r>
        <w:rPr>
          <w:rFonts w:ascii="宋体" w:cs="宋体" w:hAnsi="宋体" w:hint="eastAsia"/>
          <w:sz w:val="24"/>
        </w:rPr>
        <w:t xml:space="preserve"> 日期：</w:t>
      </w:r>
    </w:p>
    <w:p w14:paraId="16D651B3">
      <w:pPr>
        <w:pStyle w:val="style4117"/>
        <w:spacing w:lineRule="exact" w:line="440"/>
        <w:ind w:firstLine="480"/>
        <w:rPr>
          <w:rFonts w:ascii="宋体" w:cs="宋体" w:hAnsi="宋体" w:hint="eastAsia"/>
          <w:sz w:val="24"/>
        </w:rPr>
      </w:pPr>
    </w:p>
    <w:p w14:paraId="1D8C9E2B">
      <w:pPr>
        <w:pStyle w:val="style4117"/>
        <w:spacing w:lineRule="exact" w:line="440"/>
        <w:ind w:firstLine="0" w:firstLineChars="0"/>
        <w:rPr>
          <w:rFonts w:ascii="宋体" w:cs="宋体" w:hAnsi="宋体" w:hint="eastAsia"/>
          <w:b/>
          <w:sz w:val="24"/>
        </w:rPr>
      </w:pPr>
    </w:p>
    <w:p w14:paraId="1943F3E9">
      <w:pPr>
        <w:pStyle w:val="style0"/>
        <w:adjustRightInd w:val="false"/>
        <w:snapToGrid w:val="false"/>
        <w:spacing w:lineRule="exact" w:line="440"/>
        <w:rPr>
          <w:rFonts w:ascii="宋体" w:cs="宋体" w:hAnsi="宋体" w:hint="eastAsia"/>
          <w:sz w:val="24"/>
        </w:rPr>
      </w:pPr>
      <w:r>
        <w:rPr>
          <w:rFonts w:ascii="宋体" w:cs="宋体" w:hAnsi="宋体" w:hint="eastAsia"/>
          <w:sz w:val="24"/>
        </w:rPr>
        <w:t>注：本合同样本仅供参考，非实质性条款内容可由采购单位和中标单位协商确定。</w:t>
      </w:r>
    </w:p>
    <w:p w14:paraId="72C0B126">
      <w:pPr>
        <w:pStyle w:val="style0"/>
        <w:adjustRightInd w:val="false"/>
        <w:snapToGrid w:val="false"/>
        <w:spacing w:lineRule="auto" w:line="360"/>
        <w:rPr>
          <w:rFonts w:ascii="宋体" w:cs="宋体" w:hAnsi="宋体" w:hint="eastAsia"/>
          <w:b/>
          <w:bCs/>
          <w:sz w:val="24"/>
        </w:rPr>
        <w:sectPr>
          <w:footerReference w:type="default" r:id="rId2"/>
          <w:pgSz w:w="11906" w:h="16838" w:orient="portrait"/>
          <w:pgMar w:top="1440" w:right="1633" w:bottom="1440" w:left="1633" w:header="851" w:footer="992" w:gutter="0"/>
          <w:cols w:space="720" w:num="1"/>
          <w:docGrid w:type="lines" w:linePitch="312" w:charSpace="0"/>
        </w:sectPr>
      </w:pPr>
    </w:p>
    <w:p w14:paraId="58E46DCA">
      <w:pPr>
        <w:pStyle w:val="style0"/>
        <w:numPr>
          <w:ilvl w:val="0"/>
          <w:numId w:val="2"/>
        </w:numPr>
        <w:spacing w:lineRule="auto" w:line="360"/>
        <w:jc w:val="center"/>
        <w:outlineLvl w:val="0"/>
        <w:rPr>
          <w:rFonts w:ascii="宋体" w:cs="宋体" w:hAnsi="宋体" w:hint="eastAsia"/>
          <w:b/>
          <w:bCs/>
          <w:sz w:val="24"/>
        </w:rPr>
      </w:pPr>
      <w:r>
        <w:rPr>
          <w:rFonts w:ascii="宋体" w:cs="宋体" w:hAnsi="宋体" w:hint="eastAsia"/>
          <w:sz w:val="24"/>
        </w:rPr>
        <w:t xml:space="preserve"> </w:t>
      </w:r>
      <w:r>
        <w:rPr>
          <w:rFonts w:ascii="宋体" w:cs="宋体" w:hAnsi="宋体" w:hint="eastAsia"/>
          <w:b/>
          <w:bCs/>
          <w:sz w:val="24"/>
        </w:rPr>
        <w:t xml:space="preserve"> </w:t>
      </w:r>
      <w:bookmarkStart w:id="21" w:name="_Toc793"/>
      <w:r>
        <w:rPr>
          <w:rFonts w:ascii="宋体" w:cs="宋体" w:hAnsi="宋体" w:hint="eastAsia"/>
          <w:b/>
          <w:bCs/>
          <w:sz w:val="24"/>
        </w:rPr>
        <w:t>用户需求书</w:t>
      </w:r>
      <w:bookmarkEnd w:id="21"/>
    </w:p>
    <w:p w14:paraId="45BF1579">
      <w:pPr>
        <w:pStyle w:val="style94"/>
        <w:spacing w:before="0" w:beforeAutospacing="false" w:after="0" w:afterAutospacing="false" w:lineRule="auto" w:line="360"/>
        <w:ind w:firstLine="482" w:firstLineChars="200"/>
        <w:outlineLvl w:val="1"/>
        <w:rPr>
          <w:rFonts w:hint="eastAsia"/>
          <w:b/>
          <w:color w:val="000000"/>
        </w:rPr>
      </w:pPr>
      <w:r>
        <w:rPr>
          <w:rFonts w:hint="eastAsia"/>
          <w:b/>
          <w:color w:val="000000"/>
        </w:rPr>
        <w:t>一、项目概况</w:t>
      </w:r>
    </w:p>
    <w:p w14:paraId="4DAE7418">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依托 APEC 传播窗口期开展本次海外传播项目，是前海强化国际传播、塑造城市国际形象的重要举措。邀请境外创作者实地创作并开展矩阵化推广，可打破传播壁垒，直观展现前海发展成果与城市魅力，进一步扩大国际声量，夯实对外交流合作基础。</w:t>
      </w:r>
      <w:bookmarkStart w:id="22" w:name="_Toc13776"/>
      <w:bookmarkStart w:id="23" w:name="_Toc17195"/>
    </w:p>
    <w:bookmarkEnd w:id="22"/>
    <w:bookmarkEnd w:id="23"/>
    <w:p w14:paraId="7F7D7B6D">
      <w:pPr>
        <w:pStyle w:val="style94"/>
        <w:spacing w:before="0" w:beforeAutospacing="false" w:after="0" w:afterAutospacing="false" w:lineRule="auto" w:line="360"/>
        <w:ind w:firstLine="482" w:firstLineChars="200"/>
        <w:outlineLvl w:val="1"/>
        <w:rPr>
          <w:rFonts w:hint="eastAsia"/>
          <w:b/>
          <w:color w:val="000000"/>
        </w:rPr>
      </w:pPr>
      <w:r>
        <w:rPr>
          <w:rFonts w:hint="eastAsia"/>
          <w:b/>
          <w:color w:val="000000"/>
        </w:rPr>
        <w:t>二、服务要求</w:t>
      </w:r>
    </w:p>
    <w:bookmarkStart w:id="24" w:name="_Toc15820"/>
    <w:bookmarkStart w:id="25" w:name="_Toc8509"/>
    <w:p w14:paraId="2F9A9C75">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1.前海主题短视频全球征集</w:t>
      </w:r>
    </w:p>
    <w:p w14:paraId="6737F964">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依托国内外社交平台，面向全球创作者、专业团队创作不少于50部前海相关视频作品。</w:t>
      </w:r>
    </w:p>
    <w:p w14:paraId="5AF130D3">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2.外籍创作者采风创作</w:t>
      </w:r>
    </w:p>
    <w:p w14:paraId="7D185852">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组织不少于6位外籍创作者围绕科技创新、城市活动等主题开展深度采风，展现前海城市温度、科创实力与产业发展成果。</w:t>
      </w:r>
    </w:p>
    <w:p w14:paraId="383C5B9D">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3.全媒体矩阵联动深度传播</w:t>
      </w:r>
    </w:p>
    <w:p w14:paraId="26101EF1">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联动国家级外宣媒体、海内外主流社交平台、国际通讯社等渠道对前海相关视频进行传播，累计发布不少于20条。</w:t>
      </w:r>
    </w:p>
    <w:p w14:paraId="54263145">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4.优质作品海外展映</w:t>
      </w:r>
    </w:p>
    <w:p w14:paraId="413CEE0B">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优选前海相关视频产品在海外各类国际交流活动中进行至少一次展映展播。</w:t>
      </w:r>
    </w:p>
    <w:p w14:paraId="6EE86067">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lang w:val="en-US" w:eastAsia="zh-CN"/>
        </w:rPr>
        <w:t>5.</w:t>
      </w:r>
      <w:r>
        <w:rPr>
          <w:rFonts w:ascii="宋体" w:cs="宋体" w:hAnsi="宋体" w:hint="eastAsia"/>
          <w:color w:val="000000"/>
          <w:sz w:val="24"/>
        </w:rPr>
        <w:t>境外创作者遴选及合作要求</w:t>
      </w:r>
    </w:p>
    <w:p w14:paraId="7EEE440B">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合作创作者覆盖亚洲、欧洲、美洲等多个国家和地区，风格涵盖生活纪实、文化体验、城市探访、文旅探店、户外纪实、跨国生活分享等多元类型。</w:t>
      </w:r>
    </w:p>
    <w:p w14:paraId="2CD6A8EB">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参与创作者全网粉丝总量累计不低于200万。</w:t>
      </w:r>
    </w:p>
    <w:p w14:paraId="51C2752A">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创作者需具备成熟短视频创作、社交平台运营能力，视角客观中立，擅长跨文化内容表达，熟悉国内外社交平台传播规律。</w:t>
      </w:r>
    </w:p>
    <w:p w14:paraId="4B233DEB">
      <w:pPr>
        <w:pStyle w:val="style0"/>
        <w:ind w:firstLine="420"/>
        <w:outlineLvl w:val="1"/>
        <w:rPr>
          <w:rFonts w:ascii="宋体" w:cs="宋体" w:hAnsi="宋体" w:hint="eastAsia"/>
          <w:b/>
          <w:bCs/>
          <w:kern w:val="0"/>
          <w:sz w:val="24"/>
        </w:rPr>
      </w:pPr>
      <w:r>
        <w:rPr>
          <w:rFonts w:ascii="宋体" w:cs="宋体" w:hAnsi="宋体" w:hint="eastAsia"/>
          <w:color w:val="000000"/>
          <w:sz w:val="24"/>
        </w:rPr>
        <w:t>服务商需结合活动档期、合作成本、账号定位等综合条件，筛选匹配的外籍创作者，完成邀约、对接、落地执行等全流程工作。</w:t>
      </w:r>
      <w:bookmarkEnd w:id="24"/>
      <w:bookmarkEnd w:id="25"/>
    </w:p>
    <w:p w14:paraId="00AEE169">
      <w:pPr>
        <w:pStyle w:val="style0"/>
        <w:ind w:firstLine="420"/>
        <w:outlineLvl w:val="1"/>
        <w:rPr>
          <w:rFonts w:ascii="宋体" w:cs="宋体" w:hAnsi="宋体" w:hint="eastAsia"/>
          <w:b/>
          <w:bCs/>
          <w:kern w:val="0"/>
          <w:sz w:val="24"/>
        </w:rPr>
      </w:pPr>
      <w:r>
        <w:rPr>
          <w:rFonts w:ascii="宋体" w:cs="宋体" w:hAnsi="宋体" w:hint="eastAsia"/>
          <w:b/>
          <w:bCs/>
          <w:kern w:val="0"/>
          <w:sz w:val="24"/>
        </w:rPr>
        <w:t>三、商务要求</w:t>
      </w:r>
    </w:p>
    <w:p w14:paraId="33D16584">
      <w:pPr>
        <w:pStyle w:val="style0"/>
        <w:tabs>
          <w:tab w:val="left" w:leader="none" w:pos="720"/>
        </w:tabs>
        <w:autoSpaceDE w:val="false"/>
        <w:autoSpaceDN w:val="false"/>
        <w:adjustRightInd w:val="false"/>
        <w:spacing w:lineRule="exact" w:line="400"/>
        <w:ind w:firstLine="420"/>
        <w:outlineLvl w:val="2"/>
        <w:rPr>
          <w:rFonts w:ascii="宋体" w:cs="宋体" w:hAnsi="宋体" w:hint="eastAsia"/>
          <w:b/>
          <w:bCs/>
          <w:kern w:val="0"/>
          <w:sz w:val="24"/>
        </w:rPr>
      </w:pPr>
      <w:r>
        <w:rPr>
          <w:rFonts w:ascii="宋体" w:cs="宋体" w:hAnsi="宋体" w:hint="eastAsia"/>
          <w:b/>
          <w:bCs/>
          <w:kern w:val="0"/>
          <w:sz w:val="24"/>
        </w:rPr>
        <w:t>（一）服务期限</w:t>
      </w:r>
    </w:p>
    <w:p w14:paraId="3510E935">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本项目服务期限自合同签订之日起至2026年12月1日前完成所有工作。本项目不属于长期服务项目。</w:t>
      </w:r>
    </w:p>
    <w:p w14:paraId="589D0149">
      <w:pPr>
        <w:pStyle w:val="style0"/>
        <w:tabs>
          <w:tab w:val="left" w:leader="none" w:pos="720"/>
        </w:tabs>
        <w:autoSpaceDE w:val="false"/>
        <w:autoSpaceDN w:val="false"/>
        <w:adjustRightInd w:val="false"/>
        <w:spacing w:lineRule="exact" w:line="400"/>
        <w:ind w:firstLine="420"/>
        <w:outlineLvl w:val="2"/>
        <w:rPr>
          <w:rFonts w:ascii="宋体" w:cs="宋体" w:hAnsi="宋体" w:hint="eastAsia"/>
          <w:b/>
          <w:bCs/>
          <w:kern w:val="0"/>
          <w:sz w:val="24"/>
        </w:rPr>
      </w:pPr>
      <w:r>
        <w:rPr>
          <w:rFonts w:ascii="宋体" w:cs="宋体" w:hAnsi="宋体" w:hint="eastAsia"/>
          <w:b/>
          <w:bCs/>
          <w:kern w:val="0"/>
          <w:sz w:val="24"/>
        </w:rPr>
        <w:t>（二）验收方式</w:t>
      </w:r>
    </w:p>
    <w:p w14:paraId="585B1E15">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1.前海主题短视频全球征集</w:t>
      </w:r>
    </w:p>
    <w:p w14:paraId="5AD99CB1">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依托国内外社交平台，面向全球创作者、专业团队创作不少于50部前海相关视频作品。</w:t>
      </w:r>
    </w:p>
    <w:p w14:paraId="364D8DB5">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2.外籍创作者采风创作</w:t>
      </w:r>
    </w:p>
    <w:p w14:paraId="095A47DC">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组织不少于6位外籍创作者围绕科技创新、城市活动等主题开展深度采风，展现前海城市温度、科创实力与产业发展成果。</w:t>
      </w:r>
    </w:p>
    <w:p w14:paraId="28D66D66">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3.全媒体矩阵联动深度传播</w:t>
      </w:r>
    </w:p>
    <w:p w14:paraId="594B0E09">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联动国家级外宣媒体、海内外主流社交平台、国际通讯社等渠道对前海相关视频进行传播，累计发布不少于20条。</w:t>
      </w:r>
    </w:p>
    <w:p w14:paraId="46F9FDF8">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4.优质作品海外展映</w:t>
      </w:r>
    </w:p>
    <w:p w14:paraId="17FC7770">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优选前海相关视频产品在海外各类国际交流活动中进行至少一次展映展播。</w:t>
      </w:r>
    </w:p>
    <w:p w14:paraId="7D851937">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（二）境外创作者遴选及合作要求</w:t>
      </w:r>
    </w:p>
    <w:p w14:paraId="7D8AE213">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合作创作者覆盖亚洲、欧洲、美洲等多个国家和地区，风格涵盖生活纪实、文化体验、城市探访、文旅探店、户外纪实、跨国生活分享等多元类型。</w:t>
      </w:r>
    </w:p>
    <w:p w14:paraId="6648D54E">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参与创作者全网粉丝总量累计不低于200万。</w:t>
      </w:r>
    </w:p>
    <w:p w14:paraId="0B0F581B">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创作者需具备成熟短视频创作、社交平台运营能力，视角客观中立，擅长跨文化内容表达，熟悉国内外社交平台传播规律。</w:t>
      </w:r>
    </w:p>
    <w:p w14:paraId="34AACA3A">
      <w:pPr>
        <w:pStyle w:val="style0"/>
        <w:spacing w:lineRule="exact" w:line="400"/>
        <w:ind w:firstLine="480" w:firstLineChars="200"/>
        <w:rPr>
          <w:rFonts w:ascii="宋体" w:cs="宋体" w:hAnsi="宋体" w:hint="eastAsia"/>
          <w:color w:val="000000"/>
          <w:sz w:val="24"/>
        </w:rPr>
      </w:pPr>
      <w:r>
        <w:rPr>
          <w:rFonts w:ascii="宋体" w:cs="宋体" w:hAnsi="宋体" w:hint="eastAsia"/>
          <w:color w:val="000000"/>
          <w:sz w:val="24"/>
        </w:rPr>
        <w:t>服务商需结合活动档期、合作成本、账号定位等综合条件，筛选匹配的外籍创作者，完成邀约、对接、落地执行等全流程工作。</w:t>
      </w:r>
    </w:p>
    <w:p w14:paraId="3686F19E">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以上内容，经采购人确认中标人全面、充分履行合同义务后进行验收，验收合格的标志为采购人审查通过。</w:t>
      </w:r>
    </w:p>
    <w:p w14:paraId="78D58CA1">
      <w:pPr>
        <w:pStyle w:val="style0"/>
        <w:spacing w:lineRule="exact" w:line="440"/>
        <w:ind w:firstLine="482" w:firstLineChars="200"/>
        <w:outlineLvl w:val="2"/>
        <w:rPr>
          <w:rFonts w:ascii="宋体" w:cs="宋体" w:hAnsi="宋体" w:hint="eastAsia"/>
          <w:b/>
          <w:bCs/>
          <w:sz w:val="24"/>
        </w:rPr>
      </w:pPr>
      <w:r>
        <w:rPr>
          <w:rFonts w:ascii="宋体" w:cs="宋体" w:hAnsi="宋体" w:hint="eastAsia"/>
          <w:b/>
          <w:bCs/>
          <w:sz w:val="24"/>
        </w:rPr>
        <w:t>（三）项目服务费用及支付方式</w:t>
      </w:r>
    </w:p>
    <w:p w14:paraId="30CC486D">
      <w:pPr>
        <w:pStyle w:val="style0"/>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1.</w:t>
      </w:r>
      <w:r>
        <w:rPr>
          <w:rFonts w:ascii="宋体" w:cs="宋体" w:hAnsi="宋体"/>
          <w:kern w:val="0"/>
          <w:sz w:val="24"/>
          <w:szCs w:val="20"/>
        </w:rPr>
        <w:t>项目服务费包括项目实施过程中软件开发、影音视频摄制剪辑、宣推物料设计制作、有关调研、打印、人员车辆、资料、税费</w:t>
      </w:r>
      <w:r>
        <w:rPr>
          <w:rFonts w:ascii="宋体" w:cs="宋体" w:hAnsi="宋体" w:hint="eastAsia"/>
          <w:color w:val="000000"/>
          <w:sz w:val="24"/>
        </w:rPr>
        <w:t>以及中标方为完成本项目服务所发生的全部相关费用。在合同实施期间，除另签补充合同外，采购人不接受中标人以任何理由、任何名目提出增加费用的要求。</w:t>
      </w:r>
    </w:p>
    <w:p w14:paraId="0604BC6E">
      <w:pPr>
        <w:pStyle w:val="style0"/>
        <w:autoSpaceDE w:val="false"/>
        <w:autoSpaceDN w:val="false"/>
        <w:adjustRightInd w:val="false"/>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2.合同价款由采购人分两期付至中标人指定银行账户：</w:t>
      </w:r>
    </w:p>
    <w:p w14:paraId="374DEBB8">
      <w:pPr>
        <w:pStyle w:val="style0"/>
        <w:autoSpaceDE w:val="false"/>
        <w:autoSpaceDN w:val="false"/>
        <w:adjustRightInd w:val="false"/>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（1）合同签订后15个工作日内，采购人收到中标人出具的正规发票后，支付合同总金额的50%。</w:t>
      </w:r>
    </w:p>
    <w:p w14:paraId="65AB878E">
      <w:pPr>
        <w:pStyle w:val="style0"/>
        <w:autoSpaceDE w:val="false"/>
        <w:autoSpaceDN w:val="false"/>
        <w:adjustRightInd w:val="false"/>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（2）经采购人确认中标人全面、充分履行合同义务，验收合格后10个工作日内再次启动付款程序，支付50%合同款。</w:t>
      </w:r>
    </w:p>
    <w:p w14:paraId="5C7184AA">
      <w:pPr>
        <w:pStyle w:val="style0"/>
        <w:autoSpaceDE w:val="false"/>
        <w:autoSpaceDN w:val="false"/>
        <w:adjustRightInd w:val="false"/>
        <w:spacing w:lineRule="exact" w:line="400"/>
        <w:ind w:firstLine="480" w:firstLineChars="200"/>
        <w:jc w:val="left"/>
        <w:rPr>
          <w:rFonts w:ascii="宋体" w:cs="宋体" w:hAnsi="宋体" w:hint="eastAsia"/>
          <w:color w:val="000000"/>
          <w:sz w:val="24"/>
        </w:rPr>
      </w:pPr>
      <w:r>
        <w:rPr>
          <w:rFonts w:ascii="宋体" w:cs="宋体" w:hAnsi="宋体" w:hint="eastAsia"/>
          <w:color w:val="000000"/>
          <w:sz w:val="24"/>
        </w:rPr>
        <w:t>上述每期款项均在满足付款条件，且采购人收到中标人开具的载明相应金额的合格发票后10个工作日内付至中标人指定银行账户。如未及时收到发票，则采购人相应付款时间顺延。若因采购人付款审批影响支付进度，请中标人予以谅解，并不得就此向采购人索赔。</w:t>
      </w:r>
    </w:p>
    <w:p w14:paraId="346D91C4">
      <w:pPr>
        <w:pStyle w:val="style0"/>
        <w:tabs>
          <w:tab w:val="left" w:leader="none" w:pos="720"/>
        </w:tabs>
        <w:autoSpaceDE w:val="false"/>
        <w:autoSpaceDN w:val="false"/>
        <w:adjustRightInd w:val="false"/>
        <w:spacing w:lineRule="exact" w:line="400"/>
        <w:ind w:firstLine="420"/>
        <w:outlineLvl w:val="2"/>
        <w:rPr>
          <w:rFonts w:ascii="宋体" w:cs="宋体" w:hAnsi="宋体" w:hint="eastAsia"/>
          <w:b/>
          <w:bCs/>
          <w:kern w:val="0"/>
          <w:sz w:val="24"/>
        </w:rPr>
      </w:pPr>
      <w:r>
        <w:rPr>
          <w:rFonts w:ascii="宋体" w:cs="宋体" w:hAnsi="宋体" w:hint="eastAsia"/>
          <w:b/>
          <w:bCs/>
          <w:kern w:val="0"/>
          <w:sz w:val="24"/>
        </w:rPr>
        <w:t>（四）成果权属与知识产权</w:t>
      </w:r>
    </w:p>
    <w:p w14:paraId="12704551">
      <w:pPr>
        <w:pStyle w:val="style0"/>
        <w:widowControl/>
        <w:spacing w:lineRule="exact" w:line="400"/>
        <w:ind w:firstLine="420"/>
        <w:rPr>
          <w:rFonts w:ascii="宋体" w:cs="宋体" w:hAnsi="宋体" w:hint="eastAsia"/>
          <w:sz w:val="24"/>
        </w:rPr>
      </w:pPr>
      <w:r>
        <w:rPr>
          <w:rFonts w:ascii="宋体" w:cs="宋体" w:hAnsi="宋体" w:hint="eastAsia"/>
          <w:sz w:val="24"/>
        </w:rPr>
        <w:t>1.本项目全部阶段性成果和最终成果（包括为后续服务范围所编制的文件）的知识产权以及与之相关的所有权利归采购人所有；本合同签署前双方已经拥有的知识产权权利，仍归各自所有。</w:t>
      </w:r>
    </w:p>
    <w:p w14:paraId="51A9CDE6">
      <w:pPr>
        <w:pStyle w:val="style0"/>
        <w:widowControl/>
        <w:spacing w:lineRule="exact" w:line="400"/>
        <w:ind w:firstLine="420"/>
        <w:rPr>
          <w:rFonts w:ascii="宋体" w:cs="宋体" w:hAnsi="宋体" w:hint="eastAsia"/>
          <w:sz w:val="24"/>
        </w:rPr>
      </w:pPr>
      <w:r>
        <w:rPr>
          <w:rFonts w:ascii="宋体" w:cs="宋体" w:hAnsi="宋体" w:hint="eastAsia"/>
          <w:sz w:val="24"/>
        </w:rPr>
        <w:t>2.双方确定，采购人有权对中标人按照合同约定提供的研究开发成果，进行后续改进。由此产生的具有实质性或创造性技术进步特征的新的技术成果及其权利归属，全部由采购人享有。具体相关利益的分配办法如下：采购人100%。</w:t>
      </w:r>
    </w:p>
    <w:p w14:paraId="206EAEE3">
      <w:pPr>
        <w:pStyle w:val="style0"/>
        <w:widowControl/>
        <w:spacing w:lineRule="exact" w:line="400"/>
        <w:ind w:firstLine="420"/>
        <w:rPr>
          <w:rFonts w:ascii="宋体" w:cs="宋体" w:hAnsi="宋体" w:hint="eastAsia"/>
          <w:sz w:val="24"/>
        </w:rPr>
      </w:pPr>
      <w:r>
        <w:rPr>
          <w:rFonts w:ascii="宋体" w:cs="宋体" w:hAnsi="宋体" w:hint="eastAsia"/>
          <w:sz w:val="24"/>
        </w:rPr>
        <w:t>3.中标人所提交的全部中间成果和最终成果文件及任何数据、资料、软件等不得侵犯任何第三方的知识产权或其他权利，由于使用该等文件、数据、资料、软件侵权所导致的任何索赔或责任均由中标人承担，同时，采购人保留要求中标人赔偿相应损失的权利，包括但不限于上述索赔或责任所产生的诉讼费用、合理的律师费用、鉴定评估费用、调查费用、和解金额或生效法律文书中规定的赔偿金额。</w:t>
      </w:r>
    </w:p>
    <w:p w14:paraId="110B2688">
      <w:pPr>
        <w:pStyle w:val="style0"/>
        <w:widowControl/>
        <w:spacing w:lineRule="exact" w:line="400"/>
        <w:ind w:firstLine="420"/>
        <w:rPr>
          <w:rFonts w:ascii="宋体" w:cs="宋体" w:hAnsi="宋体" w:hint="eastAsia"/>
          <w:sz w:val="24"/>
        </w:rPr>
      </w:pPr>
      <w:r>
        <w:rPr>
          <w:rFonts w:ascii="宋体" w:cs="宋体" w:hAnsi="宋体" w:hint="eastAsia"/>
          <w:sz w:val="24"/>
        </w:rPr>
        <w:t>4.未经采购人书面在先同意，中标人不得将本项目的中间成果和最终成果文件及任何数据、资料、软件向任何第三方转让、授权任何第三方使用或用于本合同项目外的其他项目。如发生以上情况，中标人应向采购人支付本合同总价款20%的违约金，如果违约金无法弥补采购人的损失，采购人有权要求中标人赔偿全部损失。</w:t>
      </w:r>
    </w:p>
    <w:p w14:paraId="3D146335">
      <w:pPr>
        <w:pStyle w:val="style0"/>
        <w:widowControl/>
        <w:spacing w:lineRule="exact" w:line="400"/>
        <w:ind w:firstLine="420"/>
        <w:rPr>
          <w:rFonts w:ascii="宋体" w:cs="宋体" w:hAnsi="宋体" w:hint="eastAsia"/>
          <w:sz w:val="24"/>
        </w:rPr>
      </w:pPr>
      <w:r>
        <w:rPr>
          <w:rFonts w:ascii="宋体" w:cs="宋体" w:hAnsi="宋体" w:hint="eastAsia"/>
          <w:sz w:val="24"/>
        </w:rPr>
        <w:t>5.中标人完成本合同项目的研究人员享有在有关技术成果文件上署名的权利和与采购人共同获得有关荣誉证书、奖励的权利。</w:t>
      </w:r>
    </w:p>
    <w:p w14:paraId="30D5117F">
      <w:pPr>
        <w:pStyle w:val="style0"/>
        <w:widowControl/>
        <w:spacing w:lineRule="exact" w:line="440"/>
        <w:ind w:firstLine="420"/>
        <w:outlineLvl w:val="2"/>
        <w:rPr>
          <w:rFonts w:ascii="宋体" w:cs="宋体" w:hAnsi="宋体" w:hint="eastAsia"/>
          <w:b/>
          <w:bCs/>
          <w:sz w:val="24"/>
        </w:rPr>
      </w:pPr>
      <w:r>
        <w:rPr>
          <w:rFonts w:ascii="宋体" w:cs="宋体" w:hAnsi="宋体" w:hint="eastAsia"/>
          <w:b/>
          <w:bCs/>
          <w:kern w:val="0"/>
          <w:sz w:val="24"/>
        </w:rPr>
        <w:t>（</w:t>
      </w:r>
      <w:r>
        <w:rPr>
          <w:rFonts w:ascii="宋体" w:cs="宋体" w:hAnsi="宋体" w:hint="eastAsia"/>
          <w:b/>
          <w:bCs/>
          <w:kern w:val="0"/>
          <w:sz w:val="24"/>
          <w:lang w:val="en-US" w:eastAsia="zh-CN"/>
        </w:rPr>
        <w:t>五</w:t>
      </w:r>
      <w:r>
        <w:rPr>
          <w:rFonts w:ascii="宋体" w:cs="宋体" w:hAnsi="宋体" w:hint="eastAsia"/>
          <w:b/>
          <w:bCs/>
          <w:kern w:val="0"/>
          <w:sz w:val="24"/>
        </w:rPr>
        <w:t>）</w:t>
      </w:r>
      <w:r>
        <w:rPr>
          <w:rFonts w:ascii="宋体" w:cs="宋体" w:hAnsi="宋体" w:hint="eastAsia"/>
          <w:b/>
          <w:bCs/>
          <w:sz w:val="24"/>
        </w:rPr>
        <w:t>保密条款</w:t>
      </w:r>
    </w:p>
    <w:p w14:paraId="0286B560">
      <w:pPr>
        <w:pStyle w:val="style0"/>
        <w:widowControl/>
        <w:spacing w:lineRule="exact" w:line="440"/>
        <w:ind w:firstLine="420"/>
        <w:rPr>
          <w:rFonts w:ascii="宋体" w:cs="宋体" w:hAnsi="宋体" w:hint="eastAsia"/>
          <w:sz w:val="24"/>
        </w:rPr>
      </w:pPr>
      <w:r>
        <w:rPr>
          <w:rFonts w:ascii="宋体" w:cs="宋体" w:hAnsi="宋体" w:hint="eastAsia"/>
          <w:sz w:val="24"/>
        </w:rPr>
        <w:t>1.双方应保守的秘密是指不为公众所知悉、能为权利人带来经济利益、具有实用性并经权利人采取保密措施的技术信息和经营信息，或由双方在履行本合同过程中明确指明为秘密的、法律所认可的任何信息，以及中标人在履行本合同过程中所获得或接触到的任何采购人内部数据资料。</w:t>
      </w:r>
    </w:p>
    <w:p w14:paraId="5772956C">
      <w:pPr>
        <w:pStyle w:val="style0"/>
        <w:widowControl/>
        <w:spacing w:lineRule="exact" w:line="440"/>
        <w:ind w:firstLine="420"/>
        <w:rPr>
          <w:rFonts w:ascii="宋体" w:cs="宋体" w:hAnsi="宋体" w:hint="eastAsia"/>
          <w:sz w:val="24"/>
        </w:rPr>
      </w:pPr>
      <w:r>
        <w:rPr>
          <w:rFonts w:ascii="宋体" w:cs="宋体" w:hAnsi="宋体" w:hint="eastAsia"/>
          <w:sz w:val="24"/>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14:paraId="3C078DE9">
      <w:pPr>
        <w:pStyle w:val="style0"/>
        <w:widowControl/>
        <w:spacing w:lineRule="exact" w:line="440"/>
        <w:ind w:firstLine="420"/>
        <w:rPr>
          <w:rFonts w:ascii="宋体" w:cs="宋体" w:hAnsi="宋体" w:hint="eastAsia"/>
          <w:sz w:val="24"/>
        </w:rPr>
      </w:pPr>
      <w:r>
        <w:rPr>
          <w:rFonts w:ascii="宋体" w:cs="宋体" w:hAnsi="宋体" w:hint="eastAsia"/>
          <w:sz w:val="24"/>
        </w:rPr>
        <w:t>3.中标人须以保密方式处理在编制本项目成果文件过程中自采购人、采购人工作人员或采购人关联机构获得的相关信息、资料、图纸、数据等，或由采购人在履行本合同过程中明确指明为秘密的任何信息，以及中标人因本项目工作所直接或间接取得、处理或接触的任何其他资料。未经采购人书面在先同意，中标人不得向任何第三方透露与本项目有关的内容，或公开本项目的阶段性成果或最终成果内容。即使向与履行本合同有关的人员提供前述保密信息，也应限于履行合同的必需范围，且这些人员应接受至少与本条款同等严格的保密条款的约束。未经采购人书面在先同意，中标人不得向任何第三方透露与本项目有关的内容，或公开本项目任何中间成果或最终成果。</w:t>
      </w:r>
    </w:p>
    <w:p w14:paraId="25E83062">
      <w:pPr>
        <w:pStyle w:val="style0"/>
        <w:widowControl/>
        <w:spacing w:lineRule="exact" w:line="440"/>
        <w:ind w:firstLine="420"/>
        <w:rPr>
          <w:rFonts w:ascii="宋体" w:cs="宋体" w:hAnsi="宋体" w:hint="eastAsia"/>
          <w:sz w:val="24"/>
        </w:rPr>
      </w:pPr>
      <w:r>
        <w:rPr>
          <w:rFonts w:ascii="宋体" w:cs="宋体" w:hAnsi="宋体" w:hint="eastAsia"/>
          <w:sz w:val="24"/>
        </w:rPr>
        <w:t>4.中标人实施项目的程序应符合国家安全、保密的有关规定和标准。</w:t>
      </w:r>
    </w:p>
    <w:p w14:paraId="75920C6A">
      <w:pPr>
        <w:pStyle w:val="style0"/>
        <w:widowControl/>
        <w:spacing w:lineRule="exact" w:line="440"/>
        <w:ind w:firstLine="420"/>
        <w:rPr>
          <w:rFonts w:ascii="宋体" w:cs="宋体" w:hAnsi="宋体" w:hint="eastAsia"/>
          <w:sz w:val="24"/>
        </w:rPr>
      </w:pPr>
      <w:r>
        <w:rPr>
          <w:rFonts w:ascii="宋体" w:cs="宋体" w:hAnsi="宋体" w:hint="eastAsia"/>
          <w:sz w:val="24"/>
        </w:rPr>
        <w:t>5.上述保密义务不适用以下情况：</w:t>
      </w:r>
    </w:p>
    <w:p w14:paraId="2B4AFE41">
      <w:pPr>
        <w:pStyle w:val="style0"/>
        <w:widowControl/>
        <w:spacing w:lineRule="exact" w:line="440"/>
        <w:ind w:firstLine="420"/>
        <w:rPr>
          <w:rFonts w:ascii="宋体" w:cs="宋体" w:hAnsi="宋体" w:hint="eastAsia"/>
          <w:sz w:val="24"/>
        </w:rPr>
      </w:pPr>
      <w:r>
        <w:rPr>
          <w:rFonts w:ascii="宋体" w:cs="宋体" w:hAnsi="宋体" w:hint="eastAsia"/>
          <w:sz w:val="24"/>
        </w:rPr>
        <w:t>（1）获取的信息已被合法公开；</w:t>
      </w:r>
    </w:p>
    <w:p w14:paraId="5C6AF9AB">
      <w:pPr>
        <w:pStyle w:val="style0"/>
        <w:widowControl/>
        <w:spacing w:lineRule="exact" w:line="440"/>
        <w:ind w:firstLine="420"/>
        <w:rPr>
          <w:rFonts w:ascii="宋体" w:cs="宋体" w:hAnsi="宋体" w:hint="eastAsia"/>
          <w:sz w:val="24"/>
        </w:rPr>
      </w:pPr>
      <w:r>
        <w:rPr>
          <w:rFonts w:ascii="宋体" w:cs="宋体" w:hAnsi="宋体" w:hint="eastAsia"/>
          <w:sz w:val="24"/>
        </w:rPr>
        <w:t>（2）获得信息拥有方书面许可并在该许可范围内披露；</w:t>
      </w:r>
    </w:p>
    <w:p w14:paraId="3C634946">
      <w:pPr>
        <w:pStyle w:val="style0"/>
        <w:widowControl/>
        <w:spacing w:lineRule="exact" w:line="440"/>
        <w:ind w:firstLine="420"/>
        <w:rPr>
          <w:rFonts w:ascii="宋体" w:cs="宋体" w:hAnsi="宋体" w:hint="eastAsia"/>
          <w:sz w:val="24"/>
        </w:rPr>
      </w:pPr>
      <w:r>
        <w:rPr>
          <w:rFonts w:ascii="宋体" w:cs="宋体" w:hAnsi="宋体" w:hint="eastAsia"/>
          <w:sz w:val="24"/>
        </w:rPr>
        <w:t>（3）国家法律、法规规定的情形。</w:t>
      </w:r>
    </w:p>
    <w:p w14:paraId="1FB4065C">
      <w:pPr>
        <w:pStyle w:val="style0"/>
        <w:widowControl/>
        <w:spacing w:lineRule="exact" w:line="440"/>
        <w:ind w:firstLine="420"/>
        <w:rPr>
          <w:rFonts w:ascii="宋体" w:cs="宋体" w:hAnsi="宋体" w:hint="eastAsia"/>
          <w:sz w:val="24"/>
        </w:rPr>
      </w:pPr>
      <w:r>
        <w:rPr>
          <w:rFonts w:ascii="宋体" w:cs="宋体" w:hAnsi="宋体" w:hint="eastAsia"/>
          <w:sz w:val="24"/>
        </w:rPr>
        <w:t>6.如中标人违反上述保密条款，采购人有权解除本合同，中标人应在合同解除通知发出之日起10日内向采购人支付本合同服务费总金额20%的违约金，如果违约金无法弥补采购人损失，采购人保留要求中标人赔偿全部损失的权利。</w:t>
      </w:r>
    </w:p>
    <w:p w14:paraId="2F0BA377">
      <w:pPr>
        <w:pStyle w:val="style0"/>
        <w:widowControl/>
        <w:spacing w:lineRule="exact" w:line="440"/>
        <w:ind w:firstLine="420"/>
        <w:rPr>
          <w:rFonts w:ascii="宋体" w:cs="宋体" w:hAnsi="宋体" w:hint="eastAsia"/>
          <w:sz w:val="24"/>
        </w:rPr>
      </w:pPr>
      <w:r>
        <w:rPr>
          <w:rFonts w:ascii="宋体" w:cs="宋体" w:hAnsi="宋体" w:hint="eastAsia"/>
          <w:sz w:val="24"/>
        </w:rPr>
        <w:t>7.本合同的保密义务包括，未经采购人许可，中标人不得就其可通过开发的软件系统能够获得的任何采购人客户信息、数据以及商业秘密，与任何第三方开展任何形式的合作开发或者项目研究，或者向任何第三方出售该等数据、信息。</w:t>
      </w:r>
    </w:p>
    <w:p w14:paraId="0A418BEA">
      <w:pPr>
        <w:pStyle w:val="style0"/>
        <w:widowControl/>
        <w:spacing w:lineRule="exact" w:line="440"/>
        <w:ind w:firstLine="420"/>
        <w:rPr>
          <w:rFonts w:ascii="宋体" w:cs="宋体" w:hAnsi="宋体" w:hint="eastAsia"/>
          <w:sz w:val="24"/>
        </w:rPr>
      </w:pPr>
      <w:r>
        <w:rPr>
          <w:rFonts w:ascii="宋体" w:cs="宋体" w:hAnsi="宋体" w:hint="eastAsia"/>
          <w:sz w:val="24"/>
        </w:rPr>
        <w:t>8.无论本合同或本合同其他条款是否有效，本保密条款始终约束双方。国家秘密的保密期限由国家有关部门确定，工作秘密的保密期限由采购人确定。</w:t>
      </w:r>
    </w:p>
    <w:p w14:paraId="1F5C527D">
      <w:pPr>
        <w:pStyle w:val="style0"/>
        <w:widowControl/>
        <w:spacing w:lineRule="exact" w:line="440"/>
        <w:ind w:firstLine="420"/>
        <w:outlineLvl w:val="2"/>
        <w:rPr>
          <w:rFonts w:ascii="宋体" w:cs="宋体" w:hAnsi="宋体" w:hint="eastAsia"/>
          <w:b/>
          <w:bCs/>
          <w:sz w:val="24"/>
        </w:rPr>
      </w:pPr>
      <w:r>
        <w:rPr>
          <w:rFonts w:ascii="宋体" w:cs="宋体" w:hAnsi="宋体" w:hint="eastAsia"/>
          <w:b/>
          <w:bCs/>
          <w:kern w:val="0"/>
          <w:sz w:val="24"/>
        </w:rPr>
        <w:t>（</w:t>
      </w:r>
      <w:r>
        <w:rPr>
          <w:rFonts w:ascii="宋体" w:cs="宋体" w:hAnsi="宋体" w:hint="eastAsia"/>
          <w:b/>
          <w:bCs/>
          <w:kern w:val="0"/>
          <w:sz w:val="24"/>
          <w:lang w:val="en-US" w:eastAsia="zh-CN"/>
        </w:rPr>
        <w:t>六</w:t>
      </w:r>
      <w:r>
        <w:rPr>
          <w:rFonts w:ascii="宋体" w:cs="宋体" w:hAnsi="宋体" w:hint="eastAsia"/>
          <w:b/>
          <w:bCs/>
          <w:kern w:val="0"/>
          <w:sz w:val="24"/>
        </w:rPr>
        <w:t>）</w:t>
      </w:r>
      <w:r>
        <w:rPr>
          <w:rFonts w:ascii="宋体" w:cs="宋体" w:hAnsi="宋体" w:hint="eastAsia"/>
          <w:b/>
          <w:bCs/>
          <w:sz w:val="24"/>
        </w:rPr>
        <w:t>违约责任</w:t>
      </w:r>
    </w:p>
    <w:p w14:paraId="7F196BD7">
      <w:pPr>
        <w:pStyle w:val="style0"/>
        <w:widowControl/>
        <w:spacing w:lineRule="exact" w:line="440"/>
        <w:ind w:firstLine="420"/>
        <w:rPr>
          <w:rFonts w:ascii="宋体" w:cs="宋体" w:hAnsi="宋体" w:hint="eastAsia"/>
          <w:sz w:val="24"/>
        </w:rPr>
      </w:pPr>
      <w:r>
        <w:rPr>
          <w:rFonts w:ascii="宋体" w:cs="宋体" w:hAnsi="宋体" w:hint="eastAsia"/>
          <w:sz w:val="24"/>
        </w:rPr>
        <w:t>1.中标人未按照本合同约定的时间完成本项目各阶段工作，每延迟一日，采购人有权自尚未支付的合同款项中扣除本合同服务费总金额的1‰的逾期违约金。</w:t>
      </w:r>
    </w:p>
    <w:p w14:paraId="7DA9EA20">
      <w:pPr>
        <w:pStyle w:val="style0"/>
        <w:widowControl/>
        <w:spacing w:lineRule="exact" w:line="440"/>
        <w:ind w:firstLine="420"/>
        <w:rPr>
          <w:rFonts w:ascii="宋体" w:cs="宋体" w:hAnsi="宋体" w:hint="eastAsia"/>
          <w:sz w:val="24"/>
        </w:rPr>
      </w:pPr>
      <w:r>
        <w:rPr>
          <w:rFonts w:ascii="宋体" w:cs="宋体" w:hAnsi="宋体" w:hint="eastAsia"/>
          <w:sz w:val="24"/>
        </w:rPr>
        <w:t>2.本合同项下的工作内容不可分割，任一文件的迟延交付均视为整个项目的迟延交付。</w:t>
      </w:r>
    </w:p>
    <w:p w14:paraId="27E60664">
      <w:pPr>
        <w:pStyle w:val="style0"/>
        <w:widowControl/>
        <w:spacing w:lineRule="exact" w:line="440"/>
        <w:ind w:firstLine="420"/>
        <w:rPr>
          <w:rFonts w:ascii="宋体" w:cs="宋体" w:hAnsi="宋体" w:hint="eastAsia"/>
          <w:sz w:val="24"/>
        </w:rPr>
      </w:pPr>
      <w:r>
        <w:rPr>
          <w:rFonts w:ascii="宋体" w:cs="宋体" w:hAnsi="宋体" w:hint="eastAsia"/>
          <w:sz w:val="24"/>
        </w:rPr>
        <w:t>3.本合同履行期间，发生下述情形时，采购人有权解除本合同，中标人除应退还采购人已支付的全部款项外，还应在合同解除通知发出之日起10日内向采购人支付合同总价款20%的违约金。中标人应同时将已完成的项目成果移交给采购人，并将全部有关资料退还采购人：</w:t>
      </w:r>
    </w:p>
    <w:p w14:paraId="073750E8">
      <w:pPr>
        <w:pStyle w:val="style0"/>
        <w:widowControl/>
        <w:spacing w:lineRule="exact" w:line="440"/>
        <w:ind w:firstLine="420"/>
        <w:rPr>
          <w:rFonts w:ascii="宋体" w:cs="宋体" w:hAnsi="宋体" w:hint="eastAsia"/>
          <w:sz w:val="24"/>
        </w:rPr>
      </w:pPr>
      <w:r>
        <w:rPr>
          <w:rFonts w:ascii="宋体" w:cs="宋体" w:hAnsi="宋体" w:hint="eastAsia"/>
          <w:sz w:val="24"/>
        </w:rPr>
        <w:t>（1）中标人未能按合同约定的日期(含协商延缓的日期)提交各阶段工作成果，延误时间超过15个工作日；</w:t>
      </w:r>
    </w:p>
    <w:p w14:paraId="40CA8C70">
      <w:pPr>
        <w:pStyle w:val="style0"/>
        <w:widowControl/>
        <w:spacing w:lineRule="exact" w:line="440"/>
        <w:ind w:firstLine="420"/>
        <w:rPr>
          <w:rFonts w:ascii="宋体" w:cs="宋体" w:hAnsi="宋体" w:hint="eastAsia"/>
          <w:sz w:val="24"/>
        </w:rPr>
      </w:pPr>
      <w:r>
        <w:rPr>
          <w:rFonts w:ascii="宋体" w:cs="宋体" w:hAnsi="宋体" w:hint="eastAsia"/>
          <w:sz w:val="24"/>
        </w:rPr>
        <w:t>（2）因中标人工作的错误或遗漏造成成果质量不符合本合同要求，且中标方未按采购方要求采取及时有效的补救措施的；</w:t>
      </w:r>
    </w:p>
    <w:p w14:paraId="7FD470A5">
      <w:pPr>
        <w:pStyle w:val="style0"/>
        <w:widowControl/>
        <w:spacing w:lineRule="exact" w:line="440"/>
        <w:ind w:firstLine="420"/>
        <w:rPr>
          <w:rFonts w:ascii="宋体" w:cs="宋体" w:hAnsi="宋体" w:hint="eastAsia"/>
          <w:sz w:val="24"/>
        </w:rPr>
      </w:pPr>
      <w:r>
        <w:rPr>
          <w:rFonts w:ascii="宋体" w:cs="宋体" w:hAnsi="宋体" w:hint="eastAsia"/>
          <w:sz w:val="24"/>
        </w:rPr>
        <w:t>（3）中标人虽如期提交最终成果，但连续二次未能通过采购人验收的；</w:t>
      </w:r>
    </w:p>
    <w:p w14:paraId="3099BCD7">
      <w:pPr>
        <w:pStyle w:val="style0"/>
        <w:widowControl/>
        <w:spacing w:lineRule="exact" w:line="440"/>
        <w:ind w:firstLine="420"/>
        <w:rPr>
          <w:rFonts w:ascii="宋体" w:cs="宋体" w:hAnsi="宋体" w:hint="eastAsia"/>
          <w:sz w:val="24"/>
        </w:rPr>
      </w:pPr>
      <w:r>
        <w:rPr>
          <w:rFonts w:ascii="宋体" w:cs="宋体" w:hAnsi="宋体" w:hint="eastAsia"/>
          <w:sz w:val="24"/>
        </w:rPr>
        <w:t>（4）未经采购人书面在先同意，中标人擅自将本合同项目与任何第三方合作，或将本合同标的全部或部分擅自转包或分包给任何第三方，且未按采购人的要求终止与第三方的合同的；</w:t>
      </w:r>
    </w:p>
    <w:p w14:paraId="1D3BFA6A">
      <w:pPr>
        <w:pStyle w:val="style0"/>
        <w:widowControl/>
        <w:spacing w:lineRule="exact" w:line="440"/>
        <w:ind w:firstLine="420"/>
        <w:rPr>
          <w:rFonts w:ascii="宋体" w:cs="宋体" w:hAnsi="宋体" w:hint="eastAsia"/>
          <w:sz w:val="24"/>
        </w:rPr>
      </w:pPr>
      <w:r>
        <w:rPr>
          <w:rFonts w:ascii="宋体" w:cs="宋体" w:hAnsi="宋体" w:hint="eastAsia"/>
          <w:sz w:val="24"/>
        </w:rPr>
        <w:t>（5）项目负责人未承担本合同项目实质性工作，或未经采购人书面在先同意，中标人擅自更换项目负责人的；</w:t>
      </w:r>
    </w:p>
    <w:p w14:paraId="6F182E25">
      <w:pPr>
        <w:pStyle w:val="style0"/>
        <w:widowControl/>
        <w:spacing w:lineRule="exact" w:line="440"/>
        <w:ind w:firstLine="420"/>
        <w:rPr>
          <w:rFonts w:ascii="宋体" w:cs="宋体" w:hAnsi="宋体" w:hint="eastAsia"/>
          <w:sz w:val="24"/>
        </w:rPr>
      </w:pPr>
      <w:r>
        <w:rPr>
          <w:rFonts w:ascii="宋体" w:cs="宋体" w:hAnsi="宋体" w:hint="eastAsia"/>
          <w:sz w:val="24"/>
        </w:rPr>
        <w:t>（6）发现中标人或中标人工作人员出现全部或部分丧失履行委托服务能力的情况，采购人有权通知中标人限期整改或更换工作人员，期限届满中标人并未进行改善的；</w:t>
      </w:r>
    </w:p>
    <w:p w14:paraId="154C407F">
      <w:pPr>
        <w:pStyle w:val="style0"/>
        <w:widowControl/>
        <w:spacing w:lineRule="exact" w:line="440"/>
        <w:ind w:firstLine="420"/>
        <w:rPr>
          <w:rFonts w:ascii="宋体" w:cs="宋体" w:hAnsi="宋体" w:hint="eastAsia"/>
          <w:sz w:val="24"/>
        </w:rPr>
      </w:pPr>
      <w:r>
        <w:rPr>
          <w:rFonts w:ascii="宋体" w:cs="宋体" w:hAnsi="宋体" w:hint="eastAsia"/>
          <w:sz w:val="24"/>
        </w:rPr>
        <w:t>（7）中标人明确表示或者以自己的行为表明不履行本合同的。</w:t>
      </w:r>
    </w:p>
    <w:p w14:paraId="367C4961">
      <w:pPr>
        <w:pStyle w:val="style0"/>
        <w:widowControl/>
        <w:spacing w:lineRule="exact" w:line="440"/>
        <w:ind w:firstLine="420"/>
        <w:rPr>
          <w:rFonts w:ascii="宋体" w:cs="宋体" w:hAnsi="宋体" w:hint="eastAsia"/>
          <w:sz w:val="24"/>
        </w:rPr>
      </w:pPr>
      <w:r>
        <w:rPr>
          <w:rFonts w:ascii="宋体" w:cs="宋体" w:hAnsi="宋体" w:hint="eastAsia"/>
          <w:sz w:val="24"/>
        </w:rPr>
        <w:t>4.除因采购人付款审批影响支付进度的情况外，如采购人未按照本合同约定的时间支付服务费，中标人书面催告采购人并给予不少于30个工作日的履行期限后采购人仍未支付的，中标人有权自该期限届满之日起要求采购人支付该阶段应付而未付合同价款每日1‰的逾期违约金。采购人无正当理由拒绝接受服务，到期明确表示拒付服务款项的，采购人向中标人偿付本合同总价5%的违约金。</w:t>
      </w:r>
    </w:p>
    <w:p w14:paraId="0A454109">
      <w:pPr>
        <w:pStyle w:val="style0"/>
        <w:widowControl/>
        <w:spacing w:lineRule="exact" w:line="440"/>
        <w:ind w:firstLine="420"/>
        <w:rPr>
          <w:rFonts w:ascii="宋体" w:cs="宋体" w:hAnsi="宋体" w:hint="eastAsia"/>
          <w:kern w:val="0"/>
          <w:sz w:val="24"/>
        </w:rPr>
      </w:pPr>
      <w:r>
        <w:rPr>
          <w:rFonts w:ascii="宋体" w:cs="宋体" w:hAnsi="宋体" w:hint="eastAsia"/>
          <w:sz w:val="24"/>
        </w:rPr>
        <w:t>5.上述违约责任各自独立且可累加。本合同所约定的违约金如低于因违约行为所造成的损失，违约方应补偿上述不足部分的损失。</w:t>
      </w:r>
    </w:p>
    <w:p w14:paraId="00F16B57">
      <w:pPr>
        <w:pStyle w:val="style0"/>
        <w:spacing w:lineRule="auto" w:line="360"/>
        <w:jc w:val="center"/>
        <w:outlineLvl w:val="0"/>
        <w:rPr>
          <w:rFonts w:ascii="宋体" w:cs="宋体"/>
          <w:b/>
          <w:bCs/>
          <w:sz w:val="24"/>
        </w:rPr>
      </w:pPr>
      <w:r>
        <w:rPr>
          <w:rFonts w:ascii="宋体" w:cs="宋体" w:hAnsi="宋体" w:hint="eastAsia"/>
          <w:sz w:val="24"/>
        </w:rPr>
        <w:br w:type="page"/>
      </w:r>
      <w:bookmarkStart w:id="26" w:name="_Toc6457"/>
      <w:r>
        <w:rPr>
          <w:rFonts w:ascii="宋体" w:cs="宋体" w:hint="eastAsia"/>
          <w:b/>
          <w:bCs/>
          <w:sz w:val="24"/>
        </w:rPr>
        <w:t>第六章 投标文件初审及招标项目评分表</w:t>
      </w:r>
      <w:bookmarkEnd w:id="26"/>
    </w:p>
    <w:p w14:paraId="00E50726">
      <w:pPr>
        <w:pStyle w:val="style0"/>
        <w:spacing w:lineRule="auto" w:line="360"/>
        <w:jc w:val="center"/>
        <w:rPr>
          <w:rFonts w:ascii="宋体" w:cs="宋体" w:hAnsi="宋体" w:hint="eastAsia"/>
          <w:b/>
          <w:sz w:val="24"/>
        </w:rPr>
      </w:pPr>
    </w:p>
    <w:p w14:paraId="64282FAD">
      <w:pPr>
        <w:pStyle w:val="style0"/>
        <w:spacing w:lineRule="auto" w:line="360"/>
        <w:jc w:val="center"/>
        <w:rPr>
          <w:rFonts w:ascii="宋体" w:cs="宋体" w:hAnsi="宋体" w:hint="eastAsia"/>
          <w:b/>
          <w:sz w:val="24"/>
        </w:rPr>
      </w:pPr>
      <w:r>
        <w:rPr>
          <w:rFonts w:ascii="宋体" w:cs="宋体" w:hAnsi="宋体" w:hint="eastAsia"/>
          <w:b/>
          <w:sz w:val="24"/>
        </w:rPr>
        <w:t>投标文件初审表（不可偏离条款）</w:t>
      </w:r>
    </w:p>
    <w:p w14:paraId="14D9B22C">
      <w:pPr>
        <w:pStyle w:val="style0"/>
        <w:spacing w:lineRule="auto" w:line="360"/>
        <w:jc w:val="center"/>
        <w:rPr>
          <w:rFonts w:ascii="宋体" w:cs="宋体" w:hAnsi="宋体" w:hint="eastAsia"/>
          <w:b/>
          <w:sz w:val="24"/>
        </w:rPr>
      </w:pPr>
      <w:r>
        <w:rPr>
          <w:rFonts w:ascii="宋体" w:cs="宋体" w:hAnsi="宋体" w:hint="eastAsia"/>
          <w:b/>
          <w:sz w:val="24"/>
        </w:rPr>
        <w:t>（凡有下列情形之一的，投标文件无效，投标作废标处理）</w:t>
      </w:r>
    </w:p>
    <w:tbl>
      <w:tblPr>
        <w:tblStyle w:val="style105"/>
        <w:tblW w:w="8681"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31"/>
        <w:gridCol w:w="7950"/>
      </w:tblGrid>
      <w:tr w14:paraId="18B0AB7B">
        <w:trPr/>
        <w:tc>
          <w:tcPr>
            <w:tcW w:w="8681" w:type="dxa"/>
            <w:gridSpan w:val="2"/>
            <w:tcBorders/>
          </w:tcPr>
          <w:p w14:paraId="3270A3EE">
            <w:pPr>
              <w:pStyle w:val="style0"/>
              <w:spacing w:lineRule="auto" w:line="360"/>
              <w:jc w:val="center"/>
              <w:rPr>
                <w:rFonts w:ascii="宋体" w:cs="宋体" w:hAnsi="宋体" w:hint="eastAsia"/>
                <w:sz w:val="24"/>
              </w:rPr>
            </w:pPr>
            <w:r>
              <w:rPr>
                <w:rFonts w:ascii="宋体" w:cs="宋体" w:hAnsi="宋体" w:hint="eastAsia"/>
                <w:sz w:val="24"/>
              </w:rPr>
              <w:t>资格性检查表</w:t>
            </w:r>
          </w:p>
        </w:tc>
      </w:tr>
      <w:tr w14:paraId="7F35E623">
        <w:tblPrEx/>
        <w:trPr/>
        <w:tc>
          <w:tcPr>
            <w:tcW w:w="731" w:type="dxa"/>
            <w:tcBorders/>
            <w:vAlign w:val="center"/>
          </w:tcPr>
          <w:p w14:paraId="01DBAB65">
            <w:pPr>
              <w:pStyle w:val="style0"/>
              <w:spacing w:lineRule="auto" w:line="360"/>
              <w:jc w:val="center"/>
              <w:rPr>
                <w:rFonts w:ascii="宋体" w:cs="宋体" w:hAnsi="宋体" w:hint="eastAsia"/>
                <w:sz w:val="24"/>
              </w:rPr>
            </w:pPr>
            <w:r>
              <w:rPr>
                <w:rFonts w:ascii="宋体" w:cs="宋体" w:hAnsi="宋体" w:hint="eastAsia"/>
                <w:sz w:val="24"/>
              </w:rPr>
              <w:t>1</w:t>
            </w:r>
          </w:p>
        </w:tc>
        <w:tc>
          <w:tcPr>
            <w:tcW w:w="7950" w:type="dxa"/>
            <w:tcBorders/>
          </w:tcPr>
          <w:p w14:paraId="66A22462">
            <w:pPr>
              <w:pStyle w:val="style0"/>
              <w:spacing w:lineRule="auto" w:line="360"/>
              <w:rPr>
                <w:rFonts w:ascii="宋体" w:cs="宋体" w:hAnsi="宋体" w:hint="eastAsia"/>
                <w:sz w:val="24"/>
              </w:rPr>
            </w:pPr>
            <w:r>
              <w:rPr>
                <w:rFonts w:ascii="宋体" w:cs="宋体" w:hAnsi="宋体" w:hint="eastAsia"/>
                <w:sz w:val="24"/>
              </w:rPr>
              <w:t>投标</w:t>
            </w:r>
            <w:r>
              <w:rPr>
                <w:rFonts w:ascii="宋体" w:cs="宋体" w:hAnsi="宋体"/>
                <w:kern w:val="0"/>
                <w:sz w:val="24"/>
                <w:szCs w:val="20"/>
              </w:rPr>
              <w:t>单位</w:t>
            </w:r>
            <w:r>
              <w:rPr>
                <w:rFonts w:ascii="宋体" w:cs="宋体" w:hAnsi="宋体" w:hint="eastAsia"/>
                <w:sz w:val="24"/>
              </w:rPr>
              <w:t>不具备招标文件所列的资格要求，或未提交相应的资格证明资料（详见招标公告 投标</w:t>
            </w:r>
            <w:r>
              <w:rPr>
                <w:rFonts w:ascii="宋体" w:cs="宋体" w:hAnsi="宋体"/>
                <w:kern w:val="0"/>
                <w:sz w:val="24"/>
                <w:szCs w:val="20"/>
              </w:rPr>
              <w:t>单位</w:t>
            </w:r>
            <w:r>
              <w:rPr>
                <w:rFonts w:ascii="宋体" w:cs="宋体" w:hAnsi="宋体" w:hint="eastAsia"/>
                <w:sz w:val="24"/>
              </w:rPr>
              <w:t>资格要求）</w:t>
            </w:r>
          </w:p>
        </w:tc>
      </w:tr>
      <w:tr w14:paraId="5C3B072A">
        <w:tblPrEx/>
        <w:trPr/>
        <w:tc>
          <w:tcPr>
            <w:tcW w:w="8681" w:type="dxa"/>
            <w:gridSpan w:val="2"/>
            <w:tcBorders/>
            <w:vAlign w:val="center"/>
          </w:tcPr>
          <w:p w14:paraId="6B476E14">
            <w:pPr>
              <w:pStyle w:val="style0"/>
              <w:spacing w:lineRule="auto" w:line="360"/>
              <w:jc w:val="center"/>
              <w:rPr>
                <w:rFonts w:ascii="宋体" w:cs="宋体" w:hAnsi="宋体" w:hint="eastAsia"/>
                <w:sz w:val="24"/>
              </w:rPr>
            </w:pPr>
            <w:r>
              <w:rPr>
                <w:rFonts w:ascii="宋体" w:cs="宋体" w:hAnsi="宋体" w:hint="eastAsia"/>
                <w:sz w:val="24"/>
              </w:rPr>
              <w:t>符合性检查表</w:t>
            </w:r>
          </w:p>
        </w:tc>
      </w:tr>
      <w:tr w14:paraId="493F8449">
        <w:tblPrEx/>
        <w:trPr/>
        <w:tc>
          <w:tcPr>
            <w:tcW w:w="731" w:type="dxa"/>
            <w:tcBorders/>
            <w:vAlign w:val="center"/>
          </w:tcPr>
          <w:p w14:paraId="7631C84A">
            <w:pPr>
              <w:pStyle w:val="style0"/>
              <w:spacing w:lineRule="auto" w:line="360"/>
              <w:jc w:val="center"/>
              <w:rPr>
                <w:rFonts w:ascii="宋体" w:cs="宋体" w:hAnsi="宋体" w:hint="eastAsia"/>
                <w:sz w:val="24"/>
              </w:rPr>
            </w:pPr>
            <w:r>
              <w:rPr>
                <w:rFonts w:ascii="宋体" w:cs="宋体" w:hAnsi="宋体" w:hint="eastAsia"/>
                <w:sz w:val="24"/>
              </w:rPr>
              <w:t>1</w:t>
            </w:r>
          </w:p>
        </w:tc>
        <w:tc>
          <w:tcPr>
            <w:tcW w:w="7950" w:type="dxa"/>
            <w:tcBorders/>
            <w:vAlign w:val="center"/>
          </w:tcPr>
          <w:p w14:paraId="67290325">
            <w:pPr>
              <w:pStyle w:val="style0"/>
              <w:spacing w:lineRule="auto" w:line="360"/>
              <w:rPr>
                <w:rFonts w:ascii="宋体" w:cs="宋体" w:hAnsi="宋体" w:hint="eastAsia"/>
                <w:sz w:val="24"/>
              </w:rPr>
            </w:pPr>
            <w:r>
              <w:rPr>
                <w:rFonts w:ascii="宋体" w:cs="宋体" w:hAnsi="宋体" w:hint="eastAsia"/>
                <w:sz w:val="24"/>
              </w:rPr>
              <w:t>将一个包中的内容拆开投标</w:t>
            </w:r>
          </w:p>
        </w:tc>
      </w:tr>
      <w:tr w14:paraId="5B4AF08A">
        <w:tblPrEx/>
        <w:trPr/>
        <w:tc>
          <w:tcPr>
            <w:tcW w:w="731" w:type="dxa"/>
            <w:tcBorders/>
            <w:vAlign w:val="center"/>
          </w:tcPr>
          <w:p w14:paraId="2C617223">
            <w:pPr>
              <w:pStyle w:val="style0"/>
              <w:spacing w:lineRule="auto" w:line="360"/>
              <w:jc w:val="center"/>
              <w:rPr>
                <w:rFonts w:ascii="宋体" w:cs="宋体" w:hAnsi="宋体" w:hint="eastAsia"/>
                <w:sz w:val="24"/>
              </w:rPr>
            </w:pPr>
            <w:r>
              <w:rPr>
                <w:rFonts w:ascii="宋体" w:cs="宋体" w:hAnsi="宋体" w:hint="eastAsia"/>
                <w:sz w:val="24"/>
              </w:rPr>
              <w:t>2</w:t>
            </w:r>
          </w:p>
        </w:tc>
        <w:tc>
          <w:tcPr>
            <w:tcW w:w="7950" w:type="dxa"/>
            <w:tcBorders/>
            <w:vAlign w:val="center"/>
          </w:tcPr>
          <w:p w14:paraId="237E7190">
            <w:pPr>
              <w:pStyle w:val="style0"/>
              <w:spacing w:lineRule="auto" w:line="360"/>
              <w:rPr>
                <w:rFonts w:ascii="宋体" w:cs="宋体" w:hAnsi="宋体" w:hint="eastAsia"/>
                <w:sz w:val="24"/>
              </w:rPr>
            </w:pPr>
            <w:r>
              <w:rPr>
                <w:rFonts w:ascii="宋体" w:cs="宋体" w:hAnsi="宋体" w:hint="eastAsia"/>
                <w:sz w:val="24"/>
              </w:rPr>
              <w:t>投标文件及开标一览表未按规定密封、签字、盖章</w:t>
            </w:r>
          </w:p>
        </w:tc>
      </w:tr>
      <w:tr w14:paraId="1F99F1BE">
        <w:tblPrEx/>
        <w:trPr/>
        <w:tc>
          <w:tcPr>
            <w:tcW w:w="731" w:type="dxa"/>
            <w:tcBorders/>
            <w:vAlign w:val="center"/>
          </w:tcPr>
          <w:p w14:paraId="2D2226E5">
            <w:pPr>
              <w:pStyle w:val="style0"/>
              <w:spacing w:lineRule="auto" w:line="360"/>
              <w:jc w:val="center"/>
              <w:rPr>
                <w:rFonts w:ascii="宋体" w:cs="宋体" w:hAnsi="宋体" w:hint="eastAsia"/>
                <w:sz w:val="24"/>
              </w:rPr>
            </w:pPr>
            <w:r>
              <w:rPr>
                <w:rFonts w:ascii="宋体" w:cs="宋体" w:hAnsi="宋体" w:hint="eastAsia"/>
                <w:sz w:val="24"/>
              </w:rPr>
              <w:t>3</w:t>
            </w:r>
          </w:p>
        </w:tc>
        <w:tc>
          <w:tcPr>
            <w:tcW w:w="7950" w:type="dxa"/>
            <w:tcBorders/>
            <w:vAlign w:val="center"/>
          </w:tcPr>
          <w:p w14:paraId="5CC8E983">
            <w:pPr>
              <w:pStyle w:val="style0"/>
              <w:spacing w:lineRule="auto" w:line="360"/>
              <w:rPr>
                <w:rFonts w:ascii="宋体" w:cs="宋体" w:hAnsi="宋体" w:hint="eastAsia"/>
                <w:sz w:val="24"/>
              </w:rPr>
            </w:pPr>
            <w:r>
              <w:rPr>
                <w:rFonts w:ascii="宋体" w:cs="宋体" w:hAnsi="宋体" w:hint="eastAsia"/>
                <w:sz w:val="24"/>
              </w:rPr>
              <w:t>未提供法定代表人/负责人证明书、法定代表人/负责人授权委托书</w:t>
            </w:r>
          </w:p>
        </w:tc>
      </w:tr>
      <w:tr w14:paraId="055F2B16">
        <w:tblPrEx/>
        <w:trPr/>
        <w:tc>
          <w:tcPr>
            <w:tcW w:w="731" w:type="dxa"/>
            <w:tcBorders/>
            <w:vAlign w:val="center"/>
          </w:tcPr>
          <w:p w14:paraId="2174EC31">
            <w:pPr>
              <w:pStyle w:val="style0"/>
              <w:spacing w:lineRule="auto" w:line="360"/>
              <w:jc w:val="center"/>
              <w:rPr>
                <w:rFonts w:ascii="宋体" w:cs="宋体" w:hAnsi="宋体" w:hint="eastAsia"/>
                <w:sz w:val="24"/>
              </w:rPr>
            </w:pPr>
            <w:r>
              <w:rPr>
                <w:rFonts w:ascii="宋体" w:cs="宋体" w:hAnsi="宋体" w:hint="eastAsia"/>
                <w:sz w:val="24"/>
              </w:rPr>
              <w:t>4</w:t>
            </w:r>
          </w:p>
        </w:tc>
        <w:tc>
          <w:tcPr>
            <w:tcW w:w="7950" w:type="dxa"/>
            <w:tcBorders/>
            <w:vAlign w:val="center"/>
          </w:tcPr>
          <w:p w14:paraId="6EB45593">
            <w:pPr>
              <w:pStyle w:val="style0"/>
              <w:spacing w:lineRule="auto" w:line="360"/>
              <w:rPr>
                <w:rFonts w:ascii="宋体" w:cs="宋体" w:hAnsi="宋体" w:hint="eastAsia"/>
                <w:sz w:val="24"/>
              </w:rPr>
            </w:pPr>
            <w:r>
              <w:rPr>
                <w:rFonts w:ascii="宋体" w:cs="宋体" w:hAnsi="宋体" w:hint="eastAsia"/>
                <w:sz w:val="24"/>
              </w:rPr>
              <w:t>招标文件未规定允许有替代方案时，对同一项目投标时，同时提供两套或两套以上的投标方案</w:t>
            </w:r>
          </w:p>
        </w:tc>
      </w:tr>
      <w:tr w14:paraId="4AC6E46A">
        <w:tblPrEx/>
        <w:trPr/>
        <w:tc>
          <w:tcPr>
            <w:tcW w:w="731" w:type="dxa"/>
            <w:tcBorders/>
            <w:vAlign w:val="center"/>
          </w:tcPr>
          <w:p w14:paraId="1F21598B">
            <w:pPr>
              <w:pStyle w:val="style0"/>
              <w:spacing w:lineRule="auto" w:line="360"/>
              <w:jc w:val="center"/>
              <w:rPr>
                <w:rFonts w:ascii="宋体" w:cs="宋体" w:hAnsi="宋体" w:hint="eastAsia"/>
                <w:sz w:val="24"/>
              </w:rPr>
            </w:pPr>
            <w:r>
              <w:rPr>
                <w:rFonts w:ascii="宋体" w:cs="宋体" w:hAnsi="宋体" w:hint="eastAsia"/>
                <w:sz w:val="24"/>
              </w:rPr>
              <w:t>5</w:t>
            </w:r>
          </w:p>
        </w:tc>
        <w:tc>
          <w:tcPr>
            <w:tcW w:w="7950" w:type="dxa"/>
            <w:tcBorders/>
            <w:vAlign w:val="center"/>
          </w:tcPr>
          <w:p w14:paraId="747FADC5">
            <w:pPr>
              <w:pStyle w:val="style0"/>
              <w:spacing w:lineRule="auto" w:line="360"/>
              <w:rPr>
                <w:rFonts w:ascii="宋体" w:cs="宋体" w:hAnsi="宋体" w:hint="eastAsia"/>
                <w:sz w:val="24"/>
              </w:rPr>
            </w:pPr>
            <w:r>
              <w:rPr>
                <w:rFonts w:ascii="宋体" w:cs="宋体" w:hAnsi="宋体" w:hint="eastAsia"/>
                <w:color w:val="000000"/>
                <w:sz w:val="24"/>
              </w:rPr>
              <w:t>分项报价或</w:t>
            </w:r>
            <w:r>
              <w:rPr>
                <w:rFonts w:ascii="宋体" w:cs="宋体" w:hAnsi="宋体" w:hint="eastAsia"/>
                <w:sz w:val="24"/>
              </w:rPr>
              <w:t>投标总价高于财政预算限额或投标报价有严重缺漏项</w:t>
            </w:r>
          </w:p>
        </w:tc>
      </w:tr>
      <w:tr w14:paraId="02D87D74">
        <w:tblPrEx/>
        <w:trPr/>
        <w:tc>
          <w:tcPr>
            <w:tcW w:w="731" w:type="dxa"/>
            <w:tcBorders/>
            <w:vAlign w:val="center"/>
          </w:tcPr>
          <w:p w14:paraId="76D679E7">
            <w:pPr>
              <w:pStyle w:val="style0"/>
              <w:spacing w:lineRule="auto" w:line="360"/>
              <w:jc w:val="center"/>
              <w:rPr>
                <w:rFonts w:ascii="宋体" w:cs="宋体" w:hAnsi="宋体" w:hint="eastAsia"/>
                <w:sz w:val="24"/>
              </w:rPr>
            </w:pPr>
            <w:r>
              <w:rPr>
                <w:rFonts w:ascii="宋体" w:cs="宋体" w:hAnsi="宋体" w:hint="eastAsia"/>
                <w:sz w:val="24"/>
              </w:rPr>
              <w:t>6</w:t>
            </w:r>
          </w:p>
        </w:tc>
        <w:tc>
          <w:tcPr>
            <w:tcW w:w="7950" w:type="dxa"/>
            <w:tcBorders/>
            <w:vAlign w:val="center"/>
          </w:tcPr>
          <w:p w14:paraId="72B1C627">
            <w:pPr>
              <w:pStyle w:val="style0"/>
              <w:spacing w:lineRule="auto" w:line="360"/>
              <w:rPr>
                <w:rFonts w:ascii="宋体" w:cs="宋体" w:hAnsi="宋体" w:hint="eastAsia"/>
                <w:sz w:val="24"/>
              </w:rPr>
            </w:pPr>
            <w:r>
              <w:rPr>
                <w:rFonts w:ascii="宋体" w:cs="宋体" w:hAnsi="宋体" w:hint="eastAsia"/>
                <w:sz w:val="24"/>
              </w:rPr>
              <w:t>同一项目出现两个及以上报价，按规定又无法确定哪个是有效报价</w:t>
            </w:r>
          </w:p>
        </w:tc>
      </w:tr>
      <w:tr w14:paraId="72B777C0">
        <w:tblPrEx/>
        <w:trPr/>
        <w:tc>
          <w:tcPr>
            <w:tcW w:w="731" w:type="dxa"/>
            <w:tcBorders/>
            <w:vAlign w:val="center"/>
          </w:tcPr>
          <w:p w14:paraId="113A6702">
            <w:pPr>
              <w:pStyle w:val="style0"/>
              <w:spacing w:lineRule="auto" w:line="360"/>
              <w:jc w:val="center"/>
              <w:rPr>
                <w:rFonts w:ascii="宋体" w:cs="宋体" w:hAnsi="宋体" w:hint="eastAsia"/>
                <w:sz w:val="24"/>
              </w:rPr>
            </w:pPr>
            <w:r>
              <w:rPr>
                <w:rFonts w:ascii="宋体" w:cs="宋体" w:hAnsi="宋体" w:hint="eastAsia"/>
                <w:sz w:val="24"/>
              </w:rPr>
              <w:t>7</w:t>
            </w:r>
          </w:p>
        </w:tc>
        <w:tc>
          <w:tcPr>
            <w:tcW w:w="7950" w:type="dxa"/>
            <w:tcBorders/>
            <w:vAlign w:val="center"/>
          </w:tcPr>
          <w:p w14:paraId="15D20FF9">
            <w:pPr>
              <w:pStyle w:val="style0"/>
              <w:spacing w:lineRule="auto" w:line="360"/>
              <w:rPr>
                <w:rFonts w:ascii="宋体" w:cs="宋体" w:hAnsi="宋体" w:hint="eastAsia"/>
                <w:sz w:val="24"/>
              </w:rPr>
            </w:pPr>
            <w:r>
              <w:rPr>
                <w:rFonts w:ascii="宋体" w:cs="宋体" w:hAnsi="宋体" w:hint="eastAsia"/>
                <w:sz w:val="24"/>
              </w:rPr>
              <w:t>报价合理性审查</w:t>
            </w:r>
          </w:p>
          <w:p w14:paraId="0BADC558">
            <w:pPr>
              <w:pStyle w:val="style0"/>
              <w:spacing w:lineRule="auto" w:line="360"/>
              <w:rPr>
                <w:rFonts w:ascii="宋体" w:cs="宋体" w:hAnsi="宋体" w:hint="eastAsia"/>
                <w:sz w:val="24"/>
              </w:rPr>
            </w:pPr>
            <w:r>
              <w:rPr>
                <w:rFonts w:ascii="宋体" w:cs="宋体" w:hAnsi="宋体" w:hint="eastAsia"/>
                <w:sz w:val="24"/>
              </w:rPr>
              <w:t>供应商出现下列情形之一的，评审委员会应当启动异常低价投标（响应）审查程序，要求相关供应商在评标现场合理的时间内提供书面说明及必要的相关证明材料，对投标（响应）价格作出解释（书面说明、证明材料主要是项目具体成本测算等与报价合理性相关的说明、材料）：</w:t>
            </w:r>
          </w:p>
          <w:p w14:paraId="30C9FF15">
            <w:pPr>
              <w:pStyle w:val="style0"/>
              <w:spacing w:lineRule="auto" w:line="360"/>
              <w:rPr>
                <w:rFonts w:ascii="宋体" w:cs="宋体" w:hAnsi="宋体" w:hint="eastAsia"/>
                <w:sz w:val="24"/>
              </w:rPr>
            </w:pPr>
            <w:r>
              <w:rPr>
                <w:rFonts w:ascii="宋体" w:cs="宋体" w:hAnsi="宋体" w:hint="eastAsia"/>
                <w:sz w:val="24"/>
              </w:rPr>
              <w:t>（一）投标（响应）报价低于全部通过符合性审查供应商投标（响应）报价平均值50%的，即投标（响应）报价&lt;全部通过符合性审查供应商投标（响应）报价平均值×50%；</w:t>
            </w:r>
          </w:p>
          <w:p w14:paraId="15624537">
            <w:pPr>
              <w:pStyle w:val="style0"/>
              <w:spacing w:lineRule="auto" w:line="360"/>
              <w:rPr>
                <w:rFonts w:ascii="宋体" w:cs="宋体" w:hAnsi="宋体" w:hint="eastAsia"/>
                <w:sz w:val="24"/>
              </w:rPr>
            </w:pPr>
            <w:r>
              <w:rPr>
                <w:rFonts w:ascii="宋体" w:cs="宋体" w:hAnsi="宋体" w:hint="eastAsia"/>
                <w:sz w:val="24"/>
              </w:rPr>
              <w:t>（二）投标（响应）报价低于通过符合性审查且报价次低供应商投标（响应）报价50%的，即投标（响应）报价&lt;通过符合性审查且报价次低供应商投标（响应）报价×50%；</w:t>
            </w:r>
          </w:p>
          <w:p w14:paraId="4119961F">
            <w:pPr>
              <w:pStyle w:val="style0"/>
              <w:spacing w:lineRule="auto" w:line="360"/>
              <w:rPr>
                <w:rFonts w:ascii="宋体" w:cs="宋体" w:hAnsi="宋体" w:hint="eastAsia"/>
                <w:sz w:val="24"/>
              </w:rPr>
            </w:pPr>
            <w:r>
              <w:rPr>
                <w:rFonts w:ascii="宋体" w:cs="宋体" w:hAnsi="宋体" w:hint="eastAsia"/>
                <w:sz w:val="24"/>
              </w:rPr>
              <w:t>（三）投标（响应）报价低于采购项目最高限价45%的，即投标（响应）报价&lt;采购项目最高限价×45%；</w:t>
            </w:r>
          </w:p>
          <w:p w14:paraId="61287B8B">
            <w:pPr>
              <w:pStyle w:val="style0"/>
              <w:spacing w:lineRule="auto" w:line="360"/>
              <w:rPr>
                <w:rFonts w:ascii="宋体" w:cs="宋体" w:hAnsi="宋体" w:hint="eastAsia"/>
                <w:sz w:val="24"/>
              </w:rPr>
            </w:pPr>
            <w:r>
              <w:rPr>
                <w:rFonts w:ascii="宋体" w:cs="宋体" w:hAnsi="宋体" w:hint="eastAsia"/>
                <w:sz w:val="24"/>
              </w:rPr>
              <w:t>（四）其他评审委员会认为供应商报价过低，有可能影响产品质量或者不能诚信履约的情形。</w:t>
            </w:r>
          </w:p>
          <w:p w14:paraId="1D157B08">
            <w:pPr>
              <w:pStyle w:val="style0"/>
              <w:spacing w:lineRule="auto" w:line="360"/>
              <w:rPr>
                <w:rFonts w:ascii="宋体" w:cs="宋体" w:hAnsi="宋体" w:hint="eastAsia"/>
                <w:sz w:val="24"/>
              </w:rPr>
            </w:pPr>
            <w:r>
              <w:rPr>
                <w:rFonts w:ascii="宋体" w:cs="宋体" w:hAnsi="宋体" w:hint="eastAsia"/>
                <w:sz w:val="24"/>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评审委员会成员对投标人提供的说明材料判断不一致的，按照“少数服从多数”的原则确定评审委员会的意见）</w:t>
            </w:r>
          </w:p>
        </w:tc>
      </w:tr>
      <w:tr w14:paraId="11C2BDC1">
        <w:tblPrEx/>
        <w:trPr/>
        <w:tc>
          <w:tcPr>
            <w:tcW w:w="731" w:type="dxa"/>
            <w:tcBorders/>
            <w:vAlign w:val="center"/>
          </w:tcPr>
          <w:p w14:paraId="403BF3FF">
            <w:pPr>
              <w:pStyle w:val="style0"/>
              <w:spacing w:lineRule="auto" w:line="360"/>
              <w:jc w:val="center"/>
              <w:rPr>
                <w:rFonts w:ascii="宋体" w:cs="宋体" w:hAnsi="宋体" w:hint="eastAsia"/>
                <w:sz w:val="24"/>
              </w:rPr>
            </w:pPr>
            <w:r>
              <w:rPr>
                <w:rFonts w:ascii="宋体" w:cs="宋体" w:hAnsi="宋体" w:hint="eastAsia"/>
                <w:sz w:val="24"/>
              </w:rPr>
              <w:t>8</w:t>
            </w:r>
          </w:p>
        </w:tc>
        <w:tc>
          <w:tcPr>
            <w:tcW w:w="7950" w:type="dxa"/>
            <w:tcBorders/>
            <w:vAlign w:val="center"/>
          </w:tcPr>
          <w:p w14:paraId="1933B652">
            <w:pPr>
              <w:pStyle w:val="style0"/>
              <w:spacing w:lineRule="auto" w:line="360"/>
              <w:rPr>
                <w:rFonts w:ascii="宋体" w:cs="宋体" w:hAnsi="宋体" w:hint="eastAsia"/>
                <w:sz w:val="24"/>
              </w:rPr>
            </w:pPr>
            <w:r>
              <w:rPr>
                <w:rFonts w:ascii="宋体" w:cs="宋体" w:hAnsi="宋体" w:hint="eastAsia"/>
                <w:sz w:val="24"/>
              </w:rPr>
              <w:t>投标文件载明的招标项目完成或服务期限不满足招标文件规定的</w:t>
            </w:r>
          </w:p>
        </w:tc>
      </w:tr>
      <w:tr w14:paraId="48FE0067">
        <w:tblPrEx/>
        <w:trPr/>
        <w:tc>
          <w:tcPr>
            <w:tcW w:w="731" w:type="dxa"/>
            <w:tcBorders/>
            <w:vAlign w:val="center"/>
          </w:tcPr>
          <w:p w14:paraId="38C9D7CA">
            <w:pPr>
              <w:pStyle w:val="style0"/>
              <w:spacing w:lineRule="auto" w:line="360"/>
              <w:jc w:val="center"/>
              <w:rPr>
                <w:rFonts w:ascii="宋体" w:cs="宋体" w:hAnsi="宋体" w:hint="eastAsia"/>
                <w:sz w:val="24"/>
              </w:rPr>
            </w:pPr>
            <w:r>
              <w:rPr>
                <w:rFonts w:ascii="宋体" w:cs="宋体" w:hAnsi="宋体" w:hint="eastAsia"/>
                <w:sz w:val="24"/>
              </w:rPr>
              <w:t>9</w:t>
            </w:r>
          </w:p>
        </w:tc>
        <w:tc>
          <w:tcPr>
            <w:tcW w:w="7950" w:type="dxa"/>
            <w:tcBorders/>
            <w:vAlign w:val="center"/>
          </w:tcPr>
          <w:p w14:paraId="429DF3D5">
            <w:pPr>
              <w:pStyle w:val="style0"/>
              <w:spacing w:lineRule="auto" w:line="360"/>
              <w:rPr>
                <w:rFonts w:ascii="宋体" w:cs="宋体" w:hAnsi="宋体" w:hint="eastAsia"/>
                <w:sz w:val="24"/>
              </w:rPr>
            </w:pPr>
            <w:r>
              <w:rPr>
                <w:rFonts w:ascii="宋体" w:cs="宋体" w:hAnsi="宋体" w:hint="eastAsia"/>
                <w:sz w:val="24"/>
              </w:rPr>
              <w:t>所投货物或工程或服务在质量、技术、方案等方面没有实质性满足招标文件要求（是否实质性满足招标文件要求，由评标委员会来做出评判）</w:t>
            </w:r>
          </w:p>
        </w:tc>
      </w:tr>
      <w:tr w14:paraId="7FE1045A">
        <w:tblPrEx/>
        <w:trPr/>
        <w:tc>
          <w:tcPr>
            <w:tcW w:w="731" w:type="dxa"/>
            <w:tcBorders/>
            <w:vAlign w:val="center"/>
          </w:tcPr>
          <w:p w14:paraId="750B46E0">
            <w:pPr>
              <w:pStyle w:val="style0"/>
              <w:spacing w:lineRule="auto" w:line="360"/>
              <w:jc w:val="center"/>
              <w:rPr>
                <w:rFonts w:ascii="宋体" w:cs="宋体" w:hAnsi="宋体" w:hint="eastAsia"/>
                <w:sz w:val="24"/>
              </w:rPr>
            </w:pPr>
            <w:r>
              <w:rPr>
                <w:rFonts w:ascii="宋体" w:cs="宋体" w:hAnsi="宋体" w:hint="eastAsia"/>
                <w:sz w:val="24"/>
              </w:rPr>
              <w:t>10</w:t>
            </w:r>
          </w:p>
        </w:tc>
        <w:tc>
          <w:tcPr>
            <w:tcW w:w="7950" w:type="dxa"/>
            <w:tcBorders/>
            <w:vAlign w:val="center"/>
          </w:tcPr>
          <w:p w14:paraId="03040FFB">
            <w:pPr>
              <w:pStyle w:val="style0"/>
              <w:spacing w:lineRule="auto" w:line="360"/>
              <w:rPr>
                <w:rFonts w:ascii="宋体" w:cs="宋体" w:hAnsi="宋体" w:hint="eastAsia"/>
                <w:sz w:val="24"/>
              </w:rPr>
            </w:pPr>
            <w:r>
              <w:rPr>
                <w:rFonts w:ascii="宋体" w:cs="宋体" w:hAnsi="宋体" w:hint="eastAsia"/>
                <w:sz w:val="24"/>
              </w:rPr>
              <w:t>《用户需求响应表》未按要求填写，经评审委员会认定存在不明或不实的</w:t>
            </w:r>
          </w:p>
        </w:tc>
      </w:tr>
      <w:tr w14:paraId="2AEA069E">
        <w:tblPrEx/>
        <w:trPr/>
        <w:tc>
          <w:tcPr>
            <w:tcW w:w="731" w:type="dxa"/>
            <w:tcBorders/>
            <w:vAlign w:val="center"/>
          </w:tcPr>
          <w:p w14:paraId="3C839640">
            <w:pPr>
              <w:pStyle w:val="style0"/>
              <w:spacing w:lineRule="auto" w:line="360"/>
              <w:jc w:val="center"/>
              <w:rPr>
                <w:rFonts w:ascii="宋体" w:cs="宋体" w:hAnsi="宋体" w:hint="eastAsia"/>
                <w:sz w:val="24"/>
              </w:rPr>
            </w:pPr>
            <w:r>
              <w:rPr>
                <w:rFonts w:ascii="宋体" w:cs="宋体" w:hAnsi="宋体" w:hint="eastAsia"/>
                <w:sz w:val="24"/>
              </w:rPr>
              <w:t>11</w:t>
            </w:r>
          </w:p>
        </w:tc>
        <w:tc>
          <w:tcPr>
            <w:tcW w:w="7950" w:type="dxa"/>
            <w:tcBorders/>
            <w:vAlign w:val="center"/>
          </w:tcPr>
          <w:p w14:paraId="6B3C39D1">
            <w:pPr>
              <w:pStyle w:val="style0"/>
              <w:spacing w:lineRule="auto" w:line="360"/>
              <w:rPr>
                <w:rFonts w:ascii="宋体" w:cs="宋体" w:hAnsi="宋体" w:hint="eastAsia"/>
                <w:sz w:val="24"/>
              </w:rPr>
            </w:pPr>
            <w:r>
              <w:rPr>
                <w:rFonts w:ascii="宋体" w:cs="宋体" w:hAnsi="宋体" w:hint="eastAsia"/>
                <w:sz w:val="24"/>
              </w:rPr>
              <w:t>法律、法规规定的其他情形</w:t>
            </w:r>
          </w:p>
        </w:tc>
      </w:tr>
    </w:tbl>
    <w:p w14:paraId="5CA833C6">
      <w:pPr>
        <w:pStyle w:val="style0"/>
        <w:spacing w:lineRule="auto" w:line="360"/>
        <w:rPr>
          <w:rFonts w:ascii="宋体" w:cs="宋体" w:hAnsi="宋体" w:hint="eastAsia"/>
          <w:sz w:val="24"/>
        </w:rPr>
      </w:pPr>
    </w:p>
    <w:p w14:paraId="5E723A01">
      <w:pPr>
        <w:pStyle w:val="style0"/>
        <w:spacing w:lineRule="exact" w:line="440"/>
        <w:jc w:val="center"/>
        <w:outlineLvl w:val="1"/>
        <w:rPr>
          <w:rFonts w:ascii="仿宋" w:cs="仿宋" w:eastAsia="仿宋" w:hAnsi="仿宋" w:hint="eastAsia"/>
          <w:sz w:val="32"/>
          <w:szCs w:val="32"/>
        </w:rPr>
      </w:pPr>
      <w:r>
        <w:rPr>
          <w:rFonts w:ascii="宋体" w:cs="宋体" w:hAnsi="宋体" w:hint="eastAsia"/>
          <w:b/>
          <w:bCs/>
          <w:sz w:val="24"/>
        </w:rPr>
        <w:br w:type="page"/>
      </w:r>
      <w:bookmarkStart w:id="27" w:name="_Toc834"/>
      <w:bookmarkStart w:id="28" w:name="_Hlk28269117"/>
      <w:r>
        <w:rPr>
          <w:rFonts w:ascii="仿宋" w:cs="仿宋" w:eastAsia="仿宋" w:hAnsi="仿宋" w:hint="eastAsia"/>
          <w:b/>
          <w:bCs/>
          <w:sz w:val="32"/>
          <w:szCs w:val="32"/>
        </w:rPr>
        <w:t>招标项目评分表</w:t>
      </w:r>
    </w:p>
    <w:tbl>
      <w:tblPr>
        <w:tblStyle w:val="style105"/>
        <w:tblW w:w="5671" w:type="pct"/>
        <w:tblInd w:w="-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77"/>
        <w:gridCol w:w="540"/>
        <w:gridCol w:w="1326"/>
        <w:gridCol w:w="475"/>
        <w:gridCol w:w="5403"/>
        <w:gridCol w:w="1429"/>
      </w:tblGrid>
      <w:tr w14:paraId="1CE83D25">
        <w:trPr/>
        <w:tc>
          <w:tcPr>
            <w:tcW w:w="588" w:type="dxa"/>
            <w:tcBorders/>
            <w:vAlign w:val="center"/>
          </w:tcPr>
          <w:p w14:paraId="6034F45B">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序号</w:t>
            </w:r>
          </w:p>
        </w:tc>
        <w:tc>
          <w:tcPr>
            <w:tcW w:w="1908" w:type="dxa"/>
            <w:gridSpan w:val="2"/>
            <w:tcBorders/>
            <w:vAlign w:val="center"/>
          </w:tcPr>
          <w:p w14:paraId="503FF8EA">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评分项</w:t>
            </w:r>
          </w:p>
        </w:tc>
        <w:tc>
          <w:tcPr>
            <w:tcW w:w="7510" w:type="dxa"/>
            <w:gridSpan w:val="3"/>
            <w:tcBorders/>
            <w:vAlign w:val="center"/>
          </w:tcPr>
          <w:p w14:paraId="3677A104">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分数</w:t>
            </w:r>
          </w:p>
        </w:tc>
      </w:tr>
      <w:tr w14:paraId="6D2E6408">
        <w:tblPrEx/>
        <w:trPr/>
        <w:tc>
          <w:tcPr>
            <w:tcW w:w="588" w:type="dxa"/>
            <w:vMerge w:val="restart"/>
            <w:tcBorders/>
            <w:vAlign w:val="center"/>
          </w:tcPr>
          <w:p w14:paraId="2D5B538D">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1</w:t>
            </w:r>
          </w:p>
        </w:tc>
        <w:tc>
          <w:tcPr>
            <w:tcW w:w="1908" w:type="dxa"/>
            <w:gridSpan w:val="2"/>
            <w:tcBorders/>
            <w:vAlign w:val="center"/>
          </w:tcPr>
          <w:p w14:paraId="73EFB7F3">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价格部分</w:t>
            </w:r>
          </w:p>
        </w:tc>
        <w:tc>
          <w:tcPr>
            <w:tcW w:w="7510" w:type="dxa"/>
            <w:gridSpan w:val="3"/>
            <w:tcBorders/>
            <w:vAlign w:val="center"/>
          </w:tcPr>
          <w:p w14:paraId="65CEFFFD">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15分</w:t>
            </w:r>
          </w:p>
        </w:tc>
      </w:tr>
      <w:tr w14:paraId="14787059">
        <w:tblPrEx/>
        <w:trPr/>
        <w:tc>
          <w:tcPr>
            <w:tcW w:w="588" w:type="dxa"/>
            <w:vMerge w:val="continue"/>
            <w:tcBorders/>
            <w:vAlign w:val="center"/>
          </w:tcPr>
          <w:p w14:paraId="673346E3">
            <w:pPr>
              <w:pStyle w:val="style0"/>
              <w:spacing w:lineRule="exact" w:line="360"/>
              <w:jc w:val="center"/>
              <w:rPr>
                <w:rFonts w:ascii="仿宋" w:cs="仿宋" w:eastAsia="仿宋" w:hAnsi="仿宋" w:hint="eastAsia"/>
                <w:color w:val="000000"/>
                <w:sz w:val="24"/>
              </w:rPr>
            </w:pPr>
          </w:p>
        </w:tc>
        <w:tc>
          <w:tcPr>
            <w:tcW w:w="549" w:type="dxa"/>
            <w:tcBorders/>
            <w:vAlign w:val="center"/>
          </w:tcPr>
          <w:p w14:paraId="18CD0CF9">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序号</w:t>
            </w:r>
          </w:p>
        </w:tc>
        <w:tc>
          <w:tcPr>
            <w:tcW w:w="1359" w:type="dxa"/>
            <w:tcBorders/>
            <w:vAlign w:val="center"/>
          </w:tcPr>
          <w:p w14:paraId="0AC8FBEE">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评分因素</w:t>
            </w:r>
          </w:p>
        </w:tc>
        <w:tc>
          <w:tcPr>
            <w:tcW w:w="482" w:type="dxa"/>
            <w:tcBorders/>
            <w:vAlign w:val="center"/>
          </w:tcPr>
          <w:p w14:paraId="182ED966">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分数</w:t>
            </w:r>
          </w:p>
        </w:tc>
        <w:tc>
          <w:tcPr>
            <w:tcW w:w="5562" w:type="dxa"/>
            <w:tcBorders/>
            <w:vAlign w:val="center"/>
          </w:tcPr>
          <w:p w14:paraId="3FCD46A7">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评分准则</w:t>
            </w:r>
          </w:p>
        </w:tc>
        <w:tc>
          <w:tcPr>
            <w:tcW w:w="1466" w:type="dxa"/>
            <w:tcBorders/>
            <w:vAlign w:val="center"/>
          </w:tcPr>
          <w:p w14:paraId="2FDF348B">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lang w:val="zh-CN"/>
              </w:rPr>
              <w:t>评分方式</w:t>
            </w:r>
          </w:p>
        </w:tc>
      </w:tr>
      <w:tr w14:paraId="65DEFFF9">
        <w:tblPrEx/>
        <w:trPr/>
        <w:tc>
          <w:tcPr>
            <w:tcW w:w="588" w:type="dxa"/>
            <w:vMerge w:val="continue"/>
            <w:tcBorders/>
            <w:vAlign w:val="center"/>
          </w:tcPr>
          <w:p w14:paraId="4EB62EDE">
            <w:pPr>
              <w:pStyle w:val="style0"/>
              <w:spacing w:lineRule="exact" w:line="360"/>
              <w:jc w:val="center"/>
              <w:rPr>
                <w:rFonts w:ascii="仿宋" w:cs="仿宋" w:eastAsia="仿宋" w:hAnsi="仿宋" w:hint="eastAsia"/>
                <w:color w:val="000000"/>
                <w:sz w:val="24"/>
              </w:rPr>
            </w:pPr>
          </w:p>
        </w:tc>
        <w:tc>
          <w:tcPr>
            <w:tcW w:w="549" w:type="dxa"/>
            <w:tcBorders/>
            <w:vAlign w:val="center"/>
          </w:tcPr>
          <w:p w14:paraId="2E9A2E64">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1</w:t>
            </w:r>
          </w:p>
        </w:tc>
        <w:tc>
          <w:tcPr>
            <w:tcW w:w="1359" w:type="dxa"/>
            <w:tcBorders/>
            <w:vAlign w:val="center"/>
          </w:tcPr>
          <w:p w14:paraId="7E947AD5">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投标报价</w:t>
            </w:r>
          </w:p>
        </w:tc>
        <w:tc>
          <w:tcPr>
            <w:tcW w:w="482" w:type="dxa"/>
            <w:tcBorders/>
            <w:vAlign w:val="center"/>
          </w:tcPr>
          <w:p w14:paraId="1741BCC0">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15</w:t>
            </w:r>
          </w:p>
        </w:tc>
        <w:tc>
          <w:tcPr>
            <w:tcW w:w="5562" w:type="dxa"/>
            <w:tcBorders/>
            <w:vAlign w:val="center"/>
          </w:tcPr>
          <w:p w14:paraId="67B03BC3">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价格分计算方法：满足招标文件要求且投标价格最低的投标报价为评标基准价，其价格分为满分。其他投标人的价格分统一按照下列公式计算：</w:t>
            </w:r>
          </w:p>
          <w:p w14:paraId="2D6FA651">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投标报价得分=（评标基准价／投标报价）×15</w:t>
            </w:r>
          </w:p>
          <w:p w14:paraId="2D9A7E56">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1、小型企业、微型企业、监狱企业、残疾人福利性单位承接服务，对其价格给予10%的扣除，用扣除后的价格参与评审。满足多项优惠政策的企业，不重复享受多项价格扣除政策。</w:t>
            </w:r>
          </w:p>
          <w:p w14:paraId="6B468E9B">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2、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4%扣除，用扣除后的价格参加评审。联合体各方均为小微企业的，价格扣除比例为10%。</w:t>
            </w:r>
          </w:p>
          <w:p w14:paraId="556B4F59">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3、优惠主体资格的认定资料为《中小企业声明函》《残疾人福利性单位声明函》《监狱企业声明函》等承诺性质的资料；监狱企业如需享受优惠政策，除上述资料外，还须提供省级以上监狱管理局、戒毒管理局出具的监狱企业证明文件。</w:t>
            </w:r>
          </w:p>
          <w:p w14:paraId="2A016D34">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4.关于享受对本国产品的政府采购支持政策的主体、价格扣除比例等事项的说明</w:t>
            </w:r>
          </w:p>
          <w:p w14:paraId="37298A3D">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（1）适用主体：国有企业、民营企业、外资企业等各类经营主体平等享受对本国产品的政府采购支持政策。</w:t>
            </w:r>
          </w:p>
          <w:p w14:paraId="57534F86">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2BA29A0A">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2621CB26">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（4）供应商出具符合要求的《关于符合本国产品标准的声明函》或财政部会同有关部门规定的有关证明文件，该产品视为本国产品。</w:t>
            </w:r>
          </w:p>
          <w:p w14:paraId="74DBB4B9">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5、关于同时满足中小企业扶持政策和对本国产品的支持政策的事项说明</w:t>
            </w:r>
          </w:p>
          <w:p w14:paraId="54671639">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x20%-100x10%=70元。具体情形如下：</w:t>
            </w:r>
          </w:p>
          <w:p w14:paraId="0928E0AE">
            <w:pPr>
              <w:pStyle w:val="style0"/>
              <w:widowControl/>
              <w:jc w:val="left"/>
              <w:textAlignment w:val="center"/>
              <w:rPr>
                <w:rFonts w:ascii="仿宋" w:cs="仿宋" w:eastAsia="仿宋" w:hAnsi="仿宋" w:hint="eastAsia"/>
                <w:kern w:val="0"/>
                <w:sz w:val="22"/>
                <w:szCs w:val="22"/>
              </w:rPr>
            </w:pPr>
            <w:r>
              <w:rPr>
                <w:rFonts w:ascii="仿宋" w:cs="仿宋" w:eastAsia="仿宋" w:hAnsi="仿宋" w:hint="eastAsia"/>
                <w:kern w:val="0"/>
                <w:sz w:val="22"/>
                <w:szCs w:val="22"/>
              </w:rPr>
              <w:t>（1）预留份额专门面向中小企业采购的项目，不再享受小微企业价格扣除优惠。若供应商所投货物同时满足对本国产品的支持政策的规定，应享受该政策20%价格扣除优惠；</w:t>
            </w:r>
          </w:p>
          <w:p w14:paraId="01F77B1E">
            <w:pPr>
              <w:pStyle w:val="style0"/>
              <w:spacing w:lineRule="exact" w:line="360"/>
              <w:jc w:val="left"/>
              <w:rPr>
                <w:rFonts w:ascii="仿宋" w:cs="仿宋" w:eastAsia="仿宋" w:hAnsi="仿宋" w:hint="eastAsia"/>
                <w:color w:val="000000"/>
                <w:sz w:val="24"/>
              </w:rPr>
            </w:pPr>
            <w:r>
              <w:rPr>
                <w:rFonts w:ascii="仿宋" w:cs="仿宋" w:eastAsia="仿宋" w:hAnsi="仿宋" w:hint="eastAsia"/>
                <w:kern w:val="0"/>
                <w:sz w:val="22"/>
                <w:szCs w:val="22"/>
              </w:rPr>
              <w:t>（2）未预留份额专门面向中小企业采购的项目，供应商同时满足小微企业和所投产品符合本国产品支持政策规定的，应同时对该供应商投标总报价给予多项价格扣除优惠，用扣除后的价格参与评审。</w:t>
            </w:r>
          </w:p>
        </w:tc>
        <w:tc>
          <w:tcPr>
            <w:tcW w:w="1466" w:type="dxa"/>
            <w:tcBorders/>
            <w:vAlign w:val="center"/>
          </w:tcPr>
          <w:p w14:paraId="66FD5023">
            <w:pPr>
              <w:pStyle w:val="style0"/>
              <w:spacing w:lineRule="exact" w:line="360"/>
              <w:jc w:val="center"/>
              <w:rPr>
                <w:rFonts w:ascii="仿宋" w:cs="仿宋" w:eastAsia="仿宋" w:hAnsi="仿宋" w:hint="eastAsia"/>
                <w:color w:val="000000"/>
                <w:sz w:val="24"/>
                <w:lang w:val="zh-CN"/>
              </w:rPr>
            </w:pPr>
            <w:r>
              <w:rPr>
                <w:rFonts w:ascii="仿宋" w:cs="仿宋" w:eastAsia="仿宋" w:hAnsi="仿宋" w:hint="eastAsia"/>
                <w:color w:val="000000"/>
                <w:sz w:val="24"/>
              </w:rPr>
              <w:t>评分方式按公式计算</w:t>
            </w:r>
          </w:p>
        </w:tc>
      </w:tr>
      <w:tr w14:paraId="2352EAAF">
        <w:tblPrEx/>
        <w:trPr>
          <w:trHeight w:val="487" w:hRule="atLeast"/>
        </w:trPr>
        <w:tc>
          <w:tcPr>
            <w:tcW w:w="588" w:type="dxa"/>
            <w:tcBorders/>
            <w:vAlign w:val="center"/>
          </w:tcPr>
          <w:p w14:paraId="219970EF">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2</w:t>
            </w:r>
          </w:p>
        </w:tc>
        <w:tc>
          <w:tcPr>
            <w:tcW w:w="1908" w:type="dxa"/>
            <w:gridSpan w:val="2"/>
            <w:tcBorders/>
            <w:vAlign w:val="center"/>
          </w:tcPr>
          <w:p w14:paraId="09A843F3">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技术部分</w:t>
            </w:r>
          </w:p>
        </w:tc>
        <w:tc>
          <w:tcPr>
            <w:tcW w:w="7510" w:type="dxa"/>
            <w:gridSpan w:val="3"/>
            <w:tcBorders/>
            <w:vAlign w:val="center"/>
          </w:tcPr>
          <w:p w14:paraId="772DB2BB">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40分</w:t>
            </w:r>
          </w:p>
        </w:tc>
      </w:tr>
      <w:tr w14:paraId="5B43E5D6">
        <w:tblPrEx/>
        <w:trPr/>
        <w:tc>
          <w:tcPr>
            <w:tcW w:w="588" w:type="dxa"/>
            <w:vMerge w:val="restart"/>
            <w:tcBorders/>
            <w:vAlign w:val="center"/>
          </w:tcPr>
          <w:p w14:paraId="6EA5CEF5">
            <w:pPr>
              <w:pStyle w:val="style0"/>
              <w:spacing w:lineRule="exact" w:line="360"/>
              <w:jc w:val="center"/>
              <w:rPr>
                <w:rFonts w:ascii="仿宋" w:cs="仿宋" w:eastAsia="仿宋" w:hAnsi="仿宋" w:hint="eastAsia"/>
                <w:color w:val="000000"/>
                <w:sz w:val="24"/>
              </w:rPr>
            </w:pPr>
          </w:p>
        </w:tc>
        <w:tc>
          <w:tcPr>
            <w:tcW w:w="549" w:type="dxa"/>
            <w:tcBorders/>
            <w:vAlign w:val="center"/>
          </w:tcPr>
          <w:p w14:paraId="5CC8FFA8">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序号</w:t>
            </w:r>
          </w:p>
        </w:tc>
        <w:tc>
          <w:tcPr>
            <w:tcW w:w="1359" w:type="dxa"/>
            <w:tcBorders/>
            <w:vAlign w:val="center"/>
          </w:tcPr>
          <w:p w14:paraId="4BBBCF56">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评分因素</w:t>
            </w:r>
          </w:p>
        </w:tc>
        <w:tc>
          <w:tcPr>
            <w:tcW w:w="482" w:type="dxa"/>
            <w:tcBorders/>
            <w:vAlign w:val="center"/>
          </w:tcPr>
          <w:p w14:paraId="5B01DA5A">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分数</w:t>
            </w:r>
          </w:p>
        </w:tc>
        <w:tc>
          <w:tcPr>
            <w:tcW w:w="5562" w:type="dxa"/>
            <w:tcBorders/>
            <w:vAlign w:val="center"/>
          </w:tcPr>
          <w:p w14:paraId="057D2ED2">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评分准则</w:t>
            </w:r>
          </w:p>
        </w:tc>
        <w:tc>
          <w:tcPr>
            <w:tcW w:w="1466" w:type="dxa"/>
            <w:tcBorders/>
            <w:vAlign w:val="center"/>
          </w:tcPr>
          <w:p w14:paraId="5066685C">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lang w:val="zh-CN"/>
              </w:rPr>
              <w:t>评分方式</w:t>
            </w:r>
          </w:p>
        </w:tc>
      </w:tr>
      <w:tr w14:paraId="41735FBC">
        <w:tblPrEx/>
        <w:trPr>
          <w:trHeight w:val="697" w:hRule="atLeast"/>
        </w:trPr>
        <w:tc>
          <w:tcPr>
            <w:tcW w:w="588" w:type="dxa"/>
            <w:vMerge w:val="continue"/>
            <w:tcBorders/>
            <w:vAlign w:val="center"/>
          </w:tcPr>
          <w:p w14:paraId="320296A0">
            <w:pPr>
              <w:pStyle w:val="style0"/>
              <w:spacing w:lineRule="exact" w:line="360"/>
              <w:jc w:val="center"/>
              <w:rPr>
                <w:rFonts w:ascii="仿宋" w:cs="仿宋" w:eastAsia="仿宋" w:hAnsi="仿宋" w:hint="eastAsia"/>
                <w:color w:val="000000"/>
                <w:sz w:val="24"/>
              </w:rPr>
            </w:pPr>
          </w:p>
        </w:tc>
        <w:tc>
          <w:tcPr>
            <w:tcW w:w="549" w:type="dxa"/>
            <w:tcBorders/>
          </w:tcPr>
          <w:p w14:paraId="73B5DBA6">
            <w:pPr>
              <w:pStyle w:val="style0"/>
              <w:spacing w:lineRule="exact" w:line="360"/>
              <w:jc w:val="center"/>
              <w:rPr>
                <w:rFonts w:ascii="仿宋" w:cs="仿宋" w:eastAsia="仿宋" w:hAnsi="仿宋" w:hint="eastAsia"/>
                <w:color w:val="000000"/>
                <w:sz w:val="24"/>
              </w:rPr>
            </w:pPr>
          </w:p>
          <w:p w14:paraId="1E9D143F">
            <w:pPr>
              <w:pStyle w:val="style0"/>
              <w:spacing w:lineRule="exact" w:line="360"/>
              <w:jc w:val="center"/>
              <w:rPr>
                <w:rFonts w:ascii="仿宋" w:cs="仿宋" w:eastAsia="仿宋" w:hAnsi="仿宋" w:hint="eastAsia"/>
                <w:color w:val="000000"/>
                <w:sz w:val="24"/>
              </w:rPr>
            </w:pPr>
          </w:p>
          <w:p w14:paraId="21E4C5AA">
            <w:pPr>
              <w:pStyle w:val="style0"/>
              <w:spacing w:lineRule="exact" w:line="360"/>
              <w:jc w:val="center"/>
              <w:rPr>
                <w:rFonts w:ascii="仿宋" w:cs="仿宋" w:eastAsia="仿宋" w:hAnsi="仿宋" w:hint="eastAsia"/>
                <w:color w:val="000000"/>
                <w:sz w:val="24"/>
              </w:rPr>
            </w:pPr>
          </w:p>
          <w:p w14:paraId="755CE866">
            <w:pPr>
              <w:pStyle w:val="style0"/>
              <w:spacing w:lineRule="exact" w:line="360"/>
              <w:jc w:val="center"/>
              <w:rPr>
                <w:rFonts w:ascii="仿宋" w:cs="仿宋" w:eastAsia="仿宋" w:hAnsi="仿宋" w:hint="eastAsia"/>
                <w:color w:val="000000"/>
                <w:sz w:val="24"/>
              </w:rPr>
            </w:pPr>
          </w:p>
          <w:p w14:paraId="7D7DA305">
            <w:pPr>
              <w:pStyle w:val="style0"/>
              <w:spacing w:lineRule="exact" w:line="360"/>
              <w:jc w:val="center"/>
              <w:rPr>
                <w:rFonts w:ascii="仿宋" w:cs="仿宋" w:eastAsia="仿宋" w:hAnsi="仿宋" w:hint="eastAsia"/>
                <w:color w:val="000000"/>
                <w:sz w:val="24"/>
              </w:rPr>
            </w:pPr>
          </w:p>
          <w:p w14:paraId="58609A30">
            <w:pPr>
              <w:pStyle w:val="style0"/>
              <w:spacing w:lineRule="exact" w:line="360"/>
              <w:jc w:val="center"/>
              <w:rPr>
                <w:rFonts w:ascii="仿宋" w:cs="仿宋" w:eastAsia="仿宋" w:hAnsi="仿宋" w:hint="eastAsia"/>
                <w:color w:val="000000"/>
                <w:sz w:val="24"/>
              </w:rPr>
            </w:pPr>
          </w:p>
          <w:p w14:paraId="5CD84797">
            <w:pPr>
              <w:pStyle w:val="style0"/>
              <w:spacing w:lineRule="exact" w:line="360"/>
              <w:jc w:val="center"/>
              <w:rPr>
                <w:rFonts w:ascii="仿宋" w:cs="仿宋" w:eastAsia="仿宋" w:hAnsi="仿宋" w:hint="eastAsia"/>
                <w:color w:val="000000"/>
                <w:sz w:val="24"/>
              </w:rPr>
            </w:pPr>
          </w:p>
          <w:p w14:paraId="1A531682">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1</w:t>
            </w:r>
          </w:p>
        </w:tc>
        <w:tc>
          <w:tcPr>
            <w:tcW w:w="1359" w:type="dxa"/>
            <w:tcBorders/>
          </w:tcPr>
          <w:p w14:paraId="531C5075">
            <w:pPr>
              <w:pStyle w:val="style0"/>
              <w:spacing w:lineRule="exact" w:line="360"/>
              <w:jc w:val="center"/>
              <w:rPr>
                <w:rFonts w:ascii="仿宋" w:cs="仿宋" w:eastAsia="仿宋" w:hAnsi="仿宋" w:hint="eastAsia"/>
                <w:color w:val="000000"/>
                <w:sz w:val="24"/>
              </w:rPr>
            </w:pPr>
          </w:p>
          <w:p w14:paraId="6DC1A149">
            <w:pPr>
              <w:pStyle w:val="style0"/>
              <w:spacing w:lineRule="exact" w:line="360"/>
              <w:jc w:val="center"/>
              <w:rPr>
                <w:rFonts w:ascii="仿宋" w:cs="仿宋" w:eastAsia="仿宋" w:hAnsi="仿宋" w:hint="eastAsia"/>
                <w:color w:val="000000"/>
                <w:sz w:val="24"/>
              </w:rPr>
            </w:pPr>
          </w:p>
          <w:p w14:paraId="7BE1B97D">
            <w:pPr>
              <w:pStyle w:val="style0"/>
              <w:spacing w:lineRule="exact" w:line="360"/>
              <w:jc w:val="center"/>
              <w:rPr>
                <w:rFonts w:ascii="仿宋" w:cs="仿宋" w:eastAsia="仿宋" w:hAnsi="仿宋" w:hint="eastAsia"/>
                <w:color w:val="000000"/>
                <w:sz w:val="24"/>
              </w:rPr>
            </w:pPr>
          </w:p>
          <w:p w14:paraId="51BA7D6E">
            <w:pPr>
              <w:pStyle w:val="style0"/>
              <w:spacing w:lineRule="exact" w:line="360"/>
              <w:jc w:val="center"/>
              <w:rPr>
                <w:rFonts w:ascii="仿宋" w:cs="仿宋" w:eastAsia="仿宋" w:hAnsi="仿宋" w:hint="eastAsia"/>
                <w:color w:val="000000"/>
                <w:sz w:val="24"/>
              </w:rPr>
            </w:pPr>
          </w:p>
          <w:p w14:paraId="78D0D23C">
            <w:pPr>
              <w:pStyle w:val="style0"/>
              <w:spacing w:lineRule="exact" w:line="360"/>
              <w:jc w:val="center"/>
              <w:rPr>
                <w:rFonts w:ascii="仿宋" w:cs="仿宋" w:eastAsia="仿宋" w:hAnsi="仿宋" w:hint="eastAsia"/>
                <w:color w:val="000000"/>
                <w:sz w:val="24"/>
              </w:rPr>
            </w:pPr>
          </w:p>
          <w:p w14:paraId="542F3A0C">
            <w:pPr>
              <w:pStyle w:val="style0"/>
              <w:spacing w:lineRule="exact" w:line="360"/>
              <w:jc w:val="center"/>
              <w:rPr>
                <w:rFonts w:ascii="仿宋" w:cs="仿宋" w:eastAsia="仿宋" w:hAnsi="仿宋" w:hint="eastAsia"/>
                <w:color w:val="000000"/>
                <w:sz w:val="24"/>
              </w:rPr>
            </w:pPr>
            <w:r>
              <w:rPr>
                <w:rFonts w:ascii="仿宋" w:cs="仿宋" w:eastAsia="仿宋" w:hAnsi="仿宋"/>
                <w:color w:val="000000"/>
                <w:sz w:val="24"/>
              </w:rPr>
              <w:t>实施方案（工作措施、工作方法、工作手段、工作流程）</w:t>
            </w:r>
          </w:p>
        </w:tc>
        <w:tc>
          <w:tcPr>
            <w:tcW w:w="482" w:type="dxa"/>
            <w:tcBorders/>
          </w:tcPr>
          <w:p w14:paraId="0910F1E1">
            <w:pPr>
              <w:pStyle w:val="style0"/>
              <w:spacing w:lineRule="exact" w:line="360"/>
              <w:jc w:val="center"/>
              <w:rPr>
                <w:rFonts w:ascii="仿宋" w:cs="仿宋" w:eastAsia="仿宋" w:hAnsi="仿宋" w:hint="eastAsia"/>
                <w:color w:val="000000"/>
                <w:sz w:val="24"/>
              </w:rPr>
            </w:pPr>
          </w:p>
          <w:p w14:paraId="32CAF531">
            <w:pPr>
              <w:pStyle w:val="style0"/>
              <w:spacing w:lineRule="exact" w:line="360"/>
              <w:jc w:val="center"/>
              <w:rPr>
                <w:rFonts w:ascii="仿宋" w:cs="仿宋" w:eastAsia="仿宋" w:hAnsi="仿宋" w:hint="eastAsia"/>
                <w:color w:val="000000"/>
                <w:sz w:val="24"/>
              </w:rPr>
            </w:pPr>
          </w:p>
          <w:p w14:paraId="56D2FDE5">
            <w:pPr>
              <w:pStyle w:val="style0"/>
              <w:spacing w:lineRule="exact" w:line="360"/>
              <w:jc w:val="center"/>
              <w:rPr>
                <w:rFonts w:ascii="仿宋" w:cs="仿宋" w:eastAsia="仿宋" w:hAnsi="仿宋" w:hint="eastAsia"/>
                <w:color w:val="000000"/>
                <w:sz w:val="24"/>
              </w:rPr>
            </w:pPr>
          </w:p>
          <w:p w14:paraId="24A62D44">
            <w:pPr>
              <w:pStyle w:val="style0"/>
              <w:spacing w:lineRule="exact" w:line="360"/>
              <w:jc w:val="center"/>
              <w:rPr>
                <w:rFonts w:ascii="仿宋" w:cs="仿宋" w:eastAsia="仿宋" w:hAnsi="仿宋" w:hint="eastAsia"/>
                <w:color w:val="000000"/>
                <w:sz w:val="24"/>
              </w:rPr>
            </w:pPr>
          </w:p>
          <w:p w14:paraId="27606720">
            <w:pPr>
              <w:pStyle w:val="style0"/>
              <w:spacing w:lineRule="exact" w:line="360"/>
              <w:jc w:val="center"/>
              <w:rPr>
                <w:rFonts w:ascii="仿宋" w:cs="仿宋" w:eastAsia="仿宋" w:hAnsi="仿宋" w:hint="eastAsia"/>
                <w:color w:val="000000"/>
                <w:sz w:val="24"/>
              </w:rPr>
            </w:pPr>
          </w:p>
          <w:p w14:paraId="58FD9E77">
            <w:pPr>
              <w:pStyle w:val="style0"/>
              <w:spacing w:lineRule="exact" w:line="360"/>
              <w:jc w:val="center"/>
              <w:rPr>
                <w:rFonts w:ascii="仿宋" w:cs="仿宋" w:eastAsia="仿宋" w:hAnsi="仿宋" w:hint="eastAsia"/>
                <w:color w:val="000000"/>
                <w:sz w:val="24"/>
              </w:rPr>
            </w:pPr>
          </w:p>
          <w:p w14:paraId="77C3055E">
            <w:pPr>
              <w:pStyle w:val="style0"/>
              <w:spacing w:lineRule="exact" w:line="360"/>
              <w:jc w:val="center"/>
              <w:rPr>
                <w:rFonts w:ascii="仿宋" w:cs="仿宋" w:eastAsia="仿宋" w:hAnsi="仿宋" w:hint="eastAsia"/>
                <w:color w:val="000000"/>
                <w:sz w:val="24"/>
              </w:rPr>
            </w:pPr>
          </w:p>
          <w:p w14:paraId="7C605B8A">
            <w:pPr>
              <w:pStyle w:val="style0"/>
              <w:spacing w:lineRule="exact" w:line="360"/>
              <w:jc w:val="center"/>
              <w:rPr>
                <w:rFonts w:ascii="仿宋" w:cs="仿宋" w:eastAsia="仿宋" w:hAnsi="仿宋" w:hint="eastAsia"/>
                <w:color w:val="000000"/>
                <w:sz w:val="24"/>
              </w:rPr>
            </w:pPr>
            <w:r>
              <w:rPr>
                <w:rFonts w:ascii="仿宋" w:cs="仿宋" w:eastAsia="仿宋" w:hAnsi="仿宋"/>
                <w:color w:val="000000"/>
                <w:sz w:val="24"/>
              </w:rPr>
              <w:t>10</w:t>
            </w:r>
          </w:p>
        </w:tc>
        <w:tc>
          <w:tcPr>
            <w:tcW w:w="5562" w:type="dxa"/>
            <w:tcBorders/>
            <w:vAlign w:val="center"/>
          </w:tcPr>
          <w:p w14:paraId="05B65C7A">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一、评分内容</w:t>
            </w:r>
          </w:p>
          <w:p w14:paraId="65469E45">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投标人需根据本项目服务要求提供实施方案，包括但不限于：</w:t>
            </w:r>
          </w:p>
          <w:p w14:paraId="1BAFB33F">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1、项目进度的实施计划</w:t>
            </w:r>
          </w:p>
          <w:p w14:paraId="0DC0C125">
            <w:pPr>
              <w:pStyle w:val="style0"/>
              <w:numPr>
                <w:ilvl w:val="0"/>
                <w:numId w:val="7"/>
              </w:numPr>
              <w:spacing w:lineRule="exact" w:line="360"/>
              <w:rPr>
                <w:rFonts w:ascii="仿宋" w:cs="仿宋" w:eastAsia="仿宋" w:hAnsi="仿宋" w:hint="eastAsia"/>
                <w:color w:val="000000"/>
                <w:sz w:val="24"/>
              </w:rPr>
            </w:pPr>
            <w:r>
              <w:rPr>
                <w:rFonts w:ascii="仿宋" w:cs="仿宋" w:eastAsia="仿宋" w:hAnsi="仿宋" w:hint="eastAsia"/>
                <w:color w:val="000000"/>
                <w:sz w:val="24"/>
              </w:rPr>
              <w:t>相关过程中有管控标准及手段</w:t>
            </w:r>
          </w:p>
          <w:p w14:paraId="268E65CE">
            <w:pPr>
              <w:pStyle w:val="style0"/>
              <w:numPr>
                <w:ilvl w:val="255"/>
                <w:numId w:val="0"/>
              </w:numPr>
              <w:spacing w:lineRule="exact" w:line="360"/>
              <w:rPr>
                <w:rFonts w:ascii="仿宋" w:cs="仿宋" w:eastAsia="仿宋" w:hAnsi="仿宋" w:hint="eastAsia"/>
                <w:color w:val="000000"/>
                <w:sz w:val="24"/>
              </w:rPr>
            </w:pPr>
            <w:r>
              <w:rPr>
                <w:rFonts w:ascii="仿宋" w:cs="仿宋" w:eastAsia="仿宋" w:hAnsi="仿宋" w:hint="eastAsia"/>
                <w:color w:val="000000"/>
                <w:sz w:val="24"/>
              </w:rPr>
              <w:t>3、在项目完结后能提供相应的相关过程文档。</w:t>
            </w:r>
          </w:p>
          <w:p w14:paraId="592CE652">
            <w:pPr>
              <w:pStyle w:val="style0"/>
              <w:numPr>
                <w:ilvl w:val="255"/>
                <w:numId w:val="0"/>
              </w:numPr>
              <w:spacing w:lineRule="exact" w:line="360"/>
              <w:rPr>
                <w:rFonts w:ascii="仿宋" w:cs="仿宋" w:eastAsia="仿宋" w:hAnsi="仿宋" w:hint="eastAsia"/>
                <w:color w:val="000000"/>
                <w:sz w:val="24"/>
              </w:rPr>
            </w:pPr>
            <w:r>
              <w:rPr>
                <w:rFonts w:ascii="仿宋" w:cs="仿宋" w:eastAsia="仿宋" w:hAnsi="仿宋" w:hint="eastAsia"/>
                <w:color w:val="000000"/>
                <w:sz w:val="24"/>
              </w:rPr>
              <w:t>二、评分依据</w:t>
            </w:r>
          </w:p>
          <w:p w14:paraId="381CA3D0">
            <w:pPr>
              <w:pStyle w:val="style0"/>
              <w:numPr>
                <w:ilvl w:val="255"/>
                <w:numId w:val="0"/>
              </w:numPr>
              <w:spacing w:lineRule="exact" w:line="360"/>
              <w:rPr>
                <w:rFonts w:ascii="仿宋" w:cs="仿宋" w:eastAsia="仿宋" w:hAnsi="仿宋" w:hint="eastAsia"/>
                <w:color w:val="000000"/>
                <w:sz w:val="24"/>
              </w:rPr>
            </w:pPr>
            <w:r>
              <w:rPr>
                <w:rFonts w:ascii="仿宋" w:cs="仿宋" w:eastAsia="仿宋" w:hAnsi="仿宋" w:hint="eastAsia"/>
                <w:color w:val="000000"/>
                <w:sz w:val="24"/>
              </w:rPr>
              <w:t>满足3点得5分，满足任意2点得3分，满足任意1点得1分，未满足不得分。</w:t>
            </w:r>
          </w:p>
          <w:p w14:paraId="283EEC16">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在此基础上，专家根据各投标人的具体响应内容按照量化的评审因素指标进一步评审：</w:t>
            </w:r>
          </w:p>
          <w:p w14:paraId="425338E8">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项目实施方案内容具体，表述清晰、完整、严谨；针对性、可操作性强，评审为优的加5分；</w:t>
            </w:r>
          </w:p>
          <w:p w14:paraId="44AB3F98">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项目实施方案内容较具体，表述较清晰、完整、严谨；针对性、可操作性较强，评审为良的加3分；</w:t>
            </w:r>
          </w:p>
          <w:p w14:paraId="626603BE">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项目实施方案内容一般，表述一般；针对性、可操作性一般，评审为中的加1分；</w:t>
            </w:r>
          </w:p>
          <w:p w14:paraId="15965AD5">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其他情况评审为差的得0分。</w:t>
            </w:r>
          </w:p>
          <w:p w14:paraId="79616FD0">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如果评审为差，要求专家书面说明理由，并记录在档。</w:t>
            </w:r>
          </w:p>
        </w:tc>
        <w:tc>
          <w:tcPr>
            <w:tcW w:w="1466" w:type="dxa"/>
            <w:tcBorders/>
          </w:tcPr>
          <w:p w14:paraId="19C0833C">
            <w:pPr>
              <w:pStyle w:val="style4118"/>
              <w:spacing w:lineRule="exact" w:line="360"/>
              <w:jc w:val="center"/>
              <w:rPr>
                <w:rFonts w:ascii="仿宋" w:cs="仿宋" w:eastAsia="仿宋" w:hAnsi="仿宋" w:hint="eastAsia"/>
                <w:color w:val="000000"/>
                <w:sz w:val="24"/>
                <w:szCs w:val="24"/>
              </w:rPr>
            </w:pPr>
            <w:r>
              <w:rPr>
                <w:rFonts w:ascii="仿宋" w:cs="仿宋" w:eastAsia="仿宋" w:hAnsi="仿宋" w:hint="eastAsia"/>
                <w:color w:val="000000"/>
                <w:sz w:val="24"/>
                <w:szCs w:val="24"/>
              </w:rPr>
              <w:t>专家打分</w:t>
            </w:r>
          </w:p>
        </w:tc>
      </w:tr>
      <w:tr w14:paraId="67E0E3B1">
        <w:tblPrEx/>
        <w:trPr/>
        <w:tc>
          <w:tcPr>
            <w:tcW w:w="588" w:type="dxa"/>
            <w:vMerge w:val="continue"/>
            <w:tcBorders/>
            <w:vAlign w:val="center"/>
          </w:tcPr>
          <w:p w14:paraId="3F999853">
            <w:pPr>
              <w:pStyle w:val="style0"/>
              <w:spacing w:lineRule="exact" w:line="360"/>
              <w:jc w:val="center"/>
              <w:rPr>
                <w:rFonts w:ascii="仿宋" w:cs="仿宋" w:eastAsia="仿宋" w:hAnsi="仿宋" w:hint="eastAsia"/>
                <w:color w:val="000000"/>
                <w:sz w:val="24"/>
              </w:rPr>
            </w:pPr>
          </w:p>
        </w:tc>
        <w:tc>
          <w:tcPr>
            <w:tcW w:w="549" w:type="dxa"/>
            <w:tcBorders/>
          </w:tcPr>
          <w:p w14:paraId="1DB50A9F">
            <w:pPr>
              <w:pStyle w:val="style0"/>
              <w:spacing w:lineRule="exact" w:line="360"/>
              <w:jc w:val="center"/>
              <w:rPr>
                <w:rFonts w:ascii="仿宋" w:cs="仿宋" w:eastAsia="仿宋" w:hAnsi="仿宋" w:hint="eastAsia"/>
                <w:color w:val="000000"/>
                <w:sz w:val="24"/>
              </w:rPr>
            </w:pPr>
          </w:p>
          <w:p w14:paraId="13A24BE9">
            <w:pPr>
              <w:pStyle w:val="style0"/>
              <w:spacing w:lineRule="exact" w:line="360"/>
              <w:jc w:val="center"/>
              <w:rPr>
                <w:rFonts w:ascii="仿宋" w:cs="仿宋" w:eastAsia="仿宋" w:hAnsi="仿宋" w:hint="eastAsia"/>
                <w:color w:val="000000"/>
                <w:sz w:val="24"/>
              </w:rPr>
            </w:pPr>
          </w:p>
          <w:p w14:paraId="62C169D7">
            <w:pPr>
              <w:pStyle w:val="style0"/>
              <w:spacing w:lineRule="exact" w:line="360"/>
              <w:jc w:val="center"/>
              <w:rPr>
                <w:rFonts w:ascii="仿宋" w:cs="仿宋" w:eastAsia="仿宋" w:hAnsi="仿宋" w:hint="eastAsia"/>
                <w:color w:val="000000"/>
                <w:sz w:val="24"/>
              </w:rPr>
            </w:pPr>
          </w:p>
          <w:p w14:paraId="6B99ECA2">
            <w:pPr>
              <w:pStyle w:val="style0"/>
              <w:spacing w:lineRule="exact" w:line="360"/>
              <w:jc w:val="center"/>
              <w:rPr>
                <w:rFonts w:ascii="仿宋" w:cs="仿宋" w:eastAsia="仿宋" w:hAnsi="仿宋" w:hint="eastAsia"/>
                <w:color w:val="000000"/>
                <w:sz w:val="24"/>
              </w:rPr>
            </w:pPr>
          </w:p>
          <w:p w14:paraId="55CA5D50">
            <w:pPr>
              <w:pStyle w:val="style0"/>
              <w:spacing w:lineRule="exact" w:line="360"/>
              <w:jc w:val="center"/>
              <w:rPr>
                <w:rFonts w:ascii="仿宋" w:cs="仿宋" w:eastAsia="仿宋" w:hAnsi="仿宋" w:hint="eastAsia"/>
                <w:color w:val="000000"/>
                <w:sz w:val="24"/>
              </w:rPr>
            </w:pPr>
          </w:p>
          <w:p w14:paraId="4B8EF467">
            <w:pPr>
              <w:pStyle w:val="style0"/>
              <w:spacing w:lineRule="exact" w:line="360"/>
              <w:jc w:val="center"/>
              <w:rPr>
                <w:rFonts w:ascii="仿宋" w:cs="仿宋" w:eastAsia="仿宋" w:hAnsi="仿宋" w:hint="eastAsia"/>
                <w:color w:val="000000"/>
                <w:sz w:val="24"/>
              </w:rPr>
            </w:pPr>
          </w:p>
          <w:p w14:paraId="20356FE1">
            <w:pPr>
              <w:pStyle w:val="style0"/>
              <w:spacing w:lineRule="exact" w:line="360"/>
              <w:jc w:val="center"/>
              <w:rPr>
                <w:rFonts w:ascii="仿宋" w:cs="仿宋" w:eastAsia="仿宋" w:hAnsi="仿宋" w:hint="eastAsia"/>
                <w:color w:val="000000"/>
                <w:sz w:val="24"/>
              </w:rPr>
            </w:pPr>
          </w:p>
          <w:p w14:paraId="4B75E71B">
            <w:pPr>
              <w:pStyle w:val="style0"/>
              <w:spacing w:lineRule="exact" w:line="360"/>
              <w:jc w:val="center"/>
              <w:rPr>
                <w:rFonts w:ascii="仿宋" w:cs="仿宋" w:eastAsia="仿宋" w:hAnsi="仿宋" w:hint="eastAsia"/>
                <w:color w:val="000000"/>
                <w:sz w:val="24"/>
              </w:rPr>
            </w:pPr>
          </w:p>
          <w:p w14:paraId="4111CE90">
            <w:pPr>
              <w:pStyle w:val="style0"/>
              <w:spacing w:lineRule="exact" w:line="360"/>
              <w:jc w:val="center"/>
              <w:rPr>
                <w:rFonts w:ascii="仿宋" w:cs="仿宋" w:eastAsia="仿宋" w:hAnsi="仿宋" w:hint="eastAsia"/>
                <w:color w:val="000000"/>
                <w:sz w:val="24"/>
              </w:rPr>
            </w:pPr>
          </w:p>
          <w:p w14:paraId="79B7FDFE">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2</w:t>
            </w:r>
          </w:p>
        </w:tc>
        <w:tc>
          <w:tcPr>
            <w:tcW w:w="1359" w:type="dxa"/>
            <w:tcBorders/>
          </w:tcPr>
          <w:p w14:paraId="77A730B9">
            <w:pPr>
              <w:pStyle w:val="style0"/>
              <w:spacing w:lineRule="exact" w:line="360"/>
              <w:jc w:val="center"/>
              <w:rPr>
                <w:rFonts w:ascii="仿宋" w:cs="仿宋" w:eastAsia="仿宋" w:hAnsi="仿宋" w:hint="eastAsia"/>
                <w:color w:val="000000"/>
                <w:sz w:val="24"/>
              </w:rPr>
            </w:pPr>
          </w:p>
          <w:p w14:paraId="0D74AE24">
            <w:pPr>
              <w:pStyle w:val="style0"/>
              <w:spacing w:lineRule="exact" w:line="360"/>
              <w:jc w:val="center"/>
              <w:rPr>
                <w:rFonts w:ascii="仿宋" w:cs="仿宋" w:eastAsia="仿宋" w:hAnsi="仿宋" w:hint="eastAsia"/>
                <w:color w:val="000000"/>
                <w:sz w:val="24"/>
              </w:rPr>
            </w:pPr>
          </w:p>
          <w:p w14:paraId="5092E61B">
            <w:pPr>
              <w:pStyle w:val="style0"/>
              <w:spacing w:lineRule="exact" w:line="360"/>
              <w:jc w:val="center"/>
              <w:rPr>
                <w:rFonts w:ascii="仿宋" w:cs="仿宋" w:eastAsia="仿宋" w:hAnsi="仿宋" w:hint="eastAsia"/>
                <w:color w:val="000000"/>
                <w:sz w:val="24"/>
              </w:rPr>
            </w:pPr>
          </w:p>
          <w:p w14:paraId="2E3985E0">
            <w:pPr>
              <w:pStyle w:val="style0"/>
              <w:spacing w:lineRule="exact" w:line="360"/>
              <w:jc w:val="center"/>
              <w:rPr>
                <w:rFonts w:ascii="仿宋" w:cs="仿宋" w:eastAsia="仿宋" w:hAnsi="仿宋" w:hint="eastAsia"/>
                <w:color w:val="000000"/>
                <w:sz w:val="24"/>
              </w:rPr>
            </w:pPr>
          </w:p>
          <w:p w14:paraId="118640B6">
            <w:pPr>
              <w:pStyle w:val="style0"/>
              <w:spacing w:lineRule="exact" w:line="360"/>
              <w:jc w:val="center"/>
              <w:rPr>
                <w:rFonts w:ascii="仿宋" w:cs="仿宋" w:eastAsia="仿宋" w:hAnsi="仿宋" w:hint="eastAsia"/>
                <w:color w:val="000000"/>
                <w:sz w:val="24"/>
              </w:rPr>
            </w:pPr>
          </w:p>
          <w:p w14:paraId="32E4F280">
            <w:pPr>
              <w:pStyle w:val="style0"/>
              <w:spacing w:lineRule="exact" w:line="360"/>
              <w:jc w:val="center"/>
              <w:rPr>
                <w:rFonts w:ascii="仿宋" w:cs="仿宋" w:eastAsia="仿宋" w:hAnsi="仿宋" w:hint="eastAsia"/>
                <w:color w:val="000000"/>
                <w:sz w:val="24"/>
              </w:rPr>
            </w:pPr>
          </w:p>
          <w:p w14:paraId="33B1EFDB">
            <w:pPr>
              <w:pStyle w:val="style0"/>
              <w:spacing w:lineRule="exact" w:line="360"/>
              <w:jc w:val="center"/>
              <w:rPr>
                <w:rFonts w:ascii="仿宋" w:cs="仿宋" w:eastAsia="仿宋" w:hAnsi="仿宋" w:hint="eastAsia"/>
                <w:color w:val="000000"/>
                <w:sz w:val="24"/>
              </w:rPr>
            </w:pPr>
          </w:p>
          <w:p w14:paraId="04CFD28A">
            <w:pPr>
              <w:pStyle w:val="style0"/>
              <w:spacing w:lineRule="exact" w:line="360"/>
              <w:jc w:val="center"/>
              <w:rPr>
                <w:rFonts w:ascii="仿宋" w:cs="仿宋" w:eastAsia="仿宋" w:hAnsi="仿宋" w:hint="eastAsia"/>
                <w:color w:val="000000"/>
                <w:sz w:val="24"/>
              </w:rPr>
            </w:pPr>
            <w:r>
              <w:rPr>
                <w:rFonts w:ascii="仿宋" w:cs="仿宋" w:eastAsia="仿宋" w:hAnsi="仿宋"/>
                <w:color w:val="000000"/>
                <w:sz w:val="24"/>
              </w:rPr>
              <w:t>项目重点难点分析、应对措施及相关的合理化建议</w:t>
            </w:r>
          </w:p>
        </w:tc>
        <w:tc>
          <w:tcPr>
            <w:tcW w:w="482" w:type="dxa"/>
            <w:tcBorders/>
          </w:tcPr>
          <w:p w14:paraId="703360E7">
            <w:pPr>
              <w:pStyle w:val="style0"/>
              <w:spacing w:lineRule="exact" w:line="360"/>
              <w:jc w:val="center"/>
              <w:rPr>
                <w:rFonts w:ascii="仿宋" w:cs="仿宋" w:eastAsia="仿宋" w:hAnsi="仿宋" w:hint="eastAsia"/>
                <w:color w:val="000000"/>
                <w:sz w:val="24"/>
              </w:rPr>
            </w:pPr>
          </w:p>
          <w:p w14:paraId="26F6B153">
            <w:pPr>
              <w:pStyle w:val="style0"/>
              <w:spacing w:lineRule="exact" w:line="360"/>
              <w:jc w:val="center"/>
              <w:rPr>
                <w:rFonts w:ascii="仿宋" w:cs="仿宋" w:eastAsia="仿宋" w:hAnsi="仿宋" w:hint="eastAsia"/>
                <w:color w:val="000000"/>
                <w:sz w:val="24"/>
              </w:rPr>
            </w:pPr>
          </w:p>
          <w:p w14:paraId="2B50A060">
            <w:pPr>
              <w:pStyle w:val="style0"/>
              <w:spacing w:lineRule="exact" w:line="360"/>
              <w:jc w:val="center"/>
              <w:rPr>
                <w:rFonts w:ascii="仿宋" w:cs="仿宋" w:eastAsia="仿宋" w:hAnsi="仿宋" w:hint="eastAsia"/>
                <w:color w:val="000000"/>
                <w:sz w:val="24"/>
              </w:rPr>
            </w:pPr>
          </w:p>
          <w:p w14:paraId="152C23F2">
            <w:pPr>
              <w:pStyle w:val="style0"/>
              <w:spacing w:lineRule="exact" w:line="360"/>
              <w:jc w:val="center"/>
              <w:rPr>
                <w:rFonts w:ascii="仿宋" w:cs="仿宋" w:eastAsia="仿宋" w:hAnsi="仿宋" w:hint="eastAsia"/>
                <w:color w:val="000000"/>
                <w:sz w:val="24"/>
              </w:rPr>
            </w:pPr>
          </w:p>
          <w:p w14:paraId="3772C291">
            <w:pPr>
              <w:pStyle w:val="style0"/>
              <w:spacing w:lineRule="exact" w:line="360"/>
              <w:jc w:val="center"/>
              <w:rPr>
                <w:rFonts w:ascii="仿宋" w:cs="仿宋" w:eastAsia="仿宋" w:hAnsi="仿宋" w:hint="eastAsia"/>
                <w:color w:val="000000"/>
                <w:sz w:val="24"/>
              </w:rPr>
            </w:pPr>
          </w:p>
          <w:p w14:paraId="59D3C37D">
            <w:pPr>
              <w:pStyle w:val="style0"/>
              <w:spacing w:lineRule="exact" w:line="360"/>
              <w:jc w:val="center"/>
              <w:rPr>
                <w:rFonts w:ascii="仿宋" w:cs="仿宋" w:eastAsia="仿宋" w:hAnsi="仿宋" w:hint="eastAsia"/>
                <w:color w:val="000000"/>
                <w:sz w:val="24"/>
              </w:rPr>
            </w:pPr>
          </w:p>
          <w:p w14:paraId="0298928C">
            <w:pPr>
              <w:pStyle w:val="style0"/>
              <w:spacing w:lineRule="exact" w:line="360"/>
              <w:jc w:val="center"/>
              <w:rPr>
                <w:rFonts w:ascii="仿宋" w:cs="仿宋" w:eastAsia="仿宋" w:hAnsi="仿宋" w:hint="eastAsia"/>
                <w:color w:val="000000"/>
                <w:sz w:val="24"/>
              </w:rPr>
            </w:pPr>
          </w:p>
          <w:p w14:paraId="6E0E536A">
            <w:pPr>
              <w:pStyle w:val="style0"/>
              <w:spacing w:lineRule="exact" w:line="360"/>
              <w:jc w:val="center"/>
              <w:rPr>
                <w:rFonts w:ascii="仿宋" w:cs="仿宋" w:eastAsia="仿宋" w:hAnsi="仿宋" w:hint="eastAsia"/>
                <w:color w:val="000000"/>
                <w:sz w:val="24"/>
              </w:rPr>
            </w:pPr>
          </w:p>
          <w:p w14:paraId="7BBF2420">
            <w:pPr>
              <w:pStyle w:val="style0"/>
              <w:spacing w:lineRule="exact" w:line="360"/>
              <w:jc w:val="center"/>
              <w:rPr>
                <w:rFonts w:ascii="仿宋" w:cs="仿宋" w:eastAsia="仿宋" w:hAnsi="仿宋" w:hint="eastAsia"/>
                <w:color w:val="000000"/>
                <w:sz w:val="24"/>
              </w:rPr>
            </w:pPr>
          </w:p>
          <w:p w14:paraId="751935B1">
            <w:pPr>
              <w:pStyle w:val="style0"/>
              <w:spacing w:lineRule="exact" w:line="360"/>
              <w:jc w:val="center"/>
              <w:rPr>
                <w:rFonts w:ascii="仿宋" w:cs="仿宋" w:eastAsia="仿宋" w:hAnsi="仿宋" w:hint="eastAsia"/>
                <w:color w:val="000000"/>
                <w:sz w:val="24"/>
              </w:rPr>
            </w:pPr>
            <w:r>
              <w:rPr>
                <w:rFonts w:ascii="仿宋" w:cs="仿宋" w:eastAsia="仿宋" w:hAnsi="仿宋"/>
                <w:color w:val="000000"/>
                <w:sz w:val="24"/>
              </w:rPr>
              <w:t>10</w:t>
            </w:r>
          </w:p>
        </w:tc>
        <w:tc>
          <w:tcPr>
            <w:tcW w:w="5562" w:type="dxa"/>
            <w:tcBorders/>
            <w:vAlign w:val="center"/>
          </w:tcPr>
          <w:p w14:paraId="7E1EC3A6">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一、评分内容</w:t>
            </w:r>
          </w:p>
          <w:p w14:paraId="1EE83EFA">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投标人需根据本项目服务要求提供：</w:t>
            </w:r>
          </w:p>
          <w:p w14:paraId="11183201">
            <w:pPr>
              <w:pStyle w:val="style0"/>
              <w:numPr>
                <w:ilvl w:val="0"/>
                <w:numId w:val="8"/>
              </w:numPr>
              <w:spacing w:lineRule="exact" w:line="360"/>
              <w:rPr>
                <w:rFonts w:ascii="仿宋" w:cs="仿宋" w:eastAsia="仿宋" w:hAnsi="仿宋" w:hint="eastAsia"/>
                <w:color w:val="000000"/>
                <w:sz w:val="24"/>
              </w:rPr>
            </w:pPr>
            <w:r>
              <w:rPr>
                <w:rFonts w:ascii="仿宋" w:cs="仿宋" w:eastAsia="仿宋" w:hAnsi="仿宋" w:hint="eastAsia"/>
                <w:color w:val="000000"/>
                <w:sz w:val="24"/>
              </w:rPr>
              <w:t>项目重点难点分析、应对措施及相关的合理化建议，包括详细阐述对应的应对措施、方案；</w:t>
            </w:r>
          </w:p>
          <w:p w14:paraId="3A1D596C">
            <w:pPr>
              <w:pStyle w:val="style0"/>
              <w:numPr>
                <w:ilvl w:val="255"/>
                <w:numId w:val="0"/>
              </w:numPr>
              <w:spacing w:lineRule="exact" w:line="360"/>
              <w:rPr>
                <w:rFonts w:ascii="仿宋" w:cs="仿宋" w:eastAsia="仿宋" w:hAnsi="仿宋" w:hint="eastAsia"/>
                <w:color w:val="000000"/>
                <w:sz w:val="24"/>
              </w:rPr>
            </w:pPr>
            <w:r>
              <w:rPr>
                <w:rFonts w:ascii="仿宋" w:cs="仿宋" w:eastAsia="仿宋" w:hAnsi="仿宋" w:hint="eastAsia"/>
                <w:color w:val="000000"/>
                <w:sz w:val="24"/>
              </w:rPr>
              <w:t>2、参考国际都市及中国其他一线城市在多语宣传方面的要求和经验。</w:t>
            </w:r>
          </w:p>
          <w:p w14:paraId="730D6D4C">
            <w:pPr>
              <w:pStyle w:val="style0"/>
              <w:numPr>
                <w:ilvl w:val="255"/>
                <w:numId w:val="0"/>
              </w:numPr>
              <w:spacing w:lineRule="exact" w:line="360"/>
              <w:rPr>
                <w:rFonts w:ascii="仿宋" w:cs="仿宋" w:eastAsia="仿宋" w:hAnsi="仿宋" w:hint="eastAsia"/>
                <w:color w:val="000000"/>
                <w:sz w:val="24"/>
              </w:rPr>
            </w:pPr>
            <w:r>
              <w:rPr>
                <w:rFonts w:ascii="仿宋" w:cs="仿宋" w:eastAsia="仿宋" w:hAnsi="仿宋" w:hint="eastAsia"/>
                <w:color w:val="000000"/>
                <w:sz w:val="24"/>
              </w:rPr>
              <w:t>二、评分依据</w:t>
            </w:r>
          </w:p>
          <w:p w14:paraId="13FF605E">
            <w:pPr>
              <w:pStyle w:val="style0"/>
              <w:numPr>
                <w:ilvl w:val="255"/>
                <w:numId w:val="0"/>
              </w:numPr>
              <w:spacing w:lineRule="exact" w:line="360"/>
              <w:rPr>
                <w:rFonts w:ascii="仿宋" w:cs="仿宋" w:eastAsia="仿宋" w:hAnsi="仿宋" w:hint="eastAsia"/>
                <w:color w:val="000000"/>
                <w:sz w:val="24"/>
              </w:rPr>
            </w:pPr>
            <w:r>
              <w:rPr>
                <w:rFonts w:ascii="仿宋" w:cs="仿宋" w:eastAsia="仿宋" w:hAnsi="仿宋" w:hint="eastAsia"/>
                <w:color w:val="000000"/>
                <w:sz w:val="24"/>
              </w:rPr>
              <w:t>满足2点得5分，满足任意1点得3分，未满足不得分。</w:t>
            </w:r>
          </w:p>
          <w:p w14:paraId="2E5023EE">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在此基础上，专家根据各投标人的具体响应内容按照量化的评审因素指标进一步评审：</w:t>
            </w:r>
          </w:p>
          <w:p w14:paraId="3226E347">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项目重点难点分析、应对措施及相关的合理化建议内容具体，表述清晰、完整、严谨；针对性、可操作性强，评审为优的加5分；</w:t>
            </w:r>
          </w:p>
          <w:p w14:paraId="269D05B3">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项目重点难点分析、应对措施及相关的合理化建议内容较具体，表述较清晰、完整、严谨；针对性、可操作性较强，评审为良的加3分；</w:t>
            </w:r>
          </w:p>
          <w:p w14:paraId="68EC35B6">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项目重点难点分析、应对措施及相关的合理化建议内容一般，表述一般；针对性、可操作性一般，评审为中的加1分；</w:t>
            </w:r>
          </w:p>
          <w:p w14:paraId="73477EEE">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其他情况评审为差的得0分。</w:t>
            </w:r>
          </w:p>
          <w:p w14:paraId="39CC6D1C">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如果评审为差，要求专家书面说明理由，并记录在档。</w:t>
            </w:r>
          </w:p>
        </w:tc>
        <w:tc>
          <w:tcPr>
            <w:tcW w:w="1466" w:type="dxa"/>
            <w:tcBorders/>
          </w:tcPr>
          <w:p w14:paraId="62FC192D">
            <w:pPr>
              <w:pStyle w:val="style0"/>
              <w:spacing w:lineRule="exact" w:line="360"/>
              <w:jc w:val="center"/>
              <w:rPr>
                <w:rFonts w:ascii="仿宋" w:cs="仿宋" w:eastAsia="仿宋" w:hAnsi="仿宋" w:hint="eastAsia"/>
                <w:bCs/>
                <w:color w:val="000000"/>
                <w:sz w:val="24"/>
              </w:rPr>
            </w:pPr>
            <w:r>
              <w:rPr>
                <w:rFonts w:ascii="仿宋" w:cs="仿宋" w:eastAsia="仿宋" w:hAnsi="仿宋" w:hint="eastAsia"/>
                <w:color w:val="000000"/>
                <w:sz w:val="24"/>
              </w:rPr>
              <w:t>专家打分</w:t>
            </w:r>
          </w:p>
        </w:tc>
      </w:tr>
      <w:tr w14:paraId="5BFCCC76">
        <w:tblPrEx/>
        <w:trPr/>
        <w:tc>
          <w:tcPr>
            <w:tcW w:w="588" w:type="dxa"/>
            <w:vMerge w:val="continue"/>
            <w:tcBorders/>
            <w:vAlign w:val="center"/>
          </w:tcPr>
          <w:p w14:paraId="28E9F9CE">
            <w:pPr>
              <w:pStyle w:val="style0"/>
              <w:spacing w:lineRule="exact" w:line="360"/>
              <w:jc w:val="center"/>
              <w:rPr>
                <w:rFonts w:ascii="仿宋" w:cs="仿宋" w:eastAsia="仿宋" w:hAnsi="仿宋" w:hint="eastAsia"/>
                <w:color w:val="000000"/>
                <w:sz w:val="24"/>
              </w:rPr>
            </w:pPr>
          </w:p>
        </w:tc>
        <w:tc>
          <w:tcPr>
            <w:tcW w:w="549" w:type="dxa"/>
            <w:tcBorders/>
          </w:tcPr>
          <w:p w14:paraId="44EE8262">
            <w:pPr>
              <w:pStyle w:val="style0"/>
              <w:spacing w:lineRule="exact" w:line="360"/>
              <w:jc w:val="center"/>
              <w:rPr>
                <w:rFonts w:ascii="仿宋" w:cs="仿宋" w:eastAsia="仿宋" w:hAnsi="仿宋" w:hint="eastAsia"/>
                <w:color w:val="000000"/>
                <w:sz w:val="24"/>
              </w:rPr>
            </w:pPr>
          </w:p>
          <w:p w14:paraId="79705B74">
            <w:pPr>
              <w:pStyle w:val="style0"/>
              <w:spacing w:lineRule="exact" w:line="360"/>
              <w:jc w:val="center"/>
              <w:rPr>
                <w:rFonts w:ascii="仿宋" w:cs="仿宋" w:eastAsia="仿宋" w:hAnsi="仿宋" w:hint="eastAsia"/>
                <w:color w:val="000000"/>
                <w:sz w:val="24"/>
              </w:rPr>
            </w:pPr>
          </w:p>
          <w:p w14:paraId="31D5A9DD">
            <w:pPr>
              <w:pStyle w:val="style0"/>
              <w:spacing w:lineRule="exact" w:line="360"/>
              <w:jc w:val="center"/>
              <w:rPr>
                <w:rFonts w:ascii="仿宋" w:cs="仿宋" w:eastAsia="仿宋" w:hAnsi="仿宋" w:hint="eastAsia"/>
                <w:color w:val="000000"/>
                <w:sz w:val="24"/>
              </w:rPr>
            </w:pPr>
          </w:p>
          <w:p w14:paraId="3573F9F5">
            <w:pPr>
              <w:pStyle w:val="style0"/>
              <w:spacing w:lineRule="exact" w:line="360"/>
              <w:jc w:val="center"/>
              <w:rPr>
                <w:rFonts w:ascii="仿宋" w:cs="仿宋" w:eastAsia="仿宋" w:hAnsi="仿宋" w:hint="eastAsia"/>
                <w:color w:val="000000"/>
                <w:sz w:val="24"/>
              </w:rPr>
            </w:pPr>
          </w:p>
          <w:p w14:paraId="13639759">
            <w:pPr>
              <w:pStyle w:val="style0"/>
              <w:spacing w:lineRule="exact" w:line="360"/>
              <w:jc w:val="center"/>
              <w:rPr>
                <w:rFonts w:ascii="仿宋" w:cs="仿宋" w:eastAsia="仿宋" w:hAnsi="仿宋" w:hint="eastAsia"/>
                <w:color w:val="000000"/>
                <w:sz w:val="24"/>
              </w:rPr>
            </w:pPr>
          </w:p>
          <w:p w14:paraId="5114550B">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3</w:t>
            </w:r>
          </w:p>
        </w:tc>
        <w:tc>
          <w:tcPr>
            <w:tcW w:w="1359" w:type="dxa"/>
            <w:tcBorders/>
          </w:tcPr>
          <w:p w14:paraId="3D128BB3">
            <w:pPr>
              <w:pStyle w:val="style0"/>
              <w:spacing w:lineRule="exact" w:line="360"/>
              <w:jc w:val="center"/>
              <w:rPr>
                <w:rFonts w:ascii="仿宋" w:cs="仿宋" w:eastAsia="仿宋" w:hAnsi="仿宋" w:hint="eastAsia"/>
                <w:color w:val="000000"/>
                <w:sz w:val="24"/>
              </w:rPr>
            </w:pPr>
          </w:p>
          <w:p w14:paraId="2D217EC4">
            <w:pPr>
              <w:pStyle w:val="style0"/>
              <w:spacing w:lineRule="exact" w:line="360"/>
              <w:jc w:val="center"/>
              <w:rPr>
                <w:rFonts w:ascii="仿宋" w:cs="仿宋" w:eastAsia="仿宋" w:hAnsi="仿宋" w:hint="eastAsia"/>
                <w:color w:val="000000"/>
                <w:sz w:val="24"/>
              </w:rPr>
            </w:pPr>
            <w:r>
              <w:rPr>
                <w:rFonts w:ascii="仿宋" w:cs="仿宋" w:eastAsia="仿宋" w:hAnsi="仿宋"/>
                <w:color w:val="000000"/>
                <w:sz w:val="24"/>
              </w:rPr>
              <w:t>对项目的熟悉程度</w:t>
            </w:r>
          </w:p>
        </w:tc>
        <w:tc>
          <w:tcPr>
            <w:tcW w:w="482" w:type="dxa"/>
            <w:tcBorders/>
          </w:tcPr>
          <w:p w14:paraId="41A076A5">
            <w:pPr>
              <w:pStyle w:val="style0"/>
              <w:spacing w:lineRule="exact" w:line="360"/>
              <w:jc w:val="center"/>
              <w:rPr>
                <w:rFonts w:ascii="仿宋" w:cs="仿宋" w:eastAsia="仿宋" w:hAnsi="仿宋" w:hint="eastAsia"/>
                <w:color w:val="000000"/>
                <w:sz w:val="24"/>
              </w:rPr>
            </w:pPr>
          </w:p>
          <w:p w14:paraId="790CC089">
            <w:pPr>
              <w:pStyle w:val="style0"/>
              <w:spacing w:lineRule="exact" w:line="360"/>
              <w:jc w:val="center"/>
              <w:rPr>
                <w:rFonts w:ascii="仿宋" w:cs="仿宋" w:eastAsia="仿宋" w:hAnsi="仿宋" w:hint="eastAsia"/>
                <w:color w:val="000000"/>
                <w:sz w:val="24"/>
              </w:rPr>
            </w:pPr>
          </w:p>
          <w:p w14:paraId="6A231EE1">
            <w:pPr>
              <w:pStyle w:val="style0"/>
              <w:spacing w:lineRule="exact" w:line="360"/>
              <w:jc w:val="center"/>
              <w:rPr>
                <w:rFonts w:ascii="仿宋" w:cs="仿宋" w:eastAsia="仿宋" w:hAnsi="仿宋" w:hint="eastAsia"/>
                <w:color w:val="000000"/>
                <w:sz w:val="24"/>
              </w:rPr>
            </w:pPr>
          </w:p>
          <w:p w14:paraId="67BF0988">
            <w:pPr>
              <w:pStyle w:val="style0"/>
              <w:spacing w:lineRule="exact" w:line="360"/>
              <w:jc w:val="center"/>
              <w:rPr>
                <w:rFonts w:ascii="仿宋" w:cs="仿宋" w:eastAsia="仿宋" w:hAnsi="仿宋" w:hint="eastAsia"/>
                <w:color w:val="000000"/>
                <w:sz w:val="24"/>
              </w:rPr>
            </w:pPr>
          </w:p>
          <w:p w14:paraId="3326B9F7">
            <w:pPr>
              <w:pStyle w:val="style0"/>
              <w:spacing w:lineRule="exact" w:line="360"/>
              <w:jc w:val="center"/>
              <w:rPr>
                <w:rFonts w:ascii="仿宋" w:cs="仿宋" w:eastAsia="仿宋" w:hAnsi="仿宋" w:hint="eastAsia"/>
                <w:color w:val="000000"/>
                <w:sz w:val="24"/>
              </w:rPr>
            </w:pPr>
          </w:p>
          <w:p w14:paraId="653B5C7A">
            <w:pPr>
              <w:pStyle w:val="style0"/>
              <w:spacing w:lineRule="exact" w:line="360"/>
              <w:jc w:val="center"/>
              <w:rPr>
                <w:rFonts w:ascii="仿宋" w:cs="仿宋" w:eastAsia="仿宋" w:hAnsi="仿宋" w:hint="eastAsia"/>
                <w:color w:val="000000"/>
                <w:sz w:val="24"/>
              </w:rPr>
            </w:pPr>
            <w:r>
              <w:rPr>
                <w:rFonts w:ascii="仿宋" w:cs="仿宋" w:eastAsia="仿宋" w:hAnsi="仿宋"/>
                <w:color w:val="000000"/>
                <w:sz w:val="24"/>
              </w:rPr>
              <w:t>10</w:t>
            </w:r>
          </w:p>
        </w:tc>
        <w:tc>
          <w:tcPr>
            <w:tcW w:w="5562" w:type="dxa"/>
            <w:tcBorders/>
            <w:vAlign w:val="center"/>
          </w:tcPr>
          <w:p w14:paraId="085ABE49">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一、评分内容</w:t>
            </w:r>
          </w:p>
          <w:p w14:paraId="1C411739">
            <w:pPr>
              <w:pStyle w:val="style0"/>
              <w:numPr>
                <w:ilvl w:val="255"/>
                <w:numId w:val="0"/>
              </w:numPr>
              <w:spacing w:lineRule="exact" w:line="360"/>
              <w:rPr>
                <w:rFonts w:ascii="仿宋" w:cs="仿宋" w:eastAsia="仿宋" w:hAnsi="仿宋" w:hint="eastAsia"/>
                <w:color w:val="000000"/>
                <w:sz w:val="24"/>
              </w:rPr>
            </w:pPr>
            <w:r>
              <w:rPr>
                <w:rFonts w:ascii="仿宋" w:cs="仿宋" w:eastAsia="仿宋" w:hAnsi="仿宋" w:hint="eastAsia"/>
                <w:color w:val="000000"/>
                <w:sz w:val="24"/>
              </w:rPr>
              <w:t>投标人需根据本项目服务要求提供：</w:t>
            </w:r>
          </w:p>
          <w:p w14:paraId="5A7D03E3">
            <w:pPr>
              <w:pStyle w:val="style0"/>
              <w:numPr>
                <w:ilvl w:val="0"/>
                <w:numId w:val="9"/>
              </w:numPr>
              <w:spacing w:lineRule="exact" w:line="360"/>
              <w:rPr>
                <w:rFonts w:ascii="仿宋" w:cs="仿宋" w:eastAsia="仿宋" w:hAnsi="仿宋" w:hint="eastAsia"/>
                <w:color w:val="000000"/>
                <w:sz w:val="24"/>
              </w:rPr>
            </w:pPr>
            <w:r>
              <w:rPr>
                <w:rFonts w:ascii="仿宋" w:cs="仿宋" w:eastAsia="仿宋" w:hAnsi="仿宋" w:hint="eastAsia"/>
                <w:color w:val="000000"/>
                <w:sz w:val="24"/>
              </w:rPr>
              <w:t>对</w:t>
            </w:r>
            <w:r>
              <w:rPr>
                <w:rFonts w:ascii="仿宋" w:cs="仿宋" w:eastAsia="仿宋" w:hAnsi="仿宋"/>
                <w:color w:val="000000"/>
                <w:sz w:val="24"/>
              </w:rPr>
              <w:t>合作项目</w:t>
            </w:r>
            <w:r>
              <w:rPr>
                <w:rFonts w:ascii="仿宋" w:cs="仿宋" w:eastAsia="仿宋" w:hAnsi="仿宋" w:hint="eastAsia"/>
                <w:color w:val="000000"/>
                <w:sz w:val="24"/>
              </w:rPr>
              <w:t>的理解；</w:t>
            </w:r>
          </w:p>
          <w:p w14:paraId="2743C06C">
            <w:pPr>
              <w:pStyle w:val="style0"/>
              <w:numPr>
                <w:ilvl w:val="0"/>
                <w:numId w:val="9"/>
              </w:numPr>
              <w:spacing w:lineRule="exact" w:line="360"/>
              <w:rPr>
                <w:rFonts w:ascii="仿宋" w:cs="仿宋" w:eastAsia="仿宋" w:hAnsi="仿宋" w:hint="eastAsia"/>
                <w:color w:val="000000"/>
                <w:sz w:val="24"/>
              </w:rPr>
            </w:pPr>
            <w:r>
              <w:rPr>
                <w:rFonts w:ascii="仿宋" w:cs="仿宋" w:eastAsia="仿宋" w:hAnsi="仿宋" w:hint="eastAsia"/>
                <w:color w:val="000000"/>
                <w:sz w:val="24"/>
              </w:rPr>
              <w:t>对</w:t>
            </w:r>
            <w:r>
              <w:rPr>
                <w:rFonts w:ascii="仿宋" w:cs="仿宋" w:eastAsia="仿宋" w:hAnsi="仿宋"/>
                <w:color w:val="000000"/>
                <w:sz w:val="24"/>
              </w:rPr>
              <w:t>合作项目</w:t>
            </w:r>
            <w:r>
              <w:rPr>
                <w:rFonts w:ascii="仿宋" w:cs="仿宋" w:eastAsia="仿宋" w:hAnsi="仿宋" w:hint="eastAsia"/>
                <w:color w:val="000000"/>
                <w:sz w:val="24"/>
              </w:rPr>
              <w:t>的熟悉程度；</w:t>
            </w:r>
          </w:p>
          <w:p w14:paraId="0CBADDE4">
            <w:pPr>
              <w:pStyle w:val="style0"/>
              <w:numPr>
                <w:ilvl w:val="255"/>
                <w:numId w:val="0"/>
              </w:numPr>
              <w:spacing w:lineRule="exact" w:line="360"/>
              <w:rPr>
                <w:rFonts w:ascii="仿宋" w:cs="仿宋" w:eastAsia="仿宋" w:hAnsi="仿宋" w:hint="eastAsia"/>
                <w:color w:val="000000"/>
                <w:sz w:val="24"/>
              </w:rPr>
            </w:pPr>
            <w:r>
              <w:rPr>
                <w:rFonts w:ascii="仿宋" w:cs="仿宋" w:eastAsia="仿宋" w:hAnsi="仿宋" w:hint="eastAsia"/>
                <w:color w:val="000000"/>
                <w:sz w:val="24"/>
              </w:rPr>
              <w:t>二、评分依据</w:t>
            </w:r>
          </w:p>
          <w:p w14:paraId="182633F0">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满足2点得5分，满足任意1点得3分，未满足不得分。</w:t>
            </w:r>
          </w:p>
          <w:p w14:paraId="5B577E29">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在此基础上，专家根据各投标人的具体响应内容按照量化的评审因素指标进一步评审：</w:t>
            </w:r>
          </w:p>
          <w:p w14:paraId="27B9AF89">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项目理解和熟悉程度内容具体，表述清晰、完整、严谨；针对性、可操作性强，评审为优的加5分；</w:t>
            </w:r>
          </w:p>
          <w:p w14:paraId="0FCC89A9">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项目理解和熟悉程度内容较具体，表述较清晰、完整、严谨；针对性、可操作性较强，评审为良的加3分；</w:t>
            </w:r>
          </w:p>
          <w:p w14:paraId="5144437D">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项目理解和熟悉程度内容一般，表述一般；针对性、可操作性一般，评审为中的加1分；</w:t>
            </w:r>
          </w:p>
          <w:p w14:paraId="5FD4446E">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其他情况评审为差的得0分。</w:t>
            </w:r>
          </w:p>
          <w:p w14:paraId="052BFE67">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如果评审为差，要求专家书面说明理由，并记录在档。</w:t>
            </w:r>
          </w:p>
        </w:tc>
        <w:tc>
          <w:tcPr>
            <w:tcW w:w="1466" w:type="dxa"/>
            <w:tcBorders/>
          </w:tcPr>
          <w:p w14:paraId="151CDF41">
            <w:pPr>
              <w:pStyle w:val="style0"/>
              <w:spacing w:lineRule="exact" w:line="360"/>
              <w:jc w:val="center"/>
              <w:rPr>
                <w:rFonts w:ascii="仿宋" w:cs="仿宋" w:eastAsia="仿宋" w:hAnsi="仿宋" w:hint="eastAsia"/>
                <w:bCs/>
                <w:color w:val="000000"/>
                <w:sz w:val="24"/>
              </w:rPr>
            </w:pPr>
            <w:r>
              <w:rPr>
                <w:rFonts w:ascii="仿宋" w:cs="仿宋" w:eastAsia="仿宋" w:hAnsi="仿宋" w:hint="eastAsia"/>
                <w:color w:val="000000"/>
                <w:sz w:val="24"/>
              </w:rPr>
              <w:t>专家打分</w:t>
            </w:r>
          </w:p>
        </w:tc>
      </w:tr>
      <w:tr w14:paraId="4F1FBCA4">
        <w:tblPrEx/>
        <w:trPr/>
        <w:tc>
          <w:tcPr>
            <w:tcW w:w="588" w:type="dxa"/>
            <w:tcBorders/>
            <w:vAlign w:val="center"/>
          </w:tcPr>
          <w:p w14:paraId="7CBA5957">
            <w:pPr>
              <w:pStyle w:val="style0"/>
              <w:spacing w:lineRule="exact" w:line="360"/>
              <w:jc w:val="center"/>
              <w:rPr>
                <w:rFonts w:ascii="仿宋" w:cs="仿宋" w:eastAsia="仿宋" w:hAnsi="仿宋" w:hint="eastAsia"/>
                <w:color w:val="000000"/>
                <w:sz w:val="24"/>
              </w:rPr>
            </w:pPr>
          </w:p>
        </w:tc>
        <w:tc>
          <w:tcPr>
            <w:tcW w:w="549" w:type="dxa"/>
            <w:tcBorders/>
          </w:tcPr>
          <w:p w14:paraId="6D330881">
            <w:pPr>
              <w:pStyle w:val="style0"/>
              <w:spacing w:lineRule="exact" w:line="360"/>
              <w:jc w:val="center"/>
              <w:rPr>
                <w:rFonts w:ascii="仿宋" w:cs="仿宋" w:eastAsia="仿宋" w:hAnsi="仿宋" w:hint="eastAsia"/>
                <w:color w:val="000000"/>
                <w:sz w:val="24"/>
              </w:rPr>
            </w:pPr>
          </w:p>
          <w:p w14:paraId="63BD52BD">
            <w:pPr>
              <w:pStyle w:val="style0"/>
              <w:spacing w:lineRule="exact" w:line="360"/>
              <w:jc w:val="center"/>
              <w:rPr>
                <w:rFonts w:ascii="仿宋" w:cs="仿宋" w:eastAsia="仿宋" w:hAnsi="仿宋" w:hint="eastAsia"/>
                <w:color w:val="000000"/>
                <w:sz w:val="24"/>
              </w:rPr>
            </w:pPr>
          </w:p>
          <w:p w14:paraId="1137BF39">
            <w:pPr>
              <w:pStyle w:val="style0"/>
              <w:spacing w:lineRule="exact" w:line="360"/>
              <w:jc w:val="center"/>
              <w:rPr>
                <w:rFonts w:ascii="仿宋" w:cs="仿宋" w:eastAsia="仿宋" w:hAnsi="仿宋" w:hint="eastAsia"/>
                <w:color w:val="000000"/>
                <w:sz w:val="24"/>
              </w:rPr>
            </w:pPr>
          </w:p>
          <w:p w14:paraId="7F8ACD1D">
            <w:pPr>
              <w:pStyle w:val="style0"/>
              <w:spacing w:lineRule="exact" w:line="360"/>
              <w:jc w:val="center"/>
              <w:rPr>
                <w:rFonts w:ascii="仿宋" w:cs="仿宋" w:eastAsia="仿宋" w:hAnsi="仿宋" w:hint="eastAsia"/>
                <w:color w:val="000000"/>
                <w:sz w:val="24"/>
              </w:rPr>
            </w:pPr>
          </w:p>
          <w:p w14:paraId="00547EFB">
            <w:pPr>
              <w:pStyle w:val="style0"/>
              <w:spacing w:lineRule="exact" w:line="360"/>
              <w:jc w:val="center"/>
              <w:rPr>
                <w:rFonts w:ascii="仿宋" w:cs="仿宋" w:eastAsia="仿宋" w:hAnsi="仿宋" w:hint="eastAsia"/>
                <w:color w:val="000000"/>
                <w:sz w:val="24"/>
              </w:rPr>
            </w:pPr>
          </w:p>
          <w:p w14:paraId="49AD5488">
            <w:pPr>
              <w:pStyle w:val="style0"/>
              <w:spacing w:lineRule="exact" w:line="360"/>
              <w:jc w:val="center"/>
              <w:rPr>
                <w:rFonts w:ascii="仿宋" w:cs="仿宋" w:eastAsia="仿宋" w:hAnsi="仿宋" w:hint="eastAsia"/>
                <w:color w:val="000000"/>
                <w:sz w:val="24"/>
              </w:rPr>
            </w:pPr>
          </w:p>
          <w:p w14:paraId="72FB0330">
            <w:pPr>
              <w:pStyle w:val="style0"/>
              <w:spacing w:lineRule="exact" w:line="360"/>
              <w:jc w:val="center"/>
              <w:rPr>
                <w:rFonts w:ascii="仿宋" w:cs="仿宋" w:eastAsia="仿宋" w:hAnsi="仿宋" w:hint="eastAsia"/>
                <w:color w:val="000000"/>
                <w:sz w:val="24"/>
              </w:rPr>
            </w:pPr>
          </w:p>
          <w:p w14:paraId="00BB8545">
            <w:pPr>
              <w:pStyle w:val="style0"/>
              <w:spacing w:lineRule="exact" w:line="360"/>
              <w:jc w:val="center"/>
              <w:rPr>
                <w:rFonts w:ascii="仿宋" w:cs="仿宋" w:eastAsia="仿宋" w:hAnsi="仿宋" w:hint="eastAsia"/>
                <w:color w:val="000000"/>
                <w:sz w:val="24"/>
              </w:rPr>
            </w:pPr>
          </w:p>
          <w:p w14:paraId="540219BB">
            <w:pPr>
              <w:pStyle w:val="style0"/>
              <w:spacing w:lineRule="exact" w:line="360"/>
              <w:jc w:val="center"/>
              <w:rPr>
                <w:rFonts w:ascii="仿宋" w:cs="仿宋" w:eastAsia="仿宋" w:hAnsi="仿宋" w:hint="eastAsia"/>
                <w:color w:val="000000"/>
                <w:sz w:val="24"/>
              </w:rPr>
            </w:pPr>
          </w:p>
          <w:p w14:paraId="51FB8A38">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4</w:t>
            </w:r>
          </w:p>
        </w:tc>
        <w:tc>
          <w:tcPr>
            <w:tcW w:w="1359" w:type="dxa"/>
            <w:tcBorders/>
          </w:tcPr>
          <w:p w14:paraId="71895C3C">
            <w:pPr>
              <w:pStyle w:val="style0"/>
              <w:spacing w:lineRule="exact" w:line="360"/>
              <w:jc w:val="center"/>
              <w:rPr>
                <w:rFonts w:ascii="仿宋" w:cs="仿宋" w:eastAsia="仿宋" w:hAnsi="仿宋" w:hint="eastAsia"/>
                <w:color w:val="000000"/>
                <w:sz w:val="24"/>
              </w:rPr>
            </w:pPr>
          </w:p>
          <w:p w14:paraId="1FCB8BD4">
            <w:pPr>
              <w:pStyle w:val="style0"/>
              <w:spacing w:lineRule="exact" w:line="360"/>
              <w:jc w:val="center"/>
              <w:rPr>
                <w:rFonts w:ascii="仿宋" w:cs="仿宋" w:eastAsia="仿宋" w:hAnsi="仿宋" w:hint="eastAsia"/>
                <w:color w:val="000000"/>
                <w:sz w:val="24"/>
              </w:rPr>
            </w:pPr>
          </w:p>
          <w:p w14:paraId="36979253">
            <w:pPr>
              <w:pStyle w:val="style0"/>
              <w:spacing w:lineRule="exact" w:line="360"/>
              <w:jc w:val="center"/>
              <w:rPr>
                <w:rFonts w:ascii="仿宋" w:cs="仿宋" w:eastAsia="仿宋" w:hAnsi="仿宋" w:hint="eastAsia"/>
                <w:color w:val="000000"/>
                <w:sz w:val="24"/>
              </w:rPr>
            </w:pPr>
          </w:p>
          <w:p w14:paraId="23699A3C">
            <w:pPr>
              <w:pStyle w:val="style0"/>
              <w:spacing w:lineRule="exact" w:line="360"/>
              <w:jc w:val="center"/>
              <w:rPr>
                <w:rFonts w:ascii="仿宋" w:cs="仿宋" w:eastAsia="仿宋" w:hAnsi="仿宋" w:hint="eastAsia"/>
                <w:color w:val="000000"/>
                <w:sz w:val="24"/>
              </w:rPr>
            </w:pPr>
          </w:p>
          <w:p w14:paraId="15F11E15">
            <w:pPr>
              <w:pStyle w:val="style0"/>
              <w:spacing w:lineRule="exact" w:line="360"/>
              <w:jc w:val="center"/>
              <w:rPr>
                <w:rFonts w:ascii="仿宋" w:cs="仿宋" w:eastAsia="仿宋" w:hAnsi="仿宋" w:hint="eastAsia"/>
                <w:color w:val="000000"/>
                <w:sz w:val="24"/>
              </w:rPr>
            </w:pPr>
          </w:p>
          <w:p w14:paraId="1BA1745E">
            <w:pPr>
              <w:pStyle w:val="style0"/>
              <w:spacing w:lineRule="exact" w:line="360"/>
              <w:jc w:val="center"/>
              <w:rPr>
                <w:rFonts w:ascii="仿宋" w:cs="仿宋" w:eastAsia="仿宋" w:hAnsi="仿宋" w:hint="eastAsia"/>
                <w:color w:val="000000"/>
                <w:sz w:val="24"/>
              </w:rPr>
            </w:pPr>
          </w:p>
          <w:p w14:paraId="42D5C8C9">
            <w:pPr>
              <w:pStyle w:val="style0"/>
              <w:spacing w:lineRule="exact" w:line="360"/>
              <w:jc w:val="center"/>
              <w:rPr>
                <w:rFonts w:ascii="仿宋" w:cs="仿宋" w:eastAsia="仿宋" w:hAnsi="仿宋" w:hint="eastAsia"/>
                <w:color w:val="000000"/>
                <w:sz w:val="24"/>
              </w:rPr>
            </w:pPr>
          </w:p>
          <w:p w14:paraId="49CB9A31">
            <w:pPr>
              <w:pStyle w:val="style0"/>
              <w:spacing w:lineRule="exact" w:line="360"/>
              <w:jc w:val="center"/>
              <w:rPr>
                <w:rFonts w:ascii="仿宋" w:cs="仿宋" w:eastAsia="仿宋" w:hAnsi="仿宋" w:hint="eastAsia"/>
                <w:color w:val="000000"/>
                <w:sz w:val="24"/>
              </w:rPr>
            </w:pPr>
            <w:r>
              <w:rPr>
                <w:rFonts w:ascii="仿宋" w:cs="仿宋" w:eastAsia="仿宋" w:hAnsi="仿宋"/>
                <w:color w:val="000000"/>
                <w:sz w:val="24"/>
              </w:rPr>
              <w:t>质量（完成时间、安全、环保）保障措施及方案</w:t>
            </w:r>
          </w:p>
        </w:tc>
        <w:tc>
          <w:tcPr>
            <w:tcW w:w="482" w:type="dxa"/>
            <w:tcBorders/>
          </w:tcPr>
          <w:p w14:paraId="3D727EDD">
            <w:pPr>
              <w:pStyle w:val="style0"/>
              <w:spacing w:lineRule="exact" w:line="360"/>
              <w:jc w:val="center"/>
              <w:rPr>
                <w:rFonts w:ascii="仿宋" w:cs="仿宋" w:eastAsia="仿宋" w:hAnsi="仿宋" w:hint="eastAsia"/>
                <w:color w:val="000000"/>
                <w:sz w:val="24"/>
              </w:rPr>
            </w:pPr>
          </w:p>
          <w:p w14:paraId="712D46E9">
            <w:pPr>
              <w:pStyle w:val="style0"/>
              <w:spacing w:lineRule="exact" w:line="360"/>
              <w:jc w:val="center"/>
              <w:rPr>
                <w:rFonts w:ascii="仿宋" w:cs="仿宋" w:eastAsia="仿宋" w:hAnsi="仿宋" w:hint="eastAsia"/>
                <w:color w:val="000000"/>
                <w:sz w:val="24"/>
              </w:rPr>
            </w:pPr>
          </w:p>
          <w:p w14:paraId="6184168E">
            <w:pPr>
              <w:pStyle w:val="style0"/>
              <w:spacing w:lineRule="exact" w:line="360"/>
              <w:jc w:val="center"/>
              <w:rPr>
                <w:rFonts w:ascii="仿宋" w:cs="仿宋" w:eastAsia="仿宋" w:hAnsi="仿宋" w:hint="eastAsia"/>
                <w:color w:val="000000"/>
                <w:sz w:val="24"/>
              </w:rPr>
            </w:pPr>
          </w:p>
          <w:p w14:paraId="6985F059">
            <w:pPr>
              <w:pStyle w:val="style0"/>
              <w:spacing w:lineRule="exact" w:line="360"/>
              <w:jc w:val="center"/>
              <w:rPr>
                <w:rFonts w:ascii="仿宋" w:cs="仿宋" w:eastAsia="仿宋" w:hAnsi="仿宋" w:hint="eastAsia"/>
                <w:color w:val="000000"/>
                <w:sz w:val="24"/>
              </w:rPr>
            </w:pPr>
          </w:p>
          <w:p w14:paraId="57CA980B">
            <w:pPr>
              <w:pStyle w:val="style0"/>
              <w:spacing w:lineRule="exact" w:line="360"/>
              <w:jc w:val="center"/>
              <w:rPr>
                <w:rFonts w:ascii="仿宋" w:cs="仿宋" w:eastAsia="仿宋" w:hAnsi="仿宋" w:hint="eastAsia"/>
                <w:color w:val="000000"/>
                <w:sz w:val="24"/>
              </w:rPr>
            </w:pPr>
          </w:p>
          <w:p w14:paraId="749E2995">
            <w:pPr>
              <w:pStyle w:val="style0"/>
              <w:spacing w:lineRule="exact" w:line="360"/>
              <w:jc w:val="center"/>
              <w:rPr>
                <w:rFonts w:ascii="仿宋" w:cs="仿宋" w:eastAsia="仿宋" w:hAnsi="仿宋" w:hint="eastAsia"/>
                <w:color w:val="000000"/>
                <w:sz w:val="24"/>
              </w:rPr>
            </w:pPr>
          </w:p>
          <w:p w14:paraId="45CC4757">
            <w:pPr>
              <w:pStyle w:val="style0"/>
              <w:spacing w:lineRule="exact" w:line="360"/>
              <w:jc w:val="center"/>
              <w:rPr>
                <w:rFonts w:ascii="仿宋" w:cs="仿宋" w:eastAsia="仿宋" w:hAnsi="仿宋" w:hint="eastAsia"/>
                <w:color w:val="000000"/>
                <w:sz w:val="24"/>
              </w:rPr>
            </w:pPr>
          </w:p>
          <w:p w14:paraId="3982D75E">
            <w:pPr>
              <w:pStyle w:val="style0"/>
              <w:spacing w:lineRule="exact" w:line="360"/>
              <w:jc w:val="center"/>
              <w:rPr>
                <w:rFonts w:ascii="仿宋" w:cs="仿宋" w:eastAsia="仿宋" w:hAnsi="仿宋" w:hint="eastAsia"/>
                <w:color w:val="000000"/>
                <w:sz w:val="24"/>
              </w:rPr>
            </w:pPr>
          </w:p>
          <w:p w14:paraId="573C1597">
            <w:pPr>
              <w:pStyle w:val="style0"/>
              <w:spacing w:lineRule="exact" w:line="360"/>
              <w:jc w:val="center"/>
              <w:rPr>
                <w:rFonts w:ascii="仿宋" w:cs="仿宋" w:eastAsia="仿宋" w:hAnsi="仿宋" w:hint="eastAsia"/>
                <w:color w:val="000000"/>
                <w:sz w:val="24"/>
              </w:rPr>
            </w:pPr>
          </w:p>
          <w:p w14:paraId="0A7F53F2">
            <w:pPr>
              <w:pStyle w:val="style0"/>
              <w:spacing w:lineRule="exact" w:line="360"/>
              <w:jc w:val="center"/>
              <w:rPr>
                <w:rFonts w:ascii="仿宋" w:cs="仿宋" w:eastAsia="仿宋" w:hAnsi="仿宋" w:hint="eastAsia"/>
                <w:color w:val="000000"/>
                <w:sz w:val="24"/>
              </w:rPr>
            </w:pPr>
            <w:r>
              <w:rPr>
                <w:rFonts w:ascii="仿宋" w:cs="仿宋" w:eastAsia="仿宋" w:hAnsi="仿宋"/>
                <w:color w:val="000000"/>
                <w:sz w:val="24"/>
              </w:rPr>
              <w:t>5</w:t>
            </w:r>
          </w:p>
        </w:tc>
        <w:tc>
          <w:tcPr>
            <w:tcW w:w="5562" w:type="dxa"/>
            <w:tcBorders/>
            <w:vAlign w:val="center"/>
          </w:tcPr>
          <w:p w14:paraId="2104B305">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一、评分内容</w:t>
            </w:r>
          </w:p>
          <w:p w14:paraId="617D7DF3">
            <w:pPr>
              <w:pStyle w:val="style0"/>
              <w:numPr>
                <w:ilvl w:val="255"/>
                <w:numId w:val="0"/>
              </w:numPr>
              <w:spacing w:lineRule="exact" w:line="360"/>
              <w:rPr>
                <w:rFonts w:ascii="仿宋" w:cs="仿宋" w:eastAsia="仿宋" w:hAnsi="仿宋" w:hint="eastAsia"/>
                <w:color w:val="000000"/>
                <w:sz w:val="24"/>
              </w:rPr>
            </w:pPr>
            <w:r>
              <w:rPr>
                <w:rFonts w:ascii="仿宋" w:cs="仿宋" w:eastAsia="仿宋" w:hAnsi="仿宋" w:hint="eastAsia"/>
                <w:color w:val="000000"/>
                <w:sz w:val="24"/>
              </w:rPr>
              <w:t>投标人需根据本项目服务要求提供：</w:t>
            </w:r>
          </w:p>
          <w:p w14:paraId="62744574">
            <w:pPr>
              <w:pStyle w:val="style0"/>
              <w:numPr>
                <w:ilvl w:val="0"/>
                <w:numId w:val="10"/>
              </w:numPr>
              <w:spacing w:lineRule="exact" w:line="360"/>
              <w:rPr>
                <w:rFonts w:ascii="仿宋" w:cs="仿宋" w:eastAsia="仿宋" w:hAnsi="仿宋" w:hint="eastAsia"/>
                <w:color w:val="000000"/>
                <w:sz w:val="24"/>
              </w:rPr>
            </w:pPr>
            <w:r>
              <w:rPr>
                <w:rFonts w:ascii="仿宋" w:cs="仿宋" w:eastAsia="仿宋" w:hAnsi="仿宋" w:hint="eastAsia"/>
                <w:color w:val="000000"/>
                <w:sz w:val="24"/>
              </w:rPr>
              <w:t>质量（完成时间、安全、环保）保障措施；</w:t>
            </w:r>
          </w:p>
          <w:p w14:paraId="50DB63F9">
            <w:pPr>
              <w:pStyle w:val="style0"/>
              <w:numPr>
                <w:ilvl w:val="0"/>
                <w:numId w:val="10"/>
              </w:numPr>
              <w:spacing w:lineRule="exact" w:line="360"/>
              <w:rPr>
                <w:rFonts w:ascii="仿宋" w:cs="仿宋" w:eastAsia="仿宋" w:hAnsi="仿宋" w:hint="eastAsia"/>
                <w:color w:val="000000"/>
                <w:sz w:val="24"/>
              </w:rPr>
            </w:pPr>
            <w:r>
              <w:rPr>
                <w:rFonts w:ascii="仿宋" w:cs="仿宋" w:eastAsia="仿宋" w:hAnsi="仿宋" w:hint="eastAsia"/>
                <w:color w:val="000000"/>
                <w:sz w:val="24"/>
              </w:rPr>
              <w:t>质量（完成时间、安全、环保）保障方案；</w:t>
            </w:r>
          </w:p>
          <w:p w14:paraId="0C8A77D2">
            <w:pPr>
              <w:pStyle w:val="style0"/>
              <w:numPr>
                <w:ilvl w:val="255"/>
                <w:numId w:val="0"/>
              </w:numPr>
              <w:spacing w:lineRule="exact" w:line="360"/>
              <w:rPr>
                <w:rFonts w:ascii="仿宋" w:cs="仿宋" w:eastAsia="仿宋" w:hAnsi="仿宋" w:hint="eastAsia"/>
                <w:color w:val="000000"/>
                <w:sz w:val="24"/>
              </w:rPr>
            </w:pPr>
            <w:r>
              <w:rPr>
                <w:rFonts w:ascii="仿宋" w:cs="仿宋" w:eastAsia="仿宋" w:hAnsi="仿宋" w:hint="eastAsia"/>
                <w:color w:val="000000"/>
                <w:sz w:val="24"/>
              </w:rPr>
              <w:t>二、评分依据</w:t>
            </w:r>
          </w:p>
          <w:p w14:paraId="536BD3F4">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满足2点得3分，满足任意1点得1分，未满足不得分。</w:t>
            </w:r>
          </w:p>
          <w:p w14:paraId="1EE40938">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在此基础上，专家根据各投标人的具体响应内容按照量化的评审因素指标进一步评审：</w:t>
            </w:r>
          </w:p>
          <w:p w14:paraId="6D1B93D1">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质量（完成时间、安全、环保）保障措施及方案内容具体，表述清晰、完整、严谨；针对性、可操作性强，评审为优的加2分；</w:t>
            </w:r>
          </w:p>
          <w:p w14:paraId="4C24D4BF">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质量（完成时间、安全、环保）保障措施及方案内容较具体，表述较清晰、完整、严谨；针对性、可操作性较强，评审为良的加1分；</w:t>
            </w:r>
          </w:p>
          <w:p w14:paraId="76E67A2F">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质量（完成时间、安全、环保）保障措施及方案内容一般，表述一般；针对性、可操作性一般，评审为中的加0.5分；</w:t>
            </w:r>
          </w:p>
          <w:p w14:paraId="19132104">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其他情况评审为差的得0分。</w:t>
            </w:r>
          </w:p>
          <w:p w14:paraId="139C0C81">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如果评审为差，要求专家书面说明理由，并记录在档。</w:t>
            </w:r>
          </w:p>
        </w:tc>
        <w:tc>
          <w:tcPr>
            <w:tcW w:w="1466" w:type="dxa"/>
            <w:tcBorders/>
          </w:tcPr>
          <w:p w14:paraId="1F581AD0">
            <w:pPr>
              <w:pStyle w:val="style0"/>
              <w:spacing w:lineRule="exact" w:line="360"/>
              <w:jc w:val="center"/>
              <w:rPr>
                <w:rFonts w:ascii="仿宋" w:cs="仿宋" w:eastAsia="仿宋" w:hAnsi="仿宋" w:hint="eastAsia"/>
                <w:color w:val="000000"/>
                <w:sz w:val="24"/>
              </w:rPr>
            </w:pPr>
          </w:p>
          <w:p w14:paraId="361C0B2D">
            <w:pPr>
              <w:pStyle w:val="style0"/>
              <w:spacing w:lineRule="exact" w:line="360"/>
              <w:jc w:val="center"/>
              <w:rPr>
                <w:rFonts w:ascii="仿宋" w:cs="仿宋" w:eastAsia="仿宋" w:hAnsi="仿宋" w:hint="eastAsia"/>
                <w:color w:val="000000"/>
                <w:sz w:val="24"/>
              </w:rPr>
            </w:pPr>
          </w:p>
          <w:p w14:paraId="70545810">
            <w:pPr>
              <w:pStyle w:val="style0"/>
              <w:spacing w:lineRule="exact" w:line="360"/>
              <w:jc w:val="center"/>
              <w:rPr>
                <w:rFonts w:ascii="仿宋" w:cs="仿宋" w:eastAsia="仿宋" w:hAnsi="仿宋" w:hint="eastAsia"/>
                <w:color w:val="000000"/>
                <w:sz w:val="24"/>
              </w:rPr>
            </w:pPr>
          </w:p>
          <w:p w14:paraId="0F3F4146">
            <w:pPr>
              <w:pStyle w:val="style0"/>
              <w:spacing w:lineRule="exact" w:line="360"/>
              <w:jc w:val="center"/>
              <w:rPr>
                <w:rFonts w:ascii="仿宋" w:cs="仿宋" w:eastAsia="仿宋" w:hAnsi="仿宋" w:hint="eastAsia"/>
                <w:color w:val="000000"/>
                <w:sz w:val="24"/>
              </w:rPr>
            </w:pPr>
          </w:p>
          <w:p w14:paraId="2A73348B">
            <w:pPr>
              <w:pStyle w:val="style0"/>
              <w:spacing w:lineRule="exact" w:line="360"/>
              <w:jc w:val="center"/>
              <w:rPr>
                <w:rFonts w:ascii="仿宋" w:cs="仿宋" w:eastAsia="仿宋" w:hAnsi="仿宋" w:hint="eastAsia"/>
                <w:color w:val="000000"/>
                <w:sz w:val="24"/>
              </w:rPr>
            </w:pPr>
          </w:p>
          <w:p w14:paraId="696D204F">
            <w:pPr>
              <w:pStyle w:val="style0"/>
              <w:spacing w:lineRule="exact" w:line="360"/>
              <w:jc w:val="center"/>
              <w:rPr>
                <w:rFonts w:ascii="仿宋" w:cs="仿宋" w:eastAsia="仿宋" w:hAnsi="仿宋" w:hint="eastAsia"/>
                <w:color w:val="000000"/>
                <w:sz w:val="24"/>
              </w:rPr>
            </w:pPr>
          </w:p>
          <w:p w14:paraId="3EE64447">
            <w:pPr>
              <w:pStyle w:val="style0"/>
              <w:spacing w:lineRule="exact" w:line="360"/>
              <w:jc w:val="center"/>
              <w:rPr>
                <w:rFonts w:ascii="仿宋" w:cs="仿宋" w:eastAsia="仿宋" w:hAnsi="仿宋" w:hint="eastAsia"/>
                <w:color w:val="000000"/>
                <w:sz w:val="24"/>
              </w:rPr>
            </w:pPr>
          </w:p>
          <w:p w14:paraId="02D6BD55">
            <w:pPr>
              <w:pStyle w:val="style0"/>
              <w:spacing w:lineRule="exact" w:line="360"/>
              <w:jc w:val="center"/>
              <w:rPr>
                <w:rFonts w:ascii="仿宋" w:cs="仿宋" w:eastAsia="仿宋" w:hAnsi="仿宋" w:hint="eastAsia"/>
                <w:color w:val="000000"/>
                <w:sz w:val="24"/>
              </w:rPr>
            </w:pPr>
          </w:p>
          <w:p w14:paraId="00045037">
            <w:pPr>
              <w:pStyle w:val="style0"/>
              <w:spacing w:lineRule="exact" w:line="360"/>
              <w:jc w:val="center"/>
              <w:rPr>
                <w:rFonts w:ascii="仿宋" w:cs="仿宋" w:eastAsia="仿宋" w:hAnsi="仿宋" w:hint="eastAsia"/>
                <w:color w:val="000000"/>
                <w:sz w:val="24"/>
              </w:rPr>
            </w:pPr>
          </w:p>
          <w:p w14:paraId="2B02D5BB">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专家打分</w:t>
            </w:r>
          </w:p>
        </w:tc>
      </w:tr>
      <w:tr w14:paraId="6088B0B2">
        <w:tblPrEx/>
        <w:trPr/>
        <w:tc>
          <w:tcPr>
            <w:tcW w:w="588" w:type="dxa"/>
            <w:tcBorders/>
            <w:vAlign w:val="center"/>
          </w:tcPr>
          <w:p w14:paraId="1AA11B14">
            <w:pPr>
              <w:pStyle w:val="style0"/>
              <w:spacing w:lineRule="exact" w:line="360"/>
              <w:jc w:val="center"/>
              <w:rPr>
                <w:rFonts w:ascii="仿宋" w:cs="仿宋" w:eastAsia="仿宋" w:hAnsi="仿宋" w:hint="eastAsia"/>
                <w:color w:val="000000"/>
                <w:sz w:val="24"/>
              </w:rPr>
            </w:pPr>
          </w:p>
        </w:tc>
        <w:tc>
          <w:tcPr>
            <w:tcW w:w="549" w:type="dxa"/>
            <w:tcBorders/>
          </w:tcPr>
          <w:p w14:paraId="4109EA5B">
            <w:pPr>
              <w:pStyle w:val="style0"/>
              <w:spacing w:lineRule="exact" w:line="360"/>
              <w:jc w:val="center"/>
              <w:rPr>
                <w:rFonts w:ascii="仿宋" w:cs="仿宋" w:eastAsia="仿宋" w:hAnsi="仿宋" w:hint="eastAsia"/>
                <w:color w:val="000000"/>
                <w:sz w:val="24"/>
              </w:rPr>
            </w:pPr>
          </w:p>
          <w:p w14:paraId="0EE23959">
            <w:pPr>
              <w:pStyle w:val="style0"/>
              <w:spacing w:lineRule="exact" w:line="360"/>
              <w:jc w:val="center"/>
              <w:rPr>
                <w:rFonts w:ascii="仿宋" w:cs="仿宋" w:eastAsia="仿宋" w:hAnsi="仿宋" w:hint="eastAsia"/>
                <w:color w:val="000000"/>
                <w:sz w:val="24"/>
              </w:rPr>
            </w:pPr>
          </w:p>
          <w:p w14:paraId="5F42FB84">
            <w:pPr>
              <w:pStyle w:val="style0"/>
              <w:spacing w:lineRule="exact" w:line="360"/>
              <w:jc w:val="center"/>
              <w:rPr>
                <w:rFonts w:ascii="仿宋" w:cs="仿宋" w:eastAsia="仿宋" w:hAnsi="仿宋" w:hint="eastAsia"/>
                <w:color w:val="000000"/>
                <w:sz w:val="24"/>
              </w:rPr>
            </w:pPr>
          </w:p>
          <w:p w14:paraId="061E5559">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5</w:t>
            </w:r>
          </w:p>
        </w:tc>
        <w:tc>
          <w:tcPr>
            <w:tcW w:w="1359" w:type="dxa"/>
            <w:tcBorders/>
          </w:tcPr>
          <w:p w14:paraId="5AB75D48">
            <w:pPr>
              <w:pStyle w:val="style0"/>
              <w:spacing w:lineRule="exact" w:line="360"/>
              <w:jc w:val="center"/>
              <w:rPr>
                <w:rFonts w:ascii="仿宋" w:cs="仿宋" w:eastAsia="仿宋" w:hAnsi="仿宋" w:hint="eastAsia"/>
                <w:color w:val="000000"/>
                <w:sz w:val="24"/>
              </w:rPr>
            </w:pPr>
            <w:r>
              <w:rPr>
                <w:rFonts w:ascii="仿宋" w:cs="仿宋" w:eastAsia="仿宋" w:hAnsi="仿宋"/>
                <w:color w:val="000000"/>
                <w:sz w:val="24"/>
              </w:rPr>
              <w:t>项目完成（服务期满）后的服务承诺</w:t>
            </w:r>
          </w:p>
        </w:tc>
        <w:tc>
          <w:tcPr>
            <w:tcW w:w="482" w:type="dxa"/>
            <w:tcBorders/>
          </w:tcPr>
          <w:p w14:paraId="30448184">
            <w:pPr>
              <w:pStyle w:val="style0"/>
              <w:spacing w:lineRule="exact" w:line="360"/>
              <w:jc w:val="center"/>
              <w:rPr>
                <w:rFonts w:ascii="仿宋" w:cs="仿宋" w:eastAsia="仿宋" w:hAnsi="仿宋" w:hint="eastAsia"/>
                <w:color w:val="000000"/>
                <w:sz w:val="24"/>
              </w:rPr>
            </w:pPr>
          </w:p>
          <w:p w14:paraId="06DF81AE">
            <w:pPr>
              <w:pStyle w:val="style0"/>
              <w:spacing w:lineRule="exact" w:line="360"/>
              <w:jc w:val="center"/>
              <w:rPr>
                <w:rFonts w:ascii="仿宋" w:cs="仿宋" w:eastAsia="仿宋" w:hAnsi="仿宋" w:hint="eastAsia"/>
                <w:color w:val="000000"/>
                <w:sz w:val="24"/>
              </w:rPr>
            </w:pPr>
          </w:p>
          <w:p w14:paraId="2EC12491">
            <w:pPr>
              <w:pStyle w:val="style0"/>
              <w:spacing w:lineRule="exact" w:line="360"/>
              <w:jc w:val="center"/>
              <w:rPr>
                <w:rFonts w:ascii="仿宋" w:cs="仿宋" w:eastAsia="仿宋" w:hAnsi="仿宋" w:hint="eastAsia"/>
                <w:color w:val="000000"/>
                <w:sz w:val="24"/>
              </w:rPr>
            </w:pPr>
          </w:p>
          <w:p w14:paraId="19930562">
            <w:pPr>
              <w:pStyle w:val="style0"/>
              <w:spacing w:lineRule="exact" w:line="360"/>
              <w:jc w:val="center"/>
              <w:rPr>
                <w:rFonts w:ascii="仿宋" w:cs="仿宋" w:eastAsia="仿宋" w:hAnsi="仿宋" w:hint="eastAsia"/>
                <w:color w:val="000000"/>
                <w:sz w:val="24"/>
              </w:rPr>
            </w:pPr>
            <w:r>
              <w:rPr>
                <w:rFonts w:ascii="仿宋" w:cs="仿宋" w:eastAsia="仿宋" w:hAnsi="仿宋"/>
                <w:color w:val="000000"/>
                <w:sz w:val="24"/>
              </w:rPr>
              <w:t>5</w:t>
            </w:r>
          </w:p>
        </w:tc>
        <w:tc>
          <w:tcPr>
            <w:tcW w:w="5562" w:type="dxa"/>
            <w:tcBorders/>
            <w:vAlign w:val="center"/>
          </w:tcPr>
          <w:p w14:paraId="7C7C4173">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一、评分内容</w:t>
            </w:r>
          </w:p>
          <w:p w14:paraId="7AA2D135">
            <w:pPr>
              <w:pStyle w:val="style0"/>
              <w:numPr>
                <w:ilvl w:val="255"/>
                <w:numId w:val="0"/>
              </w:numPr>
              <w:spacing w:lineRule="exact" w:line="360"/>
              <w:rPr>
                <w:rFonts w:ascii="仿宋" w:cs="仿宋" w:eastAsia="仿宋" w:hAnsi="仿宋" w:hint="eastAsia"/>
                <w:color w:val="000000"/>
                <w:sz w:val="24"/>
              </w:rPr>
            </w:pPr>
            <w:r>
              <w:rPr>
                <w:rFonts w:ascii="仿宋" w:cs="仿宋" w:eastAsia="仿宋" w:hAnsi="仿宋" w:hint="eastAsia"/>
                <w:color w:val="000000"/>
                <w:sz w:val="24"/>
              </w:rPr>
              <w:t>投标人需根据本项目服务要求提供项目完成（服务期满）后的服务承诺，包括但不限于：</w:t>
            </w:r>
          </w:p>
          <w:p w14:paraId="77DDBAA8">
            <w:pPr>
              <w:pStyle w:val="style0"/>
              <w:numPr>
                <w:ilvl w:val="0"/>
                <w:numId w:val="11"/>
              </w:numPr>
              <w:spacing w:lineRule="exact" w:line="360"/>
              <w:rPr>
                <w:rFonts w:ascii="仿宋" w:cs="仿宋" w:eastAsia="仿宋" w:hAnsi="仿宋" w:hint="eastAsia"/>
                <w:color w:val="000000"/>
                <w:sz w:val="24"/>
              </w:rPr>
            </w:pPr>
            <w:r>
              <w:rPr>
                <w:rFonts w:ascii="仿宋" w:cs="仿宋" w:eastAsia="仿宋" w:hAnsi="仿宋" w:hint="eastAsia"/>
                <w:color w:val="000000"/>
                <w:sz w:val="24"/>
              </w:rPr>
              <w:t>提供多长时间的</w:t>
            </w:r>
            <w:r>
              <w:rPr>
                <w:rFonts w:ascii="仿宋" w:cs="仿宋" w:eastAsia="仿宋" w:hAnsi="仿宋" w:hint="eastAsia"/>
                <w:color w:val="000000"/>
                <w:sz w:val="24"/>
                <w:lang w:val="en-US" w:eastAsia="zh-CN"/>
              </w:rPr>
              <w:t>后续</w:t>
            </w:r>
            <w:r>
              <w:rPr>
                <w:rFonts w:ascii="仿宋" w:cs="仿宋" w:eastAsia="仿宋" w:hAnsi="仿宋" w:hint="eastAsia"/>
                <w:color w:val="000000"/>
                <w:sz w:val="24"/>
              </w:rPr>
              <w:t>服务；</w:t>
            </w:r>
          </w:p>
          <w:p w14:paraId="291B2A9D">
            <w:pPr>
              <w:pStyle w:val="style0"/>
              <w:numPr>
                <w:ilvl w:val="0"/>
                <w:numId w:val="11"/>
              </w:numPr>
              <w:spacing w:lineRule="exact" w:line="360"/>
              <w:rPr>
                <w:rFonts w:ascii="仿宋" w:cs="仿宋" w:eastAsia="仿宋" w:hAnsi="仿宋" w:hint="eastAsia"/>
                <w:color w:val="000000"/>
                <w:sz w:val="24"/>
              </w:rPr>
            </w:pPr>
            <w:r>
              <w:rPr>
                <w:rFonts w:ascii="仿宋" w:cs="仿宋" w:eastAsia="仿宋" w:hAnsi="仿宋" w:hint="eastAsia"/>
                <w:color w:val="000000"/>
                <w:sz w:val="24"/>
              </w:rPr>
              <w:t>问题响应时间在多长时间内；</w:t>
            </w:r>
          </w:p>
          <w:p w14:paraId="52E69269">
            <w:pPr>
              <w:pStyle w:val="style0"/>
              <w:numPr>
                <w:ilvl w:val="0"/>
                <w:numId w:val="11"/>
              </w:numPr>
              <w:spacing w:lineRule="exact" w:line="360"/>
              <w:rPr>
                <w:rFonts w:ascii="仿宋" w:cs="仿宋" w:eastAsia="仿宋" w:hAnsi="仿宋" w:hint="eastAsia"/>
                <w:color w:val="000000"/>
                <w:sz w:val="24"/>
              </w:rPr>
            </w:pPr>
            <w:r>
              <w:rPr>
                <w:rFonts w:ascii="仿宋" w:cs="仿宋" w:eastAsia="仿宋" w:hAnsi="仿宋" w:hint="eastAsia"/>
                <w:color w:val="000000"/>
                <w:sz w:val="24"/>
              </w:rPr>
              <w:t>问题解决在多长时间内；</w:t>
            </w:r>
          </w:p>
          <w:p w14:paraId="19CA214F">
            <w:pPr>
              <w:pStyle w:val="style0"/>
              <w:numPr>
                <w:ilvl w:val="0"/>
                <w:numId w:val="11"/>
              </w:numPr>
              <w:spacing w:lineRule="exact" w:line="360"/>
              <w:rPr>
                <w:rFonts w:ascii="仿宋" w:cs="仿宋" w:eastAsia="仿宋" w:hAnsi="仿宋" w:hint="eastAsia"/>
                <w:color w:val="000000"/>
                <w:sz w:val="24"/>
              </w:rPr>
            </w:pPr>
            <w:r>
              <w:rPr>
                <w:rFonts w:ascii="仿宋" w:cs="仿宋" w:eastAsia="仿宋" w:hAnsi="仿宋" w:hint="eastAsia"/>
                <w:color w:val="000000"/>
                <w:sz w:val="24"/>
              </w:rPr>
              <w:t>提供培训等服务措施；</w:t>
            </w:r>
          </w:p>
          <w:p w14:paraId="5460858C">
            <w:pPr>
              <w:pStyle w:val="style0"/>
              <w:numPr>
                <w:ilvl w:val="255"/>
                <w:numId w:val="0"/>
              </w:numPr>
              <w:spacing w:lineRule="exact" w:line="360"/>
              <w:rPr>
                <w:rFonts w:ascii="仿宋" w:cs="仿宋" w:eastAsia="仿宋" w:hAnsi="仿宋" w:hint="eastAsia"/>
                <w:color w:val="000000"/>
                <w:sz w:val="24"/>
              </w:rPr>
            </w:pPr>
            <w:r>
              <w:rPr>
                <w:rFonts w:ascii="仿宋" w:cs="仿宋" w:eastAsia="仿宋" w:hAnsi="仿宋" w:hint="eastAsia"/>
                <w:color w:val="000000"/>
                <w:sz w:val="24"/>
              </w:rPr>
              <w:t>二、评分依据</w:t>
            </w:r>
          </w:p>
          <w:p w14:paraId="234A9255">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满足4点得3分，满足任意3点得1分，其他或未满足不得分。</w:t>
            </w:r>
          </w:p>
          <w:p w14:paraId="3628D498">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在此基础上，专家根据各投标人的具体响应内容按照量化的评审因素指标进一步评审：</w:t>
            </w:r>
          </w:p>
          <w:p w14:paraId="7A705955">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项目完成（服务期满）后的服务承诺内容具体，表述清晰、完整、严谨；针对性、可操作性强，评审为优的加2分；</w:t>
            </w:r>
          </w:p>
          <w:p w14:paraId="7C24265D">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项目完成（服务期满）后的服务承诺内容较具体，表述较清晰、完整、严谨；针对性、可操作性较强，评审为良的加1分；</w:t>
            </w:r>
          </w:p>
          <w:p w14:paraId="05092ECE">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项目完成（服务期满）后的服务承诺内容一般，表述一般；针对性、可操作性一般，评审为中的加0.5分；</w:t>
            </w:r>
          </w:p>
          <w:p w14:paraId="1AE2A6C0">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其他情况评审为差的得0分。</w:t>
            </w:r>
          </w:p>
          <w:p w14:paraId="27AD994F">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如果评审为差，要求专家书面说明理由，并记录在档。</w:t>
            </w:r>
          </w:p>
        </w:tc>
        <w:tc>
          <w:tcPr>
            <w:tcW w:w="1466" w:type="dxa"/>
            <w:tcBorders/>
          </w:tcPr>
          <w:p w14:paraId="730B18A5">
            <w:pPr>
              <w:pStyle w:val="style0"/>
              <w:spacing w:lineRule="exact" w:line="360"/>
              <w:jc w:val="center"/>
              <w:rPr>
                <w:rFonts w:ascii="仿宋" w:cs="仿宋" w:eastAsia="仿宋" w:hAnsi="仿宋" w:hint="eastAsia"/>
                <w:color w:val="000000"/>
                <w:sz w:val="24"/>
              </w:rPr>
            </w:pPr>
          </w:p>
          <w:p w14:paraId="2F8A755A">
            <w:pPr>
              <w:pStyle w:val="style0"/>
              <w:spacing w:lineRule="exact" w:line="360"/>
              <w:jc w:val="center"/>
              <w:rPr>
                <w:rFonts w:ascii="仿宋" w:cs="仿宋" w:eastAsia="仿宋" w:hAnsi="仿宋" w:hint="eastAsia"/>
                <w:color w:val="000000"/>
                <w:sz w:val="24"/>
              </w:rPr>
            </w:pPr>
          </w:p>
          <w:p w14:paraId="29BE5ED1">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专家打分</w:t>
            </w:r>
          </w:p>
        </w:tc>
      </w:tr>
      <w:tr w14:paraId="7D39505B">
        <w:tblPrEx/>
        <w:trPr/>
        <w:tc>
          <w:tcPr>
            <w:tcW w:w="588" w:type="dxa"/>
            <w:tcBorders/>
            <w:vAlign w:val="center"/>
          </w:tcPr>
          <w:p w14:paraId="1F28773D">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3</w:t>
            </w:r>
          </w:p>
        </w:tc>
        <w:tc>
          <w:tcPr>
            <w:tcW w:w="1908" w:type="dxa"/>
            <w:gridSpan w:val="2"/>
            <w:tcBorders/>
            <w:vAlign w:val="center"/>
          </w:tcPr>
          <w:p w14:paraId="1F553601">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商务部分</w:t>
            </w:r>
          </w:p>
        </w:tc>
        <w:tc>
          <w:tcPr>
            <w:tcW w:w="7510" w:type="dxa"/>
            <w:gridSpan w:val="3"/>
            <w:tcBorders/>
            <w:vAlign w:val="center"/>
          </w:tcPr>
          <w:p w14:paraId="3F54D0CF">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40分</w:t>
            </w:r>
          </w:p>
        </w:tc>
      </w:tr>
      <w:tr w14:paraId="29A3F131">
        <w:tblPrEx/>
        <w:trPr/>
        <w:tc>
          <w:tcPr>
            <w:tcW w:w="588" w:type="dxa"/>
            <w:vMerge w:val="restart"/>
            <w:tcBorders/>
            <w:vAlign w:val="center"/>
          </w:tcPr>
          <w:p w14:paraId="48F890F1">
            <w:pPr>
              <w:pStyle w:val="style0"/>
              <w:spacing w:lineRule="exact" w:line="360"/>
              <w:jc w:val="center"/>
              <w:rPr>
                <w:rFonts w:ascii="仿宋" w:cs="仿宋" w:eastAsia="仿宋" w:hAnsi="仿宋" w:hint="eastAsia"/>
                <w:color w:val="000000"/>
                <w:sz w:val="24"/>
              </w:rPr>
            </w:pPr>
          </w:p>
        </w:tc>
        <w:tc>
          <w:tcPr>
            <w:tcW w:w="549" w:type="dxa"/>
            <w:tcBorders/>
            <w:vAlign w:val="center"/>
          </w:tcPr>
          <w:p w14:paraId="61DDA353">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序号</w:t>
            </w:r>
          </w:p>
        </w:tc>
        <w:tc>
          <w:tcPr>
            <w:tcW w:w="1359" w:type="dxa"/>
            <w:tcBorders/>
            <w:vAlign w:val="center"/>
          </w:tcPr>
          <w:p w14:paraId="2877F4F5">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评分因素</w:t>
            </w:r>
          </w:p>
        </w:tc>
        <w:tc>
          <w:tcPr>
            <w:tcW w:w="482" w:type="dxa"/>
            <w:tcBorders/>
            <w:vAlign w:val="center"/>
          </w:tcPr>
          <w:p w14:paraId="67B7A41E">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分数</w:t>
            </w:r>
          </w:p>
        </w:tc>
        <w:tc>
          <w:tcPr>
            <w:tcW w:w="5562" w:type="dxa"/>
            <w:tcBorders/>
            <w:vAlign w:val="center"/>
          </w:tcPr>
          <w:p w14:paraId="2468FF88">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评分准则</w:t>
            </w:r>
          </w:p>
        </w:tc>
        <w:tc>
          <w:tcPr>
            <w:tcW w:w="1466" w:type="dxa"/>
            <w:tcBorders/>
            <w:vAlign w:val="center"/>
          </w:tcPr>
          <w:p w14:paraId="7058CF8D">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lang w:val="zh-CN"/>
              </w:rPr>
              <w:t>评分方式</w:t>
            </w:r>
          </w:p>
        </w:tc>
      </w:tr>
      <w:tr w14:paraId="35D8E0A9">
        <w:tblPrEx/>
        <w:trPr>
          <w:trHeight w:val="475" w:hRule="atLeast"/>
        </w:trPr>
        <w:tc>
          <w:tcPr>
            <w:tcW w:w="588" w:type="dxa"/>
            <w:vMerge w:val="continue"/>
            <w:tcBorders/>
            <w:vAlign w:val="center"/>
          </w:tcPr>
          <w:p w14:paraId="056DCCFC">
            <w:pPr>
              <w:pStyle w:val="style0"/>
              <w:spacing w:lineRule="exact" w:line="360"/>
              <w:jc w:val="center"/>
              <w:rPr>
                <w:rFonts w:ascii="仿宋" w:cs="仿宋" w:eastAsia="仿宋" w:hAnsi="仿宋" w:hint="eastAsia"/>
                <w:color w:val="000000"/>
                <w:sz w:val="24"/>
              </w:rPr>
            </w:pPr>
          </w:p>
        </w:tc>
        <w:tc>
          <w:tcPr>
            <w:tcW w:w="549" w:type="dxa"/>
            <w:tcBorders/>
          </w:tcPr>
          <w:p w14:paraId="4D3CE713">
            <w:pPr>
              <w:pStyle w:val="style0"/>
              <w:spacing w:lineRule="exact" w:line="360"/>
              <w:jc w:val="center"/>
              <w:rPr>
                <w:rFonts w:ascii="仿宋" w:cs="仿宋" w:eastAsia="仿宋" w:hAnsi="仿宋" w:hint="eastAsia"/>
                <w:color w:val="000000"/>
                <w:sz w:val="24"/>
              </w:rPr>
            </w:pPr>
          </w:p>
          <w:p w14:paraId="6DE71B3E">
            <w:pPr>
              <w:pStyle w:val="style0"/>
              <w:spacing w:lineRule="exact" w:line="360"/>
              <w:jc w:val="center"/>
              <w:rPr>
                <w:rFonts w:ascii="仿宋" w:cs="仿宋" w:eastAsia="仿宋" w:hAnsi="仿宋" w:hint="eastAsia"/>
                <w:color w:val="000000"/>
                <w:sz w:val="24"/>
              </w:rPr>
            </w:pPr>
          </w:p>
          <w:p w14:paraId="35A58994">
            <w:pPr>
              <w:pStyle w:val="style0"/>
              <w:spacing w:lineRule="exact" w:line="360"/>
              <w:jc w:val="center"/>
              <w:rPr>
                <w:rFonts w:ascii="仿宋" w:cs="仿宋" w:eastAsia="仿宋" w:hAnsi="仿宋" w:hint="eastAsia"/>
                <w:color w:val="000000"/>
                <w:sz w:val="24"/>
              </w:rPr>
            </w:pPr>
          </w:p>
          <w:p w14:paraId="1831A4AD">
            <w:pPr>
              <w:pStyle w:val="style0"/>
              <w:spacing w:lineRule="exact" w:line="360"/>
              <w:jc w:val="center"/>
              <w:rPr>
                <w:rFonts w:ascii="仿宋" w:cs="仿宋" w:eastAsia="仿宋" w:hAnsi="仿宋" w:hint="eastAsia"/>
                <w:color w:val="000000"/>
                <w:sz w:val="24"/>
              </w:rPr>
            </w:pPr>
          </w:p>
          <w:p w14:paraId="78F26055">
            <w:pPr>
              <w:pStyle w:val="style0"/>
              <w:spacing w:lineRule="exact" w:line="360"/>
              <w:jc w:val="center"/>
              <w:rPr>
                <w:rFonts w:ascii="仿宋" w:cs="仿宋" w:eastAsia="仿宋" w:hAnsi="仿宋" w:hint="eastAsia"/>
                <w:color w:val="000000"/>
                <w:sz w:val="24"/>
              </w:rPr>
            </w:pPr>
          </w:p>
          <w:p w14:paraId="7E239F0E">
            <w:pPr>
              <w:pStyle w:val="style0"/>
              <w:spacing w:lineRule="exact" w:line="360"/>
              <w:jc w:val="center"/>
              <w:rPr>
                <w:rFonts w:ascii="仿宋" w:cs="仿宋" w:eastAsia="仿宋" w:hAnsi="仿宋" w:hint="eastAsia"/>
                <w:color w:val="000000"/>
                <w:sz w:val="24"/>
              </w:rPr>
            </w:pPr>
          </w:p>
          <w:p w14:paraId="37C68E27">
            <w:pPr>
              <w:pStyle w:val="style0"/>
              <w:spacing w:lineRule="exact" w:line="360"/>
              <w:jc w:val="center"/>
              <w:rPr>
                <w:rFonts w:ascii="仿宋" w:cs="仿宋" w:eastAsia="仿宋" w:hAnsi="仿宋" w:hint="eastAsia"/>
                <w:color w:val="000000"/>
                <w:sz w:val="24"/>
              </w:rPr>
            </w:pPr>
          </w:p>
          <w:p w14:paraId="06368976">
            <w:pPr>
              <w:pStyle w:val="style0"/>
              <w:spacing w:lineRule="exact" w:line="360"/>
              <w:jc w:val="center"/>
              <w:rPr>
                <w:rFonts w:ascii="仿宋" w:cs="仿宋" w:eastAsia="仿宋" w:hAnsi="仿宋" w:hint="eastAsia"/>
                <w:color w:val="000000"/>
                <w:sz w:val="24"/>
              </w:rPr>
            </w:pPr>
          </w:p>
          <w:p w14:paraId="67FE7688">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1</w:t>
            </w:r>
          </w:p>
        </w:tc>
        <w:tc>
          <w:tcPr>
            <w:tcW w:w="1359" w:type="dxa"/>
            <w:tcBorders/>
          </w:tcPr>
          <w:p w14:paraId="2FBFB6F7">
            <w:pPr>
              <w:pStyle w:val="style0"/>
              <w:spacing w:lineRule="exact" w:line="360"/>
              <w:jc w:val="center"/>
              <w:rPr>
                <w:rFonts w:ascii="仿宋" w:cs="仿宋" w:eastAsia="仿宋" w:hAnsi="仿宋" w:hint="eastAsia"/>
                <w:color w:val="000000"/>
                <w:sz w:val="24"/>
              </w:rPr>
            </w:pPr>
          </w:p>
          <w:p w14:paraId="248FE6C7">
            <w:pPr>
              <w:pStyle w:val="style0"/>
              <w:spacing w:lineRule="exact" w:line="360"/>
              <w:jc w:val="center"/>
              <w:rPr>
                <w:rFonts w:ascii="仿宋" w:cs="仿宋" w:eastAsia="仿宋" w:hAnsi="仿宋" w:hint="eastAsia"/>
                <w:color w:val="000000"/>
                <w:sz w:val="24"/>
              </w:rPr>
            </w:pPr>
          </w:p>
          <w:p w14:paraId="078A08B8">
            <w:pPr>
              <w:pStyle w:val="style0"/>
              <w:spacing w:lineRule="exact" w:line="360"/>
              <w:jc w:val="center"/>
              <w:rPr>
                <w:rFonts w:ascii="仿宋" w:cs="仿宋" w:eastAsia="仿宋" w:hAnsi="仿宋" w:hint="eastAsia"/>
                <w:color w:val="000000"/>
                <w:sz w:val="24"/>
              </w:rPr>
            </w:pPr>
          </w:p>
          <w:p w14:paraId="6CA04399">
            <w:pPr>
              <w:pStyle w:val="style0"/>
              <w:spacing w:lineRule="exact" w:line="360"/>
              <w:jc w:val="center"/>
              <w:rPr>
                <w:rFonts w:ascii="仿宋" w:cs="仿宋" w:eastAsia="仿宋" w:hAnsi="仿宋" w:hint="eastAsia"/>
                <w:color w:val="000000"/>
                <w:sz w:val="24"/>
              </w:rPr>
            </w:pPr>
          </w:p>
          <w:p w14:paraId="66F0F3CB">
            <w:pPr>
              <w:pStyle w:val="style0"/>
              <w:spacing w:lineRule="exact" w:line="360"/>
              <w:jc w:val="center"/>
              <w:rPr>
                <w:rFonts w:ascii="仿宋" w:cs="仿宋" w:eastAsia="仿宋" w:hAnsi="仿宋" w:hint="eastAsia"/>
                <w:color w:val="000000"/>
                <w:sz w:val="24"/>
              </w:rPr>
            </w:pPr>
          </w:p>
          <w:p w14:paraId="180FABE3">
            <w:pPr>
              <w:pStyle w:val="style0"/>
              <w:spacing w:lineRule="exact" w:line="360"/>
              <w:jc w:val="center"/>
              <w:rPr>
                <w:rFonts w:ascii="仿宋" w:cs="仿宋" w:eastAsia="仿宋" w:hAnsi="仿宋" w:hint="eastAsia"/>
                <w:color w:val="000000"/>
                <w:sz w:val="24"/>
              </w:rPr>
            </w:pPr>
          </w:p>
          <w:p w14:paraId="53401044">
            <w:pPr>
              <w:pStyle w:val="style0"/>
              <w:spacing w:lineRule="exact" w:line="360"/>
              <w:jc w:val="center"/>
              <w:rPr>
                <w:rFonts w:ascii="仿宋" w:cs="仿宋" w:eastAsia="仿宋" w:hAnsi="仿宋" w:hint="eastAsia"/>
                <w:color w:val="000000"/>
                <w:sz w:val="24"/>
              </w:rPr>
            </w:pPr>
          </w:p>
          <w:p w14:paraId="4D3DA898">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投标人及团队成员情况（含项目负责人）</w:t>
            </w:r>
          </w:p>
        </w:tc>
        <w:tc>
          <w:tcPr>
            <w:tcW w:w="482" w:type="dxa"/>
            <w:tcBorders/>
          </w:tcPr>
          <w:p w14:paraId="76C25FB3">
            <w:pPr>
              <w:pStyle w:val="style0"/>
              <w:spacing w:lineRule="exact" w:line="360"/>
              <w:jc w:val="center"/>
              <w:rPr>
                <w:rFonts w:ascii="仿宋" w:cs="仿宋" w:eastAsia="仿宋" w:hAnsi="仿宋" w:hint="eastAsia"/>
                <w:color w:val="000000"/>
                <w:sz w:val="24"/>
              </w:rPr>
            </w:pPr>
          </w:p>
          <w:p w14:paraId="4C40A1AE">
            <w:pPr>
              <w:pStyle w:val="style0"/>
              <w:spacing w:lineRule="exact" w:line="360"/>
              <w:jc w:val="center"/>
              <w:rPr>
                <w:rFonts w:ascii="仿宋" w:cs="仿宋" w:eastAsia="仿宋" w:hAnsi="仿宋" w:hint="eastAsia"/>
                <w:color w:val="000000"/>
                <w:sz w:val="24"/>
              </w:rPr>
            </w:pPr>
          </w:p>
          <w:p w14:paraId="3B2CF6BA">
            <w:pPr>
              <w:pStyle w:val="style0"/>
              <w:spacing w:lineRule="exact" w:line="360"/>
              <w:jc w:val="center"/>
              <w:rPr>
                <w:rFonts w:ascii="仿宋" w:cs="仿宋" w:eastAsia="仿宋" w:hAnsi="仿宋" w:hint="eastAsia"/>
                <w:color w:val="000000"/>
                <w:sz w:val="24"/>
              </w:rPr>
            </w:pPr>
          </w:p>
          <w:p w14:paraId="0CE7FDFC">
            <w:pPr>
              <w:pStyle w:val="style0"/>
              <w:spacing w:lineRule="exact" w:line="360"/>
              <w:jc w:val="center"/>
              <w:rPr>
                <w:rFonts w:ascii="仿宋" w:cs="仿宋" w:eastAsia="仿宋" w:hAnsi="仿宋" w:hint="eastAsia"/>
                <w:color w:val="000000"/>
                <w:sz w:val="24"/>
              </w:rPr>
            </w:pPr>
          </w:p>
          <w:p w14:paraId="375C5873">
            <w:pPr>
              <w:pStyle w:val="style0"/>
              <w:spacing w:lineRule="exact" w:line="360"/>
              <w:jc w:val="center"/>
              <w:rPr>
                <w:rFonts w:ascii="仿宋" w:cs="仿宋" w:eastAsia="仿宋" w:hAnsi="仿宋" w:hint="eastAsia"/>
                <w:color w:val="000000"/>
                <w:sz w:val="24"/>
              </w:rPr>
            </w:pPr>
          </w:p>
          <w:p w14:paraId="05BE6549">
            <w:pPr>
              <w:pStyle w:val="style0"/>
              <w:spacing w:lineRule="exact" w:line="360"/>
              <w:jc w:val="center"/>
              <w:rPr>
                <w:rFonts w:ascii="仿宋" w:cs="仿宋" w:eastAsia="仿宋" w:hAnsi="仿宋" w:hint="eastAsia"/>
                <w:color w:val="000000"/>
                <w:sz w:val="24"/>
              </w:rPr>
            </w:pPr>
          </w:p>
          <w:p w14:paraId="11525FE9">
            <w:pPr>
              <w:pStyle w:val="style0"/>
              <w:spacing w:lineRule="exact" w:line="360"/>
              <w:jc w:val="center"/>
              <w:rPr>
                <w:rFonts w:ascii="仿宋" w:cs="仿宋" w:eastAsia="仿宋" w:hAnsi="仿宋" w:hint="eastAsia"/>
                <w:color w:val="000000"/>
                <w:sz w:val="24"/>
              </w:rPr>
            </w:pPr>
          </w:p>
          <w:p w14:paraId="4F7FE311">
            <w:pPr>
              <w:pStyle w:val="style0"/>
              <w:spacing w:lineRule="exact" w:line="360"/>
              <w:jc w:val="center"/>
              <w:rPr>
                <w:rFonts w:ascii="仿宋" w:cs="仿宋" w:eastAsia="仿宋" w:hAnsi="仿宋" w:hint="eastAsia"/>
                <w:color w:val="000000"/>
                <w:sz w:val="24"/>
              </w:rPr>
            </w:pPr>
          </w:p>
          <w:p w14:paraId="050BC616">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20</w:t>
            </w:r>
          </w:p>
        </w:tc>
        <w:tc>
          <w:tcPr>
            <w:tcW w:w="5562" w:type="dxa"/>
            <w:tcBorders/>
            <w:vAlign w:val="center"/>
          </w:tcPr>
          <w:p w14:paraId="1384A0AC">
            <w:pPr>
              <w:pStyle w:val="style0"/>
              <w:spacing w:lineRule="exact" w:line="360"/>
              <w:rPr>
                <w:rFonts w:ascii="仿宋" w:cs="仿宋" w:eastAsia="仿宋" w:hAnsi="仿宋" w:hint="eastAsia"/>
                <w:color w:val="000000"/>
                <w:sz w:val="24"/>
                <w:highlight w:val="none"/>
              </w:rPr>
            </w:pPr>
            <w:r>
              <w:rPr>
                <w:rFonts w:ascii="仿宋" w:cs="仿宋" w:eastAsia="仿宋" w:hAnsi="仿宋" w:hint="eastAsia"/>
                <w:color w:val="000000"/>
                <w:sz w:val="24"/>
                <w:highlight w:val="none"/>
              </w:rPr>
              <w:t>一、评分内容</w:t>
            </w:r>
          </w:p>
          <w:p w14:paraId="00C653EA">
            <w:pPr>
              <w:pStyle w:val="style0"/>
              <w:spacing w:lineRule="exact" w:line="360"/>
              <w:rPr>
                <w:rFonts w:ascii="仿宋" w:cs="仿宋" w:eastAsia="仿宋" w:hAnsi="仿宋" w:hint="eastAsia"/>
                <w:color w:val="000000"/>
                <w:sz w:val="24"/>
                <w:highlight w:val="none"/>
              </w:rPr>
            </w:pPr>
            <w:r>
              <w:rPr>
                <w:rFonts w:ascii="仿宋" w:cs="仿宋" w:eastAsia="仿宋" w:hAnsi="仿宋" w:hint="eastAsia"/>
                <w:color w:val="000000"/>
                <w:sz w:val="24"/>
                <w:highlight w:val="none"/>
              </w:rPr>
              <w:t>（1）项目负责人具有英语类或国际新闻类专业硕士研究生或以上学历，且有五年或以上新闻采编类英文项目实施经验。</w:t>
            </w:r>
          </w:p>
          <w:p w14:paraId="7417F908">
            <w:pPr>
              <w:pStyle w:val="style0"/>
              <w:spacing w:lineRule="exact" w:line="360"/>
              <w:rPr>
                <w:rFonts w:ascii="仿宋" w:cs="仿宋" w:eastAsia="仿宋" w:hAnsi="仿宋" w:hint="eastAsia"/>
                <w:color w:val="000000"/>
                <w:sz w:val="24"/>
                <w:highlight w:val="none"/>
              </w:rPr>
            </w:pPr>
            <w:r>
              <w:rPr>
                <w:rFonts w:ascii="仿宋" w:cs="仿宋" w:eastAsia="仿宋" w:hAnsi="仿宋" w:hint="eastAsia"/>
                <w:color w:val="000000"/>
                <w:sz w:val="24"/>
                <w:highlight w:val="none"/>
              </w:rPr>
              <w:t>（2）项目团队成员（不含项目负责人）有1人具有英语类或国际新闻类专业硕士研究生或以上学历。</w:t>
            </w:r>
          </w:p>
          <w:p w14:paraId="55B54F50">
            <w:pPr>
              <w:pStyle w:val="style0"/>
              <w:spacing w:lineRule="exact" w:line="360"/>
              <w:rPr>
                <w:rFonts w:ascii="仿宋" w:cs="仿宋" w:eastAsia="仿宋" w:hAnsi="仿宋" w:hint="eastAsia"/>
                <w:color w:val="000000"/>
                <w:sz w:val="24"/>
                <w:highlight w:val="none"/>
              </w:rPr>
            </w:pPr>
            <w:r>
              <w:rPr>
                <w:rFonts w:ascii="仿宋" w:cs="仿宋" w:eastAsia="仿宋" w:hAnsi="仿宋" w:hint="eastAsia"/>
                <w:color w:val="000000"/>
                <w:sz w:val="24"/>
                <w:highlight w:val="none"/>
              </w:rPr>
              <w:t>（3）项目团队成员（不含项目负责人）有1人具有英文媒体记者相关经验。</w:t>
            </w:r>
          </w:p>
          <w:p w14:paraId="139B90FF">
            <w:pPr>
              <w:pStyle w:val="style0"/>
              <w:spacing w:lineRule="exact" w:line="360"/>
              <w:rPr>
                <w:rFonts w:ascii="仿宋" w:cs="仿宋" w:eastAsia="仿宋" w:hAnsi="仿宋" w:hint="eastAsia"/>
                <w:color w:val="000000"/>
                <w:sz w:val="24"/>
                <w:highlight w:val="none"/>
              </w:rPr>
            </w:pPr>
            <w:r>
              <w:rPr>
                <w:rFonts w:ascii="仿宋" w:cs="仿宋" w:eastAsia="仿宋" w:hAnsi="仿宋" w:hint="eastAsia"/>
                <w:color w:val="000000"/>
                <w:sz w:val="24"/>
                <w:highlight w:val="none"/>
              </w:rPr>
              <w:t>（4）项目团队成员（不含项目负责人）有1人具有翻译类或汉语言文学类或新闻学类或视觉传达设计类等（任一均可）本科或以上学历，且具有2年或以上的编辑经验。</w:t>
            </w:r>
          </w:p>
          <w:p w14:paraId="59063AED">
            <w:pPr>
              <w:pStyle w:val="style0"/>
              <w:spacing w:lineRule="exact" w:line="360"/>
              <w:rPr>
                <w:rFonts w:ascii="仿宋" w:cs="仿宋" w:eastAsia="仿宋" w:hAnsi="仿宋" w:hint="eastAsia"/>
                <w:color w:val="000000"/>
                <w:sz w:val="24"/>
                <w:highlight w:val="none"/>
              </w:rPr>
            </w:pPr>
            <w:r>
              <w:rPr>
                <w:rFonts w:ascii="仿宋" w:cs="仿宋" w:eastAsia="仿宋" w:hAnsi="仿宋" w:hint="eastAsia"/>
                <w:color w:val="000000"/>
                <w:sz w:val="24"/>
                <w:highlight w:val="none"/>
              </w:rPr>
              <w:t>二、评分依据</w:t>
            </w:r>
          </w:p>
          <w:p w14:paraId="484DE4BA">
            <w:pPr>
              <w:pStyle w:val="style0"/>
              <w:spacing w:lineRule="exact" w:line="360"/>
              <w:rPr>
                <w:rFonts w:ascii="仿宋" w:cs="仿宋" w:eastAsia="仿宋" w:hAnsi="仿宋" w:hint="eastAsia"/>
                <w:color w:val="000000"/>
                <w:sz w:val="24"/>
                <w:highlight w:val="none"/>
              </w:rPr>
            </w:pPr>
            <w:r>
              <w:rPr>
                <w:rFonts w:ascii="仿宋" w:cs="仿宋" w:eastAsia="仿宋" w:hAnsi="仿宋" w:hint="eastAsia"/>
                <w:color w:val="000000"/>
                <w:sz w:val="24"/>
                <w:highlight w:val="none"/>
              </w:rPr>
              <w:t>以上不重复计分，符合一项得5分，最高20分。</w:t>
            </w:r>
          </w:p>
          <w:p w14:paraId="13EB0443">
            <w:pPr>
              <w:pStyle w:val="style0"/>
              <w:spacing w:lineRule="exact" w:line="360"/>
              <w:rPr>
                <w:rFonts w:ascii="仿宋" w:cs="仿宋" w:eastAsia="仿宋" w:hAnsi="仿宋" w:hint="eastAsia"/>
                <w:color w:val="000000"/>
                <w:sz w:val="24"/>
                <w:highlight w:val="none"/>
              </w:rPr>
            </w:pPr>
            <w:r>
              <w:rPr>
                <w:rFonts w:ascii="仿宋" w:cs="仿宋" w:eastAsia="仿宋" w:hAnsi="仿宋" w:hint="eastAsia"/>
                <w:color w:val="000000"/>
                <w:sz w:val="24"/>
                <w:highlight w:val="none"/>
              </w:rPr>
              <w:t>以上人员均需提供劳动合同及投标单位为其缴纳的载有社保部门公章的近3个月内任1个月的个人社保证明，成立不足1个月的，可提供加盖公章的情况说明函（格式自拟）。否则本项不得分。本项目不接受退休返聘人员。</w:t>
            </w:r>
          </w:p>
          <w:p w14:paraId="40F4E5FF">
            <w:pPr>
              <w:pStyle w:val="style0"/>
              <w:spacing w:lineRule="exact" w:line="360"/>
              <w:rPr>
                <w:rFonts w:ascii="仿宋" w:cs="仿宋" w:eastAsia="仿宋" w:hAnsi="仿宋" w:hint="eastAsia"/>
                <w:color w:val="000000"/>
                <w:sz w:val="24"/>
                <w:highlight w:val="none"/>
              </w:rPr>
            </w:pPr>
            <w:r>
              <w:rPr>
                <w:rFonts w:ascii="仿宋" w:cs="仿宋" w:eastAsia="仿宋" w:hAnsi="仿宋" w:hint="eastAsia"/>
                <w:color w:val="000000"/>
                <w:sz w:val="24"/>
                <w:highlight w:val="none"/>
              </w:rPr>
              <w:t>1、涉及学历的，要求提供毕业证书及学信网查询记录，原件备查。学信网无法查询的，可提供其他佐证材料：如毕业院校、人社部门等颁发机构或监管机构等单位出具的证明；留学归国人员如无法提供学信网查询记录截图，提供教育部留学服务中心出具的国外学历学位认证书扫描件【或教育部留学服务中心网站（http://zwfw.cscse.edu.cn/）在线查询截图】也予以认可；</w:t>
            </w:r>
          </w:p>
          <w:p w14:paraId="6444C546">
            <w:pPr>
              <w:pStyle w:val="style0"/>
              <w:spacing w:lineRule="exact" w:line="360"/>
              <w:rPr>
                <w:rFonts w:ascii="仿宋" w:cs="仿宋" w:eastAsia="仿宋" w:hAnsi="仿宋" w:hint="eastAsia"/>
                <w:color w:val="000000"/>
                <w:sz w:val="24"/>
                <w:highlight w:val="none"/>
              </w:rPr>
            </w:pPr>
            <w:r>
              <w:rPr>
                <w:rFonts w:ascii="仿宋" w:cs="仿宋" w:eastAsia="仿宋" w:hAnsi="仿宋" w:hint="eastAsia"/>
                <w:color w:val="000000"/>
                <w:sz w:val="24"/>
                <w:highlight w:val="none"/>
              </w:rPr>
              <w:t>2、涉及工作经验的，要求提供人员简历（包括但不限于从业时间、工作岗位等）及可体现人员姓名的业绩合同关键页（包括但不限于合同的项目名称页、服务内容页、双方盖章页等）复印件或扫描件加盖投标人公章，通过合同关键信息无法判断是否得分的，可提供合同甲方出具的加盖合同甲方公章（或业务章）的证明文件），原件备查。涉及年限的以简历中的从业时间为准。评分中出现无证明资料或专家无法凭所提供资料判断是否得分的情况，一律作不得分处理。以提供相关证书复印件加盖投标人公章为准，不清晰或不提供的不得分。</w:t>
            </w:r>
          </w:p>
        </w:tc>
        <w:tc>
          <w:tcPr>
            <w:tcW w:w="1466" w:type="dxa"/>
            <w:tcBorders/>
          </w:tcPr>
          <w:p w14:paraId="4324374C">
            <w:pPr>
              <w:pStyle w:val="style0"/>
              <w:spacing w:lineRule="exact" w:line="360"/>
              <w:jc w:val="center"/>
              <w:rPr>
                <w:rFonts w:ascii="仿宋" w:cs="仿宋" w:eastAsia="仿宋" w:hAnsi="仿宋" w:hint="eastAsia"/>
                <w:color w:val="000000"/>
                <w:sz w:val="24"/>
              </w:rPr>
            </w:pPr>
          </w:p>
          <w:p w14:paraId="6ECB6E07">
            <w:pPr>
              <w:pStyle w:val="style0"/>
              <w:spacing w:lineRule="exact" w:line="360"/>
              <w:jc w:val="center"/>
              <w:rPr>
                <w:rFonts w:ascii="仿宋" w:cs="仿宋" w:eastAsia="仿宋" w:hAnsi="仿宋" w:hint="eastAsia"/>
                <w:color w:val="000000"/>
                <w:sz w:val="24"/>
              </w:rPr>
            </w:pPr>
          </w:p>
          <w:p w14:paraId="52DC9403">
            <w:pPr>
              <w:pStyle w:val="style0"/>
              <w:spacing w:lineRule="exact" w:line="360"/>
              <w:jc w:val="center"/>
              <w:rPr>
                <w:rFonts w:ascii="仿宋" w:cs="仿宋" w:eastAsia="仿宋" w:hAnsi="仿宋" w:hint="eastAsia"/>
                <w:color w:val="000000"/>
                <w:sz w:val="24"/>
              </w:rPr>
            </w:pPr>
          </w:p>
          <w:p w14:paraId="783DC722">
            <w:pPr>
              <w:pStyle w:val="style0"/>
              <w:spacing w:lineRule="exact" w:line="360"/>
              <w:jc w:val="center"/>
              <w:rPr>
                <w:rFonts w:ascii="仿宋" w:cs="仿宋" w:eastAsia="仿宋" w:hAnsi="仿宋" w:hint="eastAsia"/>
                <w:color w:val="000000"/>
                <w:sz w:val="24"/>
              </w:rPr>
            </w:pPr>
          </w:p>
          <w:p w14:paraId="35A0CB36">
            <w:pPr>
              <w:pStyle w:val="style0"/>
              <w:spacing w:lineRule="exact" w:line="360"/>
              <w:jc w:val="center"/>
              <w:rPr>
                <w:rFonts w:ascii="仿宋" w:cs="仿宋" w:eastAsia="仿宋" w:hAnsi="仿宋" w:hint="eastAsia"/>
                <w:color w:val="000000"/>
                <w:sz w:val="24"/>
              </w:rPr>
            </w:pPr>
          </w:p>
          <w:p w14:paraId="5A94CCF9">
            <w:pPr>
              <w:pStyle w:val="style0"/>
              <w:spacing w:lineRule="exact" w:line="360"/>
              <w:jc w:val="center"/>
              <w:rPr>
                <w:rFonts w:ascii="仿宋" w:cs="仿宋" w:eastAsia="仿宋" w:hAnsi="仿宋" w:hint="eastAsia"/>
                <w:color w:val="000000"/>
                <w:sz w:val="24"/>
              </w:rPr>
            </w:pPr>
          </w:p>
          <w:p w14:paraId="28561B43">
            <w:pPr>
              <w:pStyle w:val="style0"/>
              <w:spacing w:lineRule="exact" w:line="360"/>
              <w:jc w:val="center"/>
              <w:rPr>
                <w:rFonts w:ascii="仿宋" w:cs="仿宋" w:eastAsia="仿宋" w:hAnsi="仿宋" w:hint="eastAsia"/>
                <w:color w:val="000000"/>
                <w:sz w:val="24"/>
              </w:rPr>
            </w:pPr>
          </w:p>
          <w:p w14:paraId="35473DC3">
            <w:pPr>
              <w:pStyle w:val="style0"/>
              <w:spacing w:lineRule="exact" w:line="360"/>
              <w:jc w:val="center"/>
              <w:rPr>
                <w:rFonts w:ascii="仿宋" w:cs="仿宋" w:eastAsia="仿宋" w:hAnsi="仿宋" w:hint="eastAsia"/>
                <w:color w:val="000000"/>
                <w:sz w:val="24"/>
              </w:rPr>
            </w:pPr>
          </w:p>
          <w:p w14:paraId="3854F552">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专家打分</w:t>
            </w:r>
          </w:p>
        </w:tc>
      </w:tr>
      <w:tr w14:paraId="33711958">
        <w:tblPrEx/>
        <w:trPr/>
        <w:tc>
          <w:tcPr>
            <w:tcW w:w="588" w:type="dxa"/>
            <w:vMerge w:val="continue"/>
            <w:tcBorders/>
            <w:vAlign w:val="center"/>
          </w:tcPr>
          <w:p w14:paraId="3A240619">
            <w:pPr>
              <w:pStyle w:val="style0"/>
              <w:spacing w:lineRule="exact" w:line="360"/>
              <w:jc w:val="center"/>
              <w:rPr>
                <w:rFonts w:ascii="仿宋" w:cs="仿宋" w:eastAsia="仿宋" w:hAnsi="仿宋" w:hint="eastAsia"/>
                <w:color w:val="000000"/>
                <w:sz w:val="24"/>
              </w:rPr>
            </w:pPr>
          </w:p>
        </w:tc>
        <w:tc>
          <w:tcPr>
            <w:tcW w:w="549" w:type="dxa"/>
            <w:tcBorders/>
          </w:tcPr>
          <w:p w14:paraId="72EA8612">
            <w:pPr>
              <w:pStyle w:val="style0"/>
              <w:spacing w:lineRule="exact" w:line="360"/>
              <w:jc w:val="center"/>
              <w:rPr>
                <w:rFonts w:ascii="仿宋" w:cs="仿宋" w:eastAsia="仿宋" w:hAnsi="仿宋" w:hint="eastAsia"/>
                <w:color w:val="000000"/>
                <w:sz w:val="24"/>
              </w:rPr>
            </w:pPr>
          </w:p>
          <w:p w14:paraId="4494E33F">
            <w:pPr>
              <w:pStyle w:val="style0"/>
              <w:spacing w:lineRule="exact" w:line="360"/>
              <w:jc w:val="center"/>
              <w:rPr>
                <w:rFonts w:ascii="仿宋" w:cs="仿宋" w:eastAsia="仿宋" w:hAnsi="仿宋" w:hint="eastAsia"/>
                <w:color w:val="000000"/>
                <w:sz w:val="24"/>
              </w:rPr>
            </w:pPr>
          </w:p>
          <w:p w14:paraId="36BD4B96">
            <w:pPr>
              <w:pStyle w:val="style0"/>
              <w:spacing w:lineRule="exact" w:line="360"/>
              <w:jc w:val="center"/>
              <w:rPr>
                <w:rFonts w:ascii="仿宋" w:cs="仿宋" w:eastAsia="仿宋" w:hAnsi="仿宋" w:hint="eastAsia"/>
                <w:color w:val="000000"/>
                <w:sz w:val="24"/>
              </w:rPr>
            </w:pPr>
          </w:p>
          <w:p w14:paraId="6A91D823">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2</w:t>
            </w:r>
          </w:p>
        </w:tc>
        <w:tc>
          <w:tcPr>
            <w:tcW w:w="1359" w:type="dxa"/>
            <w:tcBorders/>
          </w:tcPr>
          <w:p w14:paraId="47AB2572">
            <w:pPr>
              <w:pStyle w:val="style0"/>
              <w:spacing w:lineRule="exact" w:line="360"/>
              <w:jc w:val="center"/>
              <w:rPr>
                <w:rFonts w:ascii="仿宋" w:cs="仿宋" w:eastAsia="仿宋" w:hAnsi="仿宋" w:hint="eastAsia"/>
                <w:color w:val="000000"/>
                <w:sz w:val="24"/>
              </w:rPr>
            </w:pPr>
          </w:p>
          <w:p w14:paraId="43BEDB87">
            <w:pPr>
              <w:pStyle w:val="style0"/>
              <w:spacing w:lineRule="exact" w:line="360"/>
              <w:jc w:val="center"/>
              <w:rPr>
                <w:rFonts w:ascii="仿宋" w:cs="仿宋" w:eastAsia="仿宋" w:hAnsi="仿宋" w:hint="eastAsia"/>
                <w:color w:val="000000"/>
                <w:sz w:val="24"/>
              </w:rPr>
            </w:pPr>
          </w:p>
          <w:p w14:paraId="11CB93B8">
            <w:pPr>
              <w:pStyle w:val="style0"/>
              <w:spacing w:lineRule="exact" w:line="360"/>
              <w:jc w:val="center"/>
              <w:rPr>
                <w:rFonts w:ascii="仿宋" w:cs="仿宋" w:eastAsia="仿宋" w:hAnsi="仿宋" w:hint="eastAsia"/>
                <w:color w:val="000000"/>
                <w:sz w:val="24"/>
              </w:rPr>
            </w:pPr>
          </w:p>
          <w:p w14:paraId="51900363">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类似项目业绩</w:t>
            </w:r>
          </w:p>
        </w:tc>
        <w:tc>
          <w:tcPr>
            <w:tcW w:w="482" w:type="dxa"/>
            <w:tcBorders/>
          </w:tcPr>
          <w:p w14:paraId="5CC0316B">
            <w:pPr>
              <w:pStyle w:val="style0"/>
              <w:spacing w:lineRule="exact" w:line="360"/>
              <w:jc w:val="center"/>
              <w:rPr>
                <w:rFonts w:ascii="仿宋" w:cs="仿宋" w:eastAsia="仿宋" w:hAnsi="仿宋" w:hint="eastAsia"/>
                <w:color w:val="000000"/>
                <w:sz w:val="24"/>
              </w:rPr>
            </w:pPr>
          </w:p>
          <w:p w14:paraId="1492BA3F">
            <w:pPr>
              <w:pStyle w:val="style0"/>
              <w:spacing w:lineRule="exact" w:line="360"/>
              <w:jc w:val="center"/>
              <w:rPr>
                <w:rFonts w:ascii="仿宋" w:cs="仿宋" w:eastAsia="仿宋" w:hAnsi="仿宋" w:hint="eastAsia"/>
                <w:color w:val="000000"/>
                <w:sz w:val="24"/>
              </w:rPr>
            </w:pPr>
          </w:p>
          <w:p w14:paraId="4F8FD95F">
            <w:pPr>
              <w:pStyle w:val="style0"/>
              <w:spacing w:lineRule="exact" w:line="360"/>
              <w:jc w:val="center"/>
              <w:rPr>
                <w:rFonts w:ascii="仿宋" w:cs="仿宋" w:eastAsia="仿宋" w:hAnsi="仿宋" w:hint="eastAsia"/>
                <w:color w:val="000000"/>
                <w:sz w:val="24"/>
              </w:rPr>
            </w:pPr>
          </w:p>
          <w:p w14:paraId="17E536BC">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20</w:t>
            </w:r>
          </w:p>
        </w:tc>
        <w:tc>
          <w:tcPr>
            <w:tcW w:w="5562" w:type="dxa"/>
            <w:tcBorders/>
            <w:vAlign w:val="center"/>
          </w:tcPr>
          <w:p w14:paraId="678666C7">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一、评分内容</w:t>
            </w:r>
          </w:p>
          <w:p w14:paraId="5D4BE97F">
            <w:pPr>
              <w:pStyle w:val="style0"/>
              <w:spacing w:lineRule="exact" w:line="360"/>
              <w:rPr>
                <w:rFonts w:ascii="仿宋" w:cs="仿宋" w:eastAsia="仿宋" w:hAnsi="仿宋" w:hint="eastAsia"/>
                <w:color w:val="000000"/>
                <w:sz w:val="24"/>
                <w:highlight w:val="none"/>
              </w:rPr>
            </w:pPr>
            <w:r>
              <w:rPr>
                <w:rFonts w:ascii="仿宋" w:cs="仿宋" w:eastAsia="仿宋" w:hAnsi="仿宋" w:hint="eastAsia"/>
                <w:color w:val="000000"/>
                <w:sz w:val="24"/>
                <w:highlight w:val="none"/>
              </w:rPr>
              <w:t>自2019年1月1日至本项目投标截止时间（以合同签订时间为准），完成过国际传播类型项目的，每提供一个项目得2分，最高得20分，不提供不得分，同一用户单位的项目数不得累加。</w:t>
            </w:r>
          </w:p>
          <w:p w14:paraId="22BA74C8">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二、评分依据</w:t>
            </w:r>
          </w:p>
          <w:p w14:paraId="2DCAFE8B">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提供项目合同关键页（包括但不限于：合同封面、合同内容页、双方签字盖章页，签订时间页等）的复印件，并加盖投标人公章，未提供合同复印件加盖投标人法人公章或无签约日期的不得分。</w:t>
            </w:r>
          </w:p>
        </w:tc>
        <w:tc>
          <w:tcPr>
            <w:tcW w:w="1466" w:type="dxa"/>
            <w:tcBorders/>
          </w:tcPr>
          <w:p w14:paraId="7BD2FF46">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专家打分</w:t>
            </w:r>
          </w:p>
        </w:tc>
      </w:tr>
      <w:tr w14:paraId="2A7886C7">
        <w:tblPrEx/>
        <w:trPr/>
        <w:tc>
          <w:tcPr>
            <w:tcW w:w="588" w:type="dxa"/>
            <w:tcBorders/>
            <w:vAlign w:val="center"/>
          </w:tcPr>
          <w:p w14:paraId="5DBBDA23">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4</w:t>
            </w:r>
          </w:p>
        </w:tc>
        <w:tc>
          <w:tcPr>
            <w:tcW w:w="1908" w:type="dxa"/>
            <w:gridSpan w:val="2"/>
            <w:tcBorders/>
          </w:tcPr>
          <w:p w14:paraId="08413279">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诚信情况</w:t>
            </w:r>
          </w:p>
        </w:tc>
        <w:tc>
          <w:tcPr>
            <w:tcW w:w="6044" w:type="dxa"/>
            <w:gridSpan w:val="2"/>
            <w:tcBorders/>
          </w:tcPr>
          <w:p w14:paraId="2116F9A1">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5分</w:t>
            </w:r>
          </w:p>
        </w:tc>
        <w:tc>
          <w:tcPr>
            <w:tcW w:w="1466" w:type="dxa"/>
            <w:tcBorders/>
          </w:tcPr>
          <w:p w14:paraId="19FC9C5A">
            <w:pPr>
              <w:pStyle w:val="style0"/>
              <w:spacing w:lineRule="exact" w:line="360"/>
              <w:jc w:val="center"/>
              <w:rPr>
                <w:rFonts w:ascii="仿宋" w:cs="仿宋" w:eastAsia="仿宋" w:hAnsi="仿宋" w:hint="eastAsia"/>
                <w:color w:val="000000"/>
                <w:sz w:val="24"/>
              </w:rPr>
            </w:pPr>
          </w:p>
        </w:tc>
      </w:tr>
      <w:tr w14:paraId="6EA0D6A2">
        <w:tblPrEx/>
        <w:trPr>
          <w:trHeight w:val="699" w:hRule="atLeast"/>
        </w:trPr>
        <w:tc>
          <w:tcPr>
            <w:tcW w:w="588" w:type="dxa"/>
            <w:tcBorders/>
            <w:vAlign w:val="center"/>
          </w:tcPr>
          <w:p w14:paraId="3D55DC6A">
            <w:pPr>
              <w:pStyle w:val="style0"/>
              <w:spacing w:lineRule="exact" w:line="360"/>
              <w:jc w:val="center"/>
              <w:rPr>
                <w:rFonts w:ascii="仿宋" w:cs="仿宋" w:eastAsia="仿宋" w:hAnsi="仿宋" w:hint="eastAsia"/>
                <w:color w:val="000000"/>
                <w:sz w:val="24"/>
              </w:rPr>
            </w:pPr>
          </w:p>
        </w:tc>
        <w:tc>
          <w:tcPr>
            <w:tcW w:w="549" w:type="dxa"/>
            <w:tcBorders/>
          </w:tcPr>
          <w:p w14:paraId="7F8BE47F">
            <w:pPr>
              <w:pStyle w:val="style0"/>
              <w:spacing w:lineRule="exact" w:line="360"/>
              <w:jc w:val="center"/>
              <w:rPr>
                <w:rFonts w:ascii="仿宋" w:cs="仿宋" w:eastAsia="仿宋" w:hAnsi="仿宋" w:hint="eastAsia"/>
                <w:color w:val="000000"/>
                <w:sz w:val="24"/>
              </w:rPr>
            </w:pPr>
          </w:p>
          <w:p w14:paraId="4444C40E">
            <w:pPr>
              <w:pStyle w:val="style0"/>
              <w:spacing w:lineRule="exact" w:line="360"/>
              <w:jc w:val="center"/>
              <w:rPr>
                <w:rFonts w:ascii="仿宋" w:cs="仿宋" w:eastAsia="仿宋" w:hAnsi="仿宋" w:hint="eastAsia"/>
                <w:color w:val="000000"/>
                <w:sz w:val="24"/>
              </w:rPr>
            </w:pPr>
          </w:p>
          <w:p w14:paraId="059EE41F">
            <w:pPr>
              <w:pStyle w:val="style0"/>
              <w:spacing w:lineRule="exact" w:line="360"/>
              <w:jc w:val="center"/>
              <w:rPr>
                <w:rFonts w:ascii="仿宋" w:cs="仿宋" w:eastAsia="仿宋" w:hAnsi="仿宋" w:hint="eastAsia"/>
                <w:color w:val="000000"/>
                <w:sz w:val="24"/>
              </w:rPr>
            </w:pPr>
          </w:p>
          <w:p w14:paraId="5F3FB24F">
            <w:pPr>
              <w:pStyle w:val="style0"/>
              <w:spacing w:lineRule="exact" w:line="360"/>
              <w:jc w:val="center"/>
              <w:rPr>
                <w:rFonts w:ascii="仿宋" w:cs="仿宋" w:eastAsia="仿宋" w:hAnsi="仿宋" w:hint="eastAsia"/>
                <w:color w:val="000000"/>
                <w:sz w:val="24"/>
              </w:rPr>
            </w:pPr>
          </w:p>
          <w:p w14:paraId="37B7C580">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3</w:t>
            </w:r>
          </w:p>
        </w:tc>
        <w:tc>
          <w:tcPr>
            <w:tcW w:w="1359" w:type="dxa"/>
            <w:tcBorders/>
          </w:tcPr>
          <w:p w14:paraId="3BE6ACD1">
            <w:pPr>
              <w:pStyle w:val="style0"/>
              <w:spacing w:lineRule="exact" w:line="360"/>
              <w:jc w:val="center"/>
              <w:rPr>
                <w:rFonts w:ascii="仿宋" w:cs="仿宋" w:eastAsia="仿宋" w:hAnsi="仿宋" w:hint="eastAsia"/>
                <w:color w:val="000000"/>
                <w:sz w:val="24"/>
              </w:rPr>
            </w:pPr>
          </w:p>
          <w:p w14:paraId="1BF1B713">
            <w:pPr>
              <w:pStyle w:val="style0"/>
              <w:spacing w:lineRule="exact" w:line="360"/>
              <w:jc w:val="center"/>
              <w:rPr>
                <w:rFonts w:ascii="仿宋" w:cs="仿宋" w:eastAsia="仿宋" w:hAnsi="仿宋" w:hint="eastAsia"/>
                <w:color w:val="000000"/>
                <w:sz w:val="24"/>
              </w:rPr>
            </w:pPr>
          </w:p>
          <w:p w14:paraId="113DBC8D">
            <w:pPr>
              <w:pStyle w:val="style0"/>
              <w:spacing w:lineRule="exact" w:line="360"/>
              <w:jc w:val="center"/>
              <w:rPr>
                <w:rFonts w:ascii="仿宋" w:cs="仿宋" w:eastAsia="仿宋" w:hAnsi="仿宋" w:hint="eastAsia"/>
                <w:color w:val="000000"/>
                <w:sz w:val="24"/>
              </w:rPr>
            </w:pPr>
          </w:p>
          <w:p w14:paraId="7C5F5800">
            <w:pPr>
              <w:pStyle w:val="style0"/>
              <w:spacing w:lineRule="exact" w:line="360"/>
              <w:jc w:val="center"/>
              <w:rPr>
                <w:rFonts w:ascii="仿宋" w:cs="仿宋" w:eastAsia="仿宋" w:hAnsi="仿宋" w:hint="eastAsia"/>
                <w:color w:val="000000"/>
                <w:sz w:val="24"/>
              </w:rPr>
            </w:pPr>
          </w:p>
          <w:p w14:paraId="043F5620">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诚信</w:t>
            </w:r>
          </w:p>
        </w:tc>
        <w:tc>
          <w:tcPr>
            <w:tcW w:w="482" w:type="dxa"/>
            <w:tcBorders/>
          </w:tcPr>
          <w:p w14:paraId="293B7796">
            <w:pPr>
              <w:pStyle w:val="style0"/>
              <w:spacing w:lineRule="exact" w:line="360"/>
              <w:jc w:val="center"/>
              <w:rPr>
                <w:rFonts w:ascii="仿宋" w:cs="仿宋" w:eastAsia="仿宋" w:hAnsi="仿宋" w:hint="eastAsia"/>
                <w:color w:val="000000"/>
                <w:sz w:val="24"/>
              </w:rPr>
            </w:pPr>
          </w:p>
          <w:p w14:paraId="3AB5B321">
            <w:pPr>
              <w:pStyle w:val="style0"/>
              <w:spacing w:lineRule="exact" w:line="360"/>
              <w:jc w:val="center"/>
              <w:rPr>
                <w:rFonts w:ascii="仿宋" w:cs="仿宋" w:eastAsia="仿宋" w:hAnsi="仿宋" w:hint="eastAsia"/>
                <w:color w:val="000000"/>
                <w:sz w:val="24"/>
              </w:rPr>
            </w:pPr>
          </w:p>
          <w:p w14:paraId="5AEEAF75">
            <w:pPr>
              <w:pStyle w:val="style0"/>
              <w:spacing w:lineRule="exact" w:line="360"/>
              <w:jc w:val="center"/>
              <w:rPr>
                <w:rFonts w:ascii="仿宋" w:cs="仿宋" w:eastAsia="仿宋" w:hAnsi="仿宋" w:hint="eastAsia"/>
                <w:color w:val="000000"/>
                <w:sz w:val="24"/>
              </w:rPr>
            </w:pPr>
          </w:p>
          <w:p w14:paraId="12F605A1">
            <w:pPr>
              <w:pStyle w:val="style0"/>
              <w:spacing w:lineRule="exact" w:line="360"/>
              <w:jc w:val="center"/>
              <w:rPr>
                <w:rFonts w:ascii="仿宋" w:cs="仿宋" w:eastAsia="仿宋" w:hAnsi="仿宋" w:hint="eastAsia"/>
                <w:color w:val="000000"/>
                <w:sz w:val="24"/>
              </w:rPr>
            </w:pPr>
          </w:p>
          <w:p w14:paraId="7D20E825">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5</w:t>
            </w:r>
          </w:p>
        </w:tc>
        <w:tc>
          <w:tcPr>
            <w:tcW w:w="5562" w:type="dxa"/>
            <w:tcBorders/>
            <w:vAlign w:val="center"/>
          </w:tcPr>
          <w:p w14:paraId="34766A69">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（一）评分内容：</w:t>
            </w:r>
          </w:p>
          <w:p w14:paraId="0C72F27F">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t>
            </w:r>
          </w:p>
          <w:p w14:paraId="73D0CCAE">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rPr>
              <w:t>（二）评分依据：</w:t>
            </w:r>
          </w:p>
          <w:p w14:paraId="05A99B09">
            <w:pPr>
              <w:pStyle w:val="style0"/>
              <w:spacing w:lineRule="exact" w:line="360"/>
              <w:rPr>
                <w:rFonts w:ascii="仿宋" w:cs="仿宋" w:eastAsia="仿宋" w:hAnsi="仿宋" w:hint="eastAsia"/>
                <w:color w:val="000000"/>
                <w:sz w:val="24"/>
                <w:lang w:val="zh-CN"/>
              </w:rPr>
            </w:pPr>
            <w:r>
              <w:rPr>
                <w:rFonts w:ascii="仿宋" w:cs="仿宋" w:eastAsia="仿宋" w:hAnsi="仿宋" w:hint="eastAsia"/>
                <w:color w:val="000000"/>
                <w:sz w:val="24"/>
                <w:lang w:val="zh-CN"/>
              </w:rPr>
              <w:t>1、投标人提供诚信声明与承诺加盖公章；</w:t>
            </w:r>
          </w:p>
          <w:p w14:paraId="0FE305B8">
            <w:pPr>
              <w:pStyle w:val="style0"/>
              <w:spacing w:lineRule="exact" w:line="360"/>
              <w:rPr>
                <w:rFonts w:ascii="仿宋" w:cs="仿宋" w:eastAsia="仿宋" w:hAnsi="仿宋" w:hint="eastAsia"/>
                <w:color w:val="000000"/>
                <w:sz w:val="24"/>
              </w:rPr>
            </w:pPr>
            <w:r>
              <w:rPr>
                <w:rFonts w:ascii="仿宋" w:cs="仿宋" w:eastAsia="仿宋" w:hAnsi="仿宋" w:hint="eastAsia"/>
                <w:color w:val="000000"/>
                <w:sz w:val="24"/>
                <w:lang w:val="zh-CN"/>
              </w:rPr>
              <w:t>2、采购代理机构通过信用信息查询渠道，包括“信用中国”（www.creditchina.gov.cn）、“中国政府采购网”（www.ccgp.gov.cn）、“深圳市政府采购监管网”（http://zfcg.sz.gov.cn）以及市、区财政部门认定的其他渠道查询供应商信用信息</w:t>
            </w:r>
            <w:r>
              <w:rPr>
                <w:rFonts w:ascii="仿宋" w:cs="仿宋" w:eastAsia="仿宋" w:hAnsi="仿宋" w:hint="eastAsia"/>
                <w:color w:val="000000"/>
                <w:sz w:val="24"/>
              </w:rPr>
              <w:t>。</w:t>
            </w:r>
          </w:p>
        </w:tc>
        <w:tc>
          <w:tcPr>
            <w:tcW w:w="1466" w:type="dxa"/>
            <w:tcBorders/>
          </w:tcPr>
          <w:p w14:paraId="73D4327A">
            <w:pPr>
              <w:pStyle w:val="style0"/>
              <w:spacing w:lineRule="exact" w:line="360"/>
              <w:jc w:val="center"/>
              <w:rPr>
                <w:rFonts w:ascii="仿宋" w:cs="仿宋" w:eastAsia="仿宋" w:hAnsi="仿宋" w:hint="eastAsia"/>
                <w:color w:val="000000"/>
                <w:sz w:val="24"/>
              </w:rPr>
            </w:pPr>
            <w:r>
              <w:rPr>
                <w:rFonts w:ascii="仿宋" w:cs="仿宋" w:eastAsia="仿宋" w:hAnsi="仿宋" w:hint="eastAsia"/>
                <w:color w:val="000000"/>
                <w:sz w:val="24"/>
              </w:rPr>
              <w:t>专家打分</w:t>
            </w:r>
          </w:p>
        </w:tc>
      </w:tr>
    </w:tbl>
    <w:p w14:paraId="11418433">
      <w:pPr>
        <w:pStyle w:val="style0"/>
        <w:rPr>
          <w:rFonts w:ascii="宋体" w:cs="宋体" w:hAnsi="宋体" w:hint="eastAsia"/>
          <w:b/>
          <w:bCs/>
          <w:sz w:val="24"/>
        </w:rPr>
      </w:pPr>
    </w:p>
    <w:p w14:paraId="4E2BD8E1">
      <w:pPr>
        <w:pStyle w:val="style0"/>
        <w:jc w:val="left"/>
        <w:rPr>
          <w:rFonts w:ascii="宋体" w:cs="宋体" w:hAnsi="宋体" w:hint="eastAsia"/>
          <w:b/>
          <w:bCs/>
          <w:sz w:val="24"/>
        </w:rPr>
      </w:pPr>
      <w:r>
        <w:rPr>
          <w:rFonts w:ascii="宋体" w:cs="宋体" w:hAnsi="宋体" w:hint="eastAsia"/>
          <w:b/>
          <w:bCs/>
          <w:sz w:val="24"/>
        </w:rPr>
        <w:br w:type="page"/>
      </w:r>
    </w:p>
    <w:p w14:paraId="33AA6684">
      <w:pPr>
        <w:pStyle w:val="style0"/>
        <w:spacing w:lineRule="auto" w:line="360"/>
        <w:jc w:val="center"/>
        <w:outlineLvl w:val="0"/>
        <w:rPr>
          <w:rFonts w:ascii="宋体" w:cs="宋体" w:hAnsi="宋体" w:hint="eastAsia"/>
          <w:b/>
          <w:bCs/>
          <w:sz w:val="24"/>
        </w:rPr>
      </w:pPr>
      <w:r>
        <w:rPr>
          <w:rFonts w:ascii="宋体" w:cs="宋体" w:hAnsi="宋体" w:hint="eastAsia"/>
          <w:b/>
          <w:bCs/>
          <w:sz w:val="24"/>
        </w:rPr>
        <w:t>第七章 附件（投标文件格式）</w:t>
      </w:r>
      <w:bookmarkEnd w:id="27"/>
    </w:p>
    <w:bookmarkStart w:id="29" w:name="_Toc5116"/>
    <w:bookmarkStart w:id="30" w:name="_Toc19494"/>
    <w:bookmarkStart w:id="31" w:name="_Toc6548"/>
    <w:bookmarkStart w:id="32" w:name="_Toc31827"/>
    <w:p w14:paraId="313A1B27">
      <w:pPr>
        <w:pStyle w:val="style0"/>
        <w:keepNext/>
        <w:keepLines/>
        <w:spacing w:before="260" w:after="260" w:lineRule="auto" w:line="360"/>
        <w:jc w:val="center"/>
        <w:outlineLvl w:val="1"/>
        <w:rPr>
          <w:rFonts w:ascii="宋体" w:cs="宋体" w:hAnsi="宋体" w:hint="eastAsia"/>
          <w:b/>
          <w:bCs/>
          <w:sz w:val="24"/>
        </w:rPr>
      </w:pPr>
      <w:r>
        <w:rPr>
          <w:rFonts w:ascii="宋体" w:cs="宋体" w:hAnsi="宋体" w:hint="eastAsia"/>
          <w:b/>
          <w:sz w:val="24"/>
        </w:rPr>
        <w:t>一、</w:t>
      </w:r>
      <w:r>
        <w:rPr>
          <w:rFonts w:ascii="宋体" w:cs="宋体" w:hAnsi="宋体" w:hint="eastAsia"/>
          <w:b/>
          <w:bCs/>
          <w:sz w:val="24"/>
        </w:rPr>
        <w:t>投标文件包装封面参考</w:t>
      </w:r>
      <w:bookmarkEnd w:id="29"/>
      <w:bookmarkEnd w:id="30"/>
      <w:bookmarkEnd w:id="31"/>
      <w:bookmarkEnd w:id="32"/>
    </w:p>
    <w:tbl>
      <w:tblPr>
        <w:tblStyle w:val="style105"/>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8540"/>
      </w:tblGrid>
      <w:tr w14:paraId="5AE4A663">
        <w:trPr>
          <w:trHeight w:val="10752" w:hRule="atLeast"/>
          <w:jc w:val="center"/>
        </w:trPr>
        <w:tc>
          <w:tcPr>
            <w:tcW w:w="8540" w:type="dxa"/>
            <w:tcBorders/>
          </w:tcPr>
          <w:p w14:paraId="1D1CB502">
            <w:pPr>
              <w:pStyle w:val="style66"/>
              <w:tabs>
                <w:tab w:val="left" w:leader="none" w:pos="562"/>
                <w:tab w:val="left" w:leader="none" w:pos="3372"/>
                <w:tab w:val="left" w:leader="none" w:pos="3653"/>
              </w:tabs>
              <w:spacing w:lineRule="auto" w:line="360"/>
              <w:rPr>
                <w:rFonts w:ascii="黑体" w:eastAsia="黑体"/>
                <w:b/>
                <w:sz w:val="72"/>
                <w:szCs w:val="72"/>
              </w:rPr>
            </w:pPr>
          </w:p>
          <w:p w14:paraId="566AB069">
            <w:pPr>
              <w:pStyle w:val="style66"/>
              <w:tabs>
                <w:tab w:val="left" w:leader="none" w:pos="562"/>
                <w:tab w:val="left" w:leader="none" w:pos="3372"/>
                <w:tab w:val="left" w:leader="none" w:pos="3653"/>
              </w:tabs>
              <w:spacing w:lineRule="auto" w:line="360"/>
              <w:jc w:val="center"/>
              <w:rPr>
                <w:rFonts w:ascii="黑体" w:eastAsia="黑体"/>
                <w:b/>
                <w:sz w:val="72"/>
                <w:szCs w:val="72"/>
              </w:rPr>
            </w:pPr>
            <w:r>
              <w:rPr>
                <w:rFonts w:ascii="黑体" w:eastAsia="黑体" w:hint="eastAsia"/>
                <w:b/>
                <w:sz w:val="72"/>
                <w:szCs w:val="72"/>
              </w:rPr>
              <w:t>投 标 文 件</w:t>
            </w:r>
          </w:p>
          <w:p w14:paraId="7B4CE009">
            <w:pPr>
              <w:pStyle w:val="style66"/>
              <w:tabs>
                <w:tab w:val="left" w:leader="none" w:pos="562"/>
                <w:tab w:val="left" w:leader="none" w:pos="3372"/>
                <w:tab w:val="left" w:leader="none" w:pos="3653"/>
              </w:tabs>
              <w:spacing w:lineRule="auto" w:line="360"/>
              <w:jc w:val="center"/>
              <w:rPr>
                <w:rFonts w:ascii="黑体" w:eastAsia="黑体"/>
                <w:b/>
                <w:strike/>
                <w:sz w:val="32"/>
              </w:rPr>
            </w:pPr>
          </w:p>
          <w:p w14:paraId="4BF27B28">
            <w:pPr>
              <w:pStyle w:val="style0"/>
              <w:spacing w:after="120" w:lineRule="auto" w:line="360"/>
              <w:ind w:firstLine="3385" w:firstLineChars="651"/>
              <w:textAlignment w:val="baseline"/>
              <w:rPr>
                <w:rFonts w:ascii="黑体" w:eastAsia="黑体"/>
                <w:sz w:val="32"/>
              </w:rPr>
            </w:pPr>
            <w:r>
              <w:rPr>
                <w:rFonts w:ascii="黑体" w:eastAsia="黑体" w:hint="eastAsia"/>
                <w:sz w:val="52"/>
                <w:szCs w:val="52"/>
              </w:rPr>
              <w:t xml:space="preserve">口 </w:t>
            </w:r>
            <w:r>
              <w:rPr>
                <w:rFonts w:ascii="黑体" w:eastAsia="黑体" w:hint="eastAsia"/>
                <w:sz w:val="32"/>
              </w:rPr>
              <w:t>正本</w:t>
            </w:r>
          </w:p>
          <w:p w14:paraId="5907311C">
            <w:pPr>
              <w:pStyle w:val="style0"/>
              <w:spacing w:after="120" w:lineRule="auto" w:line="360"/>
              <w:ind w:firstLine="3385" w:firstLineChars="651"/>
              <w:textAlignment w:val="baseline"/>
              <w:rPr>
                <w:rFonts w:ascii="黑体" w:eastAsia="黑体"/>
                <w:sz w:val="32"/>
              </w:rPr>
            </w:pPr>
            <w:r>
              <w:rPr>
                <w:rFonts w:ascii="黑体" w:eastAsia="黑体" w:hint="eastAsia"/>
                <w:sz w:val="52"/>
                <w:szCs w:val="52"/>
              </w:rPr>
              <w:t xml:space="preserve">口 </w:t>
            </w:r>
            <w:r>
              <w:rPr>
                <w:rFonts w:ascii="黑体" w:eastAsia="黑体" w:hint="eastAsia"/>
                <w:sz w:val="32"/>
              </w:rPr>
              <w:t>副本</w:t>
            </w:r>
          </w:p>
          <w:p w14:paraId="433D72A7">
            <w:pPr>
              <w:pStyle w:val="style66"/>
              <w:tabs>
                <w:tab w:val="left" w:leader="none" w:pos="562"/>
                <w:tab w:val="left" w:leader="none" w:pos="3372"/>
                <w:tab w:val="left" w:leader="none" w:pos="3653"/>
              </w:tabs>
              <w:spacing w:lineRule="auto" w:line="360"/>
              <w:rPr>
                <w:rFonts w:ascii="仿宋_GB2312" w:eastAsia="仿宋_GB2312"/>
                <w:b/>
                <w:sz w:val="32"/>
              </w:rPr>
            </w:pPr>
          </w:p>
          <w:p w14:paraId="18E063DA">
            <w:pPr>
              <w:pStyle w:val="style66"/>
              <w:tabs>
                <w:tab w:val="left" w:leader="none" w:pos="562"/>
                <w:tab w:val="left" w:leader="none" w:pos="3372"/>
                <w:tab w:val="left" w:leader="none" w:pos="3653"/>
              </w:tabs>
              <w:spacing w:lineRule="auto" w:line="360"/>
              <w:rPr>
                <w:rFonts w:ascii="仿宋_GB2312" w:eastAsia="仿宋_GB2312"/>
                <w:b/>
                <w:sz w:val="32"/>
              </w:rPr>
            </w:pPr>
          </w:p>
          <w:p w14:paraId="21BFC2FE">
            <w:pPr>
              <w:pStyle w:val="style66"/>
              <w:tabs>
                <w:tab w:val="left" w:leader="none" w:pos="562"/>
                <w:tab w:val="left" w:leader="none" w:pos="3372"/>
                <w:tab w:val="left" w:leader="none" w:pos="3653"/>
              </w:tabs>
              <w:spacing w:lineRule="auto" w:line="360"/>
              <w:ind w:firstLine="900" w:firstLineChars="320"/>
              <w:rPr>
                <w:rFonts w:ascii="仿宋_GB2312" w:eastAsia="仿宋_GB2312"/>
                <w:b/>
                <w:sz w:val="28"/>
                <w:szCs w:val="28"/>
              </w:rPr>
            </w:pPr>
          </w:p>
          <w:p w14:paraId="0AFBC8C2">
            <w:pPr>
              <w:pStyle w:val="style0"/>
              <w:rPr/>
            </w:pPr>
          </w:p>
          <w:p w14:paraId="17AF9D5F">
            <w:pPr>
              <w:pStyle w:val="style66"/>
              <w:tabs>
                <w:tab w:val="left" w:leader="none" w:pos="562"/>
                <w:tab w:val="left" w:leader="none" w:pos="3372"/>
                <w:tab w:val="left" w:leader="none" w:pos="3653"/>
              </w:tabs>
              <w:spacing w:lineRule="auto" w:line="360"/>
              <w:rPr>
                <w:rFonts w:ascii="仿宋_GB2312" w:eastAsia="仿宋_GB2312"/>
                <w:b/>
                <w:sz w:val="28"/>
                <w:szCs w:val="28"/>
              </w:rPr>
            </w:pPr>
          </w:p>
          <w:p w14:paraId="1C369682">
            <w:pPr>
              <w:pStyle w:val="style66"/>
              <w:tabs>
                <w:tab w:val="left" w:leader="none" w:pos="562"/>
                <w:tab w:val="left" w:leader="none" w:pos="3372"/>
                <w:tab w:val="left" w:leader="none" w:pos="3653"/>
              </w:tabs>
              <w:spacing w:lineRule="auto" w:line="360"/>
              <w:ind w:firstLine="900" w:firstLineChars="320"/>
              <w:rPr>
                <w:rFonts w:ascii="仿宋_GB2312" w:eastAsia="仿宋_GB2312"/>
                <w:b/>
                <w:sz w:val="28"/>
                <w:szCs w:val="28"/>
              </w:rPr>
            </w:pPr>
            <w:r>
              <w:rPr>
                <w:rFonts w:ascii="仿宋_GB2312" w:eastAsia="仿宋_GB2312" w:hint="eastAsia"/>
                <w:b/>
                <w:sz w:val="28"/>
                <w:szCs w:val="28"/>
              </w:rPr>
              <w:t>项目编号：</w:t>
            </w:r>
          </w:p>
          <w:p w14:paraId="74369402">
            <w:pPr>
              <w:pStyle w:val="style66"/>
              <w:tabs>
                <w:tab w:val="left" w:leader="none" w:pos="562"/>
                <w:tab w:val="left" w:leader="none" w:pos="3372"/>
                <w:tab w:val="left" w:leader="none" w:pos="3653"/>
              </w:tabs>
              <w:spacing w:lineRule="auto" w:line="360"/>
              <w:ind w:firstLine="900" w:firstLineChars="320"/>
              <w:rPr>
                <w:rFonts w:ascii="仿宋_GB2312" w:eastAsia="仿宋_GB2312"/>
                <w:b/>
                <w:sz w:val="28"/>
                <w:szCs w:val="28"/>
              </w:rPr>
            </w:pPr>
            <w:r>
              <w:rPr>
                <w:rFonts w:ascii="仿宋_GB2312" w:eastAsia="仿宋_GB2312" w:hint="eastAsia"/>
                <w:b/>
                <w:sz w:val="28"/>
                <w:szCs w:val="28"/>
              </w:rPr>
              <w:t>项目名称：</w:t>
            </w:r>
          </w:p>
          <w:p w14:paraId="0F813F15">
            <w:pPr>
              <w:pStyle w:val="style66"/>
              <w:tabs>
                <w:tab w:val="left" w:leader="none" w:pos="562"/>
                <w:tab w:val="left" w:leader="none" w:pos="3372"/>
                <w:tab w:val="left" w:leader="none" w:pos="3653"/>
              </w:tabs>
              <w:spacing w:lineRule="auto" w:line="360"/>
              <w:ind w:firstLine="900" w:firstLineChars="320"/>
              <w:rPr>
                <w:rFonts w:ascii="仿宋_GB2312" w:eastAsia="仿宋_GB2312"/>
                <w:b/>
                <w:sz w:val="28"/>
                <w:szCs w:val="28"/>
              </w:rPr>
            </w:pPr>
            <w:r>
              <w:rPr>
                <w:rFonts w:ascii="仿宋_GB2312" w:eastAsia="仿宋_GB2312" w:hint="eastAsia"/>
                <w:b/>
                <w:sz w:val="28"/>
                <w:szCs w:val="28"/>
              </w:rPr>
              <w:t>投标人名称：</w:t>
            </w:r>
          </w:p>
          <w:p w14:paraId="08FE61C9">
            <w:pPr>
              <w:pStyle w:val="style66"/>
              <w:tabs>
                <w:tab w:val="left" w:leader="none" w:pos="562"/>
                <w:tab w:val="left" w:leader="none" w:pos="3372"/>
                <w:tab w:val="left" w:leader="none" w:pos="3653"/>
              </w:tabs>
              <w:spacing w:lineRule="auto" w:line="360"/>
              <w:ind w:firstLine="900" w:firstLineChars="320"/>
              <w:rPr>
                <w:rFonts w:ascii="仿宋_GB2312" w:eastAsia="仿宋_GB2312"/>
                <w:b/>
                <w:sz w:val="32"/>
              </w:rPr>
            </w:pPr>
            <w:r>
              <w:rPr>
                <w:rFonts w:ascii="仿宋_GB2312" w:eastAsia="仿宋_GB2312" w:hint="eastAsia"/>
                <w:b/>
                <w:sz w:val="28"/>
                <w:szCs w:val="28"/>
              </w:rPr>
              <w:t xml:space="preserve">投标人地址：           </w:t>
            </w:r>
          </w:p>
        </w:tc>
      </w:tr>
    </w:tbl>
    <w:p w14:paraId="6B7AEC94">
      <w:pPr>
        <w:pStyle w:val="style2"/>
        <w:rPr>
          <w:rFonts w:ascii="宋体" w:cs="宋体" w:eastAsia="宋体" w:hint="eastAsia"/>
          <w:b/>
          <w:sz w:val="24"/>
        </w:rPr>
      </w:pPr>
    </w:p>
    <w:p w14:paraId="4C6EB837">
      <w:pPr>
        <w:pStyle w:val="style2"/>
        <w:rPr>
          <w:rFonts w:ascii="宋体" w:cs="宋体" w:hint="eastAsia"/>
          <w:b/>
          <w:sz w:val="24"/>
        </w:rPr>
      </w:pPr>
      <w:r>
        <w:rPr>
          <w:rFonts w:ascii="宋体" w:cs="宋体" w:eastAsia="宋体" w:hint="eastAsia"/>
          <w:b/>
          <w:sz w:val="24"/>
        </w:rPr>
        <w:t>二、投标文件—目录</w:t>
      </w:r>
    </w:p>
    <w:p w14:paraId="1AF96A8A">
      <w:pPr>
        <w:pStyle w:val="style0"/>
        <w:spacing w:lineRule="auto" w:line="360"/>
        <w:rPr>
          <w:rFonts w:ascii="宋体" w:cs="宋体" w:hAnsi="宋体" w:hint="eastAsia"/>
          <w:b/>
          <w:bCs/>
          <w:sz w:val="24"/>
        </w:rPr>
      </w:pPr>
      <w:r>
        <w:rPr>
          <w:rFonts w:ascii="宋体" w:cs="宋体" w:hAnsi="宋体" w:hint="eastAsia"/>
          <w:b/>
          <w:bCs/>
          <w:sz w:val="24"/>
        </w:rPr>
        <w:t>（一）</w:t>
      </w:r>
      <w:r>
        <w:rPr>
          <w:rFonts w:ascii="宋体" w:cs="宋体" w:hAnsi="宋体" w:hint="eastAsia"/>
          <w:b/>
          <w:bCs/>
          <w:sz w:val="24"/>
          <w:lang w:val="zh-CN"/>
        </w:rPr>
        <w:t>价格部分</w:t>
      </w:r>
    </w:p>
    <w:p w14:paraId="79911EF9">
      <w:pPr>
        <w:pStyle w:val="style0"/>
        <w:tabs>
          <w:tab w:val="left" w:leader="none" w:pos="640"/>
        </w:tabs>
        <w:spacing w:lineRule="auto" w:line="360"/>
        <w:ind w:firstLine="480" w:firstLineChars="200"/>
        <w:rPr>
          <w:rFonts w:ascii="宋体" w:cs="宋体" w:hAnsi="宋体" w:hint="eastAsia"/>
          <w:sz w:val="24"/>
        </w:rPr>
      </w:pPr>
      <w:r>
        <w:rPr>
          <w:rFonts w:ascii="宋体" w:cs="宋体" w:hAnsi="宋体" w:hint="eastAsia"/>
          <w:sz w:val="24"/>
        </w:rPr>
        <w:t>1、投标一览表；</w:t>
      </w:r>
    </w:p>
    <w:p w14:paraId="4415CE2E">
      <w:pPr>
        <w:pStyle w:val="style0"/>
        <w:tabs>
          <w:tab w:val="left" w:leader="none" w:pos="640"/>
        </w:tabs>
        <w:spacing w:lineRule="auto" w:line="360"/>
        <w:ind w:firstLine="480" w:firstLineChars="200"/>
        <w:rPr>
          <w:rFonts w:ascii="宋体" w:cs="宋体" w:hAnsi="宋体" w:hint="eastAsia"/>
          <w:sz w:val="24"/>
        </w:rPr>
      </w:pPr>
      <w:r>
        <w:rPr>
          <w:rFonts w:ascii="宋体" w:cs="宋体" w:hAnsi="宋体" w:hint="eastAsia"/>
          <w:sz w:val="24"/>
        </w:rPr>
        <w:t>2、分项报价明细表；</w:t>
      </w:r>
    </w:p>
    <w:p w14:paraId="2190AC93">
      <w:pPr>
        <w:pStyle w:val="style0"/>
        <w:tabs>
          <w:tab w:val="left" w:leader="none" w:pos="640"/>
        </w:tabs>
        <w:spacing w:lineRule="auto" w:line="360"/>
        <w:ind w:firstLine="480" w:firstLineChars="200"/>
        <w:rPr>
          <w:rFonts w:ascii="宋体" w:cs="宋体" w:hAnsi="宋体" w:hint="eastAsia"/>
          <w:sz w:val="24"/>
        </w:rPr>
      </w:pPr>
      <w:r>
        <w:rPr>
          <w:rFonts w:ascii="宋体" w:cs="宋体" w:hAnsi="宋体" w:hint="eastAsia"/>
          <w:sz w:val="24"/>
        </w:rPr>
        <w:t>3、《中小企业声明函》或《残疾人福利性单位声明函》或《监狱企业声明函》（参与价格扣减的投标人应提供）；</w:t>
      </w:r>
    </w:p>
    <w:p w14:paraId="54D8F884">
      <w:pPr>
        <w:pStyle w:val="style0"/>
        <w:spacing w:lineRule="auto" w:line="360"/>
        <w:rPr>
          <w:rFonts w:ascii="宋体" w:cs="宋体" w:hAnsi="宋体" w:hint="eastAsia"/>
          <w:b/>
          <w:bCs/>
          <w:sz w:val="24"/>
          <w:u w:val="wave"/>
        </w:rPr>
      </w:pPr>
      <w:r>
        <w:rPr>
          <w:rFonts w:ascii="宋体" w:cs="宋体" w:hAnsi="宋体" w:hint="eastAsia"/>
          <w:b/>
          <w:bCs/>
          <w:sz w:val="24"/>
        </w:rPr>
        <w:t>（二）商务部分</w:t>
      </w:r>
    </w:p>
    <w:p w14:paraId="3D95DC74">
      <w:pPr>
        <w:pStyle w:val="style0"/>
        <w:tabs>
          <w:tab w:val="left" w:leader="none" w:pos="640"/>
          <w:tab w:val="left" w:leader="none" w:pos="1260"/>
          <w:tab w:val="left" w:leader="none" w:pos="1418"/>
        </w:tabs>
        <w:spacing w:lineRule="auto" w:line="360"/>
        <w:ind w:firstLine="480" w:firstLineChars="200"/>
        <w:rPr>
          <w:rFonts w:ascii="宋体" w:cs="宋体" w:hAnsi="宋体" w:hint="eastAsia"/>
          <w:sz w:val="24"/>
        </w:rPr>
      </w:pPr>
      <w:r>
        <w:rPr>
          <w:rFonts w:ascii="宋体" w:cs="宋体" w:hAnsi="宋体" w:hint="eastAsia"/>
          <w:sz w:val="24"/>
        </w:rPr>
        <w:t>1、投标响应书；</w:t>
      </w:r>
    </w:p>
    <w:p w14:paraId="525186EF">
      <w:pPr>
        <w:pStyle w:val="style0"/>
        <w:tabs>
          <w:tab w:val="left" w:leader="none" w:pos="640"/>
          <w:tab w:val="left" w:leader="none" w:pos="1260"/>
          <w:tab w:val="left" w:leader="none" w:pos="1418"/>
        </w:tabs>
        <w:spacing w:lineRule="auto" w:line="360"/>
        <w:ind w:firstLine="480" w:firstLineChars="200"/>
        <w:rPr>
          <w:rFonts w:ascii="宋体" w:cs="宋体" w:hAnsi="宋体" w:hint="eastAsia"/>
          <w:sz w:val="24"/>
          <w:lang w:val="fr-CH"/>
        </w:rPr>
      </w:pPr>
      <w:r>
        <w:rPr>
          <w:rFonts w:ascii="宋体" w:cs="宋体" w:hAnsi="宋体" w:hint="eastAsia"/>
          <w:sz w:val="24"/>
        </w:rPr>
        <w:t>2</w:t>
      </w:r>
      <w:r>
        <w:rPr>
          <w:rFonts w:ascii="宋体" w:cs="宋体" w:hAnsi="宋体" w:hint="eastAsia"/>
          <w:sz w:val="24"/>
          <w:lang w:val="fr-CH"/>
        </w:rPr>
        <w:t>、营业执照【其他组织视其实际情况提供：《事业单位法人证书》或《民办非企业单位登记证书》等】及税务登记证副本复印件(加盖投标人公章，若提供的营业执照为三证合一，则税务登记证可不单独提供)；</w:t>
      </w:r>
    </w:p>
    <w:p w14:paraId="16BA55DA">
      <w:pPr>
        <w:pStyle w:val="style0"/>
        <w:tabs>
          <w:tab w:val="left" w:leader="none" w:pos="640"/>
          <w:tab w:val="left" w:leader="none" w:pos="1260"/>
          <w:tab w:val="left" w:leader="none" w:pos="1418"/>
        </w:tabs>
        <w:spacing w:lineRule="auto" w:line="360"/>
        <w:ind w:firstLine="480" w:firstLineChars="200"/>
        <w:rPr>
          <w:rFonts w:ascii="宋体" w:cs="宋体" w:hAnsi="宋体" w:hint="eastAsia"/>
          <w:sz w:val="24"/>
          <w:lang w:val="fr-CH"/>
        </w:rPr>
      </w:pPr>
      <w:r>
        <w:rPr>
          <w:rFonts w:ascii="宋体" w:cs="宋体" w:hAnsi="宋体" w:hint="eastAsia"/>
          <w:sz w:val="24"/>
        </w:rPr>
        <w:t>3</w:t>
      </w:r>
      <w:r>
        <w:rPr>
          <w:rFonts w:ascii="宋体" w:cs="宋体" w:hAnsi="宋体" w:hint="eastAsia"/>
          <w:sz w:val="24"/>
          <w:lang w:val="fr-CH"/>
        </w:rPr>
        <w:t>、政府采购投标及履约承诺函；</w:t>
      </w:r>
    </w:p>
    <w:p w14:paraId="306320FB">
      <w:pPr>
        <w:pStyle w:val="style0"/>
        <w:tabs>
          <w:tab w:val="left" w:leader="none" w:pos="640"/>
          <w:tab w:val="left" w:leader="none" w:pos="1260"/>
          <w:tab w:val="left" w:leader="none" w:pos="1418"/>
        </w:tabs>
        <w:spacing w:lineRule="auto" w:line="360"/>
        <w:ind w:firstLine="480" w:firstLineChars="200"/>
        <w:rPr>
          <w:rFonts w:ascii="宋体" w:cs="宋体" w:hAnsi="宋体" w:hint="eastAsia"/>
          <w:sz w:val="24"/>
          <w:lang w:val="fr-CH"/>
        </w:rPr>
      </w:pPr>
      <w:r>
        <w:rPr>
          <w:rFonts w:ascii="宋体" w:cs="宋体" w:hAnsi="宋体" w:hint="eastAsia"/>
          <w:sz w:val="24"/>
        </w:rPr>
        <w:t>4</w:t>
      </w:r>
      <w:r>
        <w:rPr>
          <w:rFonts w:ascii="宋体" w:cs="宋体" w:hAnsi="宋体" w:hint="eastAsia"/>
          <w:sz w:val="24"/>
          <w:lang w:val="fr-CH"/>
        </w:rPr>
        <w:t>、政府采购违法行为风险知悉确认书</w:t>
      </w:r>
    </w:p>
    <w:p w14:paraId="3FB90D2B">
      <w:pPr>
        <w:pStyle w:val="style0"/>
        <w:tabs>
          <w:tab w:val="left" w:leader="none" w:pos="640"/>
          <w:tab w:val="left" w:leader="none" w:pos="1260"/>
          <w:tab w:val="left" w:leader="none" w:pos="1418"/>
        </w:tabs>
        <w:spacing w:lineRule="auto" w:line="360"/>
        <w:ind w:firstLine="480" w:firstLineChars="200"/>
        <w:rPr>
          <w:rFonts w:ascii="宋体" w:cs="宋体" w:hAnsi="宋体" w:hint="eastAsia"/>
          <w:sz w:val="24"/>
          <w:lang w:val="fr-CH"/>
        </w:rPr>
      </w:pPr>
      <w:r>
        <w:rPr>
          <w:rFonts w:ascii="宋体" w:cs="宋体" w:hAnsi="宋体" w:hint="eastAsia"/>
          <w:sz w:val="24"/>
        </w:rPr>
        <w:t>5</w:t>
      </w:r>
      <w:r>
        <w:rPr>
          <w:rFonts w:ascii="宋体" w:cs="宋体" w:hAnsi="宋体" w:hint="eastAsia"/>
          <w:sz w:val="24"/>
          <w:lang w:val="fr-CH"/>
        </w:rPr>
        <w:t>、关于资格的声明函；</w:t>
      </w:r>
    </w:p>
    <w:p w14:paraId="66EF5D22">
      <w:pPr>
        <w:pStyle w:val="style4098"/>
        <w:spacing w:lineRule="auto" w:line="360"/>
        <w:ind w:firstLine="480"/>
        <w:rPr>
          <w:lang w:val="fr-CH"/>
        </w:rPr>
      </w:pPr>
      <w:r>
        <w:rPr>
          <w:rFonts w:ascii="宋体" w:cs="宋体" w:hAnsi="宋体" w:hint="eastAsia"/>
          <w:kern w:val="2"/>
          <w:sz w:val="24"/>
          <w:szCs w:val="24"/>
        </w:rPr>
        <w:t>6</w:t>
      </w:r>
      <w:r>
        <w:rPr>
          <w:rFonts w:ascii="宋体" w:cs="宋体" w:hAnsi="宋体" w:hint="eastAsia"/>
          <w:kern w:val="2"/>
          <w:sz w:val="24"/>
          <w:szCs w:val="24"/>
          <w:lang w:val="fr-CH"/>
        </w:rPr>
        <w:t>、企业诚信声明与承诺；</w:t>
      </w:r>
    </w:p>
    <w:p w14:paraId="78E583C8">
      <w:pPr>
        <w:pStyle w:val="style0"/>
        <w:tabs>
          <w:tab w:val="left" w:leader="none" w:pos="640"/>
          <w:tab w:val="left" w:leader="none" w:pos="1260"/>
          <w:tab w:val="left" w:leader="none" w:pos="1418"/>
        </w:tabs>
        <w:spacing w:lineRule="auto" w:line="360"/>
        <w:ind w:firstLine="480" w:firstLineChars="200"/>
        <w:rPr>
          <w:rFonts w:ascii="宋体" w:cs="宋体" w:hAnsi="宋体" w:hint="eastAsia"/>
          <w:sz w:val="24"/>
          <w:lang w:val="fr-CH"/>
        </w:rPr>
      </w:pPr>
      <w:r>
        <w:rPr>
          <w:rFonts w:ascii="宋体" w:cs="宋体" w:hAnsi="宋体" w:hint="eastAsia"/>
          <w:sz w:val="24"/>
        </w:rPr>
        <w:t>7、</w:t>
      </w:r>
      <w:r>
        <w:rPr>
          <w:rFonts w:ascii="宋体" w:cs="宋体" w:hAnsi="宋体" w:hint="eastAsia"/>
          <w:sz w:val="24"/>
          <w:lang w:val="fr-CH"/>
        </w:rPr>
        <w:t>法人代表证明书及身份证明；</w:t>
      </w:r>
    </w:p>
    <w:p w14:paraId="4EB5F913">
      <w:pPr>
        <w:pStyle w:val="style0"/>
        <w:tabs>
          <w:tab w:val="left" w:leader="none" w:pos="640"/>
          <w:tab w:val="left" w:leader="none" w:pos="1260"/>
          <w:tab w:val="left" w:leader="none" w:pos="1418"/>
        </w:tabs>
        <w:spacing w:lineRule="auto" w:line="360"/>
        <w:ind w:firstLine="480" w:firstLineChars="200"/>
        <w:rPr>
          <w:rFonts w:ascii="宋体" w:cs="宋体" w:hAnsi="宋体" w:hint="eastAsia"/>
          <w:sz w:val="24"/>
          <w:lang w:val="fr-CH"/>
        </w:rPr>
      </w:pPr>
      <w:r>
        <w:rPr>
          <w:rFonts w:ascii="宋体" w:cs="宋体" w:hAnsi="宋体" w:hint="eastAsia"/>
          <w:sz w:val="24"/>
          <w:lang w:val="en-US" w:eastAsia="zh-CN"/>
        </w:rPr>
        <w:t>8</w:t>
      </w:r>
      <w:r>
        <w:rPr>
          <w:rFonts w:ascii="宋体" w:cs="宋体" w:hAnsi="宋体" w:hint="eastAsia"/>
          <w:sz w:val="24"/>
          <w:lang w:val="fr-CH"/>
        </w:rPr>
        <w:t>、法定代表人/单位负责人授权书；</w:t>
      </w:r>
    </w:p>
    <w:p w14:paraId="13897AA9">
      <w:pPr>
        <w:pStyle w:val="style0"/>
        <w:tabs>
          <w:tab w:val="left" w:leader="none" w:pos="640"/>
          <w:tab w:val="left" w:leader="none" w:pos="1260"/>
          <w:tab w:val="left" w:leader="none" w:pos="1418"/>
        </w:tabs>
        <w:spacing w:lineRule="auto" w:line="360"/>
        <w:ind w:firstLine="480" w:firstLineChars="200"/>
        <w:rPr>
          <w:rFonts w:ascii="宋体" w:cs="宋体" w:hAnsi="宋体" w:hint="eastAsia"/>
          <w:sz w:val="24"/>
          <w:lang w:val="fr-CH"/>
        </w:rPr>
      </w:pPr>
      <w:r>
        <w:rPr>
          <w:rFonts w:ascii="宋体" w:cs="宋体" w:hAnsi="宋体" w:hint="eastAsia"/>
          <w:sz w:val="24"/>
          <w:lang w:val="en-US" w:eastAsia="zh-CN"/>
        </w:rPr>
        <w:t>9</w:t>
      </w:r>
      <w:r>
        <w:rPr>
          <w:rFonts w:ascii="宋体" w:cs="宋体" w:hAnsi="宋体" w:hint="eastAsia"/>
          <w:sz w:val="24"/>
          <w:lang w:val="fr-CH"/>
        </w:rPr>
        <w:t>、招标代理服务费承诺书；</w:t>
      </w:r>
    </w:p>
    <w:p w14:paraId="6EF3996A">
      <w:pPr>
        <w:pStyle w:val="style0"/>
        <w:tabs>
          <w:tab w:val="left" w:leader="none" w:pos="640"/>
          <w:tab w:val="left" w:leader="none" w:pos="1260"/>
          <w:tab w:val="left" w:leader="none" w:pos="1418"/>
        </w:tabs>
        <w:spacing w:lineRule="auto" w:line="360"/>
        <w:ind w:firstLine="480" w:firstLineChars="200"/>
        <w:rPr>
          <w:rFonts w:ascii="宋体" w:cs="宋体" w:hAnsi="宋体" w:hint="eastAsia"/>
          <w:sz w:val="24"/>
          <w:lang w:val="fr-CH"/>
        </w:rPr>
      </w:pPr>
      <w:r>
        <w:rPr>
          <w:rFonts w:ascii="宋体" w:cs="宋体" w:hAnsi="宋体" w:hint="eastAsia"/>
          <w:sz w:val="24"/>
        </w:rPr>
        <w:t>1</w:t>
      </w:r>
      <w:r>
        <w:rPr>
          <w:rFonts w:ascii="宋体" w:cs="宋体" w:hAnsi="宋体" w:hint="eastAsia"/>
          <w:sz w:val="24"/>
          <w:lang w:val="en-US" w:eastAsia="zh-CN"/>
        </w:rPr>
        <w:t>0</w:t>
      </w:r>
      <w:r>
        <w:rPr>
          <w:rFonts w:ascii="宋体" w:cs="宋体" w:hAnsi="宋体" w:hint="eastAsia"/>
          <w:sz w:val="24"/>
          <w:lang w:val="fr-CH"/>
        </w:rPr>
        <w:t>、投标人简介（供应商基本情况表）</w:t>
      </w:r>
    </w:p>
    <w:p w14:paraId="330BAC3E">
      <w:pPr>
        <w:pStyle w:val="style0"/>
        <w:tabs>
          <w:tab w:val="left" w:leader="none" w:pos="640"/>
          <w:tab w:val="left" w:leader="none" w:pos="1260"/>
          <w:tab w:val="left" w:leader="none" w:pos="1418"/>
        </w:tabs>
        <w:spacing w:lineRule="auto" w:line="360"/>
        <w:ind w:firstLine="480" w:firstLineChars="200"/>
        <w:rPr>
          <w:rFonts w:ascii="宋体" w:cs="宋体" w:hAnsi="宋体" w:hint="eastAsia"/>
          <w:sz w:val="24"/>
          <w:lang w:val="fr-CH"/>
        </w:rPr>
      </w:pPr>
      <w:r>
        <w:rPr>
          <w:rFonts w:ascii="宋体" w:cs="宋体" w:hAnsi="宋体" w:hint="eastAsia"/>
          <w:sz w:val="24"/>
          <w:lang w:val="fr-CH"/>
        </w:rPr>
        <w:t>1</w:t>
      </w:r>
      <w:r>
        <w:rPr>
          <w:rFonts w:ascii="宋体" w:cs="宋体" w:hAnsi="宋体" w:hint="eastAsia"/>
          <w:sz w:val="24"/>
          <w:lang w:val="en-US" w:eastAsia="zh-CN"/>
        </w:rPr>
        <w:t>1</w:t>
      </w:r>
      <w:r>
        <w:rPr>
          <w:rFonts w:ascii="宋体" w:cs="宋体" w:hAnsi="宋体" w:hint="eastAsia"/>
          <w:sz w:val="24"/>
          <w:lang w:val="fr-CH"/>
        </w:rPr>
        <w:t>、投标人及团队成员情况（含项目负责人）</w:t>
      </w:r>
    </w:p>
    <w:p w14:paraId="719BF598">
      <w:pPr>
        <w:pStyle w:val="style0"/>
        <w:tabs>
          <w:tab w:val="left" w:leader="none" w:pos="640"/>
          <w:tab w:val="left" w:leader="none" w:pos="1260"/>
          <w:tab w:val="left" w:leader="none" w:pos="1418"/>
        </w:tabs>
        <w:spacing w:lineRule="auto" w:line="360"/>
        <w:ind w:firstLine="480" w:firstLineChars="200"/>
        <w:rPr>
          <w:rFonts w:ascii="宋体" w:cs="宋体" w:hAnsi="宋体" w:hint="eastAsia"/>
          <w:sz w:val="24"/>
        </w:rPr>
      </w:pPr>
      <w:r>
        <w:rPr>
          <w:rFonts w:ascii="宋体" w:cs="宋体" w:hAnsi="宋体" w:hint="eastAsia"/>
          <w:sz w:val="24"/>
        </w:rPr>
        <w:t>1</w:t>
      </w:r>
      <w:r>
        <w:rPr>
          <w:rFonts w:ascii="宋体" w:cs="宋体" w:hAnsi="宋体" w:hint="eastAsia"/>
          <w:sz w:val="24"/>
          <w:lang w:val="en-US" w:eastAsia="zh-CN"/>
        </w:rPr>
        <w:t>2</w:t>
      </w:r>
      <w:r>
        <w:rPr>
          <w:rFonts w:ascii="宋体" w:cs="宋体" w:hAnsi="宋体" w:hint="eastAsia"/>
          <w:sz w:val="24"/>
        </w:rPr>
        <w:t>、类似项目业绩</w:t>
      </w:r>
    </w:p>
    <w:p w14:paraId="21177086">
      <w:pPr>
        <w:pStyle w:val="style0"/>
        <w:spacing w:lineRule="auto" w:line="360"/>
        <w:rPr>
          <w:rFonts w:ascii="宋体" w:cs="宋体" w:hAnsi="宋体" w:hint="eastAsia"/>
          <w:b/>
          <w:bCs/>
          <w:sz w:val="24"/>
        </w:rPr>
      </w:pPr>
      <w:r>
        <w:rPr>
          <w:rFonts w:ascii="宋体" w:cs="宋体" w:hAnsi="宋体" w:hint="eastAsia"/>
          <w:b/>
          <w:bCs/>
          <w:sz w:val="24"/>
        </w:rPr>
        <w:t>（三）技术部分</w:t>
      </w:r>
    </w:p>
    <w:p w14:paraId="61F572CF">
      <w:pPr>
        <w:pStyle w:val="style0"/>
        <w:tabs>
          <w:tab w:val="left" w:leader="none" w:pos="640"/>
          <w:tab w:val="left" w:leader="none" w:pos="1260"/>
          <w:tab w:val="left" w:leader="none" w:pos="1418"/>
        </w:tabs>
        <w:spacing w:lineRule="auto" w:line="360"/>
        <w:ind w:right="-420" w:rightChars="-200" w:firstLine="480" w:firstLineChars="200"/>
        <w:rPr>
          <w:rFonts w:ascii="宋体" w:cs="宋体" w:hAnsi="宋体" w:hint="eastAsia"/>
          <w:sz w:val="24"/>
          <w:lang w:val="fr-CH"/>
        </w:rPr>
      </w:pPr>
      <w:r>
        <w:rPr>
          <w:rFonts w:ascii="宋体" w:cs="宋体" w:hAnsi="宋体" w:hint="eastAsia"/>
          <w:sz w:val="24"/>
        </w:rPr>
        <w:t>1、</w:t>
      </w:r>
      <w:r>
        <w:rPr>
          <w:rFonts w:ascii="宋体" w:cs="宋体" w:hAnsi="宋体" w:hint="eastAsia"/>
          <w:sz w:val="24"/>
          <w:lang w:val="fr-CH"/>
        </w:rPr>
        <w:t>用户需求响应表</w:t>
      </w:r>
    </w:p>
    <w:p w14:paraId="25C6A3F0">
      <w:pPr>
        <w:pStyle w:val="style0"/>
        <w:tabs>
          <w:tab w:val="left" w:leader="none" w:pos="640"/>
          <w:tab w:val="left" w:leader="none" w:pos="1260"/>
          <w:tab w:val="left" w:leader="none" w:pos="1418"/>
        </w:tabs>
        <w:spacing w:lineRule="auto" w:line="360"/>
        <w:ind w:right="-420" w:rightChars="-200" w:firstLine="480" w:firstLineChars="200"/>
        <w:rPr>
          <w:rFonts w:ascii="宋体" w:cs="宋体" w:hAnsi="宋体" w:hint="eastAsia"/>
          <w:sz w:val="24"/>
          <w:lang w:val="fr-CH"/>
        </w:rPr>
      </w:pPr>
      <w:r>
        <w:rPr>
          <w:rFonts w:ascii="宋体" w:cs="宋体" w:hAnsi="宋体" w:hint="eastAsia"/>
          <w:sz w:val="24"/>
        </w:rPr>
        <w:t>2、实施方案（工作措施、工作方法、工作手段、工作流程）</w:t>
      </w:r>
    </w:p>
    <w:p w14:paraId="5FB8FD6A">
      <w:pPr>
        <w:pStyle w:val="style0"/>
        <w:tabs>
          <w:tab w:val="left" w:leader="none" w:pos="640"/>
          <w:tab w:val="left" w:leader="none" w:pos="1260"/>
          <w:tab w:val="left" w:leader="none" w:pos="1418"/>
        </w:tabs>
        <w:spacing w:lineRule="auto" w:line="360"/>
        <w:ind w:right="-420" w:rightChars="-200" w:firstLine="480" w:firstLineChars="200"/>
        <w:rPr>
          <w:rFonts w:ascii="宋体" w:cs="宋体" w:hAnsi="宋体" w:hint="eastAsia"/>
          <w:sz w:val="24"/>
          <w:lang w:val="fr-CH"/>
        </w:rPr>
      </w:pPr>
      <w:r>
        <w:rPr>
          <w:rFonts w:ascii="宋体" w:cs="宋体" w:hAnsi="宋体" w:hint="eastAsia"/>
          <w:sz w:val="24"/>
          <w:lang w:val="fr-CH"/>
        </w:rPr>
        <w:t>3、项目重点难点分析、应对措施及相关的合理化建议</w:t>
      </w:r>
    </w:p>
    <w:p w14:paraId="535BC25D">
      <w:pPr>
        <w:pStyle w:val="style0"/>
        <w:tabs>
          <w:tab w:val="left" w:leader="none" w:pos="640"/>
          <w:tab w:val="left" w:leader="none" w:pos="1260"/>
          <w:tab w:val="left" w:leader="none" w:pos="1418"/>
        </w:tabs>
        <w:spacing w:lineRule="auto" w:line="360"/>
        <w:ind w:right="-420" w:rightChars="-200" w:firstLine="480" w:firstLineChars="200"/>
        <w:rPr>
          <w:rFonts w:ascii="宋体" w:cs="宋体" w:hAnsi="宋体" w:hint="eastAsia"/>
          <w:sz w:val="24"/>
          <w:lang w:val="fr-CH"/>
        </w:rPr>
      </w:pPr>
      <w:r>
        <w:rPr>
          <w:rFonts w:ascii="宋体" w:cs="宋体" w:hAnsi="宋体" w:hint="eastAsia"/>
          <w:sz w:val="24"/>
          <w:lang w:val="fr-CH"/>
        </w:rPr>
        <w:t>4、对项目的熟悉程度</w:t>
      </w:r>
    </w:p>
    <w:p w14:paraId="2EE63756">
      <w:pPr>
        <w:pStyle w:val="style0"/>
        <w:tabs>
          <w:tab w:val="left" w:leader="none" w:pos="640"/>
          <w:tab w:val="left" w:leader="none" w:pos="1260"/>
          <w:tab w:val="left" w:leader="none" w:pos="1418"/>
        </w:tabs>
        <w:spacing w:lineRule="auto" w:line="360"/>
        <w:ind w:right="-420" w:rightChars="-200" w:firstLine="480" w:firstLineChars="200"/>
        <w:rPr>
          <w:rFonts w:ascii="宋体" w:cs="宋体" w:hAnsi="宋体" w:hint="eastAsia"/>
          <w:sz w:val="24"/>
        </w:rPr>
      </w:pPr>
      <w:r>
        <w:rPr>
          <w:rFonts w:ascii="宋体" w:cs="宋体" w:hAnsi="宋体" w:hint="eastAsia"/>
          <w:sz w:val="24"/>
        </w:rPr>
        <w:t>5、质量（完成时间、安全、环保）保障措施及方案</w:t>
      </w:r>
    </w:p>
    <w:p w14:paraId="5DCEE772">
      <w:pPr>
        <w:pStyle w:val="style0"/>
        <w:tabs>
          <w:tab w:val="left" w:leader="none" w:pos="640"/>
          <w:tab w:val="left" w:leader="none" w:pos="1260"/>
          <w:tab w:val="left" w:leader="none" w:pos="1418"/>
        </w:tabs>
        <w:spacing w:lineRule="auto" w:line="360"/>
        <w:ind w:right="-420" w:rightChars="-200" w:firstLine="480" w:firstLineChars="200"/>
        <w:rPr>
          <w:rFonts w:ascii="宋体" w:cs="宋体" w:hAnsi="宋体" w:hint="eastAsia"/>
          <w:sz w:val="24"/>
        </w:rPr>
      </w:pPr>
      <w:r>
        <w:rPr>
          <w:rFonts w:ascii="宋体" w:cs="宋体" w:hAnsi="宋体" w:hint="eastAsia"/>
          <w:sz w:val="24"/>
        </w:rPr>
        <w:t>6、项目完成（服务期满）后的服务承诺</w:t>
      </w:r>
    </w:p>
    <w:p w14:paraId="1EF6A7B5">
      <w:pPr>
        <w:pStyle w:val="style0"/>
        <w:tabs>
          <w:tab w:val="left" w:leader="none" w:pos="640"/>
          <w:tab w:val="left" w:leader="none" w:pos="1260"/>
          <w:tab w:val="left" w:leader="none" w:pos="1418"/>
        </w:tabs>
        <w:spacing w:lineRule="auto" w:line="360"/>
        <w:ind w:right="-420" w:rightChars="-200" w:firstLine="480" w:firstLineChars="200"/>
        <w:rPr>
          <w:rFonts w:ascii="宋体" w:cs="宋体" w:hAnsi="宋体" w:hint="eastAsia"/>
          <w:sz w:val="24"/>
        </w:rPr>
      </w:pPr>
      <w:r>
        <w:rPr>
          <w:rFonts w:ascii="宋体" w:cs="宋体" w:hAnsi="宋体" w:hint="eastAsia"/>
          <w:sz w:val="24"/>
        </w:rPr>
        <w:t>7、</w:t>
      </w:r>
      <w:r>
        <w:rPr>
          <w:rFonts w:ascii="宋体" w:cs="宋体" w:hAnsi="宋体" w:hint="eastAsia"/>
          <w:sz w:val="24"/>
          <w:lang w:val="fr-CH"/>
        </w:rPr>
        <w:t>投标单位认为有必要提供的其他材料</w:t>
      </w:r>
      <w:r>
        <w:rPr>
          <w:rFonts w:ascii="宋体" w:cs="宋体" w:hAnsi="宋体" w:hint="eastAsia"/>
          <w:sz w:val="24"/>
          <w:lang w:val="fr-CH"/>
        </w:rPr>
        <w:t>（格式自拟）</w:t>
      </w:r>
      <w:r>
        <w:rPr>
          <w:rFonts w:ascii="宋体" w:cs="宋体" w:hAnsi="宋体" w:hint="eastAsia"/>
          <w:sz w:val="24"/>
          <w:lang w:val="fr-CH"/>
        </w:rPr>
        <w:br w:type="page"/>
      </w:r>
      <w:r>
        <w:rPr>
          <w:rFonts w:ascii="宋体" w:cs="宋体" w:hAnsi="宋体" w:hint="eastAsia"/>
          <w:b/>
          <w:bCs/>
          <w:sz w:val="24"/>
        </w:rPr>
        <w:t>（一）</w:t>
      </w:r>
      <w:r>
        <w:rPr>
          <w:rFonts w:ascii="宋体" w:cs="宋体" w:hAnsi="宋体" w:hint="eastAsia"/>
          <w:b/>
          <w:bCs/>
          <w:sz w:val="24"/>
          <w:lang w:val="zh-CN"/>
        </w:rPr>
        <w:t>价格部分</w:t>
      </w:r>
    </w:p>
    <w:p w14:paraId="035E2F35">
      <w:pPr>
        <w:pStyle w:val="style0"/>
        <w:spacing w:lineRule="auto" w:line="360"/>
        <w:jc w:val="center"/>
        <w:rPr>
          <w:rFonts w:ascii="宋体" w:cs="宋体" w:hAnsi="宋体" w:hint="eastAsia"/>
          <w:b/>
          <w:bCs/>
          <w:sz w:val="24"/>
        </w:rPr>
      </w:pPr>
      <w:r>
        <w:rPr>
          <w:rFonts w:ascii="宋体" w:cs="宋体" w:hAnsi="宋体" w:hint="eastAsia"/>
          <w:b/>
          <w:bCs/>
          <w:sz w:val="24"/>
        </w:rPr>
        <w:t>1、投标一览表</w:t>
      </w:r>
    </w:p>
    <w:p w14:paraId="036D3C1F">
      <w:pPr>
        <w:pStyle w:val="style0"/>
        <w:spacing w:lineRule="auto" w:line="360"/>
        <w:rPr>
          <w:rFonts w:ascii="宋体" w:cs="宋体" w:hAnsi="宋体" w:hint="eastAsia"/>
          <w:sz w:val="24"/>
        </w:rPr>
      </w:pPr>
      <w:r>
        <w:rPr>
          <w:rFonts w:ascii="宋体" w:cs="宋体" w:hAnsi="宋体" w:hint="eastAsia"/>
          <w:sz w:val="24"/>
        </w:rPr>
        <w:t>投标供应商名称：（公章）</w:t>
      </w:r>
      <w:r>
        <w:rPr>
          <w:rFonts w:ascii="宋体" w:cs="宋体" w:hAnsi="宋体" w:hint="eastAsia"/>
          <w:sz w:val="24"/>
          <w:u w:val="single"/>
        </w:rPr>
        <w:t xml:space="preserve">                             </w:t>
      </w:r>
    </w:p>
    <w:p w14:paraId="56B18503">
      <w:pPr>
        <w:pStyle w:val="style0"/>
        <w:spacing w:lineRule="auto" w:line="360"/>
        <w:rPr>
          <w:rFonts w:ascii="宋体" w:cs="宋体" w:hAnsi="宋体" w:hint="eastAsia"/>
          <w:sz w:val="24"/>
          <w:u w:val="single"/>
        </w:rPr>
      </w:pPr>
      <w:r>
        <w:rPr>
          <w:rFonts w:ascii="宋体" w:cs="宋体" w:hAnsi="宋体" w:hint="eastAsia"/>
          <w:sz w:val="24"/>
        </w:rPr>
        <w:t>招标编号：</w:t>
      </w:r>
      <w:r>
        <w:rPr>
          <w:rFonts w:ascii="宋体" w:cs="宋体" w:hAnsi="宋体" w:hint="eastAsia"/>
          <w:sz w:val="24"/>
          <w:u w:val="single"/>
        </w:rPr>
        <w:t xml:space="preserve">                                      </w:t>
      </w:r>
    </w:p>
    <w:tbl>
      <w:tblPr>
        <w:tblStyle w:val="style105"/>
        <w:tblW w:w="8959" w:type="dxa"/>
        <w:tblInd w:w="1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108" w:type="dxa"/>
          <w:bottom w:w="0" w:type="dxa"/>
          <w:right w:w="108" w:type="dxa"/>
        </w:tblCellMar>
      </w:tblPr>
      <w:tblGrid>
        <w:gridCol w:w="2976"/>
        <w:gridCol w:w="3225"/>
        <w:gridCol w:w="2758"/>
      </w:tblGrid>
      <w:tr w14:paraId="22585203">
        <w:trPr>
          <w:cantSplit/>
          <w:trHeight w:val="1000" w:hRule="atLeast"/>
        </w:trPr>
        <w:tc>
          <w:tcPr>
            <w:tcW w:w="2976" w:type="dxa"/>
            <w:tcBorders/>
            <w:vAlign w:val="center"/>
          </w:tcPr>
          <w:p w14:paraId="71057C4E">
            <w:pPr>
              <w:pStyle w:val="style0"/>
              <w:spacing w:after="60" w:lineRule="auto" w:line="360"/>
              <w:jc w:val="center"/>
              <w:rPr>
                <w:rFonts w:ascii="宋体" w:cs="宋体" w:hAnsi="宋体" w:hint="eastAsia"/>
                <w:sz w:val="24"/>
              </w:rPr>
            </w:pPr>
            <w:r>
              <w:rPr>
                <w:rFonts w:ascii="宋体" w:cs="宋体" w:hAnsi="宋体" w:hint="eastAsia"/>
                <w:sz w:val="24"/>
              </w:rPr>
              <w:t>项目名称</w:t>
            </w:r>
          </w:p>
        </w:tc>
        <w:tc>
          <w:tcPr>
            <w:tcW w:w="3225" w:type="dxa"/>
            <w:tcBorders/>
            <w:vAlign w:val="center"/>
          </w:tcPr>
          <w:p w14:paraId="39215F58">
            <w:pPr>
              <w:pStyle w:val="style0"/>
              <w:spacing w:after="60" w:lineRule="auto" w:line="360"/>
              <w:jc w:val="center"/>
              <w:rPr>
                <w:rFonts w:ascii="宋体" w:cs="宋体" w:hAnsi="宋体" w:hint="eastAsia"/>
                <w:sz w:val="24"/>
              </w:rPr>
            </w:pPr>
            <w:r>
              <w:rPr>
                <w:rFonts w:ascii="宋体" w:cs="宋体" w:hAnsi="宋体" w:hint="eastAsia"/>
                <w:sz w:val="24"/>
              </w:rPr>
              <w:t>投标总价</w:t>
            </w:r>
          </w:p>
          <w:p w14:paraId="58EB2C6B">
            <w:pPr>
              <w:pStyle w:val="style0"/>
              <w:spacing w:after="60" w:lineRule="auto" w:line="360"/>
              <w:jc w:val="center"/>
              <w:rPr>
                <w:rFonts w:ascii="宋体" w:cs="宋体" w:hAnsi="宋体" w:hint="eastAsia"/>
                <w:sz w:val="24"/>
              </w:rPr>
            </w:pPr>
            <w:r>
              <w:rPr>
                <w:rFonts w:ascii="宋体" w:cs="宋体" w:hAnsi="宋体" w:hint="eastAsia"/>
                <w:sz w:val="24"/>
              </w:rPr>
              <w:t>（人民币）</w:t>
            </w:r>
          </w:p>
        </w:tc>
        <w:tc>
          <w:tcPr>
            <w:tcW w:w="2758" w:type="dxa"/>
            <w:tcBorders/>
            <w:vAlign w:val="center"/>
          </w:tcPr>
          <w:p w14:paraId="1251EA9C">
            <w:pPr>
              <w:pStyle w:val="style0"/>
              <w:spacing w:after="60" w:lineRule="auto" w:line="360"/>
              <w:jc w:val="center"/>
              <w:rPr>
                <w:rFonts w:ascii="宋体" w:cs="宋体" w:hAnsi="宋体" w:hint="eastAsia"/>
                <w:sz w:val="24"/>
              </w:rPr>
            </w:pPr>
            <w:r>
              <w:rPr>
                <w:rFonts w:ascii="宋体" w:cs="宋体" w:hAnsi="宋体" w:hint="eastAsia"/>
                <w:sz w:val="24"/>
              </w:rPr>
              <w:t>备注</w:t>
            </w:r>
          </w:p>
        </w:tc>
      </w:tr>
      <w:tr w14:paraId="1DDB1E45">
        <w:tblPrEx/>
        <w:trPr>
          <w:cantSplit/>
          <w:trHeight w:val="811" w:hRule="atLeast"/>
        </w:trPr>
        <w:tc>
          <w:tcPr>
            <w:tcW w:w="2976" w:type="dxa"/>
            <w:tcBorders/>
            <w:vAlign w:val="center"/>
          </w:tcPr>
          <w:p w14:paraId="530B3BBB">
            <w:pPr>
              <w:pStyle w:val="style0"/>
              <w:spacing w:lineRule="auto" w:line="360"/>
              <w:jc w:val="center"/>
              <w:rPr>
                <w:rFonts w:ascii="宋体" w:cs="宋体" w:hAnsi="宋体" w:hint="eastAsia"/>
                <w:sz w:val="24"/>
                <w:u w:val="single"/>
              </w:rPr>
            </w:pPr>
          </w:p>
        </w:tc>
        <w:tc>
          <w:tcPr>
            <w:tcW w:w="3225" w:type="dxa"/>
            <w:tcBorders/>
            <w:vAlign w:val="center"/>
          </w:tcPr>
          <w:p w14:paraId="69266594">
            <w:pPr>
              <w:pStyle w:val="style0"/>
              <w:spacing w:lineRule="auto" w:line="360"/>
              <w:jc w:val="center"/>
              <w:rPr>
                <w:rFonts w:ascii="宋体" w:cs="宋体" w:hAnsi="宋体" w:hint="eastAsia"/>
                <w:sz w:val="24"/>
                <w:u w:val="single"/>
              </w:rPr>
            </w:pPr>
          </w:p>
        </w:tc>
        <w:tc>
          <w:tcPr>
            <w:tcW w:w="2758" w:type="dxa"/>
            <w:tcBorders/>
            <w:vAlign w:val="center"/>
          </w:tcPr>
          <w:p w14:paraId="4E66FA89">
            <w:pPr>
              <w:pStyle w:val="style0"/>
              <w:spacing w:lineRule="auto" w:line="360"/>
              <w:jc w:val="center"/>
              <w:rPr>
                <w:rFonts w:ascii="宋体" w:cs="宋体" w:hAnsi="宋体" w:hint="eastAsia"/>
                <w:sz w:val="24"/>
                <w:u w:val="single"/>
              </w:rPr>
            </w:pPr>
          </w:p>
        </w:tc>
      </w:tr>
    </w:tbl>
    <w:p w14:paraId="7C53912E">
      <w:pPr>
        <w:pStyle w:val="style0"/>
        <w:spacing w:lineRule="auto" w:line="360"/>
        <w:rPr>
          <w:rFonts w:ascii="宋体" w:cs="宋体" w:hAnsi="宋体" w:hint="eastAsia"/>
          <w:sz w:val="24"/>
        </w:rPr>
      </w:pPr>
    </w:p>
    <w:p w14:paraId="3D471A0F">
      <w:pPr>
        <w:pStyle w:val="style0"/>
        <w:spacing w:lineRule="auto" w:line="360"/>
        <w:rPr>
          <w:rFonts w:ascii="宋体" w:cs="宋体" w:hAnsi="宋体" w:hint="eastAsia"/>
          <w:sz w:val="24"/>
        </w:rPr>
      </w:pPr>
      <w:r>
        <w:rPr>
          <w:rFonts w:ascii="宋体" w:cs="宋体" w:hAnsi="宋体" w:hint="eastAsia"/>
          <w:sz w:val="24"/>
        </w:rPr>
        <w:t>投标供应商授权代表：</w:t>
      </w:r>
      <w:r>
        <w:rPr>
          <w:rFonts w:ascii="宋体" w:cs="宋体" w:hAnsi="宋体" w:hint="eastAsia"/>
          <w:sz w:val="24"/>
          <w:u w:val="single"/>
        </w:rPr>
        <w:t xml:space="preserve">                   </w:t>
      </w:r>
    </w:p>
    <w:p w14:paraId="419CADCA">
      <w:pPr>
        <w:pStyle w:val="style0"/>
        <w:spacing w:lineRule="auto" w:line="360"/>
        <w:rPr>
          <w:rFonts w:ascii="宋体" w:cs="宋体" w:hAnsi="宋体" w:hint="eastAsia"/>
          <w:sz w:val="24"/>
        </w:rPr>
      </w:pPr>
      <w:r>
        <w:rPr>
          <w:rFonts w:ascii="宋体" w:cs="宋体" w:hAnsi="宋体" w:hint="eastAsia"/>
          <w:sz w:val="24"/>
        </w:rPr>
        <w:t>职              务：</w:t>
      </w:r>
      <w:r>
        <w:rPr>
          <w:rFonts w:ascii="宋体" w:cs="宋体" w:hAnsi="宋体" w:hint="eastAsia"/>
          <w:sz w:val="24"/>
          <w:u w:val="single"/>
        </w:rPr>
        <w:t xml:space="preserve">                   </w:t>
      </w:r>
      <w:r>
        <w:rPr>
          <w:rFonts w:ascii="宋体" w:cs="宋体" w:hAnsi="宋体" w:hint="eastAsia"/>
          <w:sz w:val="24"/>
        </w:rPr>
        <w:t xml:space="preserve">        </w:t>
      </w:r>
    </w:p>
    <w:p w14:paraId="167C2BD4">
      <w:pPr>
        <w:pStyle w:val="style4098"/>
        <w:ind w:firstLine="0" w:firstLineChars="0"/>
        <w:rPr>
          <w:rFonts w:ascii="宋体" w:cs="宋体" w:hAnsi="宋体" w:hint="eastAsia"/>
          <w:sz w:val="24"/>
        </w:rPr>
      </w:pPr>
      <w:r>
        <w:rPr>
          <w:rFonts w:ascii="宋体" w:cs="宋体" w:hAnsi="宋体" w:hint="eastAsia"/>
          <w:sz w:val="24"/>
        </w:rPr>
        <w:t>日              期：</w:t>
      </w:r>
      <w:r>
        <w:rPr>
          <w:rFonts w:ascii="宋体" w:cs="宋体" w:hAnsi="宋体" w:hint="eastAsia"/>
          <w:sz w:val="24"/>
          <w:u w:val="single"/>
        </w:rPr>
        <w:t xml:space="preserve">                   </w:t>
      </w:r>
    </w:p>
    <w:p w14:paraId="23CCF3DE">
      <w:pPr>
        <w:pStyle w:val="style0"/>
        <w:spacing w:lineRule="auto" w:line="360"/>
        <w:jc w:val="center"/>
        <w:rPr>
          <w:rFonts w:ascii="宋体" w:cs="宋体" w:hAnsi="宋体" w:hint="eastAsia"/>
          <w:sz w:val="24"/>
        </w:rPr>
      </w:pPr>
      <w:r>
        <w:rPr>
          <w:rFonts w:ascii="宋体" w:cs="宋体" w:hAnsi="宋体" w:hint="eastAsia"/>
          <w:b/>
          <w:bCs/>
          <w:sz w:val="24"/>
        </w:rPr>
        <w:br w:type="page"/>
      </w:r>
      <w:r>
        <w:rPr>
          <w:rFonts w:ascii="宋体" w:cs="宋体" w:hAnsi="宋体" w:hint="eastAsia"/>
          <w:b/>
          <w:bCs/>
          <w:sz w:val="24"/>
        </w:rPr>
        <w:t>2、分项报价清单</w:t>
      </w:r>
    </w:p>
    <w:p w14:paraId="56642FDF">
      <w:pPr>
        <w:pStyle w:val="style0"/>
        <w:spacing w:lineRule="auto" w:line="360"/>
        <w:rPr>
          <w:rFonts w:ascii="宋体" w:cs="宋体" w:hAnsi="宋体" w:hint="eastAsia"/>
          <w:sz w:val="24"/>
        </w:rPr>
      </w:pPr>
      <w:r>
        <w:rPr>
          <w:rFonts w:ascii="宋体" w:cs="宋体" w:hAnsi="宋体" w:hint="eastAsia"/>
          <w:sz w:val="24"/>
        </w:rPr>
        <w:t>投标供应商名称：（公章）</w:t>
      </w:r>
      <w:r>
        <w:rPr>
          <w:rFonts w:ascii="宋体" w:cs="宋体" w:hAnsi="宋体" w:hint="eastAsia"/>
          <w:sz w:val="24"/>
          <w:u w:val="single"/>
        </w:rPr>
        <w:t xml:space="preserve">                             </w:t>
      </w:r>
    </w:p>
    <w:p w14:paraId="292F95DA">
      <w:pPr>
        <w:pStyle w:val="style0"/>
        <w:spacing w:lineRule="auto" w:line="360"/>
        <w:rPr>
          <w:rFonts w:ascii="宋体" w:cs="宋体" w:hAnsi="宋体" w:hint="eastAsia"/>
          <w:sz w:val="24"/>
          <w:u w:val="single"/>
        </w:rPr>
      </w:pPr>
      <w:r>
        <w:rPr>
          <w:rFonts w:ascii="宋体" w:cs="宋体" w:hAnsi="宋体" w:hint="eastAsia"/>
          <w:sz w:val="24"/>
        </w:rPr>
        <w:t>招标编号：</w:t>
      </w:r>
      <w:r>
        <w:rPr>
          <w:rFonts w:ascii="宋体" w:cs="宋体" w:hAnsi="宋体" w:hint="eastAsia"/>
          <w:sz w:val="24"/>
          <w:u w:val="single"/>
        </w:rPr>
        <w:t xml:space="preserve">                                      </w:t>
      </w:r>
    </w:p>
    <w:tbl>
      <w:tblPr>
        <w:tblStyle w:val="style105"/>
        <w:tblW w:w="8596" w:type="dxa"/>
        <w:tblInd w:w="-116" w:type="dxa"/>
        <w:tblLayout w:type="fixed"/>
        <w:tblCellMar>
          <w:top w:w="0" w:type="dxa"/>
          <w:left w:w="108" w:type="dxa"/>
          <w:bottom w:w="0" w:type="dxa"/>
          <w:right w:w="108" w:type="dxa"/>
        </w:tblCellMar>
      </w:tblPr>
      <w:tblGrid>
        <w:gridCol w:w="3576"/>
        <w:gridCol w:w="1105"/>
        <w:gridCol w:w="1032"/>
        <w:gridCol w:w="944"/>
        <w:gridCol w:w="1939"/>
      </w:tblGrid>
      <w:tr w14:paraId="2D31C283">
        <w:trPr>
          <w:trHeight w:val="927" w:hRule="atLeast"/>
        </w:trPr>
        <w:tc>
          <w:tcPr>
            <w:tcW w:w="8596" w:type="dxa"/>
            <w:gridSpan w:val="5"/>
            <w:tcBorders>
              <w:top w:val="single" w:sz="4" w:space="0" w:color="000000"/>
              <w:left w:val="single" w:sz="4" w:space="0" w:color="000000"/>
              <w:bottom w:val="single" w:sz="4" w:space="0" w:color="000000"/>
              <w:right w:val="single" w:sz="4" w:space="0" w:color="000000"/>
            </w:tcBorders>
            <w:vAlign w:val="center"/>
          </w:tcPr>
          <w:p w14:paraId="03687F04">
            <w:pPr>
              <w:pStyle w:val="style0"/>
              <w:widowControl/>
              <w:autoSpaceDE w:val="false"/>
              <w:autoSpaceDN w:val="false"/>
              <w:spacing w:lineRule="exact" w:line="560"/>
              <w:jc w:val="center"/>
              <w:textAlignment w:val="center"/>
              <w:rPr>
                <w:rFonts w:ascii="仿宋_GB2312" w:cs="仿宋_GB2312" w:eastAsia="黑体" w:hAnsi="仿宋_GB2312" w:hint="eastAsia"/>
                <w:b/>
                <w:bCs/>
                <w:color w:val="000000"/>
                <w:kern w:val="0"/>
                <w:sz w:val="24"/>
              </w:rPr>
            </w:pPr>
            <w:r>
              <w:rPr>
                <w:rFonts w:ascii="黑体" w:cs="黑体" w:eastAsia="黑体" w:hAnsi="黑体" w:hint="eastAsia"/>
                <w:b/>
                <w:bCs/>
                <w:color w:val="000000"/>
                <w:kern w:val="0"/>
                <w:sz w:val="28"/>
                <w:szCs w:val="28"/>
              </w:rPr>
              <w:t>分项报价清单（例）</w:t>
            </w:r>
          </w:p>
        </w:tc>
      </w:tr>
      <w:tr w14:paraId="4183271D">
        <w:tblPrEx/>
        <w:trPr>
          <w:trHeight w:val="737" w:hRule="atLeast"/>
        </w:trPr>
        <w:tc>
          <w:tcPr>
            <w:tcW w:w="3576" w:type="dxa"/>
            <w:tcBorders>
              <w:top w:val="single" w:sz="4" w:space="0" w:color="000000"/>
              <w:left w:val="single" w:sz="4" w:space="0" w:color="000000"/>
              <w:bottom w:val="single" w:sz="4" w:space="0" w:color="000000"/>
              <w:right w:val="single" w:sz="4" w:space="0" w:color="000000"/>
            </w:tcBorders>
            <w:vAlign w:val="center"/>
          </w:tcPr>
          <w:p w14:paraId="63C0200C">
            <w:pPr>
              <w:pStyle w:val="style0"/>
              <w:autoSpaceDE w:val="false"/>
              <w:autoSpaceDN w:val="false"/>
              <w:spacing w:lineRule="exact" w:line="560"/>
              <w:jc w:val="center"/>
              <w:rPr>
                <w:rFonts w:ascii="仿宋_GB2312" w:cs="仿宋_GB2312" w:eastAsia="仿宋_GB2312" w:hAnsi="仿宋_GB2312" w:hint="eastAsia"/>
                <w:b/>
                <w:bCs/>
                <w:color w:val="000000"/>
                <w:kern w:val="0"/>
                <w:sz w:val="24"/>
                <w:lang w:bidi="zh-CN"/>
              </w:rPr>
            </w:pPr>
            <w:r>
              <w:rPr>
                <w:rFonts w:ascii="仿宋_GB2312" w:cs="仿宋_GB2312" w:eastAsia="仿宋_GB2312" w:hAnsi="仿宋_GB2312" w:hint="eastAsia"/>
                <w:b/>
                <w:bCs/>
                <w:color w:val="000000"/>
                <w:kern w:val="0"/>
                <w:sz w:val="24"/>
                <w:lang w:bidi="zh-CN"/>
              </w:rPr>
              <w:t>服务内容</w:t>
            </w:r>
          </w:p>
        </w:tc>
        <w:tc>
          <w:tcPr>
            <w:tcW w:w="1105" w:type="dxa"/>
            <w:tcBorders>
              <w:top w:val="single" w:sz="4" w:space="0" w:color="000000"/>
              <w:left w:val="single" w:sz="4" w:space="0" w:color="000000"/>
              <w:bottom w:val="single" w:sz="4" w:space="0" w:color="000000"/>
              <w:right w:val="single" w:sz="4" w:space="0" w:color="000000"/>
            </w:tcBorders>
            <w:vAlign w:val="center"/>
          </w:tcPr>
          <w:p w14:paraId="2D41BD07">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000000"/>
                <w:kern w:val="0"/>
                <w:sz w:val="24"/>
              </w:rPr>
            </w:pPr>
            <w:r>
              <w:rPr>
                <w:rFonts w:ascii="仿宋_GB2312" w:cs="仿宋_GB2312" w:eastAsia="仿宋_GB2312" w:hAnsi="仿宋_GB2312" w:hint="eastAsia"/>
                <w:b/>
                <w:bCs/>
                <w:color w:val="000000"/>
                <w:kern w:val="0"/>
                <w:sz w:val="24"/>
              </w:rPr>
              <w:t>单价</w:t>
            </w:r>
          </w:p>
        </w:tc>
        <w:tc>
          <w:tcPr>
            <w:tcW w:w="1032" w:type="dxa"/>
            <w:tcBorders>
              <w:top w:val="single" w:sz="4" w:space="0" w:color="000000"/>
              <w:left w:val="single" w:sz="4" w:space="0" w:color="000000"/>
              <w:bottom w:val="single" w:sz="4" w:space="0" w:color="000000"/>
              <w:right w:val="single" w:sz="4" w:space="0" w:color="000000"/>
            </w:tcBorders>
            <w:vAlign w:val="center"/>
          </w:tcPr>
          <w:p w14:paraId="1956F56D">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000000"/>
                <w:kern w:val="0"/>
                <w:sz w:val="24"/>
              </w:rPr>
            </w:pPr>
            <w:r>
              <w:rPr>
                <w:rFonts w:ascii="仿宋_GB2312" w:cs="仿宋_GB2312" w:eastAsia="仿宋_GB2312" w:hAnsi="仿宋_GB2312" w:hint="eastAsia"/>
                <w:b/>
                <w:bCs/>
                <w:color w:val="000000"/>
                <w:kern w:val="0"/>
                <w:sz w:val="24"/>
              </w:rPr>
              <w:t>数量</w:t>
            </w:r>
          </w:p>
        </w:tc>
        <w:tc>
          <w:tcPr>
            <w:tcW w:w="944" w:type="dxa"/>
            <w:tcBorders>
              <w:top w:val="single" w:sz="4" w:space="0" w:color="000000"/>
              <w:left w:val="single" w:sz="4" w:space="0" w:color="000000"/>
              <w:bottom w:val="single" w:sz="4" w:space="0" w:color="000000"/>
              <w:right w:val="single" w:sz="4" w:space="0" w:color="000000"/>
            </w:tcBorders>
            <w:vAlign w:val="center"/>
          </w:tcPr>
          <w:p w14:paraId="1AA6BA4F">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000000"/>
                <w:kern w:val="0"/>
                <w:sz w:val="24"/>
              </w:rPr>
            </w:pPr>
            <w:r>
              <w:rPr>
                <w:rFonts w:ascii="仿宋_GB2312" w:cs="仿宋_GB2312" w:eastAsia="仿宋_GB2312" w:hAnsi="仿宋_GB2312" w:hint="eastAsia"/>
                <w:b/>
                <w:bCs/>
                <w:color w:val="000000"/>
                <w:kern w:val="0"/>
                <w:sz w:val="24"/>
              </w:rPr>
              <w:t>总价</w:t>
            </w:r>
          </w:p>
        </w:tc>
        <w:tc>
          <w:tcPr>
            <w:tcW w:w="1939" w:type="dxa"/>
            <w:tcBorders>
              <w:top w:val="single" w:sz="4" w:space="0" w:color="000000"/>
              <w:left w:val="single" w:sz="4" w:space="0" w:color="000000"/>
              <w:bottom w:val="single" w:sz="4" w:space="0" w:color="000000"/>
              <w:right w:val="single" w:sz="4" w:space="0" w:color="000000"/>
            </w:tcBorders>
            <w:vAlign w:val="center"/>
          </w:tcPr>
          <w:p w14:paraId="556457D1">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000000"/>
                <w:kern w:val="0"/>
                <w:sz w:val="24"/>
              </w:rPr>
            </w:pPr>
            <w:r>
              <w:rPr>
                <w:rFonts w:ascii="仿宋_GB2312" w:cs="仿宋_GB2312" w:eastAsia="仿宋_GB2312" w:hAnsi="仿宋_GB2312" w:hint="eastAsia"/>
                <w:b/>
                <w:bCs/>
                <w:color w:val="000000"/>
                <w:kern w:val="0"/>
                <w:sz w:val="24"/>
              </w:rPr>
              <w:t>备注</w:t>
            </w:r>
          </w:p>
        </w:tc>
      </w:tr>
      <w:tr w14:paraId="0EE8028F">
        <w:tblPrEx/>
        <w:trPr>
          <w:trHeight w:val="737" w:hRule="atLeast"/>
        </w:trPr>
        <w:tc>
          <w:tcPr>
            <w:tcW w:w="3576" w:type="dxa"/>
            <w:tcBorders>
              <w:top w:val="single" w:sz="4" w:space="0" w:color="000000"/>
              <w:left w:val="single" w:sz="4" w:space="0" w:color="000000"/>
              <w:bottom w:val="single" w:sz="4" w:space="0" w:color="000000"/>
              <w:right w:val="single" w:sz="4" w:space="0" w:color="000000"/>
            </w:tcBorders>
            <w:vAlign w:val="center"/>
          </w:tcPr>
          <w:p w14:paraId="19432541">
            <w:pPr>
              <w:pStyle w:val="style0"/>
              <w:widowControl/>
              <w:autoSpaceDE w:val="false"/>
              <w:autoSpaceDN w:val="false"/>
              <w:spacing w:lineRule="exact" w:line="560"/>
              <w:jc w:val="center"/>
              <w:textAlignment w:val="top"/>
              <w:rPr>
                <w:rFonts w:ascii="仿宋_GB2312" w:cs="仿宋_GB2312" w:eastAsia="仿宋_GB2312" w:hAnsi="仿宋_GB2312" w:hint="eastAsia"/>
                <w:color w:val="000000"/>
                <w:kern w:val="0"/>
                <w:sz w:val="24"/>
              </w:rPr>
            </w:pPr>
          </w:p>
        </w:tc>
        <w:tc>
          <w:tcPr>
            <w:tcW w:w="1105" w:type="dxa"/>
            <w:tcBorders>
              <w:top w:val="single" w:sz="4" w:space="0" w:color="000000"/>
              <w:left w:val="single" w:sz="4" w:space="0" w:color="000000"/>
              <w:bottom w:val="single" w:sz="4" w:space="0" w:color="000000"/>
              <w:right w:val="single" w:sz="4" w:space="0" w:color="000000"/>
            </w:tcBorders>
            <w:vAlign w:val="center"/>
          </w:tcPr>
          <w:p w14:paraId="4983DE03">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lang w:val="zh-CN" w:bidi="zh-CN"/>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58AC874C">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53305171">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1939" w:type="dxa"/>
            <w:tcBorders>
              <w:top w:val="single" w:sz="4" w:space="0" w:color="000000"/>
              <w:left w:val="single" w:sz="4" w:space="0" w:color="000000"/>
              <w:bottom w:val="single" w:sz="4" w:space="0" w:color="000000"/>
              <w:right w:val="single" w:sz="4" w:space="0" w:color="000000"/>
            </w:tcBorders>
            <w:vAlign w:val="center"/>
          </w:tcPr>
          <w:p w14:paraId="170A0B67">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000000"/>
                <w:kern w:val="0"/>
                <w:sz w:val="24"/>
              </w:rPr>
            </w:pPr>
          </w:p>
        </w:tc>
      </w:tr>
      <w:tr w14:paraId="5B269404">
        <w:tblPrEx/>
        <w:trPr>
          <w:trHeight w:val="737" w:hRule="atLeast"/>
        </w:trPr>
        <w:tc>
          <w:tcPr>
            <w:tcW w:w="3576" w:type="dxa"/>
            <w:tcBorders>
              <w:top w:val="single" w:sz="4" w:space="0" w:color="000000"/>
              <w:left w:val="single" w:sz="4" w:space="0" w:color="000000"/>
              <w:bottom w:val="single" w:sz="4" w:space="0" w:color="000000"/>
              <w:right w:val="single" w:sz="4" w:space="0" w:color="000000"/>
            </w:tcBorders>
            <w:vAlign w:val="center"/>
          </w:tcPr>
          <w:p w14:paraId="211750AF">
            <w:pPr>
              <w:pStyle w:val="style0"/>
              <w:widowControl/>
              <w:autoSpaceDE w:val="false"/>
              <w:autoSpaceDN w:val="false"/>
              <w:spacing w:lineRule="exact" w:line="560"/>
              <w:jc w:val="center"/>
              <w:textAlignment w:val="top"/>
              <w:rPr>
                <w:rFonts w:ascii="仿宋_GB2312" w:cs="仿宋_GB2312" w:eastAsia="仿宋_GB2312" w:hAnsi="仿宋_GB2312" w:hint="eastAsia"/>
                <w:color w:val="000000"/>
                <w:kern w:val="0"/>
                <w:sz w:val="24"/>
              </w:rPr>
            </w:pPr>
          </w:p>
        </w:tc>
        <w:tc>
          <w:tcPr>
            <w:tcW w:w="1105" w:type="dxa"/>
            <w:tcBorders>
              <w:top w:val="single" w:sz="4" w:space="0" w:color="000000"/>
              <w:left w:val="single" w:sz="4" w:space="0" w:color="000000"/>
              <w:bottom w:val="single" w:sz="4" w:space="0" w:color="000000"/>
              <w:right w:val="single" w:sz="4" w:space="0" w:color="000000"/>
            </w:tcBorders>
            <w:vAlign w:val="center"/>
          </w:tcPr>
          <w:p w14:paraId="5EAF585A">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lang w:val="zh-CN" w:bidi="zh-CN"/>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28F90411">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3F777FFF">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1939" w:type="dxa"/>
            <w:tcBorders>
              <w:top w:val="single" w:sz="4" w:space="0" w:color="000000"/>
              <w:left w:val="single" w:sz="4" w:space="0" w:color="000000"/>
              <w:bottom w:val="single" w:sz="4" w:space="0" w:color="000000"/>
              <w:right w:val="single" w:sz="4" w:space="0" w:color="000000"/>
            </w:tcBorders>
            <w:vAlign w:val="center"/>
          </w:tcPr>
          <w:p w14:paraId="534FA2CA">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000000"/>
                <w:kern w:val="0"/>
                <w:sz w:val="24"/>
              </w:rPr>
            </w:pPr>
          </w:p>
        </w:tc>
      </w:tr>
      <w:tr w14:paraId="013EE43A">
        <w:tblPrEx/>
        <w:trPr>
          <w:trHeight w:val="737" w:hRule="atLeast"/>
        </w:trPr>
        <w:tc>
          <w:tcPr>
            <w:tcW w:w="3576" w:type="dxa"/>
            <w:tcBorders>
              <w:top w:val="single" w:sz="4" w:space="0" w:color="000000"/>
              <w:left w:val="single" w:sz="4" w:space="0" w:color="000000"/>
              <w:bottom w:val="single" w:sz="4" w:space="0" w:color="000000"/>
              <w:right w:val="single" w:sz="4" w:space="0" w:color="000000"/>
            </w:tcBorders>
            <w:vAlign w:val="center"/>
          </w:tcPr>
          <w:p w14:paraId="1EADB3EC">
            <w:pPr>
              <w:pStyle w:val="style0"/>
              <w:widowControl/>
              <w:autoSpaceDE w:val="false"/>
              <w:autoSpaceDN w:val="false"/>
              <w:spacing w:lineRule="exact" w:line="560"/>
              <w:jc w:val="center"/>
              <w:textAlignment w:val="top"/>
              <w:rPr>
                <w:rFonts w:ascii="仿宋_GB2312" w:cs="仿宋_GB2312" w:eastAsia="仿宋_GB2312" w:hAnsi="仿宋_GB2312" w:hint="eastAsia"/>
                <w:color w:val="000000"/>
                <w:kern w:val="0"/>
                <w:sz w:val="24"/>
              </w:rPr>
            </w:pPr>
          </w:p>
        </w:tc>
        <w:tc>
          <w:tcPr>
            <w:tcW w:w="1105" w:type="dxa"/>
            <w:tcBorders>
              <w:top w:val="single" w:sz="4" w:space="0" w:color="000000"/>
              <w:left w:val="single" w:sz="4" w:space="0" w:color="000000"/>
              <w:bottom w:val="single" w:sz="4" w:space="0" w:color="000000"/>
              <w:right w:val="single" w:sz="4" w:space="0" w:color="000000"/>
            </w:tcBorders>
            <w:vAlign w:val="center"/>
          </w:tcPr>
          <w:p w14:paraId="2198F970">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lang w:val="zh-CN" w:bidi="zh-CN"/>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481F4D7F">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05300260">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1939" w:type="dxa"/>
            <w:tcBorders>
              <w:top w:val="single" w:sz="4" w:space="0" w:color="000000"/>
              <w:left w:val="single" w:sz="4" w:space="0" w:color="000000"/>
              <w:bottom w:val="single" w:sz="4" w:space="0" w:color="000000"/>
              <w:right w:val="single" w:sz="4" w:space="0" w:color="000000"/>
            </w:tcBorders>
            <w:vAlign w:val="center"/>
          </w:tcPr>
          <w:p w14:paraId="6964B0A3">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000000"/>
                <w:kern w:val="0"/>
                <w:sz w:val="24"/>
              </w:rPr>
            </w:pPr>
          </w:p>
        </w:tc>
      </w:tr>
      <w:tr w14:paraId="5222A123">
        <w:tblPrEx/>
        <w:trPr>
          <w:trHeight w:val="737" w:hRule="atLeast"/>
        </w:trPr>
        <w:tc>
          <w:tcPr>
            <w:tcW w:w="3576" w:type="dxa"/>
            <w:tcBorders>
              <w:top w:val="single" w:sz="4" w:space="0" w:color="000000"/>
              <w:left w:val="single" w:sz="4" w:space="0" w:color="000000"/>
              <w:bottom w:val="single" w:sz="4" w:space="0" w:color="000000"/>
              <w:right w:val="single" w:sz="4" w:space="0" w:color="000000"/>
            </w:tcBorders>
            <w:vAlign w:val="center"/>
          </w:tcPr>
          <w:p w14:paraId="53ECA411">
            <w:pPr>
              <w:pStyle w:val="style0"/>
              <w:widowControl/>
              <w:autoSpaceDE w:val="false"/>
              <w:autoSpaceDN w:val="false"/>
              <w:spacing w:lineRule="exact" w:line="560"/>
              <w:jc w:val="center"/>
              <w:textAlignment w:val="top"/>
              <w:rPr>
                <w:rFonts w:ascii="仿宋_GB2312" w:cs="仿宋_GB2312" w:eastAsia="仿宋_GB2312" w:hAnsi="仿宋_GB2312" w:hint="eastAsia"/>
                <w:color w:val="000000"/>
                <w:kern w:val="0"/>
                <w:sz w:val="24"/>
              </w:rPr>
            </w:pPr>
          </w:p>
        </w:tc>
        <w:tc>
          <w:tcPr>
            <w:tcW w:w="1105" w:type="dxa"/>
            <w:tcBorders>
              <w:top w:val="single" w:sz="4" w:space="0" w:color="000000"/>
              <w:left w:val="single" w:sz="4" w:space="0" w:color="000000"/>
              <w:bottom w:val="single" w:sz="4" w:space="0" w:color="000000"/>
              <w:right w:val="single" w:sz="4" w:space="0" w:color="000000"/>
            </w:tcBorders>
            <w:vAlign w:val="center"/>
          </w:tcPr>
          <w:p w14:paraId="0FE0F84E">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lang w:val="zh-CN" w:bidi="zh-CN"/>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0E248811">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28341AAC">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1939" w:type="dxa"/>
            <w:tcBorders>
              <w:top w:val="single" w:sz="4" w:space="0" w:color="000000"/>
              <w:left w:val="single" w:sz="4" w:space="0" w:color="000000"/>
              <w:bottom w:val="single" w:sz="4" w:space="0" w:color="000000"/>
              <w:right w:val="single" w:sz="4" w:space="0" w:color="000000"/>
            </w:tcBorders>
            <w:vAlign w:val="center"/>
          </w:tcPr>
          <w:p w14:paraId="170ADDCF">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000000"/>
                <w:kern w:val="0"/>
                <w:sz w:val="24"/>
              </w:rPr>
            </w:pPr>
          </w:p>
        </w:tc>
      </w:tr>
      <w:tr w14:paraId="02AEDBF3">
        <w:tblPrEx/>
        <w:trPr>
          <w:trHeight w:val="737" w:hRule="atLeast"/>
        </w:trPr>
        <w:tc>
          <w:tcPr>
            <w:tcW w:w="3576" w:type="dxa"/>
            <w:tcBorders>
              <w:top w:val="single" w:sz="4" w:space="0" w:color="000000"/>
              <w:left w:val="single" w:sz="4" w:space="0" w:color="000000"/>
              <w:bottom w:val="single" w:sz="4" w:space="0" w:color="000000"/>
              <w:right w:val="single" w:sz="4" w:space="0" w:color="000000"/>
            </w:tcBorders>
            <w:vAlign w:val="center"/>
          </w:tcPr>
          <w:p w14:paraId="525D1393">
            <w:pPr>
              <w:pStyle w:val="style0"/>
              <w:widowControl/>
              <w:autoSpaceDE w:val="false"/>
              <w:autoSpaceDN w:val="false"/>
              <w:spacing w:lineRule="exact" w:line="560"/>
              <w:jc w:val="center"/>
              <w:textAlignment w:val="top"/>
              <w:rPr>
                <w:rFonts w:ascii="仿宋_GB2312" w:cs="仿宋_GB2312" w:eastAsia="仿宋_GB2312" w:hAnsi="仿宋_GB2312" w:hint="eastAsia"/>
                <w:color w:val="000000"/>
                <w:kern w:val="0"/>
                <w:sz w:val="24"/>
              </w:rPr>
            </w:pPr>
          </w:p>
        </w:tc>
        <w:tc>
          <w:tcPr>
            <w:tcW w:w="1105" w:type="dxa"/>
            <w:tcBorders>
              <w:top w:val="single" w:sz="4" w:space="0" w:color="000000"/>
              <w:left w:val="single" w:sz="4" w:space="0" w:color="000000"/>
              <w:bottom w:val="single" w:sz="4" w:space="0" w:color="000000"/>
              <w:right w:val="single" w:sz="4" w:space="0" w:color="000000"/>
            </w:tcBorders>
            <w:vAlign w:val="center"/>
          </w:tcPr>
          <w:p w14:paraId="5C75BF22">
            <w:pPr>
              <w:pStyle w:val="style0"/>
              <w:widowControl/>
              <w:autoSpaceDE w:val="false"/>
              <w:autoSpaceDN w:val="false"/>
              <w:spacing w:lineRule="exact" w:line="560"/>
              <w:textAlignment w:val="center"/>
              <w:rPr>
                <w:rFonts w:ascii="仿宋_GB2312" w:cs="仿宋_GB2312" w:eastAsia="仿宋_GB2312" w:hAnsi="仿宋_GB2312" w:hint="eastAsia"/>
                <w:color w:val="000000"/>
                <w:kern w:val="0"/>
                <w:sz w:val="24"/>
                <w:lang w:val="zh-CN" w:bidi="zh-CN"/>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5AC7F5DF">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22AB54FF">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1939" w:type="dxa"/>
            <w:tcBorders>
              <w:top w:val="single" w:sz="4" w:space="0" w:color="000000"/>
              <w:left w:val="single" w:sz="4" w:space="0" w:color="000000"/>
              <w:bottom w:val="single" w:sz="4" w:space="0" w:color="000000"/>
              <w:right w:val="single" w:sz="4" w:space="0" w:color="000000"/>
            </w:tcBorders>
            <w:vAlign w:val="center"/>
          </w:tcPr>
          <w:p w14:paraId="73003764">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000000"/>
                <w:kern w:val="0"/>
                <w:sz w:val="24"/>
              </w:rPr>
            </w:pPr>
          </w:p>
        </w:tc>
      </w:tr>
      <w:tr w14:paraId="301BD9D4">
        <w:tblPrEx/>
        <w:trPr>
          <w:trHeight w:val="737" w:hRule="atLeast"/>
        </w:trPr>
        <w:tc>
          <w:tcPr>
            <w:tcW w:w="3576" w:type="dxa"/>
            <w:tcBorders>
              <w:top w:val="single" w:sz="4" w:space="0" w:color="000000"/>
              <w:left w:val="single" w:sz="4" w:space="0" w:color="000000"/>
              <w:bottom w:val="single" w:sz="4" w:space="0" w:color="000000"/>
              <w:right w:val="single" w:sz="4" w:space="0" w:color="000000"/>
            </w:tcBorders>
            <w:vAlign w:val="center"/>
          </w:tcPr>
          <w:p w14:paraId="2D4E4C9F">
            <w:pPr>
              <w:pStyle w:val="style0"/>
              <w:widowControl/>
              <w:autoSpaceDE w:val="false"/>
              <w:autoSpaceDN w:val="false"/>
              <w:spacing w:lineRule="exact" w:line="560"/>
              <w:jc w:val="center"/>
              <w:textAlignment w:val="top"/>
              <w:rPr>
                <w:rFonts w:ascii="仿宋_GB2312" w:cs="仿宋_GB2312" w:eastAsia="仿宋_GB2312" w:hAnsi="仿宋_GB2312" w:hint="eastAsia"/>
                <w:color w:val="000000"/>
                <w:kern w:val="0"/>
                <w:sz w:val="24"/>
              </w:rPr>
            </w:pPr>
          </w:p>
        </w:tc>
        <w:tc>
          <w:tcPr>
            <w:tcW w:w="1105" w:type="dxa"/>
            <w:tcBorders>
              <w:top w:val="single" w:sz="4" w:space="0" w:color="000000"/>
              <w:left w:val="single" w:sz="4" w:space="0" w:color="000000"/>
              <w:bottom w:val="single" w:sz="4" w:space="0" w:color="000000"/>
              <w:right w:val="single" w:sz="4" w:space="0" w:color="000000"/>
            </w:tcBorders>
            <w:vAlign w:val="center"/>
          </w:tcPr>
          <w:p w14:paraId="7217B8CC">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lang w:val="zh-CN" w:bidi="zh-CN"/>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4B7A71D6">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57306FD7">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1939" w:type="dxa"/>
            <w:tcBorders>
              <w:top w:val="single" w:sz="4" w:space="0" w:color="000000"/>
              <w:left w:val="single" w:sz="4" w:space="0" w:color="000000"/>
              <w:bottom w:val="single" w:sz="4" w:space="0" w:color="000000"/>
              <w:right w:val="single" w:sz="4" w:space="0" w:color="000000"/>
            </w:tcBorders>
            <w:vAlign w:val="center"/>
          </w:tcPr>
          <w:p w14:paraId="01764FF9">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000000"/>
                <w:kern w:val="0"/>
                <w:sz w:val="24"/>
              </w:rPr>
            </w:pPr>
          </w:p>
        </w:tc>
      </w:tr>
      <w:tr w14:paraId="26BE191B">
        <w:tblPrEx/>
        <w:trPr>
          <w:trHeight w:val="737" w:hRule="atLeast"/>
        </w:trPr>
        <w:tc>
          <w:tcPr>
            <w:tcW w:w="3576" w:type="dxa"/>
            <w:tcBorders>
              <w:top w:val="single" w:sz="4" w:space="0" w:color="000000"/>
              <w:left w:val="single" w:sz="4" w:space="0" w:color="000000"/>
              <w:bottom w:val="single" w:sz="4" w:space="0" w:color="000000"/>
              <w:right w:val="single" w:sz="4" w:space="0" w:color="000000"/>
            </w:tcBorders>
            <w:vAlign w:val="center"/>
          </w:tcPr>
          <w:p w14:paraId="7BB79752">
            <w:pPr>
              <w:pStyle w:val="style0"/>
              <w:widowControl/>
              <w:autoSpaceDE w:val="false"/>
              <w:autoSpaceDN w:val="false"/>
              <w:spacing w:lineRule="exact" w:line="560"/>
              <w:jc w:val="center"/>
              <w:textAlignment w:val="top"/>
              <w:rPr>
                <w:rFonts w:ascii="仿宋_GB2312" w:cs="仿宋_GB2312" w:eastAsia="仿宋_GB2312" w:hAnsi="仿宋_GB2312" w:hint="eastAsia"/>
                <w:color w:val="000000"/>
                <w:kern w:val="0"/>
                <w:sz w:val="24"/>
              </w:rPr>
            </w:pPr>
          </w:p>
        </w:tc>
        <w:tc>
          <w:tcPr>
            <w:tcW w:w="1105" w:type="dxa"/>
            <w:tcBorders>
              <w:top w:val="single" w:sz="4" w:space="0" w:color="000000"/>
              <w:left w:val="single" w:sz="4" w:space="0" w:color="000000"/>
              <w:bottom w:val="single" w:sz="4" w:space="0" w:color="000000"/>
              <w:right w:val="single" w:sz="4" w:space="0" w:color="000000"/>
            </w:tcBorders>
            <w:vAlign w:val="center"/>
          </w:tcPr>
          <w:p w14:paraId="3DB52212">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lang w:val="zh-CN" w:bidi="zh-CN"/>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401784DA">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21B1F0FA">
            <w:pPr>
              <w:pStyle w:val="style0"/>
              <w:widowControl/>
              <w:autoSpaceDE w:val="false"/>
              <w:autoSpaceDN w:val="false"/>
              <w:spacing w:lineRule="exact" w:line="560"/>
              <w:jc w:val="center"/>
              <w:textAlignment w:val="center"/>
              <w:rPr>
                <w:rFonts w:ascii="仿宋_GB2312" w:cs="仿宋_GB2312" w:eastAsia="仿宋_GB2312" w:hAnsi="仿宋_GB2312" w:hint="eastAsia"/>
                <w:color w:val="000000"/>
                <w:kern w:val="0"/>
                <w:sz w:val="24"/>
              </w:rPr>
            </w:pPr>
          </w:p>
        </w:tc>
        <w:tc>
          <w:tcPr>
            <w:tcW w:w="1939" w:type="dxa"/>
            <w:tcBorders>
              <w:top w:val="single" w:sz="4" w:space="0" w:color="000000"/>
              <w:left w:val="single" w:sz="4" w:space="0" w:color="000000"/>
              <w:bottom w:val="single" w:sz="4" w:space="0" w:color="000000"/>
              <w:right w:val="single" w:sz="4" w:space="0" w:color="000000"/>
            </w:tcBorders>
            <w:vAlign w:val="center"/>
          </w:tcPr>
          <w:p w14:paraId="52986900">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000000"/>
                <w:kern w:val="0"/>
                <w:sz w:val="24"/>
              </w:rPr>
            </w:pPr>
          </w:p>
        </w:tc>
      </w:tr>
      <w:tr w14:paraId="49D3DF76">
        <w:tblPrEx/>
        <w:trPr>
          <w:trHeight w:val="737" w:hRule="atLeast"/>
        </w:trPr>
        <w:tc>
          <w:tcPr>
            <w:tcW w:w="3576" w:type="dxa"/>
            <w:tcBorders>
              <w:top w:val="single" w:sz="4" w:space="0" w:color="000000"/>
              <w:left w:val="single" w:sz="4" w:space="0" w:color="000000"/>
              <w:bottom w:val="single" w:sz="4" w:space="0" w:color="000000"/>
              <w:right w:val="single" w:sz="4" w:space="0" w:color="000000"/>
            </w:tcBorders>
            <w:vAlign w:val="center"/>
          </w:tcPr>
          <w:p w14:paraId="401A69E4">
            <w:pPr>
              <w:pStyle w:val="style0"/>
              <w:widowControl/>
              <w:autoSpaceDE w:val="false"/>
              <w:autoSpaceDN w:val="false"/>
              <w:spacing w:lineRule="exact" w:line="560"/>
              <w:jc w:val="center"/>
              <w:textAlignment w:val="top"/>
              <w:rPr>
                <w:rFonts w:ascii="仿宋_GB2312" w:cs="仿宋_GB2312" w:eastAsia="仿宋_GB2312" w:hAnsi="仿宋_GB2312" w:hint="eastAsia"/>
                <w:color w:val="000000"/>
                <w:kern w:val="0"/>
                <w:sz w:val="24"/>
              </w:rPr>
            </w:pPr>
          </w:p>
        </w:tc>
        <w:tc>
          <w:tcPr>
            <w:tcW w:w="1105" w:type="dxa"/>
            <w:tcBorders>
              <w:top w:val="single" w:sz="4" w:space="0" w:color="000000"/>
              <w:left w:val="single" w:sz="4" w:space="0" w:color="000000"/>
              <w:bottom w:val="single" w:sz="4" w:space="0" w:color="000000"/>
              <w:right w:val="single" w:sz="4" w:space="0" w:color="000000"/>
            </w:tcBorders>
            <w:vAlign w:val="center"/>
          </w:tcPr>
          <w:p w14:paraId="51F43A6A">
            <w:pPr>
              <w:pStyle w:val="style0"/>
              <w:autoSpaceDE w:val="false"/>
              <w:autoSpaceDN w:val="false"/>
              <w:spacing w:lineRule="exact" w:line="560"/>
              <w:jc w:val="center"/>
              <w:rPr>
                <w:rFonts w:ascii="仿宋_GB2312" w:cs="仿宋_GB2312" w:eastAsia="仿宋_GB2312" w:hAnsi="仿宋_GB2312" w:hint="eastAsia"/>
                <w:color w:val="000000"/>
                <w:kern w:val="0"/>
                <w:sz w:val="24"/>
                <w:lang w:val="zh-CN" w:bidi="zh-CN"/>
              </w:rPr>
            </w:pPr>
          </w:p>
        </w:tc>
        <w:tc>
          <w:tcPr>
            <w:tcW w:w="1032" w:type="dxa"/>
            <w:tcBorders>
              <w:top w:val="single" w:sz="4" w:space="0" w:color="000000"/>
              <w:left w:val="single" w:sz="4" w:space="0" w:color="000000"/>
              <w:bottom w:val="single" w:sz="4" w:space="0" w:color="000000"/>
              <w:right w:val="single" w:sz="4" w:space="0" w:color="000000"/>
            </w:tcBorders>
            <w:vAlign w:val="center"/>
          </w:tcPr>
          <w:p w14:paraId="3B3BC202">
            <w:pPr>
              <w:pStyle w:val="style0"/>
              <w:autoSpaceDE w:val="false"/>
              <w:autoSpaceDN w:val="false"/>
              <w:spacing w:lineRule="exact" w:line="560"/>
              <w:jc w:val="center"/>
              <w:rPr>
                <w:rFonts w:ascii="仿宋_GB2312" w:cs="仿宋_GB2312" w:eastAsia="仿宋_GB2312" w:hAnsi="仿宋_GB2312" w:hint="eastAsia"/>
                <w:color w:val="000000"/>
                <w:kern w:val="0"/>
                <w:sz w:val="24"/>
                <w:lang w:val="zh-CN" w:bidi="zh-CN"/>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0A2BAFDE">
            <w:pPr>
              <w:pStyle w:val="style0"/>
              <w:autoSpaceDE w:val="false"/>
              <w:autoSpaceDN w:val="false"/>
              <w:spacing w:lineRule="exact" w:line="560"/>
              <w:jc w:val="center"/>
              <w:rPr>
                <w:rFonts w:ascii="仿宋_GB2312" w:cs="仿宋_GB2312" w:eastAsia="仿宋_GB2312" w:hAnsi="仿宋_GB2312" w:hint="eastAsia"/>
                <w:color w:val="000000"/>
                <w:kern w:val="0"/>
                <w:sz w:val="24"/>
                <w:lang w:val="zh-CN" w:bidi="zh-CN"/>
              </w:rPr>
            </w:pPr>
          </w:p>
        </w:tc>
        <w:tc>
          <w:tcPr>
            <w:tcW w:w="1939" w:type="dxa"/>
            <w:tcBorders>
              <w:top w:val="single" w:sz="4" w:space="0" w:color="000000"/>
              <w:left w:val="single" w:sz="4" w:space="0" w:color="000000"/>
              <w:bottom w:val="single" w:sz="4" w:space="0" w:color="000000"/>
              <w:right w:val="single" w:sz="4" w:space="0" w:color="000000"/>
            </w:tcBorders>
            <w:vAlign w:val="center"/>
          </w:tcPr>
          <w:p w14:paraId="4148AC99">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000000"/>
                <w:kern w:val="0"/>
                <w:sz w:val="24"/>
              </w:rPr>
            </w:pPr>
          </w:p>
        </w:tc>
      </w:tr>
      <w:tr w14:paraId="063CDAA6">
        <w:tblPrEx/>
        <w:trPr>
          <w:trHeight w:val="737" w:hRule="atLeast"/>
        </w:trPr>
        <w:tc>
          <w:tcPr>
            <w:tcW w:w="3576" w:type="dxa"/>
            <w:tcBorders>
              <w:top w:val="single" w:sz="4" w:space="0" w:color="000000"/>
              <w:left w:val="single" w:sz="4" w:space="0" w:color="000000"/>
              <w:bottom w:val="single" w:sz="4" w:space="0" w:color="000000"/>
              <w:right w:val="single" w:sz="4" w:space="0" w:color="000000"/>
            </w:tcBorders>
            <w:vAlign w:val="center"/>
          </w:tcPr>
          <w:p w14:paraId="2100EEFC">
            <w:pPr>
              <w:pStyle w:val="style0"/>
              <w:widowControl/>
              <w:autoSpaceDE w:val="false"/>
              <w:autoSpaceDN w:val="false"/>
              <w:spacing w:lineRule="exact" w:line="560"/>
              <w:jc w:val="center"/>
              <w:textAlignment w:val="top"/>
              <w:rPr>
                <w:rFonts w:ascii="仿宋_GB2312" w:cs="仿宋_GB2312" w:eastAsia="仿宋_GB2312" w:hAnsi="仿宋_GB2312" w:hint="eastAsia"/>
                <w:color w:val="000000"/>
                <w:kern w:val="0"/>
                <w:sz w:val="24"/>
                <w:lang w:val="zh-CN" w:bidi="zh-CN"/>
              </w:rPr>
            </w:pPr>
          </w:p>
        </w:tc>
        <w:tc>
          <w:tcPr>
            <w:tcW w:w="5020" w:type="dxa"/>
            <w:gridSpan w:val="4"/>
            <w:tcBorders>
              <w:top w:val="single" w:sz="4" w:space="0" w:color="000000"/>
              <w:left w:val="single" w:sz="4" w:space="0" w:color="000000"/>
              <w:bottom w:val="single" w:sz="4" w:space="0" w:color="000000"/>
              <w:right w:val="single" w:sz="4" w:space="0" w:color="000000"/>
            </w:tcBorders>
            <w:vAlign w:val="center"/>
          </w:tcPr>
          <w:p w14:paraId="5E45B4D8">
            <w:pPr>
              <w:pStyle w:val="style0"/>
              <w:widowControl/>
              <w:autoSpaceDE w:val="false"/>
              <w:autoSpaceDN w:val="false"/>
              <w:spacing w:lineRule="exact" w:line="560"/>
              <w:jc w:val="center"/>
              <w:textAlignment w:val="bottom"/>
              <w:rPr>
                <w:rFonts w:ascii="仿宋_GB2312" w:cs="仿宋_GB2312" w:eastAsia="仿宋_GB2312" w:hAnsi="仿宋_GB2312" w:hint="eastAsia"/>
                <w:b/>
                <w:bCs/>
                <w:color w:val="ff0000"/>
                <w:kern w:val="0"/>
                <w:sz w:val="24"/>
              </w:rPr>
            </w:pPr>
          </w:p>
        </w:tc>
      </w:tr>
    </w:tbl>
    <w:p w14:paraId="2114BD7C">
      <w:pPr>
        <w:pStyle w:val="style0"/>
        <w:spacing w:lineRule="auto" w:line="360"/>
        <w:rPr>
          <w:rFonts w:ascii="宋体" w:cs="宋体" w:hAnsi="宋体" w:hint="eastAsia"/>
          <w:sz w:val="24"/>
        </w:rPr>
      </w:pPr>
    </w:p>
    <w:p w14:paraId="51008B25">
      <w:pPr>
        <w:pStyle w:val="style0"/>
        <w:spacing w:lineRule="auto" w:line="360"/>
        <w:rPr>
          <w:rFonts w:ascii="宋体" w:cs="宋体" w:hAnsi="宋体" w:hint="eastAsia"/>
          <w:sz w:val="24"/>
        </w:rPr>
      </w:pPr>
      <w:r>
        <w:rPr>
          <w:rFonts w:ascii="宋体" w:cs="宋体" w:hAnsi="宋体" w:hint="eastAsia"/>
          <w:sz w:val="24"/>
        </w:rPr>
        <w:t>注：可根据需要自行调整报价格式。含税总计应等于投标总价。</w:t>
      </w:r>
    </w:p>
    <w:p w14:paraId="4C942A66">
      <w:pPr>
        <w:pStyle w:val="style0"/>
        <w:spacing w:lineRule="auto" w:line="360"/>
        <w:rPr>
          <w:rFonts w:ascii="宋体" w:cs="宋体" w:hAnsi="宋体" w:hint="eastAsia"/>
          <w:sz w:val="24"/>
        </w:rPr>
      </w:pPr>
      <w:r>
        <w:rPr>
          <w:rFonts w:ascii="宋体" w:cs="宋体" w:hAnsi="宋体" w:hint="eastAsia"/>
          <w:sz w:val="24"/>
        </w:rPr>
        <w:t>投标供应商授权代表： ________________________</w:t>
      </w:r>
    </w:p>
    <w:p w14:paraId="3A6015CF">
      <w:pPr>
        <w:pStyle w:val="style0"/>
        <w:spacing w:lineRule="auto" w:line="360"/>
        <w:rPr>
          <w:rFonts w:ascii="宋体" w:cs="宋体" w:hAnsi="宋体" w:hint="eastAsia"/>
          <w:sz w:val="24"/>
        </w:rPr>
      </w:pPr>
      <w:r>
        <w:rPr>
          <w:rFonts w:ascii="宋体" w:cs="宋体" w:hAnsi="宋体" w:hint="eastAsia"/>
          <w:sz w:val="24"/>
        </w:rPr>
        <w:t>职              务：</w:t>
      </w:r>
      <w:r>
        <w:rPr>
          <w:rFonts w:ascii="宋体" w:cs="宋体" w:hAnsi="宋体" w:hint="eastAsia"/>
          <w:sz w:val="24"/>
          <w:u w:val="single"/>
        </w:rPr>
        <w:t xml:space="preserve">                   </w:t>
      </w:r>
      <w:r>
        <w:rPr>
          <w:rFonts w:ascii="宋体" w:cs="宋体" w:hAnsi="宋体" w:hint="eastAsia"/>
          <w:sz w:val="24"/>
        </w:rPr>
        <w:t xml:space="preserve">        </w:t>
      </w:r>
    </w:p>
    <w:p w14:paraId="39414644">
      <w:pPr>
        <w:pStyle w:val="style0"/>
        <w:spacing w:lineRule="auto" w:line="360"/>
        <w:rPr>
          <w:rFonts w:ascii="宋体" w:cs="宋体" w:hAnsi="宋体" w:hint="eastAsia"/>
          <w:sz w:val="24"/>
          <w:u w:val="single"/>
        </w:rPr>
      </w:pPr>
      <w:r>
        <w:rPr>
          <w:rFonts w:ascii="宋体" w:cs="宋体" w:hAnsi="宋体" w:hint="eastAsia"/>
          <w:sz w:val="24"/>
        </w:rPr>
        <w:t>日              期：</w:t>
      </w:r>
      <w:r>
        <w:rPr>
          <w:rFonts w:ascii="宋体" w:cs="宋体" w:hAnsi="宋体" w:hint="eastAsia"/>
          <w:sz w:val="24"/>
          <w:u w:val="single"/>
        </w:rPr>
        <w:t xml:space="preserve">                   </w:t>
      </w:r>
    </w:p>
    <w:p w14:paraId="2B4A867D">
      <w:pPr>
        <w:pStyle w:val="style0"/>
        <w:rPr>
          <w:rFonts w:ascii="宋体" w:cs="宋体" w:hAnsi="宋体" w:hint="eastAsia"/>
          <w:b/>
          <w:bCs/>
          <w:sz w:val="24"/>
        </w:rPr>
      </w:pPr>
      <w:r>
        <w:rPr>
          <w:rFonts w:ascii="宋体" w:cs="宋体" w:hAnsi="宋体" w:hint="eastAsia"/>
          <w:b/>
          <w:bCs/>
          <w:sz w:val="24"/>
        </w:rPr>
        <w:br w:type="page"/>
      </w:r>
    </w:p>
    <w:p w14:paraId="7F6E7A80">
      <w:pPr>
        <w:pStyle w:val="style0"/>
        <w:spacing w:lineRule="auto" w:line="360"/>
        <w:jc w:val="center"/>
        <w:outlineLvl w:val="2"/>
        <w:rPr>
          <w:rFonts w:ascii="宋体" w:cs="宋体" w:hAnsi="宋体" w:hint="eastAsia"/>
          <w:b/>
          <w:bCs/>
          <w:sz w:val="24"/>
        </w:rPr>
      </w:pPr>
      <w:r>
        <w:rPr>
          <w:rFonts w:ascii="宋体" w:cs="宋体" w:hAnsi="宋体" w:hint="eastAsia"/>
          <w:b/>
          <w:bCs/>
          <w:sz w:val="24"/>
        </w:rPr>
        <w:t>3、《中小企业声明函》或《残疾人福利性单位声明函》或《监狱企业声明函》（参与价格扣减的投标人应提供）</w:t>
      </w:r>
    </w:p>
    <w:p w14:paraId="0422681E">
      <w:pPr>
        <w:pStyle w:val="style0"/>
        <w:spacing w:lineRule="auto" w:line="360"/>
        <w:jc w:val="center"/>
        <w:outlineLvl w:val="2"/>
        <w:rPr>
          <w:rFonts w:ascii="宋体" w:cs="宋体" w:hAnsi="宋体" w:hint="eastAsia"/>
          <w:b/>
          <w:bCs/>
          <w:sz w:val="24"/>
        </w:rPr>
      </w:pPr>
      <w:r>
        <w:rPr>
          <w:rFonts w:ascii="宋体" w:cs="宋体" w:hAnsi="宋体" w:hint="eastAsia"/>
          <w:b/>
          <w:bCs/>
          <w:sz w:val="24"/>
        </w:rPr>
        <w:t>（具体详见“附件：相关政策”）</w:t>
      </w:r>
      <w:r>
        <w:rPr>
          <w:rFonts w:ascii="宋体" w:cs="宋体" w:hAnsi="宋体" w:hint="eastAsia"/>
          <w:b/>
          <w:bCs/>
          <w:sz w:val="24"/>
        </w:rPr>
        <w:br w:type="page"/>
      </w:r>
      <w:r>
        <w:rPr>
          <w:rFonts w:ascii="宋体" w:cs="宋体" w:hAnsi="宋体" w:hint="eastAsia"/>
          <w:b/>
          <w:bCs/>
          <w:sz w:val="24"/>
        </w:rPr>
        <w:t>商务部分</w:t>
      </w:r>
    </w:p>
    <w:p w14:paraId="1573D913">
      <w:pPr>
        <w:pStyle w:val="style0"/>
        <w:spacing w:lineRule="auto" w:line="360"/>
        <w:jc w:val="center"/>
        <w:rPr>
          <w:rFonts w:ascii="宋体" w:cs="宋体" w:hAnsi="宋体" w:hint="eastAsia"/>
          <w:b/>
          <w:bCs/>
          <w:sz w:val="24"/>
        </w:rPr>
      </w:pPr>
      <w:r>
        <w:rPr>
          <w:rFonts w:ascii="宋体" w:cs="宋体" w:hAnsi="宋体" w:hint="eastAsia"/>
          <w:b/>
          <w:bCs/>
          <w:sz w:val="24"/>
        </w:rPr>
        <w:t>1、投标响应书</w:t>
      </w:r>
    </w:p>
    <w:p w14:paraId="5D58DFD7">
      <w:pPr>
        <w:pStyle w:val="style0"/>
        <w:spacing w:lineRule="auto" w:line="360"/>
        <w:rPr>
          <w:rFonts w:ascii="宋体" w:cs="宋体" w:hAnsi="宋体" w:hint="eastAsia"/>
          <w:sz w:val="24"/>
        </w:rPr>
      </w:pPr>
    </w:p>
    <w:p w14:paraId="2B350840">
      <w:pPr>
        <w:pStyle w:val="style0"/>
        <w:spacing w:lineRule="auto" w:line="360"/>
        <w:rPr>
          <w:rFonts w:ascii="宋体" w:cs="宋体" w:hAnsi="宋体" w:hint="eastAsia"/>
          <w:sz w:val="24"/>
          <w:u w:val="single"/>
        </w:rPr>
      </w:pPr>
      <w:r>
        <w:rPr>
          <w:rFonts w:ascii="宋体" w:cs="宋体" w:hAnsi="宋体" w:hint="eastAsia"/>
          <w:sz w:val="24"/>
        </w:rPr>
        <w:t>致：</w:t>
      </w:r>
      <w:r>
        <w:rPr>
          <w:rFonts w:ascii="宋体" w:cs="宋体" w:hAnsi="宋体" w:hint="eastAsia"/>
          <w:sz w:val="24"/>
          <w:u w:val="single"/>
        </w:rPr>
        <w:t xml:space="preserve">                    </w:t>
      </w:r>
    </w:p>
    <w:p w14:paraId="1D22C9C6">
      <w:pPr>
        <w:pStyle w:val="style0"/>
        <w:spacing w:lineRule="auto" w:line="360"/>
        <w:ind w:firstLine="494" w:firstLineChars="206"/>
        <w:rPr>
          <w:rFonts w:ascii="宋体" w:cs="宋体" w:hAnsi="宋体" w:hint="eastAsia"/>
          <w:sz w:val="24"/>
        </w:rPr>
      </w:pPr>
      <w:r>
        <w:rPr>
          <w:rFonts w:ascii="宋体" w:cs="宋体" w:hAnsi="宋体" w:hint="eastAsia"/>
          <w:sz w:val="24"/>
        </w:rPr>
        <w:t>根据贵方为</w:t>
      </w:r>
      <w:r>
        <w:rPr>
          <w:rFonts w:ascii="宋体" w:cs="宋体" w:hAnsi="宋体" w:hint="eastAsia"/>
          <w:sz w:val="24"/>
          <w:u w:val="single"/>
        </w:rPr>
        <w:t xml:space="preserve">            </w:t>
      </w:r>
      <w:r>
        <w:rPr>
          <w:rFonts w:ascii="宋体" w:cs="宋体" w:hAnsi="宋体" w:hint="eastAsia"/>
          <w:sz w:val="24"/>
        </w:rPr>
        <w:t>项目采购的邀请</w:t>
      </w:r>
      <w:r>
        <w:rPr>
          <w:rFonts w:ascii="宋体" w:cs="宋体" w:hAnsi="宋体" w:hint="eastAsia"/>
          <w:sz w:val="24"/>
          <w:u w:val="single"/>
        </w:rPr>
        <w:t xml:space="preserve">                   </w:t>
      </w:r>
      <w:r>
        <w:rPr>
          <w:rFonts w:ascii="宋体" w:cs="宋体" w:hAnsi="宋体" w:hint="eastAsia"/>
          <w:sz w:val="24"/>
        </w:rPr>
        <w:t>（招标文件编号   ），签字代表</w:t>
      </w:r>
      <w:r>
        <w:rPr>
          <w:rFonts w:ascii="宋体" w:cs="宋体" w:hAnsi="宋体" w:hint="eastAsia"/>
          <w:sz w:val="24"/>
          <w:u w:val="single"/>
        </w:rPr>
        <w:t xml:space="preserve">                        </w:t>
      </w:r>
      <w:r>
        <w:rPr>
          <w:rFonts w:ascii="宋体" w:cs="宋体" w:hAnsi="宋体" w:hint="eastAsia"/>
          <w:sz w:val="24"/>
        </w:rPr>
        <w:t>（全名、职务）经正式授权并代表供应商</w:t>
      </w:r>
      <w:r>
        <w:rPr>
          <w:rFonts w:ascii="宋体" w:cs="宋体" w:hAnsi="宋体" w:hint="eastAsia"/>
          <w:sz w:val="24"/>
          <w:u w:val="single"/>
        </w:rPr>
        <w:t xml:space="preserve">                                  </w:t>
      </w:r>
      <w:r>
        <w:rPr>
          <w:rFonts w:ascii="宋体" w:cs="宋体" w:hAnsi="宋体" w:hint="eastAsia"/>
          <w:sz w:val="24"/>
        </w:rPr>
        <w:t>（供应商方名称、地址）提交</w:t>
      </w:r>
      <w:r>
        <w:rPr>
          <w:rFonts w:ascii="宋体" w:cs="宋体" w:hAnsi="宋体" w:hint="eastAsia"/>
          <w:b/>
          <w:sz w:val="24"/>
        </w:rPr>
        <w:t>一份正本四份副本</w:t>
      </w:r>
      <w:r>
        <w:rPr>
          <w:rFonts w:ascii="宋体" w:cs="宋体" w:hAnsi="宋体" w:hint="eastAsia"/>
          <w:sz w:val="24"/>
        </w:rPr>
        <w:t>投标文件。</w:t>
      </w:r>
    </w:p>
    <w:p w14:paraId="3126D7D7">
      <w:pPr>
        <w:pStyle w:val="style0"/>
        <w:spacing w:lineRule="auto" w:line="360"/>
        <w:rPr>
          <w:rFonts w:ascii="宋体" w:cs="宋体" w:hAnsi="宋体" w:hint="eastAsia"/>
          <w:sz w:val="24"/>
        </w:rPr>
      </w:pPr>
      <w:r>
        <w:rPr>
          <w:rFonts w:ascii="宋体" w:cs="宋体" w:hAnsi="宋体" w:hint="eastAsia"/>
          <w:sz w:val="24"/>
        </w:rPr>
        <w:t xml:space="preserve">  据此函，签字代表宣布同意如下：</w:t>
      </w:r>
    </w:p>
    <w:p w14:paraId="10DFBD23">
      <w:pPr>
        <w:pStyle w:val="style0"/>
        <w:spacing w:lineRule="auto" w:line="360"/>
        <w:rPr>
          <w:rFonts w:ascii="宋体" w:cs="宋体" w:hAnsi="宋体" w:hint="eastAsia"/>
          <w:sz w:val="24"/>
        </w:rPr>
      </w:pPr>
      <w:r>
        <w:rPr>
          <w:rFonts w:ascii="宋体" w:cs="宋体" w:hAnsi="宋体" w:hint="eastAsia"/>
          <w:sz w:val="24"/>
        </w:rPr>
        <w:t>1、供应商方将按招标文件的规定履行合同责任和义务。</w:t>
      </w:r>
    </w:p>
    <w:p w14:paraId="7C16A7D1">
      <w:pPr>
        <w:pStyle w:val="style0"/>
        <w:spacing w:lineRule="auto" w:line="360"/>
        <w:rPr>
          <w:rFonts w:ascii="宋体" w:cs="宋体" w:hAnsi="宋体" w:hint="eastAsia"/>
          <w:sz w:val="24"/>
        </w:rPr>
      </w:pPr>
      <w:r>
        <w:rPr>
          <w:rFonts w:ascii="宋体" w:cs="宋体" w:hAnsi="宋体" w:hint="eastAsia"/>
          <w:sz w:val="24"/>
        </w:rPr>
        <w:t>2、供应商方已详细审查全部投标文件，包括修改文件（如有的话）以及全部参考资料和有关附件。我们完全理解并同意放弃对这方面有不明及误解的权利。</w:t>
      </w:r>
    </w:p>
    <w:p w14:paraId="2E2DFC35">
      <w:pPr>
        <w:pStyle w:val="style0"/>
        <w:spacing w:lineRule="auto" w:line="360"/>
        <w:rPr>
          <w:rFonts w:ascii="宋体" w:cs="宋体" w:hAnsi="宋体" w:hint="eastAsia"/>
          <w:sz w:val="24"/>
        </w:rPr>
      </w:pPr>
      <w:r>
        <w:rPr>
          <w:rFonts w:ascii="宋体" w:cs="宋体" w:hAnsi="宋体" w:hint="eastAsia"/>
          <w:sz w:val="24"/>
        </w:rPr>
        <w:t>3、与本投标项目有关的一切正式往来通讯请寄：</w:t>
      </w:r>
    </w:p>
    <w:p w14:paraId="63724E3F">
      <w:pPr>
        <w:pStyle w:val="style0"/>
        <w:spacing w:lineRule="auto" w:line="360"/>
        <w:rPr>
          <w:rFonts w:ascii="宋体" w:cs="宋体" w:hAnsi="宋体" w:hint="eastAsia"/>
          <w:sz w:val="24"/>
          <w:u w:val="single"/>
        </w:rPr>
      </w:pPr>
      <w:r>
        <w:rPr>
          <w:rFonts w:ascii="宋体" w:cs="宋体" w:hAnsi="宋体" w:hint="eastAsia"/>
          <w:sz w:val="24"/>
        </w:rPr>
        <w:t>地址：</w:t>
      </w:r>
      <w:r>
        <w:rPr>
          <w:rFonts w:ascii="宋体" w:cs="宋体" w:hAnsi="宋体" w:hint="eastAsia"/>
          <w:sz w:val="24"/>
          <w:u w:val="single"/>
        </w:rPr>
        <w:t xml:space="preserve">                              </w:t>
      </w:r>
      <w:r>
        <w:rPr>
          <w:rFonts w:ascii="宋体" w:cs="宋体" w:hAnsi="宋体" w:hint="eastAsia"/>
          <w:sz w:val="24"/>
        </w:rPr>
        <w:t xml:space="preserve">     邮编：</w:t>
      </w:r>
      <w:r>
        <w:rPr>
          <w:rFonts w:ascii="宋体" w:cs="宋体" w:hAnsi="宋体" w:hint="eastAsia"/>
          <w:sz w:val="24"/>
          <w:u w:val="single"/>
        </w:rPr>
        <w:t xml:space="preserve">                      </w:t>
      </w:r>
    </w:p>
    <w:p w14:paraId="442D3EFE">
      <w:pPr>
        <w:pStyle w:val="style0"/>
        <w:spacing w:lineRule="auto" w:line="360"/>
        <w:rPr>
          <w:rFonts w:ascii="宋体" w:cs="宋体" w:hAnsi="宋体" w:hint="eastAsia"/>
          <w:sz w:val="24"/>
          <w:u w:val="single"/>
        </w:rPr>
      </w:pPr>
      <w:r>
        <w:rPr>
          <w:rFonts w:ascii="宋体" w:cs="宋体" w:hAnsi="宋体" w:hint="eastAsia"/>
          <w:sz w:val="24"/>
        </w:rPr>
        <w:t>电话：</w:t>
      </w:r>
      <w:r>
        <w:rPr>
          <w:rFonts w:ascii="宋体" w:cs="宋体" w:hAnsi="宋体" w:hint="eastAsia"/>
          <w:sz w:val="24"/>
          <w:u w:val="single"/>
        </w:rPr>
        <w:t xml:space="preserve">                              </w:t>
      </w:r>
      <w:r>
        <w:rPr>
          <w:rFonts w:ascii="宋体" w:cs="宋体" w:hAnsi="宋体" w:hint="eastAsia"/>
          <w:sz w:val="24"/>
        </w:rPr>
        <w:t xml:space="preserve">     传真：</w:t>
      </w:r>
      <w:r>
        <w:rPr>
          <w:rFonts w:ascii="宋体" w:cs="宋体" w:hAnsi="宋体" w:hint="eastAsia"/>
          <w:sz w:val="24"/>
          <w:u w:val="single"/>
        </w:rPr>
        <w:t xml:space="preserve">                      </w:t>
      </w:r>
    </w:p>
    <w:p w14:paraId="684C6B70">
      <w:pPr>
        <w:pStyle w:val="style0"/>
        <w:spacing w:lineRule="auto" w:line="360"/>
        <w:rPr>
          <w:rFonts w:ascii="宋体" w:cs="宋体" w:hAnsi="宋体" w:hint="eastAsia"/>
          <w:sz w:val="24"/>
          <w:u w:val="single"/>
        </w:rPr>
      </w:pPr>
      <w:r>
        <w:rPr>
          <w:rFonts w:ascii="宋体" w:cs="宋体" w:hAnsi="宋体" w:hint="eastAsia"/>
          <w:sz w:val="24"/>
        </w:rPr>
        <w:t>投标供应商授权代表、职务（印刷体）：</w:t>
      </w:r>
      <w:r>
        <w:rPr>
          <w:rFonts w:ascii="宋体" w:cs="宋体" w:hAnsi="宋体" w:hint="eastAsia"/>
          <w:sz w:val="24"/>
          <w:u w:val="single"/>
        </w:rPr>
        <w:t xml:space="preserve">                                      </w:t>
      </w:r>
    </w:p>
    <w:p w14:paraId="7D73590B">
      <w:pPr>
        <w:pStyle w:val="style0"/>
        <w:spacing w:lineRule="auto" w:line="360"/>
        <w:rPr>
          <w:rFonts w:ascii="宋体" w:cs="宋体" w:hAnsi="宋体" w:hint="eastAsia"/>
          <w:sz w:val="24"/>
          <w:u w:val="single"/>
        </w:rPr>
      </w:pPr>
      <w:r>
        <w:rPr>
          <w:rFonts w:ascii="宋体" w:cs="宋体" w:hAnsi="宋体" w:hint="eastAsia"/>
          <w:sz w:val="24"/>
        </w:rPr>
        <w:t>投标供应商名称：</w:t>
      </w:r>
      <w:r>
        <w:rPr>
          <w:rFonts w:ascii="宋体" w:cs="宋体" w:hAnsi="宋体" w:hint="eastAsia"/>
          <w:sz w:val="24"/>
          <w:u w:val="single"/>
        </w:rPr>
        <w:t xml:space="preserve">                             </w:t>
      </w:r>
    </w:p>
    <w:p w14:paraId="56A9E364">
      <w:pPr>
        <w:pStyle w:val="style0"/>
        <w:spacing w:lineRule="auto" w:line="360"/>
        <w:rPr>
          <w:rFonts w:ascii="宋体" w:cs="宋体" w:hAnsi="宋体" w:hint="eastAsia"/>
          <w:sz w:val="24"/>
          <w:u w:val="single"/>
        </w:rPr>
      </w:pPr>
      <w:r>
        <w:rPr>
          <w:rFonts w:ascii="宋体" w:cs="宋体" w:hAnsi="宋体" w:hint="eastAsia"/>
          <w:sz w:val="24"/>
        </w:rPr>
        <w:t>（公  章）：</w:t>
      </w:r>
      <w:r>
        <w:rPr>
          <w:rFonts w:ascii="宋体" w:cs="宋体" w:hAnsi="宋体" w:hint="eastAsia"/>
          <w:sz w:val="24"/>
          <w:u w:val="single"/>
        </w:rPr>
        <w:t xml:space="preserve">                                 </w:t>
      </w:r>
    </w:p>
    <w:p w14:paraId="55E992CE">
      <w:pPr>
        <w:pStyle w:val="style0"/>
        <w:spacing w:lineRule="auto" w:line="360"/>
        <w:rPr>
          <w:rFonts w:ascii="宋体" w:cs="宋体" w:hAnsi="宋体" w:hint="eastAsia"/>
          <w:sz w:val="24"/>
        </w:rPr>
      </w:pPr>
      <w:r>
        <w:rPr>
          <w:rFonts w:ascii="宋体" w:cs="宋体" w:hAnsi="宋体" w:hint="eastAsia"/>
          <w:sz w:val="24"/>
        </w:rPr>
        <w:t>日      期：</w:t>
      </w:r>
      <w:r>
        <w:rPr>
          <w:rFonts w:ascii="宋体" w:cs="宋体" w:hAnsi="宋体" w:hint="eastAsia"/>
          <w:sz w:val="24"/>
          <w:u w:val="single"/>
        </w:rPr>
        <w:t xml:space="preserve">        </w:t>
      </w:r>
      <w:r>
        <w:rPr>
          <w:rFonts w:ascii="宋体" w:cs="宋体" w:hAnsi="宋体" w:hint="eastAsia"/>
          <w:sz w:val="24"/>
        </w:rPr>
        <w:t>年</w:t>
      </w:r>
      <w:r>
        <w:rPr>
          <w:rFonts w:ascii="宋体" w:cs="宋体" w:hAnsi="宋体" w:hint="eastAsia"/>
          <w:sz w:val="24"/>
          <w:u w:val="single"/>
        </w:rPr>
        <w:t xml:space="preserve">      </w:t>
      </w:r>
      <w:r>
        <w:rPr>
          <w:rFonts w:ascii="宋体" w:cs="宋体" w:hAnsi="宋体" w:hint="eastAsia"/>
          <w:sz w:val="24"/>
        </w:rPr>
        <w:t>月</w:t>
      </w:r>
      <w:r>
        <w:rPr>
          <w:rFonts w:ascii="宋体" w:cs="宋体" w:hAnsi="宋体" w:hint="eastAsia"/>
          <w:sz w:val="24"/>
          <w:u w:val="single"/>
        </w:rPr>
        <w:t xml:space="preserve">     </w:t>
      </w:r>
      <w:r>
        <w:rPr>
          <w:rFonts w:ascii="宋体" w:cs="宋体" w:hAnsi="宋体" w:hint="eastAsia"/>
          <w:sz w:val="24"/>
        </w:rPr>
        <w:t>日</w:t>
      </w:r>
    </w:p>
    <w:p w14:paraId="634C4D86">
      <w:pPr>
        <w:pStyle w:val="style0"/>
        <w:spacing w:lineRule="auto" w:line="360"/>
        <w:rPr>
          <w:rFonts w:ascii="宋体" w:cs="宋体" w:hAnsi="宋体" w:hint="eastAsia"/>
          <w:b/>
          <w:bCs/>
          <w:sz w:val="24"/>
        </w:rPr>
      </w:pPr>
      <w:r>
        <w:rPr>
          <w:rFonts w:ascii="宋体" w:cs="宋体" w:hAnsi="宋体" w:hint="eastAsia"/>
          <w:sz w:val="24"/>
        </w:rPr>
        <w:t>投标供应商授权代表：</w:t>
      </w:r>
      <w:r>
        <w:rPr>
          <w:rFonts w:ascii="宋体" w:cs="宋体" w:hAnsi="宋体" w:hint="eastAsia"/>
          <w:sz w:val="24"/>
          <w:u w:val="single"/>
        </w:rPr>
        <w:t xml:space="preserve">                           </w:t>
      </w:r>
    </w:p>
    <w:p w14:paraId="036719D1">
      <w:pPr>
        <w:pStyle w:val="style66"/>
        <w:spacing w:lineRule="auto" w:line="360"/>
        <w:rPr/>
      </w:pPr>
    </w:p>
    <w:p w14:paraId="54B22DFE">
      <w:pPr>
        <w:pStyle w:val="style0"/>
        <w:spacing w:lineRule="auto" w:line="360"/>
        <w:rPr>
          <w:rFonts w:ascii="宋体" w:cs="宋体" w:hAnsi="宋体" w:hint="eastAsia"/>
          <w:sz w:val="24"/>
          <w:lang w:val="fr-CH"/>
        </w:rPr>
      </w:pPr>
      <w:r>
        <w:rPr>
          <w:rFonts w:ascii="宋体" w:cs="宋体" w:hAnsi="宋体" w:hint="eastAsia"/>
          <w:sz w:val="24"/>
          <w:lang w:val="fr-CH"/>
        </w:rPr>
        <w:br w:type="page"/>
      </w:r>
    </w:p>
    <w:p w14:paraId="7751D5B9">
      <w:pPr>
        <w:pStyle w:val="style0"/>
        <w:tabs>
          <w:tab w:val="left" w:leader="none" w:pos="640"/>
          <w:tab w:val="left" w:leader="none" w:pos="1260"/>
          <w:tab w:val="left" w:leader="none" w:pos="1418"/>
        </w:tabs>
        <w:spacing w:lineRule="auto" w:line="360"/>
        <w:jc w:val="center"/>
        <w:rPr>
          <w:rFonts w:ascii="宋体" w:cs="宋体" w:hAnsi="宋体" w:hint="eastAsia"/>
          <w:sz w:val="24"/>
          <w:lang w:val="fr-CH"/>
        </w:rPr>
      </w:pPr>
      <w:r>
        <w:rPr>
          <w:rFonts w:ascii="宋体" w:cs="宋体" w:hAnsi="宋体" w:hint="eastAsia"/>
          <w:b/>
          <w:bCs/>
          <w:sz w:val="24"/>
        </w:rPr>
        <w:t>2</w:t>
      </w:r>
      <w:r>
        <w:rPr>
          <w:rFonts w:ascii="宋体" w:cs="宋体" w:hAnsi="宋体" w:hint="eastAsia"/>
          <w:b/>
          <w:bCs/>
          <w:sz w:val="24"/>
          <w:lang w:val="fr-CH"/>
        </w:rPr>
        <w:t>、营业执照</w:t>
      </w:r>
    </w:p>
    <w:p w14:paraId="26387996">
      <w:pPr>
        <w:pStyle w:val="style0"/>
        <w:tabs>
          <w:tab w:val="left" w:leader="none" w:pos="640"/>
          <w:tab w:val="left" w:leader="none" w:pos="1260"/>
          <w:tab w:val="left" w:leader="none" w:pos="1418"/>
        </w:tabs>
        <w:spacing w:lineRule="auto" w:line="360"/>
        <w:rPr>
          <w:rFonts w:ascii="宋体" w:cs="宋体" w:hAnsi="宋体" w:hint="eastAsia"/>
          <w:sz w:val="24"/>
          <w:lang w:val="fr-CH"/>
        </w:rPr>
      </w:pPr>
      <w:r>
        <w:rPr>
          <w:rFonts w:ascii="宋体" w:cs="宋体" w:hAnsi="宋体" w:hint="eastAsia"/>
          <w:sz w:val="24"/>
          <w:lang w:val="fr-CH"/>
        </w:rPr>
        <w:t>【其他组织提供《事业单位法人证书》或《民办非企业单位登记证书》等】及税务登记证副本复印件(加盖投标人公章，若提供的营业执照为三证合一，则税务登记证可不单独提供)；</w:t>
      </w:r>
    </w:p>
    <w:p w14:paraId="2B20B66C">
      <w:pPr>
        <w:pStyle w:val="style0"/>
        <w:tabs>
          <w:tab w:val="left" w:leader="none" w:pos="640"/>
          <w:tab w:val="left" w:leader="none" w:pos="1260"/>
          <w:tab w:val="left" w:leader="none" w:pos="1418"/>
        </w:tabs>
        <w:spacing w:lineRule="auto" w:line="360"/>
        <w:jc w:val="center"/>
        <w:rPr>
          <w:rFonts w:ascii="宋体" w:cs="宋体" w:hAnsi="宋体" w:hint="eastAsia"/>
          <w:b/>
          <w:bCs/>
          <w:sz w:val="24"/>
          <w:lang w:val="fr-CH"/>
        </w:rPr>
      </w:pPr>
      <w:r>
        <w:rPr>
          <w:rFonts w:ascii="宋体" w:cs="宋体" w:hAnsi="宋体" w:hint="eastAsia"/>
          <w:sz w:val="24"/>
          <w:lang w:val="fr-CH"/>
        </w:rPr>
        <w:br w:type="page"/>
      </w:r>
      <w:r>
        <w:rPr>
          <w:rFonts w:ascii="宋体" w:cs="宋体" w:hAnsi="宋体" w:hint="eastAsia"/>
          <w:b/>
          <w:bCs/>
          <w:sz w:val="24"/>
        </w:rPr>
        <w:t>3、</w:t>
      </w:r>
      <w:r>
        <w:rPr>
          <w:rFonts w:ascii="宋体" w:cs="宋体" w:hAnsi="宋体" w:hint="eastAsia"/>
          <w:b/>
          <w:bCs/>
          <w:sz w:val="24"/>
          <w:lang w:val="fr-CH"/>
        </w:rPr>
        <w:t>政府采购投标及履约承诺函</w:t>
      </w:r>
    </w:p>
    <w:p w14:paraId="0AF94E6D">
      <w:pPr>
        <w:pStyle w:val="style0"/>
        <w:spacing w:lineRule="auto" w:line="360"/>
        <w:rPr>
          <w:rFonts w:ascii="宋体" w:cs="宋体" w:hAnsi="宋体" w:hint="eastAsia"/>
          <w:sz w:val="24"/>
        </w:rPr>
      </w:pPr>
      <w:r>
        <w:rPr>
          <w:rFonts w:ascii="宋体" w:cs="宋体" w:hAnsi="宋体" w:hint="eastAsia"/>
          <w:sz w:val="24"/>
        </w:rPr>
        <w:t>（采购单位名称/代理机构名称）：</w:t>
      </w:r>
    </w:p>
    <w:p w14:paraId="758A1A86">
      <w:pPr>
        <w:pStyle w:val="style0"/>
        <w:spacing w:lineRule="auto" w:line="360"/>
        <w:ind w:firstLine="480" w:firstLineChars="200"/>
        <w:rPr>
          <w:rFonts w:ascii="宋体" w:cs="宋体" w:hAnsi="宋体" w:hint="eastAsia"/>
          <w:sz w:val="24"/>
        </w:rPr>
      </w:pPr>
      <w:r>
        <w:rPr>
          <w:rFonts w:ascii="宋体" w:cs="宋体" w:hAnsi="宋体" w:hint="eastAsia"/>
          <w:sz w:val="24"/>
        </w:rPr>
        <w:t>我单位深知本项目对贵局的重要性和紧迫性，亦了解贵局对廉政建设的相关要求，因此我单位承诺如下：</w:t>
      </w:r>
    </w:p>
    <w:p w14:paraId="35A3E29B">
      <w:pPr>
        <w:pStyle w:val="style0"/>
        <w:spacing w:lineRule="auto" w:line="360"/>
        <w:ind w:firstLine="480" w:firstLineChars="200"/>
        <w:rPr>
          <w:rFonts w:ascii="宋体" w:cs="宋体" w:hAnsi="宋体" w:hint="eastAsia"/>
          <w:sz w:val="24"/>
        </w:rPr>
      </w:pPr>
      <w:r>
        <w:rPr>
          <w:rFonts w:ascii="宋体" w:cs="宋体" w:hAnsi="宋体" w:hint="eastAsia"/>
          <w:sz w:val="24"/>
        </w:rPr>
        <w:t>1.我单位本招标项目所提供的货物或服务未侵犯知识产权。</w:t>
      </w:r>
    </w:p>
    <w:p w14:paraId="7620E163">
      <w:pPr>
        <w:pStyle w:val="style0"/>
        <w:widowControl/>
        <w:spacing w:lineRule="auto" w:line="360"/>
        <w:ind w:right="-4" w:firstLine="480" w:firstLineChars="200"/>
        <w:jc w:val="left"/>
        <w:rPr>
          <w:rFonts w:ascii="宋体" w:cs="宋体" w:hAnsi="宋体" w:hint="eastAsia"/>
          <w:kern w:val="0"/>
          <w:sz w:val="24"/>
        </w:rPr>
      </w:pPr>
      <w:r>
        <w:rPr>
          <w:rFonts w:ascii="宋体" w:cs="宋体" w:hAnsi="宋体" w:hint="eastAsia"/>
          <w:kern w:val="0"/>
          <w:sz w:val="24"/>
        </w:rPr>
        <w:t>2</w:t>
      </w:r>
      <w:r>
        <w:rPr>
          <w:rFonts w:ascii="宋体" w:cs="宋体" w:hAnsi="宋体" w:hint="eastAsia"/>
          <w:sz w:val="24"/>
        </w:rPr>
        <w:t>.我单位</w:t>
      </w:r>
      <w:r>
        <w:rPr>
          <w:rFonts w:ascii="宋体" w:cs="宋体" w:hAnsi="宋体" w:hint="eastAsia"/>
          <w:kern w:val="0"/>
          <w:sz w:val="24"/>
        </w:rPr>
        <w:t>及其法定代表人参与政府采购项目投标近三年内（投标人成立不足三年的可从成立之日起算）在经营活动中没有重大违法记录以及不存在被有关部门禁止参与政府采购活动且在有效期内的情况；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14:paraId="4B8762A9">
      <w:pPr>
        <w:pStyle w:val="style0"/>
        <w:widowControl/>
        <w:spacing w:lineRule="auto" w:line="360"/>
        <w:ind w:right="-4" w:firstLine="480" w:firstLineChars="200"/>
        <w:jc w:val="left"/>
        <w:rPr>
          <w:rFonts w:ascii="宋体" w:cs="宋体" w:hAnsi="宋体" w:hint="eastAsia"/>
          <w:kern w:val="0"/>
          <w:sz w:val="24"/>
        </w:rPr>
      </w:pPr>
      <w:r>
        <w:rPr>
          <w:rFonts w:ascii="宋体" w:cs="宋体" w:hAnsi="宋体" w:hint="eastAsia"/>
          <w:kern w:val="0"/>
          <w:sz w:val="24"/>
        </w:rPr>
        <w:t>3</w:t>
      </w:r>
      <w:r>
        <w:rPr>
          <w:rFonts w:ascii="宋体" w:cs="宋体" w:hAnsi="宋体" w:hint="eastAsia"/>
          <w:sz w:val="24"/>
        </w:rPr>
        <w:t>.我单位</w:t>
      </w:r>
      <w:r>
        <w:rPr>
          <w:rFonts w:ascii="宋体" w:cs="宋体" w:hAnsi="宋体" w:hint="eastAsia"/>
          <w:kern w:val="0"/>
          <w:sz w:val="24"/>
        </w:rPr>
        <w:t>及其法定代表人近三年内（投标人成立不足三年的可从成立之日起算）无行贿犯罪记录；</w:t>
      </w:r>
    </w:p>
    <w:p w14:paraId="1D8055F3">
      <w:pPr>
        <w:pStyle w:val="style0"/>
        <w:spacing w:lineRule="auto" w:line="360"/>
        <w:ind w:firstLine="480" w:firstLineChars="200"/>
        <w:rPr>
          <w:rFonts w:ascii="宋体" w:cs="宋体" w:hAnsi="宋体" w:hint="eastAsia"/>
          <w:sz w:val="24"/>
        </w:rPr>
      </w:pPr>
      <w:r>
        <w:rPr>
          <w:rFonts w:ascii="宋体" w:cs="宋体" w:hAnsi="宋体" w:hint="eastAsia"/>
          <w:sz w:val="24"/>
        </w:rPr>
        <w:t>4.我单位具备《中华人民共和国政府采购法》第二十二条</w:t>
      </w:r>
      <w:r>
        <w:rPr>
          <w:rFonts w:ascii="宋体" w:cs="宋体" w:hAnsi="宋体"/>
          <w:kern w:val="0"/>
          <w:sz w:val="24"/>
        </w:rPr>
        <w:t>第一款</w:t>
      </w:r>
      <w:r>
        <w:rPr>
          <w:rFonts w:ascii="宋体" w:cs="宋体" w:hAnsi="宋体" w:hint="eastAsia"/>
          <w:sz w:val="24"/>
        </w:rPr>
        <w:t>的条件。</w:t>
      </w:r>
    </w:p>
    <w:p w14:paraId="24724AC6">
      <w:pPr>
        <w:pStyle w:val="style0"/>
        <w:spacing w:lineRule="auto" w:line="360"/>
        <w:ind w:firstLine="480" w:firstLineChars="200"/>
        <w:rPr>
          <w:rFonts w:ascii="宋体" w:cs="宋体" w:hAnsi="宋体" w:hint="eastAsia"/>
          <w:kern w:val="0"/>
          <w:sz w:val="24"/>
        </w:rPr>
      </w:pPr>
      <w:r>
        <w:rPr>
          <w:rFonts w:ascii="宋体" w:cs="宋体" w:hAnsi="宋体" w:hint="eastAsia"/>
          <w:sz w:val="24"/>
        </w:rPr>
        <w:t>5.</w:t>
      </w:r>
      <w:r>
        <w:rPr>
          <w:rFonts w:ascii="宋体" w:cs="宋体" w:hAnsi="宋体" w:hint="eastAsia"/>
          <w:kern w:val="0"/>
          <w:sz w:val="24"/>
        </w:rPr>
        <w:t xml:space="preserve"> 符合国家法规政策关于诚信管理的要求，至投标截止时间，投标人未有在“信用中国”网（www.creditchina.gov.cn）、中国政府采购网（www.ccgp.gov.cn）、深圳市政府采购监管网（zfcg.sz.gov.cn）和国家企业信用信息公示系统（www.gsxt.gov.cn）等4个官网中列入“失信被执行人、重大税收违法失信主体、政府采购严重违法失信行为记录名单” 。</w:t>
      </w:r>
    </w:p>
    <w:p w14:paraId="34878AAB">
      <w:pPr>
        <w:pStyle w:val="style0"/>
        <w:spacing w:lineRule="auto" w:line="360"/>
        <w:ind w:firstLine="480" w:firstLineChars="200"/>
        <w:rPr>
          <w:rFonts w:ascii="宋体" w:cs="宋体" w:hAnsi="宋体" w:hint="eastAsia"/>
          <w:color w:val="000000"/>
          <w:sz w:val="24"/>
        </w:rPr>
      </w:pPr>
      <w:r>
        <w:rPr>
          <w:rFonts w:ascii="宋体" w:cs="宋体" w:hAnsi="宋体" w:hint="eastAsia"/>
          <w:sz w:val="24"/>
        </w:rPr>
        <w:t>6.</w:t>
      </w:r>
      <w:r>
        <w:rPr>
          <w:rFonts w:ascii="宋体" w:cs="宋体" w:hAnsi="宋体" w:hint="eastAsia"/>
          <w:color w:val="000000"/>
          <w:sz w:val="24"/>
        </w:rPr>
        <w:t>我单位不存在单位法定代表人为同一人或者存在直接控股、管理关系的不同供应商，同时参加本项目投标之情形；我公司未为本项目提供过整体设计、规范编制或者项目管理、监理、检测等服务。我单位承诺与其他不同供应商的法定代表人、主要经营负责人、投标授权代表人、项目负责人（如有）、主要技术人员（如有）不存在为同一人、属同一单位或者在同一单位缴纳社会保险的情形。</w:t>
      </w:r>
    </w:p>
    <w:p w14:paraId="1E138C74">
      <w:pPr>
        <w:pStyle w:val="style0"/>
        <w:spacing w:lineRule="auto" w:line="360"/>
        <w:ind w:firstLine="480" w:firstLineChars="200"/>
        <w:rPr>
          <w:rFonts w:ascii="宋体" w:cs="宋体" w:hAnsi="宋体" w:hint="eastAsia"/>
          <w:sz w:val="24"/>
        </w:rPr>
      </w:pPr>
      <w:r>
        <w:rPr>
          <w:rFonts w:ascii="宋体" w:cs="宋体" w:hAnsi="宋体" w:hint="eastAsia"/>
          <w:sz w:val="24"/>
        </w:rPr>
        <w:t>7.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14:paraId="304D49C4">
      <w:pPr>
        <w:pStyle w:val="style0"/>
        <w:spacing w:lineRule="auto" w:line="360"/>
        <w:ind w:firstLine="480" w:firstLineChars="200"/>
        <w:rPr>
          <w:rFonts w:ascii="宋体" w:cs="宋体" w:hAnsi="宋体" w:hint="eastAsia"/>
          <w:sz w:val="24"/>
        </w:rPr>
      </w:pPr>
      <w:r>
        <w:rPr>
          <w:rFonts w:ascii="宋体" w:cs="宋体" w:hAnsi="宋体" w:hint="eastAsia"/>
          <w:sz w:val="24"/>
        </w:rPr>
        <w:t>8.我单位如果中标，做到诚实守信，依照本项目招标文件需求内容、签署的采购合同及本单位在投标中所作的一切承诺履约；不非法转包、分包。</w:t>
      </w:r>
    </w:p>
    <w:p w14:paraId="35A5107A">
      <w:pPr>
        <w:pStyle w:val="style0"/>
        <w:spacing w:lineRule="auto" w:line="360"/>
        <w:ind w:firstLine="480" w:firstLineChars="200"/>
        <w:rPr>
          <w:rFonts w:ascii="宋体" w:cs="宋体" w:hAnsi="宋体" w:hint="eastAsia"/>
          <w:sz w:val="24"/>
        </w:rPr>
      </w:pPr>
      <w:r>
        <w:rPr>
          <w:rFonts w:ascii="宋体" w:cs="宋体" w:hAnsi="宋体" w:hint="eastAsia"/>
          <w:sz w:val="24"/>
        </w:rPr>
        <w:t>9.我单位承诺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0CC3E22D">
      <w:pPr>
        <w:pStyle w:val="style0"/>
        <w:spacing w:lineRule="auto" w:line="360"/>
        <w:ind w:firstLine="480" w:firstLineChars="200"/>
        <w:rPr>
          <w:rFonts w:ascii="宋体" w:cs="宋体" w:hAnsi="宋体" w:hint="eastAsia"/>
          <w:sz w:val="24"/>
        </w:rPr>
      </w:pPr>
      <w:r>
        <w:rPr>
          <w:rFonts w:ascii="宋体" w:cs="宋体" w:hAnsi="宋体" w:hint="eastAsia"/>
          <w:sz w:val="24"/>
        </w:rPr>
        <w:t>10.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14:paraId="16104D13">
      <w:pPr>
        <w:pStyle w:val="style0"/>
        <w:spacing w:lineRule="auto" w:line="360"/>
        <w:ind w:firstLine="480" w:firstLineChars="200"/>
        <w:rPr>
          <w:rFonts w:ascii="宋体" w:cs="宋体" w:hAnsi="宋体" w:hint="eastAsia"/>
          <w:sz w:val="24"/>
        </w:rPr>
      </w:pPr>
      <w:r>
        <w:rPr>
          <w:rFonts w:ascii="宋体" w:cs="宋体" w:hAnsi="宋体" w:hint="eastAsia"/>
          <w:sz w:val="24"/>
        </w:rPr>
        <w:t>11.我单位承诺未参与本项目的采购需求、技术指标、商务指标等内容的设定，不存在对其他投标单位不公平的行为。</w:t>
      </w:r>
    </w:p>
    <w:p w14:paraId="64E2EE11">
      <w:pPr>
        <w:pStyle w:val="style0"/>
        <w:spacing w:lineRule="auto" w:line="360"/>
        <w:ind w:firstLine="480" w:firstLineChars="200"/>
        <w:rPr>
          <w:rFonts w:ascii="宋体" w:cs="宋体" w:hAnsi="宋体" w:hint="eastAsia"/>
          <w:sz w:val="24"/>
        </w:rPr>
      </w:pPr>
      <w:r>
        <w:rPr>
          <w:rFonts w:ascii="宋体" w:cs="宋体" w:hAnsi="宋体" w:hint="eastAsia"/>
          <w:sz w:val="24"/>
        </w:rPr>
        <w:t>12.我单位承诺严格遵守贵局廉政建设的相关要求，不对采购人进行贿赂，进行有偿报答；不对采购人进行任何形式的利益输送；不对采购人进行宴请和娱乐等消费活动；不对采购人进行赠送各种礼品、现金、有价证券、中介费、好处费等行为。</w:t>
      </w:r>
    </w:p>
    <w:p w14:paraId="2A6F140D">
      <w:pPr>
        <w:pStyle w:val="style0"/>
        <w:spacing w:lineRule="auto" w:line="360"/>
        <w:ind w:firstLine="480" w:firstLineChars="200"/>
        <w:rPr>
          <w:rFonts w:ascii="宋体" w:cs="宋体" w:hAnsi="宋体" w:hint="eastAsia"/>
          <w:sz w:val="24"/>
        </w:rPr>
      </w:pPr>
      <w:r>
        <w:rPr>
          <w:rFonts w:ascii="宋体" w:cs="宋体" w:hAnsi="宋体" w:hint="eastAsia"/>
          <w:sz w:val="24"/>
        </w:rPr>
        <w:t>13.我单位承诺本单位（公司）不存在《深圳市财政局政府采购供应商信用信息管理办法》（深财规〔2023〕3号）列明的严重违法失信行为。</w:t>
      </w:r>
    </w:p>
    <w:p w14:paraId="53B71D87">
      <w:pPr>
        <w:pStyle w:val="style0"/>
        <w:spacing w:lineRule="auto" w:line="360"/>
        <w:ind w:firstLine="480" w:firstLineChars="200"/>
        <w:rPr>
          <w:rFonts w:ascii="宋体" w:cs="宋体" w:hAnsi="宋体" w:hint="eastAsia"/>
          <w:sz w:val="24"/>
        </w:rPr>
      </w:pPr>
      <w:r>
        <w:rPr>
          <w:rFonts w:ascii="宋体" w:cs="宋体" w:hAnsi="宋体" w:hint="eastAsia"/>
          <w:sz w:val="24"/>
        </w:rPr>
        <w:t>以上承诺，如有违反，愿依照国家相关法律处理，并承担由此给采购人带来的损失。</w:t>
      </w:r>
    </w:p>
    <w:p w14:paraId="48F6C0C6">
      <w:pPr>
        <w:pStyle w:val="style0"/>
        <w:spacing w:lineRule="auto" w:line="360"/>
        <w:ind w:firstLine="480" w:firstLineChars="200"/>
        <w:rPr>
          <w:rFonts w:ascii="宋体" w:cs="宋体" w:hAnsi="宋体" w:hint="eastAsia"/>
          <w:sz w:val="24"/>
        </w:rPr>
      </w:pPr>
    </w:p>
    <w:p w14:paraId="16D68288">
      <w:pPr>
        <w:pStyle w:val="style0"/>
        <w:tabs>
          <w:tab w:val="left" w:leader="none" w:pos="4860"/>
        </w:tabs>
        <w:adjustRightInd w:val="false"/>
        <w:snapToGrid w:val="false"/>
        <w:spacing w:lineRule="auto" w:line="360"/>
        <w:ind w:right="105" w:rightChars="50" w:firstLine="241" w:firstLineChars="100"/>
        <w:rPr>
          <w:rFonts w:ascii="宋体" w:cs="宋体" w:hAnsi="宋体" w:hint="eastAsia"/>
          <w:b/>
          <w:bCs/>
          <w:sz w:val="24"/>
        </w:rPr>
      </w:pPr>
      <w:r>
        <w:rPr>
          <w:rFonts w:ascii="宋体" w:cs="宋体" w:hAnsi="宋体" w:hint="eastAsia"/>
          <w:b/>
          <w:bCs/>
          <w:sz w:val="24"/>
        </w:rPr>
        <w:t xml:space="preserve">法定代表人或授权代表（签字）：                  </w:t>
      </w:r>
    </w:p>
    <w:p w14:paraId="0611D70A">
      <w:pPr>
        <w:pStyle w:val="style0"/>
        <w:tabs>
          <w:tab w:val="left" w:leader="none" w:pos="4860"/>
        </w:tabs>
        <w:adjustRightInd w:val="false"/>
        <w:snapToGrid w:val="false"/>
        <w:spacing w:lineRule="auto" w:line="360"/>
        <w:ind w:right="105" w:rightChars="50" w:firstLine="241" w:firstLineChars="100"/>
        <w:rPr>
          <w:rFonts w:ascii="宋体" w:cs="宋体" w:hAnsi="宋体" w:hint="eastAsia"/>
          <w:b/>
          <w:bCs/>
          <w:sz w:val="24"/>
        </w:rPr>
      </w:pPr>
      <w:r>
        <w:rPr>
          <w:rFonts w:ascii="宋体" w:cs="宋体" w:hAnsi="宋体" w:hint="eastAsia"/>
          <w:b/>
          <w:bCs/>
          <w:sz w:val="24"/>
        </w:rPr>
        <w:t>供应商（盖章）：</w:t>
      </w:r>
    </w:p>
    <w:p w14:paraId="730933D5">
      <w:pPr>
        <w:pStyle w:val="style0"/>
        <w:tabs>
          <w:tab w:val="left" w:leader="none" w:pos="4860"/>
        </w:tabs>
        <w:adjustRightInd w:val="false"/>
        <w:snapToGrid w:val="false"/>
        <w:spacing w:lineRule="auto" w:line="360"/>
        <w:ind w:right="105" w:rightChars="50" w:firstLine="241" w:firstLineChars="100"/>
        <w:rPr>
          <w:rFonts w:ascii="宋体" w:cs="宋体" w:hAnsi="宋体" w:hint="eastAsia"/>
          <w:b/>
          <w:bCs/>
          <w:sz w:val="24"/>
        </w:rPr>
      </w:pPr>
      <w:r>
        <w:rPr>
          <w:rFonts w:ascii="宋体" w:cs="宋体" w:hAnsi="宋体" w:hint="eastAsia"/>
          <w:b/>
          <w:bCs/>
          <w:sz w:val="24"/>
        </w:rPr>
        <w:t>日期：   年  月   日</w:t>
      </w:r>
    </w:p>
    <w:p w14:paraId="63A1B183">
      <w:pPr>
        <w:pStyle w:val="style66"/>
        <w:spacing w:lineRule="exact" w:line="560"/>
        <w:jc w:val="center"/>
        <w:rPr>
          <w:b/>
          <w:sz w:val="24"/>
          <w:lang w:val="fr-CH"/>
        </w:rPr>
      </w:pPr>
      <w:r>
        <w:rPr>
          <w:rFonts w:cs="宋体" w:hAnsi="宋体" w:hint="eastAsia"/>
        </w:rPr>
        <w:br w:type="page"/>
      </w:r>
      <w:r>
        <w:rPr>
          <w:rFonts w:hint="eastAsia"/>
          <w:b/>
          <w:sz w:val="24"/>
        </w:rPr>
        <w:t>4</w:t>
      </w:r>
      <w:r>
        <w:rPr>
          <w:rFonts w:hint="eastAsia"/>
          <w:b/>
          <w:sz w:val="24"/>
          <w:lang w:val="fr-CH"/>
        </w:rPr>
        <w:t>、政府采购违法行为风险知悉确认书</w:t>
      </w:r>
    </w:p>
    <w:p w14:paraId="10F57089">
      <w:pPr>
        <w:pStyle w:val="style0"/>
        <w:spacing w:after="120" w:lineRule="exact" w:line="560"/>
        <w:ind w:firstLine="480" w:firstLineChars="200"/>
        <w:rPr>
          <w:sz w:val="24"/>
          <w:lang w:val="fr-CH"/>
        </w:rPr>
      </w:pPr>
      <w:r>
        <w:rPr>
          <w:rFonts w:hint="eastAsia"/>
          <w:sz w:val="24"/>
          <w:lang w:val="fr-CH"/>
        </w:rPr>
        <w:t>本公司在投标前已充分知悉以下情形为参与政府采购活动时的重大风险事项，并承诺已对下述风险提示事项重点排查，做到严谨、诚信、依法依规参与政府采购活动。</w:t>
      </w:r>
    </w:p>
    <w:p w14:paraId="12B22C47">
      <w:pPr>
        <w:pStyle w:val="style0"/>
        <w:spacing w:after="120" w:lineRule="exact" w:line="560"/>
        <w:ind w:firstLine="480" w:firstLineChars="200"/>
        <w:rPr>
          <w:sz w:val="24"/>
          <w:lang w:val="fr-CH"/>
        </w:rPr>
      </w:pPr>
      <w:r>
        <w:rPr>
          <w:rFonts w:hint="eastAsia"/>
          <w:sz w:val="24"/>
          <w:lang w:val="fr-CH"/>
        </w:rPr>
        <w:t>一、本公司已充分知悉“隐瞒真实情况，提供虚假资料”的法定情形，相关情形包括但不限于：</w:t>
      </w:r>
    </w:p>
    <w:p w14:paraId="5D140009">
      <w:pPr>
        <w:pStyle w:val="style0"/>
        <w:spacing w:after="120" w:lineRule="exact" w:line="560"/>
        <w:ind w:firstLine="480" w:firstLineChars="200"/>
        <w:rPr>
          <w:sz w:val="24"/>
          <w:lang w:val="fr-CH"/>
        </w:rPr>
      </w:pPr>
      <w:r>
        <w:rPr>
          <w:rFonts w:hint="eastAsia"/>
          <w:sz w:val="24"/>
          <w:lang w:val="fr-CH"/>
        </w:rPr>
        <w:t>（一）通过转让或者租借等方式从其他单位获取资格或者资质证书投标的。</w:t>
      </w:r>
    </w:p>
    <w:p w14:paraId="678D7475">
      <w:pPr>
        <w:pStyle w:val="style0"/>
        <w:spacing w:after="120" w:lineRule="exact" w:line="560"/>
        <w:ind w:firstLine="480" w:firstLineChars="200"/>
        <w:rPr>
          <w:sz w:val="24"/>
          <w:lang w:val="fr-CH"/>
        </w:rPr>
      </w:pPr>
      <w:r>
        <w:rPr>
          <w:rFonts w:hint="eastAsia"/>
          <w:sz w:val="24"/>
          <w:lang w:val="fr-CH"/>
        </w:rPr>
        <w:t>（二）由其他单位或者其他单位负责人在投标供应商编制的投标文件上加盖印章或者签字的。</w:t>
      </w:r>
    </w:p>
    <w:p w14:paraId="43FCA153">
      <w:pPr>
        <w:pStyle w:val="style0"/>
        <w:spacing w:after="120" w:lineRule="exact" w:line="560"/>
        <w:ind w:firstLine="480" w:firstLineChars="200"/>
        <w:rPr>
          <w:sz w:val="24"/>
          <w:lang w:val="fr-CH"/>
        </w:rPr>
      </w:pPr>
      <w:r>
        <w:rPr>
          <w:rFonts w:hint="eastAsia"/>
          <w:sz w:val="24"/>
          <w:lang w:val="fr-CH"/>
        </w:rPr>
        <w:t>（三）项目负责人或者主要技术人员不是本单位人员的。</w:t>
      </w:r>
    </w:p>
    <w:p w14:paraId="313733E3">
      <w:pPr>
        <w:pStyle w:val="style0"/>
        <w:spacing w:after="120" w:lineRule="exact" w:line="560"/>
        <w:ind w:firstLine="480" w:firstLineChars="200"/>
        <w:rPr>
          <w:sz w:val="24"/>
          <w:lang w:val="fr-CH"/>
        </w:rPr>
      </w:pPr>
      <w:r>
        <w:rPr>
          <w:rFonts w:hint="eastAsia"/>
          <w:sz w:val="24"/>
          <w:lang w:val="fr-CH"/>
        </w:rPr>
        <w:t>（四）投标保证金不是从投标供应商基本账户转出的。</w:t>
      </w:r>
    </w:p>
    <w:p w14:paraId="52C44939">
      <w:pPr>
        <w:pStyle w:val="style0"/>
        <w:spacing w:after="120" w:lineRule="exact" w:line="560"/>
        <w:ind w:firstLine="480" w:firstLineChars="200"/>
        <w:rPr>
          <w:sz w:val="24"/>
          <w:lang w:val="fr-CH"/>
        </w:rPr>
      </w:pPr>
      <w:r>
        <w:rPr>
          <w:rFonts w:hint="eastAsia"/>
          <w:sz w:val="24"/>
          <w:lang w:val="fr-CH"/>
        </w:rPr>
        <w:t>（五）其他隐瞒真实情况、提供虚假资料的行为。</w:t>
      </w:r>
    </w:p>
    <w:p w14:paraId="7C27F20E">
      <w:pPr>
        <w:pStyle w:val="style0"/>
        <w:spacing w:after="120" w:lineRule="exact" w:line="560"/>
        <w:ind w:firstLine="480" w:firstLineChars="200"/>
        <w:rPr>
          <w:sz w:val="24"/>
          <w:lang w:val="fr-CH"/>
        </w:rPr>
      </w:pPr>
      <w:r>
        <w:rPr>
          <w:rFonts w:hint="eastAsia"/>
          <w:sz w:val="24"/>
          <w:lang w:val="fr-CH"/>
        </w:rPr>
        <w:t>二、本公司已充分知悉“与其他采购参加人串通投标”的法定情形，相关情形包括但不限于：</w:t>
      </w:r>
    </w:p>
    <w:p w14:paraId="7707E580">
      <w:pPr>
        <w:pStyle w:val="style0"/>
        <w:spacing w:after="120" w:lineRule="exact" w:line="560"/>
        <w:ind w:firstLine="480" w:firstLineChars="200"/>
        <w:rPr>
          <w:sz w:val="24"/>
          <w:lang w:val="fr-CH"/>
        </w:rPr>
      </w:pPr>
      <w:r>
        <w:rPr>
          <w:rFonts w:hint="eastAsia"/>
          <w:sz w:val="24"/>
          <w:lang w:val="fr-CH"/>
        </w:rPr>
        <w:t>（一）投标供应商之间相互约定给予未中标的供应商利益补偿。</w:t>
      </w:r>
    </w:p>
    <w:p w14:paraId="49958A95">
      <w:pPr>
        <w:pStyle w:val="style0"/>
        <w:spacing w:after="120" w:lineRule="exact" w:line="560"/>
        <w:ind w:firstLine="480" w:firstLineChars="200"/>
        <w:rPr>
          <w:sz w:val="24"/>
          <w:lang w:val="fr-CH"/>
        </w:rPr>
      </w:pPr>
      <w:r>
        <w:rPr>
          <w:rFonts w:hint="eastAsia"/>
          <w:sz w:val="24"/>
          <w:lang w:val="fr-CH"/>
        </w:rPr>
        <w:t>（二）不同投标供应商的法定代表人、主要经营负责人、项目投标授权代表人、项目负责人、主要技术人员为同一人、属同一单位或者在同一单位缴纳社会保险。</w:t>
      </w:r>
    </w:p>
    <w:p w14:paraId="1AFE657D">
      <w:pPr>
        <w:pStyle w:val="style0"/>
        <w:spacing w:after="120" w:lineRule="exact" w:line="560"/>
        <w:ind w:firstLine="480" w:firstLineChars="200"/>
        <w:rPr>
          <w:sz w:val="24"/>
          <w:lang w:val="fr-CH"/>
        </w:rPr>
      </w:pPr>
      <w:r>
        <w:rPr>
          <w:rFonts w:hint="eastAsia"/>
          <w:sz w:val="24"/>
          <w:lang w:val="fr-CH"/>
        </w:rPr>
        <w:t>（三）不同投标供应商的投标文件由同一单位或者同一人编制，或者由同一人分阶段参与编制的。</w:t>
      </w:r>
    </w:p>
    <w:p w14:paraId="3D4B1242">
      <w:pPr>
        <w:pStyle w:val="style0"/>
        <w:spacing w:after="120" w:lineRule="exact" w:line="560"/>
        <w:ind w:firstLine="480" w:firstLineChars="200"/>
        <w:rPr>
          <w:sz w:val="24"/>
          <w:lang w:val="fr-CH"/>
        </w:rPr>
      </w:pPr>
      <w:r>
        <w:rPr>
          <w:rFonts w:hint="eastAsia"/>
          <w:sz w:val="24"/>
          <w:lang w:val="fr-CH"/>
        </w:rPr>
        <w:t>（四）不同投标供应商的投标文件或部分投标文件相互混装。</w:t>
      </w:r>
    </w:p>
    <w:p w14:paraId="2DADEF70">
      <w:pPr>
        <w:pStyle w:val="style0"/>
        <w:spacing w:after="120" w:lineRule="exact" w:line="560"/>
        <w:ind w:firstLine="480" w:firstLineChars="200"/>
        <w:rPr>
          <w:sz w:val="24"/>
          <w:lang w:val="fr-CH"/>
        </w:rPr>
      </w:pPr>
      <w:r>
        <w:rPr>
          <w:rFonts w:hint="eastAsia"/>
          <w:sz w:val="24"/>
          <w:lang w:val="fr-CH"/>
        </w:rPr>
        <w:t>（五）不同投标供应商的投标文件内容存在非正常一致。</w:t>
      </w:r>
    </w:p>
    <w:p w14:paraId="38BDA379">
      <w:pPr>
        <w:pStyle w:val="style0"/>
        <w:spacing w:after="120" w:lineRule="exact" w:line="560"/>
        <w:ind w:firstLine="480" w:firstLineChars="200"/>
        <w:rPr>
          <w:sz w:val="24"/>
          <w:lang w:val="fr-CH"/>
        </w:rPr>
      </w:pPr>
      <w:r>
        <w:rPr>
          <w:rFonts w:hint="eastAsia"/>
          <w:sz w:val="24"/>
          <w:lang w:val="fr-CH"/>
        </w:rPr>
        <w:t>（六）由同一单位工作人员为两家以上（含两家）供应商进行同一项投标活动的。</w:t>
      </w:r>
    </w:p>
    <w:p w14:paraId="360D49A0">
      <w:pPr>
        <w:pStyle w:val="style0"/>
        <w:spacing w:after="120" w:lineRule="exact" w:line="560"/>
        <w:ind w:firstLine="480" w:firstLineChars="200"/>
        <w:rPr>
          <w:sz w:val="24"/>
          <w:lang w:val="fr-CH"/>
        </w:rPr>
      </w:pPr>
      <w:r>
        <w:rPr>
          <w:rFonts w:hint="eastAsia"/>
          <w:sz w:val="24"/>
          <w:lang w:val="fr-CH"/>
        </w:rPr>
        <w:t>（七）不同投标人的投标报价呈规律性差异。</w:t>
      </w:r>
    </w:p>
    <w:p w14:paraId="22CDFD61">
      <w:pPr>
        <w:pStyle w:val="style0"/>
        <w:spacing w:after="120" w:lineRule="exact" w:line="560"/>
        <w:ind w:firstLine="480" w:firstLineChars="200"/>
        <w:rPr>
          <w:sz w:val="24"/>
          <w:lang w:val="fr-CH"/>
        </w:rPr>
      </w:pPr>
      <w:r>
        <w:rPr>
          <w:rFonts w:hint="eastAsia"/>
          <w:sz w:val="24"/>
          <w:lang w:val="fr-CH"/>
        </w:rPr>
        <w:t>（八）不同投标人的投标保证金从同一单位或者个人的账户转出。</w:t>
      </w:r>
    </w:p>
    <w:p w14:paraId="35D6FA05">
      <w:pPr>
        <w:pStyle w:val="style0"/>
        <w:spacing w:after="120" w:lineRule="exact" w:line="560"/>
        <w:ind w:firstLine="480" w:firstLineChars="200"/>
        <w:rPr>
          <w:sz w:val="24"/>
          <w:lang w:val="fr-CH"/>
        </w:rPr>
      </w:pPr>
      <w:r>
        <w:rPr>
          <w:rFonts w:hint="eastAsia"/>
          <w:sz w:val="24"/>
          <w:lang w:val="fr-CH"/>
        </w:rPr>
        <w:t>（九）主管部门依照法律、法规认定的其他情形。</w:t>
      </w:r>
    </w:p>
    <w:p w14:paraId="3033AFE8">
      <w:pPr>
        <w:pStyle w:val="style0"/>
        <w:spacing w:after="120" w:lineRule="exact" w:line="560"/>
        <w:ind w:firstLine="480" w:firstLineChars="200"/>
        <w:rPr>
          <w:sz w:val="24"/>
          <w:lang w:val="fr-CH"/>
        </w:rPr>
      </w:pPr>
      <w:r>
        <w:rPr>
          <w:rFonts w:hint="eastAsia"/>
          <w:sz w:val="24"/>
          <w:lang w:val="fr-CH"/>
        </w:rPr>
        <w:t>三、本公司已充分知悉下列情形所对应的法律风险，并在投标前已对相关风险事项进行排查。</w:t>
      </w:r>
    </w:p>
    <w:p w14:paraId="3378F433">
      <w:pPr>
        <w:pStyle w:val="style0"/>
        <w:spacing w:after="120" w:lineRule="exact" w:line="560"/>
        <w:ind w:firstLine="480" w:firstLineChars="200"/>
        <w:rPr>
          <w:sz w:val="24"/>
          <w:lang w:val="fr-CH"/>
        </w:rPr>
      </w:pPr>
      <w:r>
        <w:rPr>
          <w:rFonts w:hint="eastAsia"/>
          <w:sz w:val="24"/>
          <w:lang w:val="fr-CH"/>
        </w:rPr>
        <w:t>（一）对于从其他主体获取的投标资料，供应商应审慎核查，确保投标资料的真实性。如主管部门查实投标文件中存在虚假资料的，无论相关资料是否由第三方或本公司员工提供，均不影响主管部门对供应商存在“隐瞒真实情况，提供虚假资料”违法行为的认定。</w:t>
      </w:r>
    </w:p>
    <w:p w14:paraId="6D449D62">
      <w:pPr>
        <w:pStyle w:val="style0"/>
        <w:spacing w:after="120" w:lineRule="exact" w:line="560"/>
        <w:ind w:firstLine="480" w:firstLineChars="200"/>
        <w:rPr>
          <w:sz w:val="24"/>
          <w:lang w:val="fr-CH"/>
        </w:rPr>
      </w:pPr>
      <w:r>
        <w:rPr>
          <w:rFonts w:hint="eastAsia"/>
          <w:sz w:val="24"/>
          <w:lang w:val="fr-CH"/>
        </w:rPr>
        <w:t>（二）对于涉及国家机关出具的公文、证件、证明材料等文件，一旦涉嫌虚假，经查实，主管部门将依法从严处理，并移送有关部门追究法律责任；涉嫌犯罪的，主管部门将一并移送司法机关追究法律责任。</w:t>
      </w:r>
    </w:p>
    <w:p w14:paraId="24A46458">
      <w:pPr>
        <w:pStyle w:val="style0"/>
        <w:spacing w:after="120" w:lineRule="exact" w:line="560"/>
        <w:ind w:firstLine="480" w:firstLineChars="200"/>
        <w:rPr>
          <w:sz w:val="24"/>
          <w:lang w:val="fr-CH"/>
        </w:rPr>
      </w:pPr>
      <w:r>
        <w:rPr>
          <w:rFonts w:hint="eastAsia"/>
          <w:sz w:val="24"/>
          <w:lang w:val="fr-CH"/>
        </w:rPr>
        <w:t>（三）对于涉及安全生产、特种作业、抢险救灾、防疫等政府采购项目，供应商实施提供虚假资料、串通投标等违法行为的，主管部门将依法从严处理。</w:t>
      </w:r>
    </w:p>
    <w:p w14:paraId="6C3A5CAA">
      <w:pPr>
        <w:pStyle w:val="style0"/>
        <w:spacing w:after="120" w:lineRule="exact" w:line="560"/>
        <w:ind w:firstLine="480" w:firstLineChars="200"/>
        <w:rPr>
          <w:sz w:val="24"/>
          <w:lang w:val="fr-CH"/>
        </w:rPr>
      </w:pPr>
      <w:r>
        <w:rPr>
          <w:rFonts w:hint="eastAsia"/>
          <w:sz w:val="24"/>
          <w:lang w:val="fr-CH"/>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18CDFC3B">
      <w:pPr>
        <w:pStyle w:val="style0"/>
        <w:spacing w:after="120" w:lineRule="exact" w:line="560"/>
        <w:ind w:firstLine="480" w:firstLineChars="200"/>
        <w:rPr>
          <w:sz w:val="24"/>
          <w:lang w:val="fr-CH"/>
        </w:rPr>
      </w:pPr>
      <w:r>
        <w:rPr>
          <w:rFonts w:hint="eastAsia"/>
          <w:sz w:val="24"/>
          <w:lang w:val="fr-CH"/>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30637E0B">
      <w:pPr>
        <w:pStyle w:val="style0"/>
        <w:spacing w:after="120" w:lineRule="exact" w:line="560"/>
        <w:ind w:firstLine="480" w:firstLineChars="200"/>
        <w:rPr>
          <w:sz w:val="24"/>
          <w:lang w:val="fr-CH"/>
        </w:rPr>
      </w:pPr>
      <w:r>
        <w:rPr>
          <w:rFonts w:hint="eastAsia"/>
          <w:sz w:val="24"/>
          <w:lang w:val="fr-CH"/>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25DB4E56">
      <w:pPr>
        <w:pStyle w:val="style0"/>
        <w:spacing w:after="120" w:lineRule="exact" w:line="560"/>
        <w:ind w:firstLine="480" w:firstLineChars="200"/>
        <w:rPr>
          <w:sz w:val="24"/>
          <w:lang w:val="fr-CH"/>
        </w:rPr>
      </w:pPr>
      <w:r>
        <w:rPr>
          <w:rFonts w:hint="eastAsia"/>
          <w:sz w:val="24"/>
          <w:lang w:val="fr-CH"/>
        </w:rPr>
        <w:t>四、本公司已充分知悉政府采购违法、违规行为的法律后果。</w:t>
      </w:r>
    </w:p>
    <w:p w14:paraId="60EAD038">
      <w:pPr>
        <w:pStyle w:val="style0"/>
        <w:spacing w:after="120" w:lineRule="exact" w:line="560"/>
        <w:ind w:firstLine="480" w:firstLineChars="200"/>
        <w:rPr>
          <w:sz w:val="24"/>
          <w:lang w:val="fr-CH"/>
        </w:rPr>
      </w:pPr>
      <w:r>
        <w:rPr>
          <w:rFonts w:hint="eastAsia"/>
          <w:sz w:val="24"/>
          <w:lang w:val="fr-CH"/>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221739C2">
      <w:pPr>
        <w:pStyle w:val="style0"/>
        <w:spacing w:after="120" w:lineRule="exact" w:line="560"/>
        <w:ind w:firstLine="480" w:firstLineChars="200"/>
        <w:rPr>
          <w:rFonts w:ascii="宋体" w:cs="宋体" w:hAnsi="宋体" w:hint="eastAsia"/>
          <w:sz w:val="24"/>
        </w:rPr>
      </w:pPr>
      <w:r>
        <w:rPr>
          <w:rFonts w:ascii="宋体" w:cs="宋体" w:hAnsi="宋体" w:hint="eastAsia"/>
          <w:sz w:val="24"/>
        </w:rPr>
        <w:t>以下文字请投标供应商抄写并确认：“本公司已仔细阅读《政府采购违法行为风险知悉确认书》，充分知悉违法行为的法律后果，并承诺将严谨、诚信、依法依规参与政府采购活动”。</w:t>
      </w:r>
    </w:p>
    <w:p w14:paraId="1D74E80C">
      <w:pPr>
        <w:pStyle w:val="style0"/>
        <w:spacing w:lineRule="exact" w:line="560"/>
        <w:rPr>
          <w:lang w:val="fr-CH"/>
        </w:rPr>
      </w:pPr>
    </w:p>
    <w:p w14:paraId="76CECBE9">
      <w:pPr>
        <w:pStyle w:val="style0"/>
        <w:spacing w:after="120" w:lineRule="exact" w:line="560"/>
        <w:rPr>
          <w:sz w:val="24"/>
          <w:lang w:val="fr-CH"/>
        </w:rPr>
      </w:pPr>
      <w:r>
        <w:rPr>
          <w:sz w:val="24"/>
          <w:lang w:val="fr-CH"/>
        </w:rPr>
        <w:t xml:space="preserve">                                                                                              </w:t>
      </w:r>
    </w:p>
    <w:p w14:paraId="30E8B500">
      <w:pPr>
        <w:pStyle w:val="style0"/>
        <w:spacing w:after="120" w:lineRule="exact" w:line="560"/>
        <w:rPr>
          <w:sz w:val="24"/>
          <w:lang w:val="fr-CH"/>
        </w:rPr>
      </w:pPr>
      <w:r>
        <w:rPr>
          <w:sz w:val="24"/>
          <w:lang w:val="fr-CH"/>
        </w:rPr>
        <w:t xml:space="preserve">                                                                             </w:t>
      </w:r>
    </w:p>
    <w:p w14:paraId="12C1E262">
      <w:pPr>
        <w:pStyle w:val="style0"/>
        <w:spacing w:after="120" w:lineRule="exact" w:line="560"/>
        <w:rPr>
          <w:sz w:val="24"/>
          <w:lang w:val="fr-CH"/>
        </w:rPr>
      </w:pPr>
      <w:r>
        <w:rPr>
          <w:rFonts w:hint="eastAsia"/>
          <w:sz w:val="24"/>
          <w:lang w:val="fr-CH"/>
        </w:rPr>
        <w:t>负责人/投标授权代表签名：</w:t>
      </w:r>
    </w:p>
    <w:p w14:paraId="29C11834">
      <w:pPr>
        <w:pStyle w:val="style0"/>
        <w:spacing w:after="120" w:lineRule="exact" w:line="560"/>
        <w:rPr>
          <w:sz w:val="24"/>
          <w:lang w:val="fr-CH"/>
        </w:rPr>
      </w:pPr>
      <w:r>
        <w:rPr>
          <w:rFonts w:hint="eastAsia"/>
          <w:sz w:val="24"/>
          <w:lang w:val="fr-CH"/>
        </w:rPr>
        <w:t>知悉人（公章）：</w:t>
      </w:r>
    </w:p>
    <w:p w14:paraId="3CB6CA33">
      <w:pPr>
        <w:pStyle w:val="style0"/>
        <w:spacing w:after="120" w:lineRule="exact" w:line="560"/>
        <w:rPr>
          <w:sz w:val="24"/>
          <w:lang w:val="fr-CH"/>
        </w:rPr>
      </w:pPr>
      <w:r>
        <w:rPr>
          <w:rFonts w:hint="eastAsia"/>
          <w:sz w:val="24"/>
          <w:lang w:val="fr-CH"/>
        </w:rPr>
        <w:t>日期：</w:t>
      </w:r>
    </w:p>
    <w:p w14:paraId="67B6770A">
      <w:pPr>
        <w:pStyle w:val="style66"/>
        <w:rPr>
          <w:lang w:val="fr-CH"/>
        </w:rPr>
      </w:pPr>
    </w:p>
    <w:p w14:paraId="1A94778A">
      <w:pPr>
        <w:pStyle w:val="style0"/>
        <w:tabs>
          <w:tab w:val="left" w:leader="none" w:pos="640"/>
          <w:tab w:val="left" w:leader="none" w:pos="1260"/>
          <w:tab w:val="left" w:leader="none" w:pos="1418"/>
        </w:tabs>
        <w:spacing w:lineRule="auto" w:line="360"/>
        <w:jc w:val="center"/>
        <w:rPr>
          <w:rFonts w:ascii="宋体" w:cs="宋体" w:hAnsi="宋体" w:hint="eastAsia"/>
          <w:b/>
          <w:bCs/>
          <w:sz w:val="24"/>
          <w:lang w:val="fr-CH"/>
        </w:rPr>
        <w:sectPr>
          <w:pgSz w:w="11906" w:h="16838" w:orient="portrait"/>
          <w:pgMar w:top="1440" w:right="1650" w:bottom="1440" w:left="1650" w:header="851" w:footer="992" w:gutter="0"/>
          <w:cols w:space="720" w:num="1"/>
          <w:docGrid w:type="lines" w:linePitch="319" w:charSpace="0"/>
        </w:sectPr>
      </w:pPr>
    </w:p>
    <w:p w14:paraId="67EC3BAC">
      <w:pPr>
        <w:pStyle w:val="style0"/>
        <w:tabs>
          <w:tab w:val="left" w:leader="none" w:pos="640"/>
          <w:tab w:val="left" w:leader="none" w:pos="1260"/>
          <w:tab w:val="left" w:leader="none" w:pos="1418"/>
        </w:tabs>
        <w:spacing w:lineRule="auto" w:line="360"/>
        <w:jc w:val="center"/>
        <w:rPr>
          <w:rFonts w:ascii="宋体" w:cs="宋体" w:hAnsi="宋体" w:hint="eastAsia"/>
          <w:b/>
          <w:bCs/>
          <w:sz w:val="24"/>
        </w:rPr>
      </w:pPr>
      <w:r>
        <w:rPr>
          <w:rFonts w:ascii="宋体" w:cs="宋体" w:hAnsi="宋体" w:hint="eastAsia"/>
          <w:b/>
          <w:bCs/>
          <w:sz w:val="24"/>
        </w:rPr>
        <w:t>5、关于资格的声明函</w:t>
      </w:r>
    </w:p>
    <w:p w14:paraId="2DE1BBDB">
      <w:pPr>
        <w:pStyle w:val="style0"/>
        <w:spacing w:lineRule="auto" w:line="360"/>
        <w:rPr>
          <w:rFonts w:ascii="宋体" w:cs="宋体" w:hAnsi="宋体" w:hint="eastAsia"/>
          <w:sz w:val="24"/>
        </w:rPr>
      </w:pPr>
      <w:r>
        <w:rPr>
          <w:rFonts w:ascii="宋体" w:cs="宋体" w:hAnsi="宋体" w:hint="eastAsia"/>
          <w:sz w:val="24"/>
        </w:rPr>
        <w:t>（采购单位名称/代理机构名称）：</w:t>
      </w:r>
    </w:p>
    <w:p w14:paraId="6DCD98D4">
      <w:pPr>
        <w:pStyle w:val="style0"/>
        <w:spacing w:lineRule="auto" w:line="360"/>
        <w:ind w:firstLine="566" w:firstLineChars="236"/>
        <w:rPr>
          <w:rFonts w:ascii="宋体" w:cs="宋体" w:hAnsi="宋体" w:hint="eastAsia"/>
          <w:sz w:val="24"/>
        </w:rPr>
      </w:pPr>
      <w:r>
        <w:rPr>
          <w:rFonts w:ascii="宋体" w:cs="宋体" w:hAnsi="宋体" w:hint="eastAsia"/>
          <w:sz w:val="24"/>
          <w:u w:val="single"/>
        </w:rPr>
        <w:t xml:space="preserve"> （ 投标人名称）    </w:t>
      </w:r>
      <w:r>
        <w:rPr>
          <w:rFonts w:ascii="宋体" w:cs="宋体" w:hAnsi="宋体" w:hint="eastAsia"/>
          <w:sz w:val="24"/>
        </w:rPr>
        <w:t xml:space="preserve"> 参与了</w:t>
      </w:r>
      <w:r>
        <w:rPr>
          <w:rFonts w:ascii="宋体" w:cs="宋体" w:hAnsi="宋体" w:hint="eastAsia"/>
          <w:sz w:val="24"/>
          <w:u w:val="single"/>
        </w:rPr>
        <w:t xml:space="preserve"> （项目名称 、招标编号） </w:t>
      </w:r>
      <w:r>
        <w:rPr>
          <w:rFonts w:ascii="宋体" w:cs="宋体" w:hAnsi="宋体" w:hint="eastAsia"/>
          <w:sz w:val="24"/>
        </w:rPr>
        <w:t>的投标，现已认真核实了投标文件资格部分的全部资料，所有资料均为真实资料。我单位对投标文件中全部资格投标资料的真实性负责，如被证实我单位的投标文件中存在虚假资料的，则视为我单位隐瞒真实情况、提供虚假资料，我单位愿意接受主管部门作出的行政处罚。</w:t>
      </w:r>
    </w:p>
    <w:p w14:paraId="7A8B0EE5">
      <w:pPr>
        <w:pStyle w:val="style0"/>
        <w:spacing w:lineRule="auto" w:line="360"/>
        <w:ind w:left="420"/>
        <w:rPr>
          <w:rFonts w:ascii="宋体" w:cs="宋体" w:hAnsi="宋体" w:hint="eastAsia"/>
          <w:sz w:val="24"/>
        </w:rPr>
      </w:pPr>
      <w:r>
        <w:rPr>
          <w:rFonts w:ascii="宋体" w:cs="宋体" w:hAnsi="宋体" w:hint="eastAsia"/>
          <w:sz w:val="24"/>
        </w:rPr>
        <w:t>特此承诺！</w:t>
      </w:r>
    </w:p>
    <w:p w14:paraId="4E49F910">
      <w:pPr>
        <w:pStyle w:val="style0"/>
        <w:spacing w:lineRule="auto" w:line="360"/>
        <w:ind w:left="420"/>
        <w:rPr>
          <w:rFonts w:ascii="宋体" w:cs="宋体" w:hAnsi="宋体" w:hint="eastAsia"/>
          <w:sz w:val="24"/>
        </w:rPr>
      </w:pPr>
    </w:p>
    <w:p w14:paraId="4030EB51">
      <w:pPr>
        <w:pStyle w:val="style90"/>
        <w:spacing w:lineRule="auto" w:line="360"/>
        <w:jc w:val="center"/>
        <w:rPr>
          <w:rFonts w:cs="宋体" w:hAnsi="宋体" w:hint="eastAsia"/>
          <w:sz w:val="24"/>
        </w:rPr>
      </w:pPr>
      <w:r>
        <w:rPr>
          <w:rFonts w:cs="宋体" w:hAnsi="宋体" w:hint="eastAsia"/>
          <w:sz w:val="24"/>
        </w:rPr>
        <w:t xml:space="preserve">                投标人名称（投标人法人公章）：</w:t>
      </w:r>
    </w:p>
    <w:p w14:paraId="02178329">
      <w:pPr>
        <w:pStyle w:val="style0"/>
        <w:spacing w:lineRule="auto" w:line="360"/>
        <w:jc w:val="center"/>
        <w:rPr>
          <w:rFonts w:ascii="宋体" w:cs="宋体" w:hAnsi="宋体" w:hint="eastAsia"/>
          <w:kern w:val="0"/>
          <w:sz w:val="24"/>
        </w:rPr>
      </w:pPr>
      <w:r>
        <w:rPr>
          <w:rFonts w:ascii="宋体" w:cs="宋体" w:hAnsi="宋体" w:hint="eastAsia"/>
          <w:sz w:val="24"/>
        </w:rPr>
        <w:t xml:space="preserve">             承诺日期：   年     月     日</w:t>
      </w:r>
    </w:p>
    <w:p w14:paraId="4E9F3C56">
      <w:pPr>
        <w:pStyle w:val="style0"/>
        <w:tabs>
          <w:tab w:val="left" w:leader="none" w:pos="640"/>
          <w:tab w:val="left" w:leader="none" w:pos="1260"/>
          <w:tab w:val="left" w:leader="none" w:pos="1418"/>
        </w:tabs>
        <w:spacing w:lineRule="auto" w:line="360"/>
        <w:rPr>
          <w:rFonts w:ascii="宋体" w:cs="宋体" w:hAnsi="宋体" w:hint="eastAsia"/>
          <w:sz w:val="24"/>
          <w:lang w:val="fr-CH"/>
        </w:rPr>
      </w:pPr>
    </w:p>
    <w:p w14:paraId="2B950429">
      <w:pPr>
        <w:pStyle w:val="style0"/>
        <w:spacing w:before="120" w:after="120" w:lineRule="auto" w:line="360"/>
        <w:jc w:val="center"/>
        <w:rPr>
          <w:rFonts w:ascii="宋体" w:cs="宋体" w:hAnsi="宋体" w:hint="eastAsia"/>
          <w:b/>
          <w:sz w:val="24"/>
        </w:rPr>
      </w:pPr>
    </w:p>
    <w:p w14:paraId="241ED165">
      <w:pPr>
        <w:pStyle w:val="style4098"/>
        <w:ind w:firstLine="482"/>
        <w:rPr>
          <w:rFonts w:ascii="宋体" w:cs="宋体" w:hAnsi="宋体" w:hint="eastAsia"/>
          <w:b/>
          <w:sz w:val="24"/>
        </w:rPr>
      </w:pPr>
    </w:p>
    <w:p w14:paraId="53FC09FB">
      <w:pPr>
        <w:pStyle w:val="style4098"/>
        <w:ind w:firstLine="482"/>
        <w:rPr>
          <w:rFonts w:ascii="宋体" w:cs="宋体" w:hAnsi="宋体" w:hint="eastAsia"/>
          <w:b/>
          <w:sz w:val="24"/>
        </w:rPr>
      </w:pPr>
    </w:p>
    <w:p w14:paraId="2F3A023A">
      <w:pPr>
        <w:pStyle w:val="style4098"/>
        <w:ind w:firstLine="482"/>
        <w:rPr>
          <w:rFonts w:ascii="宋体" w:cs="宋体" w:hAnsi="宋体" w:hint="eastAsia"/>
          <w:b/>
          <w:sz w:val="24"/>
        </w:rPr>
      </w:pPr>
    </w:p>
    <w:p w14:paraId="033ACBDE">
      <w:pPr>
        <w:pStyle w:val="style4098"/>
        <w:ind w:firstLine="482"/>
        <w:rPr>
          <w:rFonts w:ascii="宋体" w:cs="宋体" w:hAnsi="宋体" w:hint="eastAsia"/>
          <w:b/>
          <w:sz w:val="24"/>
        </w:rPr>
      </w:pPr>
    </w:p>
    <w:p w14:paraId="3464DAA3">
      <w:pPr>
        <w:pStyle w:val="style4098"/>
        <w:ind w:firstLine="482"/>
        <w:rPr>
          <w:rFonts w:ascii="宋体" w:cs="宋体" w:hAnsi="宋体" w:hint="eastAsia"/>
          <w:b/>
          <w:sz w:val="24"/>
        </w:rPr>
      </w:pPr>
    </w:p>
    <w:p w14:paraId="27C40F47">
      <w:pPr>
        <w:pStyle w:val="style4098"/>
        <w:ind w:firstLine="482"/>
        <w:rPr>
          <w:rFonts w:ascii="宋体" w:cs="宋体" w:hAnsi="宋体" w:hint="eastAsia"/>
          <w:b/>
          <w:sz w:val="24"/>
        </w:rPr>
      </w:pPr>
    </w:p>
    <w:p w14:paraId="1DE5949B">
      <w:pPr>
        <w:pStyle w:val="style4098"/>
        <w:ind w:firstLine="482"/>
        <w:rPr>
          <w:rFonts w:ascii="宋体" w:cs="宋体" w:hAnsi="宋体" w:hint="eastAsia"/>
          <w:b/>
          <w:sz w:val="24"/>
        </w:rPr>
      </w:pPr>
    </w:p>
    <w:p w14:paraId="03B00BBA">
      <w:pPr>
        <w:pStyle w:val="style4098"/>
        <w:ind w:firstLine="482"/>
        <w:rPr>
          <w:rFonts w:ascii="宋体" w:cs="宋体" w:hAnsi="宋体" w:hint="eastAsia"/>
          <w:b/>
          <w:sz w:val="24"/>
        </w:rPr>
      </w:pPr>
    </w:p>
    <w:p w14:paraId="3A2CBE2F">
      <w:pPr>
        <w:pStyle w:val="style0"/>
        <w:jc w:val="left"/>
        <w:rPr>
          <w:rFonts w:ascii="宋体" w:cs="宋体" w:hAnsi="宋体" w:hint="eastAsia"/>
          <w:b/>
          <w:bCs/>
          <w:sz w:val="24"/>
        </w:rPr>
      </w:pPr>
      <w:r>
        <w:rPr>
          <w:rFonts w:ascii="宋体" w:cs="宋体" w:hAnsi="宋体" w:hint="eastAsia"/>
          <w:b/>
          <w:bCs/>
          <w:sz w:val="24"/>
        </w:rPr>
        <w:br w:type="page"/>
      </w:r>
    </w:p>
    <w:p w14:paraId="11787A5F">
      <w:pPr>
        <w:pStyle w:val="style0"/>
        <w:spacing w:lineRule="auto" w:line="360"/>
        <w:jc w:val="center"/>
        <w:rPr>
          <w:rFonts w:ascii="宋体" w:cs="宋体" w:hAnsi="宋体" w:hint="eastAsia"/>
          <w:b/>
          <w:bCs/>
          <w:sz w:val="24"/>
        </w:rPr>
      </w:pPr>
      <w:r>
        <w:rPr>
          <w:rFonts w:ascii="宋体" w:cs="宋体" w:hAnsi="宋体" w:hint="eastAsia"/>
          <w:b/>
          <w:bCs/>
          <w:sz w:val="24"/>
        </w:rPr>
        <w:t>6、企业诚信声明与承诺</w:t>
      </w:r>
    </w:p>
    <w:p w14:paraId="0A36F877">
      <w:pPr>
        <w:pStyle w:val="style0"/>
        <w:spacing w:lineRule="auto" w:line="360"/>
        <w:rPr>
          <w:rFonts w:ascii="宋体" w:cs="宋体" w:hAnsi="宋体" w:hint="eastAsia"/>
          <w:b/>
          <w:bCs/>
          <w:sz w:val="24"/>
        </w:rPr>
      </w:pPr>
      <w:r>
        <w:rPr>
          <w:rFonts w:ascii="宋体" w:cs="宋体" w:hAnsi="宋体" w:hint="eastAsia"/>
          <w:b/>
          <w:bCs/>
          <w:sz w:val="24"/>
        </w:rPr>
        <w:t>深圳国际招标咨询有限公司：</w:t>
      </w:r>
    </w:p>
    <w:p w14:paraId="45503127">
      <w:pPr>
        <w:pStyle w:val="style0"/>
        <w:spacing w:lineRule="auto" w:line="360"/>
        <w:ind w:firstLine="360" w:firstLineChars="150"/>
        <w:jc w:val="left"/>
        <w:rPr>
          <w:rFonts w:ascii="宋体" w:cs="宋体" w:hAnsi="宋体" w:hint="eastAsia"/>
          <w:sz w:val="24"/>
        </w:rPr>
      </w:pPr>
      <w:r>
        <w:rPr>
          <w:rFonts w:ascii="宋体" w:cs="宋体" w:hAnsi="宋体" w:hint="eastAsia"/>
          <w:sz w:val="24"/>
        </w:rPr>
        <w:t xml:space="preserve">  我公司（单位）参与贵代理机构组织的项目（项目编号：）投标，现就诚信作如下声明与承诺：</w:t>
      </w:r>
    </w:p>
    <w:p w14:paraId="36776FB1">
      <w:pPr>
        <w:pStyle w:val="style0"/>
        <w:spacing w:lineRule="auto" w:line="360"/>
        <w:ind w:firstLine="360" w:firstLineChars="150"/>
        <w:jc w:val="left"/>
        <w:rPr>
          <w:rFonts w:ascii="宋体" w:cs="宋体" w:hAnsi="宋体" w:hint="eastAsia"/>
          <w:sz w:val="24"/>
        </w:rPr>
      </w:pPr>
      <w:r>
        <w:rPr>
          <w:rFonts w:ascii="宋体" w:cs="宋体" w:hAnsi="宋体" w:hint="eastAsia"/>
          <w:sz w:val="24"/>
        </w:rPr>
        <w:t>我司（单位）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14:paraId="01ACE271">
      <w:pPr>
        <w:pStyle w:val="style0"/>
        <w:spacing w:lineRule="auto" w:line="360"/>
        <w:ind w:firstLine="360" w:firstLineChars="150"/>
        <w:jc w:val="left"/>
        <w:rPr>
          <w:rFonts w:ascii="宋体" w:cs="宋体" w:hAnsi="宋体" w:hint="eastAsia"/>
          <w:sz w:val="24"/>
        </w:rPr>
      </w:pPr>
      <w:r>
        <w:rPr>
          <w:rFonts w:ascii="宋体" w:cs="宋体" w:hAnsi="宋体" w:hint="eastAsia"/>
          <w:sz w:val="24"/>
        </w:rPr>
        <w:t>我司对上述内容的真实性负责。如有虚假，将依法承担相应责任。</w:t>
      </w:r>
    </w:p>
    <w:p w14:paraId="357E6C0C">
      <w:pPr>
        <w:pStyle w:val="style0"/>
        <w:spacing w:lineRule="auto" w:line="360"/>
        <w:ind w:firstLine="360" w:firstLineChars="150"/>
        <w:jc w:val="left"/>
        <w:rPr>
          <w:rFonts w:ascii="宋体" w:cs="宋体" w:hAnsi="宋体" w:hint="eastAsia"/>
          <w:sz w:val="24"/>
        </w:rPr>
      </w:pPr>
      <w:r>
        <w:rPr>
          <w:rFonts w:ascii="宋体" w:cs="宋体" w:hAnsi="宋体" w:hint="eastAsia"/>
          <w:sz w:val="24"/>
        </w:rPr>
        <w:t>特此声明与承诺！</w:t>
      </w:r>
    </w:p>
    <w:p w14:paraId="68EFC19A">
      <w:pPr>
        <w:pStyle w:val="style0"/>
        <w:spacing w:lineRule="auto" w:line="360"/>
        <w:jc w:val="left"/>
        <w:rPr>
          <w:rFonts w:ascii="宋体" w:cs="宋体" w:hAnsi="宋体" w:hint="eastAsia"/>
          <w:sz w:val="24"/>
        </w:rPr>
      </w:pPr>
    </w:p>
    <w:p w14:paraId="14A93A63">
      <w:pPr>
        <w:pStyle w:val="style0"/>
        <w:spacing w:lineRule="auto" w:line="360"/>
        <w:jc w:val="left"/>
        <w:rPr>
          <w:rFonts w:ascii="宋体" w:cs="宋体" w:hAnsi="宋体" w:hint="eastAsia"/>
          <w:sz w:val="24"/>
        </w:rPr>
      </w:pPr>
    </w:p>
    <w:p w14:paraId="2AFE44A6">
      <w:pPr>
        <w:pStyle w:val="style0"/>
        <w:widowControl/>
        <w:autoSpaceDE w:val="false"/>
        <w:autoSpaceDN w:val="false"/>
        <w:spacing w:lineRule="auto" w:line="360"/>
        <w:ind w:right="893"/>
        <w:jc w:val="center"/>
        <w:textAlignment w:val="bottom"/>
        <w:rPr>
          <w:rFonts w:ascii="宋体" w:cs="宋体" w:hAnsi="宋体" w:hint="eastAsia"/>
          <w:sz w:val="24"/>
        </w:rPr>
      </w:pPr>
      <w:r>
        <w:rPr>
          <w:rFonts w:ascii="宋体" w:cs="宋体" w:hAnsi="宋体" w:hint="eastAsia"/>
          <w:sz w:val="24"/>
        </w:rPr>
        <w:t xml:space="preserve">                                       供应商名称：（法人公章）</w:t>
      </w:r>
    </w:p>
    <w:p w14:paraId="5C6E8E58">
      <w:pPr>
        <w:pStyle w:val="style90"/>
        <w:spacing w:lineRule="auto" w:line="360"/>
        <w:jc w:val="center"/>
        <w:rPr>
          <w:rFonts w:cs="宋体" w:hAnsi="宋体" w:hint="eastAsia"/>
          <w:sz w:val="24"/>
        </w:rPr>
      </w:pPr>
      <w:r>
        <w:rPr>
          <w:rFonts w:cs="宋体" w:hAnsi="宋体" w:hint="eastAsia"/>
          <w:sz w:val="24"/>
        </w:rPr>
        <w:t xml:space="preserve">                                  承诺日期：    年  月  日</w:t>
      </w:r>
    </w:p>
    <w:p w14:paraId="1A5099C5">
      <w:pPr>
        <w:pStyle w:val="style90"/>
        <w:spacing w:lineRule="auto" w:line="360"/>
        <w:jc w:val="left"/>
        <w:rPr>
          <w:rFonts w:cs="宋体" w:hAnsi="宋体" w:hint="eastAsia"/>
          <w:sz w:val="24"/>
        </w:rPr>
      </w:pPr>
    </w:p>
    <w:p w14:paraId="03D8F912">
      <w:pPr>
        <w:pStyle w:val="style90"/>
        <w:spacing w:lineRule="auto" w:line="360"/>
        <w:jc w:val="left"/>
        <w:rPr>
          <w:rFonts w:cs="宋体" w:hAnsi="宋体" w:hint="eastAsia"/>
          <w:sz w:val="24"/>
        </w:rPr>
      </w:pPr>
    </w:p>
    <w:p w14:paraId="7F697E4B">
      <w:pPr>
        <w:pStyle w:val="style0"/>
        <w:spacing w:before="100" w:beforeAutospacing="true" w:after="100" w:afterAutospacing="true" w:lineRule="auto" w:line="360"/>
        <w:rPr>
          <w:rFonts w:ascii="宋体" w:cs="宋体" w:hAnsi="宋体" w:hint="eastAsia"/>
          <w:b/>
          <w:bCs/>
          <w:sz w:val="24"/>
        </w:rPr>
      </w:pPr>
      <w:r>
        <w:rPr>
          <w:rFonts w:ascii="宋体" w:cs="宋体" w:hAnsi="宋体" w:hint="eastAsia"/>
          <w:b/>
          <w:bCs/>
          <w:sz w:val="24"/>
        </w:rPr>
        <w:t>注：近三年内，如投标人有任何违法违规、受惩罚和禁止、不良信用等记录，必须列明记载，并附网络截图（加盖公章）。</w:t>
      </w:r>
    </w:p>
    <w:p w14:paraId="481D0DD0">
      <w:pPr>
        <w:pStyle w:val="style66"/>
        <w:spacing w:lineRule="auto" w:line="360"/>
        <w:rPr>
          <w:lang w:val="fr-CH"/>
        </w:rPr>
      </w:pPr>
    </w:p>
    <w:p w14:paraId="73177CA6">
      <w:pPr>
        <w:pStyle w:val="style0"/>
        <w:rPr>
          <w:lang w:val="fr-CH"/>
        </w:rPr>
      </w:pPr>
    </w:p>
    <w:p w14:paraId="691FF0CF">
      <w:pPr>
        <w:pStyle w:val="style4098"/>
        <w:ind w:firstLine="420"/>
        <w:rPr>
          <w:lang w:val="fr-CH"/>
        </w:rPr>
      </w:pPr>
    </w:p>
    <w:p w14:paraId="02E6D45E">
      <w:pPr>
        <w:pStyle w:val="style4098"/>
        <w:ind w:firstLine="420"/>
        <w:rPr>
          <w:lang w:val="fr-CH"/>
        </w:rPr>
      </w:pPr>
    </w:p>
    <w:p w14:paraId="0A010DF4">
      <w:pPr>
        <w:pStyle w:val="style4098"/>
        <w:ind w:firstLine="420"/>
        <w:rPr>
          <w:lang w:val="fr-CH"/>
        </w:rPr>
      </w:pPr>
    </w:p>
    <w:p w14:paraId="358F8682">
      <w:pPr>
        <w:pStyle w:val="style0"/>
        <w:tabs>
          <w:tab w:val="left" w:leader="none" w:pos="640"/>
          <w:tab w:val="left" w:leader="none" w:pos="840"/>
          <w:tab w:val="left" w:leader="none" w:pos="1260"/>
          <w:tab w:val="left" w:leader="none" w:pos="1418"/>
        </w:tabs>
        <w:spacing w:lineRule="auto" w:line="360"/>
        <w:rPr>
          <w:rFonts w:ascii="宋体" w:cs="宋体" w:hAnsi="宋体" w:hint="eastAsia"/>
          <w:sz w:val="24"/>
        </w:rPr>
      </w:pPr>
    </w:p>
    <w:p w14:paraId="655B1AB2">
      <w:pPr>
        <w:pStyle w:val="style0"/>
        <w:jc w:val="left"/>
        <w:rPr>
          <w:rFonts w:ascii="宋体" w:cs="宋体" w:hAnsi="宋体" w:hint="eastAsia"/>
          <w:b/>
          <w:sz w:val="24"/>
        </w:rPr>
      </w:pPr>
      <w:r>
        <w:rPr>
          <w:rFonts w:ascii="宋体" w:cs="宋体" w:hAnsi="宋体" w:hint="eastAsia"/>
          <w:b/>
          <w:sz w:val="24"/>
        </w:rPr>
        <w:br w:type="page"/>
      </w:r>
    </w:p>
    <w:p w14:paraId="72DF0EFA">
      <w:pPr>
        <w:pStyle w:val="style0"/>
        <w:spacing w:before="120" w:after="120" w:lineRule="auto" w:line="360"/>
        <w:jc w:val="center"/>
        <w:rPr>
          <w:rFonts w:ascii="宋体" w:cs="宋体" w:hAnsi="宋体" w:hint="eastAsia"/>
          <w:b/>
          <w:sz w:val="24"/>
        </w:rPr>
      </w:pPr>
      <w:r>
        <w:rPr>
          <w:rFonts w:ascii="宋体" w:cs="宋体" w:hAnsi="宋体" w:hint="eastAsia"/>
          <w:b/>
          <w:sz w:val="24"/>
        </w:rPr>
        <w:t>7、法定代表人证明书</w:t>
      </w:r>
      <w:r>
        <w:rPr>
          <w:rFonts w:ascii="宋体" w:cs="宋体" w:hAnsi="宋体" w:hint="eastAsia"/>
          <w:b/>
          <w:sz w:val="24"/>
          <w:lang w:val="fr-CH"/>
        </w:rPr>
        <w:t>及身份证明</w:t>
      </w:r>
    </w:p>
    <w:p w14:paraId="3FC5DD7A">
      <w:pPr>
        <w:pStyle w:val="style0"/>
        <w:spacing w:lineRule="auto" w:line="360"/>
        <w:rPr>
          <w:rFonts w:ascii="宋体" w:cs="宋体" w:hAnsi="宋体" w:hint="eastAsia"/>
          <w:sz w:val="24"/>
          <w:u w:val="single"/>
        </w:rPr>
      </w:pPr>
    </w:p>
    <w:p w14:paraId="7AF66A4E">
      <w:pPr>
        <w:pStyle w:val="style0"/>
        <w:spacing w:lineRule="auto" w:line="360"/>
        <w:ind w:firstLine="480" w:firstLineChars="200"/>
        <w:rPr>
          <w:rFonts w:ascii="宋体" w:cs="宋体" w:hAnsi="宋体" w:hint="eastAsia"/>
          <w:sz w:val="24"/>
        </w:rPr>
      </w:pPr>
      <w:r>
        <w:rPr>
          <w:rFonts w:ascii="宋体" w:cs="宋体" w:hAnsi="宋体" w:hint="eastAsia"/>
          <w:sz w:val="24"/>
          <w:u w:val="single"/>
        </w:rPr>
        <w:t xml:space="preserve">        </w:t>
      </w:r>
      <w:r>
        <w:rPr>
          <w:rFonts w:ascii="宋体" w:cs="宋体" w:hAnsi="宋体" w:hint="eastAsia"/>
          <w:sz w:val="24"/>
        </w:rPr>
        <w:t>同志，现任我单位职务，为法定代表人/单位负责人，特此证明。</w:t>
      </w:r>
    </w:p>
    <w:p w14:paraId="545ED71C">
      <w:pPr>
        <w:pStyle w:val="style0"/>
        <w:spacing w:lineRule="auto" w:line="360"/>
        <w:rPr>
          <w:rFonts w:ascii="宋体" w:cs="宋体" w:hAnsi="宋体" w:hint="eastAsia"/>
          <w:sz w:val="24"/>
        </w:rPr>
      </w:pPr>
      <w:r>
        <w:rPr>
          <w:rFonts w:ascii="宋体" w:cs="宋体" w:hAnsi="宋体" w:hint="eastAsia"/>
          <w:sz w:val="24"/>
        </w:rPr>
        <w:t xml:space="preserve">签发日期：             有效日期：         单位：              </w:t>
      </w:r>
    </w:p>
    <w:p w14:paraId="016F5D5C">
      <w:pPr>
        <w:pStyle w:val="style0"/>
        <w:spacing w:lineRule="auto" w:line="360"/>
        <w:rPr>
          <w:rFonts w:ascii="宋体" w:cs="宋体" w:hAnsi="宋体" w:hint="eastAsia"/>
          <w:sz w:val="24"/>
        </w:rPr>
      </w:pPr>
      <w:r>
        <w:rPr>
          <w:rFonts w:ascii="宋体" w:cs="宋体" w:hAnsi="宋体" w:hint="eastAsia"/>
          <w:sz w:val="24"/>
        </w:rPr>
        <w:t>附：代表人性别：   年龄：      身份证号码：</w:t>
      </w:r>
    </w:p>
    <w:p w14:paraId="54B23DD4">
      <w:pPr>
        <w:pStyle w:val="style0"/>
        <w:spacing w:lineRule="auto" w:line="360"/>
        <w:rPr>
          <w:rFonts w:ascii="宋体" w:cs="宋体" w:hAnsi="宋体" w:hint="eastAsia"/>
          <w:sz w:val="24"/>
        </w:rPr>
      </w:pPr>
      <w:r>
        <w:rPr>
          <w:rFonts w:ascii="宋体" w:cs="宋体" w:hAnsi="宋体" w:hint="eastAsia"/>
          <w:sz w:val="24"/>
        </w:rPr>
        <w:t>营业执照号码：                 经济性质：</w:t>
      </w:r>
    </w:p>
    <w:p w14:paraId="2DD75521">
      <w:pPr>
        <w:pStyle w:val="style0"/>
        <w:spacing w:lineRule="auto" w:line="360"/>
        <w:rPr>
          <w:rFonts w:ascii="宋体" w:cs="宋体" w:hAnsi="宋体" w:hint="eastAsia"/>
          <w:sz w:val="24"/>
        </w:rPr>
      </w:pPr>
      <w:r>
        <w:rPr>
          <w:rFonts w:ascii="宋体" w:cs="宋体" w:hAnsi="宋体" w:hint="eastAsia"/>
          <w:sz w:val="24"/>
        </w:rPr>
        <w:t>主营（产）：</w:t>
      </w:r>
    </w:p>
    <w:p w14:paraId="3DC1530E">
      <w:pPr>
        <w:pStyle w:val="style0"/>
        <w:spacing w:lineRule="auto" w:line="360"/>
        <w:rPr>
          <w:rFonts w:ascii="宋体" w:cs="宋体" w:hAnsi="宋体" w:hint="eastAsia"/>
          <w:sz w:val="24"/>
        </w:rPr>
      </w:pPr>
      <w:r>
        <w:rPr>
          <w:rFonts w:ascii="宋体" w:cs="宋体" w:hAnsi="宋体" w:hint="eastAsia"/>
          <w:sz w:val="24"/>
        </w:rPr>
        <w:t>兼营（产）：</w:t>
      </w:r>
    </w:p>
    <w:p w14:paraId="70DB8105">
      <w:pPr>
        <w:pStyle w:val="style0"/>
        <w:spacing w:lineRule="auto" w:line="360"/>
        <w:rPr>
          <w:rFonts w:ascii="宋体" w:cs="宋体" w:hAnsi="宋体" w:hint="eastAsia"/>
          <w:sz w:val="24"/>
        </w:rPr>
      </w:pPr>
      <w:r>
        <w:rPr>
          <w:rFonts w:ascii="宋体" w:cs="宋体" w:hAnsi="宋体" w:hint="eastAsia"/>
          <w:sz w:val="24"/>
        </w:rPr>
        <w:t>进口物品经营许可证号码：</w:t>
      </w:r>
    </w:p>
    <w:p w14:paraId="328F4C76">
      <w:pPr>
        <w:pStyle w:val="style0"/>
        <w:spacing w:lineRule="auto" w:line="360"/>
        <w:rPr>
          <w:rFonts w:ascii="宋体" w:cs="宋体" w:hAnsi="宋体" w:hint="eastAsia"/>
          <w:sz w:val="24"/>
        </w:rPr>
      </w:pPr>
      <w:r>
        <w:rPr>
          <w:rFonts w:ascii="宋体" w:cs="宋体" w:hAnsi="宋体" w:hint="eastAsia"/>
          <w:sz w:val="24"/>
        </w:rPr>
        <w:t>主营：</w:t>
      </w:r>
    </w:p>
    <w:p w14:paraId="1EE1890C">
      <w:pPr>
        <w:pStyle w:val="style0"/>
        <w:spacing w:lineRule="auto" w:line="360"/>
        <w:rPr>
          <w:rFonts w:ascii="宋体" w:cs="宋体" w:hAnsi="宋体" w:hint="eastAsia"/>
          <w:sz w:val="24"/>
        </w:rPr>
      </w:pPr>
      <w:r>
        <w:rPr>
          <w:rFonts w:ascii="宋体" w:cs="宋体" w:hAnsi="宋体" w:hint="eastAsia"/>
          <w:sz w:val="24"/>
        </w:rPr>
        <w:t>兼营：</w:t>
      </w:r>
    </w:p>
    <w:p w14:paraId="43CE3DA7">
      <w:pPr>
        <w:pStyle w:val="style0"/>
        <w:spacing w:lineRule="auto" w:line="360"/>
        <w:rPr>
          <w:rFonts w:ascii="宋体" w:cs="宋体" w:hAnsi="宋体" w:hint="eastAsia"/>
          <w:sz w:val="24"/>
        </w:rPr>
      </w:pPr>
      <w:r>
        <w:rPr>
          <w:rFonts w:ascii="宋体" w:cs="宋体" w:hAnsi="宋体" w:hint="eastAsia"/>
          <w:sz w:val="24"/>
        </w:rPr>
        <w:t>说明：1、法定代表人/单位负责人为企业事业单位、国家机关、社会团体的主要行政负责人。</w:t>
      </w:r>
    </w:p>
    <w:p w14:paraId="2348D041">
      <w:pPr>
        <w:pStyle w:val="style0"/>
        <w:spacing w:lineRule="auto" w:line="360"/>
        <w:rPr>
          <w:rFonts w:ascii="宋体" w:cs="宋体" w:hAnsi="宋体" w:hint="eastAsia"/>
          <w:sz w:val="24"/>
        </w:rPr>
      </w:pPr>
      <w:r>
        <w:rPr>
          <w:rFonts w:ascii="宋体" w:cs="宋体" w:hAnsi="宋体" w:hint="eastAsia"/>
          <w:sz w:val="24"/>
        </w:rPr>
        <w:t xml:space="preserve">      2、内容必须填写真实、清楚，涂改无效，不得转让、买卖。</w:t>
      </w:r>
    </w:p>
    <w:p w14:paraId="3E041279">
      <w:pPr>
        <w:pStyle w:val="style0"/>
        <w:spacing w:lineRule="auto" w:line="360"/>
        <w:rPr>
          <w:rFonts w:ascii="宋体" w:cs="宋体" w:hAnsi="宋体" w:hint="eastAsia"/>
          <w:sz w:val="24"/>
        </w:rPr>
      </w:pPr>
    </w:p>
    <w:p w14:paraId="0FCE46D8">
      <w:pPr>
        <w:pStyle w:val="style0"/>
        <w:tabs>
          <w:tab w:val="left" w:leader="none" w:pos="3780"/>
        </w:tabs>
        <w:spacing w:lineRule="auto" w:line="360"/>
        <w:rPr>
          <w:rFonts w:ascii="宋体" w:cs="宋体" w:hAnsi="宋体" w:hint="eastAsia"/>
          <w:sz w:val="24"/>
        </w:rPr>
      </w:pPr>
    </w:p>
    <w:p w14:paraId="15D1A47B">
      <w:pPr>
        <w:pStyle w:val="style0"/>
        <w:tabs>
          <w:tab w:val="left" w:leader="none" w:pos="3780"/>
        </w:tabs>
        <w:spacing w:lineRule="auto" w:line="360"/>
        <w:rPr>
          <w:rFonts w:ascii="宋体" w:cs="宋体" w:hAnsi="宋体" w:hint="eastAsia"/>
          <w:b/>
          <w:bCs/>
          <w:sz w:val="24"/>
        </w:rPr>
      </w:pPr>
      <w:r>
        <w:rPr>
          <w:rFonts w:ascii="宋体" w:cs="宋体" w:hAnsi="宋体" w:hint="eastAsia"/>
          <w:b/>
          <w:bCs/>
          <w:sz w:val="24"/>
        </w:rPr>
        <w:t>投标供应商（公章）：</w:t>
      </w:r>
    </w:p>
    <w:p w14:paraId="55962723">
      <w:pPr>
        <w:pStyle w:val="style0"/>
        <w:tabs>
          <w:tab w:val="left" w:leader="none" w:pos="3780"/>
        </w:tabs>
        <w:spacing w:lineRule="auto" w:line="360"/>
        <w:rPr>
          <w:rFonts w:ascii="宋体" w:cs="宋体" w:hAnsi="宋体" w:hint="eastAsia"/>
          <w:b/>
          <w:bCs/>
          <w:sz w:val="24"/>
        </w:rPr>
      </w:pPr>
      <w:r>
        <w:rPr>
          <w:rFonts w:ascii="宋体" w:cs="宋体" w:hAnsi="宋体" w:hint="eastAsia"/>
          <w:b/>
          <w:bCs/>
          <w:sz w:val="24"/>
        </w:rPr>
        <w:t>法定代表人/单位负责人（签字或盖章）：</w:t>
      </w:r>
    </w:p>
    <w:p w14:paraId="7078D22C">
      <w:pPr>
        <w:pStyle w:val="style0"/>
        <w:spacing w:before="120" w:after="120" w:lineRule="auto" w:line="360"/>
        <w:jc w:val="left"/>
        <w:rPr>
          <w:rFonts w:ascii="宋体" w:cs="宋体" w:hAnsi="宋体" w:hint="eastAsia"/>
          <w:szCs w:val="21"/>
        </w:rPr>
      </w:pPr>
    </w:p>
    <w:p w14:paraId="401CB616">
      <w:pPr>
        <w:pStyle w:val="style0"/>
        <w:rPr/>
      </w:pPr>
    </w:p>
    <w:p w14:paraId="7A890104">
      <w:pPr>
        <w:pStyle w:val="style0"/>
        <w:spacing w:before="120" w:after="120" w:lineRule="auto" w:line="360"/>
        <w:jc w:val="left"/>
        <w:rPr>
          <w:rFonts w:ascii="宋体" w:cs="宋体" w:hAnsi="宋体" w:hint="eastAsia"/>
          <w:b/>
          <w:sz w:val="24"/>
        </w:rPr>
      </w:pPr>
      <w:r>
        <w:rPr>
          <w:rFonts w:ascii="宋体" w:cs="宋体" w:hAnsi="宋体" w:hint="eastAsia"/>
          <w:b/>
          <w:sz w:val="24"/>
        </w:rPr>
        <w:t>附身份证正反面</w:t>
      </w:r>
    </w:p>
    <w:tbl>
      <w:tblPr>
        <w:tblStyle w:val="style105"/>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677"/>
        <w:gridCol w:w="4677"/>
      </w:tblGrid>
      <w:tr w14:paraId="08899311">
        <w:trPr>
          <w:trHeight w:val="2835" w:hRule="atLeast"/>
          <w:jc w:val="center"/>
        </w:trPr>
        <w:tc>
          <w:tcPr>
            <w:tcW w:w="4677" w:type="dxa"/>
            <w:tcBorders/>
          </w:tcPr>
          <w:p w14:paraId="1794B278">
            <w:pPr>
              <w:pStyle w:val="style90"/>
              <w:spacing w:lineRule="auto" w:line="360"/>
              <w:rPr>
                <w:rFonts w:ascii="Arial Narrow" w:hAnsi="Arial Narrow"/>
                <w:b/>
                <w:bCs/>
                <w:szCs w:val="21"/>
              </w:rPr>
            </w:pPr>
          </w:p>
        </w:tc>
        <w:tc>
          <w:tcPr>
            <w:tcW w:w="4677" w:type="dxa"/>
            <w:tcBorders/>
          </w:tcPr>
          <w:p w14:paraId="1494609F">
            <w:pPr>
              <w:pStyle w:val="style90"/>
              <w:spacing w:lineRule="auto" w:line="360"/>
              <w:rPr>
                <w:rFonts w:ascii="Arial Narrow" w:hAnsi="Arial Narrow"/>
                <w:b/>
                <w:bCs/>
                <w:szCs w:val="21"/>
              </w:rPr>
            </w:pPr>
          </w:p>
        </w:tc>
      </w:tr>
    </w:tbl>
    <w:p w14:paraId="3A1AF16B">
      <w:pPr>
        <w:pStyle w:val="style0"/>
        <w:rPr>
          <w:rFonts w:cs="宋体" w:hAnsi="宋体" w:hint="eastAsia"/>
          <w:b/>
          <w:sz w:val="24"/>
        </w:rPr>
      </w:pPr>
      <w:r>
        <w:rPr>
          <w:rFonts w:cs="宋体" w:hAnsi="宋体" w:hint="eastAsia"/>
          <w:b/>
          <w:sz w:val="24"/>
        </w:rPr>
        <w:br w:type="page"/>
      </w:r>
    </w:p>
    <w:p w14:paraId="311B8B61">
      <w:pPr>
        <w:pStyle w:val="style90"/>
        <w:spacing w:lineRule="auto" w:line="360"/>
        <w:jc w:val="center"/>
        <w:rPr>
          <w:rFonts w:cs="宋体" w:hAnsi="宋体" w:hint="eastAsia"/>
          <w:b/>
          <w:sz w:val="24"/>
        </w:rPr>
      </w:pPr>
      <w:r>
        <w:rPr>
          <w:rFonts w:cs="宋体" w:hAnsi="宋体" w:hint="eastAsia"/>
          <w:b/>
          <w:sz w:val="24"/>
          <w:lang w:val="en-US" w:eastAsia="zh-CN"/>
        </w:rPr>
        <w:t>8</w:t>
      </w:r>
      <w:r>
        <w:rPr>
          <w:rFonts w:cs="宋体" w:hAnsi="宋体" w:hint="eastAsia"/>
          <w:b/>
          <w:sz w:val="24"/>
        </w:rPr>
        <w:t>、法定代表人/单位负责人授权书</w:t>
      </w:r>
    </w:p>
    <w:p w14:paraId="6BC81FA3">
      <w:pPr>
        <w:pStyle w:val="style90"/>
        <w:spacing w:lineRule="auto" w:line="360"/>
        <w:rPr>
          <w:rFonts w:cs="宋体" w:hAnsi="宋体" w:hint="eastAsia"/>
          <w:sz w:val="24"/>
        </w:rPr>
      </w:pPr>
    </w:p>
    <w:p w14:paraId="7C77B6BE">
      <w:pPr>
        <w:pStyle w:val="style90"/>
        <w:spacing w:lineRule="auto" w:line="360"/>
        <w:rPr>
          <w:rFonts w:cs="宋体" w:hAnsi="宋体" w:hint="eastAsia"/>
          <w:sz w:val="24"/>
        </w:rPr>
      </w:pPr>
      <w:r>
        <w:rPr>
          <w:rFonts w:cs="宋体" w:hAnsi="宋体" w:hint="eastAsia"/>
          <w:b/>
          <w:sz w:val="24"/>
        </w:rPr>
        <w:t>深圳市前海深港现代服务业合作区管理局：</w:t>
      </w:r>
    </w:p>
    <w:p w14:paraId="52C245EA">
      <w:pPr>
        <w:pStyle w:val="style90"/>
        <w:spacing w:lineRule="auto" w:line="360"/>
        <w:ind w:firstLine="420"/>
        <w:rPr>
          <w:rFonts w:cs="宋体" w:hAnsi="宋体" w:hint="eastAsia"/>
          <w:sz w:val="24"/>
        </w:rPr>
      </w:pPr>
      <w:r>
        <w:rPr>
          <w:rFonts w:cs="宋体" w:hAnsi="宋体" w:hint="eastAsia"/>
          <w:sz w:val="24"/>
        </w:rPr>
        <w:t>本授权书声明：注册于</w:t>
      </w:r>
      <w:r>
        <w:rPr>
          <w:rFonts w:cs="宋体" w:hAnsi="宋体" w:hint="eastAsia"/>
          <w:sz w:val="24"/>
          <w:u w:val="single"/>
        </w:rPr>
        <w:t xml:space="preserve">     </w:t>
      </w:r>
      <w:r>
        <w:rPr>
          <w:rFonts w:cs="宋体" w:hAnsi="宋体" w:hint="eastAsia"/>
          <w:sz w:val="24"/>
        </w:rPr>
        <w:t>（国家或地区）的</w:t>
      </w:r>
      <w:r>
        <w:rPr>
          <w:rFonts w:cs="宋体" w:hAnsi="宋体" w:hint="eastAsia"/>
          <w:sz w:val="24"/>
          <w:u w:val="single"/>
        </w:rPr>
        <w:t xml:space="preserve">       </w:t>
      </w:r>
      <w:r>
        <w:rPr>
          <w:rFonts w:cs="宋体" w:hAnsi="宋体" w:hint="eastAsia"/>
          <w:sz w:val="24"/>
        </w:rPr>
        <w:t>（投标人名称）的在下面签字的</w:t>
      </w:r>
      <w:r>
        <w:rPr>
          <w:rFonts w:cs="宋体" w:hAnsi="宋体" w:hint="eastAsia"/>
          <w:sz w:val="24"/>
          <w:u w:val="single"/>
        </w:rPr>
        <w:t xml:space="preserve">     </w:t>
      </w:r>
      <w:r>
        <w:rPr>
          <w:rFonts w:cs="宋体" w:hAnsi="宋体" w:hint="eastAsia"/>
          <w:sz w:val="24"/>
        </w:rPr>
        <w:t xml:space="preserve"> （法定代表人/单位负责人姓名、职务）代表本公司授权在下面签字的</w:t>
      </w:r>
      <w:r>
        <w:rPr>
          <w:rFonts w:cs="宋体" w:hAnsi="宋体" w:hint="eastAsia"/>
          <w:sz w:val="24"/>
          <w:u w:val="single"/>
        </w:rPr>
        <w:t xml:space="preserve">     </w:t>
      </w:r>
      <w:r>
        <w:rPr>
          <w:rFonts w:cs="宋体" w:hAnsi="宋体" w:hint="eastAsia"/>
          <w:sz w:val="24"/>
        </w:rPr>
        <w:t>（被授权人的姓名、职务）为本公司的合法代表人，就</w:t>
      </w:r>
      <w:r>
        <w:rPr>
          <w:rFonts w:cs="宋体" w:hAnsi="宋体" w:hint="eastAsia"/>
          <w:sz w:val="24"/>
          <w:u w:val="single"/>
        </w:rPr>
        <w:t xml:space="preserve">       </w:t>
      </w:r>
      <w:r>
        <w:rPr>
          <w:rFonts w:cs="宋体" w:hAnsi="宋体" w:hint="eastAsia"/>
          <w:sz w:val="24"/>
        </w:rPr>
        <w:t>[招标编号为：</w:t>
      </w:r>
      <w:r>
        <w:rPr>
          <w:rFonts w:cs="宋体" w:hAnsi="宋体" w:hint="eastAsia"/>
          <w:sz w:val="24"/>
          <w:u w:val="single"/>
        </w:rPr>
        <w:t xml:space="preserve">     </w:t>
      </w:r>
      <w:r>
        <w:rPr>
          <w:rFonts w:cs="宋体" w:hAnsi="宋体" w:hint="eastAsia"/>
          <w:sz w:val="24"/>
        </w:rPr>
        <w:t>]的投标和合同执行，以我方的名义处理一切与之有关的事宜。</w:t>
      </w:r>
    </w:p>
    <w:p w14:paraId="33D706AA">
      <w:pPr>
        <w:pStyle w:val="style90"/>
        <w:spacing w:lineRule="auto" w:line="360"/>
        <w:rPr>
          <w:rFonts w:cs="宋体" w:hAnsi="宋体" w:hint="eastAsia"/>
          <w:sz w:val="24"/>
        </w:rPr>
      </w:pPr>
    </w:p>
    <w:p w14:paraId="64B12C57">
      <w:pPr>
        <w:pStyle w:val="style0"/>
        <w:spacing w:lineRule="auto" w:line="360"/>
        <w:ind w:firstLine="570"/>
        <w:rPr>
          <w:rFonts w:ascii="宋体" w:cs="宋体" w:hAnsi="宋体" w:hint="eastAsia"/>
          <w:sz w:val="24"/>
        </w:rPr>
      </w:pPr>
      <w:r>
        <w:rPr>
          <w:rFonts w:ascii="宋体" w:cs="宋体" w:hAnsi="宋体" w:hint="eastAsia"/>
          <w:sz w:val="24"/>
        </w:rPr>
        <w:t>本授权书于</w:t>
      </w:r>
      <w:r>
        <w:rPr>
          <w:rFonts w:ascii="宋体" w:cs="宋体" w:hAnsi="宋体" w:hint="eastAsia"/>
          <w:sz w:val="24"/>
          <w:u w:val="single"/>
        </w:rPr>
        <w:t xml:space="preserve">     </w:t>
      </w:r>
      <w:r>
        <w:rPr>
          <w:rFonts w:ascii="宋体" w:cs="宋体" w:hAnsi="宋体" w:hint="eastAsia"/>
          <w:sz w:val="24"/>
        </w:rPr>
        <w:t>年</w:t>
      </w:r>
      <w:r>
        <w:rPr>
          <w:rFonts w:ascii="宋体" w:cs="宋体" w:hAnsi="宋体" w:hint="eastAsia"/>
          <w:sz w:val="24"/>
          <w:u w:val="single"/>
        </w:rPr>
        <w:t xml:space="preserve">     </w:t>
      </w:r>
      <w:r>
        <w:rPr>
          <w:rFonts w:ascii="宋体" w:cs="宋体" w:hAnsi="宋体" w:hint="eastAsia"/>
          <w:sz w:val="24"/>
        </w:rPr>
        <w:t>月</w:t>
      </w:r>
      <w:r>
        <w:rPr>
          <w:rFonts w:ascii="宋体" w:cs="宋体" w:hAnsi="宋体" w:hint="eastAsia"/>
          <w:sz w:val="24"/>
          <w:u w:val="single"/>
        </w:rPr>
        <w:t xml:space="preserve">     </w:t>
      </w:r>
      <w:r>
        <w:rPr>
          <w:rFonts w:ascii="宋体" w:cs="宋体" w:hAnsi="宋体" w:hint="eastAsia"/>
          <w:sz w:val="24"/>
        </w:rPr>
        <w:t>日签字生效，特此声明。</w:t>
      </w:r>
    </w:p>
    <w:p w14:paraId="11BD70D9">
      <w:pPr>
        <w:pStyle w:val="style0"/>
        <w:spacing w:lineRule="auto" w:line="360"/>
        <w:rPr>
          <w:rFonts w:ascii="宋体" w:cs="宋体" w:hAnsi="宋体" w:hint="eastAsia"/>
          <w:sz w:val="24"/>
        </w:rPr>
      </w:pPr>
    </w:p>
    <w:p w14:paraId="496B1A1C">
      <w:pPr>
        <w:pStyle w:val="style0"/>
        <w:spacing w:lineRule="auto" w:line="360"/>
        <w:rPr>
          <w:rFonts w:ascii="宋体" w:cs="宋体" w:hAnsi="宋体" w:hint="eastAsia"/>
          <w:sz w:val="24"/>
        </w:rPr>
      </w:pPr>
    </w:p>
    <w:p w14:paraId="188331B0">
      <w:pPr>
        <w:pStyle w:val="style0"/>
        <w:spacing w:lineRule="auto" w:line="360"/>
        <w:rPr>
          <w:rFonts w:ascii="宋体" w:cs="宋体" w:hAnsi="宋体" w:hint="eastAsia"/>
          <w:sz w:val="24"/>
        </w:rPr>
      </w:pPr>
      <w:r>
        <w:rPr>
          <w:rFonts w:ascii="宋体" w:cs="宋体" w:hAnsi="宋体" w:hint="eastAsia"/>
          <w:sz w:val="24"/>
        </w:rPr>
        <w:t xml:space="preserve">被授权人联系方式（手机）：         </w:t>
      </w:r>
    </w:p>
    <w:p w14:paraId="7DBD5BE9">
      <w:pPr>
        <w:pStyle w:val="style0"/>
        <w:spacing w:lineRule="auto" w:line="360"/>
        <w:rPr>
          <w:rFonts w:ascii="宋体" w:cs="宋体" w:hAnsi="宋体" w:hint="eastAsia"/>
          <w:sz w:val="24"/>
        </w:rPr>
      </w:pPr>
      <w:r>
        <w:rPr>
          <w:rFonts w:ascii="宋体" w:cs="宋体" w:hAnsi="宋体" w:hint="eastAsia"/>
          <w:sz w:val="24"/>
        </w:rPr>
        <w:t>被授权人邮箱号：</w:t>
      </w:r>
    </w:p>
    <w:p w14:paraId="05B6D647">
      <w:pPr>
        <w:pStyle w:val="style0"/>
        <w:spacing w:lineRule="auto" w:line="360"/>
        <w:rPr>
          <w:rFonts w:ascii="宋体" w:cs="宋体" w:hAnsi="宋体" w:hint="eastAsia"/>
          <w:sz w:val="24"/>
        </w:rPr>
      </w:pPr>
    </w:p>
    <w:p w14:paraId="05593E12">
      <w:pPr>
        <w:pStyle w:val="style0"/>
        <w:spacing w:lineRule="auto" w:line="360"/>
        <w:rPr>
          <w:rFonts w:ascii="宋体" w:cs="宋体" w:hAnsi="宋体" w:hint="eastAsia"/>
          <w:sz w:val="24"/>
        </w:rPr>
      </w:pPr>
    </w:p>
    <w:p w14:paraId="2E6C3CA7">
      <w:pPr>
        <w:pStyle w:val="style0"/>
        <w:tabs>
          <w:tab w:val="left" w:leader="none" w:pos="3780"/>
        </w:tabs>
        <w:spacing w:lineRule="auto" w:line="360"/>
        <w:rPr>
          <w:rFonts w:ascii="宋体" w:cs="宋体" w:hAnsi="宋体" w:hint="eastAsia"/>
          <w:b/>
          <w:bCs/>
          <w:sz w:val="24"/>
        </w:rPr>
      </w:pPr>
      <w:r>
        <w:rPr>
          <w:rFonts w:ascii="宋体" w:cs="宋体" w:hAnsi="宋体" w:hint="eastAsia"/>
          <w:b/>
          <w:bCs/>
          <w:sz w:val="24"/>
        </w:rPr>
        <w:t>投标供应商（公章）：</w:t>
      </w:r>
    </w:p>
    <w:p w14:paraId="0D2CBACD">
      <w:pPr>
        <w:pStyle w:val="style0"/>
        <w:tabs>
          <w:tab w:val="left" w:leader="none" w:pos="3780"/>
        </w:tabs>
        <w:spacing w:lineRule="auto" w:line="360"/>
        <w:jc w:val="left"/>
        <w:rPr>
          <w:rFonts w:ascii="宋体" w:cs="宋体" w:hAnsi="宋体" w:hint="eastAsia"/>
          <w:b/>
          <w:bCs/>
          <w:sz w:val="24"/>
        </w:rPr>
      </w:pPr>
      <w:r>
        <w:rPr>
          <w:rFonts w:ascii="宋体" w:cs="宋体" w:hAnsi="宋体" w:hint="eastAsia"/>
          <w:b/>
          <w:bCs/>
          <w:sz w:val="24"/>
        </w:rPr>
        <w:t>法定代表人/单位负责人（签字或盖章）：</w:t>
      </w:r>
    </w:p>
    <w:p w14:paraId="63C0C847">
      <w:pPr>
        <w:pStyle w:val="style0"/>
        <w:spacing w:lineRule="auto" w:line="360"/>
        <w:jc w:val="left"/>
        <w:rPr>
          <w:rFonts w:ascii="宋体" w:cs="宋体" w:hAnsi="宋体" w:hint="eastAsia"/>
          <w:b/>
          <w:bCs/>
          <w:sz w:val="24"/>
        </w:rPr>
      </w:pPr>
      <w:r>
        <w:rPr>
          <w:rFonts w:ascii="宋体" w:cs="宋体" w:hAnsi="宋体" w:hint="eastAsia"/>
          <w:b/>
          <w:bCs/>
          <w:spacing w:val="20"/>
          <w:sz w:val="24"/>
        </w:rPr>
        <w:t>被授权人（签字或盖章）</w:t>
      </w:r>
      <w:r>
        <w:rPr>
          <w:rFonts w:ascii="宋体" w:cs="宋体" w:hAnsi="宋体" w:hint="eastAsia"/>
          <w:b/>
          <w:bCs/>
          <w:sz w:val="24"/>
        </w:rPr>
        <w:t>：</w:t>
      </w:r>
    </w:p>
    <w:p w14:paraId="7B40FAFF">
      <w:pPr>
        <w:pStyle w:val="style0"/>
        <w:tabs>
          <w:tab w:val="left" w:leader="none" w:pos="640"/>
          <w:tab w:val="left" w:leader="none" w:pos="1260"/>
          <w:tab w:val="left" w:leader="none" w:pos="1418"/>
        </w:tabs>
        <w:spacing w:lineRule="auto" w:line="360"/>
        <w:rPr>
          <w:rFonts w:ascii="宋体" w:cs="宋体" w:hAnsi="宋体" w:hint="eastAsia"/>
          <w:b/>
          <w:sz w:val="24"/>
        </w:rPr>
      </w:pPr>
    </w:p>
    <w:p w14:paraId="748AB44F">
      <w:pPr>
        <w:pStyle w:val="style66"/>
        <w:rPr>
          <w:rFonts w:ascii="宋体" w:cs="宋体" w:hAnsi="宋体" w:hint="eastAsia"/>
          <w:b/>
          <w:sz w:val="24"/>
        </w:rPr>
      </w:pPr>
    </w:p>
    <w:p w14:paraId="7F724D53">
      <w:pPr>
        <w:pStyle w:val="style0"/>
        <w:tabs>
          <w:tab w:val="left" w:leader="none" w:pos="640"/>
          <w:tab w:val="left" w:leader="none" w:pos="1260"/>
          <w:tab w:val="left" w:leader="none" w:pos="1418"/>
        </w:tabs>
        <w:spacing w:lineRule="auto" w:line="360"/>
        <w:rPr>
          <w:rFonts w:ascii="宋体" w:cs="宋体" w:hAnsi="宋体" w:hint="eastAsia"/>
          <w:b/>
          <w:sz w:val="24"/>
        </w:rPr>
      </w:pPr>
      <w:r>
        <w:rPr>
          <w:rFonts w:ascii="宋体" w:cs="宋体" w:hAnsi="宋体" w:hint="eastAsia"/>
          <w:b/>
          <w:sz w:val="24"/>
        </w:rPr>
        <w:t>附身份证正反面</w:t>
      </w:r>
    </w:p>
    <w:tbl>
      <w:tblPr>
        <w:tblStyle w:val="style105"/>
        <w:tblW w:w="93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4677"/>
        <w:gridCol w:w="4677"/>
      </w:tblGrid>
      <w:tr w14:paraId="02177F20">
        <w:trPr>
          <w:trHeight w:val="2835" w:hRule="atLeast"/>
          <w:jc w:val="center"/>
        </w:trPr>
        <w:tc>
          <w:tcPr>
            <w:tcW w:w="4677" w:type="dxa"/>
            <w:tcBorders/>
          </w:tcPr>
          <w:p w14:paraId="00E329D8">
            <w:pPr>
              <w:pStyle w:val="style90"/>
              <w:spacing w:lineRule="auto" w:line="360"/>
              <w:rPr>
                <w:rFonts w:ascii="Arial Narrow" w:hAnsi="Arial Narrow"/>
                <w:b/>
                <w:bCs/>
                <w:szCs w:val="21"/>
              </w:rPr>
            </w:pPr>
          </w:p>
        </w:tc>
        <w:tc>
          <w:tcPr>
            <w:tcW w:w="4677" w:type="dxa"/>
            <w:tcBorders/>
          </w:tcPr>
          <w:p w14:paraId="27F48576">
            <w:pPr>
              <w:pStyle w:val="style90"/>
              <w:spacing w:lineRule="auto" w:line="360"/>
              <w:rPr>
                <w:rFonts w:ascii="Arial Narrow" w:hAnsi="Arial Narrow"/>
                <w:b/>
                <w:bCs/>
                <w:szCs w:val="21"/>
              </w:rPr>
            </w:pPr>
          </w:p>
        </w:tc>
      </w:tr>
    </w:tbl>
    <w:p w14:paraId="6F4E53F3">
      <w:pPr>
        <w:pStyle w:val="style0"/>
        <w:widowControl/>
        <w:autoSpaceDE w:val="false"/>
        <w:autoSpaceDN w:val="false"/>
        <w:spacing w:lineRule="auto" w:line="360"/>
        <w:ind w:left="359" w:right="26" w:hanging="357"/>
        <w:jc w:val="center"/>
        <w:textAlignment w:val="bottom"/>
        <w:rPr>
          <w:rFonts w:ascii="宋体" w:cs="宋体" w:hAnsi="宋体" w:hint="eastAsia"/>
          <w:b/>
          <w:bCs/>
          <w:sz w:val="24"/>
          <w:lang w:val="fr-CH"/>
        </w:rPr>
      </w:pPr>
    </w:p>
    <w:p w14:paraId="02D7C8DA">
      <w:pPr>
        <w:pStyle w:val="style0"/>
        <w:rPr>
          <w:rFonts w:ascii="宋体" w:cs="宋体" w:hAnsi="宋体" w:hint="eastAsia"/>
          <w:b/>
          <w:bCs/>
          <w:sz w:val="24"/>
        </w:rPr>
      </w:pPr>
      <w:r>
        <w:rPr>
          <w:rFonts w:ascii="宋体" w:cs="宋体" w:hAnsi="宋体" w:hint="eastAsia"/>
          <w:b/>
          <w:bCs/>
          <w:sz w:val="24"/>
        </w:rPr>
        <w:br w:type="page"/>
      </w:r>
    </w:p>
    <w:p w14:paraId="2793C2DE">
      <w:pPr>
        <w:pStyle w:val="style0"/>
        <w:widowControl/>
        <w:autoSpaceDE w:val="false"/>
        <w:autoSpaceDN w:val="false"/>
        <w:spacing w:lineRule="auto" w:line="360"/>
        <w:ind w:right="26"/>
        <w:jc w:val="center"/>
        <w:textAlignment w:val="bottom"/>
        <w:rPr>
          <w:rFonts w:ascii="宋体" w:cs="宋体" w:hAnsi="宋体" w:hint="eastAsia"/>
          <w:b/>
          <w:bCs/>
          <w:sz w:val="24"/>
          <w:lang w:val="fr-CH"/>
        </w:rPr>
      </w:pPr>
      <w:r>
        <w:rPr>
          <w:rFonts w:ascii="宋体" w:cs="宋体" w:hAnsi="宋体" w:hint="eastAsia"/>
          <w:b/>
          <w:bCs/>
          <w:sz w:val="24"/>
          <w:lang w:val="en-US" w:eastAsia="zh-CN"/>
        </w:rPr>
        <w:t>9</w:t>
      </w:r>
      <w:r>
        <w:rPr>
          <w:rFonts w:ascii="宋体" w:cs="宋体" w:hAnsi="宋体" w:hint="eastAsia"/>
          <w:b/>
          <w:bCs/>
          <w:sz w:val="24"/>
        </w:rPr>
        <w:t>、</w:t>
      </w:r>
      <w:r>
        <w:rPr>
          <w:rFonts w:ascii="宋体" w:cs="宋体" w:hAnsi="宋体" w:hint="eastAsia"/>
          <w:b/>
          <w:bCs/>
          <w:sz w:val="24"/>
          <w:lang w:val="fr-CH"/>
        </w:rPr>
        <w:t>招标代理服务费承诺书</w:t>
      </w:r>
    </w:p>
    <w:p w14:paraId="27CD65D2">
      <w:pPr>
        <w:pStyle w:val="style0"/>
        <w:widowControl/>
        <w:autoSpaceDE w:val="false"/>
        <w:autoSpaceDN w:val="false"/>
        <w:spacing w:lineRule="auto" w:line="360"/>
        <w:ind w:left="359" w:right="26" w:hanging="357"/>
        <w:textAlignment w:val="bottom"/>
        <w:rPr>
          <w:rFonts w:ascii="宋体" w:cs="宋体" w:hAnsi="宋体" w:hint="eastAsia"/>
          <w:sz w:val="24"/>
        </w:rPr>
      </w:pPr>
      <w:r>
        <w:rPr>
          <w:rFonts w:ascii="宋体" w:cs="宋体" w:hAnsi="宋体" w:hint="eastAsia"/>
          <w:sz w:val="24"/>
        </w:rPr>
        <w:t>致：深圳国际招标咨询有限公司</w:t>
      </w:r>
    </w:p>
    <w:p w14:paraId="54612D6B">
      <w:pPr>
        <w:pStyle w:val="style0"/>
        <w:widowControl/>
        <w:autoSpaceDE w:val="false"/>
        <w:autoSpaceDN w:val="false"/>
        <w:spacing w:lineRule="auto" w:line="360"/>
        <w:ind w:right="26" w:firstLine="540"/>
        <w:textAlignment w:val="bottom"/>
        <w:rPr>
          <w:rFonts w:ascii="宋体" w:cs="宋体" w:hAnsi="宋体" w:hint="eastAsia"/>
          <w:sz w:val="24"/>
        </w:rPr>
      </w:pPr>
      <w:r>
        <w:rPr>
          <w:rFonts w:ascii="宋体" w:cs="宋体" w:hAnsi="宋体" w:hint="eastAsia"/>
          <w:sz w:val="24"/>
        </w:rPr>
        <w:t>我们在贵司代理的</w:t>
      </w:r>
      <w:r>
        <w:rPr>
          <w:rFonts w:ascii="宋体" w:cs="宋体" w:hAnsi="宋体" w:hint="eastAsia"/>
          <w:sz w:val="24"/>
          <w:u w:val="single"/>
        </w:rPr>
        <w:t xml:space="preserve">           </w:t>
      </w:r>
      <w:r>
        <w:rPr>
          <w:rFonts w:ascii="宋体" w:cs="宋体" w:hAnsi="宋体" w:hint="eastAsia"/>
          <w:sz w:val="24"/>
        </w:rPr>
        <w:t>项目（货物/服务/工程）招标中若获中标（招标文件编号：</w:t>
      </w:r>
      <w:r>
        <w:rPr>
          <w:rFonts w:ascii="宋体" w:cs="宋体" w:hAnsi="宋体" w:hint="eastAsia"/>
          <w:sz w:val="24"/>
          <w:u w:val="single"/>
        </w:rPr>
        <w:t xml:space="preserve">           </w:t>
      </w:r>
      <w:r>
        <w:rPr>
          <w:rFonts w:ascii="宋体" w:cs="宋体" w:hAnsi="宋体" w:hint="eastAsia"/>
          <w:sz w:val="24"/>
        </w:rPr>
        <w:t>），我们保证在收到中标通知书后5日内按招标文件的规定，以现金或电汇向贵公司即深圳国际招标咨询有限公司指定的银行账号支付全额招标代理服务费。招标代理服务费按照</w:t>
      </w:r>
      <w:r>
        <w:rPr>
          <w:rFonts w:ascii="宋体" w:cs="宋体" w:hAnsi="宋体" w:hint="eastAsia"/>
          <w:sz w:val="24"/>
          <w:u w:val="single"/>
        </w:rPr>
        <w:t>招标文件中的规定以差额定率累进法</w:t>
      </w:r>
      <w:r>
        <w:rPr>
          <w:rFonts w:ascii="宋体" w:cs="宋体" w:hAnsi="宋体" w:hint="eastAsia"/>
          <w:sz w:val="24"/>
        </w:rPr>
        <w:t>计算。</w:t>
      </w:r>
    </w:p>
    <w:p w14:paraId="7E23DF65">
      <w:pPr>
        <w:pStyle w:val="style0"/>
        <w:widowControl/>
        <w:autoSpaceDE w:val="false"/>
        <w:autoSpaceDN w:val="false"/>
        <w:spacing w:lineRule="auto" w:line="360"/>
        <w:ind w:right="26" w:firstLine="540"/>
        <w:textAlignment w:val="bottom"/>
        <w:rPr>
          <w:rFonts w:ascii="宋体" w:cs="宋体" w:hAnsi="宋体" w:hint="eastAsia"/>
          <w:sz w:val="24"/>
        </w:rPr>
      </w:pPr>
      <w:r>
        <w:rPr>
          <w:rFonts w:ascii="宋体" w:cs="宋体" w:hAnsi="宋体" w:hint="eastAsia"/>
          <w:sz w:val="24"/>
        </w:rPr>
        <w:t>特此承诺。</w:t>
      </w:r>
    </w:p>
    <w:p w14:paraId="66F4104A">
      <w:pPr>
        <w:pStyle w:val="style0"/>
        <w:widowControl/>
        <w:autoSpaceDE w:val="false"/>
        <w:autoSpaceDN w:val="false"/>
        <w:spacing w:lineRule="auto" w:line="360"/>
        <w:ind w:left="359" w:right="26" w:hanging="357"/>
        <w:textAlignment w:val="bottom"/>
        <w:rPr>
          <w:rFonts w:ascii="宋体" w:cs="宋体" w:hAnsi="宋体" w:hint="eastAsia"/>
          <w:sz w:val="24"/>
          <w:u w:val="single"/>
        </w:rPr>
      </w:pPr>
      <w:r>
        <w:rPr>
          <w:rFonts w:ascii="宋体" w:cs="宋体" w:hAnsi="宋体" w:hint="eastAsia"/>
          <w:sz w:val="24"/>
        </w:rPr>
        <w:t>承诺方法定名称（承诺方盖章）：</w:t>
      </w:r>
    </w:p>
    <w:p w14:paraId="0058106A">
      <w:pPr>
        <w:pStyle w:val="style0"/>
        <w:widowControl/>
        <w:autoSpaceDE w:val="false"/>
        <w:autoSpaceDN w:val="false"/>
        <w:spacing w:lineRule="auto" w:line="360"/>
        <w:ind w:left="359" w:right="26" w:hanging="357"/>
        <w:textAlignment w:val="bottom"/>
        <w:rPr>
          <w:rFonts w:ascii="宋体" w:cs="宋体" w:hAnsi="宋体" w:hint="eastAsia"/>
          <w:sz w:val="24"/>
        </w:rPr>
      </w:pPr>
      <w:r>
        <w:rPr>
          <w:rFonts w:ascii="宋体" w:cs="宋体" w:hAnsi="宋体" w:hint="eastAsia"/>
          <w:sz w:val="24"/>
        </w:rPr>
        <w:t>地址：</w:t>
      </w:r>
    </w:p>
    <w:p w14:paraId="47B44A31">
      <w:pPr>
        <w:pStyle w:val="style0"/>
        <w:widowControl/>
        <w:autoSpaceDE w:val="false"/>
        <w:autoSpaceDN w:val="false"/>
        <w:spacing w:lineRule="auto" w:line="360"/>
        <w:ind w:left="359" w:right="26" w:hanging="357"/>
        <w:textAlignment w:val="bottom"/>
        <w:rPr>
          <w:rFonts w:ascii="宋体" w:cs="宋体" w:hAnsi="宋体" w:hint="eastAsia"/>
          <w:sz w:val="24"/>
        </w:rPr>
      </w:pPr>
      <w:r>
        <w:rPr>
          <w:rFonts w:ascii="宋体" w:cs="宋体" w:hAnsi="宋体" w:hint="eastAsia"/>
          <w:sz w:val="24"/>
        </w:rPr>
        <w:t xml:space="preserve">电话：         </w:t>
      </w:r>
    </w:p>
    <w:p w14:paraId="0AC731CA">
      <w:pPr>
        <w:pStyle w:val="style0"/>
        <w:widowControl/>
        <w:autoSpaceDE w:val="false"/>
        <w:autoSpaceDN w:val="false"/>
        <w:spacing w:lineRule="auto" w:line="360"/>
        <w:ind w:left="359" w:right="26" w:hanging="357"/>
        <w:textAlignment w:val="bottom"/>
        <w:rPr>
          <w:rFonts w:ascii="宋体" w:cs="宋体" w:hAnsi="宋体" w:hint="eastAsia"/>
          <w:sz w:val="24"/>
        </w:rPr>
      </w:pPr>
      <w:r>
        <w:rPr>
          <w:rFonts w:ascii="宋体" w:cs="宋体" w:hAnsi="宋体" w:hint="eastAsia"/>
          <w:sz w:val="24"/>
        </w:rPr>
        <w:t>传真：</w:t>
      </w:r>
    </w:p>
    <w:p w14:paraId="3379B5B8">
      <w:pPr>
        <w:pStyle w:val="style0"/>
        <w:spacing w:lineRule="auto" w:line="360"/>
        <w:jc w:val="left"/>
        <w:rPr>
          <w:rFonts w:ascii="宋体" w:cs="宋体" w:hAnsi="宋体" w:hint="eastAsia"/>
          <w:sz w:val="24"/>
        </w:rPr>
      </w:pPr>
      <w:r>
        <w:rPr>
          <w:rFonts w:ascii="宋体" w:cs="宋体" w:hAnsi="宋体" w:hint="eastAsia"/>
          <w:sz w:val="24"/>
        </w:rPr>
        <w:t>承诺日期：</w:t>
      </w:r>
    </w:p>
    <w:p w14:paraId="166183C4">
      <w:pPr>
        <w:pStyle w:val="style66"/>
        <w:spacing w:lineRule="auto" w:line="360"/>
        <w:rPr>
          <w:lang w:val="fr-CH"/>
        </w:rPr>
      </w:pPr>
    </w:p>
    <w:p w14:paraId="03469C5E">
      <w:pPr>
        <w:pStyle w:val="style0"/>
        <w:tabs>
          <w:tab w:val="left" w:leader="none" w:pos="640"/>
          <w:tab w:val="left" w:leader="none" w:pos="1260"/>
          <w:tab w:val="left" w:leader="none" w:pos="1418"/>
        </w:tabs>
        <w:spacing w:lineRule="auto" w:line="360"/>
        <w:rPr>
          <w:rFonts w:ascii="宋体" w:cs="宋体" w:hAnsi="宋体" w:hint="eastAsia"/>
          <w:sz w:val="24"/>
          <w:lang w:val="fr-CH"/>
        </w:rPr>
      </w:pPr>
    </w:p>
    <w:p w14:paraId="4E500881">
      <w:pPr>
        <w:pStyle w:val="style0"/>
        <w:tabs>
          <w:tab w:val="left" w:leader="none" w:pos="640"/>
          <w:tab w:val="left" w:leader="none" w:pos="1260"/>
          <w:tab w:val="left" w:leader="none" w:pos="1418"/>
        </w:tabs>
        <w:spacing w:lineRule="auto" w:line="360"/>
        <w:rPr>
          <w:rFonts w:ascii="宋体" w:cs="宋体" w:hAnsi="宋体" w:hint="eastAsia"/>
          <w:sz w:val="24"/>
        </w:rPr>
      </w:pPr>
      <w:r>
        <w:rPr>
          <w:rFonts w:ascii="宋体" w:cs="宋体" w:hAnsi="宋体" w:hint="eastAsia"/>
          <w:sz w:val="24"/>
          <w:lang w:val="fr-CH"/>
        </w:rPr>
        <w:br w:type="page"/>
      </w:r>
    </w:p>
    <w:p w14:paraId="3AEF35BC">
      <w:pPr>
        <w:pStyle w:val="style0"/>
        <w:widowControl/>
        <w:autoSpaceDE w:val="false"/>
        <w:autoSpaceDN w:val="false"/>
        <w:spacing w:lineRule="auto" w:line="360"/>
        <w:ind w:right="26"/>
        <w:jc w:val="center"/>
        <w:textAlignment w:val="bottom"/>
        <w:rPr>
          <w:rFonts w:ascii="宋体" w:cs="宋体" w:hAnsi="宋体" w:hint="eastAsia"/>
          <w:b/>
          <w:bCs/>
          <w:sz w:val="24"/>
          <w:lang w:val="fr-CH"/>
        </w:rPr>
      </w:pPr>
      <w:r>
        <w:rPr>
          <w:rFonts w:ascii="宋体" w:cs="宋体" w:hAnsi="宋体" w:hint="eastAsia"/>
          <w:b/>
          <w:bCs/>
          <w:sz w:val="24"/>
        </w:rPr>
        <w:t>1</w:t>
      </w:r>
      <w:r>
        <w:rPr>
          <w:rFonts w:ascii="宋体" w:cs="宋体" w:hAnsi="宋体" w:hint="eastAsia"/>
          <w:b/>
          <w:bCs/>
          <w:sz w:val="24"/>
          <w:lang w:val="en-US" w:eastAsia="zh-CN"/>
        </w:rPr>
        <w:t>0</w:t>
      </w:r>
      <w:r>
        <w:rPr>
          <w:rFonts w:ascii="宋体" w:cs="宋体" w:hAnsi="宋体" w:hint="eastAsia"/>
          <w:b/>
          <w:bCs/>
          <w:sz w:val="24"/>
        </w:rPr>
        <w:t>、</w:t>
      </w:r>
      <w:r>
        <w:rPr>
          <w:rFonts w:ascii="宋体" w:cs="宋体" w:hAnsi="宋体" w:hint="eastAsia"/>
          <w:b/>
          <w:bCs/>
          <w:sz w:val="24"/>
          <w:lang w:val="fr-CH"/>
        </w:rPr>
        <w:t>投标人简介</w:t>
      </w:r>
    </w:p>
    <w:p w14:paraId="69016A8C">
      <w:pPr>
        <w:pStyle w:val="style28"/>
        <w:spacing w:lineRule="exact" w:line="460"/>
        <w:ind w:firstLine="0" w:firstLineChars="0"/>
        <w:jc w:val="center"/>
        <w:outlineLvl w:val="0"/>
        <w:rPr>
          <w:rFonts w:ascii="方正小标宋简体" w:cs="方正小标宋简体" w:eastAsia="方正小标宋简体" w:hAnsi="方正小标宋简体" w:hint="eastAsia"/>
          <w:sz w:val="36"/>
          <w:szCs w:val="36"/>
        </w:rPr>
      </w:pPr>
      <w:r>
        <w:rPr>
          <w:rFonts w:ascii="方正小标宋简体" w:cs="方正小标宋简体" w:eastAsia="方正小标宋简体" w:hAnsi="方正小标宋简体" w:hint="eastAsia"/>
          <w:sz w:val="36"/>
          <w:szCs w:val="36"/>
        </w:rPr>
        <w:t>供应商基本情况表</w:t>
      </w:r>
    </w:p>
    <w:p w14:paraId="108BF5C1">
      <w:pPr>
        <w:pStyle w:val="style28"/>
        <w:spacing w:lineRule="exact" w:line="460"/>
        <w:ind w:firstLine="0" w:firstLineChars="0"/>
        <w:outlineLvl w:val="0"/>
        <w:rPr>
          <w:b/>
          <w:bCs/>
          <w:sz w:val="28"/>
          <w:szCs w:val="36"/>
        </w:rPr>
      </w:pPr>
      <w:r>
        <w:rPr>
          <w:rFonts w:hint="eastAsia"/>
          <w:b/>
          <w:bCs/>
          <w:sz w:val="28"/>
          <w:szCs w:val="36"/>
        </w:rPr>
        <w:t>填表单位：（加盖单位公章）</w:t>
      </w:r>
      <w:r>
        <w:rPr>
          <w:rFonts w:hint="eastAsia"/>
          <w:b/>
          <w:bCs/>
          <w:sz w:val="28"/>
          <w:szCs w:val="36"/>
        </w:rPr>
        <w:tab/>
      </w:r>
      <w:r>
        <w:rPr>
          <w:rFonts w:hint="eastAsia"/>
          <w:b/>
          <w:bCs/>
          <w:sz w:val="28"/>
          <w:szCs w:val="36"/>
        </w:rPr>
        <w:tab/>
      </w:r>
      <w:r>
        <w:rPr>
          <w:rFonts w:hint="eastAsia"/>
          <w:b/>
          <w:bCs/>
          <w:sz w:val="28"/>
          <w:szCs w:val="36"/>
        </w:rPr>
        <w:t xml:space="preserve">   填表日期：    年   月   日</w:t>
      </w:r>
    </w:p>
    <w:tbl>
      <w:tblPr>
        <w:tblStyle w:val="style154"/>
        <w:tblW w:w="911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50"/>
        <w:gridCol w:w="689"/>
        <w:gridCol w:w="1636"/>
        <w:gridCol w:w="965"/>
        <w:gridCol w:w="806"/>
        <w:gridCol w:w="1223"/>
        <w:gridCol w:w="1528"/>
        <w:gridCol w:w="1513"/>
      </w:tblGrid>
      <w:tr w14:paraId="6B4BFF21">
        <w:trPr/>
        <w:tc>
          <w:tcPr>
            <w:tcW w:w="1412" w:type="dxa"/>
            <w:gridSpan w:val="2"/>
            <w:tcBorders/>
            <w:vAlign w:val="center"/>
          </w:tcPr>
          <w:p w14:paraId="23D99325">
            <w:pPr>
              <w:pStyle w:val="style0"/>
              <w:jc w:val="center"/>
              <w:rPr>
                <w:rFonts w:ascii="宋体" w:cs="宋体" w:hAnsi="宋体" w:hint="eastAsia"/>
                <w:szCs w:val="21"/>
              </w:rPr>
            </w:pPr>
            <w:r>
              <w:rPr>
                <w:rFonts w:ascii="宋体" w:cs="宋体" w:hAnsi="宋体" w:hint="eastAsia"/>
                <w:szCs w:val="21"/>
              </w:rPr>
              <w:t>采购人</w:t>
            </w:r>
          </w:p>
        </w:tc>
        <w:tc>
          <w:tcPr>
            <w:tcW w:w="2553" w:type="dxa"/>
            <w:gridSpan w:val="2"/>
            <w:tcBorders/>
            <w:vAlign w:val="center"/>
          </w:tcPr>
          <w:p w14:paraId="347F747B">
            <w:pPr>
              <w:pStyle w:val="style0"/>
              <w:jc w:val="center"/>
              <w:rPr>
                <w:rFonts w:ascii="宋体" w:cs="宋体" w:hAnsi="宋体" w:hint="eastAsia"/>
                <w:szCs w:val="21"/>
              </w:rPr>
            </w:pPr>
          </w:p>
        </w:tc>
        <w:tc>
          <w:tcPr>
            <w:tcW w:w="1991" w:type="dxa"/>
            <w:gridSpan w:val="2"/>
            <w:tcBorders/>
            <w:vAlign w:val="center"/>
          </w:tcPr>
          <w:p w14:paraId="73B60168">
            <w:pPr>
              <w:pStyle w:val="style0"/>
              <w:jc w:val="center"/>
              <w:rPr>
                <w:rFonts w:ascii="宋体" w:cs="宋体" w:hAnsi="宋体" w:hint="eastAsia"/>
                <w:szCs w:val="21"/>
              </w:rPr>
            </w:pPr>
            <w:r>
              <w:rPr>
                <w:rFonts w:ascii="宋体" w:cs="宋体" w:hAnsi="宋体" w:hint="eastAsia"/>
                <w:szCs w:val="21"/>
              </w:rPr>
              <w:t>项目名称</w:t>
            </w:r>
          </w:p>
        </w:tc>
        <w:tc>
          <w:tcPr>
            <w:tcW w:w="2985" w:type="dxa"/>
            <w:gridSpan w:val="2"/>
            <w:tcBorders/>
            <w:vAlign w:val="center"/>
          </w:tcPr>
          <w:p w14:paraId="2362884E">
            <w:pPr>
              <w:pStyle w:val="style0"/>
              <w:jc w:val="center"/>
              <w:rPr>
                <w:rFonts w:ascii="宋体" w:cs="宋体" w:hAnsi="宋体" w:hint="eastAsia"/>
                <w:szCs w:val="21"/>
              </w:rPr>
            </w:pPr>
          </w:p>
        </w:tc>
      </w:tr>
      <w:tr w14:paraId="0946849F">
        <w:tblPrEx/>
        <w:trPr/>
        <w:tc>
          <w:tcPr>
            <w:tcW w:w="1412" w:type="dxa"/>
            <w:gridSpan w:val="2"/>
            <w:tcBorders/>
            <w:vAlign w:val="center"/>
          </w:tcPr>
          <w:p w14:paraId="591947D5">
            <w:pPr>
              <w:pStyle w:val="style0"/>
              <w:snapToGrid w:val="false"/>
              <w:jc w:val="center"/>
              <w:rPr>
                <w:rFonts w:ascii="宋体" w:cs="宋体" w:hAnsi="宋体" w:hint="eastAsia"/>
                <w:szCs w:val="21"/>
              </w:rPr>
            </w:pPr>
            <w:r>
              <w:rPr>
                <w:rFonts w:ascii="宋体" w:cs="宋体" w:hAnsi="宋体" w:hint="eastAsia"/>
                <w:szCs w:val="21"/>
              </w:rPr>
              <w:t>投标（响应）供应商</w:t>
            </w:r>
          </w:p>
        </w:tc>
        <w:tc>
          <w:tcPr>
            <w:tcW w:w="2553" w:type="dxa"/>
            <w:gridSpan w:val="2"/>
            <w:tcBorders/>
            <w:vAlign w:val="center"/>
          </w:tcPr>
          <w:p w14:paraId="19CF59A0">
            <w:pPr>
              <w:pStyle w:val="style0"/>
              <w:jc w:val="center"/>
              <w:rPr>
                <w:rFonts w:ascii="宋体" w:cs="宋体" w:hAnsi="宋体" w:hint="eastAsia"/>
                <w:szCs w:val="21"/>
              </w:rPr>
            </w:pPr>
          </w:p>
        </w:tc>
        <w:tc>
          <w:tcPr>
            <w:tcW w:w="1991" w:type="dxa"/>
            <w:gridSpan w:val="2"/>
            <w:tcBorders/>
            <w:vAlign w:val="center"/>
          </w:tcPr>
          <w:p w14:paraId="21E87881">
            <w:pPr>
              <w:pStyle w:val="style0"/>
              <w:snapToGrid w:val="false"/>
              <w:jc w:val="center"/>
              <w:rPr>
                <w:rFonts w:ascii="宋体" w:cs="宋体" w:hAnsi="宋体" w:hint="eastAsia"/>
                <w:szCs w:val="21"/>
              </w:rPr>
            </w:pPr>
            <w:r>
              <w:rPr>
                <w:rFonts w:ascii="宋体" w:cs="宋体" w:hAnsi="宋体" w:hint="eastAsia"/>
                <w:szCs w:val="21"/>
              </w:rPr>
              <w:t>供应商统一社会信用代码</w:t>
            </w:r>
          </w:p>
        </w:tc>
        <w:tc>
          <w:tcPr>
            <w:tcW w:w="2985" w:type="dxa"/>
            <w:gridSpan w:val="2"/>
            <w:tcBorders/>
            <w:vAlign w:val="center"/>
          </w:tcPr>
          <w:p w14:paraId="38C8CAF0">
            <w:pPr>
              <w:pStyle w:val="style0"/>
              <w:jc w:val="center"/>
              <w:rPr>
                <w:rFonts w:ascii="宋体" w:cs="宋体" w:hAnsi="宋体" w:hint="eastAsia"/>
                <w:szCs w:val="21"/>
              </w:rPr>
            </w:pPr>
          </w:p>
        </w:tc>
      </w:tr>
      <w:tr w14:paraId="3C69162A">
        <w:tblPrEx/>
        <w:trPr/>
        <w:tc>
          <w:tcPr>
            <w:tcW w:w="8941" w:type="dxa"/>
            <w:gridSpan w:val="8"/>
            <w:tcBorders/>
            <w:vAlign w:val="center"/>
          </w:tcPr>
          <w:p w14:paraId="0E474EEC">
            <w:pPr>
              <w:pStyle w:val="style0"/>
              <w:jc w:val="center"/>
              <w:rPr>
                <w:rFonts w:ascii="宋体" w:cs="宋体" w:hAnsi="宋体" w:hint="eastAsia"/>
                <w:szCs w:val="21"/>
              </w:rPr>
            </w:pPr>
            <w:r>
              <w:rPr>
                <w:rFonts w:ascii="宋体" w:cs="宋体" w:hAnsi="宋体" w:hint="eastAsia"/>
                <w:b/>
                <w:bCs/>
                <w:szCs w:val="21"/>
              </w:rPr>
              <w:t>投标（响应）供应商相关人员情况</w:t>
            </w:r>
          </w:p>
        </w:tc>
      </w:tr>
      <w:tr w14:paraId="74D48032">
        <w:tblPrEx/>
        <w:trPr/>
        <w:tc>
          <w:tcPr>
            <w:tcW w:w="736" w:type="dxa"/>
            <w:tcBorders>
              <w:bottom w:val="single" w:sz="4" w:space="0" w:color="auto"/>
            </w:tcBorders>
            <w:vAlign w:val="center"/>
          </w:tcPr>
          <w:p w14:paraId="581C745B">
            <w:pPr>
              <w:pStyle w:val="style0"/>
              <w:snapToGrid w:val="false"/>
              <w:jc w:val="center"/>
              <w:rPr>
                <w:rFonts w:ascii="宋体" w:cs="宋体" w:hAnsi="宋体" w:hint="eastAsia"/>
                <w:szCs w:val="21"/>
              </w:rPr>
            </w:pPr>
            <w:r>
              <w:rPr>
                <w:rFonts w:ascii="宋体" w:cs="宋体" w:hAnsi="宋体" w:hint="eastAsia"/>
                <w:szCs w:val="21"/>
              </w:rPr>
              <w:t>序号</w:t>
            </w:r>
          </w:p>
        </w:tc>
        <w:tc>
          <w:tcPr>
            <w:tcW w:w="2282" w:type="dxa"/>
            <w:gridSpan w:val="2"/>
            <w:tcBorders>
              <w:bottom w:val="single" w:sz="4" w:space="0" w:color="auto"/>
            </w:tcBorders>
            <w:vAlign w:val="center"/>
          </w:tcPr>
          <w:p w14:paraId="354B8396">
            <w:pPr>
              <w:pStyle w:val="style0"/>
              <w:jc w:val="center"/>
              <w:rPr>
                <w:rFonts w:ascii="宋体" w:cs="宋体" w:hAnsi="宋体" w:hint="eastAsia"/>
                <w:szCs w:val="21"/>
              </w:rPr>
            </w:pPr>
            <w:r>
              <w:rPr>
                <w:rFonts w:ascii="宋体" w:cs="宋体" w:hAnsi="宋体" w:hint="eastAsia"/>
                <w:szCs w:val="21"/>
              </w:rPr>
              <w:t>职务</w:t>
            </w:r>
          </w:p>
        </w:tc>
        <w:tc>
          <w:tcPr>
            <w:tcW w:w="947" w:type="dxa"/>
            <w:tcBorders>
              <w:bottom w:val="single" w:sz="4" w:space="0" w:color="auto"/>
            </w:tcBorders>
            <w:vAlign w:val="center"/>
          </w:tcPr>
          <w:p w14:paraId="3F0C2207">
            <w:pPr>
              <w:pStyle w:val="style0"/>
              <w:jc w:val="center"/>
              <w:rPr>
                <w:rFonts w:ascii="宋体" w:cs="宋体" w:hAnsi="宋体" w:hint="eastAsia"/>
                <w:szCs w:val="21"/>
              </w:rPr>
            </w:pPr>
            <w:r>
              <w:rPr>
                <w:rFonts w:ascii="宋体" w:cs="宋体" w:hAnsi="宋体" w:hint="eastAsia"/>
                <w:szCs w:val="21"/>
              </w:rPr>
              <w:t>姓名</w:t>
            </w:r>
          </w:p>
        </w:tc>
        <w:tc>
          <w:tcPr>
            <w:tcW w:w="1991" w:type="dxa"/>
            <w:gridSpan w:val="2"/>
            <w:tcBorders>
              <w:bottom w:val="single" w:sz="4" w:space="0" w:color="auto"/>
            </w:tcBorders>
            <w:vAlign w:val="center"/>
          </w:tcPr>
          <w:p w14:paraId="76C78DE6">
            <w:pPr>
              <w:pStyle w:val="style0"/>
              <w:jc w:val="center"/>
              <w:rPr>
                <w:rFonts w:ascii="宋体" w:cs="宋体" w:hAnsi="宋体" w:hint="eastAsia"/>
                <w:szCs w:val="21"/>
              </w:rPr>
            </w:pPr>
            <w:r>
              <w:rPr>
                <w:rFonts w:ascii="宋体" w:cs="宋体" w:hAnsi="宋体" w:hint="eastAsia"/>
                <w:szCs w:val="21"/>
              </w:rPr>
              <w:t>身份证号码</w:t>
            </w:r>
          </w:p>
        </w:tc>
        <w:tc>
          <w:tcPr>
            <w:tcW w:w="1500" w:type="dxa"/>
            <w:tcBorders>
              <w:bottom w:val="single" w:sz="4" w:space="0" w:color="auto"/>
            </w:tcBorders>
            <w:vAlign w:val="center"/>
          </w:tcPr>
          <w:p w14:paraId="687D7E6E">
            <w:pPr>
              <w:pStyle w:val="style0"/>
              <w:snapToGrid w:val="false"/>
              <w:jc w:val="center"/>
              <w:rPr>
                <w:rFonts w:ascii="宋体" w:cs="宋体" w:hAnsi="宋体" w:hint="eastAsia"/>
                <w:szCs w:val="21"/>
              </w:rPr>
            </w:pPr>
            <w:r>
              <w:rPr>
                <w:rFonts w:ascii="宋体" w:cs="宋体" w:hAnsi="宋体" w:hint="eastAsia"/>
                <w:szCs w:val="21"/>
              </w:rPr>
              <w:t>劳动合同</w:t>
            </w:r>
          </w:p>
          <w:p w14:paraId="5673C82A">
            <w:pPr>
              <w:pStyle w:val="style0"/>
              <w:snapToGrid w:val="false"/>
              <w:jc w:val="center"/>
              <w:rPr>
                <w:rFonts w:ascii="宋体" w:cs="宋体" w:hAnsi="宋体" w:hint="eastAsia"/>
                <w:szCs w:val="21"/>
              </w:rPr>
            </w:pPr>
            <w:r>
              <w:rPr>
                <w:rFonts w:ascii="宋体" w:cs="宋体" w:hAnsi="宋体" w:hint="eastAsia"/>
                <w:szCs w:val="21"/>
              </w:rPr>
              <w:t>关系单位</w:t>
            </w:r>
          </w:p>
        </w:tc>
        <w:tc>
          <w:tcPr>
            <w:tcW w:w="1485" w:type="dxa"/>
            <w:tcBorders>
              <w:bottom w:val="single" w:sz="4" w:space="0" w:color="auto"/>
            </w:tcBorders>
            <w:vAlign w:val="center"/>
          </w:tcPr>
          <w:p w14:paraId="3B5C923D">
            <w:pPr>
              <w:pStyle w:val="style0"/>
              <w:snapToGrid w:val="false"/>
              <w:jc w:val="center"/>
              <w:rPr>
                <w:rFonts w:ascii="宋体" w:cs="宋体" w:hAnsi="宋体" w:hint="eastAsia"/>
                <w:szCs w:val="21"/>
              </w:rPr>
            </w:pPr>
            <w:r>
              <w:rPr>
                <w:rFonts w:ascii="宋体" w:cs="宋体" w:hAnsi="宋体" w:hint="eastAsia"/>
                <w:szCs w:val="21"/>
              </w:rPr>
              <w:t>缴纳社会</w:t>
            </w:r>
          </w:p>
          <w:p w14:paraId="4FF3BAE2">
            <w:pPr>
              <w:pStyle w:val="style0"/>
              <w:snapToGrid w:val="false"/>
              <w:jc w:val="center"/>
              <w:rPr>
                <w:rFonts w:ascii="宋体" w:cs="宋体" w:hAnsi="宋体" w:hint="eastAsia"/>
                <w:szCs w:val="21"/>
              </w:rPr>
            </w:pPr>
            <w:r>
              <w:rPr>
                <w:rFonts w:ascii="宋体" w:cs="宋体" w:hAnsi="宋体" w:hint="eastAsia"/>
                <w:szCs w:val="21"/>
              </w:rPr>
              <w:t>保险单位</w:t>
            </w:r>
          </w:p>
        </w:tc>
      </w:tr>
      <w:tr w14:paraId="40F63916">
        <w:tblPrEx/>
        <w:trPr/>
        <w:tc>
          <w:tcPr>
            <w:tcW w:w="736" w:type="dxa"/>
            <w:tcBorders>
              <w:top w:val="single" w:sz="4" w:space="0" w:color="auto"/>
              <w:left w:val="single" w:sz="4" w:space="0" w:color="auto"/>
              <w:bottom w:val="single" w:sz="4" w:space="0" w:color="auto"/>
              <w:right w:val="single" w:sz="4" w:space="0" w:color="auto"/>
            </w:tcBorders>
            <w:vAlign w:val="center"/>
          </w:tcPr>
          <w:p w14:paraId="0234443E">
            <w:pPr>
              <w:pStyle w:val="style0"/>
              <w:jc w:val="center"/>
              <w:rPr>
                <w:rFonts w:ascii="宋体" w:cs="宋体" w:hAnsi="宋体" w:hint="eastAsia"/>
                <w:szCs w:val="21"/>
              </w:rPr>
            </w:pPr>
            <w:r>
              <w:rPr>
                <w:rFonts w:ascii="宋体" w:cs="宋体" w:hAnsi="宋体" w:hint="eastAsia"/>
                <w:szCs w:val="21"/>
              </w:rPr>
              <w:t>1</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68C99BD9">
            <w:pPr>
              <w:pStyle w:val="style0"/>
              <w:spacing w:lineRule="exact" w:line="460"/>
              <w:jc w:val="center"/>
              <w:rPr>
                <w:rFonts w:ascii="宋体" w:cs="宋体" w:hAnsi="宋体" w:hint="eastAsia"/>
                <w:szCs w:val="21"/>
              </w:rPr>
            </w:pPr>
            <w:r>
              <w:rPr>
                <w:rFonts w:ascii="宋体" w:cs="宋体" w:hAnsi="宋体" w:hint="eastAsia"/>
                <w:szCs w:val="21"/>
              </w:rPr>
              <w:t>法定代表人/单位负责人/主要经营负责人</w:t>
            </w:r>
          </w:p>
        </w:tc>
        <w:tc>
          <w:tcPr>
            <w:tcW w:w="947" w:type="dxa"/>
            <w:tcBorders>
              <w:top w:val="single" w:sz="4" w:space="0" w:color="auto"/>
              <w:left w:val="single" w:sz="4" w:space="0" w:color="auto"/>
              <w:bottom w:val="single" w:sz="4" w:space="0" w:color="auto"/>
              <w:right w:val="single" w:sz="4" w:space="0" w:color="auto"/>
            </w:tcBorders>
            <w:vAlign w:val="center"/>
          </w:tcPr>
          <w:p w14:paraId="6AFA9244">
            <w:pPr>
              <w:pStyle w:val="style0"/>
              <w:jc w:val="center"/>
              <w:rPr>
                <w:rFonts w:ascii="宋体" w:cs="宋体" w:hAnsi="宋体" w:hint="eastAsia"/>
                <w:szCs w:val="21"/>
              </w:rPr>
            </w:pPr>
          </w:p>
        </w:tc>
        <w:tc>
          <w:tcPr>
            <w:tcW w:w="1991" w:type="dxa"/>
            <w:gridSpan w:val="2"/>
            <w:tcBorders>
              <w:top w:val="single" w:sz="4" w:space="0" w:color="auto"/>
              <w:left w:val="single" w:sz="4" w:space="0" w:color="auto"/>
              <w:bottom w:val="single" w:sz="4" w:space="0" w:color="auto"/>
              <w:right w:val="single" w:sz="4" w:space="0" w:color="auto"/>
            </w:tcBorders>
            <w:vAlign w:val="center"/>
          </w:tcPr>
          <w:p w14:paraId="7269C6E9">
            <w:pPr>
              <w:pStyle w:val="style0"/>
              <w:jc w:val="center"/>
              <w:rPr>
                <w:rFonts w:ascii="宋体" w:cs="宋体" w:hAnsi="宋体" w:hint="eastAsia"/>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175331C1">
            <w:pPr>
              <w:pStyle w:val="style0"/>
              <w:jc w:val="center"/>
              <w:rPr>
                <w:rFonts w:ascii="宋体" w:cs="宋体" w:hAnsi="宋体" w:hint="eastAsia"/>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50A24108">
            <w:pPr>
              <w:pStyle w:val="style0"/>
              <w:jc w:val="center"/>
              <w:rPr>
                <w:rFonts w:ascii="宋体" w:cs="宋体" w:hAnsi="宋体" w:hint="eastAsia"/>
                <w:szCs w:val="21"/>
              </w:rPr>
            </w:pPr>
          </w:p>
        </w:tc>
      </w:tr>
      <w:tr w14:paraId="00F52479">
        <w:tblPrEx/>
        <w:trPr/>
        <w:tc>
          <w:tcPr>
            <w:tcW w:w="736" w:type="dxa"/>
            <w:tcBorders>
              <w:top w:val="single" w:sz="4" w:space="0" w:color="auto"/>
              <w:left w:val="single" w:sz="4" w:space="0" w:color="auto"/>
              <w:bottom w:val="single" w:sz="4" w:space="0" w:color="auto"/>
              <w:right w:val="single" w:sz="4" w:space="0" w:color="auto"/>
            </w:tcBorders>
            <w:vAlign w:val="center"/>
          </w:tcPr>
          <w:p w14:paraId="76121E28">
            <w:pPr>
              <w:pStyle w:val="style0"/>
              <w:jc w:val="center"/>
              <w:rPr>
                <w:rFonts w:ascii="宋体" w:cs="宋体" w:hAnsi="宋体" w:hint="eastAsia"/>
                <w:szCs w:val="21"/>
              </w:rPr>
            </w:pPr>
            <w:r>
              <w:rPr>
                <w:rFonts w:ascii="宋体" w:cs="宋体" w:hAnsi="宋体" w:hint="eastAsia"/>
                <w:szCs w:val="21"/>
              </w:rPr>
              <w:t>2</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5A0CF5CC">
            <w:pPr>
              <w:pStyle w:val="style0"/>
              <w:jc w:val="center"/>
              <w:rPr>
                <w:rFonts w:ascii="宋体" w:cs="宋体" w:hAnsi="宋体" w:hint="eastAsia"/>
                <w:szCs w:val="21"/>
              </w:rPr>
            </w:pPr>
            <w:r>
              <w:rPr>
                <w:rFonts w:ascii="宋体" w:cs="宋体" w:hAnsi="宋体" w:hint="eastAsia"/>
                <w:szCs w:val="21"/>
              </w:rPr>
              <w:t>项目投标授权代表人</w:t>
            </w:r>
          </w:p>
        </w:tc>
        <w:tc>
          <w:tcPr>
            <w:tcW w:w="947" w:type="dxa"/>
            <w:tcBorders>
              <w:top w:val="single" w:sz="4" w:space="0" w:color="auto"/>
              <w:left w:val="single" w:sz="4" w:space="0" w:color="auto"/>
              <w:bottom w:val="single" w:sz="4" w:space="0" w:color="auto"/>
              <w:right w:val="single" w:sz="4" w:space="0" w:color="auto"/>
            </w:tcBorders>
            <w:vAlign w:val="center"/>
          </w:tcPr>
          <w:p w14:paraId="2E9257FA">
            <w:pPr>
              <w:pStyle w:val="style0"/>
              <w:jc w:val="center"/>
              <w:rPr>
                <w:rFonts w:ascii="宋体" w:cs="宋体" w:hAnsi="宋体" w:hint="eastAsia"/>
                <w:szCs w:val="21"/>
              </w:rPr>
            </w:pPr>
          </w:p>
        </w:tc>
        <w:tc>
          <w:tcPr>
            <w:tcW w:w="1991" w:type="dxa"/>
            <w:gridSpan w:val="2"/>
            <w:tcBorders>
              <w:top w:val="single" w:sz="4" w:space="0" w:color="auto"/>
              <w:left w:val="single" w:sz="4" w:space="0" w:color="auto"/>
              <w:bottom w:val="single" w:sz="4" w:space="0" w:color="auto"/>
              <w:right w:val="single" w:sz="4" w:space="0" w:color="auto"/>
            </w:tcBorders>
            <w:vAlign w:val="center"/>
          </w:tcPr>
          <w:p w14:paraId="0CB9321B">
            <w:pPr>
              <w:pStyle w:val="style0"/>
              <w:jc w:val="center"/>
              <w:rPr>
                <w:rFonts w:ascii="宋体" w:cs="宋体" w:hAnsi="宋体" w:hint="eastAsia"/>
                <w:szCs w:val="21"/>
              </w:rPr>
            </w:pPr>
          </w:p>
        </w:tc>
        <w:tc>
          <w:tcPr>
            <w:tcW w:w="1500" w:type="dxa"/>
            <w:tcBorders>
              <w:top w:val="single" w:sz="4" w:space="0" w:color="auto"/>
              <w:left w:val="single" w:sz="4" w:space="0" w:color="auto"/>
              <w:bottom w:val="single" w:sz="4" w:space="0" w:color="auto"/>
              <w:right w:val="single" w:sz="4" w:space="0" w:color="auto"/>
            </w:tcBorders>
            <w:vAlign w:val="center"/>
          </w:tcPr>
          <w:p w14:paraId="33B74EDF">
            <w:pPr>
              <w:pStyle w:val="style0"/>
              <w:jc w:val="center"/>
              <w:rPr>
                <w:rFonts w:ascii="宋体" w:cs="宋体" w:hAnsi="宋体" w:hint="eastAsia"/>
                <w:szCs w:val="21"/>
              </w:rPr>
            </w:pPr>
          </w:p>
        </w:tc>
        <w:tc>
          <w:tcPr>
            <w:tcW w:w="1485" w:type="dxa"/>
            <w:tcBorders>
              <w:top w:val="single" w:sz="4" w:space="0" w:color="auto"/>
              <w:left w:val="single" w:sz="4" w:space="0" w:color="auto"/>
              <w:bottom w:val="single" w:sz="4" w:space="0" w:color="auto"/>
              <w:right w:val="single" w:sz="4" w:space="0" w:color="auto"/>
            </w:tcBorders>
            <w:vAlign w:val="center"/>
          </w:tcPr>
          <w:p w14:paraId="162E43FD">
            <w:pPr>
              <w:pStyle w:val="style0"/>
              <w:jc w:val="center"/>
              <w:rPr>
                <w:rFonts w:ascii="宋体" w:cs="宋体" w:hAnsi="宋体" w:hint="eastAsia"/>
                <w:szCs w:val="21"/>
              </w:rPr>
            </w:pPr>
          </w:p>
        </w:tc>
      </w:tr>
      <w:tr w14:paraId="51748D98">
        <w:tblPrEx/>
        <w:trPr/>
        <w:tc>
          <w:tcPr>
            <w:tcW w:w="736" w:type="dxa"/>
            <w:tcBorders>
              <w:top w:val="single" w:sz="4" w:space="0" w:color="auto"/>
            </w:tcBorders>
            <w:vAlign w:val="center"/>
          </w:tcPr>
          <w:p w14:paraId="481758F9">
            <w:pPr>
              <w:pStyle w:val="style0"/>
              <w:jc w:val="center"/>
              <w:rPr>
                <w:rFonts w:ascii="宋体" w:cs="宋体" w:hAnsi="宋体" w:hint="eastAsia"/>
                <w:szCs w:val="21"/>
              </w:rPr>
            </w:pPr>
            <w:r>
              <w:rPr>
                <w:rFonts w:ascii="宋体" w:cs="宋体" w:hAnsi="宋体" w:hint="eastAsia"/>
                <w:szCs w:val="21"/>
              </w:rPr>
              <w:t>3</w:t>
            </w:r>
          </w:p>
        </w:tc>
        <w:tc>
          <w:tcPr>
            <w:tcW w:w="2282" w:type="dxa"/>
            <w:gridSpan w:val="2"/>
            <w:tcBorders>
              <w:top w:val="single" w:sz="4" w:space="0" w:color="auto"/>
            </w:tcBorders>
            <w:vAlign w:val="center"/>
          </w:tcPr>
          <w:p w14:paraId="63950BC0">
            <w:pPr>
              <w:pStyle w:val="style0"/>
              <w:jc w:val="center"/>
              <w:rPr>
                <w:rFonts w:ascii="宋体" w:cs="宋体" w:hAnsi="宋体" w:hint="eastAsia"/>
                <w:szCs w:val="21"/>
              </w:rPr>
            </w:pPr>
            <w:r>
              <w:rPr>
                <w:rFonts w:ascii="宋体" w:cs="宋体" w:hAnsi="宋体" w:hint="eastAsia"/>
                <w:szCs w:val="21"/>
              </w:rPr>
              <w:t>项目负责人</w:t>
            </w:r>
          </w:p>
        </w:tc>
        <w:tc>
          <w:tcPr>
            <w:tcW w:w="947" w:type="dxa"/>
            <w:tcBorders>
              <w:top w:val="single" w:sz="4" w:space="0" w:color="auto"/>
            </w:tcBorders>
            <w:vAlign w:val="center"/>
          </w:tcPr>
          <w:p w14:paraId="7B1FE72C">
            <w:pPr>
              <w:pStyle w:val="style0"/>
              <w:jc w:val="center"/>
              <w:rPr>
                <w:rFonts w:ascii="宋体" w:cs="宋体" w:hAnsi="宋体" w:hint="eastAsia"/>
                <w:szCs w:val="21"/>
              </w:rPr>
            </w:pPr>
          </w:p>
        </w:tc>
        <w:tc>
          <w:tcPr>
            <w:tcW w:w="1991" w:type="dxa"/>
            <w:gridSpan w:val="2"/>
            <w:tcBorders>
              <w:top w:val="single" w:sz="4" w:space="0" w:color="auto"/>
            </w:tcBorders>
            <w:vAlign w:val="center"/>
          </w:tcPr>
          <w:p w14:paraId="14E04901">
            <w:pPr>
              <w:pStyle w:val="style0"/>
              <w:jc w:val="center"/>
              <w:rPr>
                <w:rFonts w:ascii="宋体" w:cs="宋体" w:hAnsi="宋体" w:hint="eastAsia"/>
                <w:szCs w:val="21"/>
              </w:rPr>
            </w:pPr>
          </w:p>
        </w:tc>
        <w:tc>
          <w:tcPr>
            <w:tcW w:w="1500" w:type="dxa"/>
            <w:tcBorders>
              <w:top w:val="single" w:sz="4" w:space="0" w:color="auto"/>
            </w:tcBorders>
            <w:vAlign w:val="center"/>
          </w:tcPr>
          <w:p w14:paraId="66238F6B">
            <w:pPr>
              <w:pStyle w:val="style0"/>
              <w:jc w:val="center"/>
              <w:rPr>
                <w:rFonts w:ascii="宋体" w:cs="宋体" w:hAnsi="宋体" w:hint="eastAsia"/>
                <w:szCs w:val="21"/>
              </w:rPr>
            </w:pPr>
          </w:p>
        </w:tc>
        <w:tc>
          <w:tcPr>
            <w:tcW w:w="1485" w:type="dxa"/>
            <w:tcBorders>
              <w:top w:val="single" w:sz="4" w:space="0" w:color="auto"/>
            </w:tcBorders>
            <w:vAlign w:val="center"/>
          </w:tcPr>
          <w:p w14:paraId="2E2F5DB4">
            <w:pPr>
              <w:pStyle w:val="style0"/>
              <w:jc w:val="center"/>
              <w:rPr>
                <w:rFonts w:ascii="宋体" w:cs="宋体" w:hAnsi="宋体" w:hint="eastAsia"/>
                <w:szCs w:val="21"/>
              </w:rPr>
            </w:pPr>
          </w:p>
        </w:tc>
      </w:tr>
      <w:tr w14:paraId="662B4091">
        <w:tblPrEx/>
        <w:trPr>
          <w:trHeight w:val="90" w:hRule="atLeast"/>
        </w:trPr>
        <w:tc>
          <w:tcPr>
            <w:tcW w:w="736" w:type="dxa"/>
            <w:tcBorders/>
            <w:vAlign w:val="center"/>
          </w:tcPr>
          <w:p w14:paraId="265C4F07">
            <w:pPr>
              <w:pStyle w:val="style0"/>
              <w:jc w:val="center"/>
              <w:rPr>
                <w:rFonts w:ascii="宋体" w:cs="宋体" w:hAnsi="宋体" w:hint="eastAsia"/>
                <w:szCs w:val="21"/>
              </w:rPr>
            </w:pPr>
            <w:r>
              <w:rPr>
                <w:rFonts w:ascii="宋体" w:cs="宋体" w:hAnsi="宋体" w:hint="eastAsia"/>
                <w:szCs w:val="21"/>
              </w:rPr>
              <w:t>4</w:t>
            </w:r>
          </w:p>
        </w:tc>
        <w:tc>
          <w:tcPr>
            <w:tcW w:w="2282" w:type="dxa"/>
            <w:gridSpan w:val="2"/>
            <w:tcBorders/>
            <w:vAlign w:val="center"/>
          </w:tcPr>
          <w:p w14:paraId="3CD9CD48">
            <w:pPr>
              <w:pStyle w:val="style0"/>
              <w:jc w:val="center"/>
              <w:rPr>
                <w:rFonts w:ascii="宋体" w:cs="宋体" w:hAnsi="宋体" w:hint="eastAsia"/>
                <w:szCs w:val="21"/>
              </w:rPr>
            </w:pPr>
            <w:r>
              <w:rPr>
                <w:rFonts w:ascii="宋体" w:cs="宋体" w:hAnsi="宋体" w:hint="eastAsia"/>
                <w:szCs w:val="21"/>
              </w:rPr>
              <w:t>主要技术人员</w:t>
            </w:r>
          </w:p>
        </w:tc>
        <w:tc>
          <w:tcPr>
            <w:tcW w:w="947" w:type="dxa"/>
            <w:tcBorders/>
            <w:vAlign w:val="center"/>
          </w:tcPr>
          <w:p w14:paraId="0B3674C5">
            <w:pPr>
              <w:pStyle w:val="style0"/>
              <w:jc w:val="center"/>
              <w:rPr>
                <w:rFonts w:ascii="宋体" w:cs="宋体" w:hAnsi="宋体" w:hint="eastAsia"/>
                <w:szCs w:val="21"/>
              </w:rPr>
            </w:pPr>
          </w:p>
        </w:tc>
        <w:tc>
          <w:tcPr>
            <w:tcW w:w="1991" w:type="dxa"/>
            <w:gridSpan w:val="2"/>
            <w:tcBorders/>
            <w:vAlign w:val="center"/>
          </w:tcPr>
          <w:p w14:paraId="03FE232D">
            <w:pPr>
              <w:pStyle w:val="style0"/>
              <w:jc w:val="center"/>
              <w:rPr>
                <w:rFonts w:ascii="宋体" w:cs="宋体" w:hAnsi="宋体" w:hint="eastAsia"/>
                <w:szCs w:val="21"/>
              </w:rPr>
            </w:pPr>
          </w:p>
        </w:tc>
        <w:tc>
          <w:tcPr>
            <w:tcW w:w="1500" w:type="dxa"/>
            <w:tcBorders/>
            <w:vAlign w:val="center"/>
          </w:tcPr>
          <w:p w14:paraId="0D483C60">
            <w:pPr>
              <w:pStyle w:val="style0"/>
              <w:jc w:val="center"/>
              <w:rPr>
                <w:rFonts w:ascii="宋体" w:cs="宋体" w:hAnsi="宋体" w:hint="eastAsia"/>
                <w:szCs w:val="21"/>
              </w:rPr>
            </w:pPr>
          </w:p>
        </w:tc>
        <w:tc>
          <w:tcPr>
            <w:tcW w:w="1485" w:type="dxa"/>
            <w:tcBorders/>
            <w:vAlign w:val="center"/>
          </w:tcPr>
          <w:p w14:paraId="07899E8E">
            <w:pPr>
              <w:pStyle w:val="style0"/>
              <w:jc w:val="center"/>
              <w:rPr>
                <w:rFonts w:ascii="宋体" w:cs="宋体" w:hAnsi="宋体" w:hint="eastAsia"/>
                <w:szCs w:val="21"/>
              </w:rPr>
            </w:pPr>
          </w:p>
        </w:tc>
      </w:tr>
      <w:tr w14:paraId="1FBA19E3">
        <w:tblPrEx/>
        <w:trPr/>
        <w:tc>
          <w:tcPr>
            <w:tcW w:w="736" w:type="dxa"/>
            <w:tcBorders/>
            <w:vAlign w:val="center"/>
          </w:tcPr>
          <w:p w14:paraId="18B4906C">
            <w:pPr>
              <w:pStyle w:val="style0"/>
              <w:jc w:val="center"/>
              <w:rPr>
                <w:rFonts w:ascii="宋体" w:cs="宋体" w:hAnsi="宋体" w:hint="eastAsia"/>
                <w:szCs w:val="21"/>
              </w:rPr>
            </w:pPr>
            <w:r>
              <w:rPr>
                <w:rFonts w:ascii="宋体" w:cs="宋体" w:hAnsi="宋体" w:hint="eastAsia"/>
                <w:szCs w:val="21"/>
              </w:rPr>
              <w:t>5</w:t>
            </w:r>
          </w:p>
        </w:tc>
        <w:tc>
          <w:tcPr>
            <w:tcW w:w="2282" w:type="dxa"/>
            <w:gridSpan w:val="2"/>
            <w:tcBorders/>
            <w:vAlign w:val="center"/>
          </w:tcPr>
          <w:p w14:paraId="09EC5120">
            <w:pPr>
              <w:pStyle w:val="style28"/>
              <w:snapToGrid w:val="false"/>
              <w:ind w:firstLine="0" w:firstLineChars="0"/>
              <w:jc w:val="center"/>
              <w:rPr>
                <w:rFonts w:ascii="宋体" w:cs="宋体" w:hAnsi="宋体" w:hint="eastAsia"/>
                <w:szCs w:val="21"/>
              </w:rPr>
            </w:pPr>
            <w:r>
              <w:rPr>
                <w:rFonts w:ascii="宋体" w:cs="宋体" w:hAnsi="宋体" w:hint="eastAsia"/>
                <w:szCs w:val="21"/>
              </w:rPr>
              <w:t>投标文件编制人员</w:t>
            </w:r>
          </w:p>
        </w:tc>
        <w:tc>
          <w:tcPr>
            <w:tcW w:w="947" w:type="dxa"/>
            <w:tcBorders/>
            <w:vAlign w:val="center"/>
          </w:tcPr>
          <w:p w14:paraId="05F242DA">
            <w:pPr>
              <w:pStyle w:val="style0"/>
              <w:jc w:val="center"/>
              <w:rPr>
                <w:rFonts w:ascii="宋体" w:cs="宋体" w:hAnsi="宋体" w:hint="eastAsia"/>
                <w:szCs w:val="21"/>
              </w:rPr>
            </w:pPr>
          </w:p>
        </w:tc>
        <w:tc>
          <w:tcPr>
            <w:tcW w:w="1991" w:type="dxa"/>
            <w:gridSpan w:val="2"/>
            <w:tcBorders/>
            <w:vAlign w:val="center"/>
          </w:tcPr>
          <w:p w14:paraId="5CA2BE26">
            <w:pPr>
              <w:pStyle w:val="style0"/>
              <w:jc w:val="center"/>
              <w:rPr>
                <w:rFonts w:ascii="宋体" w:cs="宋体" w:hAnsi="宋体" w:hint="eastAsia"/>
                <w:szCs w:val="21"/>
              </w:rPr>
            </w:pPr>
          </w:p>
        </w:tc>
        <w:tc>
          <w:tcPr>
            <w:tcW w:w="1500" w:type="dxa"/>
            <w:tcBorders/>
            <w:vAlign w:val="center"/>
          </w:tcPr>
          <w:p w14:paraId="4F363376">
            <w:pPr>
              <w:pStyle w:val="style0"/>
              <w:jc w:val="center"/>
              <w:rPr>
                <w:rFonts w:ascii="宋体" w:cs="宋体" w:hAnsi="宋体" w:hint="eastAsia"/>
                <w:szCs w:val="21"/>
              </w:rPr>
            </w:pPr>
          </w:p>
        </w:tc>
        <w:tc>
          <w:tcPr>
            <w:tcW w:w="1485" w:type="dxa"/>
            <w:tcBorders/>
            <w:vAlign w:val="center"/>
          </w:tcPr>
          <w:p w14:paraId="5E3A70BD">
            <w:pPr>
              <w:pStyle w:val="style0"/>
              <w:jc w:val="center"/>
              <w:rPr>
                <w:rFonts w:ascii="宋体" w:cs="宋体" w:hAnsi="宋体" w:hint="eastAsia"/>
                <w:szCs w:val="21"/>
              </w:rPr>
            </w:pPr>
          </w:p>
        </w:tc>
      </w:tr>
      <w:tr w14:paraId="0D2A1B8F">
        <w:tblPrEx/>
        <w:trPr/>
        <w:tc>
          <w:tcPr>
            <w:tcW w:w="8941" w:type="dxa"/>
            <w:gridSpan w:val="8"/>
            <w:tcBorders/>
            <w:vAlign w:val="center"/>
          </w:tcPr>
          <w:p w14:paraId="1E66AE20">
            <w:pPr>
              <w:pStyle w:val="style0"/>
              <w:jc w:val="left"/>
              <w:rPr>
                <w:rFonts w:ascii="宋体" w:cs="宋体" w:hAnsi="宋体" w:hint="eastAsia"/>
                <w:szCs w:val="21"/>
              </w:rPr>
            </w:pPr>
            <w:r>
              <w:rPr>
                <w:rFonts w:ascii="宋体" w:cs="宋体" w:hAnsi="宋体" w:hint="eastAsia"/>
                <w:b/>
                <w:bCs/>
                <w:szCs w:val="21"/>
              </w:rPr>
              <w:t>说明：同一职务有多人担任（如主要技术人员），应分行填写。</w:t>
            </w:r>
          </w:p>
        </w:tc>
      </w:tr>
      <w:tr w14:paraId="6E894F7F">
        <w:tblPrEx/>
        <w:trPr>
          <w:trHeight w:val="539" w:hRule="atLeast"/>
        </w:trPr>
        <w:tc>
          <w:tcPr>
            <w:tcW w:w="8941" w:type="dxa"/>
            <w:gridSpan w:val="8"/>
            <w:tcBorders/>
            <w:vAlign w:val="center"/>
          </w:tcPr>
          <w:p w14:paraId="06EB6A10">
            <w:pPr>
              <w:pStyle w:val="style0"/>
              <w:jc w:val="center"/>
              <w:rPr>
                <w:rFonts w:ascii="宋体" w:cs="宋体" w:hAnsi="宋体" w:hint="eastAsia"/>
                <w:b/>
                <w:bCs/>
                <w:szCs w:val="21"/>
              </w:rPr>
            </w:pPr>
            <w:r>
              <w:rPr>
                <w:rFonts w:ascii="宋体" w:cs="宋体" w:hAnsi="宋体" w:hint="eastAsia"/>
                <w:b/>
                <w:bCs/>
                <w:szCs w:val="21"/>
              </w:rPr>
              <w:t>投标（响应）供应商关联关系情况</w:t>
            </w:r>
          </w:p>
        </w:tc>
      </w:tr>
      <w:tr w14:paraId="58551605">
        <w:tblPrEx/>
        <w:trPr/>
        <w:tc>
          <w:tcPr>
            <w:tcW w:w="736" w:type="dxa"/>
            <w:tcBorders>
              <w:bottom w:val="single" w:sz="4" w:space="0" w:color="auto"/>
            </w:tcBorders>
            <w:vAlign w:val="center"/>
          </w:tcPr>
          <w:p w14:paraId="79E53678">
            <w:pPr>
              <w:pStyle w:val="style0"/>
              <w:jc w:val="center"/>
              <w:rPr>
                <w:rFonts w:ascii="宋体" w:cs="宋体" w:hAnsi="宋体" w:hint="eastAsia"/>
                <w:szCs w:val="21"/>
              </w:rPr>
            </w:pPr>
            <w:r>
              <w:rPr>
                <w:rFonts w:ascii="宋体" w:cs="宋体" w:hAnsi="宋体" w:hint="eastAsia"/>
                <w:szCs w:val="21"/>
              </w:rPr>
              <w:t>序号</w:t>
            </w:r>
          </w:p>
        </w:tc>
        <w:tc>
          <w:tcPr>
            <w:tcW w:w="2282" w:type="dxa"/>
            <w:gridSpan w:val="2"/>
            <w:tcBorders>
              <w:bottom w:val="single" w:sz="4" w:space="0" w:color="auto"/>
            </w:tcBorders>
            <w:vAlign w:val="center"/>
          </w:tcPr>
          <w:p w14:paraId="5EAA591F">
            <w:pPr>
              <w:pStyle w:val="style0"/>
              <w:jc w:val="center"/>
              <w:rPr>
                <w:rFonts w:ascii="宋体" w:cs="宋体" w:hAnsi="宋体" w:hint="eastAsia"/>
                <w:szCs w:val="21"/>
              </w:rPr>
            </w:pPr>
            <w:r>
              <w:rPr>
                <w:rFonts w:ascii="宋体" w:cs="宋体" w:hAnsi="宋体" w:hint="eastAsia"/>
                <w:szCs w:val="21"/>
              </w:rPr>
              <w:t>关联关系类型</w:t>
            </w:r>
          </w:p>
        </w:tc>
        <w:tc>
          <w:tcPr>
            <w:tcW w:w="1738" w:type="dxa"/>
            <w:gridSpan w:val="2"/>
            <w:tcBorders>
              <w:bottom w:val="single" w:sz="4" w:space="0" w:color="auto"/>
            </w:tcBorders>
            <w:vAlign w:val="center"/>
          </w:tcPr>
          <w:p w14:paraId="6B9CEE93">
            <w:pPr>
              <w:pStyle w:val="style0"/>
              <w:jc w:val="center"/>
              <w:rPr>
                <w:rFonts w:ascii="宋体" w:cs="宋体" w:hAnsi="宋体" w:hint="eastAsia"/>
                <w:szCs w:val="21"/>
              </w:rPr>
            </w:pPr>
            <w:r>
              <w:rPr>
                <w:rFonts w:ascii="宋体" w:cs="宋体" w:hAnsi="宋体" w:hint="eastAsia"/>
                <w:szCs w:val="21"/>
              </w:rPr>
              <w:t>关联主体名称</w:t>
            </w:r>
          </w:p>
        </w:tc>
        <w:tc>
          <w:tcPr>
            <w:tcW w:w="4185" w:type="dxa"/>
            <w:gridSpan w:val="3"/>
            <w:tcBorders>
              <w:bottom w:val="single" w:sz="4" w:space="0" w:color="auto"/>
            </w:tcBorders>
            <w:vAlign w:val="center"/>
          </w:tcPr>
          <w:p w14:paraId="4BE73BB9">
            <w:pPr>
              <w:pStyle w:val="style0"/>
              <w:jc w:val="center"/>
              <w:rPr>
                <w:rFonts w:ascii="宋体" w:cs="宋体" w:hAnsi="宋体" w:hint="eastAsia"/>
                <w:szCs w:val="21"/>
              </w:rPr>
            </w:pPr>
            <w:r>
              <w:rPr>
                <w:rFonts w:ascii="宋体" w:cs="宋体" w:hAnsi="宋体" w:hint="eastAsia"/>
                <w:szCs w:val="21"/>
              </w:rPr>
              <w:t>备注</w:t>
            </w:r>
          </w:p>
        </w:tc>
      </w:tr>
      <w:tr w14:paraId="3367BF5D">
        <w:tblPrEx/>
        <w:trPr/>
        <w:tc>
          <w:tcPr>
            <w:tcW w:w="736" w:type="dxa"/>
            <w:tcBorders>
              <w:top w:val="single" w:sz="4" w:space="0" w:color="auto"/>
              <w:left w:val="single" w:sz="4" w:space="0" w:color="auto"/>
              <w:bottom w:val="single" w:sz="4" w:space="0" w:color="auto"/>
              <w:right w:val="single" w:sz="4" w:space="0" w:color="auto"/>
            </w:tcBorders>
            <w:vAlign w:val="center"/>
          </w:tcPr>
          <w:p w14:paraId="751AB36A">
            <w:pPr>
              <w:pStyle w:val="style0"/>
              <w:jc w:val="center"/>
              <w:rPr>
                <w:rFonts w:ascii="宋体" w:cs="宋体" w:hAnsi="宋体" w:hint="eastAsia"/>
                <w:szCs w:val="21"/>
              </w:rPr>
            </w:pPr>
            <w:r>
              <w:rPr>
                <w:rFonts w:ascii="宋体" w:cs="宋体" w:hAnsi="宋体" w:hint="eastAsia"/>
                <w:szCs w:val="21"/>
              </w:rPr>
              <w:t>1</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12F9F26F">
            <w:pPr>
              <w:pStyle w:val="style0"/>
              <w:jc w:val="center"/>
              <w:rPr>
                <w:rFonts w:ascii="宋体" w:cs="宋体" w:hAnsi="宋体" w:hint="eastAsia"/>
                <w:szCs w:val="21"/>
              </w:rPr>
            </w:pPr>
            <w:r>
              <w:rPr>
                <w:rFonts w:ascii="宋体" w:cs="宋体" w:hAnsi="宋体" w:hint="eastAsia"/>
                <w:szCs w:val="21"/>
              </w:rPr>
              <w:t>控股股东</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180C93C5">
            <w:pPr>
              <w:pStyle w:val="style0"/>
              <w:jc w:val="center"/>
              <w:rPr>
                <w:rFonts w:ascii="宋体" w:cs="宋体" w:hAnsi="宋体" w:hint="eastAsia"/>
                <w:szCs w:val="21"/>
              </w:rPr>
            </w:pPr>
          </w:p>
        </w:tc>
        <w:tc>
          <w:tcPr>
            <w:tcW w:w="4185" w:type="dxa"/>
            <w:gridSpan w:val="3"/>
            <w:tcBorders>
              <w:top w:val="single" w:sz="4" w:space="0" w:color="auto"/>
              <w:left w:val="single" w:sz="4" w:space="0" w:color="auto"/>
              <w:bottom w:val="single" w:sz="4" w:space="0" w:color="auto"/>
              <w:right w:val="single" w:sz="4" w:space="0" w:color="auto"/>
            </w:tcBorders>
            <w:vAlign w:val="center"/>
          </w:tcPr>
          <w:p w14:paraId="3D528FE7">
            <w:pPr>
              <w:pStyle w:val="style0"/>
              <w:snapToGrid w:val="false"/>
              <w:jc w:val="left"/>
              <w:rPr>
                <w:rFonts w:ascii="宋体" w:cs="宋体" w:hAnsi="宋体" w:hint="eastAsia"/>
                <w:szCs w:val="21"/>
              </w:rPr>
            </w:pPr>
            <w:r>
              <w:rPr>
                <w:rFonts w:ascii="宋体" w:cs="宋体" w:hAnsi="宋体" w:hint="eastAsia"/>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32AAB158">
        <w:tblPrEx/>
        <w:trPr/>
        <w:tc>
          <w:tcPr>
            <w:tcW w:w="736" w:type="dxa"/>
            <w:tcBorders>
              <w:top w:val="single" w:sz="4" w:space="0" w:color="auto"/>
              <w:left w:val="single" w:sz="4" w:space="0" w:color="auto"/>
              <w:bottom w:val="single" w:sz="4" w:space="0" w:color="auto"/>
              <w:right w:val="single" w:sz="4" w:space="0" w:color="auto"/>
            </w:tcBorders>
            <w:vAlign w:val="center"/>
          </w:tcPr>
          <w:p w14:paraId="6C9DEA70">
            <w:pPr>
              <w:pStyle w:val="style0"/>
              <w:jc w:val="center"/>
              <w:rPr>
                <w:rFonts w:ascii="宋体" w:cs="宋体" w:hAnsi="宋体" w:hint="eastAsia"/>
                <w:szCs w:val="21"/>
              </w:rPr>
            </w:pPr>
            <w:r>
              <w:rPr>
                <w:rFonts w:ascii="宋体" w:cs="宋体" w:hAnsi="宋体" w:hint="eastAsia"/>
                <w:szCs w:val="21"/>
              </w:rPr>
              <w:t>2</w:t>
            </w:r>
          </w:p>
        </w:tc>
        <w:tc>
          <w:tcPr>
            <w:tcW w:w="2282" w:type="dxa"/>
            <w:gridSpan w:val="2"/>
            <w:tcBorders>
              <w:top w:val="single" w:sz="4" w:space="0" w:color="auto"/>
              <w:left w:val="single" w:sz="4" w:space="0" w:color="auto"/>
              <w:bottom w:val="single" w:sz="4" w:space="0" w:color="auto"/>
              <w:right w:val="single" w:sz="4" w:space="0" w:color="auto"/>
            </w:tcBorders>
            <w:vAlign w:val="center"/>
          </w:tcPr>
          <w:p w14:paraId="34DC1C30">
            <w:pPr>
              <w:pStyle w:val="style0"/>
              <w:jc w:val="center"/>
              <w:rPr>
                <w:rFonts w:ascii="宋体" w:cs="宋体" w:hAnsi="宋体" w:hint="eastAsia"/>
                <w:szCs w:val="21"/>
              </w:rPr>
            </w:pPr>
            <w:r>
              <w:rPr>
                <w:rFonts w:ascii="宋体" w:cs="宋体" w:hAnsi="宋体" w:hint="eastAsia"/>
                <w:szCs w:val="21"/>
              </w:rPr>
              <w:t>管理关系</w:t>
            </w:r>
          </w:p>
        </w:tc>
        <w:tc>
          <w:tcPr>
            <w:tcW w:w="1738" w:type="dxa"/>
            <w:gridSpan w:val="2"/>
            <w:tcBorders>
              <w:top w:val="single" w:sz="4" w:space="0" w:color="auto"/>
              <w:left w:val="single" w:sz="4" w:space="0" w:color="auto"/>
              <w:bottom w:val="single" w:sz="4" w:space="0" w:color="auto"/>
              <w:right w:val="single" w:sz="4" w:space="0" w:color="auto"/>
            </w:tcBorders>
            <w:vAlign w:val="center"/>
          </w:tcPr>
          <w:p w14:paraId="176603BC">
            <w:pPr>
              <w:pStyle w:val="style0"/>
              <w:jc w:val="center"/>
              <w:rPr>
                <w:rFonts w:ascii="宋体" w:cs="宋体" w:hAnsi="宋体" w:hint="eastAsia"/>
                <w:szCs w:val="21"/>
              </w:rPr>
            </w:pPr>
          </w:p>
        </w:tc>
        <w:tc>
          <w:tcPr>
            <w:tcW w:w="4185" w:type="dxa"/>
            <w:gridSpan w:val="3"/>
            <w:tcBorders>
              <w:top w:val="single" w:sz="4" w:space="0" w:color="auto"/>
              <w:left w:val="single" w:sz="4" w:space="0" w:color="auto"/>
              <w:bottom w:val="single" w:sz="4" w:space="0" w:color="auto"/>
              <w:right w:val="single" w:sz="4" w:space="0" w:color="auto"/>
            </w:tcBorders>
            <w:vAlign w:val="center"/>
          </w:tcPr>
          <w:p w14:paraId="655C2609">
            <w:pPr>
              <w:pStyle w:val="style0"/>
              <w:snapToGrid w:val="false"/>
              <w:jc w:val="left"/>
              <w:rPr>
                <w:rFonts w:ascii="宋体" w:cs="宋体" w:hAnsi="宋体" w:hint="eastAsia"/>
                <w:szCs w:val="21"/>
              </w:rPr>
            </w:pPr>
            <w:r>
              <w:rPr>
                <w:rFonts w:ascii="宋体" w:cs="宋体" w:hAnsi="宋体" w:hint="eastAsia"/>
                <w:szCs w:val="21"/>
              </w:rPr>
              <w:t>指对投标（响应）供应商不具有出资持股关系，但对其存在管理关系的主体。</w:t>
            </w:r>
          </w:p>
        </w:tc>
      </w:tr>
      <w:tr w14:paraId="12427216">
        <w:tblPrEx/>
        <w:trPr/>
        <w:tc>
          <w:tcPr>
            <w:tcW w:w="8941" w:type="dxa"/>
            <w:gridSpan w:val="8"/>
            <w:tcBorders>
              <w:top w:val="single" w:sz="4" w:space="0" w:color="auto"/>
              <w:left w:val="single" w:sz="4" w:space="0" w:color="auto"/>
              <w:bottom w:val="single" w:sz="4" w:space="0" w:color="auto"/>
              <w:right w:val="single" w:sz="4" w:space="0" w:color="auto"/>
            </w:tcBorders>
            <w:vAlign w:val="center"/>
          </w:tcPr>
          <w:p w14:paraId="68AAA90B">
            <w:pPr>
              <w:pStyle w:val="style0"/>
              <w:snapToGrid w:val="false"/>
              <w:jc w:val="left"/>
              <w:rPr>
                <w:rFonts w:ascii="宋体" w:cs="宋体" w:hAnsi="宋体" w:hint="eastAsia"/>
                <w:szCs w:val="21"/>
              </w:rPr>
            </w:pPr>
            <w:r>
              <w:rPr>
                <w:rFonts w:ascii="宋体" w:cs="宋体" w:hAnsi="宋体" w:hint="eastAsia"/>
                <w:b/>
                <w:bCs/>
                <w:szCs w:val="21"/>
              </w:rPr>
              <w:t>说明：同一关联关系类型有多个主体的，应分行填写。</w:t>
            </w:r>
          </w:p>
        </w:tc>
      </w:tr>
    </w:tbl>
    <w:p w14:paraId="4992CE91">
      <w:pPr>
        <w:pStyle w:val="style0"/>
        <w:autoSpaceDE w:val="false"/>
        <w:autoSpaceDN w:val="false"/>
        <w:adjustRightInd w:val="false"/>
        <w:snapToGrid w:val="false"/>
        <w:jc w:val="left"/>
        <w:rPr>
          <w:rFonts w:ascii="宋体" w:hAnsi="宋体" w:hint="eastAsia"/>
          <w:b/>
          <w:bCs/>
          <w:szCs w:val="21"/>
        </w:rPr>
      </w:pPr>
      <w:r>
        <w:rPr>
          <w:rFonts w:ascii="宋体" w:hAnsi="宋体" w:hint="eastAsia"/>
          <w:b/>
          <w:bCs/>
          <w:szCs w:val="21"/>
        </w:rPr>
        <w:t>注：</w:t>
      </w:r>
    </w:p>
    <w:p w14:paraId="51D5B888">
      <w:pPr>
        <w:pStyle w:val="style0"/>
        <w:autoSpaceDE w:val="false"/>
        <w:autoSpaceDN w:val="false"/>
        <w:adjustRightInd w:val="false"/>
        <w:snapToGrid w:val="false"/>
        <w:jc w:val="left"/>
        <w:rPr>
          <w:rFonts w:ascii="宋体" w:hAnsi="宋体" w:hint="eastAsia"/>
          <w:bCs/>
          <w:szCs w:val="21"/>
        </w:rPr>
      </w:pPr>
      <w:r>
        <w:rPr>
          <w:rFonts w:ascii="宋体" w:hAnsi="宋体" w:hint="eastAsia"/>
          <w:bCs/>
          <w:szCs w:val="21"/>
        </w:rPr>
        <w:t>1、</w:t>
      </w:r>
      <w:r>
        <w:rPr>
          <w:rFonts w:ascii="宋体" w:hAnsi="宋体"/>
          <w:bCs/>
          <w:szCs w:val="21"/>
        </w:rPr>
        <w:t>根据财政部编著的释义，单位负责人，是指单位法定代表人或者法律、行政法规规定代表单位行使职权的主要负责人。控股关系，是指单位或个人股东的控股关系。控股股东，是指其出资额占有限责任公司资本总额百分之五十以上或者其持有的股份占股份有限公司股本总额百分之五十以上的股东；出资额或者持有股份的比例虽然不足百分之五十，但依其出资额或者持有的股份所享有的表决权已足以对股东会、股东大会的决议产生重大影响的股东。管理关系，是指不具有出资持股关系的其他单位之间存在的管理与被管理关系，如一些上下级关系的事业单位和团体组织。上述规定的控股、管理关系仅限于直接控股、直接管理关系，不包括间接的控股或管理关系。</w:t>
      </w:r>
    </w:p>
    <w:p w14:paraId="558BAF16">
      <w:pPr>
        <w:pStyle w:val="style0"/>
        <w:autoSpaceDE w:val="false"/>
        <w:autoSpaceDN w:val="false"/>
        <w:adjustRightInd w:val="false"/>
        <w:snapToGrid w:val="false"/>
        <w:jc w:val="left"/>
        <w:rPr>
          <w:rFonts w:ascii="宋体" w:hAnsi="宋体" w:hint="eastAsia"/>
          <w:bCs/>
          <w:szCs w:val="21"/>
        </w:rPr>
      </w:pPr>
      <w:r>
        <w:rPr>
          <w:rFonts w:ascii="宋体" w:hAnsi="宋体" w:hint="eastAsia"/>
          <w:bCs/>
          <w:szCs w:val="21"/>
        </w:rPr>
        <w:t>2、投标人需如实填写上述信息，如查实上述信息与实际不符，视为提供虚假证明材料骗取中标，投标人应承担相应法律后果。</w:t>
      </w:r>
    </w:p>
    <w:p w14:paraId="2981F2B7">
      <w:pPr>
        <w:pStyle w:val="style0"/>
        <w:spacing w:lineRule="exact" w:line="440"/>
        <w:rPr>
          <w:rFonts w:ascii="宋体" w:hAnsi="宋体" w:hint="eastAsia"/>
        </w:rPr>
      </w:pPr>
    </w:p>
    <w:p w14:paraId="0D19071B">
      <w:pPr>
        <w:pStyle w:val="style0"/>
        <w:tabs>
          <w:tab w:val="left" w:leader="none" w:pos="640"/>
          <w:tab w:val="left" w:leader="none" w:pos="1260"/>
          <w:tab w:val="left" w:leader="none" w:pos="1418"/>
        </w:tabs>
        <w:spacing w:lineRule="auto" w:line="360"/>
        <w:rPr>
          <w:rFonts w:ascii="宋体" w:cs="宋体" w:hAnsi="宋体" w:hint="eastAsia"/>
          <w:b/>
          <w:bCs/>
          <w:sz w:val="24"/>
          <w:lang w:val="fr-CH"/>
        </w:rPr>
      </w:pPr>
      <w:r>
        <w:rPr>
          <w:rFonts w:ascii="宋体" w:hAnsi="宋体" w:hint="eastAsia"/>
          <w:b/>
        </w:rPr>
        <w:t>备注：</w:t>
      </w:r>
      <w:r>
        <w:rPr>
          <w:rFonts w:ascii="宋体" w:hAnsi="宋体" w:hint="eastAsia"/>
        </w:rPr>
        <w:t>以上资质证明材料必须在投标文件中如实提供，一旦发现虚报、造假等违规行为，立即取消其投标资格并追究其相应法律责任。</w:t>
      </w:r>
    </w:p>
    <w:p w14:paraId="3D764E79">
      <w:pPr>
        <w:pStyle w:val="style0"/>
        <w:tabs>
          <w:tab w:val="left" w:leader="none" w:pos="640"/>
          <w:tab w:val="left" w:leader="none" w:pos="1260"/>
          <w:tab w:val="left" w:leader="none" w:pos="1418"/>
        </w:tabs>
        <w:spacing w:lineRule="auto" w:line="360"/>
        <w:rPr>
          <w:rFonts w:ascii="宋体" w:cs="宋体" w:hAnsi="宋体" w:hint="eastAsia"/>
          <w:b/>
          <w:bCs/>
          <w:sz w:val="24"/>
          <w:lang w:val="fr-CH"/>
        </w:rPr>
      </w:pPr>
      <w:r>
        <w:rPr>
          <w:rFonts w:ascii="宋体" w:cs="宋体" w:hAnsi="宋体" w:hint="eastAsia"/>
          <w:b/>
          <w:bCs/>
          <w:sz w:val="24"/>
          <w:lang w:val="fr-CH"/>
        </w:rPr>
        <w:t>1</w:t>
      </w:r>
      <w:r>
        <w:rPr>
          <w:rFonts w:ascii="宋体" w:cs="宋体" w:hAnsi="宋体" w:hint="eastAsia"/>
          <w:b/>
          <w:bCs/>
          <w:sz w:val="24"/>
          <w:lang w:val="en-US" w:eastAsia="zh-CN"/>
        </w:rPr>
        <w:t>1</w:t>
      </w:r>
      <w:r>
        <w:rPr>
          <w:rFonts w:ascii="宋体" w:cs="宋体" w:hAnsi="宋体" w:hint="eastAsia"/>
          <w:b/>
          <w:bCs/>
          <w:sz w:val="24"/>
          <w:lang w:val="fr-CH"/>
        </w:rPr>
        <w:t>、投标人及团队成员情况（含项目负责人）（格式自拟）</w:t>
      </w:r>
    </w:p>
    <w:p w14:paraId="3F8D969F">
      <w:pPr>
        <w:pStyle w:val="style0"/>
        <w:tabs>
          <w:tab w:val="left" w:leader="none" w:pos="640"/>
          <w:tab w:val="left" w:leader="none" w:pos="1260"/>
          <w:tab w:val="left" w:leader="none" w:pos="1418"/>
        </w:tabs>
        <w:spacing w:lineRule="auto" w:line="360"/>
        <w:rPr>
          <w:rFonts w:ascii="宋体" w:cs="宋体" w:hAnsi="宋体" w:hint="eastAsia"/>
          <w:b/>
          <w:bCs/>
          <w:sz w:val="24"/>
          <w:lang w:val="fr-CH"/>
        </w:rPr>
      </w:pPr>
      <w:r>
        <w:rPr>
          <w:rFonts w:ascii="宋体" w:cs="宋体" w:hAnsi="宋体" w:hint="eastAsia"/>
          <w:b/>
          <w:bCs/>
          <w:sz w:val="24"/>
          <w:lang w:val="fr-CH"/>
        </w:rPr>
        <w:t>1</w:t>
      </w:r>
      <w:r>
        <w:rPr>
          <w:rFonts w:ascii="宋体" w:cs="宋体" w:hAnsi="宋体" w:hint="eastAsia"/>
          <w:b/>
          <w:bCs/>
          <w:sz w:val="24"/>
          <w:lang w:val="en-US" w:eastAsia="zh-CN"/>
        </w:rPr>
        <w:t>2</w:t>
      </w:r>
      <w:r>
        <w:rPr>
          <w:rFonts w:ascii="宋体" w:cs="宋体" w:hAnsi="宋体" w:hint="eastAsia"/>
          <w:b/>
          <w:bCs/>
          <w:sz w:val="24"/>
          <w:lang w:val="fr-CH"/>
        </w:rPr>
        <w:t>、类似项目业绩（格式自拟）</w:t>
      </w:r>
    </w:p>
    <w:p w14:paraId="5576EBAF">
      <w:pPr>
        <w:pStyle w:val="style0"/>
        <w:tabs>
          <w:tab w:val="left" w:leader="none" w:pos="640"/>
          <w:tab w:val="left" w:leader="none" w:pos="1260"/>
          <w:tab w:val="left" w:leader="none" w:pos="1418"/>
        </w:tabs>
        <w:spacing w:lineRule="auto" w:line="360"/>
        <w:rPr>
          <w:rFonts w:ascii="宋体" w:cs="宋体" w:hAnsi="宋体" w:hint="eastAsia"/>
          <w:b/>
          <w:bCs/>
          <w:sz w:val="24"/>
          <w:lang w:val="fr-CH"/>
        </w:rPr>
      </w:pPr>
    </w:p>
    <w:p w14:paraId="0996061E">
      <w:pPr>
        <w:pStyle w:val="style0"/>
        <w:tabs>
          <w:tab w:val="left" w:leader="none" w:pos="640"/>
          <w:tab w:val="left" w:leader="none" w:pos="1260"/>
          <w:tab w:val="left" w:leader="none" w:pos="1418"/>
        </w:tabs>
        <w:spacing w:lineRule="auto" w:line="360"/>
        <w:rPr>
          <w:rFonts w:ascii="宋体" w:cs="宋体" w:hAnsi="宋体" w:hint="eastAsia"/>
          <w:b/>
          <w:bCs/>
          <w:sz w:val="24"/>
          <w:lang w:val="fr-CH"/>
        </w:rPr>
      </w:pPr>
    </w:p>
    <w:p w14:paraId="40934F93">
      <w:pPr>
        <w:pStyle w:val="style0"/>
        <w:tabs>
          <w:tab w:val="left" w:leader="none" w:pos="640"/>
          <w:tab w:val="left" w:leader="none" w:pos="840"/>
          <w:tab w:val="left" w:leader="none" w:pos="1260"/>
          <w:tab w:val="left" w:leader="none" w:pos="1418"/>
        </w:tabs>
        <w:spacing w:lineRule="auto" w:line="360"/>
        <w:rPr>
          <w:rFonts w:ascii="宋体" w:cs="宋体" w:hAnsi="宋体" w:hint="eastAsia"/>
          <w:sz w:val="24"/>
        </w:rPr>
      </w:pPr>
    </w:p>
    <w:p w14:paraId="13EBEF94">
      <w:pPr>
        <w:pStyle w:val="style0"/>
        <w:spacing w:lineRule="auto" w:line="360"/>
        <w:outlineLvl w:val="0"/>
        <w:rPr>
          <w:rFonts w:ascii="宋体" w:cs="宋体" w:hAnsi="宋体" w:hint="eastAsia"/>
          <w:b/>
          <w:bCs/>
          <w:sz w:val="24"/>
        </w:rPr>
      </w:pPr>
      <w:r>
        <w:rPr>
          <w:rFonts w:ascii="宋体" w:cs="宋体" w:hAnsi="宋体" w:hint="eastAsia"/>
          <w:b/>
          <w:bCs/>
          <w:sz w:val="24"/>
        </w:rPr>
        <w:br w:type="page"/>
      </w:r>
      <w:r>
        <w:rPr>
          <w:rFonts w:ascii="宋体" w:cs="宋体" w:hAnsi="宋体" w:hint="eastAsia"/>
          <w:b/>
          <w:bCs/>
          <w:sz w:val="24"/>
        </w:rPr>
        <w:t>（三）技术部分</w:t>
      </w:r>
    </w:p>
    <w:p w14:paraId="36EDDCB7">
      <w:pPr>
        <w:pStyle w:val="style0"/>
        <w:spacing w:after="78" w:lineRule="auto" w:line="360"/>
        <w:jc w:val="center"/>
        <w:rPr>
          <w:rFonts w:ascii="宋体" w:cs="宋体" w:hAnsi="宋体" w:hint="eastAsia"/>
          <w:b/>
          <w:bCs/>
          <w:sz w:val="24"/>
          <w:lang w:val="fr-CH"/>
        </w:rPr>
      </w:pPr>
    </w:p>
    <w:p w14:paraId="73C108D5">
      <w:pPr>
        <w:pStyle w:val="style0"/>
        <w:spacing w:after="78" w:lineRule="auto" w:line="360"/>
        <w:jc w:val="center"/>
        <w:rPr>
          <w:rFonts w:ascii="宋体" w:cs="宋体" w:hAnsi="宋体" w:hint="eastAsia"/>
          <w:b/>
          <w:bCs/>
          <w:sz w:val="24"/>
          <w:lang w:val="fr-CH"/>
        </w:rPr>
      </w:pPr>
      <w:r>
        <w:rPr>
          <w:rFonts w:ascii="宋体" w:cs="宋体" w:hAnsi="宋体" w:hint="eastAsia"/>
          <w:b/>
          <w:bCs/>
          <w:sz w:val="24"/>
        </w:rPr>
        <w:t>1、</w:t>
      </w:r>
      <w:r>
        <w:rPr>
          <w:rFonts w:ascii="宋体" w:cs="宋体" w:hAnsi="宋体" w:hint="eastAsia"/>
          <w:b/>
          <w:bCs/>
          <w:sz w:val="24"/>
          <w:lang w:val="fr-CH"/>
        </w:rPr>
        <w:t>用户需求响应表</w:t>
      </w:r>
    </w:p>
    <w:p w14:paraId="6D032A11">
      <w:pPr>
        <w:pStyle w:val="style0"/>
        <w:spacing w:after="78" w:lineRule="auto" w:line="360"/>
        <w:rPr>
          <w:rFonts w:ascii="宋体" w:cs="宋体" w:hAnsi="宋体" w:hint="eastAsia"/>
          <w:sz w:val="24"/>
        </w:rPr>
      </w:pPr>
      <w:r>
        <w:rPr>
          <w:rFonts w:ascii="宋体" w:cs="宋体" w:hAnsi="宋体" w:hint="eastAsia"/>
          <w:sz w:val="24"/>
        </w:rPr>
        <w:t>投标人名称____________________          招标编号____________________</w:t>
      </w:r>
    </w:p>
    <w:p w14:paraId="654F862C">
      <w:pPr>
        <w:pStyle w:val="style0"/>
        <w:spacing w:after="78" w:lineRule="auto" w:line="360"/>
        <w:rPr>
          <w:rFonts w:ascii="宋体" w:cs="宋体" w:hAnsi="宋体" w:hint="eastAsia"/>
          <w:bCs/>
          <w:sz w:val="24"/>
        </w:rPr>
      </w:pPr>
      <w:r>
        <w:rPr>
          <w:rFonts w:ascii="宋体" w:cs="宋体" w:hAnsi="宋体" w:hint="eastAsia"/>
          <w:bCs/>
          <w:sz w:val="24"/>
        </w:rPr>
        <w:t>据招标文件要求，我公司承诺响应如下：</w:t>
      </w:r>
    </w:p>
    <w:tbl>
      <w:tblPr>
        <w:tblStyle w:val="style105"/>
        <w:tblW w:w="954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top w:w="0" w:type="dxa"/>
          <w:left w:w="108" w:type="dxa"/>
          <w:bottom w:w="0" w:type="dxa"/>
          <w:right w:w="108" w:type="dxa"/>
        </w:tblCellMar>
      </w:tblPr>
      <w:tblGrid>
        <w:gridCol w:w="878"/>
        <w:gridCol w:w="3507"/>
        <w:gridCol w:w="3241"/>
        <w:gridCol w:w="1917"/>
      </w:tblGrid>
      <w:tr w14:paraId="6E333570">
        <w:trPr>
          <w:jc w:val="center"/>
        </w:trPr>
        <w:tc>
          <w:tcPr>
            <w:tcW w:w="878" w:type="dxa"/>
            <w:tcBorders/>
            <w:vAlign w:val="center"/>
          </w:tcPr>
          <w:p w14:paraId="77297F6E">
            <w:pPr>
              <w:pStyle w:val="style0"/>
              <w:spacing w:lineRule="auto" w:line="360"/>
              <w:jc w:val="center"/>
              <w:rPr>
                <w:rFonts w:ascii="宋体" w:cs="宋体" w:hAnsi="宋体" w:hint="eastAsia"/>
                <w:bCs/>
                <w:sz w:val="24"/>
              </w:rPr>
            </w:pPr>
            <w:r>
              <w:rPr>
                <w:rFonts w:ascii="宋体" w:cs="宋体" w:hAnsi="宋体" w:hint="eastAsia"/>
                <w:bCs/>
                <w:sz w:val="24"/>
              </w:rPr>
              <w:t>序号</w:t>
            </w:r>
          </w:p>
        </w:tc>
        <w:tc>
          <w:tcPr>
            <w:tcW w:w="3507" w:type="dxa"/>
            <w:tcBorders/>
            <w:vAlign w:val="center"/>
          </w:tcPr>
          <w:p w14:paraId="72688997">
            <w:pPr>
              <w:pStyle w:val="style0"/>
              <w:spacing w:lineRule="auto" w:line="360"/>
              <w:jc w:val="center"/>
              <w:rPr>
                <w:rFonts w:ascii="宋体" w:cs="宋体" w:hAnsi="宋体" w:hint="eastAsia"/>
                <w:bCs/>
                <w:sz w:val="24"/>
              </w:rPr>
            </w:pPr>
            <w:r>
              <w:rPr>
                <w:rFonts w:ascii="宋体" w:cs="宋体" w:hAnsi="宋体" w:hint="eastAsia"/>
                <w:bCs/>
                <w:sz w:val="24"/>
              </w:rPr>
              <w:t>招标文件要求</w:t>
            </w:r>
          </w:p>
        </w:tc>
        <w:tc>
          <w:tcPr>
            <w:tcW w:w="3241" w:type="dxa"/>
            <w:tcBorders/>
            <w:vAlign w:val="center"/>
          </w:tcPr>
          <w:p w14:paraId="77548014">
            <w:pPr>
              <w:pStyle w:val="style0"/>
              <w:spacing w:lineRule="auto" w:line="360"/>
              <w:jc w:val="center"/>
              <w:rPr>
                <w:rFonts w:ascii="宋体" w:cs="宋体" w:hAnsi="宋体" w:hint="eastAsia"/>
                <w:bCs/>
                <w:sz w:val="24"/>
              </w:rPr>
            </w:pPr>
            <w:r>
              <w:rPr>
                <w:rFonts w:ascii="宋体" w:cs="宋体" w:hAnsi="宋体" w:hint="eastAsia"/>
                <w:bCs/>
                <w:sz w:val="24"/>
              </w:rPr>
              <w:t>投标文件响应</w:t>
            </w:r>
          </w:p>
        </w:tc>
        <w:tc>
          <w:tcPr>
            <w:tcW w:w="1917" w:type="dxa"/>
            <w:tcBorders/>
            <w:vAlign w:val="center"/>
          </w:tcPr>
          <w:p w14:paraId="454CDDFA">
            <w:pPr>
              <w:pStyle w:val="style0"/>
              <w:spacing w:lineRule="auto" w:line="360"/>
              <w:jc w:val="center"/>
              <w:rPr>
                <w:rFonts w:ascii="宋体" w:cs="宋体" w:hAnsi="宋体" w:hint="eastAsia"/>
                <w:bCs/>
                <w:sz w:val="24"/>
              </w:rPr>
            </w:pPr>
            <w:r>
              <w:rPr>
                <w:rFonts w:ascii="宋体" w:cs="宋体" w:hAnsi="宋体" w:hint="eastAsia"/>
                <w:bCs/>
                <w:sz w:val="24"/>
              </w:rPr>
              <w:t>偏离说明（符合/正偏离/负偏离）</w:t>
            </w:r>
          </w:p>
        </w:tc>
      </w:tr>
      <w:tr w14:paraId="145A7055">
        <w:tblPrEx/>
        <w:trPr>
          <w:jc w:val="center"/>
        </w:trPr>
        <w:tc>
          <w:tcPr>
            <w:tcW w:w="878" w:type="dxa"/>
            <w:tcBorders/>
            <w:vAlign w:val="center"/>
          </w:tcPr>
          <w:p w14:paraId="1FC7F7A2">
            <w:pPr>
              <w:pStyle w:val="style0"/>
              <w:spacing w:lineRule="auto" w:line="360"/>
              <w:jc w:val="center"/>
              <w:rPr>
                <w:rFonts w:ascii="宋体" w:cs="宋体" w:hAnsi="宋体" w:hint="eastAsia"/>
                <w:bCs/>
                <w:sz w:val="24"/>
              </w:rPr>
            </w:pPr>
            <w:r>
              <w:rPr>
                <w:rFonts w:ascii="宋体" w:cs="宋体" w:hAnsi="宋体" w:hint="eastAsia"/>
                <w:bCs/>
                <w:sz w:val="24"/>
              </w:rPr>
              <w:t>1</w:t>
            </w:r>
          </w:p>
        </w:tc>
        <w:tc>
          <w:tcPr>
            <w:tcW w:w="3507" w:type="dxa"/>
            <w:tcBorders/>
            <w:vAlign w:val="center"/>
          </w:tcPr>
          <w:p w14:paraId="5FEC5816">
            <w:pPr>
              <w:pStyle w:val="style0"/>
              <w:spacing w:after="78" w:lineRule="auto" w:line="360"/>
              <w:rPr>
                <w:rFonts w:ascii="宋体" w:cs="宋体" w:hAnsi="宋体" w:hint="eastAsia"/>
                <w:bCs/>
                <w:sz w:val="24"/>
              </w:rPr>
            </w:pPr>
            <w:r>
              <w:rPr>
                <w:rFonts w:ascii="宋体" w:cs="宋体" w:hAnsi="宋体" w:hint="eastAsia"/>
                <w:bCs/>
                <w:sz w:val="24"/>
              </w:rPr>
              <w:t>本章服务需求书内容为项目正常开展的基本要求，投标人必须完全响应满足招标文件“第五章 用户需求书”的全部内容，否则将导致投标无效。如投标人中标后被发现不能满足招标文件“第五章 用户需求书”的，采购单位有权拒绝签订合同，一切后果由投标人承担。</w:t>
            </w:r>
          </w:p>
        </w:tc>
        <w:tc>
          <w:tcPr>
            <w:tcW w:w="3241" w:type="dxa"/>
            <w:tcBorders/>
            <w:vAlign w:val="center"/>
          </w:tcPr>
          <w:p w14:paraId="42CE79B2">
            <w:pPr>
              <w:pStyle w:val="style0"/>
              <w:spacing w:lineRule="auto" w:line="360"/>
              <w:jc w:val="left"/>
              <w:rPr>
                <w:rFonts w:ascii="宋体" w:cs="宋体" w:hAnsi="宋体" w:hint="eastAsia"/>
                <w:bCs/>
                <w:sz w:val="24"/>
              </w:rPr>
            </w:pPr>
            <w:r>
              <w:rPr>
                <w:rFonts w:ascii="宋体" w:cs="宋体" w:hAnsi="宋体" w:hint="eastAsia"/>
                <w:bCs/>
                <w:sz w:val="24"/>
              </w:rPr>
              <w:t>填写说明：此项投标人必须完全响应满足，请投标人于“投标文件响应”栏中填写“投标人完全响应满足招标文件“第五章 用户需求书”的全部内容”即可；</w:t>
            </w:r>
          </w:p>
          <w:p w14:paraId="4F36745F">
            <w:pPr>
              <w:pStyle w:val="style0"/>
              <w:spacing w:lineRule="auto" w:line="360"/>
              <w:jc w:val="left"/>
              <w:rPr>
                <w:rFonts w:ascii="宋体" w:cs="宋体" w:hAnsi="宋体" w:hint="eastAsia"/>
                <w:bCs/>
                <w:sz w:val="24"/>
              </w:rPr>
            </w:pPr>
            <w:r>
              <w:rPr>
                <w:rFonts w:ascii="宋体" w:cs="宋体" w:hAnsi="宋体" w:hint="eastAsia"/>
                <w:bCs/>
                <w:sz w:val="24"/>
              </w:rPr>
              <w:t>无需另行编制填写内容。</w:t>
            </w:r>
          </w:p>
        </w:tc>
        <w:tc>
          <w:tcPr>
            <w:tcW w:w="1917" w:type="dxa"/>
            <w:tcBorders/>
            <w:vAlign w:val="center"/>
          </w:tcPr>
          <w:p w14:paraId="06E3B3E4">
            <w:pPr>
              <w:pStyle w:val="style0"/>
              <w:spacing w:lineRule="auto" w:line="360"/>
              <w:jc w:val="center"/>
              <w:rPr>
                <w:rFonts w:ascii="宋体" w:cs="宋体" w:hAnsi="宋体" w:hint="eastAsia"/>
                <w:bCs/>
                <w:sz w:val="24"/>
              </w:rPr>
            </w:pPr>
          </w:p>
        </w:tc>
      </w:tr>
    </w:tbl>
    <w:p w14:paraId="6CB29159">
      <w:pPr>
        <w:pStyle w:val="style0"/>
        <w:spacing w:after="78" w:lineRule="auto" w:line="360"/>
        <w:rPr>
          <w:rFonts w:ascii="宋体" w:cs="宋体" w:hAnsi="宋体" w:hint="eastAsia"/>
          <w:bCs/>
          <w:sz w:val="24"/>
        </w:rPr>
      </w:pPr>
    </w:p>
    <w:p w14:paraId="3AEB34DC">
      <w:pPr>
        <w:pStyle w:val="style0"/>
        <w:spacing w:after="78" w:lineRule="auto" w:line="360"/>
        <w:rPr>
          <w:rFonts w:ascii="宋体" w:cs="宋体" w:hAnsi="宋体" w:hint="eastAsia"/>
          <w:bCs/>
          <w:sz w:val="24"/>
        </w:rPr>
      </w:pPr>
      <w:r>
        <w:rPr>
          <w:rFonts w:ascii="宋体" w:cs="宋体" w:hAnsi="宋体" w:hint="eastAsia"/>
          <w:bCs/>
          <w:sz w:val="24"/>
        </w:rPr>
        <w:t>若响应情况优于招标要求，应作详细说明；“偏离情况”栏中根据响应情况填写，没有达到要求的填“负偏离”，达到要求的填“符合”，优于要求的填“正偏离”。</w:t>
      </w:r>
    </w:p>
    <w:p w14:paraId="467A7552">
      <w:pPr>
        <w:pStyle w:val="style0"/>
        <w:spacing w:after="78" w:lineRule="auto" w:line="360"/>
        <w:rPr>
          <w:rFonts w:ascii="宋体" w:cs="宋体" w:hAnsi="宋体" w:hint="eastAsia"/>
          <w:bCs/>
          <w:sz w:val="24"/>
        </w:rPr>
      </w:pPr>
    </w:p>
    <w:p w14:paraId="5CF0EE44">
      <w:pPr>
        <w:pStyle w:val="style90"/>
        <w:spacing w:lineRule="auto" w:line="360"/>
        <w:rPr>
          <w:rFonts w:cs="宋体" w:hAnsi="宋体" w:hint="eastAsia"/>
          <w:bCs/>
          <w:sz w:val="24"/>
        </w:rPr>
      </w:pPr>
    </w:p>
    <w:p w14:paraId="1079B24D">
      <w:pPr>
        <w:pStyle w:val="style90"/>
        <w:spacing w:lineRule="auto" w:line="360"/>
        <w:ind w:firstLine="5760" w:firstLineChars="2400"/>
        <w:rPr>
          <w:rFonts w:cs="宋体" w:hAnsi="宋体" w:hint="eastAsia"/>
          <w:bCs/>
          <w:sz w:val="24"/>
        </w:rPr>
      </w:pPr>
      <w:r>
        <w:rPr>
          <w:rFonts w:cs="宋体" w:hAnsi="宋体" w:hint="eastAsia"/>
          <w:bCs/>
          <w:sz w:val="24"/>
        </w:rPr>
        <w:t>供应商：（公章）</w:t>
      </w:r>
    </w:p>
    <w:p w14:paraId="2E8A7B53">
      <w:pPr>
        <w:pStyle w:val="style0"/>
        <w:spacing w:lineRule="auto" w:line="360"/>
        <w:ind w:firstLine="5589" w:firstLineChars="2329"/>
        <w:rPr>
          <w:rFonts w:ascii="宋体" w:cs="宋体" w:hAnsi="宋体" w:hint="eastAsia"/>
          <w:bCs/>
          <w:sz w:val="24"/>
        </w:rPr>
      </w:pPr>
      <w:r>
        <w:rPr>
          <w:rFonts w:ascii="宋体" w:cs="宋体" w:hAnsi="宋体" w:hint="eastAsia"/>
          <w:bCs/>
          <w:sz w:val="24"/>
        </w:rPr>
        <w:t>日期：  年   月  日</w:t>
      </w:r>
    </w:p>
    <w:p w14:paraId="3079BC60">
      <w:pPr>
        <w:pStyle w:val="style0"/>
        <w:tabs>
          <w:tab w:val="left" w:leader="none" w:pos="640"/>
          <w:tab w:val="left" w:leader="none" w:pos="1260"/>
          <w:tab w:val="left" w:leader="none" w:pos="1418"/>
        </w:tabs>
        <w:spacing w:lineRule="auto" w:line="360"/>
        <w:rPr>
          <w:rFonts w:ascii="宋体" w:cs="宋体" w:hAnsi="宋体" w:hint="eastAsia"/>
          <w:b/>
          <w:bCs/>
          <w:sz w:val="24"/>
          <w:lang w:val="fr-CH"/>
        </w:rPr>
      </w:pPr>
      <w:r>
        <w:rPr>
          <w:rFonts w:ascii="宋体" w:cs="宋体" w:hAnsi="宋体" w:hint="eastAsia"/>
          <w:sz w:val="24"/>
          <w:lang w:val="sq-AL"/>
        </w:rPr>
        <w:br w:type="page"/>
      </w:r>
      <w:r>
        <w:rPr>
          <w:rFonts w:ascii="宋体" w:cs="宋体" w:hAnsi="宋体" w:hint="eastAsia"/>
          <w:b/>
          <w:bCs/>
          <w:sz w:val="24"/>
          <w:lang w:val="fr-CH"/>
        </w:rPr>
        <w:t>2、实施方案（工作措施、工作方法、工作手段、工作流程）（格式自拟）</w:t>
      </w:r>
    </w:p>
    <w:p w14:paraId="17335FFB">
      <w:pPr>
        <w:pStyle w:val="style0"/>
        <w:tabs>
          <w:tab w:val="left" w:leader="none" w:pos="640"/>
          <w:tab w:val="left" w:leader="none" w:pos="1260"/>
          <w:tab w:val="left" w:leader="none" w:pos="1418"/>
        </w:tabs>
        <w:spacing w:lineRule="auto" w:line="360"/>
        <w:rPr>
          <w:rFonts w:ascii="宋体" w:cs="宋体" w:hAnsi="宋体" w:hint="eastAsia"/>
          <w:b/>
          <w:bCs/>
          <w:sz w:val="24"/>
          <w:lang w:val="fr-CH"/>
        </w:rPr>
      </w:pPr>
      <w:r>
        <w:rPr>
          <w:rFonts w:ascii="宋体" w:cs="宋体" w:hAnsi="宋体" w:hint="eastAsia"/>
          <w:b/>
          <w:bCs/>
          <w:sz w:val="24"/>
          <w:lang w:val="fr-CH"/>
        </w:rPr>
        <w:t>3、项目重点难点分析、应对措施及相关的合理化建议（格式自拟）</w:t>
      </w:r>
    </w:p>
    <w:p w14:paraId="37522AFD">
      <w:pPr>
        <w:pStyle w:val="style0"/>
        <w:tabs>
          <w:tab w:val="left" w:leader="none" w:pos="640"/>
          <w:tab w:val="left" w:leader="none" w:pos="1260"/>
          <w:tab w:val="left" w:leader="none" w:pos="1418"/>
        </w:tabs>
        <w:spacing w:lineRule="auto" w:line="360"/>
        <w:rPr>
          <w:rFonts w:ascii="宋体" w:cs="宋体" w:hAnsi="宋体" w:hint="eastAsia"/>
          <w:b/>
          <w:bCs/>
          <w:sz w:val="24"/>
          <w:lang w:val="fr-CH"/>
        </w:rPr>
      </w:pPr>
      <w:r>
        <w:rPr>
          <w:rFonts w:ascii="宋体" w:cs="宋体" w:hAnsi="宋体" w:hint="eastAsia"/>
          <w:b/>
          <w:bCs/>
          <w:sz w:val="24"/>
        </w:rPr>
        <w:t>4、对项目的熟悉程度</w:t>
      </w:r>
      <w:r>
        <w:rPr>
          <w:rFonts w:ascii="宋体" w:cs="宋体" w:hAnsi="宋体" w:hint="eastAsia"/>
          <w:b/>
          <w:bCs/>
          <w:sz w:val="24"/>
          <w:lang w:val="fr-CH"/>
        </w:rPr>
        <w:t>（格式自拟）</w:t>
      </w:r>
    </w:p>
    <w:p w14:paraId="7DAC3096">
      <w:pPr>
        <w:pStyle w:val="style0"/>
        <w:tabs>
          <w:tab w:val="left" w:leader="none" w:pos="640"/>
          <w:tab w:val="left" w:leader="none" w:pos="1260"/>
          <w:tab w:val="left" w:leader="none" w:pos="1418"/>
        </w:tabs>
        <w:spacing w:lineRule="auto" w:line="360"/>
        <w:rPr>
          <w:rFonts w:ascii="宋体" w:cs="宋体" w:hAnsi="宋体" w:hint="eastAsia"/>
          <w:b/>
          <w:bCs/>
          <w:sz w:val="24"/>
          <w:lang w:val="fr-CH"/>
        </w:rPr>
      </w:pPr>
      <w:r>
        <w:rPr>
          <w:rFonts w:ascii="宋体" w:cs="宋体" w:hAnsi="宋体" w:hint="eastAsia"/>
          <w:b/>
          <w:bCs/>
          <w:sz w:val="24"/>
        </w:rPr>
        <w:t>5、质量（完成时间、安全、环保）保障措施及方案</w:t>
      </w:r>
      <w:r>
        <w:rPr>
          <w:rFonts w:ascii="宋体" w:cs="宋体" w:hAnsi="宋体" w:hint="eastAsia"/>
          <w:b/>
          <w:bCs/>
          <w:sz w:val="24"/>
          <w:lang w:val="fr-CH"/>
        </w:rPr>
        <w:t>（格式自拟）</w:t>
      </w:r>
    </w:p>
    <w:p w14:paraId="3C30D50C">
      <w:pPr>
        <w:pStyle w:val="style0"/>
        <w:tabs>
          <w:tab w:val="left" w:leader="none" w:pos="640"/>
          <w:tab w:val="left" w:leader="none" w:pos="1260"/>
          <w:tab w:val="left" w:leader="none" w:pos="1418"/>
        </w:tabs>
        <w:spacing w:lineRule="auto" w:line="360"/>
        <w:rPr>
          <w:rFonts w:ascii="宋体" w:cs="宋体" w:hAnsi="宋体" w:hint="eastAsia"/>
          <w:b/>
          <w:bCs/>
          <w:sz w:val="24"/>
          <w:lang w:val="fr-CH"/>
        </w:rPr>
      </w:pPr>
      <w:r>
        <w:rPr>
          <w:rFonts w:ascii="宋体" w:cs="宋体" w:hAnsi="宋体" w:hint="eastAsia"/>
          <w:b/>
          <w:bCs/>
          <w:sz w:val="24"/>
        </w:rPr>
        <w:t>6、项目完成（服务期满）后的服务承诺</w:t>
      </w:r>
      <w:r>
        <w:rPr>
          <w:rFonts w:ascii="宋体" w:cs="宋体" w:hAnsi="宋体" w:hint="eastAsia"/>
          <w:b/>
          <w:bCs/>
          <w:sz w:val="24"/>
          <w:lang w:val="fr-CH"/>
        </w:rPr>
        <w:t>（格式自拟）</w:t>
      </w:r>
    </w:p>
    <w:p w14:paraId="27AD903E">
      <w:pPr>
        <w:pStyle w:val="style0"/>
        <w:tabs>
          <w:tab w:val="left" w:leader="none" w:pos="640"/>
          <w:tab w:val="left" w:leader="none" w:pos="1260"/>
          <w:tab w:val="left" w:leader="none" w:pos="1418"/>
        </w:tabs>
        <w:spacing w:lineRule="auto" w:line="360"/>
        <w:rPr>
          <w:rFonts w:ascii="宋体" w:cs="宋体" w:hAnsi="宋体" w:hint="eastAsia"/>
          <w:b/>
          <w:bCs/>
          <w:sz w:val="24"/>
          <w:lang w:val="fr-CH"/>
        </w:rPr>
      </w:pPr>
      <w:r>
        <w:rPr>
          <w:rFonts w:ascii="宋体" w:cs="宋体" w:hAnsi="宋体" w:hint="eastAsia"/>
          <w:b/>
          <w:bCs/>
          <w:sz w:val="24"/>
          <w:lang w:val="fr-CH"/>
        </w:rPr>
        <w:br w:type="page"/>
      </w:r>
    </w:p>
    <w:p w14:paraId="46EA7E87">
      <w:pPr>
        <w:pStyle w:val="style0"/>
        <w:tabs>
          <w:tab w:val="left" w:leader="none" w:pos="640"/>
          <w:tab w:val="left" w:leader="none" w:pos="1260"/>
          <w:tab w:val="left" w:leader="none" w:pos="1418"/>
        </w:tabs>
        <w:spacing w:lineRule="auto" w:line="360"/>
        <w:rPr>
          <w:rFonts w:ascii="宋体" w:cs="宋体" w:hAnsi="宋体" w:hint="eastAsia"/>
          <w:b/>
          <w:bCs/>
          <w:sz w:val="24"/>
          <w:lang w:val="fr-CH"/>
        </w:rPr>
      </w:pPr>
      <w:r>
        <w:rPr>
          <w:rFonts w:ascii="宋体" w:cs="宋体" w:hAnsi="宋体" w:hint="eastAsia"/>
          <w:b/>
          <w:bCs/>
          <w:sz w:val="24"/>
        </w:rPr>
        <w:t>7</w:t>
      </w:r>
      <w:r>
        <w:rPr>
          <w:rFonts w:ascii="宋体" w:cs="宋体" w:hAnsi="宋体" w:hint="eastAsia"/>
          <w:b/>
          <w:bCs/>
          <w:sz w:val="24"/>
          <w:lang w:val="fr-CH"/>
        </w:rPr>
        <w:t>、投标单位认为有必要提供的其他材料（</w:t>
      </w:r>
      <w:r>
        <w:rPr>
          <w:rFonts w:ascii="宋体" w:cs="宋体" w:hAnsi="宋体" w:hint="eastAsia"/>
          <w:b/>
          <w:bCs/>
          <w:sz w:val="24"/>
        </w:rPr>
        <w:t>包括但不限于以下内容</w:t>
      </w:r>
      <w:r>
        <w:rPr>
          <w:rFonts w:ascii="宋体" w:cs="宋体" w:hAnsi="宋体" w:hint="eastAsia"/>
          <w:b/>
          <w:bCs/>
          <w:sz w:val="24"/>
          <w:lang w:val="fr-CH"/>
        </w:rPr>
        <w:t>）</w:t>
      </w:r>
    </w:p>
    <w:p w14:paraId="4215E1B8">
      <w:pPr>
        <w:pStyle w:val="style0"/>
        <w:spacing w:lineRule="exact" w:line="440"/>
        <w:jc w:val="left"/>
        <w:rPr>
          <w:rFonts w:ascii="宋体" w:hAnsi="宋体" w:hint="eastAsia"/>
          <w:color w:val="000000"/>
          <w:szCs w:val="21"/>
        </w:rPr>
      </w:pPr>
      <w:r>
        <w:rPr>
          <w:rFonts w:ascii="宋体" w:hAnsi="宋体" w:hint="eastAsia"/>
          <w:color w:val="000000"/>
          <w:szCs w:val="21"/>
        </w:rPr>
        <w:t>1、最近三年本公司牵涉的主要诉讼案件</w:t>
      </w:r>
    </w:p>
    <w:p w14:paraId="6296D9C4">
      <w:pPr>
        <w:pStyle w:val="style0"/>
        <w:spacing w:lineRule="exact" w:line="440"/>
        <w:jc w:val="left"/>
        <w:rPr>
          <w:rFonts w:ascii="宋体" w:hAnsi="宋体" w:hint="eastAsia"/>
          <w:color w:val="000000"/>
          <w:szCs w:val="21"/>
        </w:rPr>
      </w:pPr>
    </w:p>
    <w:p w14:paraId="2870755B">
      <w:pPr>
        <w:pStyle w:val="style0"/>
        <w:spacing w:lineRule="exact" w:line="440"/>
        <w:jc w:val="left"/>
        <w:rPr>
          <w:rFonts w:ascii="宋体" w:hAnsi="宋体" w:hint="eastAsia"/>
        </w:rPr>
      </w:pPr>
      <w:r>
        <w:rPr>
          <w:rFonts w:ascii="宋体" w:hAnsi="宋体" w:hint="eastAsia"/>
          <w:color w:val="000000"/>
          <w:szCs w:val="21"/>
        </w:rPr>
        <w:t>2、</w:t>
      </w:r>
      <w:r>
        <w:rPr>
          <w:rFonts w:ascii="宋体" w:hAnsi="宋体" w:hint="eastAsia"/>
          <w:b/>
          <w:bCs/>
        </w:rPr>
        <w:t>投标时提供主要经营负责人、项目投标授权代表人、项目负责人、主要技术人员近三个月（含开标当月）中的任意一个月的社会保险证明。</w:t>
      </w:r>
    </w:p>
    <w:p w14:paraId="56A795F5">
      <w:pPr>
        <w:pStyle w:val="style0"/>
        <w:spacing w:lineRule="exact" w:line="440"/>
        <w:jc w:val="left"/>
        <w:outlineLvl w:val="0"/>
        <w:rPr>
          <w:rFonts w:ascii="宋体" w:hAnsi="宋体" w:hint="eastAsia"/>
        </w:rPr>
      </w:pPr>
      <w:r>
        <w:rPr>
          <w:rFonts w:ascii="宋体" w:hAnsi="宋体" w:hint="eastAsia"/>
        </w:rPr>
        <w:t>注：</w:t>
      </w:r>
    </w:p>
    <w:p w14:paraId="5D833B64">
      <w:pPr>
        <w:pStyle w:val="style0"/>
        <w:spacing w:lineRule="exact" w:line="440"/>
        <w:jc w:val="left"/>
        <w:rPr>
          <w:rFonts w:ascii="宋体" w:hAnsi="宋体" w:hint="eastAsia"/>
        </w:rPr>
      </w:pPr>
      <w:r>
        <w:rPr>
          <w:rFonts w:ascii="宋体" w:hAnsi="宋体" w:hint="eastAsia"/>
        </w:rPr>
        <w:t>1.投标人应如实提供上述人员的社会保险证明，如上述人员的社会保险未由投标人缴纳，亦须提供相应单位为其缴纳的社会保险证明。</w:t>
      </w:r>
    </w:p>
    <w:p w14:paraId="42E72C98">
      <w:pPr>
        <w:pStyle w:val="style0"/>
        <w:spacing w:lineRule="exact" w:line="440"/>
        <w:jc w:val="left"/>
        <w:rPr>
          <w:rFonts w:ascii="宋体" w:hAnsi="宋体" w:hint="eastAsia"/>
        </w:rPr>
      </w:pPr>
      <w:r>
        <w:rPr>
          <w:rFonts w:ascii="宋体" w:hAnsi="宋体" w:hint="eastAsia"/>
        </w:rPr>
        <w:t>2.投标人为新成立企业且成立时间不足一个月可提供加盖投标人公章的情况说明或者证明材料亦视为符合。</w:t>
      </w:r>
    </w:p>
    <w:p w14:paraId="50D69E95">
      <w:pPr>
        <w:pStyle w:val="style0"/>
        <w:spacing w:lineRule="exact" w:line="440"/>
        <w:jc w:val="left"/>
        <w:rPr>
          <w:rFonts w:ascii="宋体" w:hAnsi="宋体" w:hint="eastAsia"/>
        </w:rPr>
      </w:pPr>
      <w:r>
        <w:rPr>
          <w:rFonts w:ascii="宋体" w:hAnsi="宋体" w:hint="eastAsia"/>
        </w:rPr>
        <w:t>3.若为退休人员，提供退休证明。</w:t>
      </w:r>
    </w:p>
    <w:p w14:paraId="73AEFEDE">
      <w:pPr>
        <w:pStyle w:val="style0"/>
        <w:spacing w:lineRule="exact" w:line="440"/>
        <w:jc w:val="left"/>
        <w:rPr>
          <w:rFonts w:ascii="宋体" w:hAnsi="宋体" w:hint="eastAsia"/>
        </w:rPr>
      </w:pPr>
      <w:r>
        <w:rPr>
          <w:rFonts w:ascii="宋体" w:hAnsi="宋体" w:hint="eastAsia"/>
        </w:rPr>
        <w:t>4.如依法不需要缴纳社会保险的，应提供相应文件证明。</w:t>
      </w:r>
    </w:p>
    <w:p w14:paraId="4871FF32">
      <w:pPr>
        <w:pStyle w:val="style0"/>
        <w:spacing w:lineRule="exact" w:line="440"/>
        <w:jc w:val="left"/>
        <w:rPr>
          <w:rFonts w:ascii="宋体" w:hAnsi="宋体" w:hint="eastAsia"/>
        </w:rPr>
      </w:pPr>
      <w:r>
        <w:rPr>
          <w:rFonts w:ascii="宋体" w:hAnsi="宋体" w:hint="eastAsia"/>
        </w:rPr>
        <w:t>5.若因为社保部门或税务部门原因无法提供的，需提供劳动合同及社保部门或税务部门官方通知证明（或官网公告截图）。</w:t>
      </w:r>
    </w:p>
    <w:p w14:paraId="4B183150">
      <w:pPr>
        <w:pStyle w:val="style0"/>
        <w:spacing w:lineRule="exact" w:line="440"/>
        <w:jc w:val="left"/>
        <w:rPr>
          <w:rFonts w:ascii="宋体" w:hAnsi="宋体" w:hint="eastAsia"/>
        </w:rPr>
      </w:pPr>
      <w:r>
        <w:rPr>
          <w:rFonts w:ascii="宋体" w:hAnsi="宋体" w:hint="eastAsia"/>
        </w:rPr>
        <w:t>6.如本项目未安排项目投标授权代表人、项目负责人、主要技术人员的，无需提供投标授权代表人、项目负责人、主要技术人员的社保。</w:t>
      </w:r>
    </w:p>
    <w:p w14:paraId="2CE8C433">
      <w:pPr>
        <w:pStyle w:val="style0"/>
        <w:spacing w:lineRule="exact" w:line="440"/>
        <w:jc w:val="left"/>
        <w:rPr>
          <w:rFonts w:ascii="宋体" w:hAnsi="宋体" w:hint="eastAsia"/>
        </w:rPr>
      </w:pPr>
      <w:r>
        <w:rPr>
          <w:rFonts w:ascii="宋体" w:hAnsi="宋体" w:hint="eastAsia"/>
        </w:rPr>
        <w:t>7.如是联合体投标的，需提供各方的。</w:t>
      </w:r>
    </w:p>
    <w:p w14:paraId="50BED4F4">
      <w:pPr>
        <w:pStyle w:val="style0"/>
        <w:spacing w:lineRule="exact" w:line="440"/>
        <w:jc w:val="left"/>
        <w:rPr>
          <w:rFonts w:ascii="宋体" w:hAnsi="宋体" w:hint="eastAsia"/>
        </w:rPr>
      </w:pPr>
    </w:p>
    <w:p w14:paraId="3047FD23">
      <w:pPr>
        <w:pStyle w:val="style0"/>
        <w:tabs>
          <w:tab w:val="left" w:leader="none" w:pos="640"/>
          <w:tab w:val="left" w:leader="none" w:pos="1260"/>
          <w:tab w:val="left" w:leader="none" w:pos="1418"/>
        </w:tabs>
        <w:spacing w:lineRule="auto" w:line="360"/>
        <w:rPr>
          <w:rFonts w:ascii="宋体" w:cs="宋体" w:hAnsi="宋体" w:hint="eastAsia"/>
          <w:b/>
          <w:bCs/>
          <w:sz w:val="24"/>
        </w:rPr>
      </w:pPr>
      <w:r>
        <w:rPr>
          <w:rFonts w:ascii="宋体" w:hAnsi="宋体" w:hint="eastAsia"/>
          <w:color w:val="000000"/>
          <w:szCs w:val="21"/>
        </w:rPr>
        <w:t>3、其他招标文件要求和投标人认为有必要的内容</w:t>
      </w:r>
    </w:p>
    <w:p w14:paraId="78A10E15">
      <w:pPr>
        <w:pStyle w:val="style0"/>
        <w:tabs>
          <w:tab w:val="left" w:leader="none" w:pos="640"/>
          <w:tab w:val="left" w:leader="none" w:pos="1260"/>
          <w:tab w:val="left" w:leader="none" w:pos="1418"/>
        </w:tabs>
        <w:spacing w:lineRule="auto" w:line="360"/>
        <w:jc w:val="center"/>
        <w:rPr>
          <w:rFonts w:ascii="宋体" w:cs="宋体" w:hAnsi="宋体" w:hint="eastAsia"/>
          <w:b/>
          <w:bCs/>
          <w:sz w:val="24"/>
        </w:rPr>
      </w:pPr>
    </w:p>
    <w:p w14:paraId="3B243799">
      <w:pPr>
        <w:pStyle w:val="style0"/>
        <w:tabs>
          <w:tab w:val="left" w:leader="none" w:pos="640"/>
          <w:tab w:val="left" w:leader="none" w:pos="1260"/>
          <w:tab w:val="left" w:leader="none" w:pos="1418"/>
        </w:tabs>
        <w:spacing w:lineRule="auto" w:line="360"/>
        <w:jc w:val="center"/>
        <w:rPr>
          <w:rFonts w:ascii="宋体" w:cs="宋体" w:hAnsi="宋体" w:hint="eastAsia"/>
          <w:b/>
          <w:bCs/>
          <w:sz w:val="24"/>
        </w:rPr>
      </w:pPr>
      <w:r>
        <w:rPr>
          <w:rFonts w:ascii="宋体" w:cs="宋体" w:hAnsi="宋体" w:hint="eastAsia"/>
          <w:b/>
          <w:bCs/>
          <w:sz w:val="24"/>
        </w:rPr>
        <w:t>注：以上各项请根据“招标项目评分表”中的要求自行填写并提供相应的证明材料。</w:t>
      </w:r>
    </w:p>
    <w:p w14:paraId="7F2AA556">
      <w:pPr>
        <w:pStyle w:val="style0"/>
        <w:tabs>
          <w:tab w:val="left" w:leader="none" w:pos="425"/>
          <w:tab w:val="left" w:leader="none" w:pos="640"/>
          <w:tab w:val="left" w:leader="none" w:pos="1260"/>
          <w:tab w:val="left" w:leader="none" w:pos="1418"/>
        </w:tabs>
        <w:spacing w:lineRule="auto" w:line="360"/>
        <w:ind w:right="-420" w:rightChars="-200"/>
        <w:jc w:val="center"/>
        <w:outlineLvl w:val="0"/>
        <w:rPr>
          <w:rFonts w:ascii="宋体" w:cs="宋体" w:hAnsi="宋体" w:hint="eastAsia"/>
          <w:b/>
          <w:bCs/>
          <w:sz w:val="24"/>
        </w:rPr>
      </w:pPr>
      <w:r>
        <w:rPr>
          <w:rFonts w:ascii="宋体" w:cs="宋体" w:hAnsi="宋体" w:hint="eastAsia"/>
          <w:sz w:val="24"/>
          <w:lang w:val="fr-CH"/>
        </w:rPr>
        <w:br w:type="page"/>
      </w:r>
      <w:bookmarkStart w:id="33" w:name="_Toc6251"/>
      <w:bookmarkStart w:id="34" w:name="_Toc3166"/>
      <w:bookmarkEnd w:id="28"/>
      <w:r>
        <w:rPr>
          <w:rFonts w:ascii="宋体" w:cs="宋体" w:hAnsi="宋体" w:hint="eastAsia"/>
          <w:b/>
          <w:bCs/>
          <w:sz w:val="24"/>
        </w:rPr>
        <w:t>附件：相关政策</w:t>
      </w:r>
      <w:bookmarkEnd w:id="33"/>
      <w:bookmarkEnd w:id="34"/>
    </w:p>
    <w:p w14:paraId="13148DA1">
      <w:pPr>
        <w:pStyle w:val="style0"/>
        <w:tabs>
          <w:tab w:val="left" w:leader="none" w:pos="360"/>
        </w:tabs>
        <w:spacing w:lineRule="auto" w:line="360"/>
        <w:outlineLvl w:val="1"/>
        <w:rPr>
          <w:rFonts w:ascii="宋体" w:cs="宋体" w:hAnsi="宋体" w:hint="eastAsia"/>
          <w:b/>
          <w:bCs/>
          <w:sz w:val="24"/>
        </w:rPr>
      </w:pPr>
      <w:r>
        <w:rPr>
          <w:rFonts w:ascii="宋体" w:cs="宋体" w:hAnsi="宋体" w:hint="eastAsia"/>
          <w:b/>
          <w:bCs/>
          <w:sz w:val="24"/>
        </w:rPr>
        <w:t>1、财政部、工业和信息化部《关于印发〈政府采购促进中小企业发展管理办法〉的通知》（财库〔2020〕46 号）</w:t>
      </w:r>
    </w:p>
    <w:p w14:paraId="7CED091F">
      <w:pPr>
        <w:pStyle w:val="style66"/>
        <w:tabs>
          <w:tab w:val="left" w:leader="none" w:pos="562"/>
          <w:tab w:val="left" w:leader="none" w:pos="3372"/>
          <w:tab w:val="left" w:leader="none" w:pos="3653"/>
        </w:tabs>
        <w:spacing w:lineRule="auto" w:line="360"/>
        <w:rPr>
          <w:rFonts w:ascii="宋体" w:cs="宋体" w:hAnsi="宋体" w:hint="eastAsia"/>
          <w:sz w:val="24"/>
        </w:rPr>
      </w:pPr>
    </w:p>
    <w:p w14:paraId="1049B067">
      <w:pPr>
        <w:pStyle w:val="style0"/>
        <w:widowControl/>
        <w:shd w:val="clear" w:color="auto" w:fill="ffffff"/>
        <w:spacing w:lineRule="auto" w:line="360"/>
        <w:jc w:val="center"/>
        <w:rPr>
          <w:rFonts w:ascii="宋体" w:cs="宋体" w:hAnsi="宋体" w:hint="eastAsia"/>
          <w:kern w:val="0"/>
          <w:sz w:val="24"/>
        </w:rPr>
      </w:pPr>
      <w:r>
        <w:rPr>
          <w:rFonts w:ascii="宋体" w:cs="宋体" w:hAnsi="宋体" w:hint="eastAsia"/>
          <w:kern w:val="0"/>
          <w:sz w:val="24"/>
        </w:rPr>
        <w:t>关于印发《政府采购促进中小企业发展管理办法》的通知</w:t>
      </w:r>
    </w:p>
    <w:p w14:paraId="3C6A0A5C">
      <w:pPr>
        <w:pStyle w:val="style0"/>
        <w:widowControl/>
        <w:shd w:val="clear" w:color="auto" w:fill="ffffff"/>
        <w:spacing w:after="240" w:lineRule="auto" w:line="360"/>
        <w:jc w:val="center"/>
        <w:rPr>
          <w:rFonts w:ascii="宋体" w:cs="宋体" w:hAnsi="宋体" w:hint="eastAsia"/>
          <w:kern w:val="0"/>
          <w:sz w:val="24"/>
        </w:rPr>
      </w:pPr>
      <w:r>
        <w:rPr>
          <w:rFonts w:ascii="宋体" w:cs="宋体" w:hAnsi="宋体" w:hint="eastAsia"/>
          <w:kern w:val="0"/>
          <w:sz w:val="24"/>
        </w:rPr>
        <w:t>财库〔2020〕46号</w:t>
      </w:r>
    </w:p>
    <w:p w14:paraId="144B8BA2">
      <w:pPr>
        <w:pStyle w:val="style0"/>
        <w:widowControl/>
        <w:shd w:val="clear" w:color="auto" w:fill="ffffff"/>
        <w:spacing w:after="240" w:lineRule="auto" w:line="360"/>
        <w:jc w:val="left"/>
        <w:rPr>
          <w:rFonts w:ascii="宋体" w:cs="宋体" w:hAnsi="宋体" w:hint="eastAsia"/>
          <w:kern w:val="0"/>
          <w:sz w:val="24"/>
        </w:rPr>
      </w:pPr>
      <w:r>
        <w:rPr>
          <w:rFonts w:ascii="宋体" w:cs="宋体" w:hAnsi="宋体" w:hint="eastAsia"/>
          <w:kern w:val="0"/>
          <w:sz w:val="24"/>
        </w:rPr>
        <w:t>各中央预算单位办公厅（室），各省、自治区、直辖市、计划单列市财政厅（局）、工业和信息化主管部门，新疆生产建设兵团财政局、工业和信息化主管部门：</w:t>
      </w:r>
    </w:p>
    <w:p w14:paraId="501902B8">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405DC4C2">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附件：政府采购促进中小企业发展管理办法</w:t>
      </w:r>
    </w:p>
    <w:p w14:paraId="37FA6E03">
      <w:pPr>
        <w:pStyle w:val="style0"/>
        <w:widowControl/>
        <w:shd w:val="clear" w:color="auto" w:fill="ffffff"/>
        <w:spacing w:lineRule="auto" w:line="360"/>
        <w:jc w:val="right"/>
        <w:rPr>
          <w:rFonts w:ascii="宋体" w:cs="宋体" w:hAnsi="宋体" w:hint="eastAsia"/>
          <w:kern w:val="0"/>
          <w:sz w:val="24"/>
        </w:rPr>
      </w:pPr>
      <w:r>
        <w:rPr>
          <w:rFonts w:ascii="宋体" w:cs="宋体" w:hAnsi="宋体" w:hint="eastAsia"/>
          <w:kern w:val="0"/>
          <w:sz w:val="24"/>
        </w:rPr>
        <w:t>财  政  部</w:t>
      </w:r>
    </w:p>
    <w:p w14:paraId="7D772A74">
      <w:pPr>
        <w:pStyle w:val="style0"/>
        <w:widowControl/>
        <w:shd w:val="clear" w:color="auto" w:fill="ffffff"/>
        <w:spacing w:lineRule="auto" w:line="360"/>
        <w:jc w:val="right"/>
        <w:rPr>
          <w:rFonts w:ascii="宋体" w:cs="宋体" w:hAnsi="宋体" w:hint="eastAsia"/>
          <w:kern w:val="0"/>
          <w:sz w:val="24"/>
        </w:rPr>
      </w:pPr>
      <w:r>
        <w:rPr>
          <w:rFonts w:ascii="宋体" w:cs="宋体" w:hAnsi="宋体" w:hint="eastAsia"/>
          <w:kern w:val="0"/>
          <w:sz w:val="24"/>
        </w:rPr>
        <w:t>工业和信息化部</w:t>
      </w:r>
    </w:p>
    <w:p w14:paraId="7EB67861">
      <w:pPr>
        <w:pStyle w:val="style0"/>
        <w:widowControl/>
        <w:shd w:val="clear" w:color="auto" w:fill="ffffff"/>
        <w:spacing w:lineRule="auto" w:line="360"/>
        <w:jc w:val="right"/>
        <w:rPr>
          <w:rFonts w:ascii="宋体" w:cs="宋体" w:hAnsi="宋体" w:hint="eastAsia"/>
          <w:kern w:val="0"/>
          <w:sz w:val="24"/>
        </w:rPr>
      </w:pPr>
      <w:r>
        <w:rPr>
          <w:rFonts w:ascii="宋体" w:cs="宋体" w:hAnsi="宋体" w:hint="eastAsia"/>
          <w:kern w:val="0"/>
          <w:sz w:val="24"/>
        </w:rPr>
        <w:t>2020年12月18日</w:t>
      </w:r>
    </w:p>
    <w:p w14:paraId="3C919A10">
      <w:pPr>
        <w:pStyle w:val="style0"/>
        <w:autoSpaceDE w:val="false"/>
        <w:autoSpaceDN w:val="false"/>
        <w:adjustRightInd w:val="false"/>
        <w:spacing w:lineRule="auto" w:line="360"/>
        <w:jc w:val="left"/>
        <w:rPr>
          <w:rFonts w:ascii="宋体" w:cs="宋体" w:hAnsi="宋体" w:hint="eastAsia"/>
          <w:kern w:val="0"/>
          <w:sz w:val="24"/>
        </w:rPr>
      </w:pPr>
    </w:p>
    <w:p w14:paraId="33E7A753">
      <w:pPr>
        <w:pStyle w:val="style0"/>
        <w:rPr>
          <w:rFonts w:ascii="宋体" w:cs="宋体" w:hAnsi="宋体" w:hint="eastAsia"/>
          <w:b/>
          <w:bCs/>
          <w:sz w:val="24"/>
        </w:rPr>
      </w:pPr>
      <w:r>
        <w:rPr>
          <w:rFonts w:ascii="宋体" w:cs="宋体" w:hAnsi="宋体" w:hint="eastAsia"/>
          <w:b/>
          <w:bCs/>
          <w:sz w:val="24"/>
        </w:rPr>
        <w:br w:type="page"/>
      </w:r>
    </w:p>
    <w:p w14:paraId="17E82B69">
      <w:pPr>
        <w:pStyle w:val="style0"/>
        <w:spacing w:lineRule="auto" w:line="360"/>
        <w:jc w:val="center"/>
        <w:rPr>
          <w:rFonts w:ascii="宋体" w:cs="宋体" w:hAnsi="宋体" w:hint="eastAsia"/>
          <w:b/>
          <w:bCs/>
          <w:sz w:val="24"/>
        </w:rPr>
      </w:pPr>
      <w:r>
        <w:rPr>
          <w:rFonts w:ascii="宋体" w:cs="宋体" w:hAnsi="宋体" w:hint="eastAsia"/>
          <w:b/>
          <w:bCs/>
          <w:sz w:val="24"/>
        </w:rPr>
        <w:t>政府采购促进中小企业发展管理办法</w:t>
      </w:r>
    </w:p>
    <w:p w14:paraId="61569087">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第一条 为了发挥政府采购的政策功能，促进中小企业健康发展，根据《中华人民共和国政府采购法》、《中华人民共和国中小企业促进法》等有关法律法规，制定本办法。</w:t>
      </w:r>
    </w:p>
    <w:p w14:paraId="45787B03">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第二条 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42A29D33">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第三条 采购人在政府采购活动中应当通过加强采购需求管理，落实预留采购份额、价格评审优惠、优先采购等 措施，提高中小企业在政府采购中的份额，支持中小企业发展。</w:t>
      </w:r>
    </w:p>
    <w:p w14:paraId="3E1C277C">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第四条 在政府采购活动中，供应商提供的货物、工程或者服务符合下列情形的，享受本办法规定的中小企业扶持政策：</w:t>
      </w:r>
    </w:p>
    <w:p w14:paraId="3AE27C0F">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（一）在货物采购项目中，货物由中小企业制造，即货 物由中小企业生产且使用该中小企业商号或者注册商标；</w:t>
      </w:r>
    </w:p>
    <w:p w14:paraId="31DB6819">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（二）在工程采购项目中，工程由中小企业承建，即工 程施工单位为中小企业；</w:t>
      </w:r>
    </w:p>
    <w:p w14:paraId="1E0C545A">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（三）在服务采购项目中，服务由中小企业承接，即提供服务的人员为中小企业依照《中华人民共和国劳动合同法》订立劳动合同的从业人员。</w:t>
      </w:r>
    </w:p>
    <w:p w14:paraId="4A0D4FE1">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在货物采购项目中，供应商提供的货物既有中小企业制造货物，也有大型企业制造货物的，不享受本办法规定的中小企业扶持政策。</w:t>
      </w:r>
    </w:p>
    <w:p w14:paraId="11C6AA3F">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以联合体形式参加政府采购活动，联合体各方均为中小企业的，联合体视同中小企业。其中，联合体各方均为小微企业的，联合体视同小微企业。</w:t>
      </w:r>
    </w:p>
    <w:p w14:paraId="3147C3B5">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第五条 采购人在政府采购活动中应当合理确定采购项目的采购需求，不得以企业注册资本、资产总额、营业收入、从业人员、利润、纳税额等规模条件和财务指标作为供应商的资格要求或者评审因素，不得在企业股权结构、经营 年限等方面对中小企业实行差别待遇或者歧视待遇。</w:t>
      </w:r>
    </w:p>
    <w:p w14:paraId="1FE74B9B">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第六条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70763FF0">
      <w:pPr>
        <w:pStyle w:val="style66"/>
        <w:tabs>
          <w:tab w:val="left" w:leader="none" w:pos="562"/>
          <w:tab w:val="left" w:leader="none" w:pos="3372"/>
          <w:tab w:val="left" w:leader="none" w:pos="3653"/>
        </w:tabs>
        <w:spacing w:lineRule="auto" w:line="360"/>
        <w:ind w:firstLine="480" w:firstLineChars="200"/>
        <w:rPr>
          <w:rFonts w:ascii="宋体" w:cs="宋体" w:hAnsi="宋体" w:hint="eastAsia"/>
          <w:sz w:val="24"/>
        </w:rPr>
      </w:pPr>
      <w:r>
        <w:rPr>
          <w:rFonts w:ascii="宋体" w:cs="宋体" w:hAnsi="宋体" w:hint="eastAsia"/>
          <w:kern w:val="0"/>
          <w:sz w:val="24"/>
        </w:rPr>
        <w:t>符合下列情形之一的，可不专门面向中小企业预留采购</w:t>
      </w:r>
      <w:r>
        <w:rPr>
          <w:rFonts w:ascii="宋体" w:cs="宋体" w:hAnsi="宋体" w:hint="eastAsia"/>
          <w:sz w:val="24"/>
        </w:rPr>
        <w:t>份额：</w:t>
      </w:r>
    </w:p>
    <w:p w14:paraId="7A338620">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（一）法律法规和国家有关政策明确规定优先或者应当面向事业单位、社会组织等非企业主体采购的；</w:t>
      </w:r>
    </w:p>
    <w:p w14:paraId="7FBFBEB2">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（二）因确需使用不可替代的专利、专有技术，基础设施限制，或者提供特定公共服务等原因，只能从中小企业之外的供应商处采购的；</w:t>
      </w:r>
    </w:p>
    <w:p w14:paraId="5DC0F07D">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（三）按照本办法规定预留采购份额无法确保充分供应、充分竞争，或者存在可能影响政府采购目标实现的情形；</w:t>
      </w:r>
    </w:p>
    <w:p w14:paraId="625971C1">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（四）框架协议采购项目；</w:t>
      </w:r>
    </w:p>
    <w:p w14:paraId="2622E707">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（五）省级以上人民政府财政部门规定的其他情形。 除上述情形外，其他均为适宜由中小企业提供的情形。</w:t>
      </w:r>
    </w:p>
    <w:p w14:paraId="797F15D0">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第七条 采购限额标准以上，200万元以下的货物和服务采购项目、400 万元以下的工程采购项目，适宜由中小企业提供的，采购人应当专门面向中小企业采购。</w:t>
      </w:r>
    </w:p>
    <w:p w14:paraId="5F257563">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第八条 超过 200 万元的货物和服务采购项目、超过400 万元的工程采购项目中适宜由中小企业提供的，预留该部分采购项目预算总额的 30%以上专门面向中小企业采购， 其中预留给小微企业的比例不低于 60%。预留份额通过下列措施进行：</w:t>
      </w:r>
    </w:p>
    <w:p w14:paraId="554C67E5">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（一）将采购项目整体或者设置采购包专门面向中小企业采购；</w:t>
      </w:r>
    </w:p>
    <w:p w14:paraId="380B5C2C">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（二）要求供应商以联合体形式参加采购活动，且联合体中中小企业承担的部分达到一定比例；</w:t>
      </w:r>
    </w:p>
    <w:p w14:paraId="1BB0F830">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（三）要求获得采购合同的供应商将采购项目中的一定比例分包给一家或者多家中小企业。</w:t>
      </w:r>
    </w:p>
    <w:p w14:paraId="2F8952BC">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组成联合体或者接受分包合同的中小企业与联合体内 其他企业、分包企业之间不得存在直接控股、管理关系。</w:t>
      </w:r>
    </w:p>
    <w:p w14:paraId="3F439125">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第九条 对于经主管预算单位统筹后未预留份额专门面向中小企业采购的采购项目，以及预留份额项目中的非预留部分采购包，采购人、采购代理机构应当对符合本办法规定的小微企业报价给予6%—10%（工程项目为 3%—5%）的扣除(本项目以10%扣除)，用扣除后的价格参加评审。适用招标投标法的政府采购 工程建设项目，采用综合评估法但未采用低价优先法计算价格分的，评标时应当在采用原报价进行评分的基础上增加其价格得分的 3%—5%作为其价格分。</w:t>
      </w:r>
    </w:p>
    <w:p w14:paraId="7DFA1883">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接受大中型企业与小微企业组成联合体或者允许大中 型企业向一家或者多家小微企业分包的采购项目，对于联合协议或者分包意向协议约定小微企业的合同份额占到合同 总金额 30%以上的，采购人、采购代理机构应当对联合体或者大中型企业的报价给予 2%-3%（工程项目为 1%—2%）的扣除，用扣除后的价格参加评审。适用招标投标法的政府采购 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14:paraId="51F93C08">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59938051">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第十条 采购人应当严格按照本办法规定和主管预算单位制定的预留采购份额具体方案开展采购活动。预留份额的采购项目或者采购包，通过发布公告方式邀请供应商后， 符合资格条件的中小企业数量不足 3 家的，应当中止采购活动，视同未预留份额的采购项目或者采购包，按照本办法第九条有关规定重新组织采购活动。</w:t>
      </w:r>
    </w:p>
    <w:p w14:paraId="323C9DD1">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第十一条 中小企业参加政府采购活动，应当出具本办法规定的《中小企业声明函》（附1），否则不得享受相关中小企业扶持政策。任何单位和个人不得要求供应商提供《中小企业声明函》之外的中小企业身份证明文件。</w:t>
      </w:r>
    </w:p>
    <w:p w14:paraId="46ECC0DA">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第十二条 采购项目涉及中小企业采购的，采购文件应当明确以下内容：</w:t>
      </w:r>
    </w:p>
    <w:p w14:paraId="4116FDE4">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（一）预留份额的采购项目或者采购包，明确该项目或相关采购包专门面向中小企业采购，以及相关标的及预算金额；</w:t>
      </w:r>
    </w:p>
    <w:p w14:paraId="50B39E88">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（二）要求以联合体形式参加或者合同分包的，明确联合协议或者分包意向协议中中小企业合同金额应当达到的 比例，并作为供应商资格条件；</w:t>
      </w:r>
    </w:p>
    <w:p w14:paraId="7B6C73DE">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（三）非预留份额的采购项目或者采购包，明确有关价格扣除比例或者价格分加分比例；</w:t>
      </w:r>
    </w:p>
    <w:p w14:paraId="2A727653">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（四）规定依据本办法规定享受扶持政策获得政府采购合同的，小微企业不得将合同分包给大中型企业，中型企业不得将合同分包给大型企业；</w:t>
      </w:r>
    </w:p>
    <w:p w14:paraId="7BC0E44A">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（五）采购人认为具备相关条件的，明确对中小企业在资金支付期限、预付款比例等方面的优惠措施；</w:t>
      </w:r>
    </w:p>
    <w:p w14:paraId="11870849">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（六）明确采购标的对应的中小企业划分标准所属行业；</w:t>
      </w:r>
    </w:p>
    <w:p w14:paraId="23C4AC15">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（七）法律法规和省级以上人民政府财政部门规定的其他事项。</w:t>
      </w:r>
    </w:p>
    <w:p w14:paraId="2D208BB3">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第十三条 中标、成交供应商享受本办法规定的中小企业扶持政策的，采购人、采购代理机构应当随中标、成交结果公开中标、成交供应商的《中小企业声明函》。</w:t>
      </w:r>
    </w:p>
    <w:p w14:paraId="66C645C0">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适用招标投标法的政府采购工程建设项目，应当在公示中标候选人时公开中标候选人的《中小企业声明函》。</w:t>
      </w:r>
    </w:p>
    <w:p w14:paraId="4F0471AD">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第十四条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29233818">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第十五条 鼓励各地区、各部门在采购活动中允许中小企业引入信用担保手段，为中小企业在投标（响应）保证、履约保证等方面提供专业化服务。鼓励中小企业依法合规通过政府采购合同融资。</w:t>
      </w:r>
    </w:p>
    <w:p w14:paraId="2DDA9376">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第十六条 政府采购监督检查、投诉处理及政府采购行政处罚中对中小企业的认定，由货物制造商或者工程、服务供应商注册登记所在地的县级以上人民政府中小企业主管部门负责。</w:t>
      </w:r>
    </w:p>
    <w:p w14:paraId="300495C9">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中小企业主管部门应当在收到财政部门或者有关招标 投标行政监督部门关于协助开展中小企业认定函后 10 个工作日内做出书面答复。</w:t>
      </w:r>
    </w:p>
    <w:p w14:paraId="51BBD0F1">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第十七条 各地区、各部门应当对涉及中小企业采购的 预算项目实施全过程绩效管理，合理设置绩效目标和指标， 落实扶持中小企业有关政策要求，定期开展绩效监控和评价， 强化绩效评价结果应用。</w:t>
      </w:r>
    </w:p>
    <w:p w14:paraId="67B33281">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 xml:space="preserve">第十八条 主管预算单位应当自2022年起向同级财政部门报告本部门上一年度面向中小企业预留份额和采购的 具体情况，并在中国政府采购网公开预留项目执行情况(附 2)。未达到本办法规定的预留份额比例的，应当作出说明。 </w:t>
      </w:r>
    </w:p>
    <w:p w14:paraId="1E3E7EF6">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第十九条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0C741A95">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第二十条 供应商按照本办法规定提供声明函内容不实的，属于提供虚假材料谋取中标、成交，依照《中华人民共和国政府采购法》等国家有关规定追究相应责任。</w:t>
      </w:r>
    </w:p>
    <w:p w14:paraId="08D4AC62">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适用招标投标法的政府采购工程建设项目，投标人按照 本办法规定提供声明函内容不实的，属于弄虚作假骗取中标，依照《中华人民共和国招标投标法》等国家有关规定追究相应责任。</w:t>
      </w:r>
    </w:p>
    <w:p w14:paraId="0BE44703">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第二十一条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 有关规定追究相应责任；涉嫌犯罪的，依法移送有关国家机 关处理。</w:t>
      </w:r>
    </w:p>
    <w:p w14:paraId="257B66FE">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第二十二条 对外援助项目、国家相关资格或者资质管理制度另有规定的项目，不适用本办法。</w:t>
      </w:r>
    </w:p>
    <w:p w14:paraId="2889F8D0">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第二十三条 关于视同中小企业的其他主体的政府采购扶持政策，由财政部会同有关部门另行规定。</w:t>
      </w:r>
    </w:p>
    <w:p w14:paraId="6E34E772">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第二十四条 省级财政部门可以会同中小企业主管部门根据本办法的规定制定具体实施办法。</w:t>
      </w:r>
    </w:p>
    <w:p w14:paraId="7FD2344B">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第二十五条 本办法自 2021 年 1 月 1 日起施行。《财政部 工业和信息化部关于印发〈政府采购促进中小企业发展暂行办法〉的通知》（财库﹝2011﹞181 号）同时废止。</w:t>
      </w:r>
    </w:p>
    <w:p w14:paraId="258ED35C">
      <w:pPr>
        <w:pStyle w:val="style66"/>
        <w:tabs>
          <w:tab w:val="left" w:leader="none" w:pos="562"/>
          <w:tab w:val="left" w:leader="none" w:pos="3372"/>
          <w:tab w:val="left" w:leader="none" w:pos="3653"/>
        </w:tabs>
        <w:spacing w:before="5" w:lineRule="auto" w:line="360"/>
        <w:rPr>
          <w:rFonts w:ascii="宋体" w:cs="宋体" w:hAnsi="宋体" w:hint="eastAsia"/>
          <w:sz w:val="24"/>
        </w:rPr>
      </w:pPr>
    </w:p>
    <w:p w14:paraId="5583171B">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附：1.中小企业声明函</w:t>
      </w:r>
    </w:p>
    <w:p w14:paraId="4A4E01E3">
      <w:pPr>
        <w:pStyle w:val="style66"/>
        <w:tabs>
          <w:tab w:val="left" w:leader="none" w:pos="562"/>
          <w:tab w:val="left" w:leader="none" w:pos="3372"/>
          <w:tab w:val="left" w:leader="none" w:pos="3653"/>
        </w:tabs>
        <w:spacing w:lineRule="auto" w:line="360"/>
        <w:ind w:firstLine="960" w:firstLineChars="400"/>
        <w:rPr>
          <w:rFonts w:ascii="宋体" w:cs="宋体" w:hAnsi="宋体" w:hint="eastAsia"/>
          <w:kern w:val="0"/>
          <w:sz w:val="24"/>
        </w:rPr>
      </w:pPr>
      <w:r>
        <w:rPr>
          <w:rFonts w:ascii="宋体" w:cs="宋体" w:hAnsi="宋体" w:hint="eastAsia"/>
          <w:kern w:val="0"/>
          <w:sz w:val="24"/>
        </w:rPr>
        <w:t>2.面向中小企业预留项目执行情况公告</w:t>
      </w:r>
    </w:p>
    <w:p w14:paraId="123FD295">
      <w:pPr>
        <w:pStyle w:val="style66"/>
        <w:tabs>
          <w:tab w:val="left" w:leader="none" w:pos="562"/>
          <w:tab w:val="left" w:leader="none" w:pos="3372"/>
          <w:tab w:val="left" w:leader="none" w:pos="3653"/>
        </w:tabs>
        <w:spacing w:before="30" w:lineRule="auto" w:line="360"/>
        <w:outlineLvl w:val="0"/>
        <w:rPr>
          <w:rFonts w:ascii="宋体" w:cs="宋体" w:hAnsi="宋体" w:hint="eastAsia"/>
          <w:b/>
          <w:bCs/>
          <w:sz w:val="24"/>
        </w:rPr>
      </w:pPr>
      <w:r>
        <w:rPr>
          <w:rFonts w:ascii="宋体" w:cs="宋体" w:hAnsi="宋体" w:hint="eastAsia"/>
          <w:b/>
          <w:bCs/>
          <w:sz w:val="24"/>
        </w:rPr>
        <w:br w:type="page"/>
      </w:r>
      <w:r>
        <w:rPr>
          <w:rFonts w:ascii="宋体" w:cs="宋体" w:hAnsi="宋体" w:hint="eastAsia"/>
          <w:b/>
          <w:bCs/>
          <w:sz w:val="24"/>
        </w:rPr>
        <w:t>附 1</w:t>
      </w:r>
    </w:p>
    <w:p w14:paraId="0D24527E">
      <w:pPr>
        <w:pStyle w:val="style0"/>
        <w:spacing w:after="319" w:afterLines="100" w:lineRule="auto" w:line="360"/>
        <w:jc w:val="center"/>
        <w:rPr>
          <w:rFonts w:ascii="宋体" w:cs="宋体" w:hAnsi="宋体" w:hint="eastAsia"/>
          <w:sz w:val="24"/>
        </w:rPr>
      </w:pPr>
      <w:r>
        <w:rPr>
          <w:rFonts w:ascii="宋体" w:cs="宋体" w:hAnsi="宋体" w:hint="eastAsia"/>
          <w:sz w:val="24"/>
        </w:rPr>
        <w:t>中小企业声明函（货物）</w:t>
      </w:r>
    </w:p>
    <w:p w14:paraId="2C95863F">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本公司（联合体）郑重声明，根据《政府采购促进中小企业发展管理办法》（财库﹝2020﹞46 号）的规定，本公司（联合体）参加（</w:t>
      </w:r>
      <w:r>
        <w:rPr>
          <w:rFonts w:ascii="宋体" w:cs="宋体" w:hAnsi="宋体" w:hint="eastAsia"/>
          <w:spacing w:val="-2"/>
          <w:sz w:val="24"/>
          <w:u w:val="single"/>
        </w:rPr>
        <w:t>单位名称</w:t>
      </w:r>
      <w:r>
        <w:rPr>
          <w:rFonts w:ascii="宋体" w:cs="宋体" w:hAnsi="宋体" w:hint="eastAsia"/>
          <w:spacing w:val="-2"/>
          <w:sz w:val="24"/>
        </w:rPr>
        <w:t>）的（</w:t>
      </w:r>
      <w:r>
        <w:rPr>
          <w:rFonts w:ascii="宋体" w:cs="宋体" w:hAnsi="宋体" w:hint="eastAsia"/>
          <w:spacing w:val="-2"/>
          <w:sz w:val="24"/>
          <w:u w:val="single"/>
        </w:rPr>
        <w:t>项目名称</w:t>
      </w:r>
      <w:r>
        <w:rPr>
          <w:rFonts w:ascii="宋体" w:cs="宋体" w:hAnsi="宋体" w:hint="eastAsia"/>
          <w:spacing w:val="-2"/>
          <w:sz w:val="24"/>
        </w:rPr>
        <w:t>）采购活动，提供的货物全部由符合政策要求的中小企业制造。相关企业（含联合体中的中小企业、签订分包意向协议的中小企业） 的具体情况如下：</w:t>
      </w:r>
    </w:p>
    <w:p w14:paraId="121CE918">
      <w:pPr>
        <w:pStyle w:val="style66"/>
        <w:tabs>
          <w:tab w:val="left" w:leader="none" w:pos="562"/>
          <w:tab w:val="left" w:leader="none" w:pos="3372"/>
          <w:tab w:val="left" w:leader="none" w:pos="3653"/>
        </w:tabs>
        <w:spacing w:lineRule="auto" w:line="360"/>
        <w:ind w:firstLine="480" w:firstLineChars="200"/>
        <w:rPr>
          <w:rFonts w:ascii="宋体" w:cs="宋体" w:hAnsi="宋体" w:hint="eastAsia"/>
          <w:kern w:val="0"/>
          <w:sz w:val="24"/>
        </w:rPr>
      </w:pPr>
      <w:r>
        <w:rPr>
          <w:rFonts w:ascii="宋体" w:cs="宋体" w:hAnsi="宋体" w:hint="eastAsia"/>
          <w:kern w:val="0"/>
          <w:sz w:val="24"/>
        </w:rPr>
        <w:t>1、（</w:t>
      </w:r>
      <w:r>
        <w:rPr>
          <w:rFonts w:ascii="宋体" w:cs="宋体" w:hAnsi="宋体" w:hint="eastAsia"/>
          <w:kern w:val="0"/>
          <w:sz w:val="24"/>
          <w:u w:val="single"/>
        </w:rPr>
        <w:t>标的名称</w:t>
      </w:r>
      <w:r>
        <w:rPr>
          <w:rFonts w:ascii="宋体" w:cs="宋体" w:hAnsi="宋体" w:hint="eastAsia"/>
          <w:kern w:val="0"/>
          <w:sz w:val="24"/>
        </w:rPr>
        <w:t>），属于（</w:t>
      </w:r>
      <w:r>
        <w:rPr>
          <w:rFonts w:ascii="宋体" w:cs="宋体" w:hAnsi="宋体" w:hint="eastAsia"/>
          <w:kern w:val="0"/>
          <w:sz w:val="24"/>
          <w:u w:val="single"/>
        </w:rPr>
        <w:t>采购文件中明确的所属行业</w:t>
      </w:r>
      <w:r>
        <w:rPr>
          <w:rFonts w:ascii="宋体" w:cs="宋体" w:hAnsi="宋体" w:hint="eastAsia"/>
          <w:kern w:val="0"/>
          <w:sz w:val="24"/>
        </w:rPr>
        <w:t>）；制造商为（</w:t>
      </w:r>
      <w:r>
        <w:rPr>
          <w:rFonts w:ascii="宋体" w:cs="宋体" w:hAnsi="宋体" w:hint="eastAsia"/>
          <w:kern w:val="0"/>
          <w:sz w:val="24"/>
          <w:u w:val="single"/>
        </w:rPr>
        <w:t>企业名称</w:t>
      </w:r>
      <w:r>
        <w:rPr>
          <w:rFonts w:ascii="宋体" w:cs="宋体" w:hAnsi="宋体" w:hint="eastAsia"/>
          <w:kern w:val="0"/>
          <w:sz w:val="24"/>
        </w:rPr>
        <w:t>），从业人员</w:t>
      </w:r>
      <w:r>
        <w:rPr>
          <w:rFonts w:ascii="宋体" w:cs="宋体" w:hAnsi="宋体" w:hint="eastAsia"/>
          <w:kern w:val="0"/>
          <w:sz w:val="24"/>
          <w:u w:val="single"/>
        </w:rPr>
        <w:tab/>
      </w:r>
      <w:r>
        <w:rPr>
          <w:rFonts w:ascii="宋体" w:cs="宋体" w:hAnsi="宋体" w:hint="eastAsia"/>
          <w:kern w:val="0"/>
          <w:sz w:val="24"/>
        </w:rPr>
        <w:t xml:space="preserve">人，营业收入为 </w:t>
      </w:r>
      <w:r>
        <w:rPr>
          <w:rFonts w:ascii="宋体" w:cs="宋体" w:hAnsi="宋体" w:hint="eastAsia"/>
          <w:kern w:val="0"/>
          <w:sz w:val="24"/>
          <w:u w:val="single"/>
        </w:rPr>
        <w:tab/>
      </w:r>
      <w:r>
        <w:rPr>
          <w:rFonts w:ascii="宋体" w:cs="宋体" w:hAnsi="宋体" w:hint="eastAsia"/>
          <w:kern w:val="0"/>
          <w:sz w:val="24"/>
        </w:rPr>
        <w:t>万元，资产总额为</w:t>
      </w:r>
      <w:r>
        <w:rPr>
          <w:rFonts w:ascii="宋体" w:cs="宋体" w:hAnsi="宋体" w:hint="eastAsia"/>
          <w:kern w:val="0"/>
          <w:sz w:val="24"/>
          <w:u w:val="single"/>
        </w:rPr>
        <w:tab/>
      </w:r>
      <w:r>
        <w:rPr>
          <w:rFonts w:ascii="宋体" w:cs="宋体" w:hAnsi="宋体" w:hint="eastAsia"/>
          <w:kern w:val="0"/>
          <w:sz w:val="24"/>
          <w:u w:val="single"/>
        </w:rPr>
        <w:t xml:space="preserve"> </w:t>
      </w:r>
      <w:r>
        <w:rPr>
          <w:rFonts w:ascii="宋体" w:cs="宋体" w:hAnsi="宋体" w:hint="eastAsia"/>
          <w:kern w:val="0"/>
          <w:sz w:val="24"/>
        </w:rPr>
        <w:t>万元，属于（</w:t>
      </w:r>
      <w:r>
        <w:rPr>
          <w:rFonts w:ascii="宋体" w:cs="宋体" w:hAnsi="宋体" w:hint="eastAsia"/>
          <w:kern w:val="0"/>
          <w:sz w:val="24"/>
          <w:u w:val="single"/>
        </w:rPr>
        <w:t>中型企业、小型企业、微型企业</w:t>
      </w:r>
      <w:r>
        <w:rPr>
          <w:rFonts w:ascii="宋体" w:cs="宋体" w:hAnsi="宋体" w:hint="eastAsia"/>
          <w:kern w:val="0"/>
          <w:sz w:val="24"/>
        </w:rPr>
        <w:t>）；</w:t>
      </w:r>
    </w:p>
    <w:p w14:paraId="2BDA5BDD">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2、（</w:t>
      </w:r>
      <w:r>
        <w:rPr>
          <w:rFonts w:ascii="宋体" w:cs="宋体" w:hAnsi="宋体" w:hint="eastAsia"/>
          <w:spacing w:val="-2"/>
          <w:sz w:val="24"/>
          <w:u w:val="single"/>
        </w:rPr>
        <w:t>标的名称</w:t>
      </w:r>
      <w:r>
        <w:rPr>
          <w:rFonts w:ascii="宋体" w:cs="宋体" w:hAnsi="宋体" w:hint="eastAsia"/>
          <w:spacing w:val="-2"/>
          <w:sz w:val="24"/>
        </w:rPr>
        <w:t>），属于（</w:t>
      </w:r>
      <w:r>
        <w:rPr>
          <w:rFonts w:ascii="宋体" w:cs="宋体" w:hAnsi="宋体" w:hint="eastAsia"/>
          <w:kern w:val="0"/>
          <w:sz w:val="24"/>
          <w:u w:val="single"/>
        </w:rPr>
        <w:t>采购文件中明确的所属行业</w:t>
      </w:r>
      <w:r>
        <w:rPr>
          <w:rFonts w:ascii="宋体" w:cs="宋体" w:hAnsi="宋体" w:hint="eastAsia"/>
          <w:spacing w:val="-2"/>
          <w:sz w:val="24"/>
        </w:rPr>
        <w:t>）；制造商为（</w:t>
      </w:r>
      <w:r>
        <w:rPr>
          <w:rFonts w:ascii="宋体" w:cs="宋体" w:hAnsi="宋体" w:hint="eastAsia"/>
          <w:spacing w:val="-2"/>
          <w:sz w:val="24"/>
          <w:u w:val="single"/>
        </w:rPr>
        <w:t>企业名称</w:t>
      </w:r>
      <w:r>
        <w:rPr>
          <w:rFonts w:ascii="宋体" w:cs="宋体" w:hAnsi="宋体" w:hint="eastAsia"/>
          <w:spacing w:val="-2"/>
          <w:sz w:val="24"/>
        </w:rPr>
        <w:t>），从业人员</w:t>
      </w:r>
      <w:r>
        <w:rPr>
          <w:rFonts w:ascii="宋体" w:cs="宋体" w:hAnsi="宋体" w:hint="eastAsia"/>
          <w:spacing w:val="-2"/>
          <w:sz w:val="24"/>
          <w:u w:val="single"/>
        </w:rPr>
        <w:t xml:space="preserve">    </w:t>
      </w:r>
      <w:r>
        <w:rPr>
          <w:rFonts w:ascii="宋体" w:cs="宋体" w:hAnsi="宋体" w:hint="eastAsia"/>
          <w:spacing w:val="-2"/>
          <w:sz w:val="24"/>
        </w:rPr>
        <w:t>人，营业收入为</w:t>
      </w:r>
      <w:r>
        <w:rPr>
          <w:rFonts w:ascii="宋体" w:cs="宋体" w:hAnsi="宋体" w:hint="eastAsia"/>
          <w:spacing w:val="-2"/>
          <w:sz w:val="24"/>
          <w:u w:val="single"/>
        </w:rPr>
        <w:tab/>
      </w:r>
      <w:r>
        <w:rPr>
          <w:rFonts w:ascii="宋体" w:cs="宋体" w:hAnsi="宋体" w:hint="eastAsia"/>
          <w:spacing w:val="-2"/>
          <w:sz w:val="24"/>
        </w:rPr>
        <w:t>万元，资产总额为</w:t>
      </w:r>
      <w:r>
        <w:rPr>
          <w:rFonts w:ascii="宋体" w:cs="宋体" w:hAnsi="宋体" w:hint="eastAsia"/>
          <w:spacing w:val="-2"/>
          <w:sz w:val="24"/>
          <w:u w:val="single"/>
        </w:rPr>
        <w:t xml:space="preserve">   </w:t>
      </w:r>
      <w:r>
        <w:rPr>
          <w:rFonts w:ascii="宋体" w:cs="宋体" w:hAnsi="宋体" w:hint="eastAsia"/>
          <w:spacing w:val="-2"/>
          <w:sz w:val="24"/>
        </w:rPr>
        <w:t>万元，属于（</w:t>
      </w:r>
      <w:r>
        <w:rPr>
          <w:rFonts w:ascii="宋体" w:cs="宋体" w:hAnsi="宋体" w:hint="eastAsia"/>
          <w:spacing w:val="-2"/>
          <w:sz w:val="24"/>
          <w:u w:val="single"/>
        </w:rPr>
        <w:t>中型企业、小型企业、微型企业</w:t>
      </w:r>
      <w:r>
        <w:rPr>
          <w:rFonts w:ascii="宋体" w:cs="宋体" w:hAnsi="宋体" w:hint="eastAsia"/>
          <w:spacing w:val="-2"/>
          <w:sz w:val="24"/>
        </w:rPr>
        <w:t>）；</w:t>
      </w:r>
    </w:p>
    <w:p w14:paraId="6AAE2BD3">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w:t>
      </w:r>
    </w:p>
    <w:p w14:paraId="667AB65C">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以上企业，不属于大企业的分支机构，不存在控股股东为大企业的情形，也不存在与大企业的负责人为同一人的情形。</w:t>
      </w:r>
    </w:p>
    <w:p w14:paraId="13B9DA3A">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本企业对上述声明内容的真实性负责。如有虚假，将依法承担相应责任。</w:t>
      </w:r>
    </w:p>
    <w:p w14:paraId="317AB690">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5A720D54">
      <w:pPr>
        <w:pStyle w:val="style66"/>
        <w:tabs>
          <w:tab w:val="left" w:leader="none" w:pos="562"/>
          <w:tab w:val="left" w:leader="none" w:pos="3372"/>
          <w:tab w:val="left" w:leader="none" w:pos="3653"/>
        </w:tabs>
        <w:spacing w:lineRule="auto" w:line="360"/>
        <w:ind w:left="4200" w:leftChars="2000"/>
        <w:rPr>
          <w:rFonts w:ascii="宋体" w:cs="宋体" w:hAnsi="宋体" w:hint="eastAsia"/>
          <w:sz w:val="24"/>
        </w:rPr>
      </w:pPr>
      <w:r>
        <w:rPr>
          <w:rFonts w:ascii="宋体" w:cs="宋体" w:hAnsi="宋体" w:hint="eastAsia"/>
          <w:spacing w:val="-2"/>
          <w:sz w:val="24"/>
        </w:rPr>
        <w:t>企业名称（盖章）日期：</w:t>
      </w:r>
    </w:p>
    <w:p w14:paraId="37DC05BF">
      <w:pPr>
        <w:pStyle w:val="style66"/>
        <w:tabs>
          <w:tab w:val="left" w:leader="none" w:pos="562"/>
          <w:tab w:val="left" w:leader="none" w:pos="3372"/>
          <w:tab w:val="left" w:leader="none" w:pos="3653"/>
        </w:tabs>
        <w:spacing w:lineRule="auto" w:line="360"/>
        <w:jc w:val="left"/>
        <w:rPr>
          <w:rFonts w:ascii="宋体" w:cs="宋体" w:hAnsi="宋体" w:hint="eastAsia"/>
          <w:spacing w:val="-2"/>
          <w:sz w:val="24"/>
        </w:rPr>
      </w:pPr>
      <w:r>
        <w:rPr>
          <w:rFonts w:ascii="宋体" w:cs="宋体" w:hAnsi="宋体" w:hint="eastAsia"/>
          <w:spacing w:val="-2"/>
          <w:sz w:val="24"/>
        </w:rPr>
        <w:t>从业人员、营业收入、资产总额填报上一年度数据，无上一年度数据的新成立企业可不填报。</w:t>
      </w:r>
    </w:p>
    <w:p w14:paraId="77B02020">
      <w:pPr>
        <w:pStyle w:val="style0"/>
        <w:spacing w:after="319" w:afterLines="100" w:lineRule="auto" w:line="360"/>
        <w:jc w:val="center"/>
        <w:rPr>
          <w:rFonts w:ascii="宋体" w:cs="宋体" w:hAnsi="宋体" w:hint="eastAsia"/>
          <w:sz w:val="24"/>
        </w:rPr>
      </w:pPr>
      <w:r>
        <w:rPr>
          <w:rFonts w:ascii="宋体" w:cs="宋体" w:hAnsi="宋体" w:hint="eastAsia"/>
          <w:sz w:val="24"/>
        </w:rPr>
        <w:br w:type="page"/>
      </w:r>
      <w:r>
        <w:rPr>
          <w:rFonts w:ascii="宋体" w:cs="宋体" w:hAnsi="宋体" w:hint="eastAsia"/>
          <w:sz w:val="24"/>
        </w:rPr>
        <w:t>中小企业声明函（工程、服务）</w:t>
      </w:r>
    </w:p>
    <w:p w14:paraId="4BA97E56">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本公司（联合体）郑重声明，根据《政府采购促进中小企业发展管理办法》（财库﹝2020﹞46 号）的规定，本公司（联合体）参加（</w:t>
      </w:r>
      <w:r>
        <w:rPr>
          <w:rFonts w:ascii="宋体" w:cs="宋体" w:hAnsi="宋体" w:hint="eastAsia"/>
          <w:spacing w:val="-2"/>
          <w:sz w:val="24"/>
          <w:u w:val="single"/>
        </w:rPr>
        <w:t>单位名称</w:t>
      </w:r>
      <w:r>
        <w:rPr>
          <w:rFonts w:ascii="宋体" w:cs="宋体" w:hAnsi="宋体" w:hint="eastAsia"/>
          <w:spacing w:val="-2"/>
          <w:sz w:val="24"/>
        </w:rPr>
        <w:t>）的（</w:t>
      </w:r>
      <w:r>
        <w:rPr>
          <w:rFonts w:ascii="宋体" w:cs="宋体" w:hAnsi="宋体" w:hint="eastAsia"/>
          <w:spacing w:val="-2"/>
          <w:sz w:val="24"/>
          <w:u w:val="single"/>
        </w:rPr>
        <w:t>项目名称</w:t>
      </w:r>
      <w:r>
        <w:rPr>
          <w:rFonts w:ascii="宋体" w:cs="宋体" w:hAnsi="宋体" w:hint="eastAsia"/>
          <w:spacing w:val="-2"/>
          <w:sz w:val="24"/>
        </w:rPr>
        <w:t>）采购活动，工程的施工单位全部为符合政策要求的中小企业（或者：服务全部由符合政策要求的中小企业承接）。相关企业（含联合 体中的中小企业、签订分包意向协议的中小企业）的具体情况如下：</w:t>
      </w:r>
    </w:p>
    <w:p w14:paraId="73F7CC45">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1、（</w:t>
      </w:r>
      <w:r>
        <w:rPr>
          <w:rFonts w:ascii="宋体" w:cs="宋体" w:hAnsi="宋体" w:hint="eastAsia"/>
          <w:spacing w:val="-2"/>
          <w:sz w:val="24"/>
          <w:u w:val="single"/>
        </w:rPr>
        <w:t>标的名称</w:t>
      </w:r>
      <w:r>
        <w:rPr>
          <w:rFonts w:ascii="宋体" w:cs="宋体" w:hAnsi="宋体" w:hint="eastAsia"/>
          <w:spacing w:val="-2"/>
          <w:sz w:val="24"/>
        </w:rPr>
        <w:t>），属于（</w:t>
      </w:r>
      <w:r>
        <w:rPr>
          <w:rFonts w:ascii="宋体" w:cs="宋体" w:hAnsi="宋体" w:hint="eastAsia"/>
          <w:spacing w:val="-2"/>
          <w:sz w:val="24"/>
          <w:u w:val="single"/>
        </w:rPr>
        <w:t>采购文件中明确的所属行业：</w:t>
      </w:r>
      <w:r>
        <w:rPr>
          <w:rFonts w:ascii="宋体" w:cs="宋体" w:hAnsi="宋体" w:hint="eastAsia"/>
          <w:b/>
          <w:bCs/>
          <w:spacing w:val="-2"/>
          <w:sz w:val="24"/>
          <w:u w:val="single"/>
        </w:rPr>
        <w:t xml:space="preserve">         </w:t>
      </w:r>
      <w:r>
        <w:rPr>
          <w:rFonts w:ascii="宋体" w:cs="宋体" w:hAnsi="宋体" w:hint="eastAsia"/>
          <w:spacing w:val="-2"/>
          <w:sz w:val="24"/>
        </w:rPr>
        <w:t>）；承建（承接）企业为（</w:t>
      </w:r>
      <w:r>
        <w:rPr>
          <w:rFonts w:ascii="宋体" w:cs="宋体" w:hAnsi="宋体" w:hint="eastAsia"/>
          <w:spacing w:val="-2"/>
          <w:sz w:val="24"/>
          <w:u w:val="single"/>
        </w:rPr>
        <w:t>企业名称</w:t>
      </w:r>
      <w:r>
        <w:rPr>
          <w:rFonts w:ascii="宋体" w:cs="宋体" w:hAnsi="宋体" w:hint="eastAsia"/>
          <w:spacing w:val="-2"/>
          <w:sz w:val="24"/>
        </w:rPr>
        <w:t>），从业人员</w:t>
      </w:r>
      <w:r>
        <w:rPr>
          <w:rFonts w:ascii="宋体" w:cs="宋体" w:hAnsi="宋体" w:hint="eastAsia"/>
          <w:spacing w:val="-2"/>
          <w:sz w:val="24"/>
          <w:u w:val="single"/>
        </w:rPr>
        <w:tab/>
      </w:r>
      <w:r>
        <w:rPr>
          <w:rFonts w:ascii="宋体" w:cs="宋体" w:hAnsi="宋体" w:hint="eastAsia"/>
          <w:spacing w:val="-2"/>
          <w:sz w:val="24"/>
        </w:rPr>
        <w:t>人，营业收入为</w:t>
      </w:r>
      <w:r>
        <w:rPr>
          <w:rFonts w:ascii="宋体" w:cs="宋体" w:hAnsi="宋体" w:hint="eastAsia"/>
          <w:spacing w:val="-2"/>
          <w:sz w:val="24"/>
          <w:u w:val="single"/>
        </w:rPr>
        <w:tab/>
      </w:r>
      <w:r>
        <w:rPr>
          <w:rFonts w:ascii="宋体" w:cs="宋体" w:hAnsi="宋体" w:hint="eastAsia"/>
          <w:spacing w:val="-2"/>
          <w:sz w:val="24"/>
        </w:rPr>
        <w:t>万元，资产总额为</w:t>
      </w:r>
      <w:r>
        <w:rPr>
          <w:rFonts w:ascii="宋体" w:cs="宋体" w:hAnsi="宋体" w:hint="eastAsia"/>
          <w:spacing w:val="-2"/>
          <w:sz w:val="24"/>
          <w:u w:val="single"/>
        </w:rPr>
        <w:tab/>
      </w:r>
      <w:r>
        <w:rPr>
          <w:rFonts w:ascii="宋体" w:cs="宋体" w:hAnsi="宋体" w:hint="eastAsia"/>
          <w:spacing w:val="-2"/>
          <w:sz w:val="24"/>
        </w:rPr>
        <w:t>万元，属于（</w:t>
      </w:r>
      <w:r>
        <w:rPr>
          <w:rFonts w:ascii="宋体" w:cs="宋体" w:hAnsi="宋体" w:hint="eastAsia"/>
          <w:spacing w:val="-2"/>
          <w:sz w:val="24"/>
          <w:u w:val="single"/>
        </w:rPr>
        <w:t>中型企业、小型企业、微型企业</w:t>
      </w:r>
      <w:r>
        <w:rPr>
          <w:rFonts w:ascii="宋体" w:cs="宋体" w:hAnsi="宋体" w:hint="eastAsia"/>
          <w:spacing w:val="-2"/>
          <w:sz w:val="24"/>
        </w:rPr>
        <w:t>）。</w:t>
      </w:r>
    </w:p>
    <w:p w14:paraId="389663A7">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2、（</w:t>
      </w:r>
      <w:r>
        <w:rPr>
          <w:rFonts w:ascii="宋体" w:cs="宋体" w:hAnsi="宋体" w:hint="eastAsia"/>
          <w:spacing w:val="-2"/>
          <w:sz w:val="24"/>
          <w:u w:val="single"/>
        </w:rPr>
        <w:t>标的名称</w:t>
      </w:r>
      <w:r>
        <w:rPr>
          <w:rFonts w:ascii="宋体" w:cs="宋体" w:hAnsi="宋体" w:hint="eastAsia"/>
          <w:spacing w:val="-2"/>
          <w:sz w:val="24"/>
        </w:rPr>
        <w:t>），属于（</w:t>
      </w:r>
      <w:r>
        <w:rPr>
          <w:rFonts w:ascii="宋体" w:cs="宋体" w:hAnsi="宋体" w:hint="eastAsia"/>
          <w:spacing w:val="-2"/>
          <w:sz w:val="24"/>
          <w:u w:val="single"/>
        </w:rPr>
        <w:t>采购文件中明确的所属行业：</w:t>
      </w:r>
      <w:r>
        <w:rPr>
          <w:rFonts w:ascii="宋体" w:cs="宋体" w:hAnsi="宋体" w:hint="eastAsia"/>
          <w:b/>
          <w:bCs/>
          <w:spacing w:val="-2"/>
          <w:sz w:val="24"/>
          <w:u w:val="single"/>
        </w:rPr>
        <w:t xml:space="preserve">           </w:t>
      </w:r>
      <w:r>
        <w:rPr>
          <w:rFonts w:ascii="宋体" w:cs="宋体" w:hAnsi="宋体" w:hint="eastAsia"/>
          <w:spacing w:val="-2"/>
          <w:sz w:val="24"/>
        </w:rPr>
        <w:t>） ；承建（承接）企业为（</w:t>
      </w:r>
      <w:r>
        <w:rPr>
          <w:rFonts w:ascii="宋体" w:cs="宋体" w:hAnsi="宋体" w:hint="eastAsia"/>
          <w:spacing w:val="-2"/>
          <w:sz w:val="24"/>
          <w:u w:val="single"/>
        </w:rPr>
        <w:t>企业名称</w:t>
      </w:r>
      <w:r>
        <w:rPr>
          <w:rFonts w:ascii="宋体" w:cs="宋体" w:hAnsi="宋体" w:hint="eastAsia"/>
          <w:spacing w:val="-2"/>
          <w:sz w:val="24"/>
        </w:rPr>
        <w:t>），从业人员</w:t>
      </w:r>
      <w:r>
        <w:rPr>
          <w:rFonts w:ascii="宋体" w:cs="宋体" w:hAnsi="宋体" w:hint="eastAsia"/>
          <w:spacing w:val="-2"/>
          <w:sz w:val="24"/>
          <w:u w:val="single"/>
        </w:rPr>
        <w:tab/>
      </w:r>
      <w:r>
        <w:rPr>
          <w:rFonts w:ascii="宋体" w:cs="宋体" w:hAnsi="宋体" w:hint="eastAsia"/>
          <w:spacing w:val="-2"/>
          <w:sz w:val="24"/>
        </w:rPr>
        <w:t>人，营业收入为</w:t>
      </w:r>
      <w:r>
        <w:rPr>
          <w:rFonts w:ascii="宋体" w:cs="宋体" w:hAnsi="宋体" w:hint="eastAsia"/>
          <w:spacing w:val="-2"/>
          <w:sz w:val="24"/>
          <w:u w:val="single"/>
        </w:rPr>
        <w:tab/>
      </w:r>
      <w:r>
        <w:rPr>
          <w:rFonts w:ascii="宋体" w:cs="宋体" w:hAnsi="宋体" w:hint="eastAsia"/>
          <w:spacing w:val="-2"/>
          <w:sz w:val="24"/>
        </w:rPr>
        <w:t>万元，资产总额为</w:t>
      </w:r>
      <w:r>
        <w:rPr>
          <w:rFonts w:ascii="宋体" w:cs="宋体" w:hAnsi="宋体" w:hint="eastAsia"/>
          <w:spacing w:val="-2"/>
          <w:sz w:val="24"/>
          <w:u w:val="single"/>
        </w:rPr>
        <w:tab/>
      </w:r>
      <w:r>
        <w:rPr>
          <w:rFonts w:ascii="宋体" w:cs="宋体" w:hAnsi="宋体" w:hint="eastAsia"/>
          <w:spacing w:val="-2"/>
          <w:sz w:val="24"/>
        </w:rPr>
        <w:t>万元，属于（</w:t>
      </w:r>
      <w:r>
        <w:rPr>
          <w:rFonts w:ascii="宋体" w:cs="宋体" w:hAnsi="宋体" w:hint="eastAsia"/>
          <w:spacing w:val="-2"/>
          <w:sz w:val="24"/>
          <w:u w:val="single"/>
        </w:rPr>
        <w:t>中型企业、小型企业、微型企业</w:t>
      </w:r>
      <w:r>
        <w:rPr>
          <w:rFonts w:ascii="宋体" w:cs="宋体" w:hAnsi="宋体" w:hint="eastAsia"/>
          <w:spacing w:val="-2"/>
          <w:sz w:val="24"/>
        </w:rPr>
        <w:t>）；</w:t>
      </w:r>
    </w:p>
    <w:p w14:paraId="0E46C717">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w:t>
      </w:r>
    </w:p>
    <w:p w14:paraId="19941423">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以上企业，不属于大企业的分支机构，不存在控股股东为大企业的情形，也不存在与大企业的负责人为同一人的情形。</w:t>
      </w:r>
    </w:p>
    <w:p w14:paraId="44FC3E4C">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本企业对上述声明内容的真实性负责。如有虚假，将依法承担相应责任。</w:t>
      </w:r>
    </w:p>
    <w:p w14:paraId="02AEECB3">
      <w:pPr>
        <w:pStyle w:val="style66"/>
        <w:tabs>
          <w:tab w:val="left" w:leader="none" w:pos="562"/>
          <w:tab w:val="left" w:leader="none" w:pos="3372"/>
          <w:tab w:val="left" w:leader="none" w:pos="3653"/>
        </w:tabs>
        <w:spacing w:lineRule="auto" w:line="360"/>
        <w:ind w:firstLine="472" w:firstLineChars="200"/>
        <w:rPr>
          <w:rFonts w:ascii="宋体" w:cs="宋体" w:hAnsi="宋体" w:hint="eastAsia"/>
          <w:spacing w:val="-2"/>
          <w:sz w:val="24"/>
        </w:rPr>
      </w:pPr>
      <w:r>
        <w:rPr>
          <w:rFonts w:ascii="宋体" w:cs="宋体" w:hAnsi="宋体" w:hint="eastAsia"/>
          <w:spacing w:val="-2"/>
          <w:sz w:val="24"/>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14:paraId="543CDBCC">
      <w:pPr>
        <w:pStyle w:val="style66"/>
        <w:tabs>
          <w:tab w:val="left" w:leader="none" w:pos="562"/>
          <w:tab w:val="left" w:leader="none" w:pos="3372"/>
          <w:tab w:val="left" w:leader="none" w:pos="3653"/>
        </w:tabs>
        <w:spacing w:lineRule="auto" w:line="360"/>
        <w:ind w:left="4200" w:leftChars="2000"/>
        <w:rPr>
          <w:rFonts w:ascii="宋体" w:cs="宋体" w:hAnsi="宋体" w:hint="eastAsia"/>
          <w:spacing w:val="-2"/>
          <w:sz w:val="24"/>
        </w:rPr>
      </w:pPr>
    </w:p>
    <w:p w14:paraId="2729D942">
      <w:pPr>
        <w:pStyle w:val="style66"/>
        <w:tabs>
          <w:tab w:val="left" w:leader="none" w:pos="562"/>
          <w:tab w:val="left" w:leader="none" w:pos="3372"/>
          <w:tab w:val="left" w:leader="none" w:pos="3653"/>
        </w:tabs>
        <w:spacing w:lineRule="auto" w:line="360"/>
        <w:ind w:left="4200" w:leftChars="2000"/>
        <w:rPr>
          <w:rFonts w:ascii="宋体" w:cs="宋体" w:hAnsi="宋体" w:hint="eastAsia"/>
          <w:spacing w:val="-2"/>
          <w:sz w:val="24"/>
        </w:rPr>
      </w:pPr>
      <w:r>
        <w:rPr>
          <w:rFonts w:ascii="宋体" w:cs="宋体" w:hAnsi="宋体" w:hint="eastAsia"/>
          <w:spacing w:val="-2"/>
          <w:sz w:val="24"/>
        </w:rPr>
        <w:t>企业名称（盖章）日期：</w:t>
      </w:r>
    </w:p>
    <w:p w14:paraId="5CD00AF1">
      <w:pPr>
        <w:pStyle w:val="style66"/>
        <w:tabs>
          <w:tab w:val="left" w:leader="none" w:pos="562"/>
          <w:tab w:val="left" w:leader="none" w:pos="3372"/>
          <w:tab w:val="left" w:leader="none" w:pos="3653"/>
        </w:tabs>
        <w:spacing w:before="30" w:lineRule="auto" w:line="360"/>
        <w:rPr>
          <w:rFonts w:ascii="宋体" w:cs="宋体" w:hAnsi="宋体" w:hint="eastAsia"/>
          <w:sz w:val="24"/>
        </w:rPr>
      </w:pPr>
      <w:r>
        <w:rPr>
          <w:rFonts w:ascii="宋体" w:cs="宋体" w:hAnsi="宋体" w:hint="eastAsia"/>
          <w:spacing w:val="-2"/>
          <w:sz w:val="24"/>
        </w:rPr>
        <w:t>从业人员、营业收入、资产总额填报上一年度数据，无上一年度数据的新成立企业可不填报。</w:t>
      </w:r>
      <w:r>
        <w:rPr>
          <w:rFonts w:ascii="宋体" w:cs="宋体" w:hAnsi="宋体" w:hint="eastAsia"/>
          <w:sz w:val="24"/>
        </w:rPr>
        <w:br w:type="page"/>
      </w:r>
      <w:r>
        <w:rPr>
          <w:rFonts w:ascii="宋体" w:cs="宋体" w:hAnsi="宋体" w:hint="eastAsia"/>
          <w:b/>
          <w:bCs/>
          <w:sz w:val="24"/>
        </w:rPr>
        <w:t>附 2</w:t>
      </w:r>
    </w:p>
    <w:p w14:paraId="6D3BF299">
      <w:pPr>
        <w:pStyle w:val="style0"/>
        <w:jc w:val="center"/>
        <w:rPr>
          <w:rFonts w:ascii="宋体" w:cs="宋体" w:hAnsi="宋体" w:hint="eastAsia"/>
          <w:b/>
          <w:sz w:val="24"/>
        </w:rPr>
      </w:pPr>
      <w:r>
        <w:rPr>
          <w:rFonts w:ascii="宋体" w:cs="宋体" w:hAnsi="宋体" w:hint="eastAsia"/>
          <w:spacing w:val="-3"/>
          <w:sz w:val="24"/>
          <w:u w:val="single" w:color="000000"/>
        </w:rPr>
        <w:t>（单位名称）</w:t>
      </w:r>
      <w:r>
        <w:rPr>
          <w:rFonts w:ascii="宋体" w:cs="宋体" w:hAnsi="宋体" w:hint="eastAsia"/>
          <w:spacing w:val="-29"/>
          <w:sz w:val="24"/>
        </w:rPr>
        <w:t>××</w:t>
      </w:r>
      <w:r>
        <w:rPr>
          <w:rFonts w:ascii="宋体" w:cs="宋体" w:hAnsi="宋体" w:hint="eastAsia"/>
          <w:b/>
          <w:sz w:val="24"/>
        </w:rPr>
        <w:t>年面向中小企业预留项目执行情况公告</w:t>
      </w:r>
    </w:p>
    <w:p w14:paraId="0C5A1F3C">
      <w:pPr>
        <w:pStyle w:val="style66"/>
        <w:tabs>
          <w:tab w:val="left" w:leader="none" w:pos="562"/>
          <w:tab w:val="left" w:leader="none" w:pos="3372"/>
          <w:tab w:val="left" w:leader="none" w:pos="3653"/>
        </w:tabs>
        <w:ind w:firstLine="480" w:firstLineChars="200"/>
        <w:rPr>
          <w:rFonts w:ascii="宋体" w:cs="宋体" w:hAnsi="宋体" w:hint="eastAsia"/>
          <w:sz w:val="24"/>
        </w:rPr>
      </w:pPr>
      <w:r>
        <w:rPr>
          <w:rFonts w:ascii="宋体" w:cs="宋体" w:hAnsi="宋体" w:hint="eastAsia"/>
          <w:sz w:val="24"/>
        </w:rPr>
        <w:t>根据《政府采购促进中小企业发展管理办法》（财库﹝2020﹞46</w:t>
      </w:r>
      <w:r>
        <w:rPr>
          <w:rFonts w:ascii="宋体" w:cs="宋体" w:hAnsi="宋体" w:hint="eastAsia"/>
          <w:spacing w:val="-47"/>
          <w:sz w:val="24"/>
        </w:rPr>
        <w:t xml:space="preserve"> 号</w:t>
      </w:r>
      <w:r>
        <w:rPr>
          <w:rFonts w:ascii="宋体" w:cs="宋体" w:hAnsi="宋体" w:hint="eastAsia"/>
          <w:spacing w:val="-22"/>
          <w:sz w:val="24"/>
        </w:rPr>
        <w:t>）</w:t>
      </w:r>
      <w:r>
        <w:rPr>
          <w:rFonts w:ascii="宋体" w:cs="宋体" w:hAnsi="宋体" w:hint="eastAsia"/>
          <w:spacing w:val="-7"/>
          <w:sz w:val="24"/>
        </w:rPr>
        <w:t>要求，现对本部门</w:t>
      </w:r>
      <w:r>
        <w:rPr>
          <w:rFonts w:ascii="宋体" w:cs="宋体" w:hAnsi="宋体" w:hint="eastAsia"/>
          <w:spacing w:val="-3"/>
          <w:sz w:val="24"/>
        </w:rPr>
        <w:t>（</w:t>
      </w:r>
      <w:r>
        <w:rPr>
          <w:rFonts w:ascii="宋体" w:cs="宋体" w:hAnsi="宋体" w:hint="eastAsia"/>
          <w:sz w:val="24"/>
        </w:rPr>
        <w:t>单位</w:t>
      </w:r>
      <w:r>
        <w:rPr>
          <w:rFonts w:ascii="宋体" w:cs="宋体" w:hAnsi="宋体" w:hint="eastAsia"/>
          <w:spacing w:val="-7"/>
          <w:sz w:val="24"/>
        </w:rPr>
        <w:t>）</w:t>
      </w:r>
      <w:r>
        <w:rPr>
          <w:rFonts w:ascii="宋体" w:cs="宋体" w:hAnsi="宋体" w:hint="eastAsia"/>
          <w:spacing w:val="-4"/>
          <w:sz w:val="24"/>
        </w:rPr>
        <w:t>××年面向中小企业预留项目执行情况公告如下：</w:t>
      </w:r>
    </w:p>
    <w:p w14:paraId="5EBC0000">
      <w:pPr>
        <w:pStyle w:val="style66"/>
        <w:tabs>
          <w:tab w:val="left" w:leader="none" w:pos="562"/>
          <w:tab w:val="left" w:leader="none" w:pos="3372"/>
          <w:tab w:val="left" w:leader="none" w:pos="3653"/>
        </w:tabs>
        <w:ind w:firstLine="480" w:firstLineChars="200"/>
        <w:rPr>
          <w:rFonts w:ascii="宋体" w:cs="宋体" w:hAnsi="宋体" w:hint="eastAsia"/>
          <w:sz w:val="24"/>
        </w:rPr>
      </w:pPr>
      <w:r>
        <w:rPr>
          <w:rFonts w:ascii="宋体" w:cs="宋体" w:hAnsi="宋体" w:hint="eastAsia"/>
          <w:sz w:val="24"/>
        </w:rPr>
        <w:t>本部门（单位）××年预留项目面向中小企业采购共计××万元，其中，面向小微企业采购××万元，占××%。</w:t>
      </w:r>
    </w:p>
    <w:p w14:paraId="59333291">
      <w:pPr>
        <w:pStyle w:val="style66"/>
        <w:tabs>
          <w:tab w:val="left" w:leader="none" w:pos="562"/>
          <w:tab w:val="left" w:leader="none" w:pos="3372"/>
          <w:tab w:val="left" w:leader="none" w:pos="3653"/>
        </w:tabs>
        <w:jc w:val="center"/>
        <w:rPr>
          <w:rFonts w:ascii="宋体" w:cs="宋体" w:hAnsi="宋体" w:hint="eastAsia"/>
          <w:b/>
          <w:bCs/>
          <w:sz w:val="24"/>
        </w:rPr>
      </w:pPr>
      <w:r>
        <w:rPr>
          <w:rFonts w:ascii="宋体" w:cs="宋体" w:hAnsi="宋体" w:hint="eastAsia"/>
          <w:b/>
          <w:bCs/>
          <w:sz w:val="24"/>
        </w:rPr>
        <w:t>面向中小企业预留项目明细</w:t>
      </w:r>
    </w:p>
    <w:tbl>
      <w:tblPr>
        <w:tblStyle w:val="style105"/>
        <w:tblW w:w="882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870"/>
        <w:gridCol w:w="1866"/>
        <w:gridCol w:w="2010"/>
        <w:gridCol w:w="2296"/>
        <w:gridCol w:w="1784"/>
      </w:tblGrid>
      <w:tr w14:paraId="3BA58BD8">
        <w:trPr>
          <w:trHeight w:val="567" w:hRule="atLeast"/>
        </w:trPr>
        <w:tc>
          <w:tcPr>
            <w:tcW w:w="870" w:type="dxa"/>
            <w:tcBorders/>
            <w:vAlign w:val="center"/>
          </w:tcPr>
          <w:p w14:paraId="5978FBB6">
            <w:pPr>
              <w:pStyle w:val="style4100"/>
              <w:jc w:val="center"/>
              <w:rPr>
                <w:rFonts w:hint="eastAsia"/>
                <w:b/>
                <w:sz w:val="24"/>
                <w:szCs w:val="24"/>
              </w:rPr>
            </w:pPr>
            <w:r>
              <w:rPr>
                <w:rFonts w:hint="eastAsia"/>
                <w:b/>
                <w:sz w:val="24"/>
                <w:szCs w:val="24"/>
              </w:rPr>
              <w:t>序号</w:t>
            </w:r>
          </w:p>
        </w:tc>
        <w:tc>
          <w:tcPr>
            <w:tcW w:w="1866" w:type="dxa"/>
            <w:tcBorders/>
            <w:vAlign w:val="center"/>
          </w:tcPr>
          <w:p w14:paraId="209199DF">
            <w:pPr>
              <w:pStyle w:val="style4100"/>
              <w:jc w:val="center"/>
              <w:rPr>
                <w:rFonts w:hint="eastAsia"/>
                <w:b/>
                <w:sz w:val="24"/>
                <w:szCs w:val="24"/>
              </w:rPr>
            </w:pPr>
            <w:r>
              <w:rPr>
                <w:rFonts w:hint="eastAsia"/>
                <w:b/>
                <w:sz w:val="24"/>
                <w:szCs w:val="24"/>
              </w:rPr>
              <w:t>项目名称</w:t>
            </w:r>
          </w:p>
        </w:tc>
        <w:tc>
          <w:tcPr>
            <w:tcW w:w="2010" w:type="dxa"/>
            <w:tcBorders/>
            <w:vAlign w:val="center"/>
          </w:tcPr>
          <w:p w14:paraId="633D57AE">
            <w:pPr>
              <w:pStyle w:val="style4100"/>
              <w:jc w:val="center"/>
              <w:rPr>
                <w:rFonts w:hint="eastAsia"/>
                <w:b/>
                <w:sz w:val="24"/>
                <w:szCs w:val="24"/>
              </w:rPr>
            </w:pPr>
            <w:r>
              <w:rPr>
                <w:rFonts w:hint="eastAsia"/>
                <w:b/>
                <w:sz w:val="24"/>
                <w:szCs w:val="24"/>
              </w:rPr>
              <w:t>预留选项</w:t>
            </w:r>
          </w:p>
        </w:tc>
        <w:tc>
          <w:tcPr>
            <w:tcW w:w="2296" w:type="dxa"/>
            <w:tcBorders/>
            <w:vAlign w:val="center"/>
          </w:tcPr>
          <w:p w14:paraId="6EDD65D3">
            <w:pPr>
              <w:pStyle w:val="style4100"/>
              <w:jc w:val="center"/>
              <w:rPr>
                <w:rFonts w:hint="eastAsia"/>
                <w:b/>
                <w:sz w:val="24"/>
                <w:szCs w:val="24"/>
              </w:rPr>
            </w:pPr>
            <w:r>
              <w:rPr>
                <w:rFonts w:hint="eastAsia"/>
                <w:b/>
                <w:sz w:val="24"/>
                <w:szCs w:val="24"/>
              </w:rPr>
              <w:t>面向中小企业采购金额</w:t>
            </w:r>
          </w:p>
        </w:tc>
        <w:tc>
          <w:tcPr>
            <w:tcW w:w="1784" w:type="dxa"/>
            <w:tcBorders/>
            <w:vAlign w:val="center"/>
          </w:tcPr>
          <w:p w14:paraId="571CAE1F">
            <w:pPr>
              <w:pStyle w:val="style4100"/>
              <w:jc w:val="center"/>
              <w:rPr>
                <w:rFonts w:hint="eastAsia"/>
                <w:b/>
                <w:sz w:val="24"/>
                <w:szCs w:val="24"/>
              </w:rPr>
            </w:pPr>
            <w:r>
              <w:rPr>
                <w:rFonts w:hint="eastAsia"/>
                <w:b/>
                <w:sz w:val="24"/>
                <w:szCs w:val="24"/>
              </w:rPr>
              <w:t>合同链接</w:t>
            </w:r>
          </w:p>
        </w:tc>
      </w:tr>
      <w:tr w14:paraId="320E79E9">
        <w:tblPrEx/>
        <w:trPr>
          <w:trHeight w:val="567" w:hRule="atLeast"/>
        </w:trPr>
        <w:tc>
          <w:tcPr>
            <w:tcW w:w="870" w:type="dxa"/>
            <w:vMerge w:val="restart"/>
            <w:tcBorders/>
            <w:vAlign w:val="center"/>
          </w:tcPr>
          <w:p w14:paraId="557D7EB1">
            <w:pPr>
              <w:pStyle w:val="style4100"/>
              <w:jc w:val="center"/>
              <w:rPr>
                <w:rFonts w:hint="eastAsia"/>
                <w:sz w:val="24"/>
                <w:szCs w:val="24"/>
              </w:rPr>
            </w:pPr>
          </w:p>
        </w:tc>
        <w:tc>
          <w:tcPr>
            <w:tcW w:w="1866" w:type="dxa"/>
            <w:tcBorders>
              <w:bottom w:val="nil"/>
            </w:tcBorders>
            <w:vAlign w:val="center"/>
          </w:tcPr>
          <w:p w14:paraId="42B218B9">
            <w:pPr>
              <w:pStyle w:val="style4100"/>
              <w:jc w:val="center"/>
              <w:rPr>
                <w:rFonts w:hint="eastAsia"/>
                <w:sz w:val="24"/>
                <w:szCs w:val="24"/>
              </w:rPr>
            </w:pPr>
          </w:p>
        </w:tc>
        <w:tc>
          <w:tcPr>
            <w:tcW w:w="2010" w:type="dxa"/>
            <w:tcBorders>
              <w:bottom w:val="nil"/>
            </w:tcBorders>
            <w:vAlign w:val="center"/>
          </w:tcPr>
          <w:p w14:paraId="059D5B4D">
            <w:pPr>
              <w:pStyle w:val="style4100"/>
              <w:jc w:val="center"/>
              <w:rPr>
                <w:rFonts w:hint="eastAsia"/>
                <w:sz w:val="24"/>
                <w:szCs w:val="24"/>
              </w:rPr>
            </w:pPr>
            <w:r>
              <w:rPr>
                <w:rFonts w:hint="eastAsia"/>
                <w:sz w:val="24"/>
                <w:szCs w:val="24"/>
              </w:rPr>
              <w:t>（填写“采购项</w:t>
            </w:r>
          </w:p>
        </w:tc>
        <w:tc>
          <w:tcPr>
            <w:tcW w:w="2296" w:type="dxa"/>
            <w:tcBorders>
              <w:bottom w:val="nil"/>
            </w:tcBorders>
            <w:vAlign w:val="center"/>
          </w:tcPr>
          <w:p w14:paraId="67AD7990">
            <w:pPr>
              <w:pStyle w:val="style4100"/>
              <w:jc w:val="center"/>
              <w:rPr>
                <w:rFonts w:hint="eastAsia"/>
                <w:sz w:val="24"/>
                <w:szCs w:val="24"/>
              </w:rPr>
            </w:pPr>
          </w:p>
        </w:tc>
        <w:tc>
          <w:tcPr>
            <w:tcW w:w="1784" w:type="dxa"/>
            <w:vMerge w:val="restart"/>
            <w:tcBorders/>
            <w:vAlign w:val="center"/>
          </w:tcPr>
          <w:p w14:paraId="185A36DD">
            <w:pPr>
              <w:pStyle w:val="style4100"/>
              <w:jc w:val="center"/>
              <w:rPr>
                <w:rFonts w:hint="eastAsia"/>
                <w:sz w:val="24"/>
                <w:szCs w:val="24"/>
              </w:rPr>
            </w:pPr>
          </w:p>
          <w:p w14:paraId="4FF46629">
            <w:pPr>
              <w:pStyle w:val="style4100"/>
              <w:jc w:val="center"/>
              <w:rPr>
                <w:rFonts w:hint="eastAsia"/>
                <w:sz w:val="24"/>
                <w:szCs w:val="24"/>
              </w:rPr>
            </w:pPr>
          </w:p>
          <w:p w14:paraId="6DBEA3EE">
            <w:pPr>
              <w:pStyle w:val="style4100"/>
              <w:jc w:val="center"/>
              <w:rPr>
                <w:rFonts w:hint="eastAsia"/>
                <w:sz w:val="24"/>
                <w:szCs w:val="24"/>
              </w:rPr>
            </w:pPr>
            <w:r>
              <w:rPr>
                <w:rFonts w:hint="eastAsia"/>
                <w:sz w:val="24"/>
                <w:szCs w:val="24"/>
              </w:rPr>
              <w:t>（填写合同在中国政府采购网公开的网址，合同 中应当包含有关联合体协议或者分包意向协议）</w:t>
            </w:r>
          </w:p>
        </w:tc>
      </w:tr>
      <w:tr w14:paraId="5BDD2CEF">
        <w:tblPrEx/>
        <w:trPr>
          <w:trHeight w:val="567" w:hRule="atLeast"/>
        </w:trPr>
        <w:tc>
          <w:tcPr>
            <w:tcW w:w="870" w:type="dxa"/>
            <w:vMerge w:val="continue"/>
            <w:tcBorders>
              <w:top w:val="nil"/>
            </w:tcBorders>
            <w:vAlign w:val="center"/>
          </w:tcPr>
          <w:p w14:paraId="20A62687">
            <w:pPr>
              <w:pStyle w:val="style0"/>
              <w:jc w:val="center"/>
              <w:rPr>
                <w:rFonts w:ascii="宋体" w:cs="宋体" w:hAnsi="宋体" w:hint="eastAsia"/>
                <w:sz w:val="24"/>
              </w:rPr>
            </w:pPr>
          </w:p>
        </w:tc>
        <w:tc>
          <w:tcPr>
            <w:tcW w:w="1866" w:type="dxa"/>
            <w:tcBorders>
              <w:top w:val="nil"/>
              <w:bottom w:val="nil"/>
            </w:tcBorders>
            <w:vAlign w:val="center"/>
          </w:tcPr>
          <w:p w14:paraId="1B05A1C6">
            <w:pPr>
              <w:pStyle w:val="style4100"/>
              <w:jc w:val="center"/>
              <w:rPr>
                <w:rFonts w:hint="eastAsia"/>
                <w:sz w:val="24"/>
                <w:szCs w:val="24"/>
              </w:rPr>
            </w:pPr>
          </w:p>
        </w:tc>
        <w:tc>
          <w:tcPr>
            <w:tcW w:w="2010" w:type="dxa"/>
            <w:tcBorders>
              <w:top w:val="nil"/>
              <w:bottom w:val="nil"/>
            </w:tcBorders>
            <w:vAlign w:val="center"/>
          </w:tcPr>
          <w:p w14:paraId="41BD7136">
            <w:pPr>
              <w:pStyle w:val="style4100"/>
              <w:jc w:val="center"/>
              <w:rPr>
                <w:rFonts w:hint="eastAsia"/>
                <w:sz w:val="24"/>
                <w:szCs w:val="24"/>
              </w:rPr>
            </w:pPr>
            <w:r>
              <w:rPr>
                <w:rFonts w:hint="eastAsia"/>
                <w:sz w:val="24"/>
                <w:szCs w:val="24"/>
              </w:rPr>
              <w:t>目整体预留”、</w:t>
            </w:r>
          </w:p>
        </w:tc>
        <w:tc>
          <w:tcPr>
            <w:tcW w:w="2296" w:type="dxa"/>
            <w:tcBorders>
              <w:top w:val="nil"/>
              <w:bottom w:val="nil"/>
            </w:tcBorders>
            <w:vAlign w:val="center"/>
          </w:tcPr>
          <w:p w14:paraId="22945599">
            <w:pPr>
              <w:pStyle w:val="style4100"/>
              <w:jc w:val="center"/>
              <w:rPr>
                <w:rFonts w:hint="eastAsia"/>
                <w:sz w:val="24"/>
                <w:szCs w:val="24"/>
              </w:rPr>
            </w:pPr>
          </w:p>
        </w:tc>
        <w:tc>
          <w:tcPr>
            <w:tcW w:w="1784" w:type="dxa"/>
            <w:vMerge w:val="continue"/>
            <w:tcBorders>
              <w:top w:val="nil"/>
            </w:tcBorders>
            <w:vAlign w:val="center"/>
          </w:tcPr>
          <w:p w14:paraId="5A9D7FD9">
            <w:pPr>
              <w:pStyle w:val="style0"/>
              <w:jc w:val="center"/>
              <w:rPr>
                <w:rFonts w:ascii="宋体" w:cs="宋体" w:hAnsi="宋体" w:hint="eastAsia"/>
                <w:sz w:val="24"/>
              </w:rPr>
            </w:pPr>
          </w:p>
        </w:tc>
      </w:tr>
      <w:tr w14:paraId="5D171857">
        <w:tblPrEx/>
        <w:trPr>
          <w:trHeight w:val="567" w:hRule="atLeast"/>
        </w:trPr>
        <w:tc>
          <w:tcPr>
            <w:tcW w:w="870" w:type="dxa"/>
            <w:vMerge w:val="continue"/>
            <w:tcBorders>
              <w:top w:val="nil"/>
            </w:tcBorders>
            <w:vAlign w:val="center"/>
          </w:tcPr>
          <w:p w14:paraId="501ABF66">
            <w:pPr>
              <w:pStyle w:val="style0"/>
              <w:jc w:val="center"/>
              <w:rPr>
                <w:rFonts w:ascii="宋体" w:cs="宋体" w:hAnsi="宋体" w:hint="eastAsia"/>
                <w:sz w:val="24"/>
              </w:rPr>
            </w:pPr>
          </w:p>
        </w:tc>
        <w:tc>
          <w:tcPr>
            <w:tcW w:w="1866" w:type="dxa"/>
            <w:tcBorders>
              <w:top w:val="nil"/>
              <w:bottom w:val="nil"/>
            </w:tcBorders>
            <w:vAlign w:val="center"/>
          </w:tcPr>
          <w:p w14:paraId="1B391D7A">
            <w:pPr>
              <w:pStyle w:val="style4100"/>
              <w:jc w:val="center"/>
              <w:rPr>
                <w:rFonts w:hint="eastAsia"/>
                <w:sz w:val="24"/>
                <w:szCs w:val="24"/>
              </w:rPr>
            </w:pPr>
          </w:p>
        </w:tc>
        <w:tc>
          <w:tcPr>
            <w:tcW w:w="2010" w:type="dxa"/>
            <w:tcBorders>
              <w:top w:val="nil"/>
              <w:bottom w:val="nil"/>
            </w:tcBorders>
            <w:vAlign w:val="center"/>
          </w:tcPr>
          <w:p w14:paraId="5605E49C">
            <w:pPr>
              <w:pStyle w:val="style4100"/>
              <w:jc w:val="center"/>
              <w:rPr>
                <w:rFonts w:hint="eastAsia"/>
                <w:sz w:val="24"/>
                <w:szCs w:val="24"/>
              </w:rPr>
            </w:pPr>
            <w:r>
              <w:rPr>
                <w:rFonts w:hint="eastAsia"/>
                <w:sz w:val="24"/>
                <w:szCs w:val="24"/>
              </w:rPr>
              <w:t>“设置专门采购</w:t>
            </w:r>
          </w:p>
        </w:tc>
        <w:tc>
          <w:tcPr>
            <w:tcW w:w="2296" w:type="dxa"/>
            <w:tcBorders>
              <w:top w:val="nil"/>
              <w:bottom w:val="nil"/>
            </w:tcBorders>
            <w:vAlign w:val="center"/>
          </w:tcPr>
          <w:p w14:paraId="00CEFEC4">
            <w:pPr>
              <w:pStyle w:val="style4100"/>
              <w:jc w:val="center"/>
              <w:rPr>
                <w:rFonts w:hint="eastAsia"/>
                <w:sz w:val="24"/>
                <w:szCs w:val="24"/>
              </w:rPr>
            </w:pPr>
          </w:p>
        </w:tc>
        <w:tc>
          <w:tcPr>
            <w:tcW w:w="1784" w:type="dxa"/>
            <w:vMerge w:val="continue"/>
            <w:tcBorders>
              <w:top w:val="nil"/>
            </w:tcBorders>
            <w:vAlign w:val="center"/>
          </w:tcPr>
          <w:p w14:paraId="6BDC1AE5">
            <w:pPr>
              <w:pStyle w:val="style0"/>
              <w:jc w:val="center"/>
              <w:rPr>
                <w:rFonts w:ascii="宋体" w:cs="宋体" w:hAnsi="宋体" w:hint="eastAsia"/>
                <w:sz w:val="24"/>
              </w:rPr>
            </w:pPr>
          </w:p>
        </w:tc>
      </w:tr>
      <w:tr w14:paraId="29860918">
        <w:tblPrEx/>
        <w:trPr>
          <w:trHeight w:val="567" w:hRule="atLeast"/>
        </w:trPr>
        <w:tc>
          <w:tcPr>
            <w:tcW w:w="870" w:type="dxa"/>
            <w:vMerge w:val="continue"/>
            <w:tcBorders>
              <w:top w:val="nil"/>
            </w:tcBorders>
            <w:vAlign w:val="center"/>
          </w:tcPr>
          <w:p w14:paraId="5F944222">
            <w:pPr>
              <w:pStyle w:val="style0"/>
              <w:jc w:val="center"/>
              <w:rPr>
                <w:rFonts w:ascii="宋体" w:cs="宋体" w:hAnsi="宋体" w:hint="eastAsia"/>
                <w:sz w:val="24"/>
              </w:rPr>
            </w:pPr>
          </w:p>
        </w:tc>
        <w:tc>
          <w:tcPr>
            <w:tcW w:w="1866" w:type="dxa"/>
            <w:tcBorders>
              <w:top w:val="nil"/>
              <w:bottom w:val="nil"/>
            </w:tcBorders>
            <w:vAlign w:val="center"/>
          </w:tcPr>
          <w:p w14:paraId="363696A6">
            <w:pPr>
              <w:pStyle w:val="style4100"/>
              <w:jc w:val="center"/>
              <w:rPr>
                <w:rFonts w:hint="eastAsia"/>
                <w:sz w:val="24"/>
                <w:szCs w:val="24"/>
              </w:rPr>
            </w:pPr>
            <w:r>
              <w:rPr>
                <w:rFonts w:hint="eastAsia"/>
                <w:sz w:val="24"/>
                <w:szCs w:val="24"/>
              </w:rPr>
              <w:t>（填写集中采</w:t>
            </w:r>
          </w:p>
        </w:tc>
        <w:tc>
          <w:tcPr>
            <w:tcW w:w="2010" w:type="dxa"/>
            <w:tcBorders>
              <w:top w:val="nil"/>
              <w:bottom w:val="nil"/>
            </w:tcBorders>
            <w:vAlign w:val="center"/>
          </w:tcPr>
          <w:p w14:paraId="0476AF6A">
            <w:pPr>
              <w:pStyle w:val="style4100"/>
              <w:jc w:val="center"/>
              <w:rPr>
                <w:rFonts w:hint="eastAsia"/>
                <w:sz w:val="24"/>
                <w:szCs w:val="24"/>
              </w:rPr>
            </w:pPr>
            <w:r>
              <w:rPr>
                <w:rFonts w:hint="eastAsia"/>
                <w:sz w:val="24"/>
                <w:szCs w:val="24"/>
              </w:rPr>
              <w:t>包”、“要求以</w:t>
            </w:r>
          </w:p>
        </w:tc>
        <w:tc>
          <w:tcPr>
            <w:tcW w:w="2296" w:type="dxa"/>
            <w:tcBorders>
              <w:top w:val="nil"/>
              <w:bottom w:val="nil"/>
            </w:tcBorders>
            <w:vAlign w:val="center"/>
          </w:tcPr>
          <w:p w14:paraId="6DB7A6F3">
            <w:pPr>
              <w:pStyle w:val="style4100"/>
              <w:jc w:val="center"/>
              <w:rPr>
                <w:rFonts w:hint="eastAsia"/>
                <w:sz w:val="24"/>
                <w:szCs w:val="24"/>
              </w:rPr>
            </w:pPr>
          </w:p>
        </w:tc>
        <w:tc>
          <w:tcPr>
            <w:tcW w:w="1784" w:type="dxa"/>
            <w:vMerge w:val="continue"/>
            <w:tcBorders>
              <w:top w:val="nil"/>
            </w:tcBorders>
            <w:vAlign w:val="center"/>
          </w:tcPr>
          <w:p w14:paraId="130B4032">
            <w:pPr>
              <w:pStyle w:val="style0"/>
              <w:jc w:val="center"/>
              <w:rPr>
                <w:rFonts w:ascii="宋体" w:cs="宋体" w:hAnsi="宋体" w:hint="eastAsia"/>
                <w:sz w:val="24"/>
              </w:rPr>
            </w:pPr>
          </w:p>
        </w:tc>
      </w:tr>
      <w:tr w14:paraId="3F7CD331">
        <w:tblPrEx/>
        <w:trPr>
          <w:trHeight w:val="567" w:hRule="atLeast"/>
        </w:trPr>
        <w:tc>
          <w:tcPr>
            <w:tcW w:w="870" w:type="dxa"/>
            <w:vMerge w:val="continue"/>
            <w:tcBorders>
              <w:top w:val="nil"/>
            </w:tcBorders>
            <w:vAlign w:val="center"/>
          </w:tcPr>
          <w:p w14:paraId="2758E4C3">
            <w:pPr>
              <w:pStyle w:val="style0"/>
              <w:jc w:val="center"/>
              <w:rPr>
                <w:rFonts w:ascii="宋体" w:cs="宋体" w:hAnsi="宋体" w:hint="eastAsia"/>
                <w:sz w:val="24"/>
              </w:rPr>
            </w:pPr>
          </w:p>
        </w:tc>
        <w:tc>
          <w:tcPr>
            <w:tcW w:w="1866" w:type="dxa"/>
            <w:tcBorders>
              <w:top w:val="nil"/>
              <w:bottom w:val="nil"/>
            </w:tcBorders>
            <w:vAlign w:val="center"/>
          </w:tcPr>
          <w:p w14:paraId="672A033B">
            <w:pPr>
              <w:pStyle w:val="style4100"/>
              <w:jc w:val="center"/>
              <w:rPr>
                <w:rFonts w:hint="eastAsia"/>
                <w:sz w:val="24"/>
                <w:szCs w:val="24"/>
              </w:rPr>
            </w:pPr>
            <w:r>
              <w:rPr>
                <w:rFonts w:hint="eastAsia"/>
                <w:sz w:val="24"/>
                <w:szCs w:val="24"/>
              </w:rPr>
              <w:t>购目录以内或</w:t>
            </w:r>
          </w:p>
        </w:tc>
        <w:tc>
          <w:tcPr>
            <w:tcW w:w="2010" w:type="dxa"/>
            <w:tcBorders>
              <w:top w:val="nil"/>
              <w:bottom w:val="nil"/>
            </w:tcBorders>
            <w:vAlign w:val="center"/>
          </w:tcPr>
          <w:p w14:paraId="3AD48D1F">
            <w:pPr>
              <w:pStyle w:val="style4100"/>
              <w:jc w:val="center"/>
              <w:rPr>
                <w:rFonts w:hint="eastAsia"/>
                <w:sz w:val="24"/>
                <w:szCs w:val="24"/>
              </w:rPr>
            </w:pPr>
            <w:r>
              <w:rPr>
                <w:rFonts w:hint="eastAsia"/>
                <w:sz w:val="24"/>
                <w:szCs w:val="24"/>
              </w:rPr>
              <w:t>联合体形式参</w:t>
            </w:r>
          </w:p>
        </w:tc>
        <w:tc>
          <w:tcPr>
            <w:tcW w:w="2296" w:type="dxa"/>
            <w:tcBorders>
              <w:top w:val="nil"/>
              <w:bottom w:val="nil"/>
            </w:tcBorders>
            <w:vAlign w:val="center"/>
          </w:tcPr>
          <w:p w14:paraId="37CB5990">
            <w:pPr>
              <w:pStyle w:val="style4100"/>
              <w:jc w:val="center"/>
              <w:rPr>
                <w:rFonts w:hint="eastAsia"/>
                <w:sz w:val="24"/>
                <w:szCs w:val="24"/>
              </w:rPr>
            </w:pPr>
            <w:r>
              <w:rPr>
                <w:rFonts w:hint="eastAsia"/>
                <w:sz w:val="24"/>
                <w:szCs w:val="24"/>
              </w:rPr>
              <w:t>（精确到万元）</w:t>
            </w:r>
          </w:p>
        </w:tc>
        <w:tc>
          <w:tcPr>
            <w:tcW w:w="1784" w:type="dxa"/>
            <w:vMerge w:val="continue"/>
            <w:tcBorders>
              <w:top w:val="nil"/>
            </w:tcBorders>
            <w:vAlign w:val="center"/>
          </w:tcPr>
          <w:p w14:paraId="490476F3">
            <w:pPr>
              <w:pStyle w:val="style0"/>
              <w:jc w:val="center"/>
              <w:rPr>
                <w:rFonts w:ascii="宋体" w:cs="宋体" w:hAnsi="宋体" w:hint="eastAsia"/>
                <w:sz w:val="24"/>
              </w:rPr>
            </w:pPr>
          </w:p>
        </w:tc>
      </w:tr>
      <w:tr w14:paraId="0196F908">
        <w:tblPrEx/>
        <w:trPr>
          <w:trHeight w:val="567" w:hRule="atLeast"/>
        </w:trPr>
        <w:tc>
          <w:tcPr>
            <w:tcW w:w="870" w:type="dxa"/>
            <w:vMerge w:val="continue"/>
            <w:tcBorders>
              <w:top w:val="nil"/>
            </w:tcBorders>
            <w:vAlign w:val="center"/>
          </w:tcPr>
          <w:p w14:paraId="26A2D250">
            <w:pPr>
              <w:pStyle w:val="style0"/>
              <w:jc w:val="center"/>
              <w:rPr>
                <w:rFonts w:ascii="宋体" w:cs="宋体" w:hAnsi="宋体" w:hint="eastAsia"/>
                <w:sz w:val="24"/>
              </w:rPr>
            </w:pPr>
          </w:p>
        </w:tc>
        <w:tc>
          <w:tcPr>
            <w:tcW w:w="1866" w:type="dxa"/>
            <w:tcBorders>
              <w:top w:val="nil"/>
              <w:bottom w:val="nil"/>
            </w:tcBorders>
            <w:vAlign w:val="center"/>
          </w:tcPr>
          <w:p w14:paraId="550025D0">
            <w:pPr>
              <w:pStyle w:val="style4100"/>
              <w:jc w:val="center"/>
              <w:rPr>
                <w:rFonts w:hint="eastAsia"/>
                <w:sz w:val="24"/>
                <w:szCs w:val="24"/>
              </w:rPr>
            </w:pPr>
            <w:r>
              <w:rPr>
                <w:rFonts w:hint="eastAsia"/>
                <w:sz w:val="24"/>
                <w:szCs w:val="24"/>
              </w:rPr>
              <w:t>者采购限额标</w:t>
            </w:r>
          </w:p>
        </w:tc>
        <w:tc>
          <w:tcPr>
            <w:tcW w:w="2010" w:type="dxa"/>
            <w:tcBorders>
              <w:top w:val="nil"/>
              <w:bottom w:val="nil"/>
            </w:tcBorders>
            <w:vAlign w:val="center"/>
          </w:tcPr>
          <w:p w14:paraId="71ABE5CB">
            <w:pPr>
              <w:pStyle w:val="style4100"/>
              <w:jc w:val="center"/>
              <w:rPr>
                <w:rFonts w:hint="eastAsia"/>
                <w:sz w:val="24"/>
                <w:szCs w:val="24"/>
              </w:rPr>
            </w:pPr>
            <w:r>
              <w:rPr>
                <w:rFonts w:hint="eastAsia"/>
                <w:sz w:val="24"/>
                <w:szCs w:val="24"/>
              </w:rPr>
              <w:t>加”或者“要求</w:t>
            </w:r>
          </w:p>
        </w:tc>
        <w:tc>
          <w:tcPr>
            <w:tcW w:w="2296" w:type="dxa"/>
            <w:tcBorders>
              <w:top w:val="nil"/>
              <w:bottom w:val="nil"/>
            </w:tcBorders>
            <w:vAlign w:val="center"/>
          </w:tcPr>
          <w:p w14:paraId="27A327E8">
            <w:pPr>
              <w:pStyle w:val="style4100"/>
              <w:jc w:val="center"/>
              <w:rPr>
                <w:rFonts w:hint="eastAsia"/>
                <w:sz w:val="24"/>
                <w:szCs w:val="24"/>
              </w:rPr>
            </w:pPr>
          </w:p>
        </w:tc>
        <w:tc>
          <w:tcPr>
            <w:tcW w:w="1784" w:type="dxa"/>
            <w:vMerge w:val="continue"/>
            <w:tcBorders>
              <w:top w:val="nil"/>
            </w:tcBorders>
            <w:vAlign w:val="center"/>
          </w:tcPr>
          <w:p w14:paraId="2CF96B60">
            <w:pPr>
              <w:pStyle w:val="style0"/>
              <w:jc w:val="center"/>
              <w:rPr>
                <w:rFonts w:ascii="宋体" w:cs="宋体" w:hAnsi="宋体" w:hint="eastAsia"/>
                <w:sz w:val="24"/>
              </w:rPr>
            </w:pPr>
          </w:p>
        </w:tc>
      </w:tr>
      <w:tr w14:paraId="6D9CFD60">
        <w:tblPrEx/>
        <w:trPr>
          <w:trHeight w:val="567" w:hRule="atLeast"/>
        </w:trPr>
        <w:tc>
          <w:tcPr>
            <w:tcW w:w="870" w:type="dxa"/>
            <w:vMerge w:val="continue"/>
            <w:tcBorders>
              <w:top w:val="nil"/>
            </w:tcBorders>
            <w:vAlign w:val="center"/>
          </w:tcPr>
          <w:p w14:paraId="76E9987E">
            <w:pPr>
              <w:pStyle w:val="style0"/>
              <w:jc w:val="center"/>
              <w:rPr>
                <w:rFonts w:ascii="宋体" w:cs="宋体" w:hAnsi="宋体" w:hint="eastAsia"/>
                <w:sz w:val="24"/>
              </w:rPr>
            </w:pPr>
          </w:p>
        </w:tc>
        <w:tc>
          <w:tcPr>
            <w:tcW w:w="1866" w:type="dxa"/>
            <w:tcBorders>
              <w:top w:val="nil"/>
              <w:bottom w:val="nil"/>
            </w:tcBorders>
            <w:vAlign w:val="center"/>
          </w:tcPr>
          <w:p w14:paraId="657FBFDE">
            <w:pPr>
              <w:pStyle w:val="style4100"/>
              <w:jc w:val="center"/>
              <w:rPr>
                <w:rFonts w:hint="eastAsia"/>
                <w:sz w:val="24"/>
                <w:szCs w:val="24"/>
              </w:rPr>
            </w:pPr>
            <w:r>
              <w:rPr>
                <w:rFonts w:hint="eastAsia"/>
                <w:sz w:val="24"/>
                <w:szCs w:val="24"/>
              </w:rPr>
              <w:t>准以上的采购项目</w:t>
            </w:r>
          </w:p>
        </w:tc>
        <w:tc>
          <w:tcPr>
            <w:tcW w:w="2010" w:type="dxa"/>
            <w:tcBorders>
              <w:top w:val="nil"/>
              <w:bottom w:val="nil"/>
            </w:tcBorders>
            <w:vAlign w:val="center"/>
          </w:tcPr>
          <w:p w14:paraId="37FDA3A6">
            <w:pPr>
              <w:pStyle w:val="style4100"/>
              <w:jc w:val="center"/>
              <w:rPr>
                <w:rFonts w:hint="eastAsia"/>
                <w:sz w:val="24"/>
                <w:szCs w:val="24"/>
              </w:rPr>
            </w:pPr>
            <w:r>
              <w:rPr>
                <w:rFonts w:hint="eastAsia"/>
                <w:sz w:val="24"/>
                <w:szCs w:val="24"/>
              </w:rPr>
              <w:t>合同分包”，除</w:t>
            </w:r>
          </w:p>
        </w:tc>
        <w:tc>
          <w:tcPr>
            <w:tcW w:w="2296" w:type="dxa"/>
            <w:tcBorders>
              <w:top w:val="nil"/>
              <w:bottom w:val="nil"/>
            </w:tcBorders>
            <w:vAlign w:val="center"/>
          </w:tcPr>
          <w:p w14:paraId="2A4C76DC">
            <w:pPr>
              <w:pStyle w:val="style4100"/>
              <w:jc w:val="center"/>
              <w:rPr>
                <w:rFonts w:hint="eastAsia"/>
                <w:sz w:val="24"/>
                <w:szCs w:val="24"/>
              </w:rPr>
            </w:pPr>
          </w:p>
        </w:tc>
        <w:tc>
          <w:tcPr>
            <w:tcW w:w="1784" w:type="dxa"/>
            <w:vMerge w:val="continue"/>
            <w:tcBorders>
              <w:top w:val="nil"/>
            </w:tcBorders>
            <w:vAlign w:val="center"/>
          </w:tcPr>
          <w:p w14:paraId="09661647">
            <w:pPr>
              <w:pStyle w:val="style0"/>
              <w:jc w:val="center"/>
              <w:rPr>
                <w:rFonts w:ascii="宋体" w:cs="宋体" w:hAnsi="宋体" w:hint="eastAsia"/>
                <w:sz w:val="24"/>
              </w:rPr>
            </w:pPr>
          </w:p>
        </w:tc>
      </w:tr>
      <w:tr w14:paraId="17C4F7FD">
        <w:tblPrEx/>
        <w:trPr>
          <w:trHeight w:val="567" w:hRule="atLeast"/>
        </w:trPr>
        <w:tc>
          <w:tcPr>
            <w:tcW w:w="870" w:type="dxa"/>
            <w:vMerge w:val="continue"/>
            <w:tcBorders>
              <w:top w:val="nil"/>
            </w:tcBorders>
            <w:vAlign w:val="center"/>
          </w:tcPr>
          <w:p w14:paraId="2FB3B03B">
            <w:pPr>
              <w:pStyle w:val="style0"/>
              <w:jc w:val="center"/>
              <w:rPr>
                <w:rFonts w:ascii="宋体" w:cs="宋体" w:hAnsi="宋体" w:hint="eastAsia"/>
                <w:sz w:val="24"/>
              </w:rPr>
            </w:pPr>
          </w:p>
        </w:tc>
        <w:tc>
          <w:tcPr>
            <w:tcW w:w="1866" w:type="dxa"/>
            <w:tcBorders>
              <w:top w:val="nil"/>
              <w:bottom w:val="nil"/>
            </w:tcBorders>
            <w:vAlign w:val="center"/>
          </w:tcPr>
          <w:p w14:paraId="66D56F23">
            <w:pPr>
              <w:pStyle w:val="style4100"/>
              <w:jc w:val="center"/>
              <w:rPr>
                <w:rFonts w:hint="eastAsia"/>
                <w:sz w:val="24"/>
                <w:szCs w:val="24"/>
              </w:rPr>
            </w:pPr>
          </w:p>
        </w:tc>
        <w:tc>
          <w:tcPr>
            <w:tcW w:w="2010" w:type="dxa"/>
            <w:tcBorders>
              <w:top w:val="nil"/>
              <w:bottom w:val="nil"/>
            </w:tcBorders>
            <w:vAlign w:val="center"/>
          </w:tcPr>
          <w:p w14:paraId="5DCC395B">
            <w:pPr>
              <w:pStyle w:val="style4100"/>
              <w:jc w:val="center"/>
              <w:rPr>
                <w:rFonts w:hint="eastAsia"/>
                <w:sz w:val="24"/>
                <w:szCs w:val="24"/>
              </w:rPr>
            </w:pPr>
            <w:r>
              <w:rPr>
                <w:rFonts w:hint="eastAsia"/>
                <w:sz w:val="24"/>
                <w:szCs w:val="24"/>
              </w:rPr>
              <w:t>“采购项目全部</w:t>
            </w:r>
          </w:p>
        </w:tc>
        <w:tc>
          <w:tcPr>
            <w:tcW w:w="2296" w:type="dxa"/>
            <w:tcBorders>
              <w:top w:val="nil"/>
              <w:bottom w:val="nil"/>
            </w:tcBorders>
            <w:vAlign w:val="center"/>
          </w:tcPr>
          <w:p w14:paraId="624C5983">
            <w:pPr>
              <w:pStyle w:val="style4100"/>
              <w:jc w:val="center"/>
              <w:rPr>
                <w:rFonts w:hint="eastAsia"/>
                <w:sz w:val="24"/>
                <w:szCs w:val="24"/>
              </w:rPr>
            </w:pPr>
          </w:p>
        </w:tc>
        <w:tc>
          <w:tcPr>
            <w:tcW w:w="1784" w:type="dxa"/>
            <w:vMerge w:val="continue"/>
            <w:tcBorders>
              <w:top w:val="nil"/>
            </w:tcBorders>
            <w:vAlign w:val="center"/>
          </w:tcPr>
          <w:p w14:paraId="757DA550">
            <w:pPr>
              <w:pStyle w:val="style0"/>
              <w:jc w:val="center"/>
              <w:rPr>
                <w:rFonts w:ascii="宋体" w:cs="宋体" w:hAnsi="宋体" w:hint="eastAsia"/>
                <w:sz w:val="24"/>
              </w:rPr>
            </w:pPr>
          </w:p>
        </w:tc>
      </w:tr>
      <w:tr w14:paraId="79F1D520">
        <w:tblPrEx/>
        <w:trPr>
          <w:trHeight w:val="567" w:hRule="atLeast"/>
        </w:trPr>
        <w:tc>
          <w:tcPr>
            <w:tcW w:w="870" w:type="dxa"/>
            <w:vMerge w:val="continue"/>
            <w:tcBorders>
              <w:top w:val="nil"/>
            </w:tcBorders>
            <w:vAlign w:val="center"/>
          </w:tcPr>
          <w:p w14:paraId="6BFD8818">
            <w:pPr>
              <w:pStyle w:val="style0"/>
              <w:jc w:val="center"/>
              <w:rPr>
                <w:rFonts w:ascii="宋体" w:cs="宋体" w:hAnsi="宋体" w:hint="eastAsia"/>
                <w:sz w:val="24"/>
              </w:rPr>
            </w:pPr>
          </w:p>
        </w:tc>
        <w:tc>
          <w:tcPr>
            <w:tcW w:w="1866" w:type="dxa"/>
            <w:tcBorders>
              <w:top w:val="nil"/>
              <w:bottom w:val="nil"/>
            </w:tcBorders>
            <w:vAlign w:val="center"/>
          </w:tcPr>
          <w:p w14:paraId="74B0EA39">
            <w:pPr>
              <w:pStyle w:val="style4100"/>
              <w:jc w:val="center"/>
              <w:rPr>
                <w:rFonts w:hint="eastAsia"/>
                <w:sz w:val="24"/>
                <w:szCs w:val="24"/>
              </w:rPr>
            </w:pPr>
          </w:p>
        </w:tc>
        <w:tc>
          <w:tcPr>
            <w:tcW w:w="2010" w:type="dxa"/>
            <w:tcBorders>
              <w:top w:val="nil"/>
              <w:bottom w:val="nil"/>
            </w:tcBorders>
            <w:vAlign w:val="center"/>
          </w:tcPr>
          <w:p w14:paraId="587163B9">
            <w:pPr>
              <w:pStyle w:val="style4100"/>
              <w:jc w:val="center"/>
              <w:rPr>
                <w:rFonts w:hint="eastAsia"/>
                <w:sz w:val="24"/>
                <w:szCs w:val="24"/>
              </w:rPr>
            </w:pPr>
            <w:r>
              <w:rPr>
                <w:rFonts w:hint="eastAsia"/>
                <w:sz w:val="24"/>
                <w:szCs w:val="24"/>
              </w:rPr>
              <w:t>预留”外，还应</w:t>
            </w:r>
          </w:p>
        </w:tc>
        <w:tc>
          <w:tcPr>
            <w:tcW w:w="2296" w:type="dxa"/>
            <w:tcBorders>
              <w:top w:val="nil"/>
              <w:bottom w:val="nil"/>
            </w:tcBorders>
            <w:vAlign w:val="center"/>
          </w:tcPr>
          <w:p w14:paraId="63149346">
            <w:pPr>
              <w:pStyle w:val="style4100"/>
              <w:jc w:val="center"/>
              <w:rPr>
                <w:rFonts w:hint="eastAsia"/>
                <w:sz w:val="24"/>
                <w:szCs w:val="24"/>
              </w:rPr>
            </w:pPr>
          </w:p>
        </w:tc>
        <w:tc>
          <w:tcPr>
            <w:tcW w:w="1784" w:type="dxa"/>
            <w:vMerge w:val="continue"/>
            <w:tcBorders>
              <w:top w:val="nil"/>
            </w:tcBorders>
            <w:vAlign w:val="center"/>
          </w:tcPr>
          <w:p w14:paraId="68233B21">
            <w:pPr>
              <w:pStyle w:val="style0"/>
              <w:jc w:val="center"/>
              <w:rPr>
                <w:rFonts w:ascii="宋体" w:cs="宋体" w:hAnsi="宋体" w:hint="eastAsia"/>
                <w:sz w:val="24"/>
              </w:rPr>
            </w:pPr>
          </w:p>
        </w:tc>
      </w:tr>
      <w:tr w14:paraId="21D6B840">
        <w:tblPrEx/>
        <w:trPr>
          <w:trHeight w:val="567" w:hRule="atLeast"/>
        </w:trPr>
        <w:tc>
          <w:tcPr>
            <w:tcW w:w="870" w:type="dxa"/>
            <w:vMerge w:val="continue"/>
            <w:tcBorders>
              <w:top w:val="nil"/>
            </w:tcBorders>
            <w:vAlign w:val="center"/>
          </w:tcPr>
          <w:p w14:paraId="4CAF568F">
            <w:pPr>
              <w:pStyle w:val="style0"/>
              <w:jc w:val="center"/>
              <w:rPr>
                <w:rFonts w:ascii="宋体" w:cs="宋体" w:hAnsi="宋体" w:hint="eastAsia"/>
                <w:sz w:val="24"/>
              </w:rPr>
            </w:pPr>
          </w:p>
        </w:tc>
        <w:tc>
          <w:tcPr>
            <w:tcW w:w="1866" w:type="dxa"/>
            <w:tcBorders>
              <w:top w:val="nil"/>
              <w:bottom w:val="nil"/>
            </w:tcBorders>
            <w:vAlign w:val="center"/>
          </w:tcPr>
          <w:p w14:paraId="1AB1DBE4">
            <w:pPr>
              <w:pStyle w:val="style4100"/>
              <w:jc w:val="center"/>
              <w:rPr>
                <w:rFonts w:hint="eastAsia"/>
                <w:sz w:val="24"/>
                <w:szCs w:val="24"/>
              </w:rPr>
            </w:pPr>
          </w:p>
        </w:tc>
        <w:tc>
          <w:tcPr>
            <w:tcW w:w="2010" w:type="dxa"/>
            <w:tcBorders>
              <w:top w:val="nil"/>
              <w:bottom w:val="nil"/>
            </w:tcBorders>
            <w:vAlign w:val="center"/>
          </w:tcPr>
          <w:p w14:paraId="461C8334">
            <w:pPr>
              <w:pStyle w:val="style4100"/>
              <w:jc w:val="center"/>
              <w:rPr>
                <w:rFonts w:hint="eastAsia"/>
                <w:sz w:val="24"/>
                <w:szCs w:val="24"/>
              </w:rPr>
            </w:pPr>
            <w:r>
              <w:rPr>
                <w:rFonts w:hint="eastAsia"/>
                <w:sz w:val="24"/>
                <w:szCs w:val="24"/>
              </w:rPr>
              <w:t>当填写预留给中</w:t>
            </w:r>
          </w:p>
        </w:tc>
        <w:tc>
          <w:tcPr>
            <w:tcW w:w="2296" w:type="dxa"/>
            <w:tcBorders>
              <w:top w:val="nil"/>
              <w:bottom w:val="nil"/>
            </w:tcBorders>
            <w:vAlign w:val="center"/>
          </w:tcPr>
          <w:p w14:paraId="664B79C4">
            <w:pPr>
              <w:pStyle w:val="style4100"/>
              <w:jc w:val="center"/>
              <w:rPr>
                <w:rFonts w:hint="eastAsia"/>
                <w:sz w:val="24"/>
                <w:szCs w:val="24"/>
              </w:rPr>
            </w:pPr>
          </w:p>
        </w:tc>
        <w:tc>
          <w:tcPr>
            <w:tcW w:w="1784" w:type="dxa"/>
            <w:vMerge w:val="continue"/>
            <w:tcBorders>
              <w:top w:val="nil"/>
            </w:tcBorders>
            <w:vAlign w:val="center"/>
          </w:tcPr>
          <w:p w14:paraId="3359DC73">
            <w:pPr>
              <w:pStyle w:val="style0"/>
              <w:jc w:val="center"/>
              <w:rPr>
                <w:rFonts w:ascii="宋体" w:cs="宋体" w:hAnsi="宋体" w:hint="eastAsia"/>
                <w:sz w:val="24"/>
              </w:rPr>
            </w:pPr>
          </w:p>
        </w:tc>
      </w:tr>
      <w:tr w14:paraId="47349D40">
        <w:tblPrEx/>
        <w:trPr>
          <w:trHeight w:val="567" w:hRule="atLeast"/>
        </w:trPr>
        <w:tc>
          <w:tcPr>
            <w:tcW w:w="870" w:type="dxa"/>
            <w:vMerge w:val="continue"/>
            <w:tcBorders>
              <w:top w:val="nil"/>
            </w:tcBorders>
            <w:vAlign w:val="center"/>
          </w:tcPr>
          <w:p w14:paraId="53BC9C52">
            <w:pPr>
              <w:pStyle w:val="style0"/>
              <w:jc w:val="center"/>
              <w:rPr>
                <w:rFonts w:ascii="宋体" w:cs="宋体" w:hAnsi="宋体" w:hint="eastAsia"/>
                <w:sz w:val="24"/>
              </w:rPr>
            </w:pPr>
          </w:p>
        </w:tc>
        <w:tc>
          <w:tcPr>
            <w:tcW w:w="1866" w:type="dxa"/>
            <w:tcBorders>
              <w:top w:val="nil"/>
            </w:tcBorders>
            <w:vAlign w:val="center"/>
          </w:tcPr>
          <w:p w14:paraId="313A4366">
            <w:pPr>
              <w:pStyle w:val="style4100"/>
              <w:jc w:val="center"/>
              <w:rPr>
                <w:rFonts w:hint="eastAsia"/>
                <w:sz w:val="24"/>
                <w:szCs w:val="24"/>
              </w:rPr>
            </w:pPr>
          </w:p>
        </w:tc>
        <w:tc>
          <w:tcPr>
            <w:tcW w:w="2010" w:type="dxa"/>
            <w:tcBorders>
              <w:top w:val="nil"/>
            </w:tcBorders>
            <w:vAlign w:val="center"/>
          </w:tcPr>
          <w:p w14:paraId="78A9661D">
            <w:pPr>
              <w:pStyle w:val="style4100"/>
              <w:jc w:val="center"/>
              <w:rPr>
                <w:rFonts w:hint="eastAsia"/>
                <w:sz w:val="24"/>
                <w:szCs w:val="24"/>
              </w:rPr>
            </w:pPr>
            <w:r>
              <w:rPr>
                <w:rFonts w:hint="eastAsia"/>
                <w:sz w:val="24"/>
                <w:szCs w:val="24"/>
              </w:rPr>
              <w:t>小企业的比例）</w:t>
            </w:r>
          </w:p>
        </w:tc>
        <w:tc>
          <w:tcPr>
            <w:tcW w:w="2296" w:type="dxa"/>
            <w:tcBorders>
              <w:top w:val="nil"/>
            </w:tcBorders>
            <w:vAlign w:val="center"/>
          </w:tcPr>
          <w:p w14:paraId="09EF5993">
            <w:pPr>
              <w:pStyle w:val="style4100"/>
              <w:jc w:val="center"/>
              <w:rPr>
                <w:rFonts w:hint="eastAsia"/>
                <w:sz w:val="24"/>
                <w:szCs w:val="24"/>
              </w:rPr>
            </w:pPr>
          </w:p>
        </w:tc>
        <w:tc>
          <w:tcPr>
            <w:tcW w:w="1784" w:type="dxa"/>
            <w:vMerge w:val="continue"/>
            <w:tcBorders>
              <w:top w:val="nil"/>
            </w:tcBorders>
            <w:vAlign w:val="center"/>
          </w:tcPr>
          <w:p w14:paraId="72954A0E">
            <w:pPr>
              <w:pStyle w:val="style0"/>
              <w:jc w:val="center"/>
              <w:rPr>
                <w:rFonts w:ascii="宋体" w:cs="宋体" w:hAnsi="宋体" w:hint="eastAsia"/>
                <w:sz w:val="24"/>
              </w:rPr>
            </w:pPr>
          </w:p>
        </w:tc>
      </w:tr>
      <w:tr w14:paraId="4F509BE0">
        <w:tblPrEx/>
        <w:trPr>
          <w:trHeight w:val="567" w:hRule="atLeast"/>
        </w:trPr>
        <w:tc>
          <w:tcPr>
            <w:tcW w:w="870" w:type="dxa"/>
            <w:tcBorders/>
            <w:vAlign w:val="center"/>
          </w:tcPr>
          <w:p w14:paraId="421C2FC8">
            <w:pPr>
              <w:pStyle w:val="style4100"/>
              <w:jc w:val="center"/>
              <w:rPr>
                <w:rFonts w:hint="eastAsia"/>
                <w:sz w:val="24"/>
                <w:szCs w:val="24"/>
              </w:rPr>
            </w:pPr>
            <w:r>
              <w:rPr>
                <w:rFonts w:hint="eastAsia"/>
                <w:sz w:val="24"/>
                <w:szCs w:val="24"/>
              </w:rPr>
              <w:t>……</w:t>
            </w:r>
          </w:p>
        </w:tc>
        <w:tc>
          <w:tcPr>
            <w:tcW w:w="1866" w:type="dxa"/>
            <w:tcBorders/>
            <w:vAlign w:val="center"/>
          </w:tcPr>
          <w:p w14:paraId="41C52BE2">
            <w:pPr>
              <w:pStyle w:val="style4100"/>
              <w:jc w:val="center"/>
              <w:rPr>
                <w:rFonts w:hint="eastAsia"/>
                <w:sz w:val="24"/>
                <w:szCs w:val="24"/>
              </w:rPr>
            </w:pPr>
            <w:r>
              <w:rPr>
                <w:rFonts w:hint="eastAsia"/>
                <w:sz w:val="24"/>
                <w:szCs w:val="24"/>
              </w:rPr>
              <w:t>……</w:t>
            </w:r>
          </w:p>
        </w:tc>
        <w:tc>
          <w:tcPr>
            <w:tcW w:w="2010" w:type="dxa"/>
            <w:tcBorders/>
            <w:vAlign w:val="center"/>
          </w:tcPr>
          <w:p w14:paraId="0ED7BB82">
            <w:pPr>
              <w:pStyle w:val="style4100"/>
              <w:jc w:val="center"/>
              <w:rPr>
                <w:rFonts w:hint="eastAsia"/>
                <w:sz w:val="24"/>
                <w:szCs w:val="24"/>
              </w:rPr>
            </w:pPr>
            <w:r>
              <w:rPr>
                <w:rFonts w:hint="eastAsia"/>
                <w:sz w:val="24"/>
                <w:szCs w:val="24"/>
              </w:rPr>
              <w:t>……</w:t>
            </w:r>
          </w:p>
        </w:tc>
        <w:tc>
          <w:tcPr>
            <w:tcW w:w="2296" w:type="dxa"/>
            <w:tcBorders/>
            <w:vAlign w:val="center"/>
          </w:tcPr>
          <w:p w14:paraId="65227325">
            <w:pPr>
              <w:pStyle w:val="style4100"/>
              <w:jc w:val="center"/>
              <w:rPr>
                <w:rFonts w:hint="eastAsia"/>
                <w:sz w:val="24"/>
                <w:szCs w:val="24"/>
              </w:rPr>
            </w:pPr>
            <w:r>
              <w:rPr>
                <w:rFonts w:hint="eastAsia"/>
                <w:sz w:val="24"/>
                <w:szCs w:val="24"/>
              </w:rPr>
              <w:t>……</w:t>
            </w:r>
          </w:p>
        </w:tc>
        <w:tc>
          <w:tcPr>
            <w:tcW w:w="1784" w:type="dxa"/>
            <w:tcBorders/>
            <w:vAlign w:val="center"/>
          </w:tcPr>
          <w:p w14:paraId="1DB92718">
            <w:pPr>
              <w:pStyle w:val="style4100"/>
              <w:jc w:val="center"/>
              <w:rPr>
                <w:rFonts w:hint="eastAsia"/>
                <w:sz w:val="24"/>
                <w:szCs w:val="24"/>
              </w:rPr>
            </w:pPr>
            <w:r>
              <w:rPr>
                <w:rFonts w:hint="eastAsia"/>
                <w:sz w:val="24"/>
                <w:szCs w:val="24"/>
              </w:rPr>
              <w:t>……</w:t>
            </w:r>
          </w:p>
        </w:tc>
      </w:tr>
    </w:tbl>
    <w:p w14:paraId="6EF07C34">
      <w:pPr>
        <w:pStyle w:val="style66"/>
        <w:tabs>
          <w:tab w:val="left" w:leader="none" w:pos="562"/>
          <w:tab w:val="left" w:leader="none" w:pos="3372"/>
          <w:tab w:val="left" w:leader="none" w:pos="3653"/>
        </w:tabs>
        <w:spacing w:before="128"/>
        <w:ind w:left="4220" w:right="1843"/>
        <w:rPr>
          <w:rFonts w:ascii="宋体" w:cs="宋体" w:hAnsi="宋体" w:hint="eastAsia"/>
          <w:sz w:val="24"/>
        </w:rPr>
      </w:pPr>
    </w:p>
    <w:p w14:paraId="74F25EA2">
      <w:pPr>
        <w:pStyle w:val="style66"/>
        <w:tabs>
          <w:tab w:val="left" w:leader="none" w:pos="562"/>
          <w:tab w:val="left" w:leader="none" w:pos="3372"/>
          <w:tab w:val="left" w:leader="none" w:pos="3653"/>
        </w:tabs>
        <w:spacing w:before="128"/>
        <w:ind w:left="4220" w:right="1843"/>
        <w:rPr>
          <w:rFonts w:ascii="宋体" w:cs="宋体" w:hAnsi="宋体" w:hint="eastAsia"/>
          <w:sz w:val="24"/>
        </w:rPr>
      </w:pPr>
      <w:r>
        <w:rPr>
          <w:rFonts w:ascii="宋体" w:cs="宋体" w:hAnsi="宋体" w:hint="eastAsia"/>
          <w:sz w:val="24"/>
        </w:rPr>
        <w:t xml:space="preserve">部门（单位）名称： </w:t>
      </w:r>
    </w:p>
    <w:p w14:paraId="25B183A3">
      <w:pPr>
        <w:pStyle w:val="style66"/>
        <w:tabs>
          <w:tab w:val="left" w:leader="none" w:pos="562"/>
          <w:tab w:val="left" w:leader="none" w:pos="3372"/>
          <w:tab w:val="left" w:leader="none" w:pos="3653"/>
        </w:tabs>
        <w:spacing w:before="128"/>
        <w:ind w:left="4220" w:right="1843"/>
        <w:rPr>
          <w:rFonts w:ascii="宋体" w:cs="宋体" w:hAnsi="宋体" w:hint="eastAsia"/>
          <w:sz w:val="24"/>
        </w:rPr>
      </w:pPr>
      <w:r>
        <w:rPr>
          <w:rFonts w:ascii="宋体" w:cs="宋体" w:hAnsi="宋体" w:hint="eastAsia"/>
          <w:sz w:val="24"/>
        </w:rPr>
        <w:t>日期：</w:t>
      </w:r>
    </w:p>
    <w:p w14:paraId="703658CE">
      <w:pPr>
        <w:pStyle w:val="style66"/>
        <w:tabs>
          <w:tab w:val="left" w:leader="none" w:pos="562"/>
          <w:tab w:val="left" w:leader="none" w:pos="3372"/>
          <w:tab w:val="left" w:leader="none" w:pos="3653"/>
        </w:tabs>
        <w:rPr>
          <w:rFonts w:ascii="宋体" w:cs="宋体" w:hAnsi="宋体" w:hint="eastAsia"/>
          <w:sz w:val="24"/>
        </w:rPr>
      </w:pPr>
    </w:p>
    <w:p w14:paraId="1F445B29">
      <w:pPr>
        <w:pStyle w:val="style62"/>
        <w:jc w:val="both"/>
        <w:outlineLvl w:val="9"/>
        <w:rPr>
          <w:rFonts w:ascii="宋体" w:cs="宋体" w:eastAsia="宋体" w:hAnsi="宋体" w:hint="eastAsia"/>
          <w:sz w:val="24"/>
          <w:szCs w:val="24"/>
        </w:rPr>
      </w:pPr>
    </w:p>
    <w:p w14:paraId="449A664E">
      <w:pPr>
        <w:pStyle w:val="style0"/>
        <w:tabs>
          <w:tab w:val="left" w:leader="none" w:pos="360"/>
        </w:tabs>
        <w:spacing w:lineRule="auto" w:line="360"/>
        <w:outlineLvl w:val="1"/>
        <w:rPr>
          <w:rFonts w:ascii="宋体" w:cs="宋体" w:hAnsi="宋体" w:hint="eastAsia"/>
          <w:b/>
          <w:bCs/>
          <w:sz w:val="24"/>
        </w:rPr>
      </w:pPr>
      <w:r>
        <w:rPr>
          <w:rFonts w:ascii="宋体" w:cs="宋体" w:hAnsi="宋体" w:hint="eastAsia"/>
          <w:sz w:val="24"/>
        </w:rPr>
        <w:br w:type="page"/>
      </w:r>
      <w:r>
        <w:rPr>
          <w:rFonts w:ascii="宋体" w:cs="宋体" w:hAnsi="宋体" w:hint="eastAsia"/>
          <w:b/>
          <w:bCs/>
          <w:sz w:val="24"/>
        </w:rPr>
        <w:t>2、工业和信息化部、国家统计局、国家发展和改革委员会、财政部《关于印发〈中小企业划型标准规定〉的通知》（工信部联企〔2011〕300 号）</w:t>
      </w:r>
    </w:p>
    <w:p w14:paraId="73E7C414">
      <w:pPr>
        <w:pStyle w:val="style66"/>
        <w:tabs>
          <w:tab w:val="left" w:leader="none" w:pos="562"/>
          <w:tab w:val="left" w:leader="none" w:pos="3372"/>
          <w:tab w:val="left" w:leader="none" w:pos="3653"/>
        </w:tabs>
        <w:spacing w:lineRule="auto" w:line="360"/>
        <w:rPr>
          <w:rFonts w:ascii="宋体" w:cs="宋体" w:hAnsi="宋体" w:hint="eastAsia"/>
          <w:sz w:val="24"/>
        </w:rPr>
      </w:pPr>
    </w:p>
    <w:p w14:paraId="1EE77061">
      <w:pPr>
        <w:pStyle w:val="style0"/>
        <w:spacing w:lineRule="auto" w:line="360"/>
        <w:jc w:val="center"/>
        <w:rPr>
          <w:rFonts w:ascii="宋体" w:cs="宋体" w:hAnsi="宋体" w:hint="eastAsia"/>
          <w:b/>
          <w:bCs/>
          <w:sz w:val="24"/>
        </w:rPr>
      </w:pPr>
      <w:r>
        <w:rPr>
          <w:rFonts w:ascii="宋体" w:cs="宋体" w:hAnsi="宋体" w:hint="eastAsia"/>
          <w:b/>
          <w:bCs/>
          <w:sz w:val="24"/>
        </w:rPr>
        <w:t>关于印发中小企业划型标准规定的通知</w:t>
      </w:r>
    </w:p>
    <w:p w14:paraId="568A8186">
      <w:pPr>
        <w:pStyle w:val="style0"/>
        <w:spacing w:lineRule="auto" w:line="360"/>
        <w:jc w:val="center"/>
        <w:rPr>
          <w:rFonts w:ascii="宋体" w:cs="宋体" w:hAnsi="宋体" w:hint="eastAsia"/>
          <w:sz w:val="24"/>
        </w:rPr>
      </w:pPr>
      <w:r>
        <w:rPr>
          <w:rFonts w:ascii="宋体" w:cs="宋体" w:hAnsi="宋体" w:hint="eastAsia"/>
          <w:sz w:val="24"/>
        </w:rPr>
        <w:t>工信部联企业〔2011〕300号</w:t>
      </w:r>
    </w:p>
    <w:p w14:paraId="7A060330">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各省、自治区、直辖市人民政府，国务院各部委、各直属机构及有关单位： </w:t>
      </w:r>
    </w:p>
    <w:p w14:paraId="0EB97BCB">
      <w:pPr>
        <w:pStyle w:val="style0"/>
        <w:spacing w:lineRule="auto" w:line="360"/>
        <w:ind w:firstLine="480" w:firstLineChars="200"/>
        <w:rPr>
          <w:rFonts w:ascii="宋体" w:cs="宋体" w:hAnsi="宋体" w:hint="eastAsia"/>
          <w:sz w:val="24"/>
        </w:rPr>
      </w:pPr>
      <w:r>
        <w:rPr>
          <w:rFonts w:ascii="宋体" w:cs="宋体" w:hAnsi="宋体" w:hint="eastAsia"/>
          <w:sz w:val="24"/>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6253601B">
      <w:pPr>
        <w:pStyle w:val="style0"/>
        <w:spacing w:lineRule="auto" w:line="360"/>
        <w:ind w:firstLine="480" w:firstLineChars="200"/>
        <w:jc w:val="right"/>
        <w:rPr>
          <w:rFonts w:ascii="宋体" w:cs="宋体" w:hAnsi="宋体" w:hint="eastAsia"/>
          <w:sz w:val="24"/>
        </w:rPr>
      </w:pPr>
      <w:r>
        <w:rPr>
          <w:rFonts w:ascii="宋体" w:cs="宋体" w:hAnsi="宋体" w:hint="eastAsia"/>
          <w:sz w:val="24"/>
        </w:rPr>
        <w:t>工业和信息化部 国家统计局</w:t>
      </w:r>
    </w:p>
    <w:p w14:paraId="35904FBB">
      <w:pPr>
        <w:pStyle w:val="style0"/>
        <w:spacing w:lineRule="auto" w:line="360"/>
        <w:ind w:firstLine="480" w:firstLineChars="200"/>
        <w:jc w:val="right"/>
        <w:rPr>
          <w:rFonts w:ascii="宋体" w:cs="宋体" w:hAnsi="宋体" w:hint="eastAsia"/>
          <w:sz w:val="24"/>
        </w:rPr>
      </w:pPr>
      <w:r>
        <w:rPr>
          <w:rFonts w:ascii="宋体" w:cs="宋体" w:hAnsi="宋体" w:hint="eastAsia"/>
          <w:sz w:val="24"/>
        </w:rPr>
        <w:t>国家发展和改革委员会 财政部</w:t>
      </w:r>
    </w:p>
    <w:p w14:paraId="5447A573">
      <w:pPr>
        <w:pStyle w:val="style0"/>
        <w:spacing w:lineRule="auto" w:line="360"/>
        <w:ind w:firstLine="480" w:firstLineChars="200"/>
        <w:jc w:val="right"/>
        <w:rPr>
          <w:rFonts w:ascii="宋体" w:cs="宋体" w:hAnsi="宋体" w:hint="eastAsia"/>
          <w:sz w:val="24"/>
        </w:rPr>
      </w:pPr>
      <w:r>
        <w:rPr>
          <w:rFonts w:ascii="宋体" w:cs="宋体" w:hAnsi="宋体" w:hint="eastAsia"/>
          <w:sz w:val="24"/>
        </w:rPr>
        <w:t>二○一一年六月十八日</w:t>
      </w:r>
    </w:p>
    <w:p w14:paraId="110A1F94">
      <w:pPr>
        <w:pStyle w:val="style0"/>
        <w:spacing w:lineRule="auto" w:line="360"/>
        <w:ind w:firstLine="480" w:firstLineChars="200"/>
        <w:rPr>
          <w:rFonts w:ascii="宋体" w:cs="宋体" w:hAnsi="宋体" w:hint="eastAsia"/>
          <w:sz w:val="24"/>
        </w:rPr>
      </w:pPr>
    </w:p>
    <w:p w14:paraId="3933E92D">
      <w:pPr>
        <w:pStyle w:val="style66"/>
        <w:rPr>
          <w:rFonts w:ascii="宋体" w:cs="宋体" w:hAnsi="宋体" w:hint="eastAsia"/>
          <w:sz w:val="24"/>
        </w:rPr>
      </w:pPr>
    </w:p>
    <w:p w14:paraId="7C84017F">
      <w:pPr>
        <w:pStyle w:val="style0"/>
        <w:rPr>
          <w:rFonts w:ascii="宋体" w:cs="宋体" w:hAnsi="宋体" w:hint="eastAsia"/>
          <w:sz w:val="24"/>
        </w:rPr>
      </w:pPr>
    </w:p>
    <w:p w14:paraId="1098DF0B">
      <w:pPr>
        <w:pStyle w:val="style66"/>
        <w:rPr>
          <w:rFonts w:ascii="宋体" w:cs="宋体" w:hAnsi="宋体" w:hint="eastAsia"/>
          <w:sz w:val="24"/>
        </w:rPr>
      </w:pPr>
    </w:p>
    <w:p w14:paraId="5D6C028F">
      <w:pPr>
        <w:pStyle w:val="style0"/>
        <w:rPr>
          <w:rFonts w:ascii="宋体" w:cs="宋体" w:hAnsi="宋体" w:hint="eastAsia"/>
          <w:sz w:val="24"/>
        </w:rPr>
      </w:pPr>
    </w:p>
    <w:p w14:paraId="075E351B">
      <w:pPr>
        <w:pStyle w:val="style0"/>
        <w:rPr/>
      </w:pPr>
    </w:p>
    <w:p w14:paraId="70DDC575">
      <w:pPr>
        <w:pStyle w:val="style66"/>
        <w:rPr/>
      </w:pPr>
    </w:p>
    <w:p w14:paraId="76CF541F">
      <w:pPr>
        <w:pStyle w:val="style0"/>
        <w:spacing w:lineRule="auto" w:line="360"/>
        <w:ind w:firstLine="480" w:firstLineChars="200"/>
        <w:rPr>
          <w:rFonts w:ascii="宋体" w:cs="宋体" w:hAnsi="宋体" w:hint="eastAsia"/>
          <w:sz w:val="24"/>
        </w:rPr>
      </w:pPr>
    </w:p>
    <w:p w14:paraId="6F5E26E7">
      <w:pPr>
        <w:pStyle w:val="style0"/>
        <w:spacing w:lineRule="auto" w:line="360"/>
        <w:ind w:firstLine="480" w:firstLineChars="200"/>
        <w:rPr>
          <w:rFonts w:ascii="宋体" w:cs="宋体" w:hAnsi="宋体" w:hint="eastAsia"/>
          <w:sz w:val="24"/>
        </w:rPr>
      </w:pPr>
    </w:p>
    <w:p w14:paraId="4C8565B8">
      <w:pPr>
        <w:pStyle w:val="style0"/>
        <w:rPr>
          <w:rFonts w:ascii="宋体" w:cs="宋体" w:hAnsi="宋体" w:hint="eastAsia"/>
          <w:b/>
          <w:bCs/>
          <w:sz w:val="24"/>
        </w:rPr>
      </w:pPr>
      <w:r>
        <w:rPr>
          <w:rFonts w:ascii="宋体" w:cs="宋体" w:hAnsi="宋体" w:hint="eastAsia"/>
          <w:b/>
          <w:bCs/>
          <w:sz w:val="24"/>
        </w:rPr>
        <w:br w:type="page"/>
      </w:r>
    </w:p>
    <w:p w14:paraId="20F0A361">
      <w:pPr>
        <w:pStyle w:val="style0"/>
        <w:spacing w:lineRule="auto" w:line="360"/>
        <w:jc w:val="center"/>
        <w:rPr>
          <w:rFonts w:ascii="宋体" w:cs="宋体" w:hAnsi="宋体" w:hint="eastAsia"/>
          <w:b/>
          <w:bCs/>
          <w:sz w:val="24"/>
        </w:rPr>
      </w:pPr>
      <w:r>
        <w:rPr>
          <w:rFonts w:ascii="宋体" w:cs="宋体" w:hAnsi="宋体" w:hint="eastAsia"/>
          <w:b/>
          <w:bCs/>
          <w:sz w:val="24"/>
        </w:rPr>
        <w:t xml:space="preserve">中小企业划型标准规定 </w:t>
      </w:r>
    </w:p>
    <w:p w14:paraId="059138F4">
      <w:pPr>
        <w:pStyle w:val="style0"/>
        <w:spacing w:lineRule="auto" w:line="360"/>
        <w:ind w:firstLine="480" w:firstLineChars="200"/>
        <w:rPr>
          <w:rFonts w:ascii="宋体" w:cs="宋体" w:hAnsi="宋体" w:hint="eastAsia"/>
          <w:sz w:val="24"/>
        </w:rPr>
      </w:pPr>
      <w:r>
        <w:rPr>
          <w:rFonts w:ascii="宋体" w:cs="宋体" w:hAnsi="宋体" w:hint="eastAsia"/>
          <w:sz w:val="24"/>
        </w:rPr>
        <w:t>一、根据《中华人民共和国中小企业促进法》和《国务院关于进一步促进中小企业发展的若干意见》(国发〔2009〕36号)，制定本规定。</w:t>
      </w:r>
    </w:p>
    <w:p w14:paraId="24A49220">
      <w:pPr>
        <w:pStyle w:val="style0"/>
        <w:spacing w:lineRule="auto" w:line="360"/>
        <w:ind w:firstLine="480" w:firstLineChars="200"/>
        <w:rPr>
          <w:rFonts w:ascii="宋体" w:cs="宋体" w:hAnsi="宋体" w:hint="eastAsia"/>
          <w:sz w:val="24"/>
        </w:rPr>
      </w:pPr>
      <w:r>
        <w:rPr>
          <w:rFonts w:ascii="宋体" w:cs="宋体" w:hAnsi="宋体" w:hint="eastAsia"/>
          <w:sz w:val="24"/>
        </w:rPr>
        <w:t>二、中小企业划分为中型、小型、微型三种类型，具体标准根据企业从业人员、营业收入、资产总额等指标，结合行业特点制定。</w:t>
      </w:r>
    </w:p>
    <w:p w14:paraId="26948A3C">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三、本规定适用的行业包括：农、林、牧、渔业，工业（包括采矿业，制造 业，电力、热力、燃气及水生产和供应业），建筑业，批发业，零售业，交通运输 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14:paraId="756761C6">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四、各行业划型标准为： </w:t>
      </w:r>
    </w:p>
    <w:p w14:paraId="37224B74">
      <w:pPr>
        <w:pStyle w:val="style0"/>
        <w:spacing w:lineRule="auto" w:line="360"/>
        <w:ind w:firstLine="480" w:firstLineChars="200"/>
        <w:rPr>
          <w:rFonts w:ascii="宋体" w:cs="宋体" w:hAnsi="宋体" w:hint="eastAsia"/>
          <w:sz w:val="24"/>
        </w:rPr>
      </w:pPr>
      <w:r>
        <w:rPr>
          <w:rFonts w:ascii="宋体" w:cs="宋体" w:hAnsi="宋体" w:hint="eastAsia"/>
          <w:sz w:val="24"/>
        </w:rPr>
        <w:t>（一）农、林、牧、渔业。营业收入20000万元以下的为中小微型企业。其中，营业收入500万元及以上的为中型企业，营业收入50万元及以上的为小型企业，营业收入50万元以下的为微型企业。</w:t>
      </w:r>
    </w:p>
    <w:p w14:paraId="232DF2A6">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14:paraId="07B03AF3">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14:paraId="0C639CA2">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14:paraId="5BF7B7F8">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14:paraId="44227A77">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14:paraId="168C7C75">
      <w:pPr>
        <w:pStyle w:val="style0"/>
        <w:spacing w:lineRule="auto" w:line="360"/>
        <w:ind w:firstLine="480" w:firstLineChars="200"/>
        <w:rPr>
          <w:rFonts w:ascii="宋体" w:cs="宋体" w:hAnsi="宋体" w:hint="eastAsia"/>
          <w:sz w:val="24"/>
        </w:rPr>
      </w:pPr>
      <w:r>
        <w:rPr>
          <w:rFonts w:ascii="宋体" w:cs="宋体" w:hAnsi="宋体" w:hint="eastAsia"/>
          <w:sz w:val="24"/>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386F13DF">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14:paraId="73907A8A">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14:paraId="2B304161">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14:paraId="68567B79">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14:paraId="426A0FCB">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14:paraId="352CCEC9">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14:paraId="3CB794E1">
      <w:pPr>
        <w:pStyle w:val="style0"/>
        <w:spacing w:lineRule="auto" w:line="360"/>
        <w:ind w:firstLine="480" w:firstLineChars="200"/>
        <w:rPr>
          <w:rFonts w:ascii="宋体" w:cs="宋体" w:hAnsi="宋体" w:hint="eastAsia"/>
          <w:sz w:val="24"/>
        </w:rPr>
      </w:pPr>
      <w:r>
        <w:rPr>
          <w:rFonts w:ascii="宋体" w:cs="宋体" w:hAnsi="宋体" w:hint="eastAsia"/>
          <w:sz w:val="24"/>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49FAAFFC">
      <w:pPr>
        <w:pStyle w:val="style0"/>
        <w:spacing w:lineRule="auto" w:line="360"/>
        <w:ind w:firstLine="480" w:firstLineChars="200"/>
        <w:rPr>
          <w:rFonts w:ascii="宋体" w:cs="宋体" w:hAnsi="宋体" w:hint="eastAsia"/>
          <w:sz w:val="24"/>
        </w:rPr>
      </w:pPr>
      <w:r>
        <w:rPr>
          <w:rFonts w:ascii="宋体" w:cs="宋体" w:hAnsi="宋体" w:hint="eastAsia"/>
          <w:sz w:val="24"/>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69AA60EB">
      <w:pPr>
        <w:pStyle w:val="style0"/>
        <w:spacing w:lineRule="auto" w:line="360"/>
        <w:ind w:firstLine="480" w:firstLineChars="200"/>
        <w:rPr>
          <w:rFonts w:ascii="宋体" w:cs="宋体" w:hAnsi="宋体" w:hint="eastAsia"/>
          <w:sz w:val="24"/>
        </w:rPr>
      </w:pPr>
      <w:r>
        <w:rPr>
          <w:rFonts w:ascii="宋体" w:cs="宋体" w:hAnsi="宋体" w:hint="eastAsia"/>
          <w:sz w:val="24"/>
        </w:rPr>
        <w:t>（十六）其他未列明行业。从业人员300人以下的为中小微型企业。其中，从业人员100人及以上的为中型企业；从业人员10人及以上的为小型企业；从业人员10人以下的为微型企业。</w:t>
      </w:r>
    </w:p>
    <w:p w14:paraId="77F6603D">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五、企业类型的划分以统计部门的统计数据为依据。 </w:t>
      </w:r>
    </w:p>
    <w:p w14:paraId="4689C7B8">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六、本规定适用于在中华人民共和国境内依法设立的各类所有制和各种组织形式的企业。个体工商户和本规定以外的行业，参照本规定进行划型。 </w:t>
      </w:r>
    </w:p>
    <w:p w14:paraId="12F9ED38">
      <w:pPr>
        <w:pStyle w:val="style0"/>
        <w:spacing w:lineRule="auto" w:line="360"/>
        <w:ind w:firstLine="480" w:firstLineChars="200"/>
        <w:rPr>
          <w:rFonts w:ascii="宋体" w:cs="宋体" w:hAnsi="宋体" w:hint="eastAsia"/>
          <w:sz w:val="24"/>
        </w:rPr>
      </w:pPr>
      <w:r>
        <w:rPr>
          <w:rFonts w:ascii="宋体" w:cs="宋体" w:hAnsi="宋体" w:hint="eastAsia"/>
          <w:sz w:val="24"/>
        </w:rPr>
        <w:t>七、本规定的中型企业标准上限即为大型企业标准的下限，国家统计部门据此制定大中小微型企业的统计分类。国务院有关部门据此进行相关数据分析，不得制定与本规定不一致的企业划型标准。</w:t>
      </w:r>
    </w:p>
    <w:p w14:paraId="52242666">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八、本规定由工业和信息化部、国家统计局会同有关部门根据《国民经济行业分类》修订情况和企业发展变化情况适时修订。 </w:t>
      </w:r>
    </w:p>
    <w:p w14:paraId="54B9CC97">
      <w:pPr>
        <w:pStyle w:val="style0"/>
        <w:spacing w:lineRule="auto" w:line="360"/>
        <w:ind w:firstLine="480" w:firstLineChars="200"/>
        <w:rPr>
          <w:rFonts w:ascii="宋体" w:cs="宋体" w:hAnsi="宋体" w:hint="eastAsia"/>
          <w:sz w:val="24"/>
        </w:rPr>
      </w:pPr>
      <w:r>
        <w:rPr>
          <w:rFonts w:ascii="宋体" w:cs="宋体" w:hAnsi="宋体" w:hint="eastAsia"/>
          <w:sz w:val="24"/>
        </w:rPr>
        <w:t xml:space="preserve">九、本规定由工业和信息化部、国家统计局会同有关部门负责解释。 </w:t>
      </w:r>
    </w:p>
    <w:p w14:paraId="04CC7129">
      <w:pPr>
        <w:pStyle w:val="style0"/>
        <w:spacing w:lineRule="auto" w:line="360"/>
        <w:ind w:firstLine="480" w:firstLineChars="200"/>
        <w:rPr>
          <w:rFonts w:ascii="宋体" w:cs="宋体" w:hAnsi="宋体" w:hint="eastAsia"/>
          <w:sz w:val="24"/>
        </w:rPr>
      </w:pPr>
      <w:r>
        <w:rPr>
          <w:rFonts w:ascii="宋体" w:cs="宋体" w:hAnsi="宋体" w:hint="eastAsia"/>
          <w:sz w:val="24"/>
        </w:rPr>
        <w:t>十、本规定自发布之日起执行，原国家经贸委、原国家计委、财政部和国家统计局2003年颁布的《中小企业标准暂行规定》同时废止。</w:t>
      </w:r>
    </w:p>
    <w:p w14:paraId="47825A7C">
      <w:pPr>
        <w:pStyle w:val="style0"/>
        <w:ind w:firstLine="480" w:firstLineChars="200"/>
        <w:rPr>
          <w:rFonts w:ascii="宋体" w:cs="宋体" w:hAnsi="宋体" w:hint="eastAsia"/>
          <w:sz w:val="24"/>
        </w:rPr>
      </w:pPr>
    </w:p>
    <w:p w14:paraId="7ADED1FC">
      <w:pPr>
        <w:pStyle w:val="style62"/>
        <w:jc w:val="both"/>
        <w:outlineLvl w:val="9"/>
        <w:rPr>
          <w:rFonts w:ascii="宋体" w:cs="宋体" w:eastAsia="宋体" w:hAnsi="宋体" w:hint="eastAsia"/>
          <w:sz w:val="24"/>
          <w:szCs w:val="24"/>
        </w:rPr>
      </w:pPr>
    </w:p>
    <w:p w14:paraId="3A552974">
      <w:pPr>
        <w:pStyle w:val="style0"/>
        <w:tabs>
          <w:tab w:val="left" w:leader="none" w:pos="360"/>
        </w:tabs>
        <w:spacing w:lineRule="auto" w:line="360"/>
        <w:outlineLvl w:val="1"/>
        <w:rPr>
          <w:rFonts w:ascii="宋体" w:cs="宋体" w:hAnsi="宋体" w:hint="eastAsia"/>
          <w:sz w:val="24"/>
        </w:rPr>
      </w:pPr>
      <w:r>
        <w:rPr>
          <w:rFonts w:ascii="宋体" w:cs="宋体" w:hAnsi="宋体" w:hint="eastAsia"/>
          <w:b/>
          <w:bCs/>
          <w:sz w:val="24"/>
        </w:rPr>
        <w:br w:type="page"/>
      </w:r>
      <w:r>
        <w:rPr>
          <w:rFonts w:ascii="宋体" w:cs="宋体" w:hAnsi="宋体" w:hint="eastAsia"/>
          <w:b/>
          <w:bCs/>
          <w:sz w:val="24"/>
        </w:rPr>
        <w:t>3、国家统计局《关于印发〈统计上大中小微型企业划分办法（2017）〉的通知》</w:t>
      </w:r>
    </w:p>
    <w:p w14:paraId="0937E309">
      <w:pPr>
        <w:pStyle w:val="style0"/>
        <w:widowControl/>
        <w:shd w:val="clear" w:color="auto" w:fill="ffffff"/>
        <w:spacing w:lineRule="auto" w:line="360"/>
        <w:jc w:val="center"/>
        <w:rPr>
          <w:rFonts w:ascii="宋体" w:cs="宋体" w:hAnsi="宋体" w:hint="eastAsia"/>
          <w:b/>
          <w:bCs/>
          <w:kern w:val="0"/>
          <w:sz w:val="24"/>
        </w:rPr>
      </w:pPr>
    </w:p>
    <w:p w14:paraId="5DC4B792">
      <w:pPr>
        <w:pStyle w:val="style0"/>
        <w:widowControl/>
        <w:shd w:val="clear" w:color="auto" w:fill="ffffff"/>
        <w:spacing w:lineRule="auto" w:line="360"/>
        <w:jc w:val="center"/>
        <w:rPr>
          <w:rFonts w:ascii="宋体" w:cs="宋体" w:hAnsi="宋体" w:hint="eastAsia"/>
          <w:b/>
          <w:kern w:val="0"/>
          <w:sz w:val="24"/>
        </w:rPr>
      </w:pPr>
      <w:r>
        <w:rPr>
          <w:rFonts w:ascii="宋体" w:cs="宋体" w:hAnsi="宋体" w:hint="eastAsia"/>
          <w:b/>
          <w:bCs/>
          <w:kern w:val="0"/>
          <w:sz w:val="24"/>
        </w:rPr>
        <w:t>国家统计局关于印发《统计上大中小微型企业划分办法（2017）》的通知</w:t>
      </w:r>
    </w:p>
    <w:p w14:paraId="63126E06">
      <w:pPr>
        <w:pStyle w:val="style0"/>
        <w:widowControl/>
        <w:shd w:val="clear" w:color="auto" w:fill="ffffff"/>
        <w:spacing w:lineRule="auto" w:line="360"/>
        <w:jc w:val="left"/>
        <w:rPr>
          <w:rFonts w:ascii="宋体" w:cs="宋体" w:hAnsi="宋体" w:hint="eastAsia"/>
          <w:kern w:val="0"/>
          <w:sz w:val="24"/>
        </w:rPr>
      </w:pPr>
      <w:r>
        <w:rPr>
          <w:rFonts w:ascii="宋体" w:cs="宋体" w:hAnsi="宋体" w:hint="eastAsia"/>
          <w:kern w:val="0"/>
          <w:sz w:val="24"/>
        </w:rPr>
        <w:t> </w:t>
      </w:r>
    </w:p>
    <w:p w14:paraId="00D4E3DC">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各省、自治区、直辖市统计局，新疆生产建设兵团统计局，国务院各有关部门，国家统计局各调查总队：</w:t>
      </w:r>
    </w:p>
    <w:p w14:paraId="0BE2002A">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 </w:t>
      </w:r>
    </w:p>
    <w:p w14:paraId="5F133CC5">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00B219C1">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 </w:t>
      </w:r>
    </w:p>
    <w:p w14:paraId="1F243887">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附件：《统计上大中小微型企业划分办法（2017）》修订说明</w:t>
      </w:r>
    </w:p>
    <w:p w14:paraId="61346301">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 </w:t>
      </w:r>
    </w:p>
    <w:p w14:paraId="79A2B2E7">
      <w:pPr>
        <w:pStyle w:val="style0"/>
        <w:widowControl/>
        <w:shd w:val="clear" w:color="auto" w:fill="ffffff"/>
        <w:spacing w:lineRule="auto" w:line="360"/>
        <w:ind w:firstLine="480" w:firstLineChars="200"/>
        <w:jc w:val="right"/>
        <w:rPr>
          <w:rFonts w:ascii="宋体" w:cs="宋体" w:hAnsi="宋体" w:hint="eastAsia"/>
          <w:kern w:val="0"/>
          <w:sz w:val="24"/>
        </w:rPr>
      </w:pPr>
      <w:r>
        <w:rPr>
          <w:rFonts w:ascii="宋体" w:cs="宋体" w:hAnsi="宋体" w:hint="eastAsia"/>
          <w:kern w:val="0"/>
          <w:sz w:val="24"/>
        </w:rPr>
        <w:t>国家统计局</w:t>
      </w:r>
    </w:p>
    <w:p w14:paraId="21011F9B">
      <w:pPr>
        <w:pStyle w:val="style0"/>
        <w:widowControl/>
        <w:shd w:val="clear" w:color="auto" w:fill="ffffff"/>
        <w:spacing w:lineRule="auto" w:line="360"/>
        <w:ind w:firstLine="480" w:firstLineChars="200"/>
        <w:jc w:val="right"/>
        <w:rPr>
          <w:rFonts w:ascii="宋体" w:cs="宋体" w:hAnsi="宋体" w:hint="eastAsia"/>
          <w:kern w:val="0"/>
          <w:sz w:val="24"/>
        </w:rPr>
      </w:pPr>
      <w:r>
        <w:rPr>
          <w:rFonts w:ascii="宋体" w:cs="宋体" w:hAnsi="宋体" w:hint="eastAsia"/>
          <w:kern w:val="0"/>
          <w:sz w:val="24"/>
        </w:rPr>
        <w:t>2017年12月28日</w:t>
      </w:r>
    </w:p>
    <w:p w14:paraId="51FEB630">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 </w:t>
      </w:r>
    </w:p>
    <w:p w14:paraId="07E6F129">
      <w:pPr>
        <w:pStyle w:val="style66"/>
        <w:rPr>
          <w:rFonts w:ascii="宋体" w:cs="宋体" w:hAnsi="宋体" w:hint="eastAsia"/>
          <w:kern w:val="0"/>
          <w:sz w:val="24"/>
        </w:rPr>
      </w:pPr>
    </w:p>
    <w:p w14:paraId="18A846AE">
      <w:pPr>
        <w:pStyle w:val="style0"/>
        <w:rPr>
          <w:rFonts w:ascii="宋体" w:cs="宋体" w:hAnsi="宋体" w:hint="eastAsia"/>
          <w:kern w:val="0"/>
          <w:sz w:val="24"/>
        </w:rPr>
      </w:pPr>
    </w:p>
    <w:p w14:paraId="26671ABC">
      <w:pPr>
        <w:pStyle w:val="style66"/>
        <w:rPr>
          <w:rFonts w:ascii="宋体" w:cs="宋体" w:hAnsi="宋体" w:hint="eastAsia"/>
          <w:kern w:val="0"/>
          <w:sz w:val="24"/>
        </w:rPr>
      </w:pPr>
    </w:p>
    <w:p w14:paraId="5C59A7B2">
      <w:pPr>
        <w:pStyle w:val="style0"/>
        <w:rPr/>
      </w:pPr>
    </w:p>
    <w:p w14:paraId="095D35BC">
      <w:pPr>
        <w:pStyle w:val="style0"/>
        <w:widowControl/>
        <w:shd w:val="clear" w:color="auto" w:fill="ffffff"/>
        <w:spacing w:lineRule="auto" w:line="360"/>
        <w:jc w:val="center"/>
        <w:rPr>
          <w:rFonts w:ascii="宋体" w:cs="宋体" w:hAnsi="宋体" w:hint="eastAsia"/>
          <w:b/>
          <w:bCs/>
          <w:kern w:val="0"/>
          <w:sz w:val="24"/>
        </w:rPr>
      </w:pPr>
    </w:p>
    <w:p w14:paraId="163CC86D">
      <w:pPr>
        <w:pStyle w:val="style0"/>
        <w:widowControl/>
        <w:shd w:val="clear" w:color="auto" w:fill="ffffff"/>
        <w:spacing w:lineRule="auto" w:line="360"/>
        <w:jc w:val="center"/>
        <w:rPr>
          <w:rFonts w:ascii="宋体" w:cs="宋体" w:hAnsi="宋体" w:hint="eastAsia"/>
          <w:b/>
          <w:bCs/>
          <w:kern w:val="0"/>
          <w:sz w:val="24"/>
        </w:rPr>
      </w:pPr>
    </w:p>
    <w:p w14:paraId="5EF041C2">
      <w:pPr>
        <w:pStyle w:val="style0"/>
        <w:widowControl/>
        <w:shd w:val="clear" w:color="auto" w:fill="ffffff"/>
        <w:spacing w:lineRule="auto" w:line="360"/>
        <w:jc w:val="center"/>
        <w:rPr>
          <w:rFonts w:ascii="宋体" w:cs="宋体" w:hAnsi="宋体" w:hint="eastAsia"/>
          <w:b/>
          <w:bCs/>
          <w:kern w:val="0"/>
          <w:sz w:val="24"/>
        </w:rPr>
      </w:pPr>
    </w:p>
    <w:p w14:paraId="76D0E2AA">
      <w:pPr>
        <w:pStyle w:val="style0"/>
        <w:widowControl/>
        <w:shd w:val="clear" w:color="auto" w:fill="ffffff"/>
        <w:spacing w:lineRule="auto" w:line="360"/>
        <w:jc w:val="center"/>
        <w:rPr>
          <w:rFonts w:ascii="宋体" w:cs="宋体" w:hAnsi="宋体" w:hint="eastAsia"/>
          <w:b/>
          <w:bCs/>
          <w:kern w:val="0"/>
          <w:sz w:val="24"/>
        </w:rPr>
      </w:pPr>
    </w:p>
    <w:p w14:paraId="5B5B482C">
      <w:pPr>
        <w:pStyle w:val="style0"/>
        <w:widowControl/>
        <w:shd w:val="clear" w:color="auto" w:fill="ffffff"/>
        <w:spacing w:lineRule="auto" w:line="360"/>
        <w:jc w:val="center"/>
        <w:rPr>
          <w:rFonts w:ascii="宋体" w:cs="宋体" w:hAnsi="宋体" w:hint="eastAsia"/>
          <w:b/>
          <w:bCs/>
          <w:kern w:val="0"/>
          <w:sz w:val="24"/>
        </w:rPr>
      </w:pPr>
    </w:p>
    <w:p w14:paraId="40CA7658">
      <w:pPr>
        <w:pStyle w:val="style0"/>
        <w:widowControl/>
        <w:shd w:val="clear" w:color="auto" w:fill="ffffff"/>
        <w:spacing w:lineRule="auto" w:line="360"/>
        <w:jc w:val="center"/>
        <w:rPr>
          <w:rFonts w:ascii="宋体" w:cs="宋体" w:hAnsi="宋体" w:hint="eastAsia"/>
          <w:b/>
          <w:bCs/>
          <w:kern w:val="0"/>
          <w:sz w:val="24"/>
        </w:rPr>
      </w:pPr>
    </w:p>
    <w:p w14:paraId="2ABD1F8C">
      <w:pPr>
        <w:pStyle w:val="style0"/>
        <w:widowControl/>
        <w:shd w:val="clear" w:color="auto" w:fill="ffffff"/>
        <w:spacing w:lineRule="auto" w:line="360"/>
        <w:jc w:val="center"/>
        <w:rPr>
          <w:rFonts w:ascii="宋体" w:cs="宋体" w:hAnsi="宋体" w:hint="eastAsia"/>
          <w:b/>
          <w:bCs/>
          <w:kern w:val="0"/>
          <w:sz w:val="24"/>
        </w:rPr>
      </w:pPr>
    </w:p>
    <w:p w14:paraId="704451B4">
      <w:pPr>
        <w:pStyle w:val="style0"/>
        <w:widowControl/>
        <w:shd w:val="clear" w:color="auto" w:fill="ffffff"/>
        <w:spacing w:lineRule="auto" w:line="360"/>
        <w:jc w:val="center"/>
        <w:rPr>
          <w:rFonts w:ascii="宋体" w:cs="宋体" w:hAnsi="宋体" w:hint="eastAsia"/>
          <w:b/>
          <w:bCs/>
          <w:kern w:val="0"/>
          <w:sz w:val="24"/>
        </w:rPr>
      </w:pPr>
      <w:r>
        <w:rPr>
          <w:rFonts w:ascii="宋体" w:cs="宋体" w:hAnsi="宋体" w:hint="eastAsia"/>
          <w:b/>
          <w:bCs/>
          <w:kern w:val="0"/>
          <w:sz w:val="24"/>
        </w:rPr>
        <w:t>统计上大中小微型企业划分办法（2017）</w:t>
      </w:r>
    </w:p>
    <w:p w14:paraId="2D03BDA8">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一、根据工业和信息化部、国家统计局、国家发展改革委、财政部《关于印发中小企业划型标准规定的通知》（工信部联企业〔2011〕300号），以《国民经济行业分类》（GB/T4754-2017）为基础，结合统计工作的实际情况，制定本办法。</w:t>
      </w:r>
    </w:p>
    <w:p w14:paraId="560E24BA">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二、本办法适用对象为在中华人民共和国境内依法设立的各种组织形式的法人企业或单位。个体工商户参照本办法进行划分。</w:t>
      </w:r>
    </w:p>
    <w:p w14:paraId="6EB1CC23">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71976263">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四、本办法按照行业门类、大类、中类和组合类别，依据从业人员、营业收入、资产总额等指标或替代指标，将我国的企业划分为大型、中型、小型、微型等四种类型。具体划分标准见附表。</w:t>
      </w:r>
    </w:p>
    <w:p w14:paraId="29047BFC">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五、企业划分由政府综合统计部门根据统计年报每年确定一次，定报统计原则上不进行调整。</w:t>
      </w:r>
    </w:p>
    <w:p w14:paraId="59508C8F">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六、本办法自印发之日起执行，国家统计局2011年印发的《统计上大中小微型企业划分办法》（国统字〔2011〕75号）同时废止。</w:t>
      </w:r>
    </w:p>
    <w:p w14:paraId="69004F63">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 </w:t>
      </w:r>
    </w:p>
    <w:p w14:paraId="268BA1D6">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附表：统计上大中小微型企业划分标准</w:t>
      </w:r>
    </w:p>
    <w:p w14:paraId="03C34038">
      <w:pPr>
        <w:pStyle w:val="style0"/>
        <w:widowControl/>
        <w:spacing w:lineRule="auto" w:line="360"/>
        <w:jc w:val="left"/>
        <w:rPr>
          <w:rFonts w:ascii="宋体" w:cs="宋体" w:hAnsi="宋体" w:hint="eastAsia"/>
          <w:kern w:val="0"/>
          <w:sz w:val="24"/>
        </w:rPr>
      </w:pPr>
    </w:p>
    <w:p w14:paraId="6F12F68A">
      <w:pPr>
        <w:pStyle w:val="style66"/>
        <w:rPr/>
      </w:pPr>
    </w:p>
    <w:p w14:paraId="74B2944D">
      <w:pPr>
        <w:pStyle w:val="style0"/>
        <w:widowControl/>
        <w:spacing w:lineRule="auto" w:line="360"/>
        <w:jc w:val="left"/>
        <w:rPr>
          <w:rFonts w:ascii="宋体" w:cs="宋体" w:hAnsi="宋体" w:hint="eastAsia"/>
          <w:kern w:val="0"/>
          <w:sz w:val="24"/>
        </w:rPr>
      </w:pPr>
    </w:p>
    <w:p w14:paraId="399259E8">
      <w:pPr>
        <w:pStyle w:val="style0"/>
        <w:widowControl/>
        <w:spacing w:lineRule="auto" w:line="360"/>
        <w:jc w:val="left"/>
        <w:rPr>
          <w:rFonts w:ascii="宋体" w:cs="宋体" w:hAnsi="宋体" w:hint="eastAsia"/>
          <w:kern w:val="0"/>
          <w:sz w:val="24"/>
        </w:rPr>
      </w:pPr>
    </w:p>
    <w:p w14:paraId="5A3B7CA8">
      <w:pPr>
        <w:pStyle w:val="style0"/>
        <w:widowControl/>
        <w:spacing w:lineRule="auto" w:line="360"/>
        <w:jc w:val="left"/>
        <w:rPr>
          <w:rFonts w:ascii="宋体" w:cs="宋体" w:hAnsi="宋体" w:hint="eastAsia"/>
          <w:kern w:val="0"/>
          <w:sz w:val="24"/>
        </w:rPr>
      </w:pPr>
    </w:p>
    <w:p w14:paraId="2C76D165">
      <w:pPr>
        <w:pStyle w:val="style0"/>
        <w:widowControl/>
        <w:spacing w:lineRule="auto" w:line="360"/>
        <w:jc w:val="left"/>
        <w:rPr>
          <w:rFonts w:ascii="宋体" w:cs="宋体" w:hAnsi="宋体" w:hint="eastAsia"/>
          <w:kern w:val="0"/>
          <w:sz w:val="24"/>
        </w:rPr>
      </w:pPr>
    </w:p>
    <w:p w14:paraId="634638EF">
      <w:pPr>
        <w:pStyle w:val="style0"/>
        <w:widowControl/>
        <w:spacing w:lineRule="auto" w:line="360"/>
        <w:jc w:val="left"/>
        <w:rPr>
          <w:rFonts w:ascii="宋体" w:cs="宋体" w:hAnsi="宋体" w:hint="eastAsia"/>
          <w:kern w:val="0"/>
          <w:sz w:val="24"/>
        </w:rPr>
      </w:pPr>
    </w:p>
    <w:p w14:paraId="384B47F0">
      <w:pPr>
        <w:pStyle w:val="style0"/>
        <w:widowControl/>
        <w:spacing w:lineRule="auto" w:line="360"/>
        <w:jc w:val="left"/>
        <w:rPr>
          <w:rFonts w:ascii="宋体" w:cs="宋体" w:hAnsi="宋体" w:hint="eastAsia"/>
          <w:kern w:val="0"/>
          <w:sz w:val="24"/>
        </w:rPr>
      </w:pPr>
    </w:p>
    <w:p w14:paraId="0E88DEB8">
      <w:pPr>
        <w:pStyle w:val="style0"/>
        <w:widowControl/>
        <w:spacing w:lineRule="auto" w:line="360"/>
        <w:jc w:val="left"/>
        <w:rPr>
          <w:rFonts w:ascii="宋体" w:cs="宋体" w:hAnsi="宋体" w:hint="eastAsia"/>
          <w:kern w:val="0"/>
          <w:sz w:val="24"/>
        </w:rPr>
      </w:pPr>
    </w:p>
    <w:p w14:paraId="1C2139A1">
      <w:pPr>
        <w:pStyle w:val="style0"/>
        <w:widowControl/>
        <w:spacing w:lineRule="auto" w:line="360"/>
        <w:jc w:val="left"/>
        <w:rPr>
          <w:rFonts w:ascii="宋体" w:cs="宋体" w:hAnsi="宋体" w:hint="eastAsia"/>
          <w:kern w:val="0"/>
          <w:sz w:val="24"/>
        </w:rPr>
      </w:pPr>
      <w:r>
        <w:rPr>
          <w:rFonts w:ascii="宋体" w:cs="宋体" w:hAnsi="宋体" w:hint="eastAsia"/>
          <w:kern w:val="0"/>
          <w:sz w:val="24"/>
        </w:rPr>
        <w:t>附表：</w:t>
      </w:r>
    </w:p>
    <w:p w14:paraId="2E5AB019">
      <w:pPr>
        <w:pStyle w:val="style0"/>
        <w:widowControl/>
        <w:spacing w:lineRule="auto" w:line="360"/>
        <w:jc w:val="center"/>
        <w:rPr>
          <w:rFonts w:ascii="宋体" w:cs="宋体" w:hAnsi="宋体" w:hint="eastAsia"/>
          <w:kern w:val="0"/>
          <w:sz w:val="24"/>
        </w:rPr>
      </w:pPr>
      <w:r>
        <w:rPr>
          <w:rFonts w:ascii="宋体" w:cs="宋体" w:hAnsi="宋体" w:hint="eastAsia"/>
          <w:kern w:val="0"/>
          <w:sz w:val="24"/>
        </w:rPr>
        <w:t>统计上大中小微型企业划分标准</w:t>
      </w:r>
    </w:p>
    <w:tbl>
      <w:tblPr>
        <w:tblStyle w:val="style105"/>
        <w:tblW w:w="8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Pr>
      <w:tblGrid>
        <w:gridCol w:w="1742"/>
        <w:gridCol w:w="1462"/>
        <w:gridCol w:w="727"/>
        <w:gridCol w:w="1011"/>
        <w:gridCol w:w="1664"/>
        <w:gridCol w:w="1446"/>
        <w:gridCol w:w="793"/>
      </w:tblGrid>
      <w:tr w14:paraId="351237EB">
        <w:trPr>
          <w:trHeight w:val="23" w:hRule="atLeast"/>
          <w:jc w:val="center"/>
        </w:trPr>
        <w:tc>
          <w:tcPr>
            <w:tcW w:w="1742" w:type="dxa"/>
            <w:tcBorders/>
            <w:vAlign w:val="center"/>
          </w:tcPr>
          <w:p w14:paraId="784D7436">
            <w:pPr>
              <w:pStyle w:val="style0"/>
              <w:widowControl/>
              <w:spacing w:lineRule="auto" w:line="360"/>
              <w:jc w:val="center"/>
              <w:rPr>
                <w:rFonts w:ascii="宋体" w:cs="宋体" w:hAnsi="宋体" w:hint="eastAsia"/>
                <w:kern w:val="0"/>
                <w:sz w:val="24"/>
              </w:rPr>
            </w:pPr>
            <w:r>
              <w:rPr>
                <w:rFonts w:ascii="宋体" w:cs="宋体" w:hAnsi="宋体" w:hint="eastAsia"/>
                <w:b/>
                <w:bCs/>
                <w:kern w:val="0"/>
                <w:sz w:val="24"/>
              </w:rPr>
              <w:t>行业名称</w:t>
            </w:r>
          </w:p>
        </w:tc>
        <w:tc>
          <w:tcPr>
            <w:tcW w:w="1462" w:type="dxa"/>
            <w:tcBorders/>
            <w:vAlign w:val="center"/>
          </w:tcPr>
          <w:p w14:paraId="462CC35F">
            <w:pPr>
              <w:pStyle w:val="style0"/>
              <w:widowControl/>
              <w:spacing w:lineRule="auto" w:line="360"/>
              <w:jc w:val="center"/>
              <w:rPr>
                <w:rFonts w:ascii="宋体" w:cs="宋体" w:hAnsi="宋体" w:hint="eastAsia"/>
                <w:kern w:val="0"/>
                <w:sz w:val="24"/>
              </w:rPr>
            </w:pPr>
            <w:r>
              <w:rPr>
                <w:rFonts w:ascii="宋体" w:cs="宋体" w:hAnsi="宋体" w:hint="eastAsia"/>
                <w:b/>
                <w:bCs/>
                <w:kern w:val="0"/>
                <w:sz w:val="24"/>
              </w:rPr>
              <w:t>指标名称</w:t>
            </w:r>
          </w:p>
        </w:tc>
        <w:tc>
          <w:tcPr>
            <w:tcW w:w="727" w:type="dxa"/>
            <w:tcBorders/>
            <w:vAlign w:val="center"/>
          </w:tcPr>
          <w:p w14:paraId="199D2439">
            <w:pPr>
              <w:pStyle w:val="style0"/>
              <w:widowControl/>
              <w:spacing w:lineRule="auto" w:line="360"/>
              <w:jc w:val="center"/>
              <w:rPr>
                <w:rFonts w:ascii="宋体" w:cs="宋体" w:hAnsi="宋体" w:hint="eastAsia"/>
                <w:b/>
                <w:bCs/>
                <w:kern w:val="0"/>
                <w:sz w:val="24"/>
              </w:rPr>
            </w:pPr>
            <w:r>
              <w:rPr>
                <w:rFonts w:ascii="宋体" w:cs="宋体" w:hAnsi="宋体" w:hint="eastAsia"/>
                <w:b/>
                <w:bCs/>
                <w:kern w:val="0"/>
                <w:sz w:val="24"/>
              </w:rPr>
              <w:t>计量</w:t>
            </w:r>
          </w:p>
          <w:p w14:paraId="2769EAAB">
            <w:pPr>
              <w:pStyle w:val="style0"/>
              <w:widowControl/>
              <w:spacing w:lineRule="auto" w:line="360"/>
              <w:jc w:val="center"/>
              <w:rPr>
                <w:rFonts w:ascii="宋体" w:cs="宋体" w:hAnsi="宋体" w:hint="eastAsia"/>
                <w:kern w:val="0"/>
                <w:sz w:val="24"/>
              </w:rPr>
            </w:pPr>
            <w:r>
              <w:rPr>
                <w:rFonts w:ascii="宋体" w:cs="宋体" w:hAnsi="宋体" w:hint="eastAsia"/>
                <w:b/>
                <w:bCs/>
                <w:kern w:val="0"/>
                <w:sz w:val="24"/>
              </w:rPr>
              <w:t>单位</w:t>
            </w:r>
          </w:p>
        </w:tc>
        <w:tc>
          <w:tcPr>
            <w:tcW w:w="1011" w:type="dxa"/>
            <w:tcBorders/>
            <w:vAlign w:val="center"/>
          </w:tcPr>
          <w:p w14:paraId="6389E664">
            <w:pPr>
              <w:pStyle w:val="style0"/>
              <w:widowControl/>
              <w:spacing w:lineRule="auto" w:line="360"/>
              <w:jc w:val="center"/>
              <w:rPr>
                <w:rFonts w:ascii="宋体" w:cs="宋体" w:hAnsi="宋体" w:hint="eastAsia"/>
                <w:kern w:val="0"/>
                <w:sz w:val="24"/>
              </w:rPr>
            </w:pPr>
            <w:r>
              <w:rPr>
                <w:rFonts w:ascii="宋体" w:cs="宋体" w:hAnsi="宋体" w:hint="eastAsia"/>
                <w:b/>
                <w:bCs/>
                <w:kern w:val="0"/>
                <w:sz w:val="24"/>
              </w:rPr>
              <w:t>大型</w:t>
            </w:r>
          </w:p>
        </w:tc>
        <w:tc>
          <w:tcPr>
            <w:tcW w:w="1664" w:type="dxa"/>
            <w:tcBorders/>
            <w:vAlign w:val="center"/>
          </w:tcPr>
          <w:p w14:paraId="5D37E323">
            <w:pPr>
              <w:pStyle w:val="style0"/>
              <w:widowControl/>
              <w:spacing w:lineRule="auto" w:line="360"/>
              <w:jc w:val="center"/>
              <w:rPr>
                <w:rFonts w:ascii="宋体" w:cs="宋体" w:hAnsi="宋体" w:hint="eastAsia"/>
                <w:kern w:val="0"/>
                <w:sz w:val="24"/>
              </w:rPr>
            </w:pPr>
            <w:r>
              <w:rPr>
                <w:rFonts w:ascii="宋体" w:cs="宋体" w:hAnsi="宋体" w:hint="eastAsia"/>
                <w:b/>
                <w:bCs/>
                <w:kern w:val="0"/>
                <w:sz w:val="24"/>
              </w:rPr>
              <w:t>中型</w:t>
            </w:r>
          </w:p>
        </w:tc>
        <w:tc>
          <w:tcPr>
            <w:tcW w:w="1446" w:type="dxa"/>
            <w:tcBorders/>
            <w:vAlign w:val="center"/>
          </w:tcPr>
          <w:p w14:paraId="5000E5A3">
            <w:pPr>
              <w:pStyle w:val="style0"/>
              <w:widowControl/>
              <w:spacing w:lineRule="auto" w:line="360"/>
              <w:jc w:val="center"/>
              <w:rPr>
                <w:rFonts w:ascii="宋体" w:cs="宋体" w:hAnsi="宋体" w:hint="eastAsia"/>
                <w:kern w:val="0"/>
                <w:sz w:val="24"/>
              </w:rPr>
            </w:pPr>
            <w:r>
              <w:rPr>
                <w:rFonts w:ascii="宋体" w:cs="宋体" w:hAnsi="宋体" w:hint="eastAsia"/>
                <w:b/>
                <w:bCs/>
                <w:kern w:val="0"/>
                <w:sz w:val="24"/>
              </w:rPr>
              <w:t>小型</w:t>
            </w:r>
          </w:p>
        </w:tc>
        <w:tc>
          <w:tcPr>
            <w:tcW w:w="793" w:type="dxa"/>
            <w:tcBorders/>
            <w:vAlign w:val="center"/>
          </w:tcPr>
          <w:p w14:paraId="4BA3176A">
            <w:pPr>
              <w:pStyle w:val="style0"/>
              <w:widowControl/>
              <w:spacing w:lineRule="auto" w:line="360"/>
              <w:jc w:val="center"/>
              <w:rPr>
                <w:rFonts w:ascii="宋体" w:cs="宋体" w:hAnsi="宋体" w:hint="eastAsia"/>
                <w:kern w:val="0"/>
                <w:sz w:val="24"/>
              </w:rPr>
            </w:pPr>
            <w:r>
              <w:rPr>
                <w:rFonts w:ascii="宋体" w:cs="宋体" w:hAnsi="宋体" w:hint="eastAsia"/>
                <w:b/>
                <w:bCs/>
                <w:kern w:val="0"/>
                <w:sz w:val="24"/>
              </w:rPr>
              <w:t>微型</w:t>
            </w:r>
          </w:p>
        </w:tc>
      </w:tr>
      <w:tr w14:paraId="594E9E6F">
        <w:tblPrEx/>
        <w:trPr>
          <w:trHeight w:val="23" w:hRule="atLeast"/>
          <w:jc w:val="center"/>
        </w:trPr>
        <w:tc>
          <w:tcPr>
            <w:tcW w:w="1742" w:type="dxa"/>
            <w:tcBorders/>
            <w:vAlign w:val="center"/>
          </w:tcPr>
          <w:p w14:paraId="7DE827C7">
            <w:pPr>
              <w:pStyle w:val="style0"/>
              <w:widowControl/>
              <w:spacing w:lineRule="auto" w:line="360"/>
              <w:jc w:val="center"/>
              <w:rPr>
                <w:rFonts w:ascii="宋体" w:cs="宋体" w:hAnsi="宋体" w:hint="eastAsia"/>
                <w:kern w:val="0"/>
                <w:sz w:val="24"/>
              </w:rPr>
            </w:pPr>
            <w:r>
              <w:rPr>
                <w:rFonts w:ascii="宋体" w:cs="宋体" w:hAnsi="宋体" w:hint="eastAsia"/>
                <w:kern w:val="0"/>
                <w:sz w:val="24"/>
              </w:rPr>
              <w:t>农、林、牧、渔业</w:t>
            </w:r>
          </w:p>
        </w:tc>
        <w:tc>
          <w:tcPr>
            <w:tcW w:w="1462" w:type="dxa"/>
            <w:tcBorders/>
            <w:vAlign w:val="center"/>
          </w:tcPr>
          <w:p w14:paraId="601F915C">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678328D0">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21E22277">
            <w:pPr>
              <w:pStyle w:val="style0"/>
              <w:widowControl/>
              <w:spacing w:lineRule="auto" w:line="360"/>
              <w:jc w:val="center"/>
              <w:rPr>
                <w:rFonts w:ascii="宋体" w:cs="宋体" w:hAnsi="宋体" w:hint="eastAsia"/>
                <w:kern w:val="0"/>
                <w:sz w:val="24"/>
              </w:rPr>
            </w:pPr>
            <w:r>
              <w:rPr>
                <w:rFonts w:ascii="宋体" w:cs="宋体" w:hAnsi="宋体" w:hint="eastAsia"/>
                <w:kern w:val="0"/>
                <w:sz w:val="24"/>
              </w:rPr>
              <w:t>Y≥20000</w:t>
            </w:r>
          </w:p>
        </w:tc>
        <w:tc>
          <w:tcPr>
            <w:tcW w:w="1664" w:type="dxa"/>
            <w:tcBorders/>
            <w:vAlign w:val="center"/>
          </w:tcPr>
          <w:p w14:paraId="1E774847">
            <w:pPr>
              <w:pStyle w:val="style0"/>
              <w:widowControl/>
              <w:spacing w:lineRule="auto" w:line="360"/>
              <w:jc w:val="center"/>
              <w:rPr>
                <w:rFonts w:ascii="宋体" w:cs="宋体" w:hAnsi="宋体" w:hint="eastAsia"/>
                <w:kern w:val="0"/>
                <w:sz w:val="24"/>
              </w:rPr>
            </w:pPr>
            <w:r>
              <w:rPr>
                <w:rFonts w:ascii="宋体" w:cs="宋体" w:hAnsi="宋体" w:hint="eastAsia"/>
                <w:kern w:val="0"/>
                <w:sz w:val="24"/>
              </w:rPr>
              <w:t>500≤Y＜20000</w:t>
            </w:r>
          </w:p>
        </w:tc>
        <w:tc>
          <w:tcPr>
            <w:tcW w:w="1446" w:type="dxa"/>
            <w:tcBorders/>
            <w:vAlign w:val="center"/>
          </w:tcPr>
          <w:p w14:paraId="33ED2B42">
            <w:pPr>
              <w:pStyle w:val="style0"/>
              <w:widowControl/>
              <w:spacing w:lineRule="auto" w:line="360"/>
              <w:jc w:val="center"/>
              <w:rPr>
                <w:rFonts w:ascii="宋体" w:cs="宋体" w:hAnsi="宋体" w:hint="eastAsia"/>
                <w:kern w:val="0"/>
                <w:sz w:val="24"/>
              </w:rPr>
            </w:pPr>
            <w:r>
              <w:rPr>
                <w:rFonts w:ascii="宋体" w:cs="宋体" w:hAnsi="宋体" w:hint="eastAsia"/>
                <w:kern w:val="0"/>
                <w:sz w:val="24"/>
              </w:rPr>
              <w:t>50≤Y＜500</w:t>
            </w:r>
          </w:p>
        </w:tc>
        <w:tc>
          <w:tcPr>
            <w:tcW w:w="793" w:type="dxa"/>
            <w:tcBorders/>
            <w:vAlign w:val="center"/>
          </w:tcPr>
          <w:p w14:paraId="3E7ADC00">
            <w:pPr>
              <w:pStyle w:val="style0"/>
              <w:widowControl/>
              <w:spacing w:lineRule="auto" w:line="360"/>
              <w:jc w:val="center"/>
              <w:rPr>
                <w:rFonts w:ascii="宋体" w:cs="宋体" w:hAnsi="宋体" w:hint="eastAsia"/>
                <w:kern w:val="0"/>
                <w:sz w:val="24"/>
              </w:rPr>
            </w:pPr>
            <w:r>
              <w:rPr>
                <w:rFonts w:ascii="宋体" w:cs="宋体" w:hAnsi="宋体" w:hint="eastAsia"/>
                <w:kern w:val="0"/>
                <w:sz w:val="24"/>
              </w:rPr>
              <w:t>Y＜50</w:t>
            </w:r>
          </w:p>
        </w:tc>
      </w:tr>
      <w:tr w14:paraId="57538EF0">
        <w:tblPrEx/>
        <w:trPr>
          <w:trHeight w:val="23" w:hRule="atLeast"/>
          <w:jc w:val="center"/>
        </w:trPr>
        <w:tc>
          <w:tcPr>
            <w:tcW w:w="1742" w:type="dxa"/>
            <w:vMerge w:val="restart"/>
            <w:tcBorders/>
            <w:vAlign w:val="center"/>
          </w:tcPr>
          <w:p w14:paraId="007F848B">
            <w:pPr>
              <w:pStyle w:val="style0"/>
              <w:widowControl/>
              <w:spacing w:lineRule="auto" w:line="360"/>
              <w:jc w:val="center"/>
              <w:rPr>
                <w:rFonts w:ascii="宋体" w:cs="宋体" w:hAnsi="宋体" w:hint="eastAsia"/>
                <w:kern w:val="0"/>
                <w:sz w:val="24"/>
              </w:rPr>
            </w:pPr>
            <w:r>
              <w:rPr>
                <w:rFonts w:ascii="宋体" w:cs="宋体" w:hAnsi="宋体" w:hint="eastAsia"/>
                <w:kern w:val="0"/>
                <w:sz w:val="24"/>
              </w:rPr>
              <w:t>工业 *</w:t>
            </w:r>
          </w:p>
        </w:tc>
        <w:tc>
          <w:tcPr>
            <w:tcW w:w="1462" w:type="dxa"/>
            <w:tcBorders/>
            <w:vAlign w:val="center"/>
          </w:tcPr>
          <w:p w14:paraId="05B0B415">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0BFC1C2B">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04FF1ADE">
            <w:pPr>
              <w:pStyle w:val="style0"/>
              <w:widowControl/>
              <w:spacing w:lineRule="auto" w:line="360"/>
              <w:jc w:val="center"/>
              <w:rPr>
                <w:rFonts w:ascii="宋体" w:cs="宋体" w:hAnsi="宋体" w:hint="eastAsia"/>
                <w:kern w:val="0"/>
                <w:sz w:val="24"/>
              </w:rPr>
            </w:pPr>
            <w:r>
              <w:rPr>
                <w:rFonts w:ascii="宋体" w:cs="宋体" w:hAnsi="宋体" w:hint="eastAsia"/>
                <w:kern w:val="0"/>
                <w:sz w:val="24"/>
              </w:rPr>
              <w:t>X≥1000</w:t>
            </w:r>
          </w:p>
        </w:tc>
        <w:tc>
          <w:tcPr>
            <w:tcW w:w="1664" w:type="dxa"/>
            <w:tcBorders/>
            <w:vAlign w:val="center"/>
          </w:tcPr>
          <w:p w14:paraId="2E5EEB4C">
            <w:pPr>
              <w:pStyle w:val="style0"/>
              <w:widowControl/>
              <w:spacing w:lineRule="auto" w:line="360"/>
              <w:jc w:val="center"/>
              <w:rPr>
                <w:rFonts w:ascii="宋体" w:cs="宋体" w:hAnsi="宋体" w:hint="eastAsia"/>
                <w:kern w:val="0"/>
                <w:sz w:val="24"/>
              </w:rPr>
            </w:pPr>
            <w:r>
              <w:rPr>
                <w:rFonts w:ascii="宋体" w:cs="宋体" w:hAnsi="宋体" w:hint="eastAsia"/>
                <w:kern w:val="0"/>
                <w:sz w:val="24"/>
              </w:rPr>
              <w:t>300≤X＜1000</w:t>
            </w:r>
          </w:p>
        </w:tc>
        <w:tc>
          <w:tcPr>
            <w:tcW w:w="1446" w:type="dxa"/>
            <w:tcBorders/>
            <w:vAlign w:val="center"/>
          </w:tcPr>
          <w:p w14:paraId="215C2236">
            <w:pPr>
              <w:pStyle w:val="style0"/>
              <w:widowControl/>
              <w:spacing w:lineRule="auto" w:line="360"/>
              <w:jc w:val="center"/>
              <w:rPr>
                <w:rFonts w:ascii="宋体" w:cs="宋体" w:hAnsi="宋体" w:hint="eastAsia"/>
                <w:kern w:val="0"/>
                <w:sz w:val="24"/>
              </w:rPr>
            </w:pPr>
            <w:r>
              <w:rPr>
                <w:rFonts w:ascii="宋体" w:cs="宋体" w:hAnsi="宋体" w:hint="eastAsia"/>
                <w:kern w:val="0"/>
                <w:sz w:val="24"/>
              </w:rPr>
              <w:t>20≤X＜300</w:t>
            </w:r>
          </w:p>
        </w:tc>
        <w:tc>
          <w:tcPr>
            <w:tcW w:w="793" w:type="dxa"/>
            <w:tcBorders/>
            <w:vAlign w:val="center"/>
          </w:tcPr>
          <w:p w14:paraId="0B8C0573">
            <w:pPr>
              <w:pStyle w:val="style0"/>
              <w:widowControl/>
              <w:spacing w:lineRule="auto" w:line="360"/>
              <w:jc w:val="center"/>
              <w:rPr>
                <w:rFonts w:ascii="宋体" w:cs="宋体" w:hAnsi="宋体" w:hint="eastAsia"/>
                <w:kern w:val="0"/>
                <w:sz w:val="24"/>
              </w:rPr>
            </w:pPr>
            <w:r>
              <w:rPr>
                <w:rFonts w:ascii="宋体" w:cs="宋体" w:hAnsi="宋体" w:hint="eastAsia"/>
                <w:kern w:val="0"/>
                <w:sz w:val="24"/>
              </w:rPr>
              <w:t>X＜20</w:t>
            </w:r>
          </w:p>
        </w:tc>
      </w:tr>
      <w:tr w14:paraId="130411B9">
        <w:tblPrEx/>
        <w:trPr>
          <w:trHeight w:val="23" w:hRule="atLeast"/>
          <w:jc w:val="center"/>
        </w:trPr>
        <w:tc>
          <w:tcPr>
            <w:tcW w:w="1742" w:type="dxa"/>
            <w:vMerge w:val="continue"/>
            <w:tcBorders/>
            <w:vAlign w:val="center"/>
          </w:tcPr>
          <w:p w14:paraId="7AADCF3B">
            <w:pPr>
              <w:pStyle w:val="style0"/>
              <w:widowControl/>
              <w:spacing w:lineRule="auto" w:line="360"/>
              <w:jc w:val="center"/>
              <w:rPr>
                <w:rFonts w:ascii="宋体" w:cs="宋体" w:hAnsi="宋体" w:hint="eastAsia"/>
                <w:kern w:val="0"/>
                <w:sz w:val="24"/>
              </w:rPr>
            </w:pPr>
          </w:p>
        </w:tc>
        <w:tc>
          <w:tcPr>
            <w:tcW w:w="1462" w:type="dxa"/>
            <w:tcBorders/>
            <w:vAlign w:val="center"/>
          </w:tcPr>
          <w:p w14:paraId="5B7D4BDF">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18784AE7">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2720DA3F">
            <w:pPr>
              <w:pStyle w:val="style0"/>
              <w:widowControl/>
              <w:spacing w:lineRule="auto" w:line="360"/>
              <w:jc w:val="center"/>
              <w:rPr>
                <w:rFonts w:ascii="宋体" w:cs="宋体" w:hAnsi="宋体" w:hint="eastAsia"/>
                <w:kern w:val="0"/>
                <w:sz w:val="24"/>
              </w:rPr>
            </w:pPr>
            <w:r>
              <w:rPr>
                <w:rFonts w:ascii="宋体" w:cs="宋体" w:hAnsi="宋体" w:hint="eastAsia"/>
                <w:kern w:val="0"/>
                <w:sz w:val="24"/>
              </w:rPr>
              <w:t>Y≥40000</w:t>
            </w:r>
          </w:p>
        </w:tc>
        <w:tc>
          <w:tcPr>
            <w:tcW w:w="1664" w:type="dxa"/>
            <w:tcBorders/>
            <w:vAlign w:val="center"/>
          </w:tcPr>
          <w:p w14:paraId="604BEB40">
            <w:pPr>
              <w:pStyle w:val="style0"/>
              <w:widowControl/>
              <w:spacing w:lineRule="auto" w:line="360"/>
              <w:jc w:val="center"/>
              <w:rPr>
                <w:rFonts w:ascii="宋体" w:cs="宋体" w:hAnsi="宋体" w:hint="eastAsia"/>
                <w:kern w:val="0"/>
                <w:sz w:val="24"/>
              </w:rPr>
            </w:pPr>
            <w:r>
              <w:rPr>
                <w:rFonts w:ascii="宋体" w:cs="宋体" w:hAnsi="宋体" w:hint="eastAsia"/>
                <w:kern w:val="0"/>
                <w:sz w:val="24"/>
              </w:rPr>
              <w:t>2000≤Y＜40000</w:t>
            </w:r>
          </w:p>
        </w:tc>
        <w:tc>
          <w:tcPr>
            <w:tcW w:w="1446" w:type="dxa"/>
            <w:tcBorders/>
            <w:vAlign w:val="center"/>
          </w:tcPr>
          <w:p w14:paraId="71C402ED">
            <w:pPr>
              <w:pStyle w:val="style0"/>
              <w:widowControl/>
              <w:spacing w:lineRule="auto" w:line="360"/>
              <w:jc w:val="center"/>
              <w:rPr>
                <w:rFonts w:ascii="宋体" w:cs="宋体" w:hAnsi="宋体" w:hint="eastAsia"/>
                <w:kern w:val="0"/>
                <w:sz w:val="24"/>
              </w:rPr>
            </w:pPr>
            <w:r>
              <w:rPr>
                <w:rFonts w:ascii="宋体" w:cs="宋体" w:hAnsi="宋体" w:hint="eastAsia"/>
                <w:kern w:val="0"/>
                <w:sz w:val="24"/>
              </w:rPr>
              <w:t>300≤Y＜2000</w:t>
            </w:r>
          </w:p>
        </w:tc>
        <w:tc>
          <w:tcPr>
            <w:tcW w:w="793" w:type="dxa"/>
            <w:tcBorders/>
            <w:vAlign w:val="center"/>
          </w:tcPr>
          <w:p w14:paraId="5C67EB40">
            <w:pPr>
              <w:pStyle w:val="style0"/>
              <w:widowControl/>
              <w:spacing w:lineRule="auto" w:line="360"/>
              <w:jc w:val="center"/>
              <w:rPr>
                <w:rFonts w:ascii="宋体" w:cs="宋体" w:hAnsi="宋体" w:hint="eastAsia"/>
                <w:kern w:val="0"/>
                <w:sz w:val="24"/>
              </w:rPr>
            </w:pPr>
            <w:r>
              <w:rPr>
                <w:rFonts w:ascii="宋体" w:cs="宋体" w:hAnsi="宋体" w:hint="eastAsia"/>
                <w:kern w:val="0"/>
                <w:sz w:val="24"/>
              </w:rPr>
              <w:t>Y＜300</w:t>
            </w:r>
          </w:p>
        </w:tc>
      </w:tr>
      <w:tr w14:paraId="0DEF663A">
        <w:tblPrEx/>
        <w:trPr>
          <w:trHeight w:val="23" w:hRule="atLeast"/>
          <w:jc w:val="center"/>
        </w:trPr>
        <w:tc>
          <w:tcPr>
            <w:tcW w:w="1742" w:type="dxa"/>
            <w:vMerge w:val="restart"/>
            <w:tcBorders/>
            <w:vAlign w:val="center"/>
          </w:tcPr>
          <w:p w14:paraId="2BFF0182">
            <w:pPr>
              <w:pStyle w:val="style0"/>
              <w:widowControl/>
              <w:spacing w:lineRule="auto" w:line="360"/>
              <w:jc w:val="center"/>
              <w:rPr>
                <w:rFonts w:ascii="宋体" w:cs="宋体" w:hAnsi="宋体" w:hint="eastAsia"/>
                <w:kern w:val="0"/>
                <w:sz w:val="24"/>
              </w:rPr>
            </w:pPr>
            <w:r>
              <w:rPr>
                <w:rFonts w:ascii="宋体" w:cs="宋体" w:hAnsi="宋体" w:hint="eastAsia"/>
                <w:kern w:val="0"/>
                <w:sz w:val="24"/>
              </w:rPr>
              <w:t>建筑业</w:t>
            </w:r>
          </w:p>
        </w:tc>
        <w:tc>
          <w:tcPr>
            <w:tcW w:w="1462" w:type="dxa"/>
            <w:tcBorders/>
            <w:vAlign w:val="center"/>
          </w:tcPr>
          <w:p w14:paraId="49ADC2E2">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21697FAA">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29674771">
            <w:pPr>
              <w:pStyle w:val="style0"/>
              <w:widowControl/>
              <w:spacing w:lineRule="auto" w:line="360"/>
              <w:jc w:val="center"/>
              <w:rPr>
                <w:rFonts w:ascii="宋体" w:cs="宋体" w:hAnsi="宋体" w:hint="eastAsia"/>
                <w:kern w:val="0"/>
                <w:sz w:val="24"/>
              </w:rPr>
            </w:pPr>
            <w:r>
              <w:rPr>
                <w:rFonts w:ascii="宋体" w:cs="宋体" w:hAnsi="宋体" w:hint="eastAsia"/>
                <w:kern w:val="0"/>
                <w:sz w:val="24"/>
              </w:rPr>
              <w:t>Y≥80000</w:t>
            </w:r>
          </w:p>
        </w:tc>
        <w:tc>
          <w:tcPr>
            <w:tcW w:w="1664" w:type="dxa"/>
            <w:tcBorders/>
            <w:vAlign w:val="center"/>
          </w:tcPr>
          <w:p w14:paraId="519270BA">
            <w:pPr>
              <w:pStyle w:val="style0"/>
              <w:widowControl/>
              <w:spacing w:lineRule="auto" w:line="360"/>
              <w:jc w:val="center"/>
              <w:rPr>
                <w:rFonts w:ascii="宋体" w:cs="宋体" w:hAnsi="宋体" w:hint="eastAsia"/>
                <w:kern w:val="0"/>
                <w:sz w:val="24"/>
              </w:rPr>
            </w:pPr>
            <w:r>
              <w:rPr>
                <w:rFonts w:ascii="宋体" w:cs="宋体" w:hAnsi="宋体" w:hint="eastAsia"/>
                <w:kern w:val="0"/>
                <w:sz w:val="24"/>
              </w:rPr>
              <w:t>6000≤Y＜80000</w:t>
            </w:r>
          </w:p>
        </w:tc>
        <w:tc>
          <w:tcPr>
            <w:tcW w:w="1446" w:type="dxa"/>
            <w:tcBorders/>
            <w:vAlign w:val="center"/>
          </w:tcPr>
          <w:p w14:paraId="0062AB11">
            <w:pPr>
              <w:pStyle w:val="style0"/>
              <w:widowControl/>
              <w:spacing w:lineRule="auto" w:line="360"/>
              <w:jc w:val="center"/>
              <w:rPr>
                <w:rFonts w:ascii="宋体" w:cs="宋体" w:hAnsi="宋体" w:hint="eastAsia"/>
                <w:kern w:val="0"/>
                <w:sz w:val="24"/>
              </w:rPr>
            </w:pPr>
            <w:r>
              <w:rPr>
                <w:rFonts w:ascii="宋体" w:cs="宋体" w:hAnsi="宋体" w:hint="eastAsia"/>
                <w:kern w:val="0"/>
                <w:sz w:val="24"/>
              </w:rPr>
              <w:t>300≤Y＜6000</w:t>
            </w:r>
          </w:p>
        </w:tc>
        <w:tc>
          <w:tcPr>
            <w:tcW w:w="793" w:type="dxa"/>
            <w:tcBorders/>
            <w:vAlign w:val="center"/>
          </w:tcPr>
          <w:p w14:paraId="16EC43DD">
            <w:pPr>
              <w:pStyle w:val="style0"/>
              <w:widowControl/>
              <w:spacing w:lineRule="auto" w:line="360"/>
              <w:jc w:val="center"/>
              <w:rPr>
                <w:rFonts w:ascii="宋体" w:cs="宋体" w:hAnsi="宋体" w:hint="eastAsia"/>
                <w:kern w:val="0"/>
                <w:sz w:val="24"/>
              </w:rPr>
            </w:pPr>
            <w:r>
              <w:rPr>
                <w:rFonts w:ascii="宋体" w:cs="宋体" w:hAnsi="宋体" w:hint="eastAsia"/>
                <w:kern w:val="0"/>
                <w:sz w:val="24"/>
              </w:rPr>
              <w:t>Y＜300</w:t>
            </w:r>
          </w:p>
        </w:tc>
      </w:tr>
      <w:tr w14:paraId="10F1CD5C">
        <w:tblPrEx/>
        <w:trPr>
          <w:trHeight w:val="23" w:hRule="atLeast"/>
          <w:jc w:val="center"/>
        </w:trPr>
        <w:tc>
          <w:tcPr>
            <w:tcW w:w="1742" w:type="dxa"/>
            <w:vMerge w:val="continue"/>
            <w:tcBorders/>
            <w:vAlign w:val="center"/>
          </w:tcPr>
          <w:p w14:paraId="708766EA">
            <w:pPr>
              <w:pStyle w:val="style0"/>
              <w:widowControl/>
              <w:spacing w:lineRule="auto" w:line="360"/>
              <w:jc w:val="center"/>
              <w:rPr>
                <w:rFonts w:ascii="宋体" w:cs="宋体" w:hAnsi="宋体" w:hint="eastAsia"/>
                <w:kern w:val="0"/>
                <w:sz w:val="24"/>
              </w:rPr>
            </w:pPr>
          </w:p>
        </w:tc>
        <w:tc>
          <w:tcPr>
            <w:tcW w:w="1462" w:type="dxa"/>
            <w:tcBorders/>
            <w:vAlign w:val="center"/>
          </w:tcPr>
          <w:p w14:paraId="5EE5A49F">
            <w:pPr>
              <w:pStyle w:val="style0"/>
              <w:widowControl/>
              <w:spacing w:lineRule="auto" w:line="360"/>
              <w:jc w:val="center"/>
              <w:rPr>
                <w:rFonts w:ascii="宋体" w:cs="宋体" w:hAnsi="宋体" w:hint="eastAsia"/>
                <w:kern w:val="0"/>
                <w:sz w:val="24"/>
              </w:rPr>
            </w:pPr>
            <w:r>
              <w:rPr>
                <w:rFonts w:ascii="宋体" w:cs="宋体" w:hAnsi="宋体" w:hint="eastAsia"/>
                <w:kern w:val="0"/>
                <w:sz w:val="24"/>
              </w:rPr>
              <w:t>资产总额(Z)</w:t>
            </w:r>
          </w:p>
        </w:tc>
        <w:tc>
          <w:tcPr>
            <w:tcW w:w="727" w:type="dxa"/>
            <w:tcBorders/>
            <w:vAlign w:val="center"/>
          </w:tcPr>
          <w:p w14:paraId="5C2665F9">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68EBB0D9">
            <w:pPr>
              <w:pStyle w:val="style0"/>
              <w:widowControl/>
              <w:spacing w:lineRule="auto" w:line="360"/>
              <w:jc w:val="center"/>
              <w:rPr>
                <w:rFonts w:ascii="宋体" w:cs="宋体" w:hAnsi="宋体" w:hint="eastAsia"/>
                <w:kern w:val="0"/>
                <w:sz w:val="24"/>
              </w:rPr>
            </w:pPr>
            <w:r>
              <w:rPr>
                <w:rFonts w:ascii="宋体" w:cs="宋体" w:hAnsi="宋体" w:hint="eastAsia"/>
                <w:kern w:val="0"/>
                <w:sz w:val="24"/>
              </w:rPr>
              <w:t>Z≥80000</w:t>
            </w:r>
          </w:p>
        </w:tc>
        <w:tc>
          <w:tcPr>
            <w:tcW w:w="1664" w:type="dxa"/>
            <w:tcBorders/>
            <w:vAlign w:val="center"/>
          </w:tcPr>
          <w:p w14:paraId="5C0D4645">
            <w:pPr>
              <w:pStyle w:val="style0"/>
              <w:widowControl/>
              <w:spacing w:lineRule="auto" w:line="360"/>
              <w:jc w:val="center"/>
              <w:rPr>
                <w:rFonts w:ascii="宋体" w:cs="宋体" w:hAnsi="宋体" w:hint="eastAsia"/>
                <w:kern w:val="0"/>
                <w:sz w:val="24"/>
              </w:rPr>
            </w:pPr>
            <w:r>
              <w:rPr>
                <w:rFonts w:ascii="宋体" w:cs="宋体" w:hAnsi="宋体" w:hint="eastAsia"/>
                <w:kern w:val="0"/>
                <w:sz w:val="24"/>
              </w:rPr>
              <w:t>5000≤Z＜80000</w:t>
            </w:r>
          </w:p>
        </w:tc>
        <w:tc>
          <w:tcPr>
            <w:tcW w:w="1446" w:type="dxa"/>
            <w:tcBorders/>
            <w:vAlign w:val="center"/>
          </w:tcPr>
          <w:p w14:paraId="71446D9E">
            <w:pPr>
              <w:pStyle w:val="style0"/>
              <w:widowControl/>
              <w:spacing w:lineRule="auto" w:line="360"/>
              <w:jc w:val="center"/>
              <w:rPr>
                <w:rFonts w:ascii="宋体" w:cs="宋体" w:hAnsi="宋体" w:hint="eastAsia"/>
                <w:kern w:val="0"/>
                <w:sz w:val="24"/>
              </w:rPr>
            </w:pPr>
            <w:r>
              <w:rPr>
                <w:rFonts w:ascii="宋体" w:cs="宋体" w:hAnsi="宋体" w:hint="eastAsia"/>
                <w:kern w:val="0"/>
                <w:sz w:val="24"/>
              </w:rPr>
              <w:t>300≤Z＜5000</w:t>
            </w:r>
          </w:p>
        </w:tc>
        <w:tc>
          <w:tcPr>
            <w:tcW w:w="793" w:type="dxa"/>
            <w:tcBorders/>
            <w:vAlign w:val="center"/>
          </w:tcPr>
          <w:p w14:paraId="1755E239">
            <w:pPr>
              <w:pStyle w:val="style0"/>
              <w:widowControl/>
              <w:spacing w:lineRule="auto" w:line="360"/>
              <w:jc w:val="center"/>
              <w:rPr>
                <w:rFonts w:ascii="宋体" w:cs="宋体" w:hAnsi="宋体" w:hint="eastAsia"/>
                <w:kern w:val="0"/>
                <w:sz w:val="24"/>
              </w:rPr>
            </w:pPr>
            <w:r>
              <w:rPr>
                <w:rFonts w:ascii="宋体" w:cs="宋体" w:hAnsi="宋体" w:hint="eastAsia"/>
                <w:kern w:val="0"/>
                <w:sz w:val="24"/>
              </w:rPr>
              <w:t>Z＜300</w:t>
            </w:r>
          </w:p>
        </w:tc>
      </w:tr>
      <w:tr w14:paraId="5FC1FD81">
        <w:tblPrEx/>
        <w:trPr>
          <w:trHeight w:val="23" w:hRule="atLeast"/>
          <w:jc w:val="center"/>
        </w:trPr>
        <w:tc>
          <w:tcPr>
            <w:tcW w:w="1742" w:type="dxa"/>
            <w:vMerge w:val="restart"/>
            <w:tcBorders/>
            <w:vAlign w:val="center"/>
          </w:tcPr>
          <w:p w14:paraId="2E60478E">
            <w:pPr>
              <w:pStyle w:val="style0"/>
              <w:widowControl/>
              <w:spacing w:lineRule="auto" w:line="360"/>
              <w:jc w:val="center"/>
              <w:rPr>
                <w:rFonts w:ascii="宋体" w:cs="宋体" w:hAnsi="宋体" w:hint="eastAsia"/>
                <w:kern w:val="0"/>
                <w:sz w:val="24"/>
              </w:rPr>
            </w:pPr>
            <w:r>
              <w:rPr>
                <w:rFonts w:ascii="宋体" w:cs="宋体" w:hAnsi="宋体" w:hint="eastAsia"/>
                <w:kern w:val="0"/>
                <w:sz w:val="24"/>
              </w:rPr>
              <w:t>批发业</w:t>
            </w:r>
          </w:p>
        </w:tc>
        <w:tc>
          <w:tcPr>
            <w:tcW w:w="1462" w:type="dxa"/>
            <w:tcBorders/>
            <w:vAlign w:val="center"/>
          </w:tcPr>
          <w:p w14:paraId="6E21BFC8">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39367499">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59A29250">
            <w:pPr>
              <w:pStyle w:val="style0"/>
              <w:widowControl/>
              <w:spacing w:lineRule="auto" w:line="360"/>
              <w:jc w:val="center"/>
              <w:rPr>
                <w:rFonts w:ascii="宋体" w:cs="宋体" w:hAnsi="宋体" w:hint="eastAsia"/>
                <w:kern w:val="0"/>
                <w:sz w:val="24"/>
              </w:rPr>
            </w:pPr>
            <w:r>
              <w:rPr>
                <w:rFonts w:ascii="宋体" w:cs="宋体" w:hAnsi="宋体" w:hint="eastAsia"/>
                <w:kern w:val="0"/>
                <w:sz w:val="24"/>
              </w:rPr>
              <w:t>X≥200</w:t>
            </w:r>
          </w:p>
        </w:tc>
        <w:tc>
          <w:tcPr>
            <w:tcW w:w="1664" w:type="dxa"/>
            <w:tcBorders/>
            <w:vAlign w:val="center"/>
          </w:tcPr>
          <w:p w14:paraId="6A952B3A">
            <w:pPr>
              <w:pStyle w:val="style0"/>
              <w:widowControl/>
              <w:spacing w:lineRule="auto" w:line="360"/>
              <w:jc w:val="center"/>
              <w:rPr>
                <w:rFonts w:ascii="宋体" w:cs="宋体" w:hAnsi="宋体" w:hint="eastAsia"/>
                <w:kern w:val="0"/>
                <w:sz w:val="24"/>
              </w:rPr>
            </w:pPr>
            <w:r>
              <w:rPr>
                <w:rFonts w:ascii="宋体" w:cs="宋体" w:hAnsi="宋体" w:hint="eastAsia"/>
                <w:kern w:val="0"/>
                <w:sz w:val="24"/>
              </w:rPr>
              <w:t>20≤X＜200</w:t>
            </w:r>
          </w:p>
        </w:tc>
        <w:tc>
          <w:tcPr>
            <w:tcW w:w="1446" w:type="dxa"/>
            <w:tcBorders/>
            <w:vAlign w:val="center"/>
          </w:tcPr>
          <w:p w14:paraId="2D8CA7FD">
            <w:pPr>
              <w:pStyle w:val="style0"/>
              <w:widowControl/>
              <w:spacing w:lineRule="auto" w:line="360"/>
              <w:jc w:val="center"/>
              <w:rPr>
                <w:rFonts w:ascii="宋体" w:cs="宋体" w:hAnsi="宋体" w:hint="eastAsia"/>
                <w:kern w:val="0"/>
                <w:sz w:val="24"/>
              </w:rPr>
            </w:pPr>
            <w:r>
              <w:rPr>
                <w:rFonts w:ascii="宋体" w:cs="宋体" w:hAnsi="宋体" w:hint="eastAsia"/>
                <w:kern w:val="0"/>
                <w:sz w:val="24"/>
              </w:rPr>
              <w:t>5≤X＜20</w:t>
            </w:r>
          </w:p>
        </w:tc>
        <w:tc>
          <w:tcPr>
            <w:tcW w:w="793" w:type="dxa"/>
            <w:tcBorders/>
            <w:vAlign w:val="center"/>
          </w:tcPr>
          <w:p w14:paraId="68A943E3">
            <w:pPr>
              <w:pStyle w:val="style0"/>
              <w:widowControl/>
              <w:spacing w:lineRule="auto" w:line="360"/>
              <w:jc w:val="center"/>
              <w:rPr>
                <w:rFonts w:ascii="宋体" w:cs="宋体" w:hAnsi="宋体" w:hint="eastAsia"/>
                <w:kern w:val="0"/>
                <w:sz w:val="24"/>
              </w:rPr>
            </w:pPr>
            <w:r>
              <w:rPr>
                <w:rFonts w:ascii="宋体" w:cs="宋体" w:hAnsi="宋体" w:hint="eastAsia"/>
                <w:kern w:val="0"/>
                <w:sz w:val="24"/>
              </w:rPr>
              <w:t>X＜5</w:t>
            </w:r>
          </w:p>
        </w:tc>
      </w:tr>
      <w:tr w14:paraId="6BBE48A5">
        <w:tblPrEx/>
        <w:trPr>
          <w:trHeight w:val="23" w:hRule="atLeast"/>
          <w:jc w:val="center"/>
        </w:trPr>
        <w:tc>
          <w:tcPr>
            <w:tcW w:w="1742" w:type="dxa"/>
            <w:vMerge w:val="continue"/>
            <w:tcBorders/>
            <w:vAlign w:val="center"/>
          </w:tcPr>
          <w:p w14:paraId="315716DF">
            <w:pPr>
              <w:pStyle w:val="style0"/>
              <w:widowControl/>
              <w:spacing w:lineRule="auto" w:line="360"/>
              <w:jc w:val="center"/>
              <w:rPr>
                <w:rFonts w:ascii="宋体" w:cs="宋体" w:hAnsi="宋体" w:hint="eastAsia"/>
                <w:kern w:val="0"/>
                <w:sz w:val="24"/>
              </w:rPr>
            </w:pPr>
          </w:p>
        </w:tc>
        <w:tc>
          <w:tcPr>
            <w:tcW w:w="1462" w:type="dxa"/>
            <w:tcBorders/>
            <w:vAlign w:val="center"/>
          </w:tcPr>
          <w:p w14:paraId="1F7BECBD">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70452A14">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7788A240">
            <w:pPr>
              <w:pStyle w:val="style0"/>
              <w:widowControl/>
              <w:spacing w:lineRule="auto" w:line="360"/>
              <w:jc w:val="center"/>
              <w:rPr>
                <w:rFonts w:ascii="宋体" w:cs="宋体" w:hAnsi="宋体" w:hint="eastAsia"/>
                <w:kern w:val="0"/>
                <w:sz w:val="24"/>
              </w:rPr>
            </w:pPr>
            <w:r>
              <w:rPr>
                <w:rFonts w:ascii="宋体" w:cs="宋体" w:hAnsi="宋体" w:hint="eastAsia"/>
                <w:kern w:val="0"/>
                <w:sz w:val="24"/>
              </w:rPr>
              <w:t>Y≥40000</w:t>
            </w:r>
          </w:p>
        </w:tc>
        <w:tc>
          <w:tcPr>
            <w:tcW w:w="1664" w:type="dxa"/>
            <w:tcBorders/>
            <w:vAlign w:val="center"/>
          </w:tcPr>
          <w:p w14:paraId="24492EC1">
            <w:pPr>
              <w:pStyle w:val="style0"/>
              <w:widowControl/>
              <w:spacing w:lineRule="auto" w:line="360"/>
              <w:jc w:val="center"/>
              <w:rPr>
                <w:rFonts w:ascii="宋体" w:cs="宋体" w:hAnsi="宋体" w:hint="eastAsia"/>
                <w:kern w:val="0"/>
                <w:sz w:val="24"/>
              </w:rPr>
            </w:pPr>
            <w:r>
              <w:rPr>
                <w:rFonts w:ascii="宋体" w:cs="宋体" w:hAnsi="宋体" w:hint="eastAsia"/>
                <w:kern w:val="0"/>
                <w:sz w:val="24"/>
              </w:rPr>
              <w:t>5000≤Y＜40000</w:t>
            </w:r>
          </w:p>
        </w:tc>
        <w:tc>
          <w:tcPr>
            <w:tcW w:w="1446" w:type="dxa"/>
            <w:tcBorders/>
            <w:vAlign w:val="center"/>
          </w:tcPr>
          <w:p w14:paraId="3EF4801F">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1000≤Y＜5000</w:t>
            </w:r>
          </w:p>
        </w:tc>
        <w:tc>
          <w:tcPr>
            <w:tcW w:w="793" w:type="dxa"/>
            <w:tcBorders/>
            <w:vAlign w:val="center"/>
          </w:tcPr>
          <w:p w14:paraId="0A59E773">
            <w:pPr>
              <w:pStyle w:val="style0"/>
              <w:widowControl/>
              <w:spacing w:lineRule="auto" w:line="360"/>
              <w:jc w:val="center"/>
              <w:rPr>
                <w:rFonts w:ascii="宋体" w:cs="宋体" w:hAnsi="宋体" w:hint="eastAsia"/>
                <w:kern w:val="0"/>
                <w:sz w:val="24"/>
              </w:rPr>
            </w:pPr>
            <w:r>
              <w:rPr>
                <w:rFonts w:ascii="宋体" w:cs="宋体" w:hAnsi="宋体" w:hint="eastAsia"/>
                <w:kern w:val="0"/>
                <w:sz w:val="24"/>
              </w:rPr>
              <w:t>Y＜1000</w:t>
            </w:r>
          </w:p>
        </w:tc>
      </w:tr>
      <w:tr w14:paraId="443DA863">
        <w:tblPrEx/>
        <w:trPr>
          <w:trHeight w:val="23" w:hRule="atLeast"/>
          <w:jc w:val="center"/>
        </w:trPr>
        <w:tc>
          <w:tcPr>
            <w:tcW w:w="1742" w:type="dxa"/>
            <w:vMerge w:val="restart"/>
            <w:tcBorders/>
            <w:vAlign w:val="center"/>
          </w:tcPr>
          <w:p w14:paraId="2F44F6BC">
            <w:pPr>
              <w:pStyle w:val="style0"/>
              <w:widowControl/>
              <w:spacing w:lineRule="auto" w:line="360"/>
              <w:jc w:val="center"/>
              <w:rPr>
                <w:rFonts w:ascii="宋体" w:cs="宋体" w:hAnsi="宋体" w:hint="eastAsia"/>
                <w:kern w:val="0"/>
                <w:sz w:val="24"/>
              </w:rPr>
            </w:pPr>
            <w:r>
              <w:rPr>
                <w:rFonts w:ascii="宋体" w:cs="宋体" w:hAnsi="宋体" w:hint="eastAsia"/>
                <w:kern w:val="0"/>
                <w:sz w:val="24"/>
              </w:rPr>
              <w:t>零售业</w:t>
            </w:r>
          </w:p>
        </w:tc>
        <w:tc>
          <w:tcPr>
            <w:tcW w:w="1462" w:type="dxa"/>
            <w:tcBorders/>
            <w:vAlign w:val="center"/>
          </w:tcPr>
          <w:p w14:paraId="2A5BA358">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7A121166">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7B79F8E6">
            <w:pPr>
              <w:pStyle w:val="style0"/>
              <w:widowControl/>
              <w:spacing w:lineRule="auto" w:line="360"/>
              <w:jc w:val="center"/>
              <w:rPr>
                <w:rFonts w:ascii="宋体" w:cs="宋体" w:hAnsi="宋体" w:hint="eastAsia"/>
                <w:kern w:val="0"/>
                <w:sz w:val="24"/>
              </w:rPr>
            </w:pPr>
            <w:r>
              <w:rPr>
                <w:rFonts w:ascii="宋体" w:cs="宋体" w:hAnsi="宋体" w:hint="eastAsia"/>
                <w:kern w:val="0"/>
                <w:sz w:val="24"/>
              </w:rPr>
              <w:t>X≥300</w:t>
            </w:r>
          </w:p>
        </w:tc>
        <w:tc>
          <w:tcPr>
            <w:tcW w:w="1664" w:type="dxa"/>
            <w:tcBorders/>
            <w:vAlign w:val="center"/>
          </w:tcPr>
          <w:p w14:paraId="3964A384">
            <w:pPr>
              <w:pStyle w:val="style0"/>
              <w:widowControl/>
              <w:spacing w:lineRule="auto" w:line="360"/>
              <w:jc w:val="center"/>
              <w:rPr>
                <w:rFonts w:ascii="宋体" w:cs="宋体" w:hAnsi="宋体" w:hint="eastAsia"/>
                <w:kern w:val="0"/>
                <w:sz w:val="24"/>
              </w:rPr>
            </w:pPr>
            <w:r>
              <w:rPr>
                <w:rFonts w:ascii="宋体" w:cs="宋体" w:hAnsi="宋体" w:hint="eastAsia"/>
                <w:kern w:val="0"/>
                <w:sz w:val="24"/>
              </w:rPr>
              <w:t>50≤X＜300</w:t>
            </w:r>
          </w:p>
        </w:tc>
        <w:tc>
          <w:tcPr>
            <w:tcW w:w="1446" w:type="dxa"/>
            <w:tcBorders/>
            <w:vAlign w:val="center"/>
          </w:tcPr>
          <w:p w14:paraId="3DF73615">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10≤X＜50</w:t>
            </w:r>
          </w:p>
        </w:tc>
        <w:tc>
          <w:tcPr>
            <w:tcW w:w="793" w:type="dxa"/>
            <w:tcBorders/>
            <w:vAlign w:val="center"/>
          </w:tcPr>
          <w:p w14:paraId="1339C339">
            <w:pPr>
              <w:pStyle w:val="style0"/>
              <w:widowControl/>
              <w:spacing w:lineRule="auto" w:line="360"/>
              <w:jc w:val="center"/>
              <w:rPr>
                <w:rFonts w:ascii="宋体" w:cs="宋体" w:hAnsi="宋体" w:hint="eastAsia"/>
                <w:kern w:val="0"/>
                <w:sz w:val="24"/>
              </w:rPr>
            </w:pPr>
            <w:r>
              <w:rPr>
                <w:rFonts w:ascii="宋体" w:cs="宋体" w:hAnsi="宋体" w:hint="eastAsia"/>
                <w:kern w:val="0"/>
                <w:sz w:val="24"/>
              </w:rPr>
              <w:t>X＜10</w:t>
            </w:r>
          </w:p>
        </w:tc>
      </w:tr>
      <w:tr w14:paraId="18179FBA">
        <w:tblPrEx/>
        <w:trPr>
          <w:trHeight w:val="23" w:hRule="atLeast"/>
          <w:jc w:val="center"/>
        </w:trPr>
        <w:tc>
          <w:tcPr>
            <w:tcW w:w="1742" w:type="dxa"/>
            <w:vMerge w:val="continue"/>
            <w:tcBorders/>
            <w:vAlign w:val="center"/>
          </w:tcPr>
          <w:p w14:paraId="1D5C3CC2">
            <w:pPr>
              <w:pStyle w:val="style0"/>
              <w:widowControl/>
              <w:spacing w:lineRule="auto" w:line="360"/>
              <w:jc w:val="center"/>
              <w:rPr>
                <w:rFonts w:ascii="宋体" w:cs="宋体" w:hAnsi="宋体" w:hint="eastAsia"/>
                <w:kern w:val="0"/>
                <w:sz w:val="24"/>
              </w:rPr>
            </w:pPr>
          </w:p>
        </w:tc>
        <w:tc>
          <w:tcPr>
            <w:tcW w:w="1462" w:type="dxa"/>
            <w:tcBorders/>
            <w:vAlign w:val="center"/>
          </w:tcPr>
          <w:p w14:paraId="1CCA5162">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66605430">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575E1396">
            <w:pPr>
              <w:pStyle w:val="style0"/>
              <w:widowControl/>
              <w:spacing w:lineRule="auto" w:line="360"/>
              <w:jc w:val="center"/>
              <w:rPr>
                <w:rFonts w:ascii="宋体" w:cs="宋体" w:hAnsi="宋体" w:hint="eastAsia"/>
                <w:kern w:val="0"/>
                <w:sz w:val="24"/>
              </w:rPr>
            </w:pPr>
            <w:r>
              <w:rPr>
                <w:rFonts w:ascii="宋体" w:cs="宋体" w:hAnsi="宋体" w:hint="eastAsia"/>
                <w:kern w:val="0"/>
                <w:sz w:val="24"/>
              </w:rPr>
              <w:t>Y≥20000</w:t>
            </w:r>
          </w:p>
        </w:tc>
        <w:tc>
          <w:tcPr>
            <w:tcW w:w="1664" w:type="dxa"/>
            <w:tcBorders/>
            <w:vAlign w:val="center"/>
          </w:tcPr>
          <w:p w14:paraId="4E976497">
            <w:pPr>
              <w:pStyle w:val="style0"/>
              <w:widowControl/>
              <w:spacing w:lineRule="auto" w:line="360"/>
              <w:jc w:val="center"/>
              <w:rPr>
                <w:rFonts w:ascii="宋体" w:cs="宋体" w:hAnsi="宋体" w:hint="eastAsia"/>
                <w:kern w:val="0"/>
                <w:sz w:val="24"/>
              </w:rPr>
            </w:pPr>
            <w:r>
              <w:rPr>
                <w:rFonts w:ascii="宋体" w:cs="宋体" w:hAnsi="宋体" w:hint="eastAsia"/>
                <w:kern w:val="0"/>
                <w:sz w:val="24"/>
              </w:rPr>
              <w:t>500≤Y＜20000</w:t>
            </w:r>
          </w:p>
        </w:tc>
        <w:tc>
          <w:tcPr>
            <w:tcW w:w="1446" w:type="dxa"/>
            <w:tcBorders/>
            <w:vAlign w:val="center"/>
          </w:tcPr>
          <w:p w14:paraId="36E5403C">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100≤Y＜500</w:t>
            </w:r>
          </w:p>
        </w:tc>
        <w:tc>
          <w:tcPr>
            <w:tcW w:w="793" w:type="dxa"/>
            <w:tcBorders/>
            <w:vAlign w:val="center"/>
          </w:tcPr>
          <w:p w14:paraId="554EF451">
            <w:pPr>
              <w:pStyle w:val="style0"/>
              <w:widowControl/>
              <w:spacing w:lineRule="auto" w:line="360"/>
              <w:jc w:val="center"/>
              <w:rPr>
                <w:rFonts w:ascii="宋体" w:cs="宋体" w:hAnsi="宋体" w:hint="eastAsia"/>
                <w:kern w:val="0"/>
                <w:sz w:val="24"/>
              </w:rPr>
            </w:pPr>
            <w:r>
              <w:rPr>
                <w:rFonts w:ascii="宋体" w:cs="宋体" w:hAnsi="宋体" w:hint="eastAsia"/>
                <w:kern w:val="0"/>
                <w:sz w:val="24"/>
              </w:rPr>
              <w:t>Y＜100</w:t>
            </w:r>
          </w:p>
        </w:tc>
      </w:tr>
      <w:tr w14:paraId="35739895">
        <w:tblPrEx/>
        <w:trPr>
          <w:trHeight w:val="23" w:hRule="atLeast"/>
          <w:jc w:val="center"/>
        </w:trPr>
        <w:tc>
          <w:tcPr>
            <w:tcW w:w="1742" w:type="dxa"/>
            <w:vMerge w:val="restart"/>
            <w:tcBorders/>
            <w:vAlign w:val="center"/>
          </w:tcPr>
          <w:p w14:paraId="3409D38B">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交通运输业 *</w:t>
            </w:r>
          </w:p>
        </w:tc>
        <w:tc>
          <w:tcPr>
            <w:tcW w:w="1462" w:type="dxa"/>
            <w:tcBorders/>
            <w:vAlign w:val="center"/>
          </w:tcPr>
          <w:p w14:paraId="6E4E0E2D">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73642ABE">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73373FD9">
            <w:pPr>
              <w:pStyle w:val="style0"/>
              <w:widowControl/>
              <w:spacing w:lineRule="auto" w:line="360"/>
              <w:jc w:val="center"/>
              <w:rPr>
                <w:rFonts w:ascii="宋体" w:cs="宋体" w:hAnsi="宋体" w:hint="eastAsia"/>
                <w:kern w:val="0"/>
                <w:sz w:val="24"/>
              </w:rPr>
            </w:pPr>
            <w:r>
              <w:rPr>
                <w:rFonts w:ascii="宋体" w:cs="宋体" w:hAnsi="宋体" w:hint="eastAsia"/>
                <w:kern w:val="0"/>
                <w:sz w:val="24"/>
              </w:rPr>
              <w:t>X≥1000</w:t>
            </w:r>
          </w:p>
        </w:tc>
        <w:tc>
          <w:tcPr>
            <w:tcW w:w="1664" w:type="dxa"/>
            <w:tcBorders/>
            <w:vAlign w:val="center"/>
          </w:tcPr>
          <w:p w14:paraId="26AE1D51">
            <w:pPr>
              <w:pStyle w:val="style0"/>
              <w:widowControl/>
              <w:spacing w:lineRule="auto" w:line="360"/>
              <w:jc w:val="center"/>
              <w:rPr>
                <w:rFonts w:ascii="宋体" w:cs="宋体" w:hAnsi="宋体" w:hint="eastAsia"/>
                <w:kern w:val="0"/>
                <w:sz w:val="24"/>
              </w:rPr>
            </w:pPr>
            <w:r>
              <w:rPr>
                <w:rFonts w:ascii="宋体" w:cs="宋体" w:hAnsi="宋体" w:hint="eastAsia"/>
                <w:kern w:val="0"/>
                <w:sz w:val="24"/>
              </w:rPr>
              <w:t>300≤X＜1000</w:t>
            </w:r>
          </w:p>
        </w:tc>
        <w:tc>
          <w:tcPr>
            <w:tcW w:w="1446" w:type="dxa"/>
            <w:tcBorders/>
            <w:vAlign w:val="center"/>
          </w:tcPr>
          <w:p w14:paraId="6A6C156A">
            <w:pPr>
              <w:pStyle w:val="style0"/>
              <w:widowControl/>
              <w:spacing w:lineRule="auto" w:line="360"/>
              <w:jc w:val="center"/>
              <w:rPr>
                <w:rFonts w:ascii="宋体" w:cs="宋体" w:hAnsi="宋体" w:hint="eastAsia"/>
                <w:kern w:val="0"/>
                <w:sz w:val="24"/>
              </w:rPr>
            </w:pPr>
            <w:r>
              <w:rPr>
                <w:rFonts w:ascii="宋体" w:cs="宋体" w:hAnsi="宋体" w:hint="eastAsia"/>
                <w:kern w:val="0"/>
                <w:sz w:val="24"/>
              </w:rPr>
              <w:t>20≤X＜300</w:t>
            </w:r>
          </w:p>
        </w:tc>
        <w:tc>
          <w:tcPr>
            <w:tcW w:w="793" w:type="dxa"/>
            <w:tcBorders/>
            <w:vAlign w:val="center"/>
          </w:tcPr>
          <w:p w14:paraId="715DE378">
            <w:pPr>
              <w:pStyle w:val="style0"/>
              <w:widowControl/>
              <w:spacing w:lineRule="auto" w:line="360"/>
              <w:jc w:val="center"/>
              <w:rPr>
                <w:rFonts w:ascii="宋体" w:cs="宋体" w:hAnsi="宋体" w:hint="eastAsia"/>
                <w:kern w:val="0"/>
                <w:sz w:val="24"/>
              </w:rPr>
            </w:pPr>
            <w:r>
              <w:rPr>
                <w:rFonts w:ascii="宋体" w:cs="宋体" w:hAnsi="宋体" w:hint="eastAsia"/>
                <w:kern w:val="0"/>
                <w:sz w:val="24"/>
              </w:rPr>
              <w:t>X＜20</w:t>
            </w:r>
          </w:p>
        </w:tc>
      </w:tr>
      <w:tr w14:paraId="6CBF2980">
        <w:tblPrEx/>
        <w:trPr>
          <w:trHeight w:val="23" w:hRule="atLeast"/>
          <w:jc w:val="center"/>
        </w:trPr>
        <w:tc>
          <w:tcPr>
            <w:tcW w:w="1742" w:type="dxa"/>
            <w:vMerge w:val="continue"/>
            <w:tcBorders/>
            <w:vAlign w:val="center"/>
          </w:tcPr>
          <w:p w14:paraId="6CFFC1F3">
            <w:pPr>
              <w:pStyle w:val="style0"/>
              <w:widowControl/>
              <w:spacing w:lineRule="auto" w:line="360"/>
              <w:jc w:val="center"/>
              <w:rPr>
                <w:rFonts w:ascii="宋体" w:cs="宋体" w:hAnsi="宋体" w:hint="eastAsia"/>
                <w:kern w:val="0"/>
                <w:sz w:val="24"/>
              </w:rPr>
            </w:pPr>
          </w:p>
        </w:tc>
        <w:tc>
          <w:tcPr>
            <w:tcW w:w="1462" w:type="dxa"/>
            <w:tcBorders/>
            <w:vAlign w:val="center"/>
          </w:tcPr>
          <w:p w14:paraId="7C4A805B">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41E5FF42">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238CD854">
            <w:pPr>
              <w:pStyle w:val="style0"/>
              <w:widowControl/>
              <w:spacing w:lineRule="auto" w:line="360"/>
              <w:jc w:val="center"/>
              <w:rPr>
                <w:rFonts w:ascii="宋体" w:cs="宋体" w:hAnsi="宋体" w:hint="eastAsia"/>
                <w:kern w:val="0"/>
                <w:sz w:val="24"/>
              </w:rPr>
            </w:pPr>
            <w:r>
              <w:rPr>
                <w:rFonts w:ascii="宋体" w:cs="宋体" w:hAnsi="宋体" w:hint="eastAsia"/>
                <w:kern w:val="0"/>
                <w:sz w:val="24"/>
              </w:rPr>
              <w:t>Y≥30000</w:t>
            </w:r>
          </w:p>
        </w:tc>
        <w:tc>
          <w:tcPr>
            <w:tcW w:w="1664" w:type="dxa"/>
            <w:tcBorders/>
            <w:vAlign w:val="center"/>
          </w:tcPr>
          <w:p w14:paraId="03C38035">
            <w:pPr>
              <w:pStyle w:val="style0"/>
              <w:widowControl/>
              <w:spacing w:lineRule="auto" w:line="360"/>
              <w:jc w:val="center"/>
              <w:rPr>
                <w:rFonts w:ascii="宋体" w:cs="宋体" w:hAnsi="宋体" w:hint="eastAsia"/>
                <w:kern w:val="0"/>
                <w:sz w:val="24"/>
              </w:rPr>
            </w:pPr>
            <w:r>
              <w:rPr>
                <w:rFonts w:ascii="宋体" w:cs="宋体" w:hAnsi="宋体" w:hint="eastAsia"/>
                <w:kern w:val="0"/>
                <w:sz w:val="24"/>
              </w:rPr>
              <w:t>3000≤Y＜30000</w:t>
            </w:r>
          </w:p>
        </w:tc>
        <w:tc>
          <w:tcPr>
            <w:tcW w:w="1446" w:type="dxa"/>
            <w:tcBorders/>
            <w:vAlign w:val="center"/>
          </w:tcPr>
          <w:p w14:paraId="289A81C2">
            <w:pPr>
              <w:pStyle w:val="style0"/>
              <w:widowControl/>
              <w:spacing w:lineRule="auto" w:line="360"/>
              <w:jc w:val="center"/>
              <w:rPr>
                <w:rFonts w:ascii="宋体" w:cs="宋体" w:hAnsi="宋体" w:hint="eastAsia"/>
                <w:kern w:val="0"/>
                <w:sz w:val="24"/>
              </w:rPr>
            </w:pPr>
            <w:r>
              <w:rPr>
                <w:rFonts w:ascii="宋体" w:cs="宋体" w:hAnsi="宋体" w:hint="eastAsia"/>
                <w:kern w:val="0"/>
                <w:sz w:val="24"/>
              </w:rPr>
              <w:t>200≤Y＜3000</w:t>
            </w:r>
          </w:p>
        </w:tc>
        <w:tc>
          <w:tcPr>
            <w:tcW w:w="793" w:type="dxa"/>
            <w:tcBorders/>
            <w:vAlign w:val="center"/>
          </w:tcPr>
          <w:p w14:paraId="021A85AE">
            <w:pPr>
              <w:pStyle w:val="style0"/>
              <w:widowControl/>
              <w:spacing w:lineRule="auto" w:line="360"/>
              <w:jc w:val="center"/>
              <w:rPr>
                <w:rFonts w:ascii="宋体" w:cs="宋体" w:hAnsi="宋体" w:hint="eastAsia"/>
                <w:kern w:val="0"/>
                <w:sz w:val="24"/>
              </w:rPr>
            </w:pPr>
            <w:r>
              <w:rPr>
                <w:rFonts w:ascii="宋体" w:cs="宋体" w:hAnsi="宋体" w:hint="eastAsia"/>
                <w:kern w:val="0"/>
                <w:sz w:val="24"/>
              </w:rPr>
              <w:t>Y＜200</w:t>
            </w:r>
          </w:p>
        </w:tc>
      </w:tr>
      <w:tr w14:paraId="12ECB0DB">
        <w:tblPrEx/>
        <w:trPr>
          <w:trHeight w:val="23" w:hRule="atLeast"/>
          <w:jc w:val="center"/>
        </w:trPr>
        <w:tc>
          <w:tcPr>
            <w:tcW w:w="1742" w:type="dxa"/>
            <w:vMerge w:val="restart"/>
            <w:tcBorders/>
            <w:vAlign w:val="center"/>
          </w:tcPr>
          <w:p w14:paraId="1F142F77">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仓储业*</w:t>
            </w:r>
          </w:p>
        </w:tc>
        <w:tc>
          <w:tcPr>
            <w:tcW w:w="1462" w:type="dxa"/>
            <w:tcBorders/>
            <w:vAlign w:val="center"/>
          </w:tcPr>
          <w:p w14:paraId="549E3A41">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0581171B">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3A10E6FE">
            <w:pPr>
              <w:pStyle w:val="style0"/>
              <w:widowControl/>
              <w:spacing w:lineRule="auto" w:line="360"/>
              <w:jc w:val="center"/>
              <w:rPr>
                <w:rFonts w:ascii="宋体" w:cs="宋体" w:hAnsi="宋体" w:hint="eastAsia"/>
                <w:kern w:val="0"/>
                <w:sz w:val="24"/>
              </w:rPr>
            </w:pPr>
            <w:r>
              <w:rPr>
                <w:rFonts w:ascii="宋体" w:cs="宋体" w:hAnsi="宋体" w:hint="eastAsia"/>
                <w:kern w:val="0"/>
                <w:sz w:val="24"/>
              </w:rPr>
              <w:t>X≥200</w:t>
            </w:r>
          </w:p>
        </w:tc>
        <w:tc>
          <w:tcPr>
            <w:tcW w:w="1664" w:type="dxa"/>
            <w:tcBorders/>
            <w:vAlign w:val="center"/>
          </w:tcPr>
          <w:p w14:paraId="28B296F1">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100≤X＜200</w:t>
            </w:r>
          </w:p>
        </w:tc>
        <w:tc>
          <w:tcPr>
            <w:tcW w:w="1446" w:type="dxa"/>
            <w:tcBorders/>
            <w:vAlign w:val="center"/>
          </w:tcPr>
          <w:p w14:paraId="33259557">
            <w:pPr>
              <w:pStyle w:val="style0"/>
              <w:widowControl/>
              <w:spacing w:lineRule="auto" w:line="360"/>
              <w:jc w:val="center"/>
              <w:rPr>
                <w:rFonts w:ascii="宋体" w:cs="宋体" w:hAnsi="宋体" w:hint="eastAsia"/>
                <w:kern w:val="0"/>
                <w:sz w:val="24"/>
              </w:rPr>
            </w:pPr>
            <w:r>
              <w:rPr>
                <w:rFonts w:ascii="宋体" w:cs="宋体" w:hAnsi="宋体" w:hint="eastAsia"/>
                <w:kern w:val="0"/>
                <w:sz w:val="24"/>
              </w:rPr>
              <w:t>20≤X＜100</w:t>
            </w:r>
          </w:p>
        </w:tc>
        <w:tc>
          <w:tcPr>
            <w:tcW w:w="793" w:type="dxa"/>
            <w:tcBorders/>
            <w:vAlign w:val="center"/>
          </w:tcPr>
          <w:p w14:paraId="2462E11F">
            <w:pPr>
              <w:pStyle w:val="style0"/>
              <w:widowControl/>
              <w:spacing w:lineRule="auto" w:line="360"/>
              <w:jc w:val="center"/>
              <w:rPr>
                <w:rFonts w:ascii="宋体" w:cs="宋体" w:hAnsi="宋体" w:hint="eastAsia"/>
                <w:kern w:val="0"/>
                <w:sz w:val="24"/>
              </w:rPr>
            </w:pPr>
            <w:r>
              <w:rPr>
                <w:rFonts w:ascii="宋体" w:cs="宋体" w:hAnsi="宋体" w:hint="eastAsia"/>
                <w:kern w:val="0"/>
                <w:sz w:val="24"/>
              </w:rPr>
              <w:t>X＜20</w:t>
            </w:r>
          </w:p>
        </w:tc>
      </w:tr>
      <w:tr w14:paraId="1507A2DF">
        <w:tblPrEx/>
        <w:trPr>
          <w:trHeight w:val="23" w:hRule="atLeast"/>
          <w:jc w:val="center"/>
        </w:trPr>
        <w:tc>
          <w:tcPr>
            <w:tcW w:w="1742" w:type="dxa"/>
            <w:vMerge w:val="continue"/>
            <w:tcBorders/>
            <w:vAlign w:val="center"/>
          </w:tcPr>
          <w:p w14:paraId="7CF8C682">
            <w:pPr>
              <w:pStyle w:val="style0"/>
              <w:widowControl/>
              <w:spacing w:lineRule="auto" w:line="360"/>
              <w:jc w:val="center"/>
              <w:rPr>
                <w:rFonts w:ascii="宋体" w:cs="宋体" w:hAnsi="宋体" w:hint="eastAsia"/>
                <w:kern w:val="0"/>
                <w:sz w:val="24"/>
              </w:rPr>
            </w:pPr>
          </w:p>
        </w:tc>
        <w:tc>
          <w:tcPr>
            <w:tcW w:w="1462" w:type="dxa"/>
            <w:tcBorders/>
            <w:vAlign w:val="center"/>
          </w:tcPr>
          <w:p w14:paraId="2D49F8FD">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3CF97D53">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432DAB3D">
            <w:pPr>
              <w:pStyle w:val="style0"/>
              <w:widowControl/>
              <w:spacing w:lineRule="auto" w:line="360"/>
              <w:jc w:val="center"/>
              <w:rPr>
                <w:rFonts w:ascii="宋体" w:cs="宋体" w:hAnsi="宋体" w:hint="eastAsia"/>
                <w:kern w:val="0"/>
                <w:sz w:val="24"/>
              </w:rPr>
            </w:pPr>
            <w:r>
              <w:rPr>
                <w:rFonts w:ascii="宋体" w:cs="宋体" w:hAnsi="宋体" w:hint="eastAsia"/>
                <w:kern w:val="0"/>
                <w:sz w:val="24"/>
              </w:rPr>
              <w:t>Y≥30000</w:t>
            </w:r>
          </w:p>
        </w:tc>
        <w:tc>
          <w:tcPr>
            <w:tcW w:w="1664" w:type="dxa"/>
            <w:tcBorders/>
            <w:vAlign w:val="center"/>
          </w:tcPr>
          <w:p w14:paraId="53DCBE94">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1000≤Y＜30000</w:t>
            </w:r>
          </w:p>
        </w:tc>
        <w:tc>
          <w:tcPr>
            <w:tcW w:w="1446" w:type="dxa"/>
            <w:tcBorders/>
            <w:vAlign w:val="center"/>
          </w:tcPr>
          <w:p w14:paraId="79269F12">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100≤Y＜1000</w:t>
            </w:r>
          </w:p>
        </w:tc>
        <w:tc>
          <w:tcPr>
            <w:tcW w:w="793" w:type="dxa"/>
            <w:tcBorders/>
            <w:vAlign w:val="center"/>
          </w:tcPr>
          <w:p w14:paraId="7AADD345">
            <w:pPr>
              <w:pStyle w:val="style0"/>
              <w:widowControl/>
              <w:spacing w:lineRule="auto" w:line="360"/>
              <w:jc w:val="center"/>
              <w:rPr>
                <w:rFonts w:ascii="宋体" w:cs="宋体" w:hAnsi="宋体" w:hint="eastAsia"/>
                <w:kern w:val="0"/>
                <w:sz w:val="24"/>
              </w:rPr>
            </w:pPr>
            <w:r>
              <w:rPr>
                <w:rFonts w:ascii="宋体" w:cs="宋体" w:hAnsi="宋体" w:hint="eastAsia"/>
                <w:kern w:val="0"/>
                <w:sz w:val="24"/>
              </w:rPr>
              <w:t>Y＜100</w:t>
            </w:r>
          </w:p>
        </w:tc>
      </w:tr>
      <w:tr w14:paraId="45C6EC93">
        <w:tblPrEx/>
        <w:trPr>
          <w:trHeight w:val="23" w:hRule="atLeast"/>
          <w:jc w:val="center"/>
        </w:trPr>
        <w:tc>
          <w:tcPr>
            <w:tcW w:w="1742" w:type="dxa"/>
            <w:vMerge w:val="restart"/>
            <w:tcBorders/>
            <w:vAlign w:val="center"/>
          </w:tcPr>
          <w:p w14:paraId="2163DADC">
            <w:pPr>
              <w:pStyle w:val="style0"/>
              <w:widowControl/>
              <w:spacing w:lineRule="auto" w:line="360"/>
              <w:jc w:val="center"/>
              <w:rPr>
                <w:rFonts w:ascii="宋体" w:cs="宋体" w:hAnsi="宋体" w:hint="eastAsia"/>
                <w:kern w:val="0"/>
                <w:sz w:val="24"/>
              </w:rPr>
            </w:pPr>
            <w:r>
              <w:rPr>
                <w:rFonts w:ascii="宋体" w:cs="宋体" w:hAnsi="宋体" w:hint="eastAsia"/>
                <w:kern w:val="0"/>
                <w:sz w:val="24"/>
              </w:rPr>
              <w:t>邮政业</w:t>
            </w:r>
          </w:p>
        </w:tc>
        <w:tc>
          <w:tcPr>
            <w:tcW w:w="1462" w:type="dxa"/>
            <w:tcBorders/>
            <w:vAlign w:val="center"/>
          </w:tcPr>
          <w:p w14:paraId="14598456">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6B3380E9">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3C4D0773">
            <w:pPr>
              <w:pStyle w:val="style0"/>
              <w:widowControl/>
              <w:spacing w:lineRule="auto" w:line="360"/>
              <w:jc w:val="center"/>
              <w:rPr>
                <w:rFonts w:ascii="宋体" w:cs="宋体" w:hAnsi="宋体" w:hint="eastAsia"/>
                <w:kern w:val="0"/>
                <w:sz w:val="24"/>
              </w:rPr>
            </w:pPr>
            <w:r>
              <w:rPr>
                <w:rFonts w:ascii="宋体" w:cs="宋体" w:hAnsi="宋体" w:hint="eastAsia"/>
                <w:kern w:val="0"/>
                <w:sz w:val="24"/>
              </w:rPr>
              <w:t>X≥1000</w:t>
            </w:r>
          </w:p>
        </w:tc>
        <w:tc>
          <w:tcPr>
            <w:tcW w:w="1664" w:type="dxa"/>
            <w:tcBorders/>
            <w:vAlign w:val="center"/>
          </w:tcPr>
          <w:p w14:paraId="757AF6D5">
            <w:pPr>
              <w:pStyle w:val="style0"/>
              <w:widowControl/>
              <w:spacing w:lineRule="auto" w:line="360"/>
              <w:jc w:val="center"/>
              <w:rPr>
                <w:rFonts w:ascii="宋体" w:cs="宋体" w:hAnsi="宋体" w:hint="eastAsia"/>
                <w:kern w:val="0"/>
                <w:sz w:val="24"/>
              </w:rPr>
            </w:pPr>
            <w:r>
              <w:rPr>
                <w:rFonts w:ascii="宋体" w:cs="宋体" w:hAnsi="宋体" w:hint="eastAsia"/>
                <w:kern w:val="0"/>
                <w:sz w:val="24"/>
              </w:rPr>
              <w:t>300≤X＜1000</w:t>
            </w:r>
          </w:p>
        </w:tc>
        <w:tc>
          <w:tcPr>
            <w:tcW w:w="1446" w:type="dxa"/>
            <w:tcBorders/>
            <w:vAlign w:val="center"/>
          </w:tcPr>
          <w:p w14:paraId="3D887C9A">
            <w:pPr>
              <w:pStyle w:val="style0"/>
              <w:widowControl/>
              <w:spacing w:lineRule="auto" w:line="360"/>
              <w:jc w:val="center"/>
              <w:rPr>
                <w:rFonts w:ascii="宋体" w:cs="宋体" w:hAnsi="宋体" w:hint="eastAsia"/>
                <w:kern w:val="0"/>
                <w:sz w:val="24"/>
              </w:rPr>
            </w:pPr>
            <w:r>
              <w:rPr>
                <w:rFonts w:ascii="宋体" w:cs="宋体" w:hAnsi="宋体" w:hint="eastAsia"/>
                <w:kern w:val="0"/>
                <w:sz w:val="24"/>
              </w:rPr>
              <w:t>20≤X＜300</w:t>
            </w:r>
          </w:p>
        </w:tc>
        <w:tc>
          <w:tcPr>
            <w:tcW w:w="793" w:type="dxa"/>
            <w:tcBorders/>
            <w:vAlign w:val="center"/>
          </w:tcPr>
          <w:p w14:paraId="09A1F4AC">
            <w:pPr>
              <w:pStyle w:val="style0"/>
              <w:widowControl/>
              <w:spacing w:lineRule="auto" w:line="360"/>
              <w:jc w:val="center"/>
              <w:rPr>
                <w:rFonts w:ascii="宋体" w:cs="宋体" w:hAnsi="宋体" w:hint="eastAsia"/>
                <w:kern w:val="0"/>
                <w:sz w:val="24"/>
              </w:rPr>
            </w:pPr>
            <w:r>
              <w:rPr>
                <w:rFonts w:ascii="宋体" w:cs="宋体" w:hAnsi="宋体" w:hint="eastAsia"/>
                <w:kern w:val="0"/>
                <w:sz w:val="24"/>
              </w:rPr>
              <w:t>X＜20</w:t>
            </w:r>
          </w:p>
        </w:tc>
      </w:tr>
      <w:tr w14:paraId="43F591FC">
        <w:tblPrEx/>
        <w:trPr>
          <w:trHeight w:val="23" w:hRule="atLeast"/>
          <w:jc w:val="center"/>
        </w:trPr>
        <w:tc>
          <w:tcPr>
            <w:tcW w:w="1742" w:type="dxa"/>
            <w:vMerge w:val="continue"/>
            <w:tcBorders/>
            <w:vAlign w:val="center"/>
          </w:tcPr>
          <w:p w14:paraId="68789905">
            <w:pPr>
              <w:pStyle w:val="style0"/>
              <w:widowControl/>
              <w:spacing w:lineRule="auto" w:line="360"/>
              <w:jc w:val="center"/>
              <w:rPr>
                <w:rFonts w:ascii="宋体" w:cs="宋体" w:hAnsi="宋体" w:hint="eastAsia"/>
                <w:kern w:val="0"/>
                <w:sz w:val="24"/>
              </w:rPr>
            </w:pPr>
          </w:p>
        </w:tc>
        <w:tc>
          <w:tcPr>
            <w:tcW w:w="1462" w:type="dxa"/>
            <w:tcBorders/>
            <w:vAlign w:val="center"/>
          </w:tcPr>
          <w:p w14:paraId="16C6BE3D">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0F1B1D26">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4E89E703">
            <w:pPr>
              <w:pStyle w:val="style0"/>
              <w:widowControl/>
              <w:spacing w:lineRule="auto" w:line="360"/>
              <w:jc w:val="center"/>
              <w:rPr>
                <w:rFonts w:ascii="宋体" w:cs="宋体" w:hAnsi="宋体" w:hint="eastAsia"/>
                <w:kern w:val="0"/>
                <w:sz w:val="24"/>
              </w:rPr>
            </w:pPr>
            <w:r>
              <w:rPr>
                <w:rFonts w:ascii="宋体" w:cs="宋体" w:hAnsi="宋体" w:hint="eastAsia"/>
                <w:kern w:val="0"/>
                <w:sz w:val="24"/>
              </w:rPr>
              <w:t>Y≥30000</w:t>
            </w:r>
          </w:p>
        </w:tc>
        <w:tc>
          <w:tcPr>
            <w:tcW w:w="1664" w:type="dxa"/>
            <w:tcBorders/>
            <w:vAlign w:val="center"/>
          </w:tcPr>
          <w:p w14:paraId="2317DDD9">
            <w:pPr>
              <w:pStyle w:val="style0"/>
              <w:widowControl/>
              <w:spacing w:lineRule="auto" w:line="360"/>
              <w:jc w:val="center"/>
              <w:rPr>
                <w:rFonts w:ascii="宋体" w:cs="宋体" w:hAnsi="宋体" w:hint="eastAsia"/>
                <w:kern w:val="0"/>
                <w:sz w:val="24"/>
              </w:rPr>
            </w:pPr>
            <w:r>
              <w:rPr>
                <w:rFonts w:ascii="宋体" w:cs="宋体" w:hAnsi="宋体" w:hint="eastAsia"/>
                <w:kern w:val="0"/>
                <w:sz w:val="24"/>
              </w:rPr>
              <w:t>2000≤Y＜30000</w:t>
            </w:r>
          </w:p>
        </w:tc>
        <w:tc>
          <w:tcPr>
            <w:tcW w:w="1446" w:type="dxa"/>
            <w:tcBorders/>
            <w:vAlign w:val="center"/>
          </w:tcPr>
          <w:p w14:paraId="18135251">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100≤Y＜2000</w:t>
            </w:r>
          </w:p>
        </w:tc>
        <w:tc>
          <w:tcPr>
            <w:tcW w:w="793" w:type="dxa"/>
            <w:tcBorders/>
            <w:vAlign w:val="center"/>
          </w:tcPr>
          <w:p w14:paraId="46B1C8BF">
            <w:pPr>
              <w:pStyle w:val="style0"/>
              <w:widowControl/>
              <w:spacing w:lineRule="auto" w:line="360"/>
              <w:jc w:val="center"/>
              <w:rPr>
                <w:rFonts w:ascii="宋体" w:cs="宋体" w:hAnsi="宋体" w:hint="eastAsia"/>
                <w:kern w:val="0"/>
                <w:sz w:val="24"/>
              </w:rPr>
            </w:pPr>
            <w:r>
              <w:rPr>
                <w:rFonts w:ascii="宋体" w:cs="宋体" w:hAnsi="宋体" w:hint="eastAsia"/>
                <w:kern w:val="0"/>
                <w:sz w:val="24"/>
              </w:rPr>
              <w:t>Y＜100</w:t>
            </w:r>
          </w:p>
        </w:tc>
      </w:tr>
      <w:tr w14:paraId="5223883A">
        <w:tblPrEx/>
        <w:trPr>
          <w:trHeight w:val="23" w:hRule="atLeast"/>
          <w:jc w:val="center"/>
        </w:trPr>
        <w:tc>
          <w:tcPr>
            <w:tcW w:w="1742" w:type="dxa"/>
            <w:vMerge w:val="restart"/>
            <w:tcBorders/>
            <w:vAlign w:val="center"/>
          </w:tcPr>
          <w:p w14:paraId="72FE73E1">
            <w:pPr>
              <w:pStyle w:val="style0"/>
              <w:widowControl/>
              <w:spacing w:lineRule="auto" w:line="360"/>
              <w:jc w:val="center"/>
              <w:rPr>
                <w:rFonts w:ascii="宋体" w:cs="宋体" w:hAnsi="宋体" w:hint="eastAsia"/>
                <w:kern w:val="0"/>
                <w:sz w:val="24"/>
              </w:rPr>
            </w:pPr>
            <w:r>
              <w:rPr>
                <w:rFonts w:ascii="宋体" w:cs="宋体" w:hAnsi="宋体" w:hint="eastAsia"/>
                <w:kern w:val="0"/>
                <w:sz w:val="24"/>
              </w:rPr>
              <w:t>住宿业</w:t>
            </w:r>
          </w:p>
        </w:tc>
        <w:tc>
          <w:tcPr>
            <w:tcW w:w="1462" w:type="dxa"/>
            <w:tcBorders/>
            <w:vAlign w:val="center"/>
          </w:tcPr>
          <w:p w14:paraId="417D5C39">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62C1EBDF">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6DA2AAC0">
            <w:pPr>
              <w:pStyle w:val="style0"/>
              <w:widowControl/>
              <w:spacing w:lineRule="auto" w:line="360"/>
              <w:jc w:val="center"/>
              <w:rPr>
                <w:rFonts w:ascii="宋体" w:cs="宋体" w:hAnsi="宋体" w:hint="eastAsia"/>
                <w:kern w:val="0"/>
                <w:sz w:val="24"/>
              </w:rPr>
            </w:pPr>
            <w:r>
              <w:rPr>
                <w:rFonts w:ascii="宋体" w:cs="宋体" w:hAnsi="宋体" w:hint="eastAsia"/>
                <w:kern w:val="0"/>
                <w:sz w:val="24"/>
              </w:rPr>
              <w:t>X≥300</w:t>
            </w:r>
          </w:p>
        </w:tc>
        <w:tc>
          <w:tcPr>
            <w:tcW w:w="1664" w:type="dxa"/>
            <w:tcBorders/>
            <w:vAlign w:val="center"/>
          </w:tcPr>
          <w:p w14:paraId="32258237">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100≤X＜300</w:t>
            </w:r>
          </w:p>
        </w:tc>
        <w:tc>
          <w:tcPr>
            <w:tcW w:w="1446" w:type="dxa"/>
            <w:tcBorders/>
            <w:vAlign w:val="center"/>
          </w:tcPr>
          <w:p w14:paraId="75932B17">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10≤X＜100</w:t>
            </w:r>
          </w:p>
        </w:tc>
        <w:tc>
          <w:tcPr>
            <w:tcW w:w="793" w:type="dxa"/>
            <w:tcBorders/>
            <w:vAlign w:val="center"/>
          </w:tcPr>
          <w:p w14:paraId="3C894B85">
            <w:pPr>
              <w:pStyle w:val="style0"/>
              <w:widowControl/>
              <w:spacing w:lineRule="auto" w:line="360"/>
              <w:jc w:val="center"/>
              <w:rPr>
                <w:rFonts w:ascii="宋体" w:cs="宋体" w:hAnsi="宋体" w:hint="eastAsia"/>
                <w:kern w:val="0"/>
                <w:sz w:val="24"/>
              </w:rPr>
            </w:pPr>
            <w:r>
              <w:rPr>
                <w:rFonts w:ascii="宋体" w:cs="宋体" w:hAnsi="宋体" w:hint="eastAsia"/>
                <w:kern w:val="0"/>
                <w:sz w:val="24"/>
              </w:rPr>
              <w:t>X＜10</w:t>
            </w:r>
          </w:p>
        </w:tc>
      </w:tr>
      <w:tr w14:paraId="42448D00">
        <w:tblPrEx/>
        <w:trPr>
          <w:trHeight w:val="23" w:hRule="atLeast"/>
          <w:jc w:val="center"/>
        </w:trPr>
        <w:tc>
          <w:tcPr>
            <w:tcW w:w="1742" w:type="dxa"/>
            <w:vMerge w:val="continue"/>
            <w:tcBorders/>
            <w:vAlign w:val="center"/>
          </w:tcPr>
          <w:p w14:paraId="12BFC696">
            <w:pPr>
              <w:pStyle w:val="style0"/>
              <w:widowControl/>
              <w:spacing w:lineRule="auto" w:line="360"/>
              <w:jc w:val="center"/>
              <w:rPr>
                <w:rFonts w:ascii="宋体" w:cs="宋体" w:hAnsi="宋体" w:hint="eastAsia"/>
                <w:kern w:val="0"/>
                <w:sz w:val="24"/>
              </w:rPr>
            </w:pPr>
          </w:p>
        </w:tc>
        <w:tc>
          <w:tcPr>
            <w:tcW w:w="1462" w:type="dxa"/>
            <w:tcBorders/>
            <w:vAlign w:val="center"/>
          </w:tcPr>
          <w:p w14:paraId="55850401">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6E80F6C3">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6EABC0AB">
            <w:pPr>
              <w:pStyle w:val="style0"/>
              <w:widowControl/>
              <w:spacing w:lineRule="auto" w:line="360"/>
              <w:jc w:val="center"/>
              <w:rPr>
                <w:rFonts w:ascii="宋体" w:cs="宋体" w:hAnsi="宋体" w:hint="eastAsia"/>
                <w:kern w:val="0"/>
                <w:sz w:val="24"/>
              </w:rPr>
            </w:pPr>
            <w:r>
              <w:rPr>
                <w:rFonts w:ascii="宋体" w:cs="宋体" w:hAnsi="宋体" w:hint="eastAsia"/>
                <w:kern w:val="0"/>
                <w:sz w:val="24"/>
              </w:rPr>
              <w:t>Y≥10000</w:t>
            </w:r>
          </w:p>
        </w:tc>
        <w:tc>
          <w:tcPr>
            <w:tcW w:w="1664" w:type="dxa"/>
            <w:tcBorders/>
            <w:vAlign w:val="center"/>
          </w:tcPr>
          <w:p w14:paraId="2DAB01DE">
            <w:pPr>
              <w:pStyle w:val="style0"/>
              <w:widowControl/>
              <w:spacing w:lineRule="auto" w:line="360"/>
              <w:jc w:val="center"/>
              <w:rPr>
                <w:rFonts w:ascii="宋体" w:cs="宋体" w:hAnsi="宋体" w:hint="eastAsia"/>
                <w:kern w:val="0"/>
                <w:sz w:val="24"/>
              </w:rPr>
            </w:pPr>
            <w:r>
              <w:rPr>
                <w:rFonts w:ascii="宋体" w:cs="宋体" w:hAnsi="宋体" w:hint="eastAsia"/>
                <w:kern w:val="0"/>
                <w:sz w:val="24"/>
              </w:rPr>
              <w:t>2000≤Y＜10000</w:t>
            </w:r>
          </w:p>
        </w:tc>
        <w:tc>
          <w:tcPr>
            <w:tcW w:w="1446" w:type="dxa"/>
            <w:tcBorders/>
            <w:vAlign w:val="center"/>
          </w:tcPr>
          <w:p w14:paraId="366EAB66">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100≤Y＜2000</w:t>
            </w:r>
          </w:p>
        </w:tc>
        <w:tc>
          <w:tcPr>
            <w:tcW w:w="793" w:type="dxa"/>
            <w:tcBorders/>
            <w:vAlign w:val="center"/>
          </w:tcPr>
          <w:p w14:paraId="014256A4">
            <w:pPr>
              <w:pStyle w:val="style0"/>
              <w:widowControl/>
              <w:spacing w:lineRule="auto" w:line="360"/>
              <w:jc w:val="center"/>
              <w:rPr>
                <w:rFonts w:ascii="宋体" w:cs="宋体" w:hAnsi="宋体" w:hint="eastAsia"/>
                <w:kern w:val="0"/>
                <w:sz w:val="24"/>
              </w:rPr>
            </w:pPr>
            <w:r>
              <w:rPr>
                <w:rFonts w:ascii="宋体" w:cs="宋体" w:hAnsi="宋体" w:hint="eastAsia"/>
                <w:kern w:val="0"/>
                <w:sz w:val="24"/>
              </w:rPr>
              <w:t>Y＜100</w:t>
            </w:r>
          </w:p>
        </w:tc>
      </w:tr>
      <w:tr w14:paraId="17B6E0E1">
        <w:tblPrEx/>
        <w:trPr>
          <w:trHeight w:val="23" w:hRule="atLeast"/>
          <w:jc w:val="center"/>
        </w:trPr>
        <w:tc>
          <w:tcPr>
            <w:tcW w:w="1742" w:type="dxa"/>
            <w:vMerge w:val="restart"/>
            <w:tcBorders/>
            <w:vAlign w:val="center"/>
          </w:tcPr>
          <w:p w14:paraId="00D2A5BF">
            <w:pPr>
              <w:pStyle w:val="style0"/>
              <w:widowControl/>
              <w:spacing w:lineRule="auto" w:line="360"/>
              <w:jc w:val="center"/>
              <w:rPr>
                <w:rFonts w:ascii="宋体" w:cs="宋体" w:hAnsi="宋体" w:hint="eastAsia"/>
                <w:kern w:val="0"/>
                <w:sz w:val="24"/>
              </w:rPr>
            </w:pPr>
            <w:r>
              <w:rPr>
                <w:rFonts w:ascii="宋体" w:cs="宋体" w:hAnsi="宋体" w:hint="eastAsia"/>
                <w:kern w:val="0"/>
                <w:sz w:val="24"/>
              </w:rPr>
              <w:t>餐饮业</w:t>
            </w:r>
          </w:p>
        </w:tc>
        <w:tc>
          <w:tcPr>
            <w:tcW w:w="1462" w:type="dxa"/>
            <w:tcBorders/>
            <w:vAlign w:val="center"/>
          </w:tcPr>
          <w:p w14:paraId="1BC1864D">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17B8EFB9">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154CF7AF">
            <w:pPr>
              <w:pStyle w:val="style0"/>
              <w:widowControl/>
              <w:spacing w:lineRule="auto" w:line="360"/>
              <w:jc w:val="center"/>
              <w:rPr>
                <w:rFonts w:ascii="宋体" w:cs="宋体" w:hAnsi="宋体" w:hint="eastAsia"/>
                <w:kern w:val="0"/>
                <w:sz w:val="24"/>
              </w:rPr>
            </w:pPr>
            <w:r>
              <w:rPr>
                <w:rFonts w:ascii="宋体" w:cs="宋体" w:hAnsi="宋体" w:hint="eastAsia"/>
                <w:kern w:val="0"/>
                <w:sz w:val="24"/>
              </w:rPr>
              <w:t>X≥300</w:t>
            </w:r>
          </w:p>
        </w:tc>
        <w:tc>
          <w:tcPr>
            <w:tcW w:w="1664" w:type="dxa"/>
            <w:tcBorders/>
            <w:vAlign w:val="center"/>
          </w:tcPr>
          <w:p w14:paraId="36217FDD">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100≤X＜300</w:t>
            </w:r>
          </w:p>
        </w:tc>
        <w:tc>
          <w:tcPr>
            <w:tcW w:w="1446" w:type="dxa"/>
            <w:tcBorders/>
            <w:vAlign w:val="center"/>
          </w:tcPr>
          <w:p w14:paraId="10624DE4">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10≤X＜100</w:t>
            </w:r>
          </w:p>
        </w:tc>
        <w:tc>
          <w:tcPr>
            <w:tcW w:w="793" w:type="dxa"/>
            <w:tcBorders/>
            <w:vAlign w:val="center"/>
          </w:tcPr>
          <w:p w14:paraId="127F9094">
            <w:pPr>
              <w:pStyle w:val="style0"/>
              <w:widowControl/>
              <w:spacing w:lineRule="auto" w:line="360"/>
              <w:jc w:val="center"/>
              <w:rPr>
                <w:rFonts w:ascii="宋体" w:cs="宋体" w:hAnsi="宋体" w:hint="eastAsia"/>
                <w:kern w:val="0"/>
                <w:sz w:val="24"/>
              </w:rPr>
            </w:pPr>
            <w:r>
              <w:rPr>
                <w:rFonts w:ascii="宋体" w:cs="宋体" w:hAnsi="宋体" w:hint="eastAsia"/>
                <w:kern w:val="0"/>
                <w:sz w:val="24"/>
              </w:rPr>
              <w:t>X＜10</w:t>
            </w:r>
          </w:p>
        </w:tc>
      </w:tr>
      <w:tr w14:paraId="59BC6F81">
        <w:tblPrEx/>
        <w:trPr>
          <w:trHeight w:val="23" w:hRule="atLeast"/>
          <w:jc w:val="center"/>
        </w:trPr>
        <w:tc>
          <w:tcPr>
            <w:tcW w:w="1742" w:type="dxa"/>
            <w:vMerge w:val="continue"/>
            <w:tcBorders/>
            <w:vAlign w:val="center"/>
          </w:tcPr>
          <w:p w14:paraId="43945CE5">
            <w:pPr>
              <w:pStyle w:val="style0"/>
              <w:widowControl/>
              <w:spacing w:lineRule="auto" w:line="360"/>
              <w:jc w:val="center"/>
              <w:rPr>
                <w:rFonts w:ascii="宋体" w:cs="宋体" w:hAnsi="宋体" w:hint="eastAsia"/>
                <w:kern w:val="0"/>
                <w:sz w:val="24"/>
              </w:rPr>
            </w:pPr>
          </w:p>
        </w:tc>
        <w:tc>
          <w:tcPr>
            <w:tcW w:w="1462" w:type="dxa"/>
            <w:tcBorders/>
            <w:vAlign w:val="center"/>
          </w:tcPr>
          <w:p w14:paraId="44ACB3F7">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3EB2806C">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03115E29">
            <w:pPr>
              <w:pStyle w:val="style0"/>
              <w:widowControl/>
              <w:spacing w:lineRule="auto" w:line="360"/>
              <w:jc w:val="center"/>
              <w:rPr>
                <w:rFonts w:ascii="宋体" w:cs="宋体" w:hAnsi="宋体" w:hint="eastAsia"/>
                <w:kern w:val="0"/>
                <w:sz w:val="24"/>
              </w:rPr>
            </w:pPr>
            <w:r>
              <w:rPr>
                <w:rFonts w:ascii="宋体" w:cs="宋体" w:hAnsi="宋体" w:hint="eastAsia"/>
                <w:kern w:val="0"/>
                <w:sz w:val="24"/>
              </w:rPr>
              <w:t>Y≥10000</w:t>
            </w:r>
          </w:p>
        </w:tc>
        <w:tc>
          <w:tcPr>
            <w:tcW w:w="1664" w:type="dxa"/>
            <w:tcBorders/>
            <w:vAlign w:val="center"/>
          </w:tcPr>
          <w:p w14:paraId="52F70701">
            <w:pPr>
              <w:pStyle w:val="style0"/>
              <w:widowControl/>
              <w:spacing w:lineRule="auto" w:line="360"/>
              <w:jc w:val="center"/>
              <w:rPr>
                <w:rFonts w:ascii="宋体" w:cs="宋体" w:hAnsi="宋体" w:hint="eastAsia"/>
                <w:kern w:val="0"/>
                <w:sz w:val="24"/>
              </w:rPr>
            </w:pPr>
            <w:r>
              <w:rPr>
                <w:rFonts w:ascii="宋体" w:cs="宋体" w:hAnsi="宋体" w:hint="eastAsia"/>
                <w:kern w:val="0"/>
                <w:sz w:val="24"/>
              </w:rPr>
              <w:t>2000≤Y＜10000</w:t>
            </w:r>
          </w:p>
        </w:tc>
        <w:tc>
          <w:tcPr>
            <w:tcW w:w="1446" w:type="dxa"/>
            <w:tcBorders/>
            <w:vAlign w:val="center"/>
          </w:tcPr>
          <w:p w14:paraId="2C0A03E6">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100≤Y＜2000</w:t>
            </w:r>
          </w:p>
        </w:tc>
        <w:tc>
          <w:tcPr>
            <w:tcW w:w="793" w:type="dxa"/>
            <w:tcBorders/>
            <w:vAlign w:val="center"/>
          </w:tcPr>
          <w:p w14:paraId="00FF75DA">
            <w:pPr>
              <w:pStyle w:val="style0"/>
              <w:widowControl/>
              <w:spacing w:lineRule="auto" w:line="360"/>
              <w:jc w:val="center"/>
              <w:rPr>
                <w:rFonts w:ascii="宋体" w:cs="宋体" w:hAnsi="宋体" w:hint="eastAsia"/>
                <w:kern w:val="0"/>
                <w:sz w:val="24"/>
              </w:rPr>
            </w:pPr>
            <w:r>
              <w:rPr>
                <w:rFonts w:ascii="宋体" w:cs="宋体" w:hAnsi="宋体" w:hint="eastAsia"/>
                <w:kern w:val="0"/>
                <w:sz w:val="24"/>
              </w:rPr>
              <w:t>Y＜100</w:t>
            </w:r>
          </w:p>
        </w:tc>
      </w:tr>
      <w:tr w14:paraId="185C3E55">
        <w:tblPrEx/>
        <w:trPr>
          <w:trHeight w:val="23" w:hRule="atLeast"/>
          <w:jc w:val="center"/>
        </w:trPr>
        <w:tc>
          <w:tcPr>
            <w:tcW w:w="1742" w:type="dxa"/>
            <w:vMerge w:val="restart"/>
            <w:tcBorders/>
            <w:vAlign w:val="center"/>
          </w:tcPr>
          <w:p w14:paraId="58B840C4">
            <w:pPr>
              <w:pStyle w:val="style0"/>
              <w:widowControl/>
              <w:spacing w:lineRule="auto" w:line="360"/>
              <w:jc w:val="center"/>
              <w:rPr>
                <w:rFonts w:ascii="宋体" w:cs="宋体" w:hAnsi="宋体" w:hint="eastAsia"/>
                <w:kern w:val="0"/>
                <w:sz w:val="24"/>
              </w:rPr>
            </w:pPr>
            <w:r>
              <w:rPr>
                <w:rFonts w:ascii="宋体" w:cs="宋体" w:hAnsi="宋体" w:hint="eastAsia"/>
                <w:kern w:val="0"/>
                <w:sz w:val="24"/>
              </w:rPr>
              <w:t>信息传输业 *</w:t>
            </w:r>
          </w:p>
        </w:tc>
        <w:tc>
          <w:tcPr>
            <w:tcW w:w="1462" w:type="dxa"/>
            <w:tcBorders/>
            <w:vAlign w:val="center"/>
          </w:tcPr>
          <w:p w14:paraId="1F20F6C5">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4A16E375">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71F94090">
            <w:pPr>
              <w:pStyle w:val="style0"/>
              <w:widowControl/>
              <w:spacing w:lineRule="auto" w:line="360"/>
              <w:jc w:val="center"/>
              <w:rPr>
                <w:rFonts w:ascii="宋体" w:cs="宋体" w:hAnsi="宋体" w:hint="eastAsia"/>
                <w:kern w:val="0"/>
                <w:sz w:val="24"/>
              </w:rPr>
            </w:pPr>
            <w:r>
              <w:rPr>
                <w:rFonts w:ascii="宋体" w:cs="宋体" w:hAnsi="宋体" w:hint="eastAsia"/>
                <w:kern w:val="0"/>
                <w:sz w:val="24"/>
              </w:rPr>
              <w:t>X≥2000</w:t>
            </w:r>
          </w:p>
        </w:tc>
        <w:tc>
          <w:tcPr>
            <w:tcW w:w="1664" w:type="dxa"/>
            <w:tcBorders/>
            <w:vAlign w:val="center"/>
          </w:tcPr>
          <w:p w14:paraId="302B2374">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100≤X＜2000</w:t>
            </w:r>
          </w:p>
        </w:tc>
        <w:tc>
          <w:tcPr>
            <w:tcW w:w="1446" w:type="dxa"/>
            <w:tcBorders/>
            <w:vAlign w:val="center"/>
          </w:tcPr>
          <w:p w14:paraId="3F2D7ECB">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10≤X＜100</w:t>
            </w:r>
          </w:p>
        </w:tc>
        <w:tc>
          <w:tcPr>
            <w:tcW w:w="793" w:type="dxa"/>
            <w:tcBorders/>
            <w:vAlign w:val="center"/>
          </w:tcPr>
          <w:p w14:paraId="55D091F5">
            <w:pPr>
              <w:pStyle w:val="style0"/>
              <w:widowControl/>
              <w:spacing w:lineRule="auto" w:line="360"/>
              <w:jc w:val="center"/>
              <w:rPr>
                <w:rFonts w:ascii="宋体" w:cs="宋体" w:hAnsi="宋体" w:hint="eastAsia"/>
                <w:kern w:val="0"/>
                <w:sz w:val="24"/>
              </w:rPr>
            </w:pPr>
            <w:r>
              <w:rPr>
                <w:rFonts w:ascii="宋体" w:cs="宋体" w:hAnsi="宋体" w:hint="eastAsia"/>
                <w:kern w:val="0"/>
                <w:sz w:val="24"/>
              </w:rPr>
              <w:t>X＜10</w:t>
            </w:r>
          </w:p>
        </w:tc>
      </w:tr>
      <w:tr w14:paraId="0AC8F7FD">
        <w:tblPrEx/>
        <w:trPr>
          <w:trHeight w:val="23" w:hRule="atLeast"/>
          <w:jc w:val="center"/>
        </w:trPr>
        <w:tc>
          <w:tcPr>
            <w:tcW w:w="1742" w:type="dxa"/>
            <w:vMerge w:val="continue"/>
            <w:tcBorders/>
            <w:vAlign w:val="center"/>
          </w:tcPr>
          <w:p w14:paraId="65750FDE">
            <w:pPr>
              <w:pStyle w:val="style0"/>
              <w:widowControl/>
              <w:spacing w:lineRule="auto" w:line="360"/>
              <w:jc w:val="center"/>
              <w:rPr>
                <w:rFonts w:ascii="宋体" w:cs="宋体" w:hAnsi="宋体" w:hint="eastAsia"/>
                <w:kern w:val="0"/>
                <w:sz w:val="24"/>
              </w:rPr>
            </w:pPr>
          </w:p>
        </w:tc>
        <w:tc>
          <w:tcPr>
            <w:tcW w:w="1462" w:type="dxa"/>
            <w:tcBorders/>
            <w:vAlign w:val="center"/>
          </w:tcPr>
          <w:p w14:paraId="1F792B1F">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509E6862">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64194F57">
            <w:pPr>
              <w:pStyle w:val="style0"/>
              <w:widowControl/>
              <w:spacing w:lineRule="auto" w:line="360"/>
              <w:jc w:val="center"/>
              <w:rPr>
                <w:rFonts w:ascii="宋体" w:cs="宋体" w:hAnsi="宋体" w:hint="eastAsia"/>
                <w:kern w:val="0"/>
                <w:sz w:val="24"/>
              </w:rPr>
            </w:pPr>
            <w:r>
              <w:rPr>
                <w:rFonts w:ascii="宋体" w:cs="宋体" w:hAnsi="宋体" w:hint="eastAsia"/>
                <w:kern w:val="0"/>
                <w:sz w:val="24"/>
              </w:rPr>
              <w:t>Y≥100000</w:t>
            </w:r>
          </w:p>
        </w:tc>
        <w:tc>
          <w:tcPr>
            <w:tcW w:w="1664" w:type="dxa"/>
            <w:tcBorders/>
            <w:vAlign w:val="center"/>
          </w:tcPr>
          <w:p w14:paraId="2215E031">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1000≤Y＜100000</w:t>
            </w:r>
          </w:p>
        </w:tc>
        <w:tc>
          <w:tcPr>
            <w:tcW w:w="1446" w:type="dxa"/>
            <w:tcBorders/>
            <w:vAlign w:val="center"/>
          </w:tcPr>
          <w:p w14:paraId="5D2726F6">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100≤Y＜1000</w:t>
            </w:r>
          </w:p>
        </w:tc>
        <w:tc>
          <w:tcPr>
            <w:tcW w:w="793" w:type="dxa"/>
            <w:tcBorders/>
            <w:vAlign w:val="center"/>
          </w:tcPr>
          <w:p w14:paraId="4BFA04D4">
            <w:pPr>
              <w:pStyle w:val="style0"/>
              <w:widowControl/>
              <w:spacing w:lineRule="auto" w:line="360"/>
              <w:jc w:val="center"/>
              <w:rPr>
                <w:rFonts w:ascii="宋体" w:cs="宋体" w:hAnsi="宋体" w:hint="eastAsia"/>
                <w:kern w:val="0"/>
                <w:sz w:val="24"/>
              </w:rPr>
            </w:pPr>
            <w:r>
              <w:rPr>
                <w:rFonts w:ascii="宋体" w:cs="宋体" w:hAnsi="宋体" w:hint="eastAsia"/>
                <w:kern w:val="0"/>
                <w:sz w:val="24"/>
              </w:rPr>
              <w:t>Y＜100</w:t>
            </w:r>
          </w:p>
        </w:tc>
      </w:tr>
      <w:tr w14:paraId="11EB3F19">
        <w:tblPrEx/>
        <w:trPr>
          <w:trHeight w:val="23" w:hRule="atLeast"/>
          <w:jc w:val="center"/>
        </w:trPr>
        <w:tc>
          <w:tcPr>
            <w:tcW w:w="1742" w:type="dxa"/>
            <w:vMerge w:val="restart"/>
            <w:tcBorders/>
            <w:vAlign w:val="center"/>
          </w:tcPr>
          <w:p w14:paraId="0DD5D982">
            <w:pPr>
              <w:pStyle w:val="style0"/>
              <w:widowControl/>
              <w:spacing w:lineRule="auto" w:line="360"/>
              <w:jc w:val="center"/>
              <w:rPr>
                <w:rFonts w:ascii="宋体" w:cs="宋体" w:hAnsi="宋体" w:hint="eastAsia"/>
                <w:kern w:val="0"/>
                <w:sz w:val="24"/>
              </w:rPr>
            </w:pPr>
            <w:r>
              <w:rPr>
                <w:rFonts w:ascii="宋体" w:cs="宋体" w:hAnsi="宋体" w:hint="eastAsia"/>
                <w:kern w:val="0"/>
                <w:sz w:val="24"/>
              </w:rPr>
              <w:t>软件和信息技术服务业</w:t>
            </w:r>
          </w:p>
        </w:tc>
        <w:tc>
          <w:tcPr>
            <w:tcW w:w="1462" w:type="dxa"/>
            <w:tcBorders/>
            <w:vAlign w:val="center"/>
          </w:tcPr>
          <w:p w14:paraId="26F1AA99">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60B3755E">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0F03239B">
            <w:pPr>
              <w:pStyle w:val="style0"/>
              <w:widowControl/>
              <w:spacing w:lineRule="auto" w:line="360"/>
              <w:jc w:val="center"/>
              <w:rPr>
                <w:rFonts w:ascii="宋体" w:cs="宋体" w:hAnsi="宋体" w:hint="eastAsia"/>
                <w:kern w:val="0"/>
                <w:sz w:val="24"/>
              </w:rPr>
            </w:pPr>
            <w:r>
              <w:rPr>
                <w:rFonts w:ascii="宋体" w:cs="宋体" w:hAnsi="宋体" w:hint="eastAsia"/>
                <w:kern w:val="0"/>
                <w:sz w:val="24"/>
              </w:rPr>
              <w:t>X≥300</w:t>
            </w:r>
          </w:p>
        </w:tc>
        <w:tc>
          <w:tcPr>
            <w:tcW w:w="1664" w:type="dxa"/>
            <w:tcBorders/>
            <w:vAlign w:val="center"/>
          </w:tcPr>
          <w:p w14:paraId="52EDA231">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100≤X＜300</w:t>
            </w:r>
          </w:p>
        </w:tc>
        <w:tc>
          <w:tcPr>
            <w:tcW w:w="1446" w:type="dxa"/>
            <w:tcBorders/>
            <w:vAlign w:val="center"/>
          </w:tcPr>
          <w:p w14:paraId="79FC83F0">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10≤X＜100</w:t>
            </w:r>
          </w:p>
        </w:tc>
        <w:tc>
          <w:tcPr>
            <w:tcW w:w="793" w:type="dxa"/>
            <w:tcBorders/>
            <w:vAlign w:val="center"/>
          </w:tcPr>
          <w:p w14:paraId="3753E90F">
            <w:pPr>
              <w:pStyle w:val="style0"/>
              <w:widowControl/>
              <w:spacing w:lineRule="auto" w:line="360"/>
              <w:jc w:val="center"/>
              <w:rPr>
                <w:rFonts w:ascii="宋体" w:cs="宋体" w:hAnsi="宋体" w:hint="eastAsia"/>
                <w:kern w:val="0"/>
                <w:sz w:val="24"/>
              </w:rPr>
            </w:pPr>
            <w:r>
              <w:rPr>
                <w:rFonts w:ascii="宋体" w:cs="宋体" w:hAnsi="宋体" w:hint="eastAsia"/>
                <w:kern w:val="0"/>
                <w:sz w:val="24"/>
              </w:rPr>
              <w:t>X＜10</w:t>
            </w:r>
          </w:p>
        </w:tc>
      </w:tr>
      <w:tr w14:paraId="34ABB2F5">
        <w:tblPrEx/>
        <w:trPr>
          <w:trHeight w:val="23" w:hRule="atLeast"/>
          <w:jc w:val="center"/>
        </w:trPr>
        <w:tc>
          <w:tcPr>
            <w:tcW w:w="1742" w:type="dxa"/>
            <w:vMerge w:val="continue"/>
            <w:tcBorders/>
            <w:vAlign w:val="center"/>
          </w:tcPr>
          <w:p w14:paraId="0C9FC0C1">
            <w:pPr>
              <w:pStyle w:val="style0"/>
              <w:widowControl/>
              <w:spacing w:lineRule="auto" w:line="360"/>
              <w:jc w:val="center"/>
              <w:rPr>
                <w:rFonts w:ascii="宋体" w:cs="宋体" w:hAnsi="宋体" w:hint="eastAsia"/>
                <w:kern w:val="0"/>
                <w:sz w:val="24"/>
              </w:rPr>
            </w:pPr>
          </w:p>
        </w:tc>
        <w:tc>
          <w:tcPr>
            <w:tcW w:w="1462" w:type="dxa"/>
            <w:tcBorders/>
            <w:vAlign w:val="center"/>
          </w:tcPr>
          <w:p w14:paraId="62044688">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35EE0B84">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5F48ACD9">
            <w:pPr>
              <w:pStyle w:val="style0"/>
              <w:widowControl/>
              <w:spacing w:lineRule="auto" w:line="360"/>
              <w:jc w:val="center"/>
              <w:rPr>
                <w:rFonts w:ascii="宋体" w:cs="宋体" w:hAnsi="宋体" w:hint="eastAsia"/>
                <w:kern w:val="0"/>
                <w:sz w:val="24"/>
              </w:rPr>
            </w:pPr>
            <w:r>
              <w:rPr>
                <w:rFonts w:ascii="宋体" w:cs="宋体" w:hAnsi="宋体" w:hint="eastAsia"/>
                <w:kern w:val="0"/>
                <w:sz w:val="24"/>
              </w:rPr>
              <w:t>Y≥10000</w:t>
            </w:r>
          </w:p>
        </w:tc>
        <w:tc>
          <w:tcPr>
            <w:tcW w:w="1664" w:type="dxa"/>
            <w:tcBorders/>
            <w:vAlign w:val="center"/>
          </w:tcPr>
          <w:p w14:paraId="12929035">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1000≤Y＜10000</w:t>
            </w:r>
          </w:p>
        </w:tc>
        <w:tc>
          <w:tcPr>
            <w:tcW w:w="1446" w:type="dxa"/>
            <w:tcBorders/>
            <w:vAlign w:val="center"/>
          </w:tcPr>
          <w:p w14:paraId="30401649">
            <w:pPr>
              <w:pStyle w:val="style0"/>
              <w:widowControl/>
              <w:spacing w:lineRule="auto" w:line="360"/>
              <w:jc w:val="center"/>
              <w:rPr>
                <w:rFonts w:ascii="宋体" w:cs="宋体" w:hAnsi="宋体" w:hint="eastAsia"/>
                <w:kern w:val="0"/>
                <w:sz w:val="24"/>
              </w:rPr>
            </w:pPr>
            <w:r>
              <w:rPr>
                <w:rFonts w:ascii="宋体" w:cs="宋体" w:hAnsi="宋体" w:hint="eastAsia"/>
                <w:kern w:val="0"/>
                <w:sz w:val="24"/>
              </w:rPr>
              <w:t>50≤Y＜1000</w:t>
            </w:r>
          </w:p>
        </w:tc>
        <w:tc>
          <w:tcPr>
            <w:tcW w:w="793" w:type="dxa"/>
            <w:tcBorders/>
            <w:vAlign w:val="center"/>
          </w:tcPr>
          <w:p w14:paraId="3E089234">
            <w:pPr>
              <w:pStyle w:val="style0"/>
              <w:widowControl/>
              <w:spacing w:lineRule="auto" w:line="360"/>
              <w:jc w:val="center"/>
              <w:rPr>
                <w:rFonts w:ascii="宋体" w:cs="宋体" w:hAnsi="宋体" w:hint="eastAsia"/>
                <w:kern w:val="0"/>
                <w:sz w:val="24"/>
              </w:rPr>
            </w:pPr>
            <w:r>
              <w:rPr>
                <w:rFonts w:ascii="宋体" w:cs="宋体" w:hAnsi="宋体" w:hint="eastAsia"/>
                <w:kern w:val="0"/>
                <w:sz w:val="24"/>
              </w:rPr>
              <w:t>Y＜50</w:t>
            </w:r>
          </w:p>
        </w:tc>
      </w:tr>
      <w:tr w14:paraId="49B6A998">
        <w:tblPrEx/>
        <w:trPr>
          <w:trHeight w:val="23" w:hRule="atLeast"/>
          <w:jc w:val="center"/>
        </w:trPr>
        <w:tc>
          <w:tcPr>
            <w:tcW w:w="1742" w:type="dxa"/>
            <w:vMerge w:val="restart"/>
            <w:tcBorders/>
            <w:vAlign w:val="center"/>
          </w:tcPr>
          <w:p w14:paraId="6F128743">
            <w:pPr>
              <w:pStyle w:val="style0"/>
              <w:widowControl/>
              <w:spacing w:lineRule="auto" w:line="360"/>
              <w:jc w:val="center"/>
              <w:rPr>
                <w:rFonts w:ascii="宋体" w:cs="宋体" w:hAnsi="宋体" w:hint="eastAsia"/>
                <w:kern w:val="0"/>
                <w:sz w:val="24"/>
              </w:rPr>
            </w:pPr>
            <w:r>
              <w:rPr>
                <w:rFonts w:ascii="宋体" w:cs="宋体" w:hAnsi="宋体" w:hint="eastAsia"/>
                <w:kern w:val="0"/>
                <w:sz w:val="24"/>
              </w:rPr>
              <w:t>房地产开发经营</w:t>
            </w:r>
          </w:p>
        </w:tc>
        <w:tc>
          <w:tcPr>
            <w:tcW w:w="1462" w:type="dxa"/>
            <w:tcBorders/>
            <w:vAlign w:val="center"/>
          </w:tcPr>
          <w:p w14:paraId="74DA7118">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0271124D">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7A84E42B">
            <w:pPr>
              <w:pStyle w:val="style0"/>
              <w:widowControl/>
              <w:spacing w:lineRule="auto" w:line="360"/>
              <w:jc w:val="center"/>
              <w:rPr>
                <w:rFonts w:ascii="宋体" w:cs="宋体" w:hAnsi="宋体" w:hint="eastAsia"/>
                <w:kern w:val="0"/>
                <w:sz w:val="24"/>
              </w:rPr>
            </w:pPr>
            <w:r>
              <w:rPr>
                <w:rFonts w:ascii="宋体" w:cs="宋体" w:hAnsi="宋体" w:hint="eastAsia"/>
                <w:kern w:val="0"/>
                <w:sz w:val="24"/>
              </w:rPr>
              <w:t>Y≥200000</w:t>
            </w:r>
          </w:p>
        </w:tc>
        <w:tc>
          <w:tcPr>
            <w:tcW w:w="1664" w:type="dxa"/>
            <w:tcBorders/>
            <w:vAlign w:val="center"/>
          </w:tcPr>
          <w:p w14:paraId="10455657">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1000≤Y＜200000</w:t>
            </w:r>
          </w:p>
        </w:tc>
        <w:tc>
          <w:tcPr>
            <w:tcW w:w="1446" w:type="dxa"/>
            <w:tcBorders/>
            <w:vAlign w:val="center"/>
          </w:tcPr>
          <w:p w14:paraId="5997739F">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100≤Y＜1000</w:t>
            </w:r>
          </w:p>
        </w:tc>
        <w:tc>
          <w:tcPr>
            <w:tcW w:w="793" w:type="dxa"/>
            <w:tcBorders/>
            <w:vAlign w:val="center"/>
          </w:tcPr>
          <w:p w14:paraId="1FF8DA4E">
            <w:pPr>
              <w:pStyle w:val="style0"/>
              <w:widowControl/>
              <w:spacing w:lineRule="auto" w:line="360"/>
              <w:jc w:val="center"/>
              <w:rPr>
                <w:rFonts w:ascii="宋体" w:cs="宋体" w:hAnsi="宋体" w:hint="eastAsia"/>
                <w:kern w:val="0"/>
                <w:sz w:val="24"/>
              </w:rPr>
            </w:pPr>
            <w:r>
              <w:rPr>
                <w:rFonts w:ascii="宋体" w:cs="宋体" w:hAnsi="宋体" w:hint="eastAsia"/>
                <w:kern w:val="0"/>
                <w:sz w:val="24"/>
              </w:rPr>
              <w:t>Y＜100</w:t>
            </w:r>
          </w:p>
        </w:tc>
      </w:tr>
      <w:tr w14:paraId="29826F10">
        <w:tblPrEx/>
        <w:trPr>
          <w:trHeight w:val="23" w:hRule="atLeast"/>
          <w:jc w:val="center"/>
        </w:trPr>
        <w:tc>
          <w:tcPr>
            <w:tcW w:w="1742" w:type="dxa"/>
            <w:vMerge w:val="continue"/>
            <w:tcBorders/>
            <w:vAlign w:val="center"/>
          </w:tcPr>
          <w:p w14:paraId="3C8CB86C">
            <w:pPr>
              <w:pStyle w:val="style0"/>
              <w:widowControl/>
              <w:spacing w:lineRule="auto" w:line="360"/>
              <w:jc w:val="center"/>
              <w:rPr>
                <w:rFonts w:ascii="宋体" w:cs="宋体" w:hAnsi="宋体" w:hint="eastAsia"/>
                <w:kern w:val="0"/>
                <w:sz w:val="24"/>
              </w:rPr>
            </w:pPr>
          </w:p>
        </w:tc>
        <w:tc>
          <w:tcPr>
            <w:tcW w:w="1462" w:type="dxa"/>
            <w:tcBorders/>
            <w:vAlign w:val="center"/>
          </w:tcPr>
          <w:p w14:paraId="54A4D7E3">
            <w:pPr>
              <w:pStyle w:val="style0"/>
              <w:widowControl/>
              <w:spacing w:lineRule="auto" w:line="360"/>
              <w:jc w:val="center"/>
              <w:rPr>
                <w:rFonts w:ascii="宋体" w:cs="宋体" w:hAnsi="宋体" w:hint="eastAsia"/>
                <w:kern w:val="0"/>
                <w:sz w:val="24"/>
              </w:rPr>
            </w:pPr>
            <w:r>
              <w:rPr>
                <w:rFonts w:ascii="宋体" w:cs="宋体" w:hAnsi="宋体" w:hint="eastAsia"/>
                <w:kern w:val="0"/>
                <w:sz w:val="24"/>
              </w:rPr>
              <w:t>资产总额(Z)</w:t>
            </w:r>
          </w:p>
        </w:tc>
        <w:tc>
          <w:tcPr>
            <w:tcW w:w="727" w:type="dxa"/>
            <w:tcBorders/>
            <w:vAlign w:val="center"/>
          </w:tcPr>
          <w:p w14:paraId="2CE360F6">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217DBCDB">
            <w:pPr>
              <w:pStyle w:val="style0"/>
              <w:widowControl/>
              <w:spacing w:lineRule="auto" w:line="360"/>
              <w:jc w:val="center"/>
              <w:rPr>
                <w:rFonts w:ascii="宋体" w:cs="宋体" w:hAnsi="宋体" w:hint="eastAsia"/>
                <w:kern w:val="0"/>
                <w:sz w:val="24"/>
              </w:rPr>
            </w:pPr>
            <w:r>
              <w:rPr>
                <w:rFonts w:ascii="宋体" w:cs="宋体" w:hAnsi="宋体" w:hint="eastAsia"/>
                <w:kern w:val="0"/>
                <w:sz w:val="24"/>
              </w:rPr>
              <w:t>Z≥10000</w:t>
            </w:r>
          </w:p>
        </w:tc>
        <w:tc>
          <w:tcPr>
            <w:tcW w:w="1664" w:type="dxa"/>
            <w:tcBorders/>
            <w:vAlign w:val="center"/>
          </w:tcPr>
          <w:p w14:paraId="5FA4F1BD">
            <w:pPr>
              <w:pStyle w:val="style0"/>
              <w:widowControl/>
              <w:spacing w:lineRule="auto" w:line="360"/>
              <w:jc w:val="center"/>
              <w:rPr>
                <w:rFonts w:ascii="宋体" w:cs="宋体" w:hAnsi="宋体" w:hint="eastAsia"/>
                <w:kern w:val="0"/>
                <w:sz w:val="24"/>
              </w:rPr>
            </w:pPr>
            <w:r>
              <w:rPr>
                <w:rFonts w:ascii="宋体" w:cs="宋体" w:hAnsi="宋体" w:hint="eastAsia"/>
                <w:kern w:val="0"/>
                <w:sz w:val="24"/>
              </w:rPr>
              <w:t>5000≤Z＜10000</w:t>
            </w:r>
          </w:p>
        </w:tc>
        <w:tc>
          <w:tcPr>
            <w:tcW w:w="1446" w:type="dxa"/>
            <w:tcBorders/>
            <w:vAlign w:val="center"/>
          </w:tcPr>
          <w:p w14:paraId="19F04BFC">
            <w:pPr>
              <w:pStyle w:val="style0"/>
              <w:widowControl/>
              <w:spacing w:lineRule="auto" w:line="360"/>
              <w:jc w:val="center"/>
              <w:rPr>
                <w:rFonts w:ascii="宋体" w:cs="宋体" w:hAnsi="宋体" w:hint="eastAsia"/>
                <w:kern w:val="0"/>
                <w:sz w:val="24"/>
              </w:rPr>
            </w:pPr>
            <w:r>
              <w:rPr>
                <w:rFonts w:ascii="宋体" w:cs="宋体" w:hAnsi="宋体" w:hint="eastAsia"/>
                <w:kern w:val="0"/>
                <w:sz w:val="24"/>
              </w:rPr>
              <w:t>2000≤Z＜5000</w:t>
            </w:r>
          </w:p>
        </w:tc>
        <w:tc>
          <w:tcPr>
            <w:tcW w:w="793" w:type="dxa"/>
            <w:tcBorders/>
            <w:vAlign w:val="center"/>
          </w:tcPr>
          <w:p w14:paraId="2D791E95">
            <w:pPr>
              <w:pStyle w:val="style0"/>
              <w:widowControl/>
              <w:spacing w:lineRule="auto" w:line="360"/>
              <w:jc w:val="center"/>
              <w:rPr>
                <w:rFonts w:ascii="宋体" w:cs="宋体" w:hAnsi="宋体" w:hint="eastAsia"/>
                <w:kern w:val="0"/>
                <w:sz w:val="24"/>
              </w:rPr>
            </w:pPr>
            <w:r>
              <w:rPr>
                <w:rFonts w:ascii="宋体" w:cs="宋体" w:hAnsi="宋体" w:hint="eastAsia"/>
                <w:kern w:val="0"/>
                <w:sz w:val="24"/>
              </w:rPr>
              <w:t>Z＜2000</w:t>
            </w:r>
          </w:p>
        </w:tc>
      </w:tr>
      <w:tr w14:paraId="64EBE8D9">
        <w:tblPrEx/>
        <w:trPr>
          <w:trHeight w:val="23" w:hRule="atLeast"/>
          <w:jc w:val="center"/>
        </w:trPr>
        <w:tc>
          <w:tcPr>
            <w:tcW w:w="1742" w:type="dxa"/>
            <w:vMerge w:val="restart"/>
            <w:tcBorders/>
            <w:vAlign w:val="center"/>
          </w:tcPr>
          <w:p w14:paraId="24F9FFED">
            <w:pPr>
              <w:pStyle w:val="style0"/>
              <w:widowControl/>
              <w:spacing w:lineRule="auto" w:line="360"/>
              <w:jc w:val="center"/>
              <w:rPr>
                <w:rFonts w:ascii="宋体" w:cs="宋体" w:hAnsi="宋体" w:hint="eastAsia"/>
                <w:kern w:val="0"/>
                <w:sz w:val="24"/>
              </w:rPr>
            </w:pPr>
            <w:r>
              <w:rPr>
                <w:rFonts w:ascii="宋体" w:cs="宋体" w:hAnsi="宋体" w:hint="eastAsia"/>
                <w:kern w:val="0"/>
                <w:sz w:val="24"/>
              </w:rPr>
              <w:t>物业管理</w:t>
            </w:r>
          </w:p>
        </w:tc>
        <w:tc>
          <w:tcPr>
            <w:tcW w:w="1462" w:type="dxa"/>
            <w:tcBorders/>
            <w:vAlign w:val="center"/>
          </w:tcPr>
          <w:p w14:paraId="68405D65">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4B230D08">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3A6891AE">
            <w:pPr>
              <w:pStyle w:val="style0"/>
              <w:widowControl/>
              <w:spacing w:lineRule="auto" w:line="360"/>
              <w:jc w:val="center"/>
              <w:rPr>
                <w:rFonts w:ascii="宋体" w:cs="宋体" w:hAnsi="宋体" w:hint="eastAsia"/>
                <w:kern w:val="0"/>
                <w:sz w:val="24"/>
              </w:rPr>
            </w:pPr>
            <w:r>
              <w:rPr>
                <w:rFonts w:ascii="宋体" w:cs="宋体" w:hAnsi="宋体" w:hint="eastAsia"/>
                <w:kern w:val="0"/>
                <w:sz w:val="24"/>
              </w:rPr>
              <w:t>X≥1000</w:t>
            </w:r>
          </w:p>
        </w:tc>
        <w:tc>
          <w:tcPr>
            <w:tcW w:w="1664" w:type="dxa"/>
            <w:tcBorders/>
            <w:vAlign w:val="center"/>
          </w:tcPr>
          <w:p w14:paraId="1476723D">
            <w:pPr>
              <w:pStyle w:val="style0"/>
              <w:widowControl/>
              <w:spacing w:lineRule="auto" w:line="360"/>
              <w:jc w:val="center"/>
              <w:rPr>
                <w:rFonts w:ascii="宋体" w:cs="宋体" w:hAnsi="宋体" w:hint="eastAsia"/>
                <w:kern w:val="0"/>
                <w:sz w:val="24"/>
              </w:rPr>
            </w:pPr>
            <w:r>
              <w:rPr>
                <w:rFonts w:ascii="宋体" w:cs="宋体" w:hAnsi="宋体" w:hint="eastAsia"/>
                <w:kern w:val="0"/>
                <w:sz w:val="24"/>
              </w:rPr>
              <w:t>300≤X＜1000</w:t>
            </w:r>
          </w:p>
        </w:tc>
        <w:tc>
          <w:tcPr>
            <w:tcW w:w="1446" w:type="dxa"/>
            <w:tcBorders/>
            <w:vAlign w:val="center"/>
          </w:tcPr>
          <w:p w14:paraId="431E4957">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100≤X＜300</w:t>
            </w:r>
          </w:p>
        </w:tc>
        <w:tc>
          <w:tcPr>
            <w:tcW w:w="793" w:type="dxa"/>
            <w:tcBorders/>
            <w:vAlign w:val="center"/>
          </w:tcPr>
          <w:p w14:paraId="69DF4A03">
            <w:pPr>
              <w:pStyle w:val="style0"/>
              <w:widowControl/>
              <w:spacing w:lineRule="auto" w:line="360"/>
              <w:jc w:val="center"/>
              <w:rPr>
                <w:rFonts w:ascii="宋体" w:cs="宋体" w:hAnsi="宋体" w:hint="eastAsia"/>
                <w:kern w:val="0"/>
                <w:sz w:val="24"/>
              </w:rPr>
            </w:pPr>
            <w:r>
              <w:rPr>
                <w:rFonts w:ascii="宋体" w:cs="宋体" w:hAnsi="宋体" w:hint="eastAsia"/>
                <w:kern w:val="0"/>
                <w:sz w:val="24"/>
              </w:rPr>
              <w:t>X＜100</w:t>
            </w:r>
          </w:p>
        </w:tc>
      </w:tr>
      <w:tr w14:paraId="5229516C">
        <w:tblPrEx/>
        <w:trPr>
          <w:trHeight w:val="23" w:hRule="atLeast"/>
          <w:jc w:val="center"/>
        </w:trPr>
        <w:tc>
          <w:tcPr>
            <w:tcW w:w="1742" w:type="dxa"/>
            <w:vMerge w:val="continue"/>
            <w:tcBorders/>
            <w:vAlign w:val="center"/>
          </w:tcPr>
          <w:p w14:paraId="254A53E7">
            <w:pPr>
              <w:pStyle w:val="style0"/>
              <w:widowControl/>
              <w:spacing w:lineRule="auto" w:line="360"/>
              <w:jc w:val="center"/>
              <w:rPr>
                <w:rFonts w:ascii="宋体" w:cs="宋体" w:hAnsi="宋体" w:hint="eastAsia"/>
                <w:kern w:val="0"/>
                <w:sz w:val="24"/>
              </w:rPr>
            </w:pPr>
          </w:p>
        </w:tc>
        <w:tc>
          <w:tcPr>
            <w:tcW w:w="1462" w:type="dxa"/>
            <w:tcBorders/>
            <w:vAlign w:val="center"/>
          </w:tcPr>
          <w:p w14:paraId="05C080A7">
            <w:pPr>
              <w:pStyle w:val="style0"/>
              <w:widowControl/>
              <w:spacing w:lineRule="auto" w:line="360"/>
              <w:jc w:val="center"/>
              <w:rPr>
                <w:rFonts w:ascii="宋体" w:cs="宋体" w:hAnsi="宋体" w:hint="eastAsia"/>
                <w:kern w:val="0"/>
                <w:sz w:val="24"/>
              </w:rPr>
            </w:pPr>
            <w:r>
              <w:rPr>
                <w:rFonts w:ascii="宋体" w:cs="宋体" w:hAnsi="宋体" w:hint="eastAsia"/>
                <w:kern w:val="0"/>
                <w:sz w:val="24"/>
              </w:rPr>
              <w:t>营业收入(Y)</w:t>
            </w:r>
          </w:p>
        </w:tc>
        <w:tc>
          <w:tcPr>
            <w:tcW w:w="727" w:type="dxa"/>
            <w:tcBorders/>
            <w:vAlign w:val="center"/>
          </w:tcPr>
          <w:p w14:paraId="29700E47">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725AF6ED">
            <w:pPr>
              <w:pStyle w:val="style0"/>
              <w:widowControl/>
              <w:spacing w:lineRule="auto" w:line="360"/>
              <w:jc w:val="center"/>
              <w:rPr>
                <w:rFonts w:ascii="宋体" w:cs="宋体" w:hAnsi="宋体" w:hint="eastAsia"/>
                <w:kern w:val="0"/>
                <w:sz w:val="24"/>
              </w:rPr>
            </w:pPr>
            <w:r>
              <w:rPr>
                <w:rFonts w:ascii="宋体" w:cs="宋体" w:hAnsi="宋体" w:hint="eastAsia"/>
                <w:kern w:val="0"/>
                <w:sz w:val="24"/>
              </w:rPr>
              <w:t>Y≥5000</w:t>
            </w:r>
          </w:p>
        </w:tc>
        <w:tc>
          <w:tcPr>
            <w:tcW w:w="1664" w:type="dxa"/>
            <w:tcBorders/>
            <w:vAlign w:val="center"/>
          </w:tcPr>
          <w:p w14:paraId="1C45BEAC">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1000≤Y＜5000</w:t>
            </w:r>
          </w:p>
        </w:tc>
        <w:tc>
          <w:tcPr>
            <w:tcW w:w="1446" w:type="dxa"/>
            <w:tcBorders/>
            <w:vAlign w:val="center"/>
          </w:tcPr>
          <w:p w14:paraId="14E2F60A">
            <w:pPr>
              <w:pStyle w:val="style0"/>
              <w:widowControl/>
              <w:spacing w:lineRule="auto" w:line="360"/>
              <w:jc w:val="center"/>
              <w:rPr>
                <w:rFonts w:ascii="宋体" w:cs="宋体" w:hAnsi="宋体" w:hint="eastAsia"/>
                <w:kern w:val="0"/>
                <w:sz w:val="24"/>
              </w:rPr>
            </w:pPr>
            <w:r>
              <w:rPr>
                <w:rFonts w:ascii="宋体" w:cs="宋体" w:hAnsi="宋体" w:hint="eastAsia"/>
                <w:kern w:val="0"/>
                <w:sz w:val="24"/>
              </w:rPr>
              <w:t>500≤Y＜1000</w:t>
            </w:r>
          </w:p>
        </w:tc>
        <w:tc>
          <w:tcPr>
            <w:tcW w:w="793" w:type="dxa"/>
            <w:tcBorders/>
            <w:vAlign w:val="center"/>
          </w:tcPr>
          <w:p w14:paraId="0EF9AFC5">
            <w:pPr>
              <w:pStyle w:val="style0"/>
              <w:widowControl/>
              <w:spacing w:lineRule="auto" w:line="360"/>
              <w:jc w:val="center"/>
              <w:rPr>
                <w:rFonts w:ascii="宋体" w:cs="宋体" w:hAnsi="宋体" w:hint="eastAsia"/>
                <w:kern w:val="0"/>
                <w:sz w:val="24"/>
              </w:rPr>
            </w:pPr>
            <w:r>
              <w:rPr>
                <w:rFonts w:ascii="宋体" w:cs="宋体" w:hAnsi="宋体" w:hint="eastAsia"/>
                <w:kern w:val="0"/>
                <w:sz w:val="24"/>
              </w:rPr>
              <w:t>Y＜500</w:t>
            </w:r>
          </w:p>
        </w:tc>
      </w:tr>
      <w:tr w14:paraId="7B66209F">
        <w:tblPrEx/>
        <w:trPr>
          <w:trHeight w:val="23" w:hRule="atLeast"/>
          <w:jc w:val="center"/>
        </w:trPr>
        <w:tc>
          <w:tcPr>
            <w:tcW w:w="1742" w:type="dxa"/>
            <w:vMerge w:val="restart"/>
            <w:tcBorders/>
            <w:vAlign w:val="center"/>
          </w:tcPr>
          <w:p w14:paraId="4B15A6AA">
            <w:pPr>
              <w:pStyle w:val="style0"/>
              <w:widowControl/>
              <w:spacing w:lineRule="auto" w:line="360"/>
              <w:jc w:val="center"/>
              <w:rPr>
                <w:rFonts w:ascii="宋体" w:cs="宋体" w:hAnsi="宋体" w:hint="eastAsia"/>
                <w:kern w:val="0"/>
                <w:sz w:val="24"/>
              </w:rPr>
            </w:pPr>
            <w:r>
              <w:rPr>
                <w:rFonts w:ascii="宋体" w:cs="宋体" w:hAnsi="宋体" w:hint="eastAsia"/>
                <w:kern w:val="0"/>
                <w:sz w:val="24"/>
              </w:rPr>
              <w:t>租赁和商务服务业</w:t>
            </w:r>
          </w:p>
        </w:tc>
        <w:tc>
          <w:tcPr>
            <w:tcW w:w="1462" w:type="dxa"/>
            <w:tcBorders/>
            <w:vAlign w:val="center"/>
          </w:tcPr>
          <w:p w14:paraId="5247C96F">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4456CD84">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5C8E81CA">
            <w:pPr>
              <w:pStyle w:val="style0"/>
              <w:widowControl/>
              <w:spacing w:lineRule="auto" w:line="360"/>
              <w:jc w:val="center"/>
              <w:rPr>
                <w:rFonts w:ascii="宋体" w:cs="宋体" w:hAnsi="宋体" w:hint="eastAsia"/>
                <w:kern w:val="0"/>
                <w:sz w:val="24"/>
              </w:rPr>
            </w:pPr>
            <w:r>
              <w:rPr>
                <w:rFonts w:ascii="宋体" w:cs="宋体" w:hAnsi="宋体" w:hint="eastAsia"/>
                <w:kern w:val="0"/>
                <w:sz w:val="24"/>
              </w:rPr>
              <w:t>X≥300</w:t>
            </w:r>
          </w:p>
        </w:tc>
        <w:tc>
          <w:tcPr>
            <w:tcW w:w="1664" w:type="dxa"/>
            <w:tcBorders/>
            <w:vAlign w:val="center"/>
          </w:tcPr>
          <w:p w14:paraId="7754256F">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100≤X＜300</w:t>
            </w:r>
          </w:p>
        </w:tc>
        <w:tc>
          <w:tcPr>
            <w:tcW w:w="1446" w:type="dxa"/>
            <w:tcBorders/>
            <w:vAlign w:val="center"/>
          </w:tcPr>
          <w:p w14:paraId="7CB9D738">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10≤X＜100</w:t>
            </w:r>
          </w:p>
        </w:tc>
        <w:tc>
          <w:tcPr>
            <w:tcW w:w="793" w:type="dxa"/>
            <w:tcBorders/>
            <w:vAlign w:val="center"/>
          </w:tcPr>
          <w:p w14:paraId="2BE381C1">
            <w:pPr>
              <w:pStyle w:val="style0"/>
              <w:widowControl/>
              <w:spacing w:lineRule="auto" w:line="360"/>
              <w:jc w:val="center"/>
              <w:rPr>
                <w:rFonts w:ascii="宋体" w:cs="宋体" w:hAnsi="宋体" w:hint="eastAsia"/>
                <w:kern w:val="0"/>
                <w:sz w:val="24"/>
              </w:rPr>
            </w:pPr>
            <w:r>
              <w:rPr>
                <w:rFonts w:ascii="宋体" w:cs="宋体" w:hAnsi="宋体" w:hint="eastAsia"/>
                <w:kern w:val="0"/>
                <w:sz w:val="24"/>
              </w:rPr>
              <w:t>X＜10</w:t>
            </w:r>
          </w:p>
        </w:tc>
      </w:tr>
      <w:tr w14:paraId="43222258">
        <w:tblPrEx/>
        <w:trPr>
          <w:trHeight w:val="23" w:hRule="atLeast"/>
          <w:jc w:val="center"/>
        </w:trPr>
        <w:tc>
          <w:tcPr>
            <w:tcW w:w="1742" w:type="dxa"/>
            <w:vMerge w:val="continue"/>
            <w:tcBorders/>
            <w:vAlign w:val="center"/>
          </w:tcPr>
          <w:p w14:paraId="44A405FE">
            <w:pPr>
              <w:pStyle w:val="style0"/>
              <w:widowControl/>
              <w:spacing w:lineRule="auto" w:line="360"/>
              <w:jc w:val="center"/>
              <w:rPr>
                <w:rFonts w:ascii="宋体" w:cs="宋体" w:hAnsi="宋体" w:hint="eastAsia"/>
                <w:kern w:val="0"/>
                <w:sz w:val="24"/>
              </w:rPr>
            </w:pPr>
          </w:p>
        </w:tc>
        <w:tc>
          <w:tcPr>
            <w:tcW w:w="1462" w:type="dxa"/>
            <w:tcBorders/>
            <w:vAlign w:val="center"/>
          </w:tcPr>
          <w:p w14:paraId="6EEBA859">
            <w:pPr>
              <w:pStyle w:val="style0"/>
              <w:widowControl/>
              <w:spacing w:lineRule="auto" w:line="360"/>
              <w:jc w:val="center"/>
              <w:rPr>
                <w:rFonts w:ascii="宋体" w:cs="宋体" w:hAnsi="宋体" w:hint="eastAsia"/>
                <w:kern w:val="0"/>
                <w:sz w:val="24"/>
              </w:rPr>
            </w:pPr>
            <w:r>
              <w:rPr>
                <w:rFonts w:ascii="宋体" w:cs="宋体" w:hAnsi="宋体" w:hint="eastAsia"/>
                <w:kern w:val="0"/>
                <w:sz w:val="24"/>
              </w:rPr>
              <w:t>资产总额(Z)</w:t>
            </w:r>
          </w:p>
        </w:tc>
        <w:tc>
          <w:tcPr>
            <w:tcW w:w="727" w:type="dxa"/>
            <w:tcBorders/>
            <w:vAlign w:val="center"/>
          </w:tcPr>
          <w:p w14:paraId="2364A4C3">
            <w:pPr>
              <w:pStyle w:val="style0"/>
              <w:widowControl/>
              <w:spacing w:lineRule="auto" w:line="360"/>
              <w:jc w:val="center"/>
              <w:rPr>
                <w:rFonts w:ascii="宋体" w:cs="宋体" w:hAnsi="宋体" w:hint="eastAsia"/>
                <w:kern w:val="0"/>
                <w:sz w:val="24"/>
              </w:rPr>
            </w:pPr>
            <w:r>
              <w:rPr>
                <w:rFonts w:ascii="宋体" w:cs="宋体" w:hAnsi="宋体" w:hint="eastAsia"/>
                <w:kern w:val="0"/>
                <w:sz w:val="24"/>
              </w:rPr>
              <w:t>万元</w:t>
            </w:r>
          </w:p>
        </w:tc>
        <w:tc>
          <w:tcPr>
            <w:tcW w:w="1011" w:type="dxa"/>
            <w:tcBorders/>
            <w:vAlign w:val="center"/>
          </w:tcPr>
          <w:p w14:paraId="1F7D7EA5">
            <w:pPr>
              <w:pStyle w:val="style0"/>
              <w:widowControl/>
              <w:spacing w:lineRule="auto" w:line="360"/>
              <w:jc w:val="center"/>
              <w:rPr>
                <w:rFonts w:ascii="宋体" w:cs="宋体" w:hAnsi="宋体" w:hint="eastAsia"/>
                <w:kern w:val="0"/>
                <w:sz w:val="24"/>
              </w:rPr>
            </w:pPr>
            <w:r>
              <w:rPr>
                <w:rFonts w:ascii="宋体" w:cs="宋体" w:hAnsi="宋体" w:hint="eastAsia"/>
                <w:kern w:val="0"/>
                <w:sz w:val="24"/>
              </w:rPr>
              <w:t>Z≥120000</w:t>
            </w:r>
          </w:p>
        </w:tc>
        <w:tc>
          <w:tcPr>
            <w:tcW w:w="1664" w:type="dxa"/>
            <w:tcBorders/>
            <w:vAlign w:val="center"/>
          </w:tcPr>
          <w:p w14:paraId="485EE46F">
            <w:pPr>
              <w:pStyle w:val="style0"/>
              <w:widowControl/>
              <w:spacing w:lineRule="auto" w:line="360"/>
              <w:jc w:val="center"/>
              <w:rPr>
                <w:rFonts w:ascii="宋体" w:cs="宋体" w:hAnsi="宋体" w:hint="eastAsia"/>
                <w:kern w:val="0"/>
                <w:sz w:val="24"/>
              </w:rPr>
            </w:pPr>
            <w:r>
              <w:rPr>
                <w:rFonts w:ascii="宋体" w:cs="宋体" w:hAnsi="宋体" w:hint="eastAsia"/>
                <w:kern w:val="0"/>
                <w:sz w:val="24"/>
              </w:rPr>
              <w:t>8000≤Z＜120000</w:t>
            </w:r>
          </w:p>
        </w:tc>
        <w:tc>
          <w:tcPr>
            <w:tcW w:w="1446" w:type="dxa"/>
            <w:tcBorders/>
            <w:vAlign w:val="center"/>
          </w:tcPr>
          <w:p w14:paraId="071FD51C">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100≤Z＜8000</w:t>
            </w:r>
          </w:p>
        </w:tc>
        <w:tc>
          <w:tcPr>
            <w:tcW w:w="793" w:type="dxa"/>
            <w:tcBorders/>
            <w:vAlign w:val="center"/>
          </w:tcPr>
          <w:p w14:paraId="14683382">
            <w:pPr>
              <w:pStyle w:val="style0"/>
              <w:widowControl/>
              <w:spacing w:lineRule="auto" w:line="360"/>
              <w:jc w:val="center"/>
              <w:rPr>
                <w:rFonts w:ascii="宋体" w:cs="宋体" w:hAnsi="宋体" w:hint="eastAsia"/>
                <w:kern w:val="0"/>
                <w:sz w:val="24"/>
              </w:rPr>
            </w:pPr>
            <w:r>
              <w:rPr>
                <w:rFonts w:ascii="宋体" w:cs="宋体" w:hAnsi="宋体" w:hint="eastAsia"/>
                <w:kern w:val="0"/>
                <w:sz w:val="24"/>
              </w:rPr>
              <w:t>Z＜100</w:t>
            </w:r>
          </w:p>
        </w:tc>
      </w:tr>
      <w:tr w14:paraId="7C9C6DED">
        <w:tblPrEx/>
        <w:trPr>
          <w:trHeight w:val="23" w:hRule="atLeast"/>
          <w:jc w:val="center"/>
        </w:trPr>
        <w:tc>
          <w:tcPr>
            <w:tcW w:w="1742" w:type="dxa"/>
            <w:tcBorders/>
            <w:vAlign w:val="center"/>
          </w:tcPr>
          <w:p w14:paraId="6524D2BF">
            <w:pPr>
              <w:pStyle w:val="style0"/>
              <w:widowControl/>
              <w:spacing w:lineRule="auto" w:line="360"/>
              <w:jc w:val="center"/>
              <w:rPr>
                <w:rFonts w:ascii="宋体" w:cs="宋体" w:hAnsi="宋体" w:hint="eastAsia"/>
                <w:kern w:val="0"/>
                <w:sz w:val="24"/>
              </w:rPr>
            </w:pPr>
            <w:r>
              <w:rPr>
                <w:rFonts w:ascii="宋体" w:cs="宋体" w:hAnsi="宋体" w:hint="eastAsia"/>
                <w:kern w:val="0"/>
                <w:sz w:val="24"/>
              </w:rPr>
              <w:t>其他未列明行业 *</w:t>
            </w:r>
          </w:p>
        </w:tc>
        <w:tc>
          <w:tcPr>
            <w:tcW w:w="1462" w:type="dxa"/>
            <w:tcBorders/>
            <w:vAlign w:val="center"/>
          </w:tcPr>
          <w:p w14:paraId="700F25F1">
            <w:pPr>
              <w:pStyle w:val="style0"/>
              <w:widowControl/>
              <w:spacing w:lineRule="auto" w:line="360"/>
              <w:jc w:val="center"/>
              <w:rPr>
                <w:rFonts w:ascii="宋体" w:cs="宋体" w:hAnsi="宋体" w:hint="eastAsia"/>
                <w:kern w:val="0"/>
                <w:sz w:val="24"/>
              </w:rPr>
            </w:pPr>
            <w:r>
              <w:rPr>
                <w:rFonts w:ascii="宋体" w:cs="宋体" w:hAnsi="宋体" w:hint="eastAsia"/>
                <w:kern w:val="0"/>
                <w:sz w:val="24"/>
              </w:rPr>
              <w:t>从业人员(X)</w:t>
            </w:r>
          </w:p>
        </w:tc>
        <w:tc>
          <w:tcPr>
            <w:tcW w:w="727" w:type="dxa"/>
            <w:tcBorders/>
            <w:vAlign w:val="center"/>
          </w:tcPr>
          <w:p w14:paraId="2E65EE2C">
            <w:pPr>
              <w:pStyle w:val="style0"/>
              <w:widowControl/>
              <w:spacing w:lineRule="auto" w:line="360"/>
              <w:jc w:val="center"/>
              <w:rPr>
                <w:rFonts w:ascii="宋体" w:cs="宋体" w:hAnsi="宋体" w:hint="eastAsia"/>
                <w:kern w:val="0"/>
                <w:sz w:val="24"/>
              </w:rPr>
            </w:pPr>
            <w:r>
              <w:rPr>
                <w:rFonts w:ascii="宋体" w:cs="宋体" w:hAnsi="宋体" w:hint="eastAsia"/>
                <w:kern w:val="0"/>
                <w:sz w:val="24"/>
              </w:rPr>
              <w:t>人</w:t>
            </w:r>
          </w:p>
        </w:tc>
        <w:tc>
          <w:tcPr>
            <w:tcW w:w="1011" w:type="dxa"/>
            <w:tcBorders/>
            <w:vAlign w:val="center"/>
          </w:tcPr>
          <w:p w14:paraId="658C2347">
            <w:pPr>
              <w:pStyle w:val="style0"/>
              <w:widowControl/>
              <w:spacing w:lineRule="auto" w:line="360"/>
              <w:jc w:val="center"/>
              <w:rPr>
                <w:rFonts w:ascii="宋体" w:cs="宋体" w:hAnsi="宋体" w:hint="eastAsia"/>
                <w:kern w:val="0"/>
                <w:sz w:val="24"/>
              </w:rPr>
            </w:pPr>
            <w:r>
              <w:rPr>
                <w:rFonts w:ascii="宋体" w:cs="宋体" w:hAnsi="宋体" w:hint="eastAsia"/>
                <w:kern w:val="0"/>
                <w:sz w:val="24"/>
              </w:rPr>
              <w:t>X≥300</w:t>
            </w:r>
          </w:p>
        </w:tc>
        <w:tc>
          <w:tcPr>
            <w:tcW w:w="1664" w:type="dxa"/>
            <w:tcBorders/>
            <w:vAlign w:val="center"/>
          </w:tcPr>
          <w:p w14:paraId="29CD3A3A">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100≤X＜300</w:t>
            </w:r>
          </w:p>
        </w:tc>
        <w:tc>
          <w:tcPr>
            <w:tcW w:w="1446" w:type="dxa"/>
            <w:tcBorders/>
            <w:vAlign w:val="center"/>
          </w:tcPr>
          <w:p w14:paraId="3E96602E">
            <w:pPr>
              <w:pStyle w:val="style0"/>
              <w:widowControl/>
              <w:spacing w:lineRule="auto" w:line="360"/>
              <w:jc w:val="center"/>
              <w:rPr>
                <w:rFonts w:ascii="宋体" w:cs="宋体" w:hAnsi="宋体" w:hint="eastAsia"/>
                <w:kern w:val="0"/>
                <w:sz w:val="24"/>
              </w:rPr>
            </w:pPr>
            <w:r>
              <w:rPr>
                <w:rFonts w:ascii="宋体" w:cs="宋体" w:hAnsi="宋体" w:hint="eastAsia"/>
                <w:kern w:val="0"/>
                <w:sz w:val="24"/>
              </w:rPr>
              <w:t>10≤X＜100</w:t>
            </w:r>
          </w:p>
        </w:tc>
        <w:tc>
          <w:tcPr>
            <w:tcW w:w="793" w:type="dxa"/>
            <w:tcBorders/>
            <w:vAlign w:val="center"/>
          </w:tcPr>
          <w:p w14:paraId="1E4BC0E7">
            <w:pPr>
              <w:pStyle w:val="style0"/>
              <w:widowControl/>
              <w:spacing w:lineRule="auto" w:line="360"/>
              <w:jc w:val="center"/>
              <w:rPr>
                <w:rFonts w:ascii="宋体" w:cs="宋体" w:hAnsi="宋体" w:hint="eastAsia"/>
                <w:kern w:val="0"/>
                <w:sz w:val="24"/>
              </w:rPr>
            </w:pPr>
            <w:r>
              <w:rPr>
                <w:rFonts w:ascii="宋体" w:cs="宋体" w:hAnsi="宋体" w:hint="eastAsia"/>
                <w:kern w:val="0"/>
                <w:sz w:val="24"/>
              </w:rPr>
              <w:t>X＜10</w:t>
            </w:r>
          </w:p>
        </w:tc>
      </w:tr>
    </w:tbl>
    <w:p w14:paraId="4C87528C">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说明：</w:t>
      </w:r>
    </w:p>
    <w:p w14:paraId="4D4BCD85">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1.大型、中型和小型企业须同时满足所列指标的下限，否则下划一档；微型企业只须满足所列指标中的一项即可。</w:t>
      </w:r>
    </w:p>
    <w:p w14:paraId="7F4D0D2C">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8226928">
      <w:pPr>
        <w:pStyle w:val="style0"/>
        <w:widowControl/>
        <w:shd w:val="clear" w:color="auto" w:fill="ffffff"/>
        <w:spacing w:lineRule="auto" w:line="360"/>
        <w:ind w:firstLine="480" w:firstLineChars="200"/>
        <w:jc w:val="left"/>
        <w:rPr>
          <w:rFonts w:ascii="宋体" w:cs="宋体" w:hAnsi="宋体" w:hint="eastAsia"/>
          <w:kern w:val="0"/>
          <w:sz w:val="24"/>
        </w:rPr>
      </w:pPr>
      <w:r>
        <w:rPr>
          <w:rFonts w:ascii="宋体" w:cs="宋体" w:hAnsi="宋体" w:hint="eastAsia"/>
          <w:kern w:val="0"/>
          <w:sz w:val="24"/>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1F33A2B6">
      <w:pPr>
        <w:pStyle w:val="style66"/>
        <w:tabs>
          <w:tab w:val="left" w:leader="none" w:pos="562"/>
          <w:tab w:val="left" w:leader="none" w:pos="3372"/>
          <w:tab w:val="left" w:leader="none" w:pos="3653"/>
        </w:tabs>
        <w:spacing w:lineRule="auto" w:line="360"/>
        <w:rPr>
          <w:rFonts w:ascii="宋体" w:cs="宋体" w:hAnsi="宋体" w:hint="eastAsia"/>
          <w:sz w:val="24"/>
        </w:rPr>
      </w:pPr>
    </w:p>
    <w:p w14:paraId="073F56A4">
      <w:pPr>
        <w:pStyle w:val="style0"/>
        <w:tabs>
          <w:tab w:val="left" w:leader="none" w:pos="360"/>
        </w:tabs>
        <w:spacing w:lineRule="auto" w:line="360"/>
        <w:outlineLvl w:val="1"/>
        <w:rPr>
          <w:rFonts w:ascii="宋体" w:cs="宋体" w:hAnsi="宋体" w:hint="eastAsia"/>
          <w:sz w:val="24"/>
        </w:rPr>
      </w:pPr>
      <w:r>
        <w:rPr>
          <w:rFonts w:ascii="宋体" w:cs="宋体" w:hAnsi="宋体" w:hint="eastAsia"/>
          <w:sz w:val="24"/>
        </w:rPr>
        <w:br w:type="page"/>
      </w:r>
      <w:r>
        <w:rPr>
          <w:rFonts w:ascii="宋体" w:cs="宋体" w:hAnsi="宋体" w:hint="eastAsia"/>
          <w:b/>
          <w:bCs/>
          <w:sz w:val="24"/>
        </w:rPr>
        <w:t>4、财政部、民政部、中国残联《关于促进残疾人就业政府采购政策的通知》（财库〔2017〕141 号）</w:t>
      </w:r>
    </w:p>
    <w:p w14:paraId="26D66CBD">
      <w:pPr>
        <w:pStyle w:val="style0"/>
        <w:shd w:val="clear" w:color="auto" w:fill="ffffff"/>
        <w:spacing w:lineRule="auto" w:line="360"/>
        <w:rPr>
          <w:rFonts w:ascii="宋体" w:cs="宋体" w:hAnsi="宋体" w:hint="eastAsia"/>
          <w:bCs/>
          <w:sz w:val="24"/>
        </w:rPr>
      </w:pPr>
    </w:p>
    <w:p w14:paraId="6AED387C">
      <w:pPr>
        <w:pStyle w:val="style0"/>
        <w:shd w:val="clear" w:color="auto" w:fill="ffffff"/>
        <w:spacing w:lineRule="auto" w:line="360"/>
        <w:rPr>
          <w:rFonts w:ascii="宋体" w:cs="宋体" w:hAnsi="宋体" w:hint="eastAsia"/>
          <w:bCs/>
          <w:sz w:val="24"/>
        </w:rPr>
      </w:pPr>
      <w:r>
        <w:rPr>
          <w:rFonts w:ascii="宋体" w:cs="宋体" w:hAnsi="宋体" w:hint="eastAsia"/>
          <w:bCs/>
          <w:sz w:val="24"/>
        </w:rPr>
        <w:t>关于促进残疾人就业政府采购政策的通知</w:t>
      </w:r>
    </w:p>
    <w:p w14:paraId="40599C00">
      <w:pPr>
        <w:pStyle w:val="style94"/>
        <w:shd w:val="clear" w:color="auto" w:fill="ffffff"/>
        <w:spacing w:before="0" w:beforeAutospacing="false" w:after="0" w:afterAutospacing="false" w:lineRule="auto" w:line="360"/>
        <w:jc w:val="center"/>
        <w:rPr>
          <w:rFonts w:hint="eastAsia"/>
        </w:rPr>
      </w:pPr>
      <w:r>
        <w:rPr>
          <w:rFonts w:hint="eastAsia"/>
        </w:rPr>
        <w:t>　　</w:t>
      </w:r>
      <w:bookmarkStart w:id="35" w:name="sendNo"/>
      <w:r>
        <w:rPr>
          <w:rFonts w:hint="eastAsia"/>
        </w:rPr>
        <w:t>财库〔</w:t>
      </w:r>
      <w:bookmarkEnd w:id="35"/>
      <w:r>
        <w:rPr>
          <w:rFonts w:hint="eastAsia"/>
        </w:rPr>
        <w:t>2017〕141号</w:t>
      </w:r>
    </w:p>
    <w:bookmarkStart w:id="36" w:name="toDeptId"/>
    <w:p w14:paraId="0DF5C73A">
      <w:pPr>
        <w:pStyle w:val="style94"/>
        <w:shd w:val="clear" w:color="auto" w:fill="ffffff"/>
        <w:spacing w:before="0" w:beforeAutospacing="false" w:after="0" w:afterAutospacing="false" w:lineRule="auto" w:line="360"/>
        <w:ind w:firstLine="480" w:firstLineChars="200"/>
        <w:rPr>
          <w:rFonts w:hint="eastAsia"/>
        </w:rPr>
      </w:pPr>
      <w:r>
        <w:rPr>
          <w:rFonts w:hint="eastAsia"/>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36"/>
      <w:r>
        <w:rPr>
          <w:rFonts w:hint="eastAsia"/>
        </w:rPr>
        <w:t>：</w:t>
      </w:r>
    </w:p>
    <w:p w14:paraId="4C0AE2AD">
      <w:pPr>
        <w:pStyle w:val="style94"/>
        <w:shd w:val="clear" w:color="auto" w:fill="ffffff"/>
        <w:spacing w:before="0" w:beforeAutospacing="false" w:after="0" w:afterAutospacing="false" w:lineRule="auto" w:line="360"/>
        <w:ind w:firstLine="480" w:firstLineChars="200"/>
        <w:rPr>
          <w:rFonts w:hint="eastAsia"/>
        </w:rPr>
      </w:pPr>
      <w:r>
        <w:rPr>
          <w:rFonts w:hint="eastAsia"/>
        </w:rPr>
        <w:t>为了发挥政府采购促进残疾人就业的作用，进一步保障残疾人权益，依照《政府采购法》、《残疾人保障法》等法律法规及相关规定，现就促进残疾人就业政府采购政策通知如下：</w:t>
      </w:r>
    </w:p>
    <w:p w14:paraId="5B8E4CF6">
      <w:pPr>
        <w:pStyle w:val="style94"/>
        <w:shd w:val="clear" w:color="auto" w:fill="ffffff"/>
        <w:spacing w:before="0" w:beforeAutospacing="false" w:after="0" w:afterAutospacing="false" w:lineRule="auto" w:line="360"/>
        <w:ind w:firstLine="480" w:firstLineChars="200"/>
        <w:rPr>
          <w:rFonts w:hint="eastAsia"/>
        </w:rPr>
      </w:pPr>
      <w:r>
        <w:rPr>
          <w:rFonts w:hint="eastAsia"/>
        </w:rPr>
        <w:t>一、享受政府采购支持政策的残疾人福利性单位应当同时满足以下条件：</w:t>
      </w:r>
    </w:p>
    <w:p w14:paraId="53FFE8E7">
      <w:pPr>
        <w:pStyle w:val="style94"/>
        <w:shd w:val="clear" w:color="auto" w:fill="ffffff"/>
        <w:spacing w:before="0" w:beforeAutospacing="false" w:after="0" w:afterAutospacing="false" w:lineRule="auto" w:line="360"/>
        <w:ind w:firstLine="480" w:firstLineChars="200"/>
        <w:rPr>
          <w:rFonts w:hint="eastAsia"/>
        </w:rPr>
      </w:pPr>
      <w:r>
        <w:rPr>
          <w:rFonts w:hint="eastAsia"/>
        </w:rPr>
        <w:t>（一）安置的残疾人占本单位在职职工人数的比例不低于25%（含25%），并且安置的残疾人人数不少于10人（含10人）；</w:t>
      </w:r>
    </w:p>
    <w:p w14:paraId="15B86DFE">
      <w:pPr>
        <w:pStyle w:val="style94"/>
        <w:shd w:val="clear" w:color="auto" w:fill="ffffff"/>
        <w:spacing w:before="0" w:beforeAutospacing="false" w:after="0" w:afterAutospacing="false" w:lineRule="auto" w:line="360"/>
        <w:ind w:firstLine="480" w:firstLineChars="200"/>
        <w:rPr>
          <w:rFonts w:hint="eastAsia"/>
        </w:rPr>
      </w:pPr>
      <w:r>
        <w:rPr>
          <w:rFonts w:hint="eastAsia"/>
        </w:rPr>
        <w:t>（二）依法与安置的每位残疾人签订了一年以上（含一年）的劳动合同或服务协议；</w:t>
      </w:r>
    </w:p>
    <w:p w14:paraId="63ECEEC0">
      <w:pPr>
        <w:pStyle w:val="style94"/>
        <w:shd w:val="clear" w:color="auto" w:fill="ffffff"/>
        <w:spacing w:before="0" w:beforeAutospacing="false" w:after="0" w:afterAutospacing="false" w:lineRule="auto" w:line="360"/>
        <w:ind w:firstLine="480" w:firstLineChars="200"/>
        <w:rPr>
          <w:rFonts w:hint="eastAsia"/>
        </w:rPr>
      </w:pPr>
      <w:r>
        <w:rPr>
          <w:rFonts w:hint="eastAsia"/>
        </w:rPr>
        <w:t>（三）为安置的每位残疾人按月足额缴纳了基本养老保险、基本医疗保险、失业保险、工伤保险和生育保险等社会保险费；</w:t>
      </w:r>
    </w:p>
    <w:p w14:paraId="2FC9CA67">
      <w:pPr>
        <w:pStyle w:val="style94"/>
        <w:shd w:val="clear" w:color="auto" w:fill="ffffff"/>
        <w:spacing w:before="0" w:beforeAutospacing="false" w:after="0" w:afterAutospacing="false" w:lineRule="auto" w:line="360"/>
        <w:ind w:firstLine="480" w:firstLineChars="200"/>
        <w:rPr>
          <w:rFonts w:hint="eastAsia"/>
        </w:rPr>
      </w:pPr>
      <w:r>
        <w:rPr>
          <w:rFonts w:hint="eastAsia"/>
        </w:rPr>
        <w:t>（四）通过银行等金融机构向安置的每位残疾人，按月支付了不低于单位所在区县适用的经省级人民政府批准的月最低工资标准的工资；</w:t>
      </w:r>
    </w:p>
    <w:p w14:paraId="06E4148B">
      <w:pPr>
        <w:pStyle w:val="style94"/>
        <w:shd w:val="clear" w:color="auto" w:fill="ffffff"/>
        <w:spacing w:before="0" w:beforeAutospacing="false" w:after="0" w:afterAutospacing="false" w:lineRule="auto" w:line="360"/>
        <w:ind w:firstLine="480" w:firstLineChars="200"/>
        <w:rPr>
          <w:rFonts w:hint="eastAsia"/>
        </w:rPr>
      </w:pPr>
      <w:r>
        <w:rPr>
          <w:rFonts w:hint="eastAsia"/>
        </w:rPr>
        <w:t>（五）提供本单位制造的货物、承担的工程或者服务（以下简称产品），或者提供其他残疾人福利性单位制造的货物（不包括使用非残疾人福利性单位注册商标的货物）。</w:t>
      </w:r>
    </w:p>
    <w:p w14:paraId="483F79A1">
      <w:pPr>
        <w:pStyle w:val="style94"/>
        <w:shd w:val="clear" w:color="auto" w:fill="ffffff"/>
        <w:spacing w:before="0" w:beforeAutospacing="false" w:after="0" w:afterAutospacing="false" w:lineRule="auto" w:line="360"/>
        <w:ind w:firstLine="480" w:firstLineChars="200"/>
        <w:rPr>
          <w:rFonts w:hint="eastAsia"/>
        </w:rPr>
      </w:pPr>
      <w:r>
        <w:rPr>
          <w:rFonts w:hint="eastAsia"/>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49F4F210">
      <w:pPr>
        <w:pStyle w:val="style94"/>
        <w:shd w:val="clear" w:color="auto" w:fill="ffffff"/>
        <w:spacing w:before="0" w:beforeAutospacing="false" w:after="0" w:afterAutospacing="false" w:lineRule="auto" w:line="360"/>
        <w:ind w:firstLine="480" w:firstLineChars="200"/>
        <w:rPr>
          <w:rFonts w:hint="eastAsia"/>
        </w:rPr>
      </w:pPr>
      <w:r>
        <w:rPr>
          <w:rFonts w:hint="eastAsia"/>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6F4B4265">
      <w:pPr>
        <w:pStyle w:val="style94"/>
        <w:shd w:val="clear" w:color="auto" w:fill="ffffff"/>
        <w:spacing w:before="0" w:beforeAutospacing="false" w:after="0" w:afterAutospacing="false" w:lineRule="auto" w:line="360"/>
        <w:ind w:firstLine="480" w:firstLineChars="200"/>
        <w:rPr>
          <w:rFonts w:hint="eastAsia"/>
        </w:rPr>
      </w:pPr>
      <w:r>
        <w:rPr>
          <w:rFonts w:hint="eastAsia"/>
        </w:rPr>
        <w:t>中标、成交供应商为残疾人福利性单位的，采购人或者其委托的采购代理机构应当随中标、成交结果同时公告其《残疾人福利性单位声明函》，接受社会监督。</w:t>
      </w:r>
    </w:p>
    <w:p w14:paraId="5F53D85D">
      <w:pPr>
        <w:pStyle w:val="style94"/>
        <w:shd w:val="clear" w:color="auto" w:fill="ffffff"/>
        <w:spacing w:before="0" w:beforeAutospacing="false" w:after="0" w:afterAutospacing="false" w:lineRule="auto" w:line="360"/>
        <w:ind w:firstLine="480" w:firstLineChars="200"/>
        <w:rPr>
          <w:rFonts w:hint="eastAsia"/>
        </w:rPr>
      </w:pPr>
      <w:r>
        <w:rPr>
          <w:rFonts w:hint="eastAsia"/>
        </w:rPr>
        <w:t>供应商提供的《残疾人福利性单位声明函》与事实不符的，依照《政府采购法》第七十七条第一款的规定追究法律责任。</w:t>
      </w:r>
    </w:p>
    <w:p w14:paraId="2A7C8E54">
      <w:pPr>
        <w:pStyle w:val="style94"/>
        <w:shd w:val="clear" w:color="auto" w:fill="ffffff"/>
        <w:spacing w:before="0" w:beforeAutospacing="false" w:after="0" w:afterAutospacing="false" w:lineRule="auto" w:line="360"/>
        <w:ind w:firstLine="480" w:firstLineChars="200"/>
        <w:rPr>
          <w:rFonts w:hint="eastAsia"/>
        </w:rPr>
      </w:pPr>
      <w:r>
        <w:rPr>
          <w:rFonts w:hint="eastAsia"/>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03816A5F">
      <w:pPr>
        <w:pStyle w:val="style94"/>
        <w:shd w:val="clear" w:color="auto" w:fill="ffffff"/>
        <w:spacing w:before="0" w:beforeAutospacing="false" w:after="0" w:afterAutospacing="false" w:lineRule="auto" w:line="360"/>
        <w:ind w:firstLine="480" w:firstLineChars="200"/>
        <w:rPr>
          <w:rFonts w:hint="eastAsia"/>
        </w:rPr>
      </w:pPr>
      <w:r>
        <w:rPr>
          <w:rFonts w:hint="eastAsia"/>
        </w:rPr>
        <w:t>四、采购人采购公开招标数额标准以上的货物或者服务，因落实促进残疾人就业政策的需要，依法履行有关报批程序后，可采用公开招标以外的采购方式。</w:t>
      </w:r>
    </w:p>
    <w:p w14:paraId="04CA7A8D">
      <w:pPr>
        <w:pStyle w:val="style94"/>
        <w:shd w:val="clear" w:color="auto" w:fill="ffffff"/>
        <w:spacing w:before="0" w:beforeAutospacing="false" w:after="0" w:afterAutospacing="false" w:lineRule="auto" w:line="360"/>
        <w:ind w:firstLine="480" w:firstLineChars="200"/>
        <w:rPr>
          <w:rFonts w:hint="eastAsia"/>
        </w:rPr>
      </w:pPr>
      <w:r>
        <w:rPr>
          <w:rFonts w:hint="eastAsia"/>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51342B20">
      <w:pPr>
        <w:pStyle w:val="style94"/>
        <w:shd w:val="clear" w:color="auto" w:fill="ffffff"/>
        <w:spacing w:before="0" w:beforeAutospacing="false" w:after="0" w:afterAutospacing="false" w:lineRule="auto" w:line="360"/>
        <w:ind w:firstLine="480" w:firstLineChars="200"/>
        <w:rPr>
          <w:rFonts w:hint="eastAsia"/>
        </w:rPr>
      </w:pPr>
      <w:r>
        <w:rPr>
          <w:rFonts w:hint="eastAsia"/>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0F80B138">
      <w:pPr>
        <w:pStyle w:val="style94"/>
        <w:shd w:val="clear" w:color="auto" w:fill="ffffff"/>
        <w:spacing w:before="0" w:beforeAutospacing="false" w:after="0" w:afterAutospacing="false" w:lineRule="auto" w:line="360"/>
        <w:ind w:firstLine="480" w:firstLineChars="200"/>
        <w:rPr>
          <w:rFonts w:hint="eastAsia"/>
        </w:rPr>
      </w:pPr>
      <w:r>
        <w:rPr>
          <w:rFonts w:hint="eastAsia"/>
        </w:rPr>
        <w:t>七、本通知自2017年10月1日起执行。</w:t>
      </w:r>
    </w:p>
    <w:p w14:paraId="25A68A8B">
      <w:pPr>
        <w:pStyle w:val="style94"/>
        <w:shd w:val="clear" w:color="auto" w:fill="ffffff"/>
        <w:spacing w:before="0" w:beforeAutospacing="false" w:after="0" w:afterAutospacing="false" w:lineRule="auto" w:line="360"/>
        <w:ind w:firstLine="480" w:firstLineChars="200"/>
        <w:jc w:val="right"/>
        <w:rPr>
          <w:rFonts w:hint="eastAsia"/>
        </w:rPr>
      </w:pPr>
      <w:r>
        <w:rPr>
          <w:rFonts w:hint="eastAsia"/>
        </w:rPr>
        <w:t>财政部 民政部 中国残疾人联合会</w:t>
      </w:r>
    </w:p>
    <w:p w14:paraId="6FE9112B">
      <w:pPr>
        <w:pStyle w:val="style94"/>
        <w:shd w:val="clear" w:color="auto" w:fill="ffffff"/>
        <w:spacing w:before="0" w:beforeAutospacing="false" w:after="0" w:afterAutospacing="false" w:lineRule="auto" w:line="360"/>
        <w:ind w:firstLine="480" w:firstLineChars="200"/>
        <w:jc w:val="right"/>
        <w:rPr>
          <w:rFonts w:hint="eastAsia"/>
        </w:rPr>
      </w:pPr>
      <w:r>
        <w:rPr>
          <w:rFonts w:hint="eastAsia"/>
        </w:rPr>
        <w:t>2017年8月22日</w:t>
      </w:r>
    </w:p>
    <w:p w14:paraId="3431E324">
      <w:pPr>
        <w:pStyle w:val="style4101"/>
        <w:shd w:val="clear" w:color="auto" w:fill="ffffff"/>
        <w:spacing w:before="0" w:beforeAutospacing="false" w:after="0" w:afterAutospacing="false" w:lineRule="auto" w:line="360"/>
        <w:jc w:val="both"/>
        <w:rPr>
          <w:rFonts w:hint="eastAsia"/>
        </w:rPr>
      </w:pPr>
    </w:p>
    <w:p w14:paraId="689E4B24">
      <w:pPr>
        <w:pStyle w:val="style4101"/>
        <w:shd w:val="clear" w:color="auto" w:fill="ffffff"/>
        <w:spacing w:before="0" w:beforeAutospacing="false" w:after="0" w:afterAutospacing="false" w:lineRule="auto" w:line="360"/>
        <w:jc w:val="both"/>
        <w:rPr>
          <w:rFonts w:hint="eastAsia"/>
        </w:rPr>
      </w:pPr>
    </w:p>
    <w:p w14:paraId="67968AD4">
      <w:pPr>
        <w:pStyle w:val="style4101"/>
        <w:shd w:val="clear" w:color="auto" w:fill="ffffff"/>
        <w:spacing w:before="0" w:beforeAutospacing="false" w:after="0" w:afterAutospacing="false" w:lineRule="auto" w:line="360"/>
        <w:jc w:val="both"/>
        <w:rPr>
          <w:rFonts w:hint="eastAsia"/>
        </w:rPr>
      </w:pPr>
    </w:p>
    <w:p w14:paraId="6746D2BE">
      <w:pPr>
        <w:pStyle w:val="style4101"/>
        <w:shd w:val="clear" w:color="auto" w:fill="ffffff"/>
        <w:spacing w:before="0" w:beforeAutospacing="false" w:after="0" w:afterAutospacing="false" w:lineRule="auto" w:line="360"/>
        <w:jc w:val="both"/>
        <w:rPr>
          <w:rFonts w:hint="eastAsia"/>
        </w:rPr>
      </w:pPr>
    </w:p>
    <w:p w14:paraId="1481FD77">
      <w:pPr>
        <w:pStyle w:val="style4101"/>
        <w:shd w:val="clear" w:color="auto" w:fill="ffffff"/>
        <w:spacing w:before="0" w:beforeAutospacing="false" w:after="0" w:afterAutospacing="false" w:lineRule="auto" w:line="360"/>
        <w:jc w:val="both"/>
        <w:rPr>
          <w:rFonts w:hint="eastAsia"/>
        </w:rPr>
      </w:pPr>
    </w:p>
    <w:p w14:paraId="5DB48C8A">
      <w:pPr>
        <w:pStyle w:val="style4101"/>
        <w:shd w:val="clear" w:color="auto" w:fill="ffffff"/>
        <w:spacing w:before="0" w:beforeAutospacing="false" w:after="0" w:afterAutospacing="false" w:lineRule="auto" w:line="360"/>
        <w:jc w:val="both"/>
        <w:rPr>
          <w:rFonts w:hint="eastAsia"/>
        </w:rPr>
      </w:pPr>
    </w:p>
    <w:p w14:paraId="4544010D">
      <w:pPr>
        <w:pStyle w:val="style0"/>
        <w:rPr/>
      </w:pPr>
      <w:r>
        <w:rPr>
          <w:rFonts w:hint="eastAsia"/>
        </w:rPr>
        <w:br w:type="page"/>
      </w:r>
    </w:p>
    <w:p w14:paraId="0AC36428">
      <w:pPr>
        <w:pStyle w:val="style4101"/>
        <w:shd w:val="clear" w:color="auto" w:fill="ffffff"/>
        <w:spacing w:before="0" w:beforeAutospacing="false" w:after="0" w:afterAutospacing="false" w:lineRule="auto" w:line="360"/>
        <w:jc w:val="both"/>
        <w:rPr>
          <w:rFonts w:hint="eastAsia"/>
        </w:rPr>
      </w:pPr>
      <w:r>
        <w:rPr>
          <w:rFonts w:hint="eastAsia"/>
        </w:rPr>
        <w:t>附件：</w:t>
      </w:r>
    </w:p>
    <w:p w14:paraId="3813C3BB">
      <w:pPr>
        <w:pStyle w:val="style4101"/>
        <w:shd w:val="clear" w:color="auto" w:fill="ffffff"/>
        <w:spacing w:before="0" w:beforeAutospacing="false" w:after="0" w:afterAutospacing="false" w:lineRule="auto" w:line="360"/>
        <w:ind w:firstLine="482" w:firstLineChars="200"/>
        <w:jc w:val="center"/>
        <w:rPr>
          <w:rFonts w:hint="eastAsia"/>
        </w:rPr>
      </w:pPr>
      <w:r>
        <w:rPr>
          <w:rStyle w:val="style4102"/>
          <w:rFonts w:hint="eastAsia"/>
          <w:b/>
          <w:bCs/>
        </w:rPr>
        <w:t>残疾人福利性单位声明函</w:t>
      </w:r>
    </w:p>
    <w:p w14:paraId="756FC782">
      <w:pPr>
        <w:pStyle w:val="style4101"/>
        <w:shd w:val="clear" w:color="auto" w:fill="ffffff"/>
        <w:spacing w:before="0" w:beforeAutospacing="false" w:after="0" w:afterAutospacing="false" w:lineRule="auto" w:line="360"/>
        <w:ind w:firstLine="480" w:firstLineChars="200"/>
        <w:jc w:val="both"/>
        <w:rPr>
          <w:rFonts w:hint="eastAsia"/>
        </w:rPr>
      </w:pPr>
    </w:p>
    <w:p w14:paraId="298CE6EE">
      <w:pPr>
        <w:pStyle w:val="style4101"/>
        <w:shd w:val="clear" w:color="auto" w:fill="ffffff"/>
        <w:spacing w:before="0" w:beforeAutospacing="false" w:after="0" w:afterAutospacing="false" w:lineRule="auto" w:line="360"/>
        <w:ind w:firstLine="480" w:firstLineChars="200"/>
        <w:jc w:val="both"/>
        <w:rPr>
          <w:rFonts w:hint="eastAsia"/>
        </w:rPr>
      </w:pPr>
      <w:r>
        <w:rPr>
          <w:rStyle w:val="style4102"/>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3F8F58D">
      <w:pPr>
        <w:pStyle w:val="style4101"/>
        <w:shd w:val="clear" w:color="auto" w:fill="ffffff"/>
        <w:spacing w:before="0" w:beforeAutospacing="false" w:after="0" w:afterAutospacing="false" w:lineRule="auto" w:line="360"/>
        <w:ind w:firstLine="480" w:firstLineChars="200"/>
        <w:jc w:val="both"/>
        <w:rPr>
          <w:rFonts w:hint="eastAsia"/>
        </w:rPr>
      </w:pPr>
      <w:r>
        <w:rPr>
          <w:rStyle w:val="style4102"/>
          <w:rFonts w:hint="eastAsia"/>
        </w:rPr>
        <w:t>本单位对上述声明的真实性负责。如有虚假，将依法承担相应责任。</w:t>
      </w:r>
    </w:p>
    <w:p w14:paraId="2ED3DF16">
      <w:pPr>
        <w:pStyle w:val="style4101"/>
        <w:shd w:val="clear" w:color="auto" w:fill="ffffff"/>
        <w:spacing w:before="0" w:beforeAutospacing="false" w:after="0" w:afterAutospacing="false" w:lineRule="auto" w:line="360"/>
        <w:ind w:firstLine="480" w:firstLineChars="200"/>
        <w:jc w:val="both"/>
        <w:rPr>
          <w:rFonts w:hint="eastAsia"/>
        </w:rPr>
      </w:pPr>
      <w:r>
        <w:rPr>
          <w:rFonts w:hint="eastAsia"/>
        </w:rPr>
        <w:t>投标人已知悉《关于促进残疾人就业政府采购政策的通知》（财库〔2017〕141 号）的规定，承诺提供的声明函内容是真实的，如提供声明函内容不实，则依法追究相关法律责任。</w:t>
      </w:r>
    </w:p>
    <w:p w14:paraId="23940E35">
      <w:pPr>
        <w:pStyle w:val="style4101"/>
        <w:shd w:val="clear" w:color="auto" w:fill="ffffff"/>
        <w:spacing w:before="0" w:beforeAutospacing="false" w:after="0" w:afterAutospacing="false" w:lineRule="auto" w:line="360"/>
        <w:ind w:firstLine="480" w:firstLineChars="200"/>
        <w:jc w:val="both"/>
        <w:rPr>
          <w:rFonts w:hint="eastAsia"/>
        </w:rPr>
      </w:pPr>
    </w:p>
    <w:p w14:paraId="1CAFF22E">
      <w:pPr>
        <w:pStyle w:val="style4101"/>
        <w:shd w:val="clear" w:color="auto" w:fill="ffffff"/>
        <w:spacing w:before="0" w:beforeAutospacing="false" w:after="0" w:afterAutospacing="false" w:lineRule="auto" w:line="360"/>
        <w:ind w:right="2100" w:rightChars="1000"/>
        <w:jc w:val="right"/>
        <w:rPr>
          <w:rFonts w:hint="eastAsia"/>
        </w:rPr>
      </w:pPr>
      <w:r>
        <w:rPr>
          <w:rStyle w:val="style4102"/>
          <w:rFonts w:hint="eastAsia"/>
        </w:rPr>
        <w:t>单位名称（盖章）：</w:t>
      </w:r>
    </w:p>
    <w:p w14:paraId="56BD6EEA">
      <w:pPr>
        <w:pStyle w:val="style4101"/>
        <w:shd w:val="clear" w:color="auto" w:fill="ffffff"/>
        <w:spacing w:before="0" w:beforeAutospacing="false" w:after="0" w:afterAutospacing="false" w:lineRule="auto" w:line="360"/>
        <w:ind w:right="2100" w:rightChars="1000"/>
        <w:jc w:val="right"/>
        <w:rPr>
          <w:rFonts w:hint="eastAsia"/>
          <w:lang w:val="fr-CH"/>
        </w:rPr>
      </w:pPr>
      <w:r>
        <w:rPr>
          <w:rStyle w:val="style4102"/>
          <w:rFonts w:hint="eastAsia"/>
        </w:rPr>
        <w:t>日 期：</w:t>
      </w:r>
    </w:p>
    <w:p w14:paraId="7AB18AB9">
      <w:pPr>
        <w:pStyle w:val="style0"/>
        <w:tabs>
          <w:tab w:val="left" w:leader="none" w:pos="640"/>
          <w:tab w:val="left" w:leader="none" w:pos="1260"/>
          <w:tab w:val="left" w:leader="none" w:pos="1418"/>
        </w:tabs>
        <w:spacing w:lineRule="auto" w:line="360"/>
        <w:ind w:right="-420" w:rightChars="-200"/>
        <w:rPr>
          <w:rFonts w:ascii="宋体" w:cs="宋体" w:hAnsi="宋体" w:hint="eastAsia"/>
          <w:sz w:val="24"/>
          <w:lang w:val="fr-CH"/>
        </w:rPr>
      </w:pPr>
    </w:p>
    <w:p w14:paraId="6B4BF4FF">
      <w:pPr>
        <w:pStyle w:val="style0"/>
        <w:tabs>
          <w:tab w:val="left" w:leader="none" w:pos="640"/>
          <w:tab w:val="left" w:leader="none" w:pos="1260"/>
          <w:tab w:val="left" w:leader="none" w:pos="1418"/>
        </w:tabs>
        <w:spacing w:lineRule="auto" w:line="360"/>
        <w:ind w:right="-420" w:rightChars="-200"/>
        <w:rPr>
          <w:rFonts w:ascii="宋体" w:cs="宋体" w:hAnsi="宋体" w:hint="eastAsia"/>
          <w:sz w:val="24"/>
          <w:lang w:val="fr-CH"/>
        </w:rPr>
      </w:pPr>
    </w:p>
    <w:p w14:paraId="1F076FE5">
      <w:pPr>
        <w:pStyle w:val="style0"/>
        <w:tabs>
          <w:tab w:val="left" w:leader="none" w:pos="360"/>
        </w:tabs>
        <w:spacing w:lineRule="auto" w:line="360"/>
        <w:outlineLvl w:val="1"/>
        <w:rPr>
          <w:rFonts w:ascii="宋体" w:cs="宋体" w:hAnsi="宋体" w:hint="eastAsia"/>
          <w:b/>
          <w:bCs/>
          <w:sz w:val="24"/>
        </w:rPr>
      </w:pPr>
      <w:r>
        <w:rPr>
          <w:rFonts w:ascii="宋体" w:cs="宋体" w:hAnsi="宋体" w:hint="eastAsia"/>
          <w:b/>
          <w:bCs/>
          <w:sz w:val="24"/>
        </w:rPr>
        <w:t>5、《关于大力推进政府采购订单融资支持企业发展有关事宜的通知》(深财购(2026) 19号)</w:t>
      </w:r>
    </w:p>
    <w:p w14:paraId="74F3770A">
      <w:pPr>
        <w:pStyle w:val="style0"/>
        <w:tabs>
          <w:tab w:val="left" w:leader="none" w:pos="360"/>
        </w:tabs>
        <w:spacing w:lineRule="auto" w:line="360"/>
        <w:outlineLvl w:val="1"/>
        <w:rPr>
          <w:rFonts w:ascii="宋体" w:cs="宋体" w:hAnsi="宋体" w:hint="eastAsia"/>
          <w:b/>
          <w:bCs/>
          <w:sz w:val="24"/>
        </w:rPr>
      </w:pPr>
      <w:r>
        <w:rPr>
          <w:rFonts w:ascii="宋体" w:cs="宋体" w:hAnsi="宋体" w:hint="eastAsia"/>
          <w:b/>
          <w:bCs/>
          <w:sz w:val="24"/>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 com/gtm/web/guarantee/#/) .</w:t>
      </w:r>
    </w:p>
    <w:p w14:paraId="1D5683EE">
      <w:pPr>
        <w:pStyle w:val="style0"/>
        <w:rPr>
          <w:rFonts w:ascii="宋体" w:cs="宋体" w:hAnsi="宋体" w:hint="eastAsia"/>
          <w:b/>
          <w:bCs/>
          <w:sz w:val="24"/>
        </w:rPr>
      </w:pPr>
      <w:r>
        <w:rPr>
          <w:rFonts w:ascii="宋体" w:cs="宋体" w:hAnsi="宋体" w:hint="eastAsia"/>
          <w:b/>
          <w:bCs/>
          <w:sz w:val="24"/>
        </w:rPr>
        <w:br w:type="page"/>
      </w:r>
    </w:p>
    <w:p w14:paraId="122ABDF6">
      <w:pPr>
        <w:pStyle w:val="style0"/>
        <w:widowControl/>
        <w:numPr>
          <w:ilvl w:val="255"/>
          <w:numId w:val="0"/>
        </w:numPr>
        <w:tabs>
          <w:tab w:val="left" w:leader="none" w:pos="360"/>
        </w:tabs>
        <w:spacing w:lineRule="auto" w:line="360"/>
        <w:outlineLvl w:val="1"/>
        <w:rPr>
          <w:rFonts w:ascii="宋体" w:cs="宋体" w:hAnsi="宋体" w:hint="eastAsia"/>
          <w:b/>
          <w:bCs/>
          <w:sz w:val="24"/>
        </w:rPr>
      </w:pPr>
      <w:r>
        <w:rPr>
          <w:rFonts w:ascii="宋体" w:cs="宋体" w:hAnsi="宋体" w:hint="eastAsia"/>
          <w:b/>
          <w:bCs/>
          <w:sz w:val="24"/>
        </w:rPr>
        <w:t>6、实施本国产品标准及相关政策的特殊规定</w:t>
      </w:r>
    </w:p>
    <w:p w14:paraId="39F40A49">
      <w:pPr>
        <w:pStyle w:val="style0"/>
        <w:tabs>
          <w:tab w:val="left" w:leader="none" w:pos="360"/>
        </w:tabs>
        <w:outlineLvl w:val="1"/>
        <w:rPr>
          <w:rFonts w:ascii="宋体" w:cs="宋体" w:hAnsi="宋体" w:hint="eastAsia"/>
          <w:b/>
          <w:bCs/>
          <w:sz w:val="24"/>
        </w:rPr>
      </w:pPr>
      <w:r>
        <w:rPr>
          <w:rFonts w:ascii="宋体" w:cs="宋体" w:hAnsi="宋体" w:hint="eastAsia"/>
          <w:b/>
          <w:bCs/>
          <w:sz w:val="24"/>
        </w:rPr>
        <w:t>关于贯彻落实《国务院办公厅关于在政府采购中实施本国产品标准及相关政策的通知》的意见http://gks.mof.gov.cn/guizhangzhidu/202512/t20251219_3979568.htm</w:t>
      </w:r>
    </w:p>
    <w:p w14:paraId="423619B6">
      <w:pPr>
        <w:pStyle w:val="style0"/>
        <w:tabs>
          <w:tab w:val="left" w:leader="none" w:pos="360"/>
        </w:tabs>
        <w:outlineLvl w:val="1"/>
        <w:rPr>
          <w:rFonts w:ascii="宋体" w:cs="宋体" w:hAnsi="宋体" w:hint="eastAsia"/>
          <w:b/>
          <w:bCs/>
          <w:sz w:val="24"/>
        </w:rPr>
      </w:pPr>
      <w:r>
        <w:rPr>
          <w:rFonts w:ascii="宋体" w:cs="宋体" w:hAnsi="宋体" w:hint="eastAsia"/>
          <w:b/>
          <w:bCs/>
          <w:sz w:val="24"/>
        </w:rPr>
        <w:t>国务院办公厅印发《关于在政府采购中实施本国产品标准及相关政策的通知》</w:t>
      </w:r>
    </w:p>
    <w:p w14:paraId="3E20E055">
      <w:pPr>
        <w:pStyle w:val="style0"/>
        <w:tabs>
          <w:tab w:val="left" w:leader="none" w:pos="360"/>
        </w:tabs>
        <w:outlineLvl w:val="1"/>
        <w:rPr>
          <w:rFonts w:ascii="宋体" w:cs="宋体" w:hAnsi="宋体" w:hint="eastAsia"/>
          <w:b/>
          <w:bCs/>
          <w:sz w:val="24"/>
        </w:rPr>
      </w:pPr>
      <w:r>
        <w:rPr/>
        <w:fldChar w:fldCharType="begin"/>
      </w:r>
      <w:r>
        <w:instrText xml:space="preserve"> HYPERLINK "http://www.mof.gov.cn/zhengwuxinxi/caizhengxinwen/202509/t20250930_3973725.htm" </w:instrText>
      </w:r>
      <w:r>
        <w:rPr/>
        <w:fldChar w:fldCharType="separate"/>
      </w:r>
      <w:r>
        <w:rPr>
          <w:rFonts w:ascii="宋体" w:cs="宋体" w:hAnsi="宋体" w:hint="eastAsia"/>
          <w:b/>
          <w:bCs/>
          <w:sz w:val="24"/>
        </w:rPr>
        <w:t>http://www.mof.gov.cn/zhengwuxinxi/caizhengxinwen/202509/t20250930_3973725.htm</w:t>
      </w:r>
      <w:r>
        <w:rPr>
          <w:rFonts w:ascii="宋体" w:cs="宋体" w:hAnsi="宋体" w:hint="eastAsia"/>
          <w:b/>
          <w:bCs/>
          <w:sz w:val="24"/>
        </w:rPr>
        <w:fldChar w:fldCharType="end"/>
      </w:r>
    </w:p>
    <w:p w14:paraId="5B8B0365">
      <w:pPr>
        <w:pStyle w:val="style0"/>
        <w:tabs>
          <w:tab w:val="left" w:leader="none" w:pos="360"/>
        </w:tabs>
        <w:outlineLvl w:val="1"/>
        <w:rPr>
          <w:rFonts w:ascii="宋体" w:cs="宋体" w:hAnsi="宋体" w:hint="eastAsia"/>
          <w:b/>
          <w:bCs/>
          <w:sz w:val="24"/>
        </w:rPr>
      </w:pPr>
      <w:r>
        <w:rPr>
          <w:rFonts w:ascii="宋体" w:cs="宋体" w:hAnsi="宋体" w:hint="eastAsia"/>
          <w:b/>
          <w:bCs/>
          <w:sz w:val="24"/>
        </w:rPr>
        <w:t>广东省财政厅 广东省工业和信息化厅关于贯彻落实在政府采购中实施本国产品标准及相关政策的通知（粤财采购〔2026〕1号）https://czt.gd.gov.cn/zfcg/content/post_4845740.html</w:t>
      </w:r>
    </w:p>
    <w:p w14:paraId="65EE92F9">
      <w:pPr>
        <w:pStyle w:val="style0"/>
        <w:tabs>
          <w:tab w:val="left" w:leader="none" w:pos="360"/>
        </w:tabs>
        <w:outlineLvl w:val="1"/>
        <w:rPr>
          <w:rFonts w:ascii="宋体" w:cs="宋体" w:hAnsi="宋体" w:hint="eastAsia"/>
          <w:b/>
          <w:bCs/>
          <w:sz w:val="24"/>
        </w:rPr>
      </w:pPr>
      <w:r>
        <w:rPr>
          <w:rFonts w:ascii="宋体" w:cs="宋体" w:hAnsi="宋体" w:hint="eastAsia"/>
          <w:b/>
          <w:bCs/>
          <w:sz w:val="24"/>
        </w:rPr>
        <w:t>深圳市财政局关于贯彻落实政府采购本国产品标准及相关政策的通知</w:t>
      </w:r>
    </w:p>
    <w:p w14:paraId="2EACD02B">
      <w:pPr>
        <w:pStyle w:val="style0"/>
        <w:tabs>
          <w:tab w:val="left" w:leader="none" w:pos="360"/>
        </w:tabs>
        <w:outlineLvl w:val="1"/>
        <w:rPr>
          <w:rFonts w:ascii="宋体" w:cs="宋体" w:hAnsi="宋体" w:hint="eastAsia"/>
          <w:b/>
          <w:bCs/>
          <w:sz w:val="24"/>
        </w:rPr>
      </w:pPr>
      <w:r>
        <w:rPr>
          <w:rFonts w:ascii="宋体" w:cs="宋体" w:hAnsi="宋体" w:hint="eastAsia"/>
          <w:b/>
          <w:bCs/>
          <w:sz w:val="24"/>
        </w:rPr>
        <w:t>https://www.sz.gov.cn/cn/xxgk/zfxxgj/tzgg/content/post_12577672.html</w:t>
      </w:r>
    </w:p>
    <w:p w14:paraId="7D70F36B">
      <w:pPr>
        <w:pStyle w:val="style0"/>
        <w:tabs>
          <w:tab w:val="left" w:leader="none" w:pos="360"/>
        </w:tabs>
        <w:outlineLvl w:val="1"/>
        <w:rPr>
          <w:rFonts w:ascii="宋体" w:cs="宋体" w:hAnsi="宋体" w:hint="eastAsia"/>
          <w:b/>
          <w:bCs/>
          <w:sz w:val="24"/>
        </w:rPr>
      </w:pPr>
      <w:r>
        <w:rPr>
          <w:rFonts w:ascii="宋体" w:cs="宋体" w:hAnsi="宋体" w:hint="eastAsia"/>
          <w:b/>
          <w:bCs/>
          <w:sz w:val="24"/>
        </w:rPr>
        <w:t>财政部有关负责人就《关于在政府采购中实施本国产品标准及相关政策的通知》答记者问</w:t>
      </w:r>
    </w:p>
    <w:p w14:paraId="4C01D07F">
      <w:pPr>
        <w:pStyle w:val="style0"/>
        <w:tabs>
          <w:tab w:val="left" w:leader="none" w:pos="360"/>
        </w:tabs>
        <w:spacing w:lineRule="auto" w:line="360"/>
        <w:outlineLvl w:val="1"/>
        <w:rPr>
          <w:rFonts w:ascii="宋体" w:cs="宋体" w:hAnsi="宋体" w:hint="eastAsia"/>
          <w:b/>
          <w:bCs/>
          <w:sz w:val="24"/>
        </w:rPr>
      </w:pPr>
      <w:r>
        <w:rPr>
          <w:rFonts w:ascii="宋体" w:cs="宋体" w:hAnsi="宋体" w:hint="eastAsia"/>
          <w:b/>
          <w:bCs/>
          <w:sz w:val="24"/>
        </w:rPr>
        <w:t>http://www.ccgp.gov.cn/zcfg/zcjd/202509/t20250930_25456987.htm</w:t>
      </w:r>
    </w:p>
    <w:p w14:paraId="264F514F">
      <w:pPr>
        <w:pStyle w:val="style0"/>
        <w:tabs>
          <w:tab w:val="left" w:leader="none" w:pos="360"/>
        </w:tabs>
        <w:spacing w:lineRule="auto" w:line="360"/>
        <w:outlineLvl w:val="1"/>
        <w:rPr>
          <w:rFonts w:ascii="宋体" w:cs="宋体" w:hAnsi="宋体" w:hint="eastAsia"/>
          <w:b/>
          <w:bCs/>
          <w:sz w:val="24"/>
        </w:rPr>
      </w:pPr>
    </w:p>
    <w:sectPr>
      <w:headerReference w:type="even" r:id="rId3"/>
      <w:headerReference w:type="default" r:id="rId4"/>
      <w:headerReference w:type="first" r:id="rId5"/>
      <w:pgSz w:w="11906" w:h="16838" w:orient="portrait"/>
      <w:pgMar w:top="1440" w:right="1650" w:bottom="1440" w:left="1650"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宋体"/>
    <w:panose1 w:val="02010600030001010101"/>
    <w:charset w:val="86"/>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隶书">
    <w:altName w:val="隶书"/>
    <w:panose1 w:val="020105090600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仿宋">
    <w:altName w:val="仿宋"/>
    <w:panose1 w:val="02010609060001010101"/>
    <w:charset w:val="86"/>
    <w:family w:val="modern"/>
    <w:pitch w:val="default"/>
    <w:sig w:usb0="800002BF" w:usb1="38CF7CFA" w:usb2="00000016" w:usb3="00000000" w:csb0="00040001" w:csb1="00000000"/>
  </w:font>
  <w:font w:name="仿宋_GB2312">
    <w:altName w:val="仿宋"/>
    <w:panose1 w:val="02010609030001010101"/>
    <w:charset w:val="86"/>
    <w:family w:val="modern"/>
    <w:pitch w:val="default"/>
    <w:sig w:usb0="00000000" w:usb1="00000000" w:usb2="00000000" w:usb3="00000000" w:csb0="00040000" w:csb1="00000000"/>
  </w:font>
  <w:font w:name="方正小标宋简体">
    <w:altName w:val="方正舒体"/>
    <w:panose1 w:val="03000509000000000000"/>
    <w:charset w:val="86"/>
    <w:family w:val="script"/>
    <w:pitch w:val="default"/>
    <w:sig w:usb0="00000000" w:usb1="00000000" w:usb2="00000000" w:usb3="00000000" w:csb0="00040000" w:csb1="00000000"/>
  </w:font>
  <w:font w:name="Arial Narrow">
    <w:altName w:val="Arial Narrow"/>
    <w:panose1 w:val="020b0606020002030204"/>
    <w:charset w:val="00"/>
    <w:family w:val="swiss"/>
    <w:pitch w:val="default"/>
    <w:sig w:usb0="00000287" w:usb1="00000800" w:usb2="00000000" w:usb3="00000000" w:csb0="2000009F" w:csb1="DFD70000"/>
  </w:font>
  <w:font w:name="楷体_GB2312">
    <w:altName w:val="楷体"/>
    <w:panose1 w:val="02010609030001010101"/>
    <w:charset w:val="86"/>
    <w:family w:val="modern"/>
    <w:pitch w:val="default"/>
    <w:sig w:usb0="00000000" w:usb1="00000000" w:usb2="00000010" w:usb3="00000000" w:csb0="00040000" w:csb1="00000000"/>
  </w:font>
  <w:font w:name="楷体">
    <w:altName w:val="楷体"/>
    <w:panose1 w:val="02010609060001010101"/>
    <w:charset w:val="86"/>
    <w:family w:val="modern"/>
    <w:pitch w:val="default"/>
    <w:sig w:usb0="800002BF" w:usb1="38CF7CFA" w:usb2="00000016" w:usb3="00000000" w:csb0="00040001" w:csb1="00000000"/>
  </w:font>
  <w:font w:name="Microsoft YaHei UI">
    <w:altName w:val="Microsoft YaHei UI"/>
    <w:panose1 w:val="020b0503020002020204"/>
    <w:charset w:val="86"/>
    <w:family w:val="auto"/>
    <w:pitch w:val="default"/>
    <w:sig w:usb0="80000287" w:usb1="2ACF3C50" w:usb2="00000016" w:usb3="00000000" w:csb0="0004001F" w:csb1="00000000"/>
  </w:font>
  <w:font w:name="Tahoma">
    <w:altName w:val="Tahoma"/>
    <w:panose1 w:val="020b0604030005040204"/>
    <w:charset w:val="00"/>
    <w:family w:val="auto"/>
    <w:pitch w:val="default"/>
    <w:sig w:usb0="E1002EFF" w:usb1="C000605B" w:usb2="00000029" w:usb3="00000000" w:csb0="200101FF" w:csb1="20280000"/>
  </w:font>
  <w:font w:name="KSOFE4500885">
    <w:altName w:val="KSOFE4500885"/>
    <w:panose1 w:val="02010609060001010101"/>
    <w:charset w:val="86"/>
    <w:family w:val="auto"/>
    <w:pitch w:val="default"/>
    <w:sig w:usb0="00000001" w:usb1="00000000" w:usb2="00000000" w:usb3="00000000" w:csb0="00040001" w:csb1="00000000"/>
  </w:font>
  <w:font w:name="方正舒体">
    <w:altName w:val="方正舒体"/>
    <w:panose1 w:val="02010601030001010101"/>
    <w:charset w:val="86"/>
    <w:family w:val="auto"/>
    <w:pitch w:val="default"/>
    <w:sig w:usb0="00000003" w:usb1="080E0000" w:usb2="00000000" w:usb3="00000000" w:csb0="00040000"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DA07B78">
    <w:pPr>
      <w:pStyle w:val="style32"/>
      <w:jc w:val="right"/>
      <w:rPr>
        <w:rFonts w:ascii="宋体" w:hAnsi="宋体" w:hint="eastAsia"/>
        <w:sz w:val="28"/>
        <w:szCs w:val="28"/>
      </w:rPr>
    </w:pPr>
    <w:r>
      <w:rPr>
        <w:sz w:val="28"/>
      </w:rPr>
      <mc:AlternateContent>
        <mc:Choice Requires="wps">
          <w:drawing>
            <wp:anchor distT="0" distB="0" distL="0" distR="0" simplePos="false" relativeHeight="2" behindDoc="false" locked="false" layoutInCell="true" allowOverlap="true">
              <wp:simplePos x="0" y="0"/>
              <wp:positionH relativeFrom="margin">
                <wp:align>outside</wp:align>
              </wp:positionH>
              <wp:positionV relativeFrom="paragraph">
                <wp:posOffset>0</wp:posOffset>
              </wp:positionV>
              <wp:extent cx="1828800" cy="1828800"/>
              <wp:effectExtent l="0" t="0" r="0" b="0"/>
              <wp:wrapNone/>
              <wp:docPr id="4097" name="文本框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14:paraId="3196E968">
                          <w:pPr>
                            <w:pStyle w:val="style32"/>
                            <w:jc w:val="right"/>
                            <w:rPr/>
                          </w:pPr>
                          <w:r>
                            <w:rPr>
                              <w:rFonts w:ascii="宋体" w:hAnsi="宋体"/>
                              <w:sz w:val="28"/>
                              <w:szCs w:val="28"/>
                            </w:rPr>
                            <w:t xml:space="preserve">- </w:t>
                          </w:r>
                          <w:r>
                            <w:rPr>
                              <w:rFonts w:ascii="宋体" w:hAnsi="宋体"/>
                              <w:sz w:val="28"/>
                              <w:szCs w:val="28"/>
                            </w:rPr>
                            <w:fldChar w:fldCharType="begin"/>
                          </w:r>
                          <w:r>
                            <w:rPr>
                              <w:rStyle w:val="style41"/>
                              <w:rFonts w:ascii="宋体" w:hAnsi="宋体"/>
                              <w:sz w:val="28"/>
                              <w:szCs w:val="28"/>
                            </w:rPr>
                            <w:instrText xml:space="preserve">PAGE  </w:instrText>
                          </w:r>
                          <w:r>
                            <w:rPr>
                              <w:rFonts w:ascii="宋体" w:hAnsi="宋体"/>
                              <w:sz w:val="28"/>
                              <w:szCs w:val="28"/>
                            </w:rPr>
                            <w:fldChar w:fldCharType="separate"/>
                          </w:r>
                          <w:r>
                            <w:rPr>
                              <w:rStyle w:val="style41"/>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wps:txbx>
                    <wps:bodyPr lIns="0" rIns="0" tIns="0" bIns="0" vert="horz" anchor="t" wrap="none">
                      <a:prstTxWarp prst="textNoShape"/>
                      <a:spAutoFit/>
                    </wps:bodyPr>
                  </wps:wsp>
                </a:graphicData>
              </a:graphic>
            </wp:anchor>
          </w:drawing>
        </mc:Choice>
        <mc:Fallback>
          <w:pict>
            <v:rect id="4097" filled="f" stroked="f" style="position:absolute;margin-left:0.0pt;margin-top:0.0pt;width:144.0pt;height:144.0pt;z-index:2;mso-position-horizontal:outside;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3196E968">
                    <w:pPr>
                      <w:pStyle w:val="style32"/>
                      <w:jc w:val="right"/>
                      <w:rPr/>
                    </w:pPr>
                    <w:r>
                      <w:rPr>
                        <w:rFonts w:ascii="宋体" w:hAnsi="宋体"/>
                        <w:sz w:val="28"/>
                        <w:szCs w:val="28"/>
                      </w:rPr>
                      <w:t xml:space="preserve">- </w:t>
                    </w:r>
                    <w:r>
                      <w:rPr>
                        <w:rFonts w:ascii="宋体" w:hAnsi="宋体"/>
                        <w:sz w:val="28"/>
                        <w:szCs w:val="28"/>
                      </w:rPr>
                      <w:fldChar w:fldCharType="begin"/>
                    </w:r>
                    <w:r>
                      <w:rPr>
                        <w:rStyle w:val="style41"/>
                        <w:rFonts w:ascii="宋体" w:hAnsi="宋体"/>
                        <w:sz w:val="28"/>
                        <w:szCs w:val="28"/>
                      </w:rPr>
                      <w:instrText xml:space="preserve">PAGE  </w:instrText>
                    </w:r>
                    <w:r>
                      <w:rPr>
                        <w:rFonts w:ascii="宋体" w:hAnsi="宋体"/>
                        <w:sz w:val="28"/>
                        <w:szCs w:val="28"/>
                      </w:rPr>
                      <w:fldChar w:fldCharType="separate"/>
                    </w:r>
                    <w:r>
                      <w:rPr>
                        <w:rStyle w:val="style41"/>
                        <w:rFonts w:ascii="宋体" w:hAnsi="宋体"/>
                        <w:sz w:val="28"/>
                        <w:szCs w:val="28"/>
                      </w:rPr>
                      <w:t>21</w:t>
                    </w:r>
                    <w:r>
                      <w:rPr>
                        <w:rFonts w:ascii="宋体" w:hAnsi="宋体"/>
                        <w:sz w:val="28"/>
                        <w:szCs w:val="28"/>
                      </w:rPr>
                      <w:fldChar w:fldCharType="end"/>
                    </w:r>
                    <w:r>
                      <w:rPr>
                        <w:rFonts w:ascii="宋体" w:hAnsi="宋体"/>
                        <w:sz w:val="28"/>
                        <w:szCs w:val="28"/>
                      </w:rPr>
                      <w:t xml:space="preserve"> -</w:t>
                    </w:r>
                  </w:p>
                </w:txbxContent>
              </v:textbox>
            </v:rect>
          </w:pict>
        </mc:Fallback>
      </mc:AlternateContent>
    </w:r>
  </w:p>
</w:ft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7E331D9">
    <w:pPr>
      <w:pStyle w:val="style0"/>
      <w:rPr/>
    </w:pPr>
    <w:r>
      <w:rPr/>
      <w:pict>
        <v:shapetype id="_x0000_t136" coordsize="21600,21600" adj="10800" o:spt="136"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locs="@9,0;@10,10800;@11,21600;@12,10800" o:connecttype="custom" o:connectangles="270,180,90,0"/>
          <v:textpath on="t" fitshape="t"/>
          <v:handles>
            <v:h position="#0,bottomRight" xrange="6629,14971"/>
          </v:handles>
          <o:lock v:ext="edit" text="t" shapetype="t"/>
        </v:shapetype>
        <v:shape id="4098" type="#_x0000_t136" fillcolor="black" stroked="f" style="position:absolute;margin-left:0.0pt;margin-top:0.0pt;width:415.0pt;height:207.5pt;z-index:-2147483643;mso-position-horizontal:center;mso-position-vertical:center;mso-position-horizontal-relative:margin;mso-position-vertical-relative:margin;mso-width-relative:page;mso-height-relative:page;mso-wrap-distance-left:0.0pt;mso-wrap-distance-right:0.0pt;visibility:visible;">
          <v:stroke on="f"/>
          <v:fill/>
          <v:textpath string="洪琦20230413" fitpath="t" fitshape="t" on="t" style="font-size:1.0pt;font-family:&quot;&amp;quot&quot;;"/>
        </v:shape>
      </w:pict>
    </w: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266EEAC">
    <w:pPr>
      <w:pStyle w:val="style0"/>
      <w:rPr/>
    </w:pPr>
  </w:p>
</w:hdr>
</file>

<file path=word/header4.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3D301FEA">
    <w:pPr>
      <w:pStyle w:val="style0"/>
      <w:rPr/>
    </w:pPr>
    <w:r>
      <w:rPr/>
      <w:pict>
        <v:shapetype id="_x0000_t136" coordsize="21600,21600" adj="10800" o:spt="136"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locs="@9,0;@10,10800;@11,21600;@12,10800" o:connecttype="custom" o:connectangles="270,180,90,0"/>
          <v:textpath on="t" fitshape="t"/>
          <v:handles>
            <v:h position="#0,bottomRight" xrange="6629,14971"/>
          </v:handles>
          <o:lock v:ext="edit" text="t" shapetype="t"/>
        </v:shapetype>
        <v:shape id="4099" type="#_x0000_t136" fillcolor="black" stroked="f" style="position:absolute;margin-left:0.0pt;margin-top:0.0pt;width:415.0pt;height:207.5pt;z-index:-2147483644;mso-position-horizontal:center;mso-position-vertical:center;mso-position-horizontal-relative:margin;mso-position-vertical-relative:margin;mso-width-relative:page;mso-height-relative:page;mso-wrap-distance-left:0.0pt;mso-wrap-distance-right:0.0pt;visibility:visible;">
          <v:stroke on="f"/>
          <v:fill/>
          <v:textpath string="洪琦20230413" fitpath="t" fitshape="t" on="t" style="font-size:1.0pt;font-family:&quot;&amp;quot&qu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923D1DCE"/>
    <w:lvl w:ilvl="0">
      <w:start w:val="1"/>
      <w:numFmt w:val="decimalEnclosedCircleChinese"/>
      <w:suff w:val="nothing"/>
      <w:lvlText w:val="%1　"/>
      <w:lvlJc w:val="left"/>
      <w:pPr>
        <w:ind w:left="0" w:firstLine="400"/>
      </w:pPr>
      <w:rPr>
        <w:rFonts w:hint="eastAsia"/>
      </w:rPr>
    </w:lvl>
  </w:abstractNum>
  <w:abstractNum w:abstractNumId="1">
    <w:nsid w:val="00000001"/>
    <w:multiLevelType w:val="singleLevel"/>
    <w:tmpl w:val="9F005724"/>
    <w:lvl w:ilvl="0">
      <w:start w:val="1"/>
      <w:numFmt w:val="decimal"/>
      <w:suff w:val="nothing"/>
      <w:lvlText w:val="%1、"/>
      <w:lvlJc w:val="left"/>
      <w:pPr/>
    </w:lvl>
  </w:abstractNum>
  <w:abstractNum w:abstractNumId="2">
    <w:nsid w:val="00000002"/>
    <w:multiLevelType w:val="singleLevel"/>
    <w:tmpl w:val="B0FFB070"/>
    <w:lvl w:ilvl="0">
      <w:start w:val="1"/>
      <w:numFmt w:val="decimal"/>
      <w:suff w:val="nothing"/>
      <w:lvlText w:val="%1、"/>
      <w:lvlJc w:val="left"/>
      <w:pPr/>
    </w:lvl>
  </w:abstractNum>
  <w:abstractNum w:abstractNumId="3">
    <w:nsid w:val="00000003"/>
    <w:multiLevelType w:val="singleLevel"/>
    <w:tmpl w:val="E2BE74A2"/>
    <w:lvl w:ilvl="0">
      <w:start w:val="1"/>
      <w:numFmt w:val="chineseCounting"/>
      <w:suff w:val="nothing"/>
      <w:lvlText w:val="%1、"/>
      <w:lvlJc w:val="left"/>
      <w:pPr/>
      <w:rPr>
        <w:rFonts w:hint="eastAsia"/>
      </w:rPr>
    </w:lvl>
  </w:abstractNum>
  <w:abstractNum w:abstractNumId="4">
    <w:nsid w:val="00000004"/>
    <w:multiLevelType w:val="multilevel"/>
    <w:tmpl w:val="147E6560"/>
    <w:lvl w:ilvl="0">
      <w:start w:val="1"/>
      <w:numFmt w:val="chineseCountingThousand"/>
      <w:pStyle w:val="style4111"/>
      <w:suff w:val="noth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00000005"/>
    <w:multiLevelType w:val="singleLevel"/>
    <w:tmpl w:val="3197F307"/>
    <w:lvl w:ilvl="0">
      <w:start w:val="1"/>
      <w:numFmt w:val="decimal"/>
      <w:suff w:val="nothing"/>
      <w:lvlText w:val="%1、"/>
      <w:lvlJc w:val="left"/>
      <w:pPr/>
    </w:lvl>
  </w:abstractNum>
  <w:abstractNum w:abstractNumId="6">
    <w:nsid w:val="00000006"/>
    <w:multiLevelType w:val="singleLevel"/>
    <w:tmpl w:val="386A1B4D"/>
    <w:lvl w:ilvl="0">
      <w:start w:val="1"/>
      <w:numFmt w:val="decimalEnclosedCircleChinese"/>
      <w:suff w:val="nothing"/>
      <w:lvlText w:val="%1　"/>
      <w:lvlJc w:val="left"/>
      <w:pPr>
        <w:ind w:left="0" w:firstLine="400"/>
      </w:pPr>
      <w:rPr>
        <w:rFonts w:hint="eastAsia"/>
      </w:rPr>
    </w:lvl>
  </w:abstractNum>
  <w:abstractNum w:abstractNumId="7">
    <w:nsid w:val="00000007"/>
    <w:multiLevelType w:val="multilevel"/>
    <w:tmpl w:val="6C7B8507"/>
    <w:lvl w:ilvl="0">
      <w:start w:val="1"/>
      <w:numFmt w:val="decimal"/>
      <w:lvlText w:val="(%1)"/>
      <w:lvlJc w:val="left"/>
      <w:pPr>
        <w:ind w:left="425" w:hanging="425"/>
      </w:pPr>
      <w:rPr>
        <w:rFonts w:hint="default"/>
      </w:rPr>
    </w:lvl>
    <w:lvl w:ilvl="1">
      <w:start w:val="1"/>
      <w:numFmt w:val="decimalEnclosedCircleChinese"/>
      <w:lvlText w:val="%2"/>
      <w:lvlJc w:val="left"/>
      <w:pPr>
        <w:tabs>
          <w:tab w:val="left" w:leader="none" w:pos="840"/>
        </w:tabs>
        <w:ind w:left="840" w:hanging="420"/>
      </w:pPr>
      <w:rPr>
        <w:rFonts w:hint="default"/>
      </w:rPr>
    </w:lvl>
    <w:lvl w:ilvl="2">
      <w:start w:val="1"/>
      <w:numFmt w:val="decimal"/>
      <w:lvlText w:val="%3)"/>
      <w:lvlJc w:val="left"/>
      <w:pPr>
        <w:tabs>
          <w:tab w:val="left" w:leader="none" w:pos="1260"/>
        </w:tabs>
        <w:ind w:left="1260" w:hanging="420"/>
      </w:pPr>
      <w:rPr>
        <w:rFonts w:hint="default"/>
      </w:rPr>
    </w:lvl>
    <w:lvl w:ilvl="3">
      <w:start w:val="1"/>
      <w:numFmt w:val="lowerLetter"/>
      <w:lvlText w:val="%4."/>
      <w:lvlJc w:val="left"/>
      <w:pPr>
        <w:tabs>
          <w:tab w:val="left" w:leader="none" w:pos="1680"/>
        </w:tabs>
        <w:ind w:left="1680" w:hanging="420"/>
      </w:pPr>
      <w:rPr>
        <w:rFonts w:hint="default"/>
      </w:rPr>
    </w:lvl>
    <w:lvl w:ilvl="4">
      <w:start w:val="1"/>
      <w:numFmt w:val="lowerLetter"/>
      <w:lvlText w:val="%5)"/>
      <w:lvlJc w:val="left"/>
      <w:pPr>
        <w:tabs>
          <w:tab w:val="left" w:leader="none" w:pos="2100"/>
        </w:tabs>
        <w:ind w:left="2100" w:hanging="420"/>
      </w:pPr>
      <w:rPr>
        <w:rFonts w:hint="default"/>
      </w:rPr>
    </w:lvl>
    <w:lvl w:ilvl="5">
      <w:start w:val="1"/>
      <w:numFmt w:val="lowerRoman"/>
      <w:lvlText w:val="%6."/>
      <w:lvlJc w:val="left"/>
      <w:pPr>
        <w:tabs>
          <w:tab w:val="left" w:leader="none" w:pos="2520"/>
        </w:tabs>
        <w:ind w:left="2520" w:hanging="420"/>
      </w:pPr>
      <w:rPr>
        <w:rFonts w:hint="default"/>
      </w:rPr>
    </w:lvl>
    <w:lvl w:ilvl="6">
      <w:start w:val="1"/>
      <w:numFmt w:val="lowerRoman"/>
      <w:lvlText w:val="%7)"/>
      <w:lvlJc w:val="left"/>
      <w:pPr>
        <w:tabs>
          <w:tab w:val="left" w:leader="none" w:pos="2940"/>
        </w:tabs>
        <w:ind w:left="2940" w:hanging="420"/>
      </w:pPr>
      <w:rPr>
        <w:rFonts w:hint="default"/>
      </w:rPr>
    </w:lvl>
    <w:lvl w:ilvl="7">
      <w:start w:val="1"/>
      <w:numFmt w:val="lowerLetter"/>
      <w:lvlText w:val="%8."/>
      <w:lvlJc w:val="left"/>
      <w:pPr>
        <w:tabs>
          <w:tab w:val="left" w:leader="none" w:pos="3360"/>
        </w:tabs>
        <w:ind w:left="3360" w:hanging="420"/>
      </w:pPr>
      <w:rPr>
        <w:rFonts w:hint="default"/>
      </w:rPr>
    </w:lvl>
    <w:lvl w:ilvl="8">
      <w:start w:val="1"/>
      <w:numFmt w:val="lowerLetter"/>
      <w:lvlText w:val="%9)"/>
      <w:lvlJc w:val="left"/>
      <w:pPr>
        <w:tabs>
          <w:tab w:val="left" w:leader="none" w:pos="3780"/>
        </w:tabs>
        <w:ind w:left="3780" w:hanging="420"/>
      </w:pPr>
      <w:rPr>
        <w:rFonts w:hint="default"/>
      </w:rPr>
    </w:lvl>
  </w:abstractNum>
  <w:abstractNum w:abstractNumId="8">
    <w:nsid w:val="00000008"/>
    <w:multiLevelType w:val="singleLevel"/>
    <w:tmpl w:val="759D3D54"/>
    <w:lvl w:ilvl="0">
      <w:start w:val="2"/>
      <w:numFmt w:val="decimal"/>
      <w:suff w:val="nothing"/>
      <w:lvlText w:val="%1、"/>
      <w:lvlJc w:val="left"/>
      <w:pPr/>
    </w:lvl>
  </w:abstractNum>
  <w:abstractNum w:abstractNumId="9">
    <w:nsid w:val="00000009"/>
    <w:multiLevelType w:val="singleLevel"/>
    <w:tmpl w:val="763D020E"/>
    <w:lvl w:ilvl="0">
      <w:start w:val="1"/>
      <w:numFmt w:val="decimal"/>
      <w:suff w:val="nothing"/>
      <w:lvlText w:val="%1、"/>
      <w:lvlJc w:val="left"/>
      <w:pPr/>
    </w:lvl>
  </w:abstractNum>
  <w:abstractNum w:abstractNumId="10">
    <w:nsid w:val="0000000A"/>
    <w:multiLevelType w:val="singleLevel"/>
    <w:tmpl w:val="7D9E2CB6"/>
    <w:lvl w:ilvl="0">
      <w:start w:val="1"/>
      <w:numFmt w:val="chineseCounting"/>
      <w:suff w:val="space"/>
      <w:lvlText w:val="第%1章"/>
      <w:lvlJc w:val="left"/>
      <w:pPr/>
      <w:rPr>
        <w:rFonts w:hint="eastAsia"/>
        <w:color w:val="auto"/>
        <w:sz w:val="24"/>
        <w:szCs w:val="24"/>
      </w:rPr>
    </w:lvl>
  </w:abstractNum>
  <w:num w:numId="1">
    <w:abstractNumId w:val="4"/>
  </w:num>
  <w:num w:numId="2">
    <w:abstractNumId w:val="10"/>
  </w:num>
  <w:num w:numId="3">
    <w:abstractNumId w:val="0"/>
  </w:num>
  <w:num w:numId="4">
    <w:abstractNumId w:val="7"/>
  </w:num>
  <w:num w:numId="5">
    <w:abstractNumId w:val="6"/>
  </w:num>
  <w:num w:numId="6">
    <w:abstractNumId w:val="3"/>
  </w:num>
  <w:num w:numId="7">
    <w:abstractNumId w:val="8"/>
  </w:num>
  <w:num w:numId="8">
    <w:abstractNumId w:val="5"/>
  </w:num>
  <w:num w:numId="9">
    <w:abstractNumId w:val="9"/>
  </w:num>
  <w:num w:numId="10">
    <w:abstractNumId w:val="2"/>
  </w:num>
  <w:num w:numId="11">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9"/>
  <w:displayBackgroundShape/>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rPr>
    </w:rPrDefault>
    <w:pPrDefault>
      <w:pPr/>
    </w:pPrDefault>
  </w:docDefaults>
  <w:style w:type="paragraph" w:default="1" w:styleId="style0">
    <w:name w:val="Normal"/>
    <w:next w:val="style2"/>
    <w:qFormat/>
    <w:uiPriority w:val="0"/>
    <w:pPr>
      <w:widowControl w:val="false"/>
      <w:jc w:val="both"/>
    </w:pPr>
    <w:rPr>
      <w:rFonts w:ascii="Times New Roman" w:cs="Times New Roman" w:eastAsia="宋体" w:hAnsi="Times New Roman"/>
      <w:kern w:val="2"/>
      <w:sz w:val="21"/>
      <w:szCs w:val="24"/>
      <w:lang w:val="en-US" w:bidi="ar-SA" w:eastAsia="zh-CN"/>
    </w:rPr>
  </w:style>
  <w:style w:type="paragraph" w:styleId="style1">
    <w:name w:val="heading 1"/>
    <w:basedOn w:val="style0"/>
    <w:next w:val="style0"/>
    <w:qFormat/>
    <w:uiPriority w:val="0"/>
    <w:pPr>
      <w:keepNext/>
      <w:keepLines/>
      <w:spacing w:before="340" w:after="330" w:lineRule="auto" w:line="578"/>
      <w:outlineLvl w:val="0"/>
    </w:pPr>
    <w:rPr>
      <w:b/>
      <w:bCs/>
      <w:kern w:val="44"/>
      <w:sz w:val="44"/>
      <w:szCs w:val="44"/>
    </w:rPr>
  </w:style>
  <w:style w:type="paragraph" w:styleId="style2">
    <w:name w:val="heading 2"/>
    <w:basedOn w:val="style0"/>
    <w:next w:val="style0"/>
    <w:qFormat/>
    <w:uiPriority w:val="0"/>
    <w:pPr>
      <w:spacing w:before="260" w:after="260" w:lineRule="auto" w:line="360"/>
      <w:jc w:val="center"/>
      <w:outlineLvl w:val="1"/>
    </w:pPr>
    <w:rPr>
      <w:rFonts w:ascii="黑体" w:cs="Arial" w:eastAsia="黑体" w:hAnsi="宋体"/>
      <w:sz w:val="28"/>
      <w:szCs w:val="21"/>
    </w:rPr>
  </w:style>
  <w:style w:type="paragraph" w:styleId="style3">
    <w:name w:val="heading 3"/>
    <w:basedOn w:val="style0"/>
    <w:next w:val="style0"/>
    <w:qFormat/>
    <w:uiPriority w:val="0"/>
    <w:pPr>
      <w:keepNext/>
      <w:keepLines/>
      <w:spacing w:before="260" w:after="260" w:lineRule="auto" w:line="415"/>
      <w:outlineLvl w:val="2"/>
    </w:pPr>
    <w:rPr>
      <w:b/>
      <w:sz w:val="32"/>
    </w:rPr>
  </w:style>
  <w:style w:type="character" w:default="1" w:styleId="style65">
    <w:name w:val="Default Paragraph Font"/>
    <w:next w:val="style65"/>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 w:type="paragraph" w:styleId="style28">
    <w:name w:val="Normal Indent"/>
    <w:basedOn w:val="style0"/>
    <w:next w:val="style66"/>
    <w:qFormat/>
    <w:uiPriority w:val="0"/>
    <w:pPr>
      <w:ind w:firstLine="420" w:firstLineChars="200"/>
    </w:pPr>
    <w:rPr>
      <w:szCs w:val="20"/>
    </w:rPr>
  </w:style>
  <w:style w:type="paragraph" w:styleId="style66">
    <w:name w:val="Body Text"/>
    <w:basedOn w:val="style0"/>
    <w:next w:val="style0"/>
    <w:link w:val="style4104"/>
    <w:qFormat/>
    <w:uiPriority w:val="99"/>
    <w:pPr>
      <w:spacing w:after="120"/>
    </w:pPr>
    <w:rPr/>
  </w:style>
  <w:style w:type="paragraph" w:styleId="style30">
    <w:name w:val="annotation text"/>
    <w:basedOn w:val="style0"/>
    <w:next w:val="style30"/>
    <w:link w:val="style4120"/>
    <w:qFormat/>
    <w:uiPriority w:val="0"/>
    <w:pPr>
      <w:jc w:val="left"/>
    </w:pPr>
    <w:rPr>
      <w:szCs w:val="21"/>
    </w:rPr>
  </w:style>
  <w:style w:type="paragraph" w:styleId="style67">
    <w:name w:val="Body Text Indent"/>
    <w:basedOn w:val="style0"/>
    <w:next w:val="style67"/>
    <w:link w:val="style4107"/>
    <w:qFormat/>
    <w:uiPriority w:val="99"/>
    <w:pPr>
      <w:spacing w:after="120"/>
      <w:ind w:left="420" w:leftChars="200"/>
    </w:pPr>
    <w:rPr>
      <w:kern w:val="0"/>
      <w:sz w:val="20"/>
      <w:szCs w:val="20"/>
    </w:rPr>
  </w:style>
  <w:style w:type="paragraph" w:styleId="style84">
    <w:name w:val="Block Text"/>
    <w:basedOn w:val="style0"/>
    <w:next w:val="style84"/>
    <w:qFormat/>
    <w:uiPriority w:val="99"/>
    <w:pPr>
      <w:spacing w:after="120"/>
      <w:ind w:left="1440" w:leftChars="700" w:right="1440" w:rightChars="700"/>
    </w:pPr>
    <w:rPr/>
  </w:style>
  <w:style w:type="paragraph" w:styleId="style90">
    <w:name w:val="Plain Text"/>
    <w:basedOn w:val="style0"/>
    <w:next w:val="style4097"/>
    <w:qFormat/>
    <w:uiPriority w:val="0"/>
    <w:pPr/>
    <w:rPr>
      <w:rFonts w:ascii="宋体" w:hAnsi="Courier New"/>
    </w:rPr>
  </w:style>
  <w:style w:type="paragraph" w:customStyle="1" w:styleId="style4097">
    <w:name w:val="Default"/>
    <w:next w:val="style4097"/>
    <w:qFormat/>
    <w:uiPriority w:val="0"/>
    <w:pPr>
      <w:widowControl w:val="false"/>
      <w:autoSpaceDE w:val="false"/>
      <w:autoSpaceDN w:val="false"/>
      <w:adjustRightInd w:val="false"/>
    </w:pPr>
    <w:rPr>
      <w:rFonts w:ascii="宋体" w:cs="Times New Roman" w:eastAsia="宋体" w:hAnsi="Times New Roman"/>
      <w:color w:val="000000"/>
      <w:sz w:val="24"/>
      <w:szCs w:val="24"/>
      <w:lang w:val="en-US" w:bidi="ar-SA" w:eastAsia="zh-CN"/>
    </w:rPr>
  </w:style>
  <w:style w:type="paragraph" w:styleId="style153">
    <w:name w:val="Balloon Text"/>
    <w:basedOn w:val="style0"/>
    <w:next w:val="style153"/>
    <w:link w:val="style4103"/>
    <w:qFormat/>
    <w:uiPriority w:val="0"/>
    <w:pPr/>
    <w:rPr>
      <w:sz w:val="18"/>
      <w:szCs w:val="18"/>
    </w:rPr>
  </w:style>
  <w:style w:type="paragraph" w:styleId="style32">
    <w:name w:val="footer"/>
    <w:basedOn w:val="style0"/>
    <w:next w:val="style32"/>
    <w:qFormat/>
    <w:uiPriority w:val="99"/>
    <w:pPr>
      <w:tabs>
        <w:tab w:val="center" w:leader="none" w:pos="4153"/>
        <w:tab w:val="right" w:leader="none" w:pos="8306"/>
      </w:tabs>
      <w:snapToGrid w:val="false"/>
      <w:jc w:val="left"/>
    </w:pPr>
    <w:rPr>
      <w:kern w:val="0"/>
      <w:sz w:val="18"/>
      <w:szCs w:val="18"/>
    </w:rPr>
  </w:style>
  <w:style w:type="paragraph" w:styleId="style31">
    <w:name w:val="header"/>
    <w:basedOn w:val="style0"/>
    <w:next w:val="style31"/>
    <w:qFormat/>
    <w:uiPriority w:val="0"/>
    <w:pPr>
      <w:pBdr>
        <w:left w:val="none" w:sz="0" w:space="4" w:color="auto"/>
        <w:right w:val="none" w:sz="0" w:space="4" w:color="auto"/>
        <w:top w:val="none" w:sz="0" w:space="1" w:color="auto"/>
        <w:bottom w:val="none" w:sz="0" w:space="1" w:color="auto"/>
      </w:pBdr>
      <w:tabs>
        <w:tab w:val="center" w:leader="none" w:pos="4153"/>
        <w:tab w:val="right" w:leader="none" w:pos="8306"/>
      </w:tabs>
      <w:snapToGrid w:val="false"/>
    </w:pPr>
    <w:rPr>
      <w:sz w:val="18"/>
    </w:rPr>
  </w:style>
  <w:style w:type="paragraph" w:styleId="style19">
    <w:name w:val="toc 1"/>
    <w:basedOn w:val="style0"/>
    <w:next w:val="style0"/>
    <w:qFormat/>
    <w:uiPriority w:val="39"/>
    <w:pPr/>
  </w:style>
  <w:style w:type="paragraph" w:styleId="style101">
    <w:name w:val="HTML Preformatted"/>
    <w:basedOn w:val="style0"/>
    <w:next w:val="style101"/>
    <w:qFormat/>
    <w:uiPriority w:val="0"/>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jc w:val="left"/>
    </w:pPr>
    <w:rPr>
      <w:rFonts w:ascii="宋体" w:hAnsi="宋体" w:hint="eastAsia"/>
      <w:kern w:val="0"/>
      <w:sz w:val="24"/>
    </w:rPr>
  </w:style>
  <w:style w:type="paragraph" w:styleId="style94">
    <w:name w:val="Normal (Web)"/>
    <w:basedOn w:val="style0"/>
    <w:next w:val="style94"/>
    <w:qFormat/>
    <w:uiPriority w:val="99"/>
    <w:pPr>
      <w:widowControl/>
      <w:spacing w:before="100" w:beforeAutospacing="true" w:after="100" w:afterAutospacing="true"/>
      <w:jc w:val="left"/>
    </w:pPr>
    <w:rPr>
      <w:rFonts w:ascii="宋体" w:cs="宋体" w:hAnsi="宋体"/>
      <w:kern w:val="0"/>
      <w:sz w:val="24"/>
    </w:rPr>
  </w:style>
  <w:style w:type="paragraph" w:styleId="style62">
    <w:name w:val="Title"/>
    <w:basedOn w:val="style0"/>
    <w:next w:val="style0"/>
    <w:qFormat/>
    <w:uiPriority w:val="0"/>
    <w:pPr>
      <w:spacing w:before="240" w:after="60"/>
      <w:jc w:val="center"/>
      <w:outlineLvl w:val="0"/>
    </w:pPr>
    <w:rPr>
      <w:rFonts w:ascii="Arial" w:eastAsia="隶书" w:hAnsi="Arial"/>
      <w:b/>
      <w:bCs/>
      <w:sz w:val="32"/>
      <w:szCs w:val="32"/>
    </w:rPr>
  </w:style>
  <w:style w:type="paragraph" w:styleId="style106">
    <w:name w:val="annotation subject"/>
    <w:basedOn w:val="style30"/>
    <w:next w:val="style30"/>
    <w:link w:val="style4121"/>
    <w:qFormat/>
    <w:uiPriority w:val="0"/>
    <w:pPr/>
    <w:rPr>
      <w:b/>
      <w:bCs/>
      <w:szCs w:val="24"/>
    </w:rPr>
  </w:style>
  <w:style w:type="paragraph" w:styleId="style77">
    <w:name w:val="Body Text First Indent"/>
    <w:basedOn w:val="style66"/>
    <w:next w:val="style77"/>
    <w:qFormat/>
    <w:uiPriority w:val="0"/>
    <w:pPr>
      <w:ind w:firstLine="420" w:firstLineChars="100"/>
    </w:pPr>
    <w:rPr/>
  </w:style>
  <w:style w:type="table" w:styleId="style154">
    <w:name w:val="Table Grid"/>
    <w:basedOn w:val="style105"/>
    <w:next w:val="style154"/>
    <w:qFormat/>
    <w:uiPriority w:val="0"/>
    <w:pPr/>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Borders/>
    </w:tcPr>
  </w:style>
  <w:style w:type="character" w:styleId="style87">
    <w:name w:val="Strong"/>
    <w:next w:val="style87"/>
    <w:qFormat/>
    <w:uiPriority w:val="0"/>
    <w:rPr>
      <w:b/>
    </w:rPr>
  </w:style>
  <w:style w:type="character" w:styleId="style41">
    <w:name w:val="page number"/>
    <w:next w:val="style41"/>
    <w:qFormat/>
    <w:uiPriority w:val="0"/>
  </w:style>
  <w:style w:type="character" w:styleId="style39">
    <w:name w:val="annotation reference"/>
    <w:next w:val="style39"/>
    <w:qFormat/>
    <w:uiPriority w:val="0"/>
    <w:rPr>
      <w:sz w:val="21"/>
      <w:szCs w:val="21"/>
    </w:rPr>
  </w:style>
  <w:style w:type="paragraph" w:styleId="style180">
    <w:name w:val="Quote"/>
    <w:next w:val="style0"/>
    <w:qFormat/>
    <w:uiPriority w:val="0"/>
    <w:pPr>
      <w:wordWrap w:val="false"/>
      <w:spacing w:before="200" w:after="160" w:lineRule="auto" w:line="276"/>
      <w:ind w:left="864" w:right="864"/>
      <w:jc w:val="center"/>
    </w:pPr>
    <w:rPr>
      <w:rFonts w:ascii="Calibri" w:cs="Times New Roman" w:eastAsia="宋体" w:hAnsi="Calibri"/>
      <w:i/>
      <w:sz w:val="21"/>
      <w:lang w:val="en-US" w:bidi="ar-SA" w:eastAsia="zh-CN"/>
    </w:rPr>
  </w:style>
  <w:style w:type="paragraph" w:customStyle="1" w:styleId="style4098">
    <w:name w:val="文档正文"/>
    <w:basedOn w:val="style0"/>
    <w:next w:val="style4098"/>
    <w:qFormat/>
    <w:uiPriority w:val="99"/>
    <w:pPr>
      <w:adjustRightInd w:val="false"/>
      <w:spacing w:lineRule="atLeast" w:line="480"/>
      <w:ind w:firstLine="567" w:firstLineChars="200"/>
      <w:textAlignment w:val="baseline"/>
    </w:pPr>
    <w:rPr>
      <w:rFonts w:ascii="长城仿宋" w:hAnsi="Calibri"/>
      <w:kern w:val="0"/>
      <w:szCs w:val="20"/>
    </w:rPr>
  </w:style>
  <w:style w:type="paragraph" w:customStyle="1" w:styleId="style4099">
    <w:name w:val="列出段落2"/>
    <w:basedOn w:val="style0"/>
    <w:next w:val="style4099"/>
    <w:qFormat/>
    <w:uiPriority w:val="34"/>
    <w:pPr>
      <w:ind w:firstLine="420" w:firstLineChars="200"/>
    </w:pPr>
    <w:rPr/>
  </w:style>
  <w:style w:type="paragraph" w:customStyle="1" w:styleId="style4100">
    <w:name w:val="Table Paragraph"/>
    <w:basedOn w:val="style0"/>
    <w:next w:val="style4100"/>
    <w:qFormat/>
    <w:uiPriority w:val="0"/>
    <w:pPr>
      <w:autoSpaceDE w:val="false"/>
      <w:autoSpaceDN w:val="false"/>
      <w:jc w:val="left"/>
    </w:pPr>
    <w:rPr>
      <w:rFonts w:ascii="宋体" w:cs="宋体" w:hAnsi="宋体"/>
      <w:kern w:val="0"/>
      <w:sz w:val="22"/>
      <w:szCs w:val="22"/>
    </w:rPr>
  </w:style>
  <w:style w:type="paragraph" w:customStyle="1" w:styleId="style4101">
    <w:name w:val="x-scope"/>
    <w:basedOn w:val="style0"/>
    <w:next w:val="style4101"/>
    <w:qFormat/>
    <w:uiPriority w:val="0"/>
    <w:pPr>
      <w:widowControl/>
      <w:spacing w:before="100" w:beforeAutospacing="true" w:after="100" w:afterAutospacing="true"/>
      <w:jc w:val="left"/>
    </w:pPr>
    <w:rPr>
      <w:rFonts w:ascii="宋体" w:cs="宋体" w:hAnsi="宋体"/>
      <w:kern w:val="0"/>
      <w:sz w:val="24"/>
    </w:rPr>
  </w:style>
  <w:style w:type="character" w:customStyle="1" w:styleId="style4102">
    <w:name w:val="qowt-font5-gb2312"/>
    <w:next w:val="style4102"/>
    <w:qFormat/>
    <w:uiPriority w:val="0"/>
  </w:style>
  <w:style w:type="character" w:customStyle="1" w:styleId="style4103">
    <w:name w:val="批注框文本 字符"/>
    <w:basedOn w:val="style65"/>
    <w:next w:val="style4103"/>
    <w:link w:val="style153"/>
    <w:qFormat/>
    <w:uiPriority w:val="0"/>
    <w:rPr>
      <w:kern w:val="2"/>
      <w:sz w:val="18"/>
      <w:szCs w:val="18"/>
    </w:rPr>
  </w:style>
  <w:style w:type="character" w:customStyle="1" w:styleId="style4104">
    <w:name w:val="正文文本 字符"/>
    <w:basedOn w:val="style65"/>
    <w:next w:val="style4104"/>
    <w:link w:val="style66"/>
    <w:qFormat/>
    <w:uiPriority w:val="99"/>
    <w:rPr>
      <w:kern w:val="2"/>
      <w:sz w:val="21"/>
      <w:szCs w:val="24"/>
    </w:rPr>
  </w:style>
  <w:style w:type="paragraph" w:customStyle="1" w:styleId="style4105">
    <w:name w:val="msolistparagraph"/>
    <w:basedOn w:val="style0"/>
    <w:next w:val="style4105"/>
    <w:qFormat/>
    <w:uiPriority w:val="0"/>
    <w:pPr>
      <w:ind w:firstLine="420" w:firstLineChars="200"/>
    </w:pPr>
    <w:rPr/>
  </w:style>
  <w:style w:type="paragraph" w:customStyle="1" w:styleId="style4106">
    <w:name w:val="正文格式"/>
    <w:basedOn w:val="style67"/>
    <w:next w:val="style4106"/>
    <w:qFormat/>
    <w:uiPriority w:val="99"/>
    <w:pPr>
      <w:spacing w:after="0" w:lineRule="auto" w:line="360"/>
      <w:ind w:left="0" w:leftChars="0" w:firstLine="600"/>
    </w:pPr>
    <w:rPr>
      <w:rFonts w:eastAsia="仿宋_GB2312"/>
      <w:sz w:val="30"/>
      <w:szCs w:val="30"/>
    </w:rPr>
  </w:style>
  <w:style w:type="character" w:customStyle="1" w:styleId="style4107">
    <w:name w:val="正文文本缩进 字符"/>
    <w:next w:val="style4107"/>
    <w:link w:val="style67"/>
    <w:qFormat/>
    <w:uiPriority w:val="99"/>
    <w:rPr>
      <w:kern w:val="0"/>
      <w:sz w:val="20"/>
      <w:szCs w:val="20"/>
    </w:rPr>
  </w:style>
  <w:style w:type="paragraph" w:customStyle="1" w:styleId="style4108">
    <w:name w:val="正文 New New New New New"/>
    <w:next w:val="style4108"/>
    <w:qFormat/>
    <w:uiPriority w:val="0"/>
    <w:pPr>
      <w:widowControl w:val="false"/>
      <w:jc w:val="both"/>
    </w:pPr>
    <w:rPr>
      <w:rFonts w:ascii="Times New Roman" w:cs="Times New Roman" w:eastAsia="宋体" w:hAnsi="Times New Roman"/>
      <w:kern w:val="2"/>
      <w:sz w:val="21"/>
      <w:szCs w:val="24"/>
      <w:lang w:val="en-US" w:bidi="ar-SA" w:eastAsia="zh-CN"/>
    </w:rPr>
  </w:style>
  <w:style w:type="paragraph" w:styleId="style179">
    <w:name w:val="List Paragraph"/>
    <w:basedOn w:val="style0"/>
    <w:next w:val="style179"/>
    <w:qFormat/>
    <w:uiPriority w:val="34"/>
    <w:pPr>
      <w:ind w:firstLine="420" w:firstLineChars="200"/>
    </w:pPr>
    <w:rPr/>
  </w:style>
  <w:style w:type="paragraph" w:customStyle="1" w:styleId="style4109">
    <w:name w:val="9前海 标题"/>
    <w:basedOn w:val="style0"/>
    <w:next w:val="style4110"/>
    <w:qFormat/>
    <w:uiPriority w:val="0"/>
    <w:pPr>
      <w:spacing w:lineRule="exact" w:line="560"/>
      <w:jc w:val="center"/>
      <w:outlineLvl w:val="0"/>
    </w:pPr>
    <w:rPr>
      <w:rFonts w:ascii="方正小标宋简体" w:cs="Arial" w:eastAsia="方正小标宋简体" w:hAnsi="Arial Narrow"/>
      <w:bCs/>
      <w:sz w:val="44"/>
      <w:szCs w:val="44"/>
    </w:rPr>
  </w:style>
  <w:style w:type="paragraph" w:customStyle="1" w:styleId="style4110">
    <w:name w:val="金控正文"/>
    <w:basedOn w:val="style0"/>
    <w:next w:val="style4110"/>
    <w:qFormat/>
    <w:uiPriority w:val="0"/>
    <w:pPr>
      <w:spacing w:lineRule="exact" w:line="560"/>
      <w:ind w:firstLine="200" w:firstLineChars="200"/>
    </w:pPr>
    <w:rPr>
      <w:rFonts w:ascii="仿宋" w:cs="Arial" w:eastAsia="仿宋" w:hAnsi="仿宋"/>
      <w:sz w:val="32"/>
      <w:szCs w:val="32"/>
    </w:rPr>
  </w:style>
  <w:style w:type="paragraph" w:customStyle="1" w:styleId="style4111">
    <w:name w:val="1级标题"/>
    <w:basedOn w:val="style0"/>
    <w:next w:val="style4112"/>
    <w:qFormat/>
    <w:uiPriority w:val="0"/>
    <w:pPr>
      <w:numPr>
        <w:ilvl w:val="0"/>
        <w:numId w:val="1"/>
      </w:numPr>
      <w:spacing w:lineRule="exact" w:line="560"/>
      <w:ind w:left="0" w:firstLine="640" w:firstLineChars="200"/>
      <w:outlineLvl w:val="0"/>
    </w:pPr>
    <w:rPr>
      <w:rFonts w:ascii="黑体" w:cs="Arial" w:eastAsia="黑体" w:hAnsi="黑体"/>
      <w:sz w:val="32"/>
      <w:szCs w:val="32"/>
    </w:rPr>
  </w:style>
  <w:style w:type="paragraph" w:customStyle="1" w:styleId="style4112">
    <w:name w:val="9前海 正文"/>
    <w:basedOn w:val="style4110"/>
    <w:next w:val="style4112"/>
    <w:qFormat/>
    <w:uiPriority w:val="0"/>
    <w:pPr>
      <w:ind w:firstLine="640"/>
    </w:pPr>
    <w:rPr>
      <w:rFonts w:ascii="仿宋_GB2312" w:eastAsia="仿宋_GB2312"/>
    </w:rPr>
  </w:style>
  <w:style w:type="paragraph" w:customStyle="1" w:styleId="style4113">
    <w:name w:val="2级标题"/>
    <w:basedOn w:val="style4112"/>
    <w:next w:val="style4112"/>
    <w:qFormat/>
    <w:uiPriority w:val="0"/>
    <w:pPr>
      <w:ind w:firstLine="643"/>
      <w:outlineLvl w:val="1"/>
    </w:pPr>
    <w:rPr>
      <w:rFonts w:ascii="楷体_GB2312" w:eastAsia="楷体_GB2312" w:hAnsi="楷体"/>
      <w:b/>
    </w:rPr>
  </w:style>
  <w:style w:type="character" w:customStyle="1" w:styleId="style4114">
    <w:name w:val="15"/>
    <w:basedOn w:val="style65"/>
    <w:next w:val="style4114"/>
    <w:qFormat/>
    <w:uiPriority w:val="0"/>
    <w:rPr>
      <w:rFonts w:ascii="Times New Roman" w:cs="Times New Roman" w:hAnsi="Times New Roman" w:hint="default"/>
    </w:rPr>
  </w:style>
  <w:style w:type="paragraph" w:customStyle="1" w:styleId="style4115">
    <w:name w:val="Table Text"/>
    <w:basedOn w:val="style0"/>
    <w:next w:val="style4115"/>
    <w:qFormat/>
    <w:uiPriority w:val="0"/>
    <w:pPr/>
    <w:rPr>
      <w:rFonts w:ascii="宋体" w:cs="宋体" w:hAnsi="宋体"/>
      <w:sz w:val="20"/>
      <w:szCs w:val="20"/>
    </w:rPr>
  </w:style>
  <w:style w:type="table" w:customStyle="1" w:styleId="style4116">
    <w:name w:val="Table Normal"/>
    <w:next w:val="style4116"/>
    <w:qFormat/>
    <w:uiPriority w:val="0"/>
    <w:pPr/>
    <w:rPr/>
    <w:tblPr>
      <w:tblCellMar>
        <w:top w:w="0" w:type="dxa"/>
        <w:left w:w="0" w:type="dxa"/>
        <w:bottom w:w="0" w:type="dxa"/>
        <w:right w:w="0" w:type="dxa"/>
      </w:tblCellMar>
    </w:tblPr>
    <w:tcPr>
      <w:tcBorders/>
    </w:tcPr>
  </w:style>
  <w:style w:type="paragraph" w:customStyle="1" w:styleId="style4117">
    <w:name w:val="_Style 1"/>
    <w:basedOn w:val="style0"/>
    <w:next w:val="style0"/>
    <w:qFormat/>
    <w:uiPriority w:val="99"/>
    <w:pPr>
      <w:ind w:firstLine="420" w:firstLineChars="200"/>
    </w:pPr>
    <w:rPr/>
  </w:style>
  <w:style w:type="paragraph" w:customStyle="1" w:styleId="style4118">
    <w:name w:val="p0"/>
    <w:basedOn w:val="style0"/>
    <w:next w:val="style4118"/>
    <w:qFormat/>
    <w:uiPriority w:val="0"/>
    <w:pPr>
      <w:widowControl/>
    </w:pPr>
    <w:rPr>
      <w:rFonts w:ascii="Calibri" w:cs="宋体" w:hAnsi="Calibri"/>
      <w:kern w:val="0"/>
      <w:szCs w:val="21"/>
    </w:rPr>
  </w:style>
  <w:style w:type="paragraph" w:customStyle="1" w:styleId="style4119">
    <w:name w:val="修订1"/>
    <w:next w:val="style4119"/>
    <w:qFormat/>
    <w:uiPriority w:val="99"/>
    <w:pPr/>
    <w:rPr>
      <w:rFonts w:ascii="Times New Roman" w:cs="Times New Roman" w:eastAsia="宋体" w:hAnsi="Times New Roman"/>
      <w:kern w:val="2"/>
      <w:sz w:val="21"/>
      <w:szCs w:val="24"/>
      <w:lang w:val="en-US" w:bidi="ar-SA" w:eastAsia="zh-CN"/>
    </w:rPr>
  </w:style>
  <w:style w:type="character" w:customStyle="1" w:styleId="style4120">
    <w:name w:val="批注文字 字符"/>
    <w:basedOn w:val="style65"/>
    <w:next w:val="style4120"/>
    <w:link w:val="style30"/>
    <w:qFormat/>
    <w:uiPriority w:val="0"/>
    <w:rPr>
      <w:kern w:val="2"/>
      <w:sz w:val="21"/>
      <w:szCs w:val="21"/>
    </w:rPr>
  </w:style>
  <w:style w:type="character" w:customStyle="1" w:styleId="style4121">
    <w:name w:val="批注主题 字符"/>
    <w:basedOn w:val="style4120"/>
    <w:next w:val="style4121"/>
    <w:link w:val="style106"/>
    <w:qFormat/>
    <w:uiPriority w:val="0"/>
    <w:rPr>
      <w:b/>
      <w:bCs/>
      <w:kern w:val="2"/>
      <w:sz w:val="21"/>
      <w:szCs w:val="24"/>
    </w:rPr>
  </w:style>
  <w:style w:type="paragraph" w:customStyle="1" w:styleId="style4122">
    <w:name w:val="Revision_cd29e31a-6a84-4e73-a7e4-4a0079c8d65d"/>
    <w:next w:val="style4122"/>
    <w:qFormat/>
    <w:uiPriority w:val="99"/>
    <w:pPr/>
    <w:rPr>
      <w:rFonts w:ascii="Times New Roman" w:cs="Times New Roman" w:eastAsia="宋体" w:hAnsi="Times New Roman"/>
      <w:kern w:val="2"/>
      <w:sz w:val="21"/>
      <w:szCs w:val="24"/>
      <w:lang w:val="en-US" w:bidi="ar-SA" w:eastAsia="zh-CN"/>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header" Target="header2.xml"/><Relationship Id="rId4" Type="http://schemas.openxmlformats.org/officeDocument/2006/relationships/header" Target="header3.xml"/><Relationship Id="rId11" Type="http://schemas.openxmlformats.org/officeDocument/2006/relationships/customXml" Target="../customXml/item2.xml"/><Relationship Id="rId10" Type="http://schemas.openxmlformats.org/officeDocument/2006/relationships/customXml" Target="../customXml/item1.xml"/><Relationship Id="rId9" Type="http://schemas.openxmlformats.org/officeDocument/2006/relationships/theme" Target="theme/theme1.xml"/><Relationship Id="rId5" Type="http://schemas.openxmlformats.org/officeDocument/2006/relationships/header" Target="header4.xml"/><Relationship Id="rId6" Type="http://schemas.openxmlformats.org/officeDocument/2006/relationships/styles" Target="styles.xml"/><Relationship Id="rId7" Type="http://schemas.openxmlformats.org/officeDocument/2006/relationships/fontTable" Target="fontTable.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3074"/>
    <customShpInfo spid="_x0000_s3073"/>
  </customShpExts>
</s:customData>
</file>

<file path=customXml/item2.xml><?xml version="1.0" encoding="utf-8"?>
<contractReview xmlns="http://schemas.wps.cn/vas-ai-hub/contract-review">
  <reviewItems>
    <reviewItem>
      <errorID>47b201b4-6140-4610-9309-487162aebb3d</errorID>
      <errorWord>法律、法规</errorWord>
      <group>L1_Word</group>
      <groupName>字词问题</groupName>
      <ability>L2_Typo</ability>
      <abilityName>字词错误</abilityName>
      <candidateList>
        <item>法律法规</item>
      </candidateList>
      <explain/>
      <paraID>17A224A6</paraID>
      <start>9</start>
      <end>14</end>
      <status>unmodified</status>
      <modifiedWord/>
      <trackRevisions>false</trackRevisions>
    </reviewItem>
    <reviewItem>
      <errorID>a7a9bc9e-f5ea-4ee6-b81d-0c421e9ea58f</errorID>
      <errorWord>（</errorWord>
      <group>L1_Punc</group>
      <groupName>标点问题</groupName>
      <ability>L2_Punc_CN</ability>
      <abilityName>标点符号问题</abilityName>
      <candidateList/>
      <explain>同一形式括号套用。</explain>
      <paraID>417D2887</paraID>
      <start>38</start>
      <end>39</end>
      <status>unmodified</status>
      <modifiedWord/>
      <trackRevisions>false</trackRevisions>
    </reviewItem>
    <reviewItem>
      <errorID>d78c26ba-884e-4a1a-ac99-140aa72d08d2</errorID>
      <errorWord>）</errorWord>
      <group>L1_Punc</group>
      <groupName>标点问题</groupName>
      <ability>L2_Punc_CN</ability>
      <abilityName>标点符号问题</abilityName>
      <candidateList/>
      <explain>同一形式括号套用。</explain>
      <paraID>417D2887</paraID>
      <start>45</start>
      <end>46</end>
      <status>unmodified</status>
      <modifiedWord/>
      <trackRevisions>false</trackRevisions>
    </reviewItem>
    <reviewItem>
      <errorID>68c68381-16b5-4964-9b30-fe1c3e3da5bd</errorID>
      <errorWord>&lt;</errorWord>
      <group>L1_Format</group>
      <groupName>格式问题</groupName>
      <ability>L2_HalfPunc_CN</ability>
      <abilityName>全半角问题</abilityName>
      <candidateList>
        <item>〈</item>
      </candidateList>
      <explain>文本全半角错误。</explain>
      <paraID>559A53CD</paraID>
      <start>91</start>
      <end>92</end>
      <status>unmodified</status>
      <modifiedWord/>
      <trackRevisions>false</trackRevisions>
    </reviewItem>
    <reviewItem>
      <errorID>1079f18a-5287-47ea-9c05-6f373f48799d</errorID>
      <errorWord>&lt;</errorWord>
      <group>L1_Format</group>
      <groupName>格式问题</groupName>
      <ability>L2_HalfPunc_CN</ability>
      <abilityName>全半角问题</abilityName>
      <candidateList>
        <item>〈</item>
      </candidateList>
      <explain>文本全半角错误。</explain>
      <paraID>559A53CD</paraID>
      <start>170</start>
      <end>171</end>
      <status>unmodified</status>
      <modifiedWord/>
      <trackRevisions>false</trackRevisions>
    </reviewItem>
    <reviewItem>
      <errorID>17f839f1-d378-4432-a729-022b65abe1d4</errorID>
      <errorWord>&lt;</errorWord>
      <group>L1_Format</group>
      <groupName>格式问题</groupName>
      <ability>L2_HalfPunc_CN</ability>
      <abilityName>全半角问题</abilityName>
      <candidateList>
        <item>〈</item>
      </candidateList>
      <explain>文本全半角错误。</explain>
      <paraID>559A53CD</paraID>
      <start>234</start>
      <end>235</end>
      <status>unmodified</status>
      <modifiedWord/>
      <trackRevisions>false</trackRevisions>
    </reviewItem>
    <reviewItem>
      <errorID>8e5b3e6f-c2aa-4234-8bb3-688537da9ded</errorID>
      <errorWord>(</errorWord>
      <group>L1_Format</group>
      <groupName>格式问题</groupName>
      <ability>L2_HalfPunc_CN</ability>
      <abilityName>全半角问题</abilityName>
      <candidateList>
        <item>（</item>
      </candidateList>
      <explain>文本全半角错误。</explain>
      <paraID>1AE923E5</paraID>
      <start>21</start>
      <end>22</end>
      <status>unmodified</status>
      <modifiedWord/>
      <trackRevisions>false</trackRevisions>
    </reviewItem>
    <reviewItem>
      <errorID>1bbca605-adcc-415c-99f8-69c08c082643</errorID>
      <errorWord>)</errorWord>
      <group>L1_Format</group>
      <groupName>格式问题</groupName>
      <ability>L2_HalfPunc_CN</ability>
      <abilityName>全半角问题</abilityName>
      <candidateList>
        <item>）</item>
      </candidateList>
      <explain>文本全半角错误。</explain>
      <paraID>1AE923E5</paraID>
      <start>42</start>
      <end>43</end>
      <status>unmodified</status>
      <modifiedWord/>
      <trackRevisions>false</trackRevisions>
    </reviewItem>
    <reviewItem>
      <errorID>cdf2482a-5d7d-4cbe-8378-8c864a0a541c</errorID>
      <errorWord>（</errorWord>
      <group>L1_Punc</group>
      <groupName>标点问题</groupName>
      <ability>L2_Punc_CN</ability>
      <abilityName>标点符号问题</abilityName>
      <candidateList/>
      <explain>同一形式括号套用。</explain>
      <paraID>38C4BA3B</paraID>
      <start>70</start>
      <end>71</end>
      <status>unmodified</status>
      <modifiedWord/>
      <trackRevisions>false</trackRevisions>
    </reviewItem>
    <reviewItem>
      <errorID>cce35620-ca88-4ea3-aac7-7548189aa697</errorID>
      <errorWord>）</errorWord>
      <group>L1_Punc</group>
      <groupName>标点问题</groupName>
      <ability>L2_Punc_CN</ability>
      <abilityName>标点符号问题</abilityName>
      <candidateList/>
      <explain>同一形式括号套用。</explain>
      <paraID>38C4BA3B</paraID>
      <start>74</start>
      <end>75</end>
      <status>unmodified</status>
      <modifiedWord/>
      <trackRevisions>false</trackRevisions>
    </reviewItem>
    <reviewItem>
      <errorID>c18acc45-5329-44ac-bf94-d333a8125905</errorID>
      <errorWord>（</errorWord>
      <group>L1_Punc</group>
      <groupName>标点问题</groupName>
      <ability>L2_Punc_CN</ability>
      <abilityName>标点符号问题</abilityName>
      <candidateList/>
      <explain>同一形式括号套用。</explain>
      <paraID>38C4BA3B</paraID>
      <start>82</start>
      <end>83</end>
      <status>unmodified</status>
      <modifiedWord/>
      <trackRevisions>false</trackRevisions>
    </reviewItem>
    <reviewItem>
      <errorID>b5112274-751e-4424-9305-90b17cd6ccba</errorID>
      <errorWord>）</errorWord>
      <group>L1_Punc</group>
      <groupName>标点问题</groupName>
      <ability>L2_Punc_CN</ability>
      <abilityName>标点符号问题</abilityName>
      <candidateList/>
      <explain>同一形式括号套用。</explain>
      <paraID>38C4BA3B</paraID>
      <start>86</start>
      <end>87</end>
      <status>unmodified</status>
      <modifiedWord/>
      <trackRevisions>false</trackRevisions>
    </reviewItem>
    <reviewItem>
      <errorID>7886d787-4344-4827-b595-da5144b1da78</errorID>
      <errorWord>（</errorWord>
      <group>L1_Punc</group>
      <groupName>标点问题</groupName>
      <ability>L2_Punc_CN</ability>
      <abilityName>标点符号问题</abilityName>
      <candidateList/>
      <explain>同一形式括号套用。</explain>
      <paraID>38C4BA3B</paraID>
      <start>98</start>
      <end>99</end>
      <status>unmodified</status>
      <modifiedWord/>
      <trackRevisions>false</trackRevisions>
    </reviewItem>
    <reviewItem>
      <errorID>42f1f552-f52f-438f-9f74-d04b126ea955</errorID>
      <errorWord>）</errorWord>
      <group>L1_Punc</group>
      <groupName>标点问题</groupName>
      <ability>L2_Punc_CN</ability>
      <abilityName>标点符号问题</abilityName>
      <candidateList/>
      <explain>同一形式括号套用。</explain>
      <paraID>38C4BA3B</paraID>
      <start>102</start>
      <end>103</end>
      <status>unmodified</status>
      <modifiedWord/>
      <trackRevisions>false</trackRevisions>
    </reviewItem>
    <reviewItem>
      <errorID>569ec216-e64b-453a-8dd5-1801dd814675</errorID>
      <errorWord>（</errorWord>
      <group>L1_Punc</group>
      <groupName>标点问题</groupName>
      <ability>L2_Punc_CN</ability>
      <abilityName>标点符号问题</abilityName>
      <candidateList/>
      <explain>同一形式括号套用。</explain>
      <paraID>38C4BA3B</paraID>
      <start>151</start>
      <end>152</end>
      <status>unmodified</status>
      <modifiedWord/>
      <trackRevisions>false</trackRevisions>
    </reviewItem>
    <reviewItem>
      <errorID>89a138b5-d7c4-43aa-a1f9-6c368843e2da</errorID>
      <errorWord>）</errorWord>
      <group>L1_Punc</group>
      <groupName>标点问题</groupName>
      <ability>L2_Punc_CN</ability>
      <abilityName>标点符号问题</abilityName>
      <candidateList/>
      <explain>同一形式括号套用。</explain>
      <paraID>38C4BA3B</paraID>
      <start>155</start>
      <end>156</end>
      <status>unmodified</status>
      <modifiedWord/>
      <trackRevisions>false</trackRevisions>
    </reviewItem>
    <reviewItem>
      <errorID>c3a29534-f162-4ed3-9c69-9cc7a083c5ab</errorID>
      <errorWord>（</errorWord>
      <group>L1_Punc</group>
      <groupName>标点问题</groupName>
      <ability>L2_Punc_CN</ability>
      <abilityName>标点符号问题</abilityName>
      <candidateList/>
      <explain>同一形式括号套用。</explain>
      <paraID>38C4BA3B</paraID>
      <start>169</start>
      <end>170</end>
      <status>unmodified</status>
      <modifiedWord/>
      <trackRevisions>false</trackRevisions>
    </reviewItem>
    <reviewItem>
      <errorID>439150aa-6317-4648-ad06-e06de626f1ac</errorID>
      <errorWord>）</errorWord>
      <group>L1_Punc</group>
      <groupName>标点问题</groupName>
      <ability>L2_Punc_CN</ability>
      <abilityName>标点符号问题</abilityName>
      <candidateList/>
      <explain>同一形式括号套用。</explain>
      <paraID>38C4BA3B</paraID>
      <start>173</start>
      <end>174</end>
      <status>unmodified</status>
      <modifiedWord/>
      <trackRevisions>false</trackRevisions>
    </reviewItem>
    <reviewItem>
      <errorID>7669cf9f-14b1-47e8-9b3f-3eb668c9115e</errorID>
      <errorWord>（</errorWord>
      <group>L1_Punc</group>
      <groupName>标点问题</groupName>
      <ability>L2_Punc_CN</ability>
      <abilityName>标点符号问题</abilityName>
      <candidateList/>
      <explain>同一形式括号套用。</explain>
      <paraID>38C4BA3B</paraID>
      <start>184</start>
      <end>185</end>
      <status>unmodified</status>
      <modifiedWord/>
      <trackRevisions>false</trackRevisions>
    </reviewItem>
    <reviewItem>
      <errorID>f6b16908-33f1-41b3-9e18-b423dff2ad8f</errorID>
      <errorWord>）</errorWord>
      <group>L1_Punc</group>
      <groupName>标点问题</groupName>
      <ability>L2_Punc_CN</ability>
      <abilityName>标点符号问题</abilityName>
      <candidateList/>
      <explain>同一形式括号套用。</explain>
      <paraID>38C4BA3B</paraID>
      <start>188</start>
      <end>189</end>
      <status>unmodified</status>
      <modifiedWord/>
      <trackRevisions>false</trackRevisions>
    </reviewItem>
    <reviewItem>
      <errorID>d25fb3c8-3d14-46b4-800b-a089886ab7cb</errorID>
      <errorWord>（</errorWord>
      <group>L1_Punc</group>
      <groupName>标点问题</groupName>
      <ability>L2_Punc_CN</ability>
      <abilityName>标点符号问题</abilityName>
      <candidateList/>
      <explain>同一形式括号套用。</explain>
      <paraID>38C4BA3B</paraID>
      <start>206</start>
      <end>207</end>
      <status>unmodified</status>
      <modifiedWord/>
      <trackRevisions>false</trackRevisions>
    </reviewItem>
    <reviewItem>
      <errorID>849c2334-4010-4b6a-82c5-d9513608a842</errorID>
      <errorWord>）</errorWord>
      <group>L1_Punc</group>
      <groupName>标点问题</groupName>
      <ability>L2_Punc_CN</ability>
      <abilityName>标点符号问题</abilityName>
      <candidateList/>
      <explain>同一形式括号套用。</explain>
      <paraID>38C4BA3B</paraID>
      <start>210</start>
      <end>211</end>
      <status>unmodified</status>
      <modifiedWord/>
      <trackRevisions>false</trackRevisions>
    </reviewItem>
    <reviewItem>
      <errorID>87ae4910-da56-41aa-a313-e97aa846fe4f</errorID>
      <errorWord>（</errorWord>
      <group>L1_Punc</group>
      <groupName>标点问题</groupName>
      <ability>L2_Punc_CN</ability>
      <abilityName>标点符号问题</abilityName>
      <candidateList/>
      <explain>同一形式括号套用。</explain>
      <paraID>38C4BA3B</paraID>
      <start>215</start>
      <end>216</end>
      <status>unmodified</status>
      <modifiedWord/>
      <trackRevisions>false</trackRevisions>
    </reviewItem>
    <reviewItem>
      <errorID>6d989041-042f-4a24-b400-cb5410a5a9c4</errorID>
      <errorWord>）</errorWord>
      <group>L1_Punc</group>
      <groupName>标点问题</groupName>
      <ability>L2_Punc_CN</ability>
      <abilityName>标点符号问题</abilityName>
      <candidateList/>
      <explain>同一形式括号套用。</explain>
      <paraID>38C4BA3B</paraID>
      <start>219</start>
      <end>220</end>
      <status>unmodified</status>
      <modifiedWord/>
      <trackRevisions>false</trackRevisions>
    </reviewItem>
    <reviewItem>
      <errorID>3b391cba-c92d-48a9-8fca-5426d24e19fd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3469A9B4</paraID>
      <start>0</start>
      <end>2</end>
      <status>unmodified</status>
      <modifiedWord/>
      <trackRevisions>false</trackRevisions>
    </reviewItem>
    <reviewItem>
      <errorID>8f787a63-552b-4e23-8f48-df62787de080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75F857FC</paraID>
      <start>0</start>
      <end>2</end>
      <status>unmodified</status>
      <modifiedWord/>
      <trackRevisions>false</trackRevisions>
    </reviewItem>
    <reviewItem>
      <errorID>e44a08c4-c2e7-4cb6-b769-b78f23f80554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75F857FC</paraID>
      <start>61</start>
      <end>64</end>
      <status>unmodified</status>
      <modifiedWord/>
      <trackRevisions>false</trackRevisions>
    </reviewItem>
    <reviewItem>
      <errorID>6813dd29-e2da-4825-b3d9-699efe2d8e9d</errorID>
      <errorWord>(</errorWord>
      <group>L1_Format</group>
      <groupName>格式问题</groupName>
      <ability>L2_HalfPunc_CN</ability>
      <abilityName>全半角问题</abilityName>
      <candidateList>
        <item>（</item>
      </candidateList>
      <explain>文本全半角错误。</explain>
      <paraID> 7A403FB</paraID>
      <start>92</start>
      <end>93</end>
      <status>unmodified</status>
      <modifiedWord/>
      <trackRevisions>false</trackRevisions>
    </reviewItem>
    <reviewItem>
      <errorID>599d9655-fffe-4992-bb08-bacfe74f5f30</errorID>
      <errorWord>)</errorWord>
      <group>L1_Format</group>
      <groupName>格式问题</groupName>
      <ability>L2_HalfPunc_CN</ability>
      <abilityName>全半角问题</abilityName>
      <candidateList>
        <item>）</item>
      </candidateList>
      <explain>文本全半角错误。</explain>
      <paraID> 7A403FB</paraID>
      <start>97</start>
      <end>98</end>
      <status>unmodified</status>
      <modifiedWord/>
      <trackRevisions>false</trackRevisions>
    </reviewItem>
    <reviewItem>
      <errorID>f920e854-3387-46a6-a7c7-802282f149f5</errorID>
      <errorWord>(</errorWord>
      <group>L1_Format</group>
      <groupName>格式问题</groupName>
      <ability>L2_HalfPunc_CN</ability>
      <abilityName>全半角问题</abilityName>
      <candidateList>
        <item>（</item>
      </candidateList>
      <explain>文本全半角错误。</explain>
      <paraID>763C3315</paraID>
      <start>14</start>
      <end>15</end>
      <status>unmodified</status>
      <modifiedWord/>
      <trackRevisions>false</trackRevisions>
    </reviewItem>
    <reviewItem>
      <errorID>d0b44212-0f78-4ad1-ad47-224653b40e31</errorID>
      <errorWord>)</errorWord>
      <group>L1_Format</group>
      <groupName>格式问题</groupName>
      <ability>L2_HalfPunc_CN</ability>
      <abilityName>全半角问题</abilityName>
      <candidateList>
        <item>）</item>
      </candidateList>
      <explain>文本全半角错误。</explain>
      <paraID>763C3315</paraID>
      <start>19</start>
      <end>20</end>
      <status>unmodified</status>
      <modifiedWord/>
      <trackRevisions>false</trackRevisions>
    </reviewItem>
    <reviewItem>
      <errorID>0235581c-b041-4dc5-b86a-6bf9f707031c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50DA3BA6</paraID>
      <start>0</start>
      <end>2</end>
      <status>unmodified</status>
      <modifiedWord/>
      <trackRevisions>false</trackRevisions>
    </reviewItem>
    <reviewItem>
      <errorID>3525b7f8-5008-4191-bc2c-452ff71ee6b3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1E4CB7C5</paraID>
      <start>0</start>
      <end>2</end>
      <status>unmodified</status>
      <modifiedWord/>
      <trackRevisions>false</trackRevisions>
    </reviewItem>
    <reviewItem>
      <errorID>1de3a6b3-10de-4d0a-9841-264dba2e3e76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4BB26DD2</paraID>
      <start>0</start>
      <end>2</end>
      <status>unmodified</status>
      <modifiedWord/>
      <trackRevisions>false</trackRevisions>
    </reviewItem>
    <reviewItem>
      <errorID>041b8c22-b24c-4f6b-9858-0726da51ac1a</errorID>
      <errorWord>文件要</errorWord>
      <group>L1_Word</group>
      <groupName>字词问题</groupName>
      <ability>L2_Typo</ability>
      <abilityName>字词错误</abilityName>
      <candidateList>
        <item>文件</item>
      </candidateList>
      <explain/>
      <paraID>4BB26DD2</paraID>
      <start>4</start>
      <end>7</end>
      <status>unmodified</status>
      <modifiedWord/>
      <trackRevisions>false</trackRevisions>
    </reviewItem>
    <reviewItem>
      <errorID>704cfd40-1ede-4070-a7e8-8370af440168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26E5BA33</paraID>
      <start>0</start>
      <end>2</end>
      <status>unmodified</status>
      <modifiedWord/>
      <trackRevisions>false</trackRevisions>
    </reviewItem>
    <reviewItem>
      <errorID>21b42647-b979-41d0-899d-87c31ce74c85</errorID>
      <errorWord>做</errorWord>
      <group>L1_Word</group>
      <groupName>字词问题</groupName>
      <ability>L2_Typo</ability>
      <abilityName>字词错误</abilityName>
      <candidateList>
        <item>作</item>
      </candidateList>
      <explain>存在发音相同字词的误用。</explain>
      <paraID>26E5BA33</paraID>
      <start>85</start>
      <end>86</end>
      <status>unmodified</status>
      <modifiedWord/>
      <trackRevisions>false</trackRevisions>
    </reviewItem>
    <reviewItem>
      <errorID>68e9b7dd-89ec-4a18-9433-10171790b873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63E48F50</paraID>
      <start>0</start>
      <end>2</end>
      <status>unmodified</status>
      <modifiedWord/>
      <trackRevisions>false</trackRevisions>
    </reviewItem>
    <reviewItem>
      <errorID>cc452ac8-d474-4cfd-b13c-d82b2f149da4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1EA27BCE</paraID>
      <start>0</start>
      <end>2</end>
      <status>unmodified</status>
      <modifiedWord/>
      <trackRevisions>false</trackRevisions>
    </reviewItem>
    <reviewItem>
      <errorID>5dccf22b-fb12-4d2d-87e6-1d7bfe8429f4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15D34A2C</paraID>
      <start>0</start>
      <end>2</end>
      <status>unmodified</status>
      <modifiedWord/>
      <trackRevisions>false</trackRevisions>
    </reviewItem>
    <reviewItem>
      <errorID>4001027d-ce8d-4e2f-82e6-ec56f224096b</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1BBD43CD</paraID>
      <start>0</start>
      <end>3</end>
      <status>unmodified</status>
      <modifiedWord/>
      <trackRevisions>false</trackRevisions>
    </reviewItem>
    <reviewItem>
      <errorID>2a417786-7d55-4d6d-9275-5b7d67a98d8b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5CE5A65B</paraID>
      <start>0</start>
      <end>3</end>
      <status>unmodified</status>
      <modifiedWord/>
      <trackRevisions>false</trackRevisions>
    </reviewItem>
    <reviewItem>
      <errorID>8b59bc7f-0e4e-4fea-844c-269058ea5de0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21A429D2</paraID>
      <start>0</start>
      <end>3</end>
      <status>unmodified</status>
      <modifiedWord/>
      <trackRevisions>false</trackRevisions>
    </reviewItem>
    <reviewItem>
      <errorID>de17b9ed-4f92-4842-bdce-247e62674d0b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7E5EC7C8</paraID>
      <start>0</start>
      <end>3</end>
      <status>unmodified</status>
      <modifiedWord/>
      <trackRevisions>false</trackRevisions>
    </reviewItem>
    <reviewItem>
      <errorID>83405bc4-cac2-470c-8474-fb7bb86813ae</errorID>
      <errorWord>二个</errorWord>
      <group>L1_Word</group>
      <groupName>字词问题</groupName>
      <ability>L2_Typo</ability>
      <abilityName>字词错误</abilityName>
      <candidateList>
        <item>两个</item>
      </candidateList>
      <explain/>
      <paraID>5A897BC0</paraID>
      <start>2</start>
      <end>4</end>
      <status>unmodified</status>
      <modifiedWord/>
      <trackRevisions>false</trackRevisions>
    </reviewItem>
    <reviewItem>
      <errorID>cff81eee-2692-4ee0-afef-80acf7053cbe</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40806281</paraID>
      <start>0</start>
      <end>3</end>
      <status>unmodified</status>
      <modifiedWord/>
      <trackRevisions>false</trackRevisions>
    </reviewItem>
    <reviewItem>
      <errorID>f8fb86bd-16a8-4100-b1b5-28f96f421470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D595AAE</paraID>
      <start>0</start>
      <end>3</end>
      <status>unmodified</status>
      <modifiedWord/>
      <trackRevisions>false</trackRevisions>
    </reviewItem>
    <reviewItem>
      <errorID>7b85ad2c-6e87-4129-83b4-e036fadf6db6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295ED080</paraID>
      <start>0</start>
      <end>3</end>
      <status>unmodified</status>
      <modifiedWord/>
      <trackRevisions>false</trackRevisions>
    </reviewItem>
    <reviewItem>
      <errorID>6f3865cd-663e-46fc-8898-cc72f7c4a903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3FEB169E</paraID>
      <start>0</start>
      <end>3</end>
      <status>unmodified</status>
      <modifiedWord/>
      <trackRevisions>false</trackRevisions>
    </reviewItem>
    <reviewItem>
      <errorID>bde7c7c0-49fd-4465-8914-6594f4b8be80</errorID>
      <errorWord>责</errorWord>
      <group>L1_Word</group>
      <groupName>字词问题</groupName>
      <ability>L2_Typo</ability>
      <abilityName>字词错误</abilityName>
      <candidateList>
        <item>责人</item>
      </candidateList>
      <explain/>
      <paraID>4DE2E3B9</paraID>
      <start>12</start>
      <end>13</end>
      <status>unmodified</status>
      <modifiedWord/>
      <trackRevisions>false</trackRevisions>
    </reviewItem>
    <reviewItem>
      <errorID>e6f55ace-802c-449f-af52-fb34360bd2d3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7D84841C</paraID>
      <start>0</start>
      <end>2</end>
      <status>unmodified</status>
      <modifiedWord/>
      <trackRevisions>false</trackRevisions>
    </reviewItem>
    <reviewItem>
      <errorID>16bc9c71-7c34-4389-94a1-851bf35ccb4e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37BA9A23</paraID>
      <start>0</start>
      <end>2</end>
      <status>unmodified</status>
      <modifiedWord/>
      <trackRevisions>false</trackRevisions>
    </reviewItem>
    <reviewItem>
      <errorID>d6e87149-af6b-4613-9529-d61cf960f6f7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248FB002</paraID>
      <start>0</start>
      <end>2</end>
      <status>unmodified</status>
      <modifiedWord/>
      <trackRevisions>false</trackRevisions>
    </reviewItem>
    <reviewItem>
      <errorID>c13edcb3-38f7-45ab-bd85-b7b93129d230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BAE3051</paraID>
      <start>0</start>
      <end>2</end>
      <status>unmodified</status>
      <modifiedWord/>
      <trackRevisions>false</trackRevisions>
    </reviewItem>
    <reviewItem>
      <errorID>037d3d71-5e73-4b12-8857-984c81442591</errorID>
      <errorWord>二个</errorWord>
      <group>L1_Word</group>
      <groupName>字词问题</groupName>
      <ability>L2_Typo</ability>
      <abilityName>字词错误</abilityName>
      <candidateList>
        <item>两个</item>
      </candidateList>
      <explain/>
      <paraID>2E4F0B9B</paraID>
      <start>5</start>
      <end>7</end>
      <status>unmodified</status>
      <modifiedWord/>
      <trackRevisions>false</trackRevisions>
    </reviewItem>
    <reviewItem>
      <errorID>d8ef10cd-7798-4b90-b5db-2344146b8f43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7B695AEB</paraID>
      <start>0</start>
      <end>2</end>
      <status>unmodified</status>
      <modifiedWord/>
      <trackRevisions>false</trackRevisions>
    </reviewItem>
    <reviewItem>
      <errorID>26dad0a6-7348-48c5-9b34-d6723619f889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9C4566</paraID>
      <start>0</start>
      <end>2</end>
      <status>unmodified</status>
      <modifiedWord/>
      <trackRevisions>false</trackRevisions>
    </reviewItem>
    <reviewItem>
      <errorID>28d4d874-eab7-4ce5-8aaf-ddf3932ab65e</errorID>
      <errorWord>法律、法规</errorWord>
      <group>L1_Word</group>
      <groupName>字词问题</groupName>
      <ability>L2_Typo</ability>
      <abilityName>字词错误</abilityName>
      <candidateList>
        <item>法律法规</item>
      </candidateList>
      <explain/>
      <paraID>24564852</paraID>
      <start>15</start>
      <end>20</end>
      <status>unmodified</status>
      <modifiedWord/>
      <trackRevisions>false</trackRevisions>
    </reviewItem>
    <reviewItem>
      <errorID>116f6d2a-0083-41a8-8562-d11f6f2d9de5</errorID>
      <errorWord>不低于20万</errorWord>
      <group>L1_Word</group>
      <groupName>字词问题</groupName>
      <ability>L2_Typo</ability>
      <abilityName>字词错误</abilityName>
      <candidateList>
        <item>不低于20万元</item>
      </candidateList>
      <explain/>
      <paraID>7495C629</paraID>
      <start>11</start>
      <end>17</end>
      <status>unmodified</status>
      <modifiedWord/>
      <trackRevisions>false</trackRevisions>
    </reviewItem>
    <reviewItem>
      <errorID>0962822c-d33f-4661-9b32-7233b990e946</errorID>
      <errorWord>需具备</errorWord>
      <group>L1_Word</group>
      <groupName>字词问题</groupName>
      <ability>L2_Typo</ability>
      <abilityName>字词错误</abilityName>
      <candidateList>
        <item>须具备</item>
      </candidateList>
      <explain/>
      <paraID>4869C183</paraID>
      <start>3</start>
      <end>6</end>
      <status>unmodified</status>
      <modifiedWord/>
      <trackRevisions>false</trackRevisions>
    </reviewItem>
    <reviewItem>
      <errorID>f078bd01-8216-43a6-a3f4-86d5504984e3</errorID>
      <errorWord>期间</errorWord>
      <group>L1_Word</group>
      <groupName>字词问题</groupName>
      <ability>L2_Typo</ability>
      <abilityName>字词错误</abilityName>
      <candidateList>
        <item>其间</item>
      </candidateList>
      <explain/>
      <paraID>7AE406AE</paraID>
      <start>25</start>
      <end>27</end>
      <status>unmodified</status>
      <modifiedWord/>
      <trackRevisions>false</trackRevisions>
    </reviewItem>
    <reviewItem>
      <errorID>ca0efacf-1626-41d6-9f5a-3085807e9bb5</errorID>
      <errorWord>其它</errorWord>
      <group>L1_Word</group>
      <groupName>字词问题</groupName>
      <ability>L2_Alias</ability>
      <abilityName>也作/曾用词</abilityName>
      <candidateList>
        <item>其他</item>
      </candidateList>
      <explain>词汇[其它]为不规范表述或旧称，其规范书面表述为[其他]。</explain>
      <paraID>7AE406AE</paraID>
      <start>39</start>
      <end>41</end>
      <status>unmodified</status>
      <modifiedWord/>
      <trackRevisions>false</trackRevisions>
    </reviewItem>
    <reviewItem>
      <errorID>8c164b72-02a7-423b-8f78-b2b51cc4cd60</errorID>
      <errorWord>做出</errorWord>
      <group>L1_Word</group>
      <groupName>字词问题</groupName>
      <ability>L2_Typo</ability>
      <abilityName>字词错误</abilityName>
      <candidateList>
        <item>作出</item>
      </candidateList>
      <explain/>
      <paraID> 99548DC</paraID>
      <start>34</start>
      <end>36</end>
      <status>unmodified</status>
      <modifiedWord/>
      <trackRevisions>false</trackRevisions>
    </reviewItem>
    <reviewItem>
      <errorID>8ed5e746-fa7e-4d73-866b-d7e1632471d4</errorID>
      <errorWord>目</errorWord>
      <group>L1_Word</group>
      <groupName>字词问题</groupName>
      <ability>L2_Typo</ability>
      <abilityName>字词错误</abilityName>
      <candidateList>
        <item>目以</item>
      </candidateList>
      <explain/>
      <paraID>4259C384</paraID>
      <start>69</start>
      <end>70</end>
      <status>unmodified</status>
      <modifiedWord/>
      <trackRevisions>false</trackRevisions>
    </reviewItem>
    <reviewItem>
      <errorID>9a1e9542-f0b4-4964-a8e8-a67ce2dfd863</errorID>
      <errorWord>法律、法规</errorWord>
      <group>L1_Word</group>
      <groupName>字词问题</groupName>
      <ability>L2_Typo</ability>
      <abilityName>字词错误</abilityName>
      <candidateList>
        <item>法律法规</item>
      </candidateList>
      <explain/>
      <paraID>2642D1AC</paraID>
      <start>5</start>
      <end>10</end>
      <status>unmodified</status>
      <modifiedWord/>
      <trackRevisions>false</trackRevisions>
    </reviewItem>
    <reviewItem>
      <errorID>7e32ca5e-8857-4d17-a608-917cc6314740</errorID>
      <errorWord>不低于20万</errorWord>
      <group>L1_Word</group>
      <groupName>字词问题</groupName>
      <ability>L2_Typo</ability>
      <abilityName>字词错误</abilityName>
      <candidateList>
        <item>不低于20万元</item>
      </candidateList>
      <explain/>
      <paraID>3975B446</paraID>
      <start>61</start>
      <end>67</end>
      <status>unmodified</status>
      <modifiedWord/>
      <trackRevisions>false</trackRevisions>
    </reviewItem>
    <reviewItem>
      <errorID>6efd3eff-61f7-4a5a-bd4b-4d3cb070d419</errorID>
      <errorWord>(</errorWord>
      <group>L1_Format</group>
      <groupName>格式问题</groupName>
      <ability>L2_HalfPunc_CN</ability>
      <abilityName>全半角问题</abilityName>
      <candidateList>
        <item>（</item>
      </candidateList>
      <explain>文本全半角错误。</explain>
      <paraID>22C997CF</paraID>
      <start>26</start>
      <end>27</end>
      <status>unmodified</status>
      <modifiedWord/>
      <trackRevisions>false</trackRevisions>
    </reviewItem>
    <reviewItem>
      <errorID>acd95656-6055-4abe-81c7-a242ccb40c45</errorID>
      <errorWord>)</errorWord>
      <group>L1_Format</group>
      <groupName>格式问题</groupName>
      <ability>L2_HalfPunc_CN</ability>
      <abilityName>全半角问题</abilityName>
      <candidateList>
        <item>）</item>
      </candidateList>
      <explain>文本全半角错误。</explain>
      <paraID>22C997CF</paraID>
      <start>34</start>
      <end>35</end>
      <status>unmodified</status>
      <modifiedWord/>
      <trackRevisions>false</trackRevisions>
    </reviewItem>
    <reviewItem>
      <errorID>52b82e55-113a-4292-8918-98e236073dac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459B9DF4</paraID>
      <start>0</start>
      <end>2</end>
      <status>unmodified</status>
      <modifiedWord/>
      <trackRevisions>false</trackRevisions>
    </reviewItem>
    <reviewItem>
      <errorID>4f2a2710-cf06-4086-9b28-28372aadb9be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412C1CB5</paraID>
      <start>0</start>
      <end>2</end>
      <status>unmodified</status>
      <modifiedWord/>
      <trackRevisions>false</trackRevisions>
    </reviewItem>
    <reviewItem>
      <errorID>b3e3b1bb-dc89-433e-b1ef-428d7e239ff9</errorID>
      <errorWord>１</errorWord>
      <group>L1_Format</group>
      <groupName>格式问题</groupName>
      <ability>L2_HalfPunc_CN</ability>
      <abilityName>全半角问题</abilityName>
      <candidateList>
        <item>1</item>
      </candidateList>
      <explain>文本全半角错误。</explain>
      <paraID>450C592A</paraID>
      <start>0</start>
      <end>1</end>
      <status>unmodified</status>
      <modifiedWord/>
      <trackRevisions>false</trackRevisions>
    </reviewItem>
    <reviewItem>
      <errorID>56fc6b58-e225-4bc8-9ffd-55cc902e1bed</errorID>
      <errorWord>(</errorWord>
      <group>L1_Format</group>
      <groupName>格式问题</groupName>
      <ability>L2_HalfPunc_CN</ability>
      <abilityName>全半角问题</abilityName>
      <candidateList>
        <item>（</item>
      </candidateList>
      <explain>文本全半角错误。</explain>
      <paraID>56246365</paraID>
      <start>15</start>
      <end>16</end>
      <status>unmodified</status>
      <modifiedWord/>
      <trackRevisions>false</trackRevisions>
    </reviewItem>
    <reviewItem>
      <errorID>880d8cd1-7acd-4f1a-9e22-588888395991</errorID>
      <errorWord>)</errorWord>
      <group>L1_Format</group>
      <groupName>格式问题</groupName>
      <ability>L2_HalfPunc_CN</ability>
      <abilityName>全半角问题</abilityName>
      <candidateList>
        <item>）</item>
      </candidateList>
      <explain>文本全半角错误。</explain>
      <paraID>56246365</paraID>
      <start>24</start>
      <end>25</end>
      <status>unmodified</status>
      <modifiedWord/>
      <trackRevisions>false</trackRevisions>
    </reviewItem>
    <reviewItem>
      <errorID>46e08e32-ee49-4559-9193-c78d61f36e14</errorID>
      <errorWord>二次</errorWord>
      <group>L1_Word</group>
      <groupName>字词问题</groupName>
      <ability>L2_Typo</ability>
      <abilityName>字词错误</abilityName>
      <candidateList>
        <item>两次</item>
      </candidateList>
      <explain/>
      <paraID>2D55B93C</paraID>
      <start>18</start>
      <end>20</end>
      <status>unmodified</status>
      <modifiedWord/>
      <trackRevisions>false</trackRevisions>
    </reviewItem>
    <reviewItem>
      <errorID>5ce1c6ad-4d8e-4733-a0a6-9e105b017a52</errorID>
      <errorWord>法律、法规</errorWord>
      <group>L1_Word</group>
      <groupName>字词问题</groupName>
      <ability>L2_Typo</ability>
      <abilityName>字词错误</abilityName>
      <candidateList>
        <item>法律法规</item>
      </candidateList>
      <explain/>
      <paraID>406D2020</paraID>
      <start>8</start>
      <end>13</end>
      <status>unmodified</status>
      <modifiedWord/>
      <trackRevisions>false</trackRevisions>
    </reviewItem>
    <reviewItem>
      <errorID>b625d82e-04e1-4853-8244-c7c75680bc84</errorID>
      <errorWord>法律、法规</errorWord>
      <group>L1_Word</group>
      <groupName>字词问题</groupName>
      <ability>L2_Typo</ability>
      <abilityName>字词错误</abilityName>
      <candidateList>
        <item>法律法规</item>
      </candidateList>
      <explain/>
      <paraID>406D2020</paraID>
      <start>28</start>
      <end>33</end>
      <status>unmodified</status>
      <modifiedWord/>
      <trackRevisions>false</trackRevisions>
    </reviewItem>
    <reviewItem>
      <errorID>e013a8b9-2303-404a-acaa-31d2d7e0b8ef</errorID>
      <errorWord>摹仿</errorWord>
      <group>L1_Word</group>
      <groupName>字词问题</groupName>
      <ability>L2_Variant</ability>
      <abilityName>异形词</abilityName>
      <candidateList>
        <item>模仿</item>
      </candidateList>
      <explain>词汇[摹仿]的规范词形写作[模仿]。</explain>
      <paraID>105EC9FF</paraID>
      <start>30</start>
      <end>32</end>
      <status>unmodified</status>
      <modifiedWord/>
      <trackRevisions>false</trackRevisions>
    </reviewItem>
    <reviewItem>
      <errorID>6dd4968f-6a35-462e-8285-fdc41ca6f6d4</errorID>
      <errorWord>需具备</errorWord>
      <group>L1_Word</group>
      <groupName>字词问题</groupName>
      <ability>L2_Typo</ability>
      <abilityName>字词错误</abilityName>
      <candidateList>
        <item>须具备</item>
      </candidateList>
      <explain/>
      <paraID>537AE11E</paraID>
      <start>3</start>
      <end>6</end>
      <status>unmodified</status>
      <modifiedWord/>
      <trackRevisions>false</trackRevisions>
    </reviewItem>
    <reviewItem>
      <errorID>2aae6aa6-842f-4db3-a6de-d4b2527e4d44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162D05B8</paraID>
      <start>0</start>
      <end>2</end>
      <status>unmodified</status>
      <modifiedWord/>
      <trackRevisions>false</trackRevisions>
    </reviewItem>
    <reviewItem>
      <errorID>7f157c35-ab0a-41d7-8feb-ec1850466499</errorID>
      <errorWord>不低于20万</errorWord>
      <group>L1_Word</group>
      <groupName>字词问题</groupName>
      <ability>L2_Typo</ability>
      <abilityName>字词错误</abilityName>
      <candidateList>
        <item>不低于20万元</item>
      </candidateList>
      <explain/>
      <paraID>34AACA3A</paraID>
      <start>61</start>
      <end>67</end>
      <status>unmodified</status>
      <modifiedWord/>
      <trackRevisions>false</trackRevisions>
    </reviewItem>
    <reviewItem>
      <errorID>8af91c20-b8ee-4d29-8cd3-69c1d7627c40</errorID>
      <errorWord>目</errorWord>
      <group>L1_Word</group>
      <groupName>字词问题</groupName>
      <ability>L2_Typo</ability>
      <abilityName>字词错误</abilityName>
      <candidateList>
        <item>目以</item>
      </candidateList>
      <explain/>
      <paraID>110B2688</paraID>
      <start>71</start>
      <end>72</end>
      <status>unmodified</status>
      <modifiedWord/>
      <trackRevisions>false</trackRevisions>
    </reviewItem>
    <reviewItem>
      <errorID>85e11951-2632-4b8a-9424-ca10654443f6</errorID>
      <errorWord>法律、法规</errorWord>
      <group>L1_Word</group>
      <groupName>字词问题</groupName>
      <ability>L2_Typo</ability>
      <abilityName>字词错误</abilityName>
      <candidateList>
        <item>法律法规</item>
      </candidateList>
      <explain/>
      <paraID>3C634946</paraID>
      <start>5</start>
      <end>10</end>
      <status>unmodified</status>
      <modifiedWord/>
      <trackRevisions>false</trackRevisions>
    </reviewItem>
    <reviewItem>
      <errorID>5afc601a-fe12-4a76-87e8-db472a63f376</errorID>
      <errorWord>(</errorWord>
      <group>L1_Format</group>
      <groupName>格式问题</groupName>
      <ability>L2_HalfPunc_CN</ability>
      <abilityName>全半角问题</abilityName>
      <candidateList>
        <item>（</item>
      </candidateList>
      <explain>文本全半角错误。</explain>
      <paraID> 73750E8</paraID>
      <start>16</start>
      <end>17</end>
      <status>unmodified</status>
      <modifiedWord/>
      <trackRevisions>false</trackRevisions>
    </reviewItem>
    <reviewItem>
      <errorID>b6e8b0a8-8fcb-4739-97f3-8f77330b2c5b</errorID>
      <errorWord>)</errorWord>
      <group>L1_Format</group>
      <groupName>格式问题</groupName>
      <ability>L2_HalfPunc_CN</ability>
      <abilityName>全半角问题</abilityName>
      <candidateList>
        <item>）</item>
      </candidateList>
      <explain>文本全半角错误。</explain>
      <paraID> 73750E8</paraID>
      <start>25</start>
      <end>26</end>
      <status>unmodified</status>
      <modifiedWord/>
      <trackRevisions>false</trackRevisions>
    </reviewItem>
    <reviewItem>
      <errorID>8f803ab2-5dc0-42df-b78c-732ac6faa4a1</errorID>
      <errorWord>二次</errorWord>
      <group>L1_Word</group>
      <groupName>字词问题</groupName>
      <ability>L2_Typo</ability>
      <abilityName>字词错误</abilityName>
      <candidateList>
        <item>两次</item>
      </candidateList>
      <explain/>
      <paraID>7FD470A5</paraID>
      <start>19</start>
      <end>21</end>
      <status>unmodified</status>
      <modifiedWord/>
      <trackRevisions>false</trackRevisions>
    </reviewItem>
    <reviewItem>
      <errorID>2a3a139c-387e-4b66-8289-d0909f0f9384</errorID>
      <errorWord>&lt;</errorWord>
      <group>L1_Format</group>
      <groupName>格式问题</groupName>
      <ability>L2_HalfPunc_CN</ability>
      <abilityName>全半角问题</abilityName>
      <candidateList>
        <item>〈</item>
      </candidateList>
      <explain>文本全半角错误。</explain>
      <paraID>30C9FF15</paraID>
      <start>50</start>
      <end>51</end>
      <status>unmodified</status>
      <modifiedWord/>
      <trackRevisions>false</trackRevisions>
    </reviewItem>
    <reviewItem>
      <errorID>961e22ee-3285-4532-b597-adebe26cb72c</errorID>
      <errorWord>&lt;</errorWord>
      <group>L1_Format</group>
      <groupName>格式问题</groupName>
      <ability>L2_HalfPunc_CN</ability>
      <abilityName>全半角问题</abilityName>
      <candidateList>
        <item>〈</item>
      </candidateList>
      <explain>文本全半角错误。</explain>
      <paraID>15624537</paraID>
      <start>50</start>
      <end>51</end>
      <status>unmodified</status>
      <modifiedWord/>
      <trackRevisions>false</trackRevisions>
    </reviewItem>
    <reviewItem>
      <errorID>1f4ed071-1c48-4c70-991c-25799b1dd165</errorID>
      <errorWord>&lt;</errorWord>
      <group>L1_Format</group>
      <groupName>格式问题</groupName>
      <ability>L2_HalfPunc_CN</ability>
      <abilityName>全半角问题</abilityName>
      <candidateList>
        <item>〈</item>
      </candidateList>
      <explain>文本全半角错误。</explain>
      <paraID>4119961F</paraID>
      <start>35</start>
      <end>36</end>
      <status>unmodified</status>
      <modifiedWord/>
      <trackRevisions>false</trackRevisions>
    </reviewItem>
    <reviewItem>
      <errorID>8aba3dc7-667e-47d2-87bd-81772764265f</errorID>
      <errorWord>(</errorWord>
      <group>L1_Format</group>
      <groupName>格式问题</groupName>
      <ability>L2_HalfPunc_CN</ability>
      <abilityName>全半角问题</abilityName>
      <candidateList>
        <item>（</item>
      </candidateList>
      <explain>文本全半角错误。</explain>
      <paraID>1D157B08</paraID>
      <start>58</start>
      <end>59</end>
      <status>unmodified</status>
      <modifiedWord/>
      <trackRevisions>false</trackRevisions>
    </reviewItem>
    <reviewItem>
      <errorID>bbf78a19-8237-4b71-b2a5-201f9a145847</errorID>
      <errorWord>)</errorWord>
      <group>L1_Format</group>
      <groupName>格式问题</groupName>
      <ability>L2_HalfPunc_CN</ability>
      <abilityName>全半角问题</abilityName>
      <candidateList>
        <item>）</item>
      </candidateList>
      <explain>文本全半角错误。</explain>
      <paraID>1D157B08</paraID>
      <start>61</start>
      <end>62</end>
      <status>unmodified</status>
      <modifiedWord/>
      <trackRevisions>false</trackRevisions>
    </reviewItem>
    <reviewItem>
      <errorID>010a927b-d302-42e8-924b-33a114626d30</errorID>
      <errorWord>(</errorWord>
      <group>L1_Format</group>
      <groupName>格式问题</groupName>
      <ability>L2_HalfPunc_CN</ability>
      <abilityName>全半角问题</abilityName>
      <candidateList>
        <item>（</item>
      </candidateList>
      <explain>文本全半角错误。</explain>
      <paraID>1D157B08</paraID>
      <start>114</start>
      <end>115</end>
      <status>unmodified</status>
      <modifiedWord/>
      <trackRevisions>false</trackRevisions>
    </reviewItem>
    <reviewItem>
      <errorID>2ecd4191-8d6a-4316-9352-4db97cce0d10</errorID>
      <errorWord>)</errorWord>
      <group>L1_Format</group>
      <groupName>格式问题</groupName>
      <ability>L2_HalfPunc_CN</ability>
      <abilityName>全半角问题</abilityName>
      <candidateList>
        <item>）</item>
      </candidateList>
      <explain>文本全半角错误。</explain>
      <paraID>1D157B08</paraID>
      <start>117</start>
      <end>118</end>
      <status>unmodified</status>
      <modifiedWord/>
      <trackRevisions>false</trackRevisions>
    </reviewItem>
    <reviewItem>
      <errorID>0f20a4a0-6225-49d5-9a01-e1fdb1954784</errorID>
      <errorWord>法律、法规</errorWord>
      <group>L1_Word</group>
      <groupName>字词问题</groupName>
      <ability>L2_Typo</ability>
      <abilityName>字词错误</abilityName>
      <candidateList>
        <item>法律法规</item>
      </candidateList>
      <explain/>
      <paraID>6B3C39D1</paraID>
      <start>0</start>
      <end>5</end>
      <status>unmodified</status>
      <modifiedWord/>
      <trackRevisions>false</trackRevisions>
    </reviewItem>
    <reviewItem>
      <errorID>ddb15afe-c6a7-4f19-b0b9-89970355d876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2D9A7E56</paraID>
      <start>0</start>
      <end>2</end>
      <status>unmodified</status>
      <modifiedWord/>
      <trackRevisions>false</trackRevisions>
    </reviewItem>
    <reviewItem>
      <errorID>fc97146d-0551-486e-a2d3-63871b441d85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6B468E9B</paraID>
      <start>0</start>
      <end>2</end>
      <status>unmodified</status>
      <modifiedWord/>
      <trackRevisions>false</trackRevisions>
    </reviewItem>
    <reviewItem>
      <errorID>9c61a09c-f55d-4310-ade1-275b49834054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556B4F59</paraID>
      <start>0</start>
      <end>2</end>
      <status>unmodified</status>
      <modifiedWord/>
      <trackRevisions>false</trackRevisions>
    </reviewItem>
    <reviewItem>
      <errorID>b4d1840e-79e2-4e70-afb1-49d0b31d2203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74DBB4B9</paraID>
      <start>0</start>
      <end>2</end>
      <status>unmodified</status>
      <modifiedWord/>
      <trackRevisions>false</trackRevisions>
    </reviewItem>
    <reviewItem>
      <errorID>e86ef7fa-948d-4468-b654-29c4f0164fb6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1BAFB33F</paraID>
      <start>0</start>
      <end>2</end>
      <status>unmodified</status>
      <modifiedWord/>
      <trackRevisions>false</trackRevisions>
    </reviewItem>
    <reviewItem>
      <errorID>3f36d8dc-5a74-48f9-9ef8-5dc9e614d312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268E65CE</paraID>
      <start>0</start>
      <end>2</end>
      <status>unmodified</status>
      <modifiedWord/>
      <trackRevisions>false</trackRevisions>
    </reviewItem>
    <reviewItem>
      <errorID>df14df30-521a-404a-b296-0b37ef151625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3A1D596C</paraID>
      <start>0</start>
      <end>2</end>
      <status>unmodified</status>
      <modifiedWord/>
      <trackRevisions>false</trackRevisions>
    </reviewItem>
    <reviewItem>
      <errorID>0d843f27-37a3-43fe-81a1-103cce86eaa2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40F4E5FF</paraID>
      <start>0</start>
      <end>2</end>
      <status>unmodified</status>
      <modifiedWord/>
      <trackRevisions>false</trackRevisions>
    </reviewItem>
    <reviewItem>
      <errorID>65f32f3f-7338-4824-b456-de48f2f67201</errorID>
      <errorWord>，</errorWord>
      <group>L1_Word</group>
      <groupName>字词问题</groupName>
      <ability>L2_Typo</ability>
      <abilityName>字词错误</abilityName>
      <candidateList>
        <item>，可</item>
      </candidateList>
      <explain/>
      <paraID>40F4E5FF</paraID>
      <start>98</start>
      <end>99</end>
      <status>unmodified</status>
      <modifiedWord/>
      <trackRevisions>false</trackRevisions>
    </reviewItem>
    <reviewItem>
      <errorID>0852cec3-27e1-45db-b589-b3d6a2ca2ef9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6444C546</paraID>
      <start>0</start>
      <end>2</end>
      <status>unmodified</status>
      <modifiedWord/>
      <trackRevisions>false</trackRevisions>
    </reviewItem>
    <reviewItem>
      <errorID>19c10aab-1928-4cff-9a6d-2ab9ecf0e734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6444C546</paraID>
      <start>143</start>
      <end>144</end>
      <status>unmodified</status>
      <modifiedWord/>
      <trackRevisions>false</trackRevisions>
    </reviewItem>
    <reviewItem>
      <errorID>b0ba1cd5-2cee-4315-9120-3e7cce63722f</errorID>
      <errorWord>&lt;</errorWord>
      <group>L1_Format</group>
      <groupName>格式问题</groupName>
      <ability>L2_HalfPunc_CN</ability>
      <abilityName>全半角问题</abilityName>
      <candidateList>
        <item>〈</item>
      </candidateList>
      <explain>文本全半角错误。</explain>
      <paraID> C72F27F</paraID>
      <start>13</start>
      <end>14</end>
      <status>unmodified</status>
      <modifiedWord/>
      <trackRevisions>false</trackRevisions>
    </reviewItem>
    <reviewItem>
      <errorID>e72c1f87-e0bf-4eec-b22c-743c7d436583</errorID>
      <errorWord>&gt;的通知》</errorWord>
      <group>L1_Punc</group>
      <groupName>标点问题</groupName>
      <ability>L2_Punc_CN</ability>
      <abilityName>标点符号问题</abilityName>
      <candidateList>
        <item>〉的通知》</item>
      </candidateList>
      <explain/>
      <paraID> C72F27F</paraID>
      <start>35</start>
      <end>40</end>
      <status>unmodified</status>
      <modifiedWord/>
      <trackRevisions>false</trackRevisions>
    </reviewItem>
    <reviewItem>
      <errorID>8f7223ae-8092-425f-ad7c-73493cc655b0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5A99B09</paraID>
      <start>0</start>
      <end>2</end>
      <status>unmodified</status>
      <modifiedWord/>
      <trackRevisions>false</trackRevisions>
    </reviewItem>
    <reviewItem>
      <errorID>11c0ee61-39ba-438f-bc90-2c808f69ed9f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FE305B8</paraID>
      <start>0</start>
      <end>2</end>
      <status>unmodified</status>
      <modifiedWord/>
      <trackRevisions>false</trackRevisions>
    </reviewItem>
    <reviewItem>
      <errorID>b088db6f-6195-455a-b3db-3abbc1d9ddaa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79911EF9</paraID>
      <start>0</start>
      <end>2</end>
      <status>unmodified</status>
      <modifiedWord/>
      <trackRevisions>false</trackRevisions>
    </reviewItem>
    <reviewItem>
      <errorID>5bf6fa69-aef2-4485-9fec-f94b34760b85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4415CE2E</paraID>
      <start>0</start>
      <end>2</end>
      <status>unmodified</status>
      <modifiedWord/>
      <trackRevisions>false</trackRevisions>
    </reviewItem>
    <reviewItem>
      <errorID>13efbe4c-b485-4fd6-a5f6-b9c7c39991f0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2190AC93</paraID>
      <start>0</start>
      <end>2</end>
      <status>unmodified</status>
      <modifiedWord/>
      <trackRevisions>false</trackRevisions>
    </reviewItem>
    <reviewItem>
      <errorID>02e83159-ab59-4c9c-a2bd-002e8890c0b1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3D95DC74</paraID>
      <start>0</start>
      <end>2</end>
      <status>unmodified</status>
      <modifiedWord/>
      <trackRevisions>false</trackRevisions>
    </reviewItem>
    <reviewItem>
      <errorID>61f4762c-4894-40c1-842b-800ecc970f84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525186EF</paraID>
      <start>0</start>
      <end>2</end>
      <status>unmodified</status>
      <modifiedWord/>
      <trackRevisions>false</trackRevisions>
    </reviewItem>
    <reviewItem>
      <errorID>fa5c50f7-8aa3-406c-a5ff-15de4474640f</errorID>
      <errorWord>(</errorWord>
      <group>L1_Format</group>
      <groupName>格式问题</groupName>
      <ability>L2_HalfPunc_CN</ability>
      <abilityName>全半角问题</abilityName>
      <candidateList>
        <item>（</item>
      </candidateList>
      <explain>文本全半角错误。</explain>
      <paraID>525186EF</paraID>
      <start>58</start>
      <end>59</end>
      <status>unmodified</status>
      <modifiedWord/>
      <trackRevisions>false</trackRevisions>
    </reviewItem>
    <reviewItem>
      <errorID>df78abb0-5dcd-4e4a-a143-51966844416c</errorID>
      <errorWord>)</errorWord>
      <group>L1_Format</group>
      <groupName>格式问题</groupName>
      <ability>L2_HalfPunc_CN</ability>
      <abilityName>全半角问题</abilityName>
      <candidateList>
        <item>）</item>
      </candidateList>
      <explain>文本全半角错误。</explain>
      <paraID>525186EF</paraID>
      <start>93</start>
      <end>94</end>
      <status>unmodified</status>
      <modifiedWord/>
      <trackRevisions>false</trackRevisions>
    </reviewItem>
    <reviewItem>
      <errorID>5d19b3cc-6031-4370-ab91-87390dd958b9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16BA55DA</paraID>
      <start>0</start>
      <end>2</end>
      <status>unmodified</status>
      <modifiedWord/>
      <trackRevisions>false</trackRevisions>
    </reviewItem>
    <reviewItem>
      <errorID>77c53b59-f2e5-4ec8-9b39-2e7a7d6bee89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306320FB</paraID>
      <start>0</start>
      <end>2</end>
      <status>unmodified</status>
      <modifiedWord/>
      <trackRevisions>false</trackRevisions>
    </reviewItem>
    <reviewItem>
      <errorID>7324be2e-6fb1-4150-901f-bae15efcd5d7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3FB90D2B</paraID>
      <start>0</start>
      <end>2</end>
      <status>unmodified</status>
      <modifiedWord/>
      <trackRevisions>false</trackRevisions>
    </reviewItem>
    <reviewItem>
      <errorID>85f3980c-d76f-4c42-b9ad-5ffa86dd8716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66EF5D22</paraID>
      <start>0</start>
      <end>2</end>
      <status>unmodified</status>
      <modifiedWord/>
      <trackRevisions>false</trackRevisions>
    </reviewItem>
    <reviewItem>
      <errorID>56f89928-78bb-4d66-a41c-e0c346a847f3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78E583C8</paraID>
      <start>0</start>
      <end>2</end>
      <status>unmodified</status>
      <modifiedWord/>
      <trackRevisions>false</trackRevisions>
    </reviewItem>
    <reviewItem>
      <errorID>9fc23dc5-8cd8-467d-9f31-d09ef097ae0b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4EB5F913</paraID>
      <start>0</start>
      <end>2</end>
      <status>unmodified</status>
      <modifiedWord/>
      <trackRevisions>false</trackRevisions>
    </reviewItem>
    <reviewItem>
      <errorID>6935d06e-3301-4c10-a818-b2977553a3ec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13897AA9</paraID>
      <start>0</start>
      <end>3</end>
      <status>unmodified</status>
      <modifiedWord/>
      <trackRevisions>false</trackRevisions>
    </reviewItem>
    <reviewItem>
      <errorID>6b642079-488d-4896-ab4f-273d6bc0c017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6EF3996A</paraID>
      <start>0</start>
      <end>3</end>
      <status>unmodified</status>
      <modifiedWord/>
      <trackRevisions>false</trackRevisions>
    </reviewItem>
    <reviewItem>
      <errorID>8e4eccac-db9f-4214-a05b-65c0ba031ebc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330BAC3E</paraID>
      <start>0</start>
      <end>3</end>
      <status>unmodified</status>
      <modifiedWord/>
      <trackRevisions>false</trackRevisions>
    </reviewItem>
    <reviewItem>
      <errorID>f96e0c5d-7109-4490-a43b-93d8a30acf7e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719BF598</paraID>
      <start>0</start>
      <end>3</end>
      <status>unmodified</status>
      <modifiedWord/>
      <trackRevisions>false</trackRevisions>
    </reviewItem>
    <reviewItem>
      <errorID>f8f49ed8-93e6-43b8-8573-db303454b2c0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61F572CF</paraID>
      <start>0</start>
      <end>2</end>
      <status>unmodified</status>
      <modifiedWord/>
      <trackRevisions>false</trackRevisions>
    </reviewItem>
    <reviewItem>
      <errorID>a5e13b47-c648-499b-8dcd-9bdc33ce65fe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25C6A3F0</paraID>
      <start>0</start>
      <end>2</end>
      <status>unmodified</status>
      <modifiedWord/>
      <trackRevisions>false</trackRevisions>
    </reviewItem>
    <reviewItem>
      <errorID>249edaf1-8a97-4bda-97a4-dddd7f0e3073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5FB8FD6A</paraID>
      <start>0</start>
      <end>2</end>
      <status>unmodified</status>
      <modifiedWord/>
      <trackRevisions>false</trackRevisions>
    </reviewItem>
    <reviewItem>
      <errorID>3e75f63b-6dc9-4506-952d-3f9ed93026df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535BC25D</paraID>
      <start>0</start>
      <end>2</end>
      <status>unmodified</status>
      <modifiedWord/>
      <trackRevisions>false</trackRevisions>
    </reviewItem>
    <reviewItem>
      <errorID>bcf7b8ed-e4e3-406f-b5af-fd14249be4de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2EE63756</paraID>
      <start>0</start>
      <end>2</end>
      <status>unmodified</status>
      <modifiedWord/>
      <trackRevisions>false</trackRevisions>
    </reviewItem>
    <reviewItem>
      <errorID>c709bbf2-2e9a-4d2a-98d6-10a96a27442b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5DCEE772</paraID>
      <start>0</start>
      <end>2</end>
      <status>unmodified</status>
      <modifiedWord/>
      <trackRevisions>false</trackRevisions>
    </reviewItem>
    <reviewItem>
      <errorID>34883b78-7743-4560-ba7b-36ba0807c950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1EF6A7B5</paraID>
      <start>0</start>
      <end>2</end>
      <status>unmodified</status>
      <modifiedWord/>
      <trackRevisions>false</trackRevisions>
    </reviewItem>
    <reviewItem>
      <errorID>a3e39c8a-12ac-43ce-b751-374776f58cc0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35E2F35</paraID>
      <start>0</start>
      <end>2</end>
      <status>unmodified</status>
      <modifiedWord/>
      <trackRevisions>false</trackRevisions>
    </reviewItem>
    <reviewItem>
      <errorID>ad800df7-c543-4e39-9338-19e2fab40622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23CCF3DE</paraID>
      <start>1</start>
      <end>3</end>
      <status>unmodified</status>
      <modifiedWord/>
      <trackRevisions>false</trackRevisions>
    </reviewItem>
    <reviewItem>
      <errorID>78c85771-90d0-4223-b651-d621aab7e1f6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7F6E7A80</paraID>
      <start>0</start>
      <end>2</end>
      <status>unmodified</status>
      <modifiedWord/>
      <trackRevisions>false</trackRevisions>
    </reviewItem>
    <reviewItem>
      <errorID>025ef413-be8d-4ba7-bdbb-859f00df6ac9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1573D913</paraID>
      <start>0</start>
      <end>2</end>
      <status>unmodified</status>
      <modifiedWord/>
      <trackRevisions>false</trackRevisions>
    </reviewItem>
    <reviewItem>
      <errorID>27cf7bd3-bb5d-42dd-9ae6-f3f5c2ae5df7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10DFBD23</paraID>
      <start>0</start>
      <end>2</end>
      <status>unmodified</status>
      <modifiedWord/>
      <trackRevisions>false</trackRevisions>
    </reviewItem>
    <reviewItem>
      <errorID>4c626554-6e6d-44c7-aced-71335d632235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7C16A7D1</paraID>
      <start>0</start>
      <end>2</end>
      <status>unmodified</status>
      <modifiedWord/>
      <trackRevisions>false</trackRevisions>
    </reviewItem>
    <reviewItem>
      <errorID>9962bed6-42f2-40a8-b69e-a4a146c45b0c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2E2DFC35</paraID>
      <start>0</start>
      <end>2</end>
      <status>unmodified</status>
      <modifiedWord/>
      <trackRevisions>false</trackRevisions>
    </reviewItem>
    <reviewItem>
      <errorID>e0cb7ff8-d52e-4d14-aa9e-5931b18f034d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7751D5B9</paraID>
      <start>0</start>
      <end>2</end>
      <status>unmodified</status>
      <modifiedWord/>
      <trackRevisions>false</trackRevisions>
    </reviewItem>
    <reviewItem>
      <errorID>734184b6-21f1-42a6-8d0d-c5b4810eb6fc</errorID>
      <errorWord>(</errorWord>
      <group>L1_Format</group>
      <groupName>格式问题</groupName>
      <ability>L2_HalfPunc_CN</ability>
      <abilityName>全半角问题</abilityName>
      <candidateList>
        <item>（</item>
      </candidateList>
      <explain>文本全半角错误。</explain>
      <paraID>26387996</paraID>
      <start>45</start>
      <end>46</end>
      <status>unmodified</status>
      <modifiedWord/>
      <trackRevisions>false</trackRevisions>
    </reviewItem>
    <reviewItem>
      <errorID>7f1d584a-7fbe-4fcf-a3a9-b9bb618e14bc</errorID>
      <errorWord>)</errorWord>
      <group>L1_Format</group>
      <groupName>格式问题</groupName>
      <ability>L2_HalfPunc_CN</ability>
      <abilityName>全半角问题</abilityName>
      <candidateList>
        <item>）</item>
      </candidateList>
      <explain>文本全半角错误。</explain>
      <paraID>26387996</paraID>
      <start>80</start>
      <end>81</end>
      <status>unmodified</status>
      <modifiedWord/>
      <trackRevisions>false</trackRevisions>
    </reviewItem>
    <reviewItem>
      <errorID>42bd147a-f387-4721-a0df-e52baa350204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2B20B66C</paraID>
      <start>1</start>
      <end>3</end>
      <status>unmodified</status>
      <modifiedWord/>
      <trackRevisions>false</trackRevisions>
    </reviewItem>
    <reviewItem>
      <errorID>61387279-e691-4daa-805a-526f96cdbe13</errorID>
      <errorWord>法律、法规</errorWord>
      <group>L1_Word</group>
      <groupName>字词问题</groupName>
      <ability>L2_Typo</ability>
      <abilityName>字词错误</abilityName>
      <candidateList>
        <item>法律法规</item>
      </candidateList>
      <explain/>
      <paraID>7620E163</paraID>
      <start>150</start>
      <end>155</end>
      <status>unmodified</status>
      <modifiedWord/>
      <trackRevisions>false</trackRevisions>
    </reviewItem>
    <reviewItem>
      <errorID>de2bb552-862a-4ab3-8765-b1df3073dc1f</errorID>
      <errorWord>未有</errorWord>
      <group>L1_Word</group>
      <groupName>字词问题</groupName>
      <ability>L2_Typo</ability>
      <abilityName>字词错误</abilityName>
      <candidateList>
        <item>未</item>
      </candidateList>
      <explain/>
      <paraID>24724AC6</paraID>
      <start>32</start>
      <end>34</end>
      <status>unmodified</status>
      <modifiedWord/>
      <trackRevisions>false</trackRevisions>
    </reviewItem>
    <reviewItem>
      <errorID>74e263be-3f07-41a4-b653-f6b82363375b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63A1B183</paraID>
      <start>1</start>
      <end>3</end>
      <status>unmodified</status>
      <modifiedWord/>
      <trackRevisions>false</trackRevisions>
    </reviewItem>
    <reviewItem>
      <errorID>7329c154-b9e2-4632-94be-4ac5e450e80c</errorID>
      <errorWord>法律、法规</errorWord>
      <group>L1_Word</group>
      <groupName>字词问题</groupName>
      <ability>L2_Typo</ability>
      <abilityName>字词错误</abilityName>
      <candidateList>
        <item>法律法规</item>
      </candidateList>
      <explain/>
      <paraID>35D6FA05</paraID>
      <start>9</start>
      <end>14</end>
      <status>unmodified</status>
      <modifiedWord/>
      <trackRevisions>false</trackRevisions>
    </reviewItem>
    <reviewItem>
      <errorID>8ca85458-8e2d-4909-910d-fc51921ff7b8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67EC3BAC</paraID>
      <start>0</start>
      <end>2</end>
      <status>unmodified</status>
      <modifiedWord/>
      <trackRevisions>false</trackRevisions>
    </reviewItem>
    <reviewItem>
      <errorID>3c59beb2-68c2-4e29-ad66-1aa11d646252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11787A5F</paraID>
      <start>0</start>
      <end>2</end>
      <status>unmodified</status>
      <modifiedWord/>
      <trackRevisions>false</trackRevisions>
    </reviewItem>
    <reviewItem>
      <errorID>db5f471e-024a-4e01-9c29-f07185ed5b40</errorID>
      <errorWord>：）</errorWord>
      <group>L1_Punc</group>
      <groupName>标点问题</groupName>
      <ability>L2_Punc_CN</ability>
      <abilityName>标点符号问题</abilityName>
      <candidateList>
        <item>）</item>
      </candidateList>
      <explain/>
      <paraID>45503127</paraID>
      <start>26</start>
      <end>28</end>
      <status>unmodified</status>
      <modifiedWord/>
      <trackRevisions>false</trackRevisions>
    </reviewItem>
    <reviewItem>
      <errorID>cfb1c6e0-56b6-4af2-9709-fa95e47d40ff</errorID>
      <errorWord>&lt;</errorWord>
      <group>L1_Format</group>
      <groupName>格式问题</groupName>
      <ability>L2_HalfPunc_CN</ability>
      <abilityName>全半角问题</abilityName>
      <candidateList>
        <item>〈</item>
      </candidateList>
      <explain>文本全半角错误。</explain>
      <paraID>36776FB1</paraID>
      <start>21</start>
      <end>22</end>
      <status>unmodified</status>
      <modifiedWord/>
      <trackRevisions>false</trackRevisions>
    </reviewItem>
    <reviewItem>
      <errorID>3484ad95-5bb8-4db7-a29d-21b76ba758d3</errorID>
      <errorWord>&gt;的通知》</errorWord>
      <group>L1_Punc</group>
      <groupName>标点问题</groupName>
      <ability>L2_Punc_CN</ability>
      <abilityName>标点符号问题</abilityName>
      <candidateList>
        <item>〉的通知》</item>
      </candidateList>
      <explain/>
      <paraID>36776FB1</paraID>
      <start>43</start>
      <end>48</end>
      <status>unmodified</status>
      <modifiedWord/>
      <trackRevisions>false</trackRevisions>
    </reviewItem>
    <reviewItem>
      <errorID>f8399542-30d8-40c0-b342-928cf7cfb0a6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72DF0EFA</paraID>
      <start>0</start>
      <end>2</end>
      <status>unmodified</status>
      <modifiedWord/>
      <trackRevisions>false</trackRevisions>
    </reviewItem>
    <reviewItem>
      <errorID>a5a88486-807d-4be0-8f30-98e5f8b74dfb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2348D041</paraID>
      <start>6</start>
      <end>8</end>
      <status>unmodified</status>
      <modifiedWord/>
      <trackRevisions>false</trackRevisions>
    </reviewItem>
    <reviewItem>
      <errorID>0fd5e9cf-cc8b-4539-a36d-afe96702cb21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311B8B61</paraID>
      <start>0</start>
      <end>2</end>
      <status>unmodified</status>
      <modifiedWord/>
      <trackRevisions>false</trackRevisions>
    </reviewItem>
    <reviewItem>
      <errorID>cf26cb58-9536-4cf9-aca5-53491f4fbe20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2793C2DE</paraID>
      <start>0</start>
      <end>3</end>
      <status>unmodified</status>
      <modifiedWord/>
      <trackRevisions>false</trackRevisions>
    </reviewItem>
    <reviewItem>
      <errorID>eab3f257-5a91-4b55-b5fc-b73b2847eae4</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3AEF35BC</paraID>
      <start>0</start>
      <end>3</end>
      <status>unmodified</status>
      <modifiedWord/>
      <trackRevisions>false</trackRevisions>
    </reviewItem>
    <reviewItem>
      <errorID>3b655b24-5c38-41cf-bab9-d5a518cb8ba6</errorID>
      <errorWord>股东大会</errorWord>
      <group>L1_Word</group>
      <groupName>字词问题</groupName>
      <ability>L2_Typo</ability>
      <abilityName>字词错误</abilityName>
      <candidateList>
        <item>股东会</item>
      </candidateList>
      <explain/>
      <paraID>3D528FE7</paraID>
      <start>102</start>
      <end>106</end>
      <status>unmodified</status>
      <modifiedWord/>
      <trackRevisions>false</trackRevisions>
    </reviewItem>
    <reviewItem>
      <errorID>cf303bf2-48d6-4868-a5e7-af6fe6fde7ca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51D5B888</paraID>
      <start>0</start>
      <end>2</end>
      <status>unmodified</status>
      <modifiedWord/>
      <trackRevisions>false</trackRevisions>
    </reviewItem>
    <reviewItem>
      <errorID>c15ef81c-8b6c-442a-b0c4-04e24a858168</errorID>
      <errorWord>股东大会</errorWord>
      <group>L1_Word</group>
      <groupName>字词问题</groupName>
      <ability>L2_Typo</ability>
      <abilityName>字词错误</abilityName>
      <candidateList>
        <item>股东会</item>
      </candidateList>
      <explain/>
      <paraID>51D5B888</paraID>
      <start>183</start>
      <end>187</end>
      <status>unmodified</status>
      <modifiedWord/>
      <trackRevisions>false</trackRevisions>
    </reviewItem>
    <reviewItem>
      <errorID>4e06a3ff-52bd-42ea-9ca3-73ff5bb944ea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558BAF16</paraID>
      <start>0</start>
      <end>2</end>
      <status>unmodified</status>
      <modifiedWord/>
      <trackRevisions>false</trackRevisions>
    </reviewItem>
    <reviewItem>
      <errorID>8ee2a828-a9a6-4419-bdd0-045b8bd05ff5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3D764E79</paraID>
      <start>0</start>
      <end>3</end>
      <status>unmodified</status>
      <modifiedWord/>
      <trackRevisions>false</trackRevisions>
    </reviewItem>
    <reviewItem>
      <errorID>610bea21-b50d-4386-8fca-a85f8e9c17a4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3F8D969F</paraID>
      <start>0</start>
      <end>3</end>
      <status>unmodified</status>
      <modifiedWord/>
      <trackRevisions>false</trackRevisions>
    </reviewItem>
    <reviewItem>
      <errorID>f40c9d81-50d8-44c3-9453-563462d5e1df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73C108D5</paraID>
      <start>0</start>
      <end>2</end>
      <status>unmodified</status>
      <modifiedWord/>
      <trackRevisions>false</trackRevisions>
    </reviewItem>
    <reviewItem>
      <errorID>4df8e41d-7a64-457a-a302-d6eebb1f7a8b</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42CE79B2</paraID>
      <start>50</start>
      <end>51</end>
      <status>unmodified</status>
      <modifiedWord/>
      <trackRevisions>false</trackRevisions>
    </reviewItem>
    <reviewItem>
      <errorID>a381db07-d72a-46fb-8c2d-72351caee7f1</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42CE79B2</paraID>
      <start>60</start>
      <end>61</end>
      <status>unmodified</status>
      <modifiedWord/>
      <trackRevisions>false</trackRevisions>
    </reviewItem>
    <reviewItem>
      <errorID>a85de4ff-fdc8-4302-93d9-8f8bba380205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3079BC60</paraID>
      <start>1</start>
      <end>3</end>
      <status>unmodified</status>
      <modifiedWord/>
      <trackRevisions>false</trackRevisions>
    </reviewItem>
    <reviewItem>
      <errorID>f9aea1c2-9eac-44d1-a393-62a5fa473228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17335FFB</paraID>
      <start>0</start>
      <end>2</end>
      <status>unmodified</status>
      <modifiedWord/>
      <trackRevisions>false</trackRevisions>
    </reviewItem>
    <reviewItem>
      <errorID>095484dc-2328-4de3-82e4-e623f511581d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37522AFD</paraID>
      <start>0</start>
      <end>2</end>
      <status>unmodified</status>
      <modifiedWord/>
      <trackRevisions>false</trackRevisions>
    </reviewItem>
    <reviewItem>
      <errorID>d498b0d3-6233-4744-8a45-b8edcc9a93ee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7DAC3096</paraID>
      <start>0</start>
      <end>2</end>
      <status>unmodified</status>
      <modifiedWord/>
      <trackRevisions>false</trackRevisions>
    </reviewItem>
    <reviewItem>
      <errorID>f597552b-2669-4569-b5d3-896d9a9d2842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3C30D50C</paraID>
      <start>0</start>
      <end>2</end>
      <status>unmodified</status>
      <modifiedWord/>
      <trackRevisions>false</trackRevisions>
    </reviewItem>
    <reviewItem>
      <errorID>63d76aab-f372-4051-b07a-91b7c3d603b6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46EA7E87</paraID>
      <start>0</start>
      <end>2</end>
      <status>unmodified</status>
      <modifiedWord/>
      <trackRevisions>false</trackRevisions>
    </reviewItem>
    <reviewItem>
      <errorID>401ac7ad-3854-4aec-b52d-be706bb157b6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4215E1B8</paraID>
      <start>0</start>
      <end>2</end>
      <status>unmodified</status>
      <modifiedWord/>
      <trackRevisions>false</trackRevisions>
    </reviewItem>
    <reviewItem>
      <errorID>290f60c9-5b94-4c52-b132-22512adcfd14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2870755B</paraID>
      <start>0</start>
      <end>2</end>
      <status>unmodified</status>
      <modifiedWord/>
      <trackRevisions>false</trackRevisions>
    </reviewItem>
    <reviewItem>
      <errorID>6b812659-0f18-4ce2-bdee-f0da68b1bed5</errorID>
      <errorWord>因为</errorWord>
      <group>L1_Word</group>
      <groupName>字词问题</groupName>
      <ability>L2_Typo</ability>
      <abilityName>字词错误</abilityName>
      <candidateList>
        <item>因</item>
      </candidateList>
      <explain/>
      <paraID>4871FF32</paraID>
      <start>3</start>
      <end>5</end>
      <status>unmodified</status>
      <modifiedWord/>
      <trackRevisions>false</trackRevisions>
    </reviewItem>
    <reviewItem>
      <errorID>44cc912f-4bff-4e2d-8abe-94d6138fe9a2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3047FD23</paraID>
      <start>0</start>
      <end>2</end>
      <status>unmodified</status>
      <modifiedWord/>
      <trackRevisions>false</trackRevisions>
    </reviewItem>
    <reviewItem>
      <errorID>19abd1f8-b279-48c5-9b35-6ac73f6e0abf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13148DA1</paraID>
      <start>0</start>
      <end>2</end>
      <status>unmodified</status>
      <modifiedWord/>
      <trackRevisions>false</trackRevisions>
    </reviewItem>
    <reviewItem>
      <errorID>f0970881-9d32-4f26-8894-47793137666c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501902B8</paraID>
      <start>60</start>
      <end>63</end>
      <status>unmodified</status>
      <modifiedWord/>
      <trackRevisions>false</trackRevisions>
    </reviewItem>
    <reviewItem>
      <errorID>9a548313-7fee-4c29-8ce4-9ac590906f5e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61569087</paraID>
      <start>44</start>
      <end>47</end>
      <status>unmodified</status>
      <modifiedWord/>
      <trackRevisions>false</trackRevisions>
    </reviewItem>
    <reviewItem>
      <errorID>164c5170-0e29-4fec-a495-2b584f5b5eb1</errorID>
      <errorWord>(</errorWord>
      <group>L1_Format</group>
      <groupName>格式问题</groupName>
      <ability>L2_HalfPunc_CN</ability>
      <abilityName>全半角问题</abilityName>
      <candidateList>
        <item>（</item>
      </candidateList>
      <explain>文本全半角错误。</explain>
      <paraID>3F439125</paraID>
      <start>107</start>
      <end>108</end>
      <status>unmodified</status>
      <modifiedWord/>
      <trackRevisions>false</trackRevisions>
    </reviewItem>
    <reviewItem>
      <errorID>79d4cf1d-d1ed-461c-81be-ca085de6fa07</errorID>
      <errorWord>)</errorWord>
      <group>L1_Format</group>
      <groupName>格式问题</groupName>
      <ability>L2_HalfPunc_CN</ability>
      <abilityName>全半角问题</abilityName>
      <candidateList>
        <item>）</item>
      </candidateList>
      <explain>文本全半角错误。</explain>
      <paraID>3F439125</paraID>
      <start>117</start>
      <end>118</end>
      <status>unmodified</status>
      <modifiedWord/>
      <trackRevisions>false</trackRevisions>
    </reviewItem>
    <reviewItem>
      <errorID>8c082d54-1038-4814-ba60-1590e795b783</errorID>
      <errorWord>2%-3%</errorWord>
      <group>L1_Knowledge</group>
      <groupName>知识性问题</groupName>
      <ability>L2_Knowledge</ability>
      <abilityName>其他知识</abilityName>
      <candidateList>
        <item>2%—3%</item>
      </candidateList>
      <explain>1. “2%-3%”中的单位“%”仅出现在后一个数字上，容易引起歧义；根据《现代汉语标点符号数字用法规范手册》，数字表示范围两边需要使用统一的格式。2. 根据标点国标 4.13 中的规则，数字、时间或地域连接符应使用（视觉上更长的）“—”或“～”。</explain>
      <paraID>7DFA1883</paraID>
      <start>116</start>
      <end>121</end>
      <status>unmodified</status>
      <modifiedWord/>
      <trackRevisions>false</trackRevisions>
    </reviewItem>
    <reviewItem>
      <errorID>459d3480-e2b3-452a-9237-779aacbe6fc8</errorID>
      <errorWord>中止采购活动</errorWord>
      <group>L1_Word</group>
      <groupName>字词问题</groupName>
      <ability>L2_Typo</ability>
      <abilityName>字词错误</abilityName>
      <candidateList>
        <item>终止采购活动</item>
      </candidateList>
      <explain/>
      <paraID>59938051</paraID>
      <start>99</start>
      <end>105</end>
      <status>unmodified</status>
      <modifiedWord/>
      <trackRevisions>false</trackRevisions>
    </reviewItem>
    <reviewItem>
      <errorID>bc9336e9-d2c6-4143-b516-363ad8ffb302</errorID>
      <errorWord>(</errorWord>
      <group>L1_Format</group>
      <groupName>格式问题</groupName>
      <ability>L2_HalfPunc_CN</ability>
      <abilityName>全半角问题</abilityName>
      <candidateList>
        <item>（</item>
      </candidateList>
      <explain>文本全半角错误。</explain>
      <paraID>67B33281</paraID>
      <start>75</start>
      <end>76</end>
      <status>unmodified</status>
      <modifiedWord/>
      <trackRevisions>false</trackRevisions>
    </reviewItem>
    <reviewItem>
      <errorID>2edadda1-9a04-4b01-b82f-809e225f4393</errorID>
      <errorWord>)</errorWord>
      <group>L1_Format</group>
      <groupName>格式问题</groupName>
      <ability>L2_HalfPunc_CN</ability>
      <abilityName>全半角问题</abilityName>
      <candidateList>
        <item>）</item>
      </candidateList>
      <explain>文本全半角错误。</explain>
      <paraID>67B33281</paraID>
      <start>79</start>
      <end>80</end>
      <status>unmodified</status>
      <modifiedWord/>
      <trackRevisions>false</trackRevisions>
    </reviewItem>
    <reviewItem>
      <errorID>a850586e-0839-4f8e-bd2d-fc2e836eaa9f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BE44703</paraID>
      <start>81</start>
      <end>84</end>
      <status>unmodified</status>
      <modifiedWord/>
      <trackRevisions>false</trackRevisions>
    </reviewItem>
    <reviewItem>
      <errorID>03395372-107b-44f5-8eae-15459ae5e453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BE44703</paraID>
      <start>95</start>
      <end>98</end>
      <status>unmodified</status>
      <modifiedWord/>
      <trackRevisions>false</trackRevisions>
    </reviewItem>
    <reviewItem>
      <errorID>7ca65c28-cb5e-44a5-8a67-e41315689868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BE44703</paraID>
      <start>108</start>
      <end>111</end>
      <status>unmodified</status>
      <modifiedWord/>
      <trackRevisions>false</trackRevisions>
    </reviewItem>
    <reviewItem>
      <errorID>09aa0886-f15c-4b6e-8a3a-4f211c44cd91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121CE918</paraID>
      <start>0</start>
      <end>2</end>
      <status>unmodified</status>
      <modifiedWord/>
      <trackRevisions>false</trackRevisions>
    </reviewItem>
    <reviewItem>
      <errorID>1871b47b-edd5-4939-93b7-8a6912fdce9b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2BDA5BDD</paraID>
      <start>0</start>
      <end>2</end>
      <status>unmodified</status>
      <modifiedWord/>
      <trackRevisions>false</trackRevisions>
    </reviewItem>
    <reviewItem>
      <errorID>fd85ee22-4d27-4d22-8925-79edab2dfe94</errorID>
      <errorWord>《政府采购法》</errorWord>
      <group>L1_Word</group>
      <groupName>字词问题</groupName>
      <ability>L2_Typo</ability>
      <abilityName>字词错误</abilityName>
      <candidateList>
        <item>《中华人民共和国政府采购法》</item>
      </candidateList>
      <explain/>
      <paraID>317AB690</paraID>
      <start>194</start>
      <end>201</end>
      <status>unmodified</status>
      <modifiedWord/>
      <trackRevisions>false</trackRevisions>
    </reviewItem>
    <reviewItem>
      <errorID>fda18708-4568-47fe-afde-f6ee18448ec9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73F7CC45</paraID>
      <start>0</start>
      <end>2</end>
      <status>unmodified</status>
      <modifiedWord/>
      <trackRevisions>false</trackRevisions>
    </reviewItem>
    <reviewItem>
      <errorID>93a1d0e6-5f43-4a55-9856-7cacbc69466e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389663A7</paraID>
      <start>0</start>
      <end>2</end>
      <status>unmodified</status>
      <modifiedWord/>
      <trackRevisions>false</trackRevisions>
    </reviewItem>
    <reviewItem>
      <errorID>033a3394-6bcd-4aa4-943c-472f35fb8224</errorID>
      <errorWord>《政府采购法》</errorWord>
      <group>L1_Word</group>
      <groupName>字词问题</groupName>
      <ability>L2_Typo</ability>
      <abilityName>字词错误</abilityName>
      <candidateList>
        <item>《中华人民共和国政府采购法》</item>
      </candidateList>
      <explain/>
      <paraID> 2AEECB3</paraID>
      <start>194</start>
      <end>201</end>
      <status>unmodified</status>
      <modifiedWord/>
      <trackRevisions>false</trackRevisions>
    </reviewItem>
    <reviewItem>
      <errorID>57483b22-c9a0-492e-895a-981168a159d3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59D5B4D</paraID>
      <start>0</start>
      <end>1</end>
      <status>unmodified</status>
      <modifiedWord/>
      <trackRevisions>false</trackRevisions>
    </reviewItem>
    <reviewItem>
      <errorID>92b235ba-7685-48e3-971f-7b005cedf2d2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476AF6A</paraID>
      <start>1</start>
      <end>4</end>
      <status>unmodified</status>
      <modifiedWord/>
      <trackRevisions>false</trackRevisions>
    </reviewItem>
    <reviewItem>
      <errorID>2df7ed3d-f572-43df-a3bf-a98d9e88acf3</errorID>
      <errorWord>以</errorWord>
      <group>L1_Word</group>
      <groupName>字词问题</groupName>
      <ability>L2_Typo</ability>
      <abilityName>字词错误</abilityName>
      <candidateList>
        <item>以采</item>
      </candidateList>
      <explain/>
      <paraID> 476AF6A</paraID>
      <start>6</start>
      <end>7</end>
      <status>unmodified</status>
      <modifiedWord/>
      <trackRevisions>false</trackRevisions>
    </reviewItem>
    <reviewItem>
      <errorID>9113fab5-1a88-41df-bb35-9647425c0b76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449A664E</paraID>
      <start>1</start>
      <end>3</end>
      <status>unmodified</status>
      <modifiedWord/>
      <trackRevisions>false</trackRevisions>
    </reviewItem>
    <reviewItem>
      <errorID>d0e74323-fc74-43ef-bdd9-c5e3cb1f54ad</errorID>
      <errorWord>二○一一</errorWord>
      <group>L1_Knowledge</group>
      <groupName>知识性问题</groupName>
      <ability>L2_Knowledge</ability>
      <abilityName>其他知识</abilityName>
      <candidateList>
        <item>二〇一一</item>
      </candidateList>
      <explain>中文数字应使用“〇”，而非形似的字符，如“○”。该字符在不同字体下外观可能相似，但含义和编码不同，请注意区分。</explain>
      <paraID>5447A573</paraID>
      <start>0</start>
      <end>4</end>
      <status>unmodified</status>
      <modifiedWord/>
      <trackRevisions>false</trackRevisions>
    </reviewItem>
    <reviewItem>
      <errorID>bed05acd-b64e-40ef-b292-61b19b030d47</errorID>
      <errorWord>(</errorWord>
      <group>L1_Format</group>
      <groupName>格式问题</groupName>
      <ability>L2_HalfPunc_CN</ability>
      <abilityName>全半角问题</abilityName>
      <candidateList>
        <item>（</item>
      </candidateList>
      <explain>文本全半角错误。</explain>
      <paraID> 59138F4</paraID>
      <start>44</start>
      <end>45</end>
      <status>unmodified</status>
      <modifiedWord/>
      <trackRevisions>false</trackRevisions>
    </reviewItem>
    <reviewItem>
      <errorID>23631f03-4b24-4dcc-b3b4-bb337d6420ea</errorID>
      <errorWord>)</errorWord>
      <group>L1_Format</group>
      <groupName>格式问题</groupName>
      <ability>L2_HalfPunc_CN</ability>
      <abilityName>全半角问题</abilityName>
      <candidateList>
        <item>）</item>
      </candidateList>
      <explain>文本全半角错误。</explain>
      <paraID> 59138F4</paraID>
      <start>56</start>
      <end>57</end>
      <status>unmodified</status>
      <modifiedWord/>
      <trackRevisions>false</trackRevisions>
    </reviewItem>
    <reviewItem>
      <errorID>7f0bda24-f1a0-46fa-be50-45c0a7614c1d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3A552974</paraID>
      <start>1</start>
      <end>3</end>
      <status>unmodified</status>
      <modifiedWord/>
      <trackRevisions>false</trackRevisions>
    </reviewItem>
    <reviewItem>
      <errorID>50d12b9d-eb8c-4e62-b319-c6838342c1ae</errorID>
      <errorWord>(</errorWord>
      <group>L1_Format</group>
      <groupName>格式问题</groupName>
      <ability>L2_HalfPunc_CN</ability>
      <abilityName>全半角问题</abilityName>
      <candidateList>
        <item>（</item>
      </candidateList>
      <explain>文本全半角错误。</explain>
      <paraID>601F915C</paraID>
      <start>4</start>
      <end>5</end>
      <status>unmodified</status>
      <modifiedWord/>
      <trackRevisions>false</trackRevisions>
    </reviewItem>
    <reviewItem>
      <errorID>b3b96f91-d192-44d1-a1f5-a93ee2557697</errorID>
      <errorWord>)</errorWord>
      <group>L1_Format</group>
      <groupName>格式问题</groupName>
      <ability>L2_HalfPunc_CN</ability>
      <abilityName>全半角问题</abilityName>
      <candidateList>
        <item>）</item>
      </candidateList>
      <explain>文本全半角错误。</explain>
      <paraID>601F915C</paraID>
      <start>6</start>
      <end>7</end>
      <status>unmodified</status>
      <modifiedWord/>
      <trackRevisions>false</trackRevisions>
    </reviewItem>
    <reviewItem>
      <errorID>f1708241-c93d-42bd-a713-730a36fc3962</errorID>
      <errorWord>(</errorWord>
      <group>L1_Format</group>
      <groupName>格式问题</groupName>
      <ability>L2_HalfPunc_CN</ability>
      <abilityName>全半角问题</abilityName>
      <candidateList>
        <item>（</item>
      </candidateList>
      <explain>文本全半角错误。</explain>
      <paraID> 5B0B415</paraID>
      <start>4</start>
      <end>5</end>
      <status>unmodified</status>
      <modifiedWord/>
      <trackRevisions>false</trackRevisions>
    </reviewItem>
    <reviewItem>
      <errorID>005575c0-bf33-4c6e-b671-c99063291c49</errorID>
      <errorWord>)</errorWord>
      <group>L1_Format</group>
      <groupName>格式问题</groupName>
      <ability>L2_HalfPunc_CN</ability>
      <abilityName>全半角问题</abilityName>
      <candidateList>
        <item>）</item>
      </candidateList>
      <explain>文本全半角错误。</explain>
      <paraID> 5B0B415</paraID>
      <start>6</start>
      <end>7</end>
      <status>unmodified</status>
      <modifiedWord/>
      <trackRevisions>false</trackRevisions>
    </reviewItem>
    <reviewItem>
      <errorID>ce3f9a00-2cce-4ad6-add6-57af52e74348</errorID>
      <errorWord>(</errorWord>
      <group>L1_Format</group>
      <groupName>格式问题</groupName>
      <ability>L2_HalfPunc_CN</ability>
      <abilityName>全半角问题</abilityName>
      <candidateList>
        <item>（</item>
      </candidateList>
      <explain>文本全半角错误。</explain>
      <paraID>5B7D4BDF</paraID>
      <start>4</start>
      <end>5</end>
      <status>unmodified</status>
      <modifiedWord/>
      <trackRevisions>false</trackRevisions>
    </reviewItem>
    <reviewItem>
      <errorID>ff78e309-7bb4-4581-a365-809de917f27e</errorID>
      <errorWord>)</errorWord>
      <group>L1_Format</group>
      <groupName>格式问题</groupName>
      <ability>L2_HalfPunc_CN</ability>
      <abilityName>全半角问题</abilityName>
      <candidateList>
        <item>）</item>
      </candidateList>
      <explain>文本全半角错误。</explain>
      <paraID>5B7D4BDF</paraID>
      <start>6</start>
      <end>7</end>
      <status>unmodified</status>
      <modifiedWord/>
      <trackRevisions>false</trackRevisions>
    </reviewItem>
    <reviewItem>
      <errorID>7014446c-fddb-43c4-a703-ad55eaa3e77c</errorID>
      <errorWord>(</errorWord>
      <group>L1_Format</group>
      <groupName>格式问题</groupName>
      <ability>L2_HalfPunc_CN</ability>
      <abilityName>全半角问题</abilityName>
      <candidateList>
        <item>（</item>
      </candidateList>
      <explain>文本全半角错误。</explain>
      <paraID>49ADC2E2</paraID>
      <start>4</start>
      <end>5</end>
      <status>unmodified</status>
      <modifiedWord/>
      <trackRevisions>false</trackRevisions>
    </reviewItem>
    <reviewItem>
      <errorID>027e3456-d084-43b5-8161-1ea5ae4ca4b4</errorID>
      <errorWord>)</errorWord>
      <group>L1_Format</group>
      <groupName>格式问题</groupName>
      <ability>L2_HalfPunc_CN</ability>
      <abilityName>全半角问题</abilityName>
      <candidateList>
        <item>）</item>
      </candidateList>
      <explain>文本全半角错误。</explain>
      <paraID>49ADC2E2</paraID>
      <start>6</start>
      <end>7</end>
      <status>unmodified</status>
      <modifiedWord/>
      <trackRevisions>false</trackRevisions>
    </reviewItem>
    <reviewItem>
      <errorID>f903d109-bfa6-4d1a-86a7-22c8debbc380</errorID>
      <errorWord>(</errorWord>
      <group>L1_Format</group>
      <groupName>格式问题</groupName>
      <ability>L2_HalfPunc_CN</ability>
      <abilityName>全半角问题</abilityName>
      <candidateList>
        <item>（</item>
      </candidateList>
      <explain>文本全半角错误。</explain>
      <paraID>5EE5A49F</paraID>
      <start>4</start>
      <end>5</end>
      <status>unmodified</status>
      <modifiedWord/>
      <trackRevisions>false</trackRevisions>
    </reviewItem>
    <reviewItem>
      <errorID>924bf82c-14dd-469d-8675-7e0c8683bbda</errorID>
      <errorWord>)</errorWord>
      <group>L1_Format</group>
      <groupName>格式问题</groupName>
      <ability>L2_HalfPunc_CN</ability>
      <abilityName>全半角问题</abilityName>
      <candidateList>
        <item>）</item>
      </candidateList>
      <explain>文本全半角错误。</explain>
      <paraID>5EE5A49F</paraID>
      <start>6</start>
      <end>7</end>
      <status>unmodified</status>
      <modifiedWord/>
      <trackRevisions>false</trackRevisions>
    </reviewItem>
    <reviewItem>
      <errorID>1639716e-ce23-4fff-a155-01707069ecd9</errorID>
      <errorWord>(</errorWord>
      <group>L1_Format</group>
      <groupName>格式问题</groupName>
      <ability>L2_HalfPunc_CN</ability>
      <abilityName>全半角问题</abilityName>
      <candidateList>
        <item>（</item>
      </candidateList>
      <explain>文本全半角错误。</explain>
      <paraID>6E21BFC8</paraID>
      <start>4</start>
      <end>5</end>
      <status>unmodified</status>
      <modifiedWord/>
      <trackRevisions>false</trackRevisions>
    </reviewItem>
    <reviewItem>
      <errorID>7728c2b3-fd1d-4613-80d2-5cd41e328af1</errorID>
      <errorWord>)</errorWord>
      <group>L1_Format</group>
      <groupName>格式问题</groupName>
      <ability>L2_HalfPunc_CN</ability>
      <abilityName>全半角问题</abilityName>
      <candidateList>
        <item>）</item>
      </candidateList>
      <explain>文本全半角错误。</explain>
      <paraID>6E21BFC8</paraID>
      <start>6</start>
      <end>7</end>
      <status>unmodified</status>
      <modifiedWord/>
      <trackRevisions>false</trackRevisions>
    </reviewItem>
    <reviewItem>
      <errorID>f3dfbb36-0ead-4799-89fb-0b6ade0b4060</errorID>
      <errorWord>(</errorWord>
      <group>L1_Format</group>
      <groupName>格式问题</groupName>
      <ability>L2_HalfPunc_CN</ability>
      <abilityName>全半角问题</abilityName>
      <candidateList>
        <item>（</item>
      </candidateList>
      <explain>文本全半角错误。</explain>
      <paraID>1F7BECBD</paraID>
      <start>4</start>
      <end>5</end>
      <status>unmodified</status>
      <modifiedWord/>
      <trackRevisions>false</trackRevisions>
    </reviewItem>
    <reviewItem>
      <errorID>0730c0c6-13e0-49fb-8ff1-6d8ed784f6b9</errorID>
      <errorWord>)</errorWord>
      <group>L1_Format</group>
      <groupName>格式问题</groupName>
      <ability>L2_HalfPunc_CN</ability>
      <abilityName>全半角问题</abilityName>
      <candidateList>
        <item>）</item>
      </candidateList>
      <explain>文本全半角错误。</explain>
      <paraID>1F7BECBD</paraID>
      <start>6</start>
      <end>7</end>
      <status>unmodified</status>
      <modifiedWord/>
      <trackRevisions>false</trackRevisions>
    </reviewItem>
    <reviewItem>
      <errorID>12932c5d-fd08-4fcd-9213-8d8717e1e3a0</errorID>
      <errorWord>(</errorWord>
      <group>L1_Format</group>
      <groupName>格式问题</groupName>
      <ability>L2_HalfPunc_CN</ability>
      <abilityName>全半角问题</abilityName>
      <candidateList>
        <item>（</item>
      </candidateList>
      <explain>文本全半角错误。</explain>
      <paraID>2A5BA358</paraID>
      <start>4</start>
      <end>5</end>
      <status>unmodified</status>
      <modifiedWord/>
      <trackRevisions>false</trackRevisions>
    </reviewItem>
    <reviewItem>
      <errorID>82bbba91-1db2-44b2-a307-f36b759109ee</errorID>
      <errorWord>)</errorWord>
      <group>L1_Format</group>
      <groupName>格式问题</groupName>
      <ability>L2_HalfPunc_CN</ability>
      <abilityName>全半角问题</abilityName>
      <candidateList>
        <item>）</item>
      </candidateList>
      <explain>文本全半角错误。</explain>
      <paraID>2A5BA358</paraID>
      <start>6</start>
      <end>7</end>
      <status>unmodified</status>
      <modifiedWord/>
      <trackRevisions>false</trackRevisions>
    </reviewItem>
    <reviewItem>
      <errorID>26148b97-54c1-4e95-ab0c-849aae01206b</errorID>
      <errorWord>(</errorWord>
      <group>L1_Format</group>
      <groupName>格式问题</groupName>
      <ability>L2_HalfPunc_CN</ability>
      <abilityName>全半角问题</abilityName>
      <candidateList>
        <item>（</item>
      </candidateList>
      <explain>文本全半角错误。</explain>
      <paraID>1CCA5162</paraID>
      <start>4</start>
      <end>5</end>
      <status>unmodified</status>
      <modifiedWord/>
      <trackRevisions>false</trackRevisions>
    </reviewItem>
    <reviewItem>
      <errorID>3e124b06-9781-4fd9-b4a7-d89115ac59fa</errorID>
      <errorWord>)</errorWord>
      <group>L1_Format</group>
      <groupName>格式问题</groupName>
      <ability>L2_HalfPunc_CN</ability>
      <abilityName>全半角问题</abilityName>
      <candidateList>
        <item>）</item>
      </candidateList>
      <explain>文本全半角错误。</explain>
      <paraID>1CCA5162</paraID>
      <start>6</start>
      <end>7</end>
      <status>unmodified</status>
      <modifiedWord/>
      <trackRevisions>false</trackRevisions>
    </reviewItem>
    <reviewItem>
      <errorID>a32c8ae9-7ef5-4aef-a9cd-85e78982aae3</errorID>
      <errorWord>(</errorWord>
      <group>L1_Format</group>
      <groupName>格式问题</groupName>
      <ability>L2_HalfPunc_CN</ability>
      <abilityName>全半角问题</abilityName>
      <candidateList>
        <item>（</item>
      </candidateList>
      <explain>文本全半角错误。</explain>
      <paraID>6E4E0E2D</paraID>
      <start>4</start>
      <end>5</end>
      <status>unmodified</status>
      <modifiedWord/>
      <trackRevisions>false</trackRevisions>
    </reviewItem>
    <reviewItem>
      <errorID>73939636-6808-42fe-85c1-f443b43c0f14</errorID>
      <errorWord>)</errorWord>
      <group>L1_Format</group>
      <groupName>格式问题</groupName>
      <ability>L2_HalfPunc_CN</ability>
      <abilityName>全半角问题</abilityName>
      <candidateList>
        <item>）</item>
      </candidateList>
      <explain>文本全半角错误。</explain>
      <paraID>6E4E0E2D</paraID>
      <start>6</start>
      <end>7</end>
      <status>unmodified</status>
      <modifiedWord/>
      <trackRevisions>false</trackRevisions>
    </reviewItem>
    <reviewItem>
      <errorID>ac22e46d-1de7-43fd-85ff-b13a9f8432c4</errorID>
      <errorWord>(</errorWord>
      <group>L1_Format</group>
      <groupName>格式问题</groupName>
      <ability>L2_HalfPunc_CN</ability>
      <abilityName>全半角问题</abilityName>
      <candidateList>
        <item>（</item>
      </candidateList>
      <explain>文本全半角错误。</explain>
      <paraID>7C4A805B</paraID>
      <start>4</start>
      <end>5</end>
      <status>unmodified</status>
      <modifiedWord/>
      <trackRevisions>false</trackRevisions>
    </reviewItem>
    <reviewItem>
      <errorID>faeb5e69-ab88-4207-ae52-eb6a8cba9561</errorID>
      <errorWord>)</errorWord>
      <group>L1_Format</group>
      <groupName>格式问题</groupName>
      <ability>L2_HalfPunc_CN</ability>
      <abilityName>全半角问题</abilityName>
      <candidateList>
        <item>）</item>
      </candidateList>
      <explain>文本全半角错误。</explain>
      <paraID>7C4A805B</paraID>
      <start>6</start>
      <end>7</end>
      <status>unmodified</status>
      <modifiedWord/>
      <trackRevisions>false</trackRevisions>
    </reviewItem>
    <reviewItem>
      <errorID>3aa2a6fd-d8d9-4706-a5d7-75aa274e9d67</errorID>
      <errorWord>(</errorWord>
      <group>L1_Format</group>
      <groupName>格式问题</groupName>
      <ability>L2_HalfPunc_CN</ability>
      <abilityName>全半角问题</abilityName>
      <candidateList>
        <item>（</item>
      </candidateList>
      <explain>文本全半角错误。</explain>
      <paraID>549E3A41</paraID>
      <start>4</start>
      <end>5</end>
      <status>unmodified</status>
      <modifiedWord/>
      <trackRevisions>false</trackRevisions>
    </reviewItem>
    <reviewItem>
      <errorID>a69156c4-ad51-4730-8b51-2ddcbceaa7dc</errorID>
      <errorWord>)</errorWord>
      <group>L1_Format</group>
      <groupName>格式问题</groupName>
      <ability>L2_HalfPunc_CN</ability>
      <abilityName>全半角问题</abilityName>
      <candidateList>
        <item>）</item>
      </candidateList>
      <explain>文本全半角错误。</explain>
      <paraID>549E3A41</paraID>
      <start>6</start>
      <end>7</end>
      <status>unmodified</status>
      <modifiedWord/>
      <trackRevisions>false</trackRevisions>
    </reviewItem>
    <reviewItem>
      <errorID>08e0c287-ccd3-45c1-a40d-427fbcea673a</errorID>
      <errorWord>(</errorWord>
      <group>L1_Format</group>
      <groupName>格式问题</groupName>
      <ability>L2_HalfPunc_CN</ability>
      <abilityName>全半角问题</abilityName>
      <candidateList>
        <item>（</item>
      </candidateList>
      <explain>文本全半角错误。</explain>
      <paraID>2D49F8FD</paraID>
      <start>4</start>
      <end>5</end>
      <status>unmodified</status>
      <modifiedWord/>
      <trackRevisions>false</trackRevisions>
    </reviewItem>
    <reviewItem>
      <errorID>316b29cf-054c-4d00-8d20-8e1342f314e2</errorID>
      <errorWord>)</errorWord>
      <group>L1_Format</group>
      <groupName>格式问题</groupName>
      <ability>L2_HalfPunc_CN</ability>
      <abilityName>全半角问题</abilityName>
      <candidateList>
        <item>）</item>
      </candidateList>
      <explain>文本全半角错误。</explain>
      <paraID>2D49F8FD</paraID>
      <start>6</start>
      <end>7</end>
      <status>unmodified</status>
      <modifiedWord/>
      <trackRevisions>false</trackRevisions>
    </reviewItem>
    <reviewItem>
      <errorID>02492645-c081-4a0a-95b3-7bee8ee53ecb</errorID>
      <errorWord>(</errorWord>
      <group>L1_Format</group>
      <groupName>格式问题</groupName>
      <ability>L2_HalfPunc_CN</ability>
      <abilityName>全半角问题</abilityName>
      <candidateList>
        <item>（</item>
      </candidateList>
      <explain>文本全半角错误。</explain>
      <paraID>14598456</paraID>
      <start>4</start>
      <end>5</end>
      <status>unmodified</status>
      <modifiedWord/>
      <trackRevisions>false</trackRevisions>
    </reviewItem>
    <reviewItem>
      <errorID>33c60493-aa69-4adb-bfc6-8d225c24e25b</errorID>
      <errorWord>)</errorWord>
      <group>L1_Format</group>
      <groupName>格式问题</groupName>
      <ability>L2_HalfPunc_CN</ability>
      <abilityName>全半角问题</abilityName>
      <candidateList>
        <item>）</item>
      </candidateList>
      <explain>文本全半角错误。</explain>
      <paraID>14598456</paraID>
      <start>6</start>
      <end>7</end>
      <status>unmodified</status>
      <modifiedWord/>
      <trackRevisions>false</trackRevisions>
    </reviewItem>
    <reviewItem>
      <errorID>bcc70437-9d3e-447a-aa1a-aae6e1c8f52f</errorID>
      <errorWord>(</errorWord>
      <group>L1_Format</group>
      <groupName>格式问题</groupName>
      <ability>L2_HalfPunc_CN</ability>
      <abilityName>全半角问题</abilityName>
      <candidateList>
        <item>（</item>
      </candidateList>
      <explain>文本全半角错误。</explain>
      <paraID>16C6BE3D</paraID>
      <start>4</start>
      <end>5</end>
      <status>unmodified</status>
      <modifiedWord/>
      <trackRevisions>false</trackRevisions>
    </reviewItem>
    <reviewItem>
      <errorID>b70135e5-3805-45b4-b461-4ae24cebeca4</errorID>
      <errorWord>)</errorWord>
      <group>L1_Format</group>
      <groupName>格式问题</groupName>
      <ability>L2_HalfPunc_CN</ability>
      <abilityName>全半角问题</abilityName>
      <candidateList>
        <item>）</item>
      </candidateList>
      <explain>文本全半角错误。</explain>
      <paraID>16C6BE3D</paraID>
      <start>6</start>
      <end>7</end>
      <status>unmodified</status>
      <modifiedWord/>
      <trackRevisions>false</trackRevisions>
    </reviewItem>
    <reviewItem>
      <errorID>6aae18bc-9f0b-40fe-8e2d-d51f359c038c</errorID>
      <errorWord>(</errorWord>
      <group>L1_Format</group>
      <groupName>格式问题</groupName>
      <ability>L2_HalfPunc_CN</ability>
      <abilityName>全半角问题</abilityName>
      <candidateList>
        <item>（</item>
      </candidateList>
      <explain>文本全半角错误。</explain>
      <paraID>417D5C39</paraID>
      <start>4</start>
      <end>5</end>
      <status>unmodified</status>
      <modifiedWord/>
      <trackRevisions>false</trackRevisions>
    </reviewItem>
    <reviewItem>
      <errorID>2524c5ba-c3c4-42b8-b5db-2ab20ce8ff35</errorID>
      <errorWord>)</errorWord>
      <group>L1_Format</group>
      <groupName>格式问题</groupName>
      <ability>L2_HalfPunc_CN</ability>
      <abilityName>全半角问题</abilityName>
      <candidateList>
        <item>）</item>
      </candidateList>
      <explain>文本全半角错误。</explain>
      <paraID>417D5C39</paraID>
      <start>6</start>
      <end>7</end>
      <status>unmodified</status>
      <modifiedWord/>
      <trackRevisions>false</trackRevisions>
    </reviewItem>
    <reviewItem>
      <errorID>4d8cdbb5-a66e-41e0-979c-d723d603d13c</errorID>
      <errorWord>(</errorWord>
      <group>L1_Format</group>
      <groupName>格式问题</groupName>
      <ability>L2_HalfPunc_CN</ability>
      <abilityName>全半角问题</abilityName>
      <candidateList>
        <item>（</item>
      </candidateList>
      <explain>文本全半角错误。</explain>
      <paraID>55850401</paraID>
      <start>4</start>
      <end>5</end>
      <status>unmodified</status>
      <modifiedWord/>
      <trackRevisions>false</trackRevisions>
    </reviewItem>
    <reviewItem>
      <errorID>b3285fe1-d54d-43c0-9e11-5d1e990dcd4a</errorID>
      <errorWord>)</errorWord>
      <group>L1_Format</group>
      <groupName>格式问题</groupName>
      <ability>L2_HalfPunc_CN</ability>
      <abilityName>全半角问题</abilityName>
      <candidateList>
        <item>）</item>
      </candidateList>
      <explain>文本全半角错误。</explain>
      <paraID>55850401</paraID>
      <start>6</start>
      <end>7</end>
      <status>unmodified</status>
      <modifiedWord/>
      <trackRevisions>false</trackRevisions>
    </reviewItem>
    <reviewItem>
      <errorID>8fb1f43f-15fa-4bd0-be89-c3754c856305</errorID>
      <errorWord>(</errorWord>
      <group>L1_Format</group>
      <groupName>格式问题</groupName>
      <ability>L2_HalfPunc_CN</ability>
      <abilityName>全半角问题</abilityName>
      <candidateList>
        <item>（</item>
      </candidateList>
      <explain>文本全半角错误。</explain>
      <paraID>1BC1864D</paraID>
      <start>4</start>
      <end>5</end>
      <status>unmodified</status>
      <modifiedWord/>
      <trackRevisions>false</trackRevisions>
    </reviewItem>
    <reviewItem>
      <errorID>c9417b20-772d-4e18-9605-2c2b9b8500ac</errorID>
      <errorWord>)</errorWord>
      <group>L1_Format</group>
      <groupName>格式问题</groupName>
      <ability>L2_HalfPunc_CN</ability>
      <abilityName>全半角问题</abilityName>
      <candidateList>
        <item>）</item>
      </candidateList>
      <explain>文本全半角错误。</explain>
      <paraID>1BC1864D</paraID>
      <start>6</start>
      <end>7</end>
      <status>unmodified</status>
      <modifiedWord/>
      <trackRevisions>false</trackRevisions>
    </reviewItem>
    <reviewItem>
      <errorID>4b41acde-de9e-449f-a4e5-4ee5624bcc4d</errorID>
      <errorWord>(</errorWord>
      <group>L1_Format</group>
      <groupName>格式问题</groupName>
      <ability>L2_HalfPunc_CN</ability>
      <abilityName>全半角问题</abilityName>
      <candidateList>
        <item>（</item>
      </candidateList>
      <explain>文本全半角错误。</explain>
      <paraID>44ACB3F7</paraID>
      <start>4</start>
      <end>5</end>
      <status>unmodified</status>
      <modifiedWord/>
      <trackRevisions>false</trackRevisions>
    </reviewItem>
    <reviewItem>
      <errorID>fe078d12-c700-48e0-b811-23dec7a61bed</errorID>
      <errorWord>)</errorWord>
      <group>L1_Format</group>
      <groupName>格式问题</groupName>
      <ability>L2_HalfPunc_CN</ability>
      <abilityName>全半角问题</abilityName>
      <candidateList>
        <item>）</item>
      </candidateList>
      <explain>文本全半角错误。</explain>
      <paraID>44ACB3F7</paraID>
      <start>6</start>
      <end>7</end>
      <status>unmodified</status>
      <modifiedWord/>
      <trackRevisions>false</trackRevisions>
    </reviewItem>
    <reviewItem>
      <errorID>5a53dd27-a819-4977-919d-33f703490d33</errorID>
      <errorWord>(</errorWord>
      <group>L1_Format</group>
      <groupName>格式问题</groupName>
      <ability>L2_HalfPunc_CN</ability>
      <abilityName>全半角问题</abilityName>
      <candidateList>
        <item>（</item>
      </candidateList>
      <explain>文本全半角错误。</explain>
      <paraID>1F20F6C5</paraID>
      <start>4</start>
      <end>5</end>
      <status>unmodified</status>
      <modifiedWord/>
      <trackRevisions>false</trackRevisions>
    </reviewItem>
    <reviewItem>
      <errorID>9bc12ca1-39e2-4070-9682-2f2bc99bbc50</errorID>
      <errorWord>)</errorWord>
      <group>L1_Format</group>
      <groupName>格式问题</groupName>
      <ability>L2_HalfPunc_CN</ability>
      <abilityName>全半角问题</abilityName>
      <candidateList>
        <item>）</item>
      </candidateList>
      <explain>文本全半角错误。</explain>
      <paraID>1F20F6C5</paraID>
      <start>6</start>
      <end>7</end>
      <status>unmodified</status>
      <modifiedWord/>
      <trackRevisions>false</trackRevisions>
    </reviewItem>
    <reviewItem>
      <errorID>a634232a-8bfb-415e-9c47-1e4d6fcd4b87</errorID>
      <errorWord>(</errorWord>
      <group>L1_Format</group>
      <groupName>格式问题</groupName>
      <ability>L2_HalfPunc_CN</ability>
      <abilityName>全半角问题</abilityName>
      <candidateList>
        <item>（</item>
      </candidateList>
      <explain>文本全半角错误。</explain>
      <paraID>1F792B1F</paraID>
      <start>4</start>
      <end>5</end>
      <status>unmodified</status>
      <modifiedWord/>
      <trackRevisions>false</trackRevisions>
    </reviewItem>
    <reviewItem>
      <errorID>ec6c66cc-f12b-4ca1-8723-a405831673f0</errorID>
      <errorWord>)</errorWord>
      <group>L1_Format</group>
      <groupName>格式问题</groupName>
      <ability>L2_HalfPunc_CN</ability>
      <abilityName>全半角问题</abilityName>
      <candidateList>
        <item>）</item>
      </candidateList>
      <explain>文本全半角错误。</explain>
      <paraID>1F792B1F</paraID>
      <start>6</start>
      <end>7</end>
      <status>unmodified</status>
      <modifiedWord/>
      <trackRevisions>false</trackRevisions>
    </reviewItem>
    <reviewItem>
      <errorID>503a1a3f-9032-4cd5-ac3e-1d6c0d34cbf6</errorID>
      <errorWord>(</errorWord>
      <group>L1_Format</group>
      <groupName>格式问题</groupName>
      <ability>L2_HalfPunc_CN</ability>
      <abilityName>全半角问题</abilityName>
      <candidateList>
        <item>（</item>
      </candidateList>
      <explain>文本全半角错误。</explain>
      <paraID>26F1AA99</paraID>
      <start>4</start>
      <end>5</end>
      <status>unmodified</status>
      <modifiedWord/>
      <trackRevisions>false</trackRevisions>
    </reviewItem>
    <reviewItem>
      <errorID>525d120c-3ed2-4510-b4aa-1506fdf988cd</errorID>
      <errorWord>)</errorWord>
      <group>L1_Format</group>
      <groupName>格式问题</groupName>
      <ability>L2_HalfPunc_CN</ability>
      <abilityName>全半角问题</abilityName>
      <candidateList>
        <item>）</item>
      </candidateList>
      <explain>文本全半角错误。</explain>
      <paraID>26F1AA99</paraID>
      <start>6</start>
      <end>7</end>
      <status>unmodified</status>
      <modifiedWord/>
      <trackRevisions>false</trackRevisions>
    </reviewItem>
    <reviewItem>
      <errorID>b05007c7-df6c-438b-8f55-2775baba0c86</errorID>
      <errorWord>(</errorWord>
      <group>L1_Format</group>
      <groupName>格式问题</groupName>
      <ability>L2_HalfPunc_CN</ability>
      <abilityName>全半角问题</abilityName>
      <candidateList>
        <item>（</item>
      </candidateList>
      <explain>文本全半角错误。</explain>
      <paraID>62044688</paraID>
      <start>4</start>
      <end>5</end>
      <status>unmodified</status>
      <modifiedWord/>
      <trackRevisions>false</trackRevisions>
    </reviewItem>
    <reviewItem>
      <errorID>d1f3f364-b7f2-4093-b979-28e1ac23762e</errorID>
      <errorWord>)</errorWord>
      <group>L1_Format</group>
      <groupName>格式问题</groupName>
      <ability>L2_HalfPunc_CN</ability>
      <abilityName>全半角问题</abilityName>
      <candidateList>
        <item>）</item>
      </candidateList>
      <explain>文本全半角错误。</explain>
      <paraID>62044688</paraID>
      <start>6</start>
      <end>7</end>
      <status>unmodified</status>
      <modifiedWord/>
      <trackRevisions>false</trackRevisions>
    </reviewItem>
    <reviewItem>
      <errorID>307ea50b-caa4-4ccf-8629-7a4b075a3d6a</errorID>
      <errorWord>(</errorWord>
      <group>L1_Format</group>
      <groupName>格式问题</groupName>
      <ability>L2_HalfPunc_CN</ability>
      <abilityName>全半角问题</abilityName>
      <candidateList>
        <item>（</item>
      </candidateList>
      <explain>文本全半角错误。</explain>
      <paraID>74DA7118</paraID>
      <start>4</start>
      <end>5</end>
      <status>unmodified</status>
      <modifiedWord/>
      <trackRevisions>false</trackRevisions>
    </reviewItem>
    <reviewItem>
      <errorID>4b578a6d-8567-4a6f-bdb1-97c4f7e26b62</errorID>
      <errorWord>)</errorWord>
      <group>L1_Format</group>
      <groupName>格式问题</groupName>
      <ability>L2_HalfPunc_CN</ability>
      <abilityName>全半角问题</abilityName>
      <candidateList>
        <item>）</item>
      </candidateList>
      <explain>文本全半角错误。</explain>
      <paraID>74DA7118</paraID>
      <start>6</start>
      <end>7</end>
      <status>unmodified</status>
      <modifiedWord/>
      <trackRevisions>false</trackRevisions>
    </reviewItem>
    <reviewItem>
      <errorID>dcd4cfdf-db3b-403b-a92f-1a21ba10f138</errorID>
      <errorWord>(</errorWord>
      <group>L1_Format</group>
      <groupName>格式问题</groupName>
      <ability>L2_HalfPunc_CN</ability>
      <abilityName>全半角问题</abilityName>
      <candidateList>
        <item>（</item>
      </candidateList>
      <explain>文本全半角错误。</explain>
      <paraID>54A4D7E3</paraID>
      <start>4</start>
      <end>5</end>
      <status>unmodified</status>
      <modifiedWord/>
      <trackRevisions>false</trackRevisions>
    </reviewItem>
    <reviewItem>
      <errorID>b2a53209-9fa8-48d2-bbbc-43a3b6af12f1</errorID>
      <errorWord>)</errorWord>
      <group>L1_Format</group>
      <groupName>格式问题</groupName>
      <ability>L2_HalfPunc_CN</ability>
      <abilityName>全半角问题</abilityName>
      <candidateList>
        <item>）</item>
      </candidateList>
      <explain>文本全半角错误。</explain>
      <paraID>54A4D7E3</paraID>
      <start>6</start>
      <end>7</end>
      <status>unmodified</status>
      <modifiedWord/>
      <trackRevisions>false</trackRevisions>
    </reviewItem>
    <reviewItem>
      <errorID>f742a88d-f39c-4427-9c4c-2708fbdca8b5</errorID>
      <errorWord>(</errorWord>
      <group>L1_Format</group>
      <groupName>格式问题</groupName>
      <ability>L2_HalfPunc_CN</ability>
      <abilityName>全半角问题</abilityName>
      <candidateList>
        <item>（</item>
      </candidateList>
      <explain>文本全半角错误。</explain>
      <paraID>68405D65</paraID>
      <start>4</start>
      <end>5</end>
      <status>unmodified</status>
      <modifiedWord/>
      <trackRevisions>false</trackRevisions>
    </reviewItem>
    <reviewItem>
      <errorID>21ba69f0-20da-45fd-874b-43b261b9c2d5</errorID>
      <errorWord>)</errorWord>
      <group>L1_Format</group>
      <groupName>格式问题</groupName>
      <ability>L2_HalfPunc_CN</ability>
      <abilityName>全半角问题</abilityName>
      <candidateList>
        <item>）</item>
      </candidateList>
      <explain>文本全半角错误。</explain>
      <paraID>68405D65</paraID>
      <start>6</start>
      <end>7</end>
      <status>unmodified</status>
      <modifiedWord/>
      <trackRevisions>false</trackRevisions>
    </reviewItem>
    <reviewItem>
      <errorID>299fc968-8d3c-471d-9a9c-f6f504dcff37</errorID>
      <errorWord>(</errorWord>
      <group>L1_Format</group>
      <groupName>格式问题</groupName>
      <ability>L2_HalfPunc_CN</ability>
      <abilityName>全半角问题</abilityName>
      <candidateList>
        <item>（</item>
      </candidateList>
      <explain>文本全半角错误。</explain>
      <paraID> 5C080A7</paraID>
      <start>4</start>
      <end>5</end>
      <status>unmodified</status>
      <modifiedWord/>
      <trackRevisions>false</trackRevisions>
    </reviewItem>
    <reviewItem>
      <errorID>d44eed75-7041-4c69-8375-06846778df94</errorID>
      <errorWord>)</errorWord>
      <group>L1_Format</group>
      <groupName>格式问题</groupName>
      <ability>L2_HalfPunc_CN</ability>
      <abilityName>全半角问题</abilityName>
      <candidateList>
        <item>）</item>
      </candidateList>
      <explain>文本全半角错误。</explain>
      <paraID> 5C080A7</paraID>
      <start>6</start>
      <end>7</end>
      <status>unmodified</status>
      <modifiedWord/>
      <trackRevisions>false</trackRevisions>
    </reviewItem>
    <reviewItem>
      <errorID>e6e2c795-bc4c-407c-8dd3-37765325f207</errorID>
      <errorWord>(</errorWord>
      <group>L1_Format</group>
      <groupName>格式问题</groupName>
      <ability>L2_HalfPunc_CN</ability>
      <abilityName>全半角问题</abilityName>
      <candidateList>
        <item>（</item>
      </candidateList>
      <explain>文本全半角错误。</explain>
      <paraID>5247C96F</paraID>
      <start>4</start>
      <end>5</end>
      <status>unmodified</status>
      <modifiedWord/>
      <trackRevisions>false</trackRevisions>
    </reviewItem>
    <reviewItem>
      <errorID>e83aef56-b760-4e62-930a-0946c141ee05</errorID>
      <errorWord>)</errorWord>
      <group>L1_Format</group>
      <groupName>格式问题</groupName>
      <ability>L2_HalfPunc_CN</ability>
      <abilityName>全半角问题</abilityName>
      <candidateList>
        <item>）</item>
      </candidateList>
      <explain>文本全半角错误。</explain>
      <paraID>5247C96F</paraID>
      <start>6</start>
      <end>7</end>
      <status>unmodified</status>
      <modifiedWord/>
      <trackRevisions>false</trackRevisions>
    </reviewItem>
    <reviewItem>
      <errorID>12240503-767b-476a-9c60-70e953670401</errorID>
      <errorWord>(</errorWord>
      <group>L1_Format</group>
      <groupName>格式问题</groupName>
      <ability>L2_HalfPunc_CN</ability>
      <abilityName>全半角问题</abilityName>
      <candidateList>
        <item>（</item>
      </candidateList>
      <explain>文本全半角错误。</explain>
      <paraID>6EEBA859</paraID>
      <start>4</start>
      <end>5</end>
      <status>unmodified</status>
      <modifiedWord/>
      <trackRevisions>false</trackRevisions>
    </reviewItem>
    <reviewItem>
      <errorID>3537099f-a108-485d-b83b-495e9b7a48ca</errorID>
      <errorWord>)</errorWord>
      <group>L1_Format</group>
      <groupName>格式问题</groupName>
      <ability>L2_HalfPunc_CN</ability>
      <abilityName>全半角问题</abilityName>
      <candidateList>
        <item>）</item>
      </candidateList>
      <explain>文本全半角错误。</explain>
      <paraID>6EEBA859</paraID>
      <start>6</start>
      <end>7</end>
      <status>unmodified</status>
      <modifiedWord/>
      <trackRevisions>false</trackRevisions>
    </reviewItem>
    <reviewItem>
      <errorID>4c2a1578-3589-4f8d-82aa-871916ce4f86</errorID>
      <errorWord>(</errorWord>
      <group>L1_Format</group>
      <groupName>格式问题</groupName>
      <ability>L2_HalfPunc_CN</ability>
      <abilityName>全半角问题</abilityName>
      <candidateList>
        <item>（</item>
      </candidateList>
      <explain>文本全半角错误。</explain>
      <paraID>700F25F1</paraID>
      <start>4</start>
      <end>5</end>
      <status>unmodified</status>
      <modifiedWord/>
      <trackRevisions>false</trackRevisions>
    </reviewItem>
    <reviewItem>
      <errorID>c4b25454-2be0-4f9d-993c-a16d2757c866</errorID>
      <errorWord>)</errorWord>
      <group>L1_Format</group>
      <groupName>格式问题</groupName>
      <ability>L2_HalfPunc_CN</ability>
      <abilityName>全半角问题</abilityName>
      <candidateList>
        <item>）</item>
      </candidateList>
      <explain>文本全半角错误。</explain>
      <paraID>700F25F1</paraID>
      <start>6</start>
      <end>7</end>
      <status>unmodified</status>
      <modifiedWord/>
      <trackRevisions>false</trackRevisions>
    </reviewItem>
    <reviewItem>
      <errorID>6a875b72-3f95-449d-95e9-b01d5480240a</errorID>
      <errorWord>须</errorWord>
      <group>L1_Word</group>
      <groupName>字词问题</groupName>
      <ability>L2_Typo</ability>
      <abilityName>字词错误</abilityName>
      <candidateList>
        <item>需</item>
      </candidateList>
      <explain>存在发音相同字词的误用。</explain>
      <paraID>4D4BCD85</paraID>
      <start>37</start>
      <end>38</end>
      <status>unmodified</status>
      <modifiedWord/>
      <trackRevisions>false</trackRevisions>
    </reviewItem>
    <reviewItem>
      <errorID>09f15f26-c394-460b-adbe-1606197d3e62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73F56A4</paraID>
      <start>1</start>
      <end>3</end>
      <status>unmodified</status>
      <modifiedWord/>
      <trackRevisions>false</trackRevisions>
    </reviewItem>
    <reviewItem>
      <errorID>9c9d7628-b1d6-499c-a7a5-b59448d543ee</errorID>
      <errorWord>，</errorWord>
      <group>L1_Word</group>
      <groupName>字词问题</groupName>
      <ability>L2_Typo</ability>
      <abilityName>字词错误</abilityName>
      <candidateList>
        <item>，最</item>
      </candidateList>
      <explain/>
      <paraID> DF5C73A</paraID>
      <start>39</start>
      <end>40</end>
      <status>unmodified</status>
      <modifiedWord/>
      <trackRevisions>false</trackRevisions>
    </reviewItem>
    <reviewItem>
      <errorID>92ab10cf-4fe1-43d8-afce-efc2628ed6de</errorID>
      <errorWord>《政府采购法》</errorWord>
      <group>L1_Word</group>
      <groupName>字词问题</groupName>
      <ability>L2_Typo</ability>
      <abilityName>字词错误</abilityName>
      <candidateList>
        <item>《中华人民共和国政府采购法》</item>
      </candidateList>
      <explain/>
      <paraID>4C0AE2AD</paraID>
      <start>32</start>
      <end>39</end>
      <status>unmodified</status>
      <modifiedWord/>
      <trackRevisions>false</trackRevisions>
    </reviewItem>
    <reviewItem>
      <errorID>96aa37f7-a168-4880-ba7b-9bd78768a562</errorID>
      <errorWord>《政府采购法》</errorWord>
      <group>L1_Word</group>
      <groupName>字词问题</groupName>
      <ability>L2_Typo</ability>
      <abilityName>字词错误</abilityName>
      <candidateList>
        <item>《中华人民共和国政府采购法》</item>
      </candidateList>
      <explain/>
      <paraID>5F53D85D</paraID>
      <start>28</start>
      <end>35</end>
      <status>unmodified</status>
      <modifiedWord/>
      <trackRevisions>false</trackRevisions>
    </reviewItem>
    <reviewItem>
      <errorID>6ae38156-10fc-4287-9711-fa22532d1cf3</errorID>
      <errorWord>〔2017〕 141号</errorWord>
      <group>L1_Knowledge</group>
      <groupName>知识性问题</groupName>
      <ability>L2_Knowledge</ability>
      <abilityName>其他知识</abilityName>
      <candidateList>
        <item>〔2017〕141号</item>
      </candidateList>
      <explain>发文字号格式错误。</explain>
      <paraID>298CE6EE</paraID>
      <start>49</start>
      <end>60</end>
      <status>unmodified</status>
      <modifiedWord/>
      <trackRevisions>false</trackRevisions>
    </reviewItem>
    <reviewItem>
      <errorID>208bef9f-97f5-48dd-8d50-f0eda943777a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1F076FE5</paraID>
      <start>0</start>
      <end>2</end>
      <status>unmodified</status>
      <modifiedWord/>
      <trackRevisions>false</trackRevisions>
    </reviewItem>
    <reviewItem>
      <errorID>7f76170d-d80d-45c2-8321-c2410ad302f3</errorID>
      <errorWord>(</errorWord>
      <group>L1_Format</group>
      <groupName>格式问题</groupName>
      <ability>L2_HalfPunc_CN</ability>
      <abilityName>全半角问题</abilityName>
      <candidateList>
        <item>（</item>
      </candidateList>
      <explain>文本全半角错误。</explain>
      <paraID>1F076FE5</paraID>
      <start>31</start>
      <end>32</end>
      <status>unmodified</status>
      <modifiedWord/>
      <trackRevisions>false</trackRevisions>
    </reviewItem>
    <reviewItem>
      <errorID>3cb07c55-0b6f-465b-baf6-b2219d706b01</errorID>
      <errorWord>(2026) 19号</errorWord>
      <group>L1_Knowledge</group>
      <groupName>知识性问题</groupName>
      <ability>L2_Knowledge</ability>
      <abilityName>其他知识</abilityName>
      <candidateList>
        <item>〔2026〕19号</item>
      </candidateList>
      <explain>发文字号格式错误。</explain>
      <paraID>1F076FE5</paraID>
      <start>35</start>
      <end>45</end>
      <status>unmodified</status>
      <modifiedWord/>
      <trackRevisions>false</trackRevisions>
    </reviewItem>
    <reviewItem>
      <errorID>520add81-738b-489a-9949-c7560220a214</errorID>
      <errorWord>)</errorWord>
      <group>L1_Format</group>
      <groupName>格式问题</groupName>
      <ability>L2_HalfPunc_CN</ability>
      <abilityName>全半角问题</abilityName>
      <candidateList>
        <item>）</item>
      </candidateList>
      <explain>文本全半角错误。</explain>
      <paraID>1F076FE5</paraID>
      <start>45</start>
      <end>46</end>
      <status>unmodified</status>
      <modifiedWord/>
      <trackRevisions>false</trackRevisions>
    </reviewItem>
    <reviewItem>
      <errorID>4faebdcf-3be9-4aa1-9100-735d10fd4cfb</errorID>
      <errorWord>(</errorWord>
      <group>L1_Format</group>
      <groupName>格式问题</groupName>
      <ability>L2_HalfPunc_CN</ability>
      <abilityName>全半角问题</abilityName>
      <candidateList>
        <item>（</item>
      </candidateList>
      <explain>文本全半角错误。</explain>
      <paraID>74F3770A</paraID>
      <start>31</start>
      <end>32</end>
      <status>unmodified</status>
      <modifiedWord/>
      <trackRevisions>false</trackRevisions>
    </reviewItem>
    <reviewItem>
      <errorID>869870b2-d915-4fb2-9ffc-260c1133beb4</errorID>
      <errorWord>)</errorWord>
      <group>L1_Format</group>
      <groupName>格式问题</groupName>
      <ability>L2_HalfPunc_CN</ability>
      <abilityName>全半角问题</abilityName>
      <candidateList>
        <item>）</item>
      </candidateList>
      <explain>文本全半角错误。</explain>
      <paraID>74F3770A</paraID>
      <start>34</start>
      <end>35</end>
      <status>unmodified</status>
      <modifiedWord/>
      <trackRevisions>false</trackRevisions>
    </reviewItem>
    <reviewItem>
      <errorID>6accc316-4617-4fac-8c54-8f8be0320d5f</errorID>
      <errorWord>(</errorWord>
      <group>L1_Format</group>
      <groupName>格式问题</groupName>
      <ability>L2_HalfPunc_CN</ability>
      <abilityName>全半角问题</abilityName>
      <candidateList>
        <item>（</item>
      </candidateList>
      <explain>文本全半角错误。</explain>
      <paraID>74F3770A</paraID>
      <start>83</start>
      <end>84</end>
      <status>unmodified</status>
      <modifiedWord/>
      <trackRevisions>false</trackRevisions>
    </reviewItem>
    <reviewItem>
      <errorID>8980f7cd-9461-4c10-96c3-07c91d6fbd82</errorID>
      <errorWord>)</errorWord>
      <group>L1_Format</group>
      <groupName>格式问题</groupName>
      <ability>L2_HalfPunc_CN</ability>
      <abilityName>全半角问题</abilityName>
      <candidateList>
        <item>）</item>
      </candidateList>
      <explain>文本全半角错误。</explain>
      <paraID>74F3770A</paraID>
      <start>86</start>
      <end>87</end>
      <status>unmodified</status>
      <modifiedWord/>
      <trackRevisions>false</trackRevisions>
    </reviewItem>
    <reviewItem>
      <errorID>e5adc0b8-e59f-4ced-98f4-23a2b8b471ed</errorID>
      <errorWord>(</errorWord>
      <group>L1_Format</group>
      <groupName>格式问题</groupName>
      <ability>L2_HalfPunc_CN</ability>
      <abilityName>全半角问题</abilityName>
      <candidateList>
        <item>（</item>
      </candidateList>
      <explain>文本全半角错误。</explain>
      <paraID>74F3770A</paraID>
      <start>114</start>
      <end>115</end>
      <status>unmodified</status>
      <modifiedWord/>
      <trackRevisions>false</trackRevisions>
    </reviewItem>
    <reviewItem>
      <errorID>a28ac8c8-3082-424e-975c-bba6122c17f5</errorID>
      <errorWord>/)</errorWord>
      <group>L1_Punc</group>
      <groupName>标点问题</groupName>
      <ability>L2_Punc_CN</ability>
      <abilityName>标点符号问题</abilityName>
      <candidateList>
        <item>)</item>
      </candidateList>
      <explain/>
      <paraID>74F3770A</paraID>
      <start>165</start>
      <end>167</end>
      <status>unmodified</status>
      <modifiedWord/>
      <trackRevisions>false</trackRevisions>
    </reviewItem>
    <reviewItem>
      <errorID>25e2e9d7-b9c5-45fc-b59b-251a909ba24a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122ABDF6</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ED89E4-C2E5-4758-90BA-8543A7EE3977}">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Words>44327</Words>
  <Pages>87</Pages>
  <Characters>46743</Characters>
  <Application>WPS Office</Application>
  <DocSecurity>0</DocSecurity>
  <Paragraphs>1959</Paragraphs>
  <ScaleCrop>false</ScaleCrop>
  <LinksUpToDate>false</LinksUpToDate>
  <CharactersWithSpaces>48497</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2023-10-01T20:34:00Z</dcterms:created>
  <dc:creator>黄雅静</dc:creator>
  <lastModifiedBy>PLW110</lastModifiedBy>
  <lastPrinted>2023-11-15T19:12:00Z</lastPrinted>
  <dcterms:modified xsi:type="dcterms:W3CDTF">2026-08-19T08:10:40Z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04e68827bb484263a14b2d2f4d2a196f_23</vt:lpwstr>
  </property>
  <property fmtid="{D5CDD505-2E9C-101B-9397-08002B2CF9AE}" pid="4" name="KSOTemplateDocerSaveRecord">
    <vt:lpwstr>eyJoZGlkIjoiMGJiM2IzYTg4Y2VlODMxNWQ4MDFjNzhlOTJkOGEyNDciLCJ1c2VySWQiOiIxNDg2ODI2NDAyIn0=</vt:lpwstr>
  </property>
</Properties>
</file>