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1D4B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附件2</w:t>
      </w:r>
    </w:p>
    <w:p w14:paraId="4113D80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黑体" w:eastAsia="黑体" w:cs="黑体"/>
          <w:color w:val="auto"/>
          <w:kern w:val="2"/>
          <w:sz w:val="32"/>
          <w:szCs w:val="32"/>
          <w:highlight w:val="none"/>
          <w:lang w:val="en-US" w:eastAsia="zh-CN" w:bidi="ar-SA"/>
        </w:rPr>
      </w:pPr>
    </w:p>
    <w:p w14:paraId="3102C54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2026年深圳市龙岗区场景应用揭榜项目扶持申报指南</w:t>
      </w:r>
    </w:p>
    <w:p w14:paraId="50F979A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w:t>
      </w:r>
    </w:p>
    <w:p w14:paraId="024DEA0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一、政策依据</w:t>
      </w:r>
    </w:p>
    <w:p w14:paraId="2D4AAFC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（一）《深圳市龙岗区关于支持人工智能产业引领高质量发展若干措施（修订版）》（深龙工信规〔2026〕3号）；</w:t>
      </w:r>
    </w:p>
    <w:p w14:paraId="468D2BF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kern w:val="2"/>
          <w:sz w:val="32"/>
          <w:szCs w:val="36"/>
          <w:highlight w:val="none"/>
          <w:lang w:val="en-US" w:eastAsia="zh-CN" w:bidi="ar-SA"/>
        </w:rPr>
        <w:t>《</w:t>
      </w:r>
      <w:r>
        <w:rPr>
          <w:rFonts w:hint="eastAsia" w:ascii="仿宋_GB2312" w:hAnsi="仿宋_GB2312" w:eastAsia="仿宋_GB2312" w:cs="仿宋_GB2312"/>
          <w:color w:val="auto"/>
          <w:kern w:val="2"/>
          <w:sz w:val="32"/>
          <w:szCs w:val="36"/>
          <w:highlight w:val="none"/>
          <w:lang w:bidi="ar-SA"/>
        </w:rPr>
        <w:t>深圳市龙岗区工业和信息化产业发展专项资金关于支持人工智能产业引领高质量发展实施细则（修订版）</w:t>
      </w:r>
      <w:r>
        <w:rPr>
          <w:rFonts w:hint="eastAsia" w:ascii="仿宋_GB2312" w:hAnsi="仿宋_GB2312" w:eastAsia="仿宋_GB2312" w:cs="仿宋_GB2312"/>
          <w:color w:val="auto"/>
          <w:kern w:val="2"/>
          <w:sz w:val="32"/>
          <w:szCs w:val="36"/>
          <w:highlight w:val="none"/>
          <w:lang w:val="en-US" w:eastAsia="zh-CN" w:bidi="ar-SA"/>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深龙工信规〔2026〕4号</w:t>
      </w:r>
      <w:r>
        <w:rPr>
          <w:rFonts w:hint="eastAsia" w:ascii="仿宋_GB2312" w:hAnsi="仿宋_GB2312" w:eastAsia="仿宋_GB2312" w:cs="仿宋_GB2312"/>
          <w:color w:val="auto"/>
          <w:kern w:val="2"/>
          <w:sz w:val="32"/>
          <w:szCs w:val="36"/>
          <w:highlight w:val="none"/>
          <w:lang w:val="en-US" w:eastAsia="zh-CN" w:bidi="ar-SA"/>
        </w:rPr>
        <w:t>）。</w:t>
      </w:r>
    </w:p>
    <w:p w14:paraId="50D948A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二、项目扶持范围和标准</w:t>
      </w:r>
    </w:p>
    <w:p w14:paraId="3D8C850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（一）扶持范围：龙岗区机器人场景应用“揭榜挂帅”项目的发榜方或揭榜方。</w:t>
      </w:r>
    </w:p>
    <w:p w14:paraId="79B78B0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二）扶持方式和标准：本扶持实行单位申报、材料审核、专家评审、社会公示、政府决策的原则，采取无偿资助方式，构建“发榜准入—揭榜立项—验收定补”的全流程管理机制，结合事前引导与事后奖补。资助资金的安排使用坚持公平、公开、公正的原则，实行自愿申报、科学决策和绩效评估的管理制度。</w:t>
      </w:r>
    </w:p>
    <w:p w14:paraId="203CB78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采用“事前引导+事后奖补”相结合的模式，具体标准如下：</w:t>
      </w:r>
    </w:p>
    <w:p w14:paraId="3B14E81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1.对发榜方（场景需求方）的扶持</w:t>
      </w:r>
    </w:p>
    <w:p w14:paraId="5617461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项目验收通过后，采取事后补贴方式，根据场景需求质量、验收成效、示范推广价值等维度，按其验收时的评审得分情况分A、B、C、D档给予定额</w:t>
      </w:r>
      <w:r>
        <w:rPr>
          <w:rFonts w:hint="eastAsia" w:ascii="仿宋_GB2312" w:hAnsi="Arial" w:eastAsia="仿宋_GB2312" w:cs="Arial"/>
          <w:color w:val="auto"/>
          <w:sz w:val="32"/>
          <w:szCs w:val="32"/>
          <w:highlight w:val="none"/>
          <w:lang w:eastAsia="zh-CN"/>
        </w:rPr>
        <w:t>支持</w:t>
      </w:r>
      <w:r>
        <w:rPr>
          <w:rFonts w:hint="eastAsia" w:ascii="仿宋_GB2312" w:hAnsi="仿宋_GB2312" w:eastAsia="仿宋_GB2312" w:cs="仿宋_GB2312"/>
          <w:color w:val="auto"/>
          <w:sz w:val="32"/>
          <w:szCs w:val="36"/>
          <w:highlight w:val="none"/>
          <w:lang w:val="en-US" w:eastAsia="zh-CN"/>
        </w:rPr>
        <w:t>（A档200万、B档150万、C档100万、D档50万），每个项目最高支持200万元。申报单位须开通数字人民币对公钱包，本次政策补贴资金将统一以数字人民币形式拨付。</w:t>
      </w:r>
    </w:p>
    <w:p w14:paraId="2A0C1CC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2.对揭榜方（技术供给方）的扶持</w:t>
      </w:r>
    </w:p>
    <w:p w14:paraId="6FD38B3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采取事前和事后结合扶持方式。项目立项后，</w:t>
      </w:r>
      <w:r>
        <w:rPr>
          <w:rFonts w:hint="eastAsia" w:ascii="仿宋_GB2312" w:hAnsi="仿宋_GB2312" w:eastAsia="仿宋_GB2312" w:cs="仿宋_GB2312"/>
          <w:color w:val="auto"/>
          <w:sz w:val="32"/>
          <w:szCs w:val="36"/>
          <w:highlight w:val="none"/>
          <w:lang w:eastAsia="zh-CN"/>
        </w:rPr>
        <w:t>按照技术创新、</w:t>
      </w:r>
      <w:r>
        <w:rPr>
          <w:rFonts w:hint="eastAsia" w:ascii="仿宋_GB2312" w:hAnsi="仿宋_GB2312" w:eastAsia="仿宋_GB2312" w:cs="仿宋_GB2312"/>
          <w:color w:val="auto"/>
          <w:sz w:val="32"/>
          <w:szCs w:val="36"/>
          <w:highlight w:val="none"/>
          <w:lang w:val="en-US" w:eastAsia="zh-CN"/>
        </w:rPr>
        <w:t>模式创新、</w:t>
      </w:r>
      <w:r>
        <w:rPr>
          <w:rFonts w:hint="eastAsia" w:ascii="仿宋_GB2312" w:hAnsi="仿宋_GB2312" w:eastAsia="仿宋_GB2312" w:cs="仿宋_GB2312"/>
          <w:color w:val="auto"/>
          <w:sz w:val="32"/>
          <w:szCs w:val="36"/>
          <w:highlight w:val="none"/>
          <w:lang w:eastAsia="zh-CN"/>
        </w:rPr>
        <w:t>市场推广、应用成效、</w:t>
      </w:r>
      <w:r>
        <w:rPr>
          <w:rFonts w:hint="eastAsia" w:ascii="仿宋_GB2312" w:hAnsi="仿宋_GB2312" w:eastAsia="仿宋_GB2312" w:cs="仿宋_GB2312"/>
          <w:color w:val="auto"/>
          <w:sz w:val="32"/>
          <w:szCs w:val="36"/>
          <w:highlight w:val="none"/>
          <w:lang w:val="en-US" w:eastAsia="zh-CN"/>
        </w:rPr>
        <w:t>示范效应、</w:t>
      </w:r>
      <w:r>
        <w:rPr>
          <w:rFonts w:hint="eastAsia" w:ascii="仿宋_GB2312" w:hAnsi="仿宋_GB2312" w:eastAsia="仿宋_GB2312" w:cs="仿宋_GB2312"/>
          <w:color w:val="auto"/>
          <w:sz w:val="32"/>
          <w:szCs w:val="36"/>
          <w:highlight w:val="none"/>
          <w:lang w:eastAsia="zh-CN"/>
        </w:rPr>
        <w:t>发展潜力等维度进行评审</w:t>
      </w:r>
      <w:r>
        <w:rPr>
          <w:rFonts w:hint="eastAsia" w:ascii="仿宋_GB2312" w:hAnsi="仿宋_GB2312" w:eastAsia="仿宋_GB2312" w:cs="仿宋_GB2312"/>
          <w:color w:val="auto"/>
          <w:sz w:val="32"/>
          <w:szCs w:val="36"/>
          <w:highlight w:val="none"/>
          <w:lang w:val="en-US" w:eastAsia="zh-CN"/>
        </w:rPr>
        <w:t>，按其评审时的得分情况分A、B、C、D、E、F、G档给予定额</w:t>
      </w:r>
      <w:r>
        <w:rPr>
          <w:rFonts w:hint="eastAsia" w:ascii="仿宋_GB2312" w:hAnsi="Arial" w:eastAsia="仿宋_GB2312" w:cs="Arial"/>
          <w:color w:val="auto"/>
          <w:sz w:val="32"/>
          <w:szCs w:val="32"/>
          <w:highlight w:val="none"/>
          <w:lang w:eastAsia="zh-CN"/>
        </w:rPr>
        <w:t>支持</w:t>
      </w:r>
      <w:r>
        <w:rPr>
          <w:rFonts w:hint="eastAsia" w:ascii="仿宋_GB2312" w:hAnsi="仿宋_GB2312" w:eastAsia="仿宋_GB2312" w:cs="仿宋_GB2312"/>
          <w:color w:val="auto"/>
          <w:sz w:val="32"/>
          <w:szCs w:val="36"/>
          <w:highlight w:val="none"/>
          <w:lang w:val="en-US" w:eastAsia="zh-CN"/>
        </w:rPr>
        <w:t>（A档300万、B档250万、C档200万、D档150万、E档100万、F档50万、G档10万）。分档后先行拨付分档金额40%作为启动资金；项目验收通过后补齐差额。单个项目资助总额最高300万元。申报单位须开通数字人民币对公钱包，本次政策补贴资金将统一以数字人民币形式拨付。</w:t>
      </w:r>
    </w:p>
    <w:p w14:paraId="6D6B1C8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（三）审核方式：评审制。以第三方专业服务机构评审结果等相关材料</w:t>
      </w:r>
      <w:r>
        <w:rPr>
          <w:rFonts w:hint="eastAsia" w:ascii="仿宋_GB2312" w:hAnsi="仿宋_GB2312" w:eastAsia="仿宋_GB2312" w:cs="仿宋_GB2312"/>
          <w:color w:val="auto"/>
          <w:sz w:val="32"/>
          <w:szCs w:val="36"/>
          <w:highlight w:val="none"/>
        </w:rPr>
        <w:t>为</w:t>
      </w:r>
      <w:r>
        <w:rPr>
          <w:rFonts w:hint="eastAsia" w:ascii="仿宋_GB2312" w:hAnsi="仿宋_GB2312" w:eastAsia="仿宋_GB2312" w:cs="仿宋_GB2312"/>
          <w:color w:val="auto"/>
          <w:sz w:val="32"/>
          <w:szCs w:val="36"/>
          <w:highlight w:val="none"/>
          <w:lang w:val="en-US" w:eastAsia="zh-CN"/>
        </w:rPr>
        <w:t>参考依据。</w:t>
      </w:r>
    </w:p>
    <w:p w14:paraId="3916DC1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三、申报条件</w:t>
      </w:r>
    </w:p>
    <w:p w14:paraId="4DDBF28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（一）基础申报条件</w:t>
      </w:r>
    </w:p>
    <w:p w14:paraId="5EB1B76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1.申报单位是在龙岗区实际经营，并且符合要求的法人企业或民办非企业单位、行业协会，分支机构申请的，应同时提供总公司的授权证明文件；</w:t>
      </w:r>
    </w:p>
    <w:p w14:paraId="373429C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14:paraId="09697BD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14:paraId="7F533A2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14:paraId="4231EAA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14:paraId="0B83962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（二）专项申报条件</w:t>
      </w:r>
    </w:p>
    <w:p w14:paraId="6EE6C1F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申报单位申报具体项目，还应符合以下专项申报条件和深圳市龙岗区人工智能（机器人）署依据本实施细则制定的申报指南的相关条件：</w:t>
      </w:r>
    </w:p>
    <w:p w14:paraId="2225C67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1.发榜准入专项申报条件</w:t>
      </w:r>
    </w:p>
    <w:p w14:paraId="063249B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（1）场景需落地在龙岗辖区内，申报单位具备机器人场景应用落地的场地、设备、运维团队及基础配套能力，能够全程配合专家评审、过程监管、项目验收等工作。</w:t>
      </w:r>
    </w:p>
    <w:p w14:paraId="739BD9F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所发布的机器人应用场景需求真实、明确、具体，贴合实际痛点，具备真实落地需求与应用基础，不存在虚假需求、重复申报、空壳场景等情况。场景需求具备可落地、可量化、可验收的标准，能够清晰界定项目建设内容、实施目标、应用范围及成效指标。</w:t>
      </w:r>
    </w:p>
    <w:p w14:paraId="21A62A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（3）申报场景具备良好的示范推广价值与行业带动性，能够为场景创新提供标杆案例，可有效引领区域相关行业智能化、机器人化升级发展。</w:t>
      </w:r>
    </w:p>
    <w:p w14:paraId="67B4EF8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2.揭榜立项专项申报条件</w:t>
      </w:r>
    </w:p>
    <w:p w14:paraId="127B87D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拥有成熟、可行的机器人场景解决方案，能够精准匹配发榜方场景痛点，切实解决行业、企业实际生产运营难题。方案具备落地可行性与实际应用价值，可真正实现场景提质、增效、降本，杜绝空泛化、理论化、无法落地的方案申报。</w:t>
      </w:r>
    </w:p>
    <w:p w14:paraId="3BE3CB2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解决方案具备突出的技术创新、模式创新优势，在机器人应用技术、落地模式、适配场景等方面具备创新性。项目落地后示范性、标杆性强，能够有效集聚产业资源、引领龙岗区机器人场景应用创新发展，具备可复制、可推广的应用价值。</w:t>
      </w:r>
    </w:p>
    <w:p w14:paraId="6586E61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（3）申报单位具备对应的技术研发、项目实施、落地运维能力，拥有专业的技术团队、研发设备及项目实施经验，能够保障项目按期立项、高效推进、保质验收，具备承接揭榜项目的综合实力。</w:t>
      </w:r>
    </w:p>
    <w:p w14:paraId="0EDD7A7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3.项目验收专项条件</w:t>
      </w:r>
    </w:p>
    <w:p w14:paraId="523FB44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xml:space="preserve">（1）项目已按三方协议约定完成全部建设内容，且达到约定的建设目标与成效指标； </w:t>
      </w:r>
    </w:p>
    <w:p w14:paraId="0575473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xml:space="preserve">（2）发榜方、揭榜方均已完成项目自验收，形成完整的项目总结、成果证明、投入佐证等验收材料； </w:t>
      </w:r>
    </w:p>
    <w:p w14:paraId="0A981AA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（3）项目建设周期符合要求，未发生重大变更；确需变更的，已按规定履行变更手续。</w:t>
      </w:r>
    </w:p>
    <w:p w14:paraId="519BC408">
      <w:pPr>
        <w:pStyle w:val="12"/>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四、申报材料</w:t>
      </w:r>
    </w:p>
    <w:p w14:paraId="1D76D9B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申报材料由基础申报材料和专项申报材料两部分组成，申报材料原件或复印件加盖单位公章，并彩色扫描成PDF文件上传至龙岗区企业服务信息平台。</w:t>
      </w:r>
    </w:p>
    <w:p w14:paraId="2E2E454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（一）基础申报材料</w:t>
      </w:r>
    </w:p>
    <w:p w14:paraId="7D24E34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1.登录龙岗区企业服务信息平台（</w:t>
      </w:r>
      <w:r>
        <w:rPr>
          <w:rFonts w:hint="eastAsia" w:ascii="仿宋_GB2312" w:hAnsi="仿宋_GB2312" w:eastAsia="仿宋_GB2312" w:cs="仿宋_GB2312"/>
          <w:color w:val="auto"/>
          <w:kern w:val="2"/>
          <w:sz w:val="32"/>
          <w:szCs w:val="36"/>
          <w:highlight w:val="none"/>
          <w:lang w:bidi="ar-SA"/>
        </w:rPr>
        <w:t>https://qyfw.lggov.cn</w:t>
      </w:r>
      <w:r>
        <w:rPr>
          <w:rFonts w:hint="eastAsia" w:ascii="仿宋_GB2312" w:hAnsi="仿宋_GB2312" w:eastAsia="仿宋_GB2312" w:cs="仿宋_GB2312"/>
          <w:color w:val="auto"/>
          <w:kern w:val="2"/>
          <w:sz w:val="32"/>
          <w:szCs w:val="36"/>
          <w:highlight w:val="none"/>
          <w:lang w:val="en-US" w:eastAsia="zh-CN" w:bidi="ar-SA"/>
        </w:rPr>
        <w:t>）在线填报榜单征集表（发榜方）或揭榜申请书（揭榜方）、项目实施方案（揭榜方），提供通过该系统打印的榜单征集表（发榜方）或揭榜申请书（揭榜方）、项目实施方案（揭榜方）纸质文件（原件）。</w:t>
      </w:r>
    </w:p>
    <w:p w14:paraId="2268938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2.申报单位提供营业执照，非企业机构提供统一社会信用代码证书。分支机构申请的，应同时提供机构总部的授权证明文件。</w:t>
      </w:r>
    </w:p>
    <w:p w14:paraId="224E1F4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14:paraId="66023FD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14:paraId="335B0B2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14:paraId="2906CAE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14:paraId="4EAFA5B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14:paraId="7F20A31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14:paraId="3629EEF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（二）专项申报材料</w:t>
      </w:r>
    </w:p>
    <w:p w14:paraId="6000386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1.发榜方专项申报材料</w:t>
      </w:r>
    </w:p>
    <w:p w14:paraId="4EA69A6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发榜准入专项申报材料：</w:t>
      </w:r>
    </w:p>
    <w:p w14:paraId="2C76459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（1）场景建设基础条件证明：场地、设施、配套能力等佐证材料；</w:t>
      </w:r>
    </w:p>
    <w:p w14:paraId="592B8C0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（2）在受理过程中，实施部门认为需要补充的其他材料。发榜方专项申报资料</w:t>
      </w:r>
    </w:p>
    <w:p w14:paraId="29C03D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p>
    <w:p w14:paraId="748CDC3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项目验收专项申报材料：</w:t>
      </w:r>
    </w:p>
    <w:p w14:paraId="02FF2C6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（1）发榜方、揭榜方、行业主管部门签订的三方协议。</w:t>
      </w:r>
    </w:p>
    <w:p w14:paraId="69B2908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（2）项目总结（验收）报告，包括但不限于以下内容：</w:t>
      </w:r>
    </w:p>
    <w:p w14:paraId="7C47189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场景需求情况，如场景建设内容、实施地点、核心痛点、实施目标、应用范围；场景需求可行性分析，场景落地标准、验收标准、项目推进计划。</w:t>
      </w:r>
    </w:p>
    <w:p w14:paraId="0C0FB5F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项目落地成效分析，如解决痛点情况，行业智能化升级带动作用等。</w:t>
      </w:r>
    </w:p>
    <w:p w14:paraId="2F53B28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项目的示范效果、推广情况（项目推广成功应用场景案例，推广营收数据、市场渠道等）、媒体宣传成效。</w:t>
      </w:r>
    </w:p>
    <w:p w14:paraId="253ED08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项目在市场复制推广、行业拓展、赛道迁移等方面所具有的优劣势，以及所面临的外部机遇、困难挑战和对策建议。</w:t>
      </w:r>
    </w:p>
    <w:p w14:paraId="7A0AD53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经济效益：包括但不限于项目建设成本、营收、利润、净利率等数据，具体运营的商业模式，相关场景的市场容量、市场占有率、竞争格局及行业地位，未来发展规划等。</w:t>
      </w:r>
    </w:p>
    <w:p w14:paraId="5A820B1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社会效益：包括但不限于项目在推动高质量发展、创造高品质生活、实施高效能治理等方面的带动作用等。</w:t>
      </w:r>
    </w:p>
    <w:p w14:paraId="1EF551B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项目及应用的核心技术/产品已获得（或正在申报）中央、省补助资金或市级专项资金情况（如无也需明确说明）。</w:t>
      </w:r>
    </w:p>
    <w:p w14:paraId="294AE29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w:t>
      </w:r>
      <w:r>
        <w:rPr>
          <w:rFonts w:hint="eastAsia" w:ascii="仿宋_GB2312" w:hAnsi="Arial" w:eastAsia="仿宋_GB2312" w:cs="Arial"/>
          <w:color w:val="auto"/>
          <w:kern w:val="0"/>
          <w:sz w:val="32"/>
          <w:szCs w:val="32"/>
          <w:highlight w:val="none"/>
          <w:lang w:eastAsia="zh-CN"/>
        </w:rPr>
        <w:t>申报</w:t>
      </w:r>
      <w:r>
        <w:rPr>
          <w:rFonts w:hint="eastAsia" w:ascii="仿宋_GB2312" w:hAnsi="仿宋_GB2312" w:eastAsia="仿宋_GB2312" w:cs="仿宋_GB2312"/>
          <w:color w:val="auto"/>
          <w:kern w:val="2"/>
          <w:sz w:val="32"/>
          <w:szCs w:val="36"/>
          <w:highlight w:val="none"/>
          <w:lang w:val="en-US" w:eastAsia="zh-CN" w:bidi="ar-SA"/>
        </w:rPr>
        <w:t>项目总投入的相关</w:t>
      </w:r>
      <w:r>
        <w:rPr>
          <w:rFonts w:hint="eastAsia" w:ascii="仿宋_GB2312" w:hAnsi="Arial" w:eastAsia="仿宋_GB2312" w:cs="Arial"/>
          <w:color w:val="auto"/>
          <w:kern w:val="0"/>
          <w:sz w:val="32"/>
          <w:szCs w:val="32"/>
          <w:highlight w:val="none"/>
        </w:rPr>
        <w:t>证明材料</w:t>
      </w:r>
      <w:r>
        <w:rPr>
          <w:rFonts w:hint="eastAsia" w:ascii="仿宋_GB2312" w:hAnsi="仿宋_GB2312" w:eastAsia="仿宋_GB2312" w:cs="仿宋_GB2312"/>
          <w:color w:val="auto"/>
          <w:kern w:val="2"/>
          <w:sz w:val="32"/>
          <w:szCs w:val="36"/>
          <w:highlight w:val="none"/>
          <w:lang w:val="en-US" w:eastAsia="zh-CN" w:bidi="ar-SA"/>
        </w:rPr>
        <w:t>（如第三方资产评估报告、设备清单、软件产品、采购合同、费用支出清单、发票、银行付款凭证、研发费用专项审计报告等佐证材料）。</w:t>
      </w:r>
    </w:p>
    <w:p w14:paraId="67547E0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（4）申报项目的场景图像资料及相关宣传资料。</w:t>
      </w:r>
    </w:p>
    <w:p w14:paraId="11C3585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（5）申报</w:t>
      </w:r>
      <w:r>
        <w:rPr>
          <w:rFonts w:hint="default" w:ascii="仿宋_GB2312" w:hAnsi="仿宋_GB2312" w:eastAsia="仿宋_GB2312" w:cs="仿宋_GB2312"/>
          <w:color w:val="auto"/>
          <w:kern w:val="2"/>
          <w:sz w:val="32"/>
          <w:szCs w:val="36"/>
          <w:highlight w:val="none"/>
          <w:lang w:val="en-US" w:eastAsia="zh-CN" w:bidi="ar-SA"/>
        </w:rPr>
        <w:t>项目</w:t>
      </w:r>
      <w:r>
        <w:rPr>
          <w:rFonts w:hint="eastAsia" w:ascii="仿宋_GB2312" w:hAnsi="仿宋_GB2312" w:eastAsia="仿宋_GB2312" w:cs="仿宋_GB2312"/>
          <w:color w:val="auto"/>
          <w:kern w:val="2"/>
          <w:sz w:val="32"/>
          <w:szCs w:val="36"/>
          <w:highlight w:val="none"/>
          <w:lang w:val="en-US" w:eastAsia="zh-CN" w:bidi="ar-SA"/>
        </w:rPr>
        <w:t>或者</w:t>
      </w:r>
      <w:r>
        <w:rPr>
          <w:rFonts w:hint="default" w:ascii="仿宋_GB2312" w:hAnsi="仿宋_GB2312" w:eastAsia="仿宋_GB2312" w:cs="仿宋_GB2312"/>
          <w:color w:val="auto"/>
          <w:kern w:val="2"/>
          <w:sz w:val="32"/>
          <w:szCs w:val="36"/>
          <w:highlight w:val="none"/>
          <w:lang w:val="en-US" w:eastAsia="zh-CN" w:bidi="ar-SA"/>
        </w:rPr>
        <w:t>项目中应用的技术产品已获荣誉资质（</w:t>
      </w:r>
      <w:r>
        <w:rPr>
          <w:rFonts w:hint="eastAsia" w:ascii="仿宋_GB2312" w:hAnsi="仿宋_GB2312" w:eastAsia="仿宋_GB2312" w:cs="仿宋_GB2312"/>
          <w:color w:val="auto"/>
          <w:kern w:val="2"/>
          <w:sz w:val="32"/>
          <w:szCs w:val="36"/>
          <w:highlight w:val="none"/>
          <w:lang w:val="en-US" w:eastAsia="zh-CN" w:bidi="ar-SA"/>
        </w:rPr>
        <w:t>须经政府部门认定</w:t>
      </w:r>
      <w:r>
        <w:rPr>
          <w:rFonts w:hint="default" w:ascii="仿宋_GB2312" w:hAnsi="仿宋_GB2312" w:eastAsia="仿宋_GB2312" w:cs="仿宋_GB2312"/>
          <w:color w:val="auto"/>
          <w:kern w:val="2"/>
          <w:sz w:val="32"/>
          <w:szCs w:val="36"/>
          <w:highlight w:val="none"/>
          <w:lang w:val="en-US" w:eastAsia="zh-CN" w:bidi="ar-SA"/>
        </w:rPr>
        <w:t>）等相关佐证材料</w:t>
      </w:r>
      <w:r>
        <w:rPr>
          <w:rFonts w:hint="eastAsia" w:ascii="仿宋_GB2312" w:hAnsi="仿宋_GB2312" w:eastAsia="仿宋_GB2312" w:cs="仿宋_GB2312"/>
          <w:color w:val="auto"/>
          <w:kern w:val="2"/>
          <w:sz w:val="32"/>
          <w:szCs w:val="36"/>
          <w:highlight w:val="none"/>
          <w:lang w:val="en-US" w:eastAsia="zh-CN" w:bidi="ar-SA"/>
        </w:rPr>
        <w:t>（如有）</w:t>
      </w:r>
      <w:r>
        <w:rPr>
          <w:rFonts w:hint="default" w:ascii="仿宋_GB2312" w:hAnsi="仿宋_GB2312" w:eastAsia="仿宋_GB2312" w:cs="仿宋_GB2312"/>
          <w:color w:val="auto"/>
          <w:kern w:val="2"/>
          <w:sz w:val="32"/>
          <w:szCs w:val="36"/>
          <w:highlight w:val="none"/>
          <w:lang w:val="en-US" w:eastAsia="zh-CN" w:bidi="ar-SA"/>
        </w:rPr>
        <w:t>。</w:t>
      </w:r>
    </w:p>
    <w:p w14:paraId="6351BA5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（6）在受理过程中，实施部门认为需要补充的其他材料。</w:t>
      </w:r>
    </w:p>
    <w:p w14:paraId="3A7FA48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2.揭榜方专项申报资料</w:t>
      </w:r>
    </w:p>
    <w:p w14:paraId="22772D2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揭榜立项时需提供：</w:t>
      </w:r>
    </w:p>
    <w:p w14:paraId="3186533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（1）问题解决与应用价值条件佐证资料，如问题解决方案，痛点对标说明、技术实现路径、落地实施内容、实际成效测算；方案实用性、落地性论证报告，明确提质、增效、降本等实际应用价值。</w:t>
      </w:r>
    </w:p>
    <w:p w14:paraId="1AA54CE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主体履约能力条件佐证资料，企业营业执照、经营资质证明文件；核心技术团队清单、人员资质、社保缴纳证明，研发及实施设备配置清单；同类机器人场景落地项目案例、合同、验收报告、实施成果证明等过往履约能力佐证材料；项目实施保障方案，明确人员、技术、进度、运维保障措施。</w:t>
      </w:r>
    </w:p>
    <w:p w14:paraId="027E764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p>
    <w:p w14:paraId="5B74BE2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项目验收后需提供：</w:t>
      </w:r>
    </w:p>
    <w:p w14:paraId="050AE69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（1）发榜方、揭榜方、行业主管部门签订的三方协议。</w:t>
      </w:r>
    </w:p>
    <w:p w14:paraId="662FA16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（2）项目验收报告，包括但不限于项目建设起止时间、地点、解决场景痛点、项目的场景系统解决方案落地情况等</w:t>
      </w:r>
    </w:p>
    <w:p w14:paraId="6B2F4D8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项目成果转化及证明材料，包括但不限于项目拥有或取得的专利、软件著作权等知识产权情况（在本项目领域的授权发明专利或实用新型专利、软件著作权等情况及证明材料），相关发表论文情况（注明期刊、发表时间及申报单位作者排序、论文中技术与场景项目的关系），第三方测试报告（如有）等。</w:t>
      </w:r>
    </w:p>
    <w:p w14:paraId="33907D1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（4）项目投入情况，包含劳动力、技术、数据等要素投入佐证材料。</w:t>
      </w:r>
    </w:p>
    <w:p w14:paraId="75ACE74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（5）创新与示范引领条件佐证资料，如技术创新、模式创新说明材料，项目可复制、可推广性分析，行业示范效应说明。</w:t>
      </w:r>
    </w:p>
    <w:p w14:paraId="2845C74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（6）项目及应用的核心技术/产品已获得（或正在申报）中央、省补助资金或市级专项资金情况（如无也需明确说明）</w:t>
      </w:r>
    </w:p>
    <w:p w14:paraId="249EDA9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（7）申报项目吸引企业或高校院所合作、政府或社会资本投资的相关佐证材料（如有）。</w:t>
      </w:r>
    </w:p>
    <w:p w14:paraId="6743C85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（8）在受理过程中，实施部门认为需要补充的其他材料。</w:t>
      </w:r>
    </w:p>
    <w:p w14:paraId="746F92B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五、办理流程</w:t>
      </w:r>
    </w:p>
    <w:p w14:paraId="0283324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请按以下步骤进行申报：</w:t>
      </w:r>
    </w:p>
    <w:p w14:paraId="3A56D67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（一）企业通过龙岗区企业服务信息平台申报</w:t>
      </w:r>
    </w:p>
    <w:p w14:paraId="0B91EAF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仿宋_GB2312" w:hAnsi="仿宋_GB2312" w:eastAsia="仿宋_GB2312" w:cs="仿宋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　</w:t>
      </w:r>
      <w:r>
        <w:rPr>
          <w:rFonts w:hint="eastAsia" w:ascii="仿宋_GB2312" w:hAnsi="仿宋_GB2312" w:eastAsia="仿宋_GB2312" w:cs="仿宋_GB2312"/>
          <w:b/>
          <w:bCs/>
          <w:color w:val="auto"/>
          <w:kern w:val="0"/>
          <w:sz w:val="32"/>
          <w:szCs w:val="32"/>
          <w:highlight w:val="none"/>
          <w:lang w:val="en-US" w:eastAsia="zh-CN" w:bidi="ar-SA"/>
        </w:rPr>
        <w:t>1.发榜方通过龙岗区企业服务信息平台进行场景立项</w:t>
      </w:r>
    </w:p>
    <w:p w14:paraId="1C59B17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发榜企业在龙岗区企业服务信息平台（网址：https://qyfw.lggov.cn）用广东政务服务网的账号密码登录，然后在首页导航栏选择“资金扶持”——“当前可申报的项目”，选择【“2026年龙岗区机器人场景应用‘揭榜挂帅’项目（发榜方-准入申请）”专项扶持】栏目进入发榜立项，</w:t>
      </w:r>
      <w:r>
        <w:rPr>
          <w:rFonts w:hint="eastAsia" w:ascii="仿宋_GB2312" w:hAnsi="仿宋_GB2312" w:eastAsia="仿宋_GB2312" w:cs="仿宋_GB2312"/>
          <w:color w:val="auto"/>
          <w:kern w:val="2"/>
          <w:sz w:val="32"/>
          <w:szCs w:val="36"/>
          <w:highlight w:val="none"/>
          <w:lang w:val="en-US" w:eastAsia="zh-CN" w:bidi="ar-SA"/>
        </w:rPr>
        <w:t>填写榜单征集表</w:t>
      </w:r>
      <w:r>
        <w:rPr>
          <w:rFonts w:hint="eastAsia" w:ascii="仿宋_GB2312" w:hAnsi="仿宋_GB2312" w:eastAsia="仿宋_GB2312" w:cs="仿宋_GB2312"/>
          <w:color w:val="auto"/>
          <w:kern w:val="0"/>
          <w:sz w:val="32"/>
          <w:szCs w:val="32"/>
          <w:highlight w:val="none"/>
          <w:lang w:val="en-US" w:eastAsia="zh-CN" w:bidi="ar-SA"/>
        </w:rPr>
        <w:t>。</w:t>
      </w:r>
    </w:p>
    <w:p w14:paraId="7F1D137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企业收到龙岗区企业服务信息平台“已通过线上终审”的信息后，即可在平台下载带水印的申报书和各项申报材料。</w:t>
      </w:r>
    </w:p>
    <w:p w14:paraId="08BA1FE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b/>
          <w:bCs/>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2.揭榜方通过龙岗区企业服务信息平台进行揭榜申报</w:t>
      </w:r>
    </w:p>
    <w:p w14:paraId="31B5933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揭榜企业在龙岗区企业服务信息平台（网址：https://qyfw.lggov.cn）用广东政务服务网的账号密码登录，然后在首页导航栏选择“资金扶持”——“当前可申报的项目”，选择【“2026年龙岗区机器人场景应用‘揭榜挂帅’项目（</w:t>
      </w:r>
      <w:r>
        <w:rPr>
          <w:rFonts w:hint="eastAsia" w:ascii="仿宋_GB2312" w:hAnsi="仿宋_GB2312" w:eastAsia="仿宋_GB2312" w:cs="仿宋_GB2312"/>
          <w:color w:val="auto"/>
          <w:kern w:val="0"/>
          <w:sz w:val="30"/>
          <w:szCs w:val="30"/>
          <w:highlight w:val="none"/>
          <w:lang w:val="en-US" w:eastAsia="zh-CN" w:bidi="ar-SA"/>
        </w:rPr>
        <w:t>揭榜方-揭榜立项</w:t>
      </w:r>
      <w:r>
        <w:rPr>
          <w:rFonts w:hint="eastAsia" w:ascii="仿宋_GB2312" w:hAnsi="仿宋_GB2312" w:eastAsia="仿宋_GB2312" w:cs="仿宋_GB2312"/>
          <w:color w:val="auto"/>
          <w:kern w:val="0"/>
          <w:sz w:val="32"/>
          <w:szCs w:val="32"/>
          <w:highlight w:val="none"/>
          <w:lang w:val="en-US" w:eastAsia="zh-CN" w:bidi="ar-SA"/>
        </w:rPr>
        <w:t>）”专项扶持】栏目进入揭榜申报。</w:t>
      </w:r>
      <w:r>
        <w:rPr>
          <w:rFonts w:hint="eastAsia" w:ascii="仿宋_GB2312" w:hAnsi="仿宋_GB2312" w:eastAsia="仿宋_GB2312" w:cs="仿宋_GB2312"/>
          <w:color w:val="auto"/>
          <w:kern w:val="2"/>
          <w:sz w:val="32"/>
          <w:szCs w:val="36"/>
          <w:highlight w:val="none"/>
          <w:lang w:val="en-US" w:eastAsia="zh-CN" w:bidi="ar-SA"/>
        </w:rPr>
        <w:t>企业上传申报资料等材料后，区人工智能（机器人）署将组织线上审核等工作，请企业等待线上审核结果。</w:t>
      </w:r>
    </w:p>
    <w:p w14:paraId="01EE470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企业收到龙岗区企业服务信息平台“已通过线上终审”的信息后，即可在平台下载带水印的申报书和各项申报材料。</w:t>
      </w:r>
    </w:p>
    <w:p w14:paraId="6AF25F6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b/>
          <w:bCs/>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3.发榜方通过龙岗区企业服务信息平台上传项目验收申报资料</w:t>
      </w:r>
    </w:p>
    <w:p w14:paraId="4D64A16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揭榜方揭榜成功后，</w:t>
      </w:r>
      <w:r>
        <w:rPr>
          <w:rFonts w:hint="eastAsia" w:ascii="仿宋_GB2312" w:hAnsi="仿宋_GB2312" w:eastAsia="仿宋_GB2312" w:cs="仿宋_GB2312"/>
          <w:color w:val="auto"/>
          <w:kern w:val="2"/>
          <w:sz w:val="32"/>
          <w:szCs w:val="36"/>
          <w:highlight w:val="none"/>
          <w:lang w:val="en-US" w:eastAsia="zh-CN" w:bidi="ar-SA"/>
        </w:rPr>
        <w:t>发榜方、揭榜方、行业主管部门三方签订协议实施。项目验收通过后，</w:t>
      </w:r>
      <w:r>
        <w:rPr>
          <w:rFonts w:hint="eastAsia" w:ascii="仿宋_GB2312" w:hAnsi="仿宋_GB2312" w:eastAsia="仿宋_GB2312" w:cs="仿宋_GB2312"/>
          <w:color w:val="auto"/>
          <w:kern w:val="0"/>
          <w:sz w:val="32"/>
          <w:szCs w:val="32"/>
          <w:highlight w:val="none"/>
          <w:lang w:val="en-US" w:eastAsia="zh-CN" w:bidi="ar-SA"/>
        </w:rPr>
        <w:t>发榜</w:t>
      </w:r>
      <w:r>
        <w:rPr>
          <w:rFonts w:hint="eastAsia" w:ascii="仿宋_GB2312" w:hAnsi="仿宋_GB2312" w:eastAsia="仿宋_GB2312" w:cs="仿宋_GB2312"/>
          <w:color w:val="auto"/>
          <w:kern w:val="2"/>
          <w:sz w:val="32"/>
          <w:szCs w:val="36"/>
          <w:highlight w:val="none"/>
          <w:lang w:val="en-US" w:eastAsia="zh-CN" w:bidi="ar-SA"/>
        </w:rPr>
        <w:t>企业在龙岗区企业服务信息平台（网址：</w:t>
      </w:r>
      <w:r>
        <w:rPr>
          <w:rFonts w:hint="eastAsia" w:ascii="仿宋_GB2312" w:hAnsi="仿宋_GB2312" w:eastAsia="仿宋_GB2312" w:cs="仿宋_GB2312"/>
          <w:color w:val="auto"/>
          <w:kern w:val="2"/>
          <w:sz w:val="32"/>
          <w:szCs w:val="36"/>
          <w:highlight w:val="none"/>
          <w:lang w:bidi="ar-SA"/>
        </w:rPr>
        <w:t>https://qyfw.lggov.cn</w:t>
      </w:r>
      <w:r>
        <w:rPr>
          <w:rFonts w:hint="eastAsia" w:ascii="仿宋_GB2312" w:hAnsi="仿宋_GB2312" w:eastAsia="仿宋_GB2312" w:cs="仿宋_GB2312"/>
          <w:color w:val="auto"/>
          <w:kern w:val="2"/>
          <w:sz w:val="32"/>
          <w:szCs w:val="36"/>
          <w:highlight w:val="none"/>
          <w:lang w:val="en-US" w:eastAsia="zh-CN" w:bidi="ar-SA"/>
        </w:rPr>
        <w:t>）用广东政务服务网的账号密码登录，然后在首页导航栏选择“资金扶持”——“当前可申报的项目”，选择【“</w:t>
      </w:r>
      <w:r>
        <w:rPr>
          <w:rFonts w:hint="eastAsia" w:ascii="仿宋_GB2312" w:hAnsi="仿宋_GB2312" w:eastAsia="仿宋_GB2312" w:cs="仿宋_GB2312"/>
          <w:color w:val="auto"/>
          <w:kern w:val="0"/>
          <w:sz w:val="32"/>
          <w:szCs w:val="32"/>
          <w:highlight w:val="none"/>
          <w:lang w:val="en-US" w:eastAsia="zh-CN" w:bidi="ar-SA"/>
        </w:rPr>
        <w:t>2026年龙岗区机器人场景应用‘揭榜挂帅’项目（发榜方-项目验收）</w:t>
      </w:r>
      <w:r>
        <w:rPr>
          <w:rFonts w:hint="eastAsia" w:ascii="仿宋_GB2312" w:hAnsi="仿宋_GB2312" w:eastAsia="仿宋_GB2312" w:cs="仿宋_GB2312"/>
          <w:color w:val="auto"/>
          <w:kern w:val="2"/>
          <w:sz w:val="32"/>
          <w:szCs w:val="36"/>
          <w:highlight w:val="none"/>
          <w:lang w:val="en-US" w:eastAsia="zh-CN" w:bidi="ar-SA"/>
        </w:rPr>
        <w:t>”专项扶持】栏目进入申报。企业上传申报资料等材料后，区人工智能（机器人）署将组织线上审核等工作，请企业等待线上审核结果。</w:t>
      </w:r>
    </w:p>
    <w:p w14:paraId="546837C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企业收到龙岗区企业服务信息平台“已通过线上终审”的信息后，即可在平台下载带水印的申报书和各项申报材料。</w:t>
      </w:r>
    </w:p>
    <w:p w14:paraId="5925703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b/>
          <w:bCs/>
          <w:color w:val="auto"/>
          <w:kern w:val="0"/>
          <w:sz w:val="32"/>
          <w:szCs w:val="32"/>
          <w:highlight w:val="none"/>
          <w:lang w:val="en-US" w:eastAsia="zh-CN" w:bidi="ar-SA"/>
        </w:rPr>
      </w:pPr>
      <w:r>
        <w:rPr>
          <w:rFonts w:hint="eastAsia" w:ascii="仿宋_GB2312" w:hAnsi="仿宋_GB2312" w:eastAsia="仿宋_GB2312" w:cs="仿宋_GB2312"/>
          <w:b/>
          <w:bCs/>
          <w:color w:val="auto"/>
          <w:kern w:val="0"/>
          <w:sz w:val="32"/>
          <w:szCs w:val="32"/>
          <w:highlight w:val="none"/>
          <w:lang w:val="en-US" w:eastAsia="zh-CN" w:bidi="ar-SA"/>
        </w:rPr>
        <w:t>4.揭榜方通过龙岗区企业服务信息平台上传项目验收申报资料</w:t>
      </w:r>
    </w:p>
    <w:p w14:paraId="4020D6C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kern w:val="0"/>
          <w:sz w:val="32"/>
          <w:szCs w:val="32"/>
          <w:lang w:eastAsia="zh-CN"/>
        </w:rPr>
        <w:t>经发榜方同意</w:t>
      </w:r>
      <w:r>
        <w:rPr>
          <w:rFonts w:hint="eastAsia" w:ascii="仿宋_GB2312" w:hAnsi="仿宋_GB2312" w:eastAsia="仿宋_GB2312" w:cs="仿宋_GB2312"/>
          <w:color w:val="auto"/>
          <w:kern w:val="0"/>
          <w:sz w:val="32"/>
          <w:szCs w:val="32"/>
          <w:highlight w:val="none"/>
          <w:lang w:val="en-US" w:eastAsia="zh-CN" w:bidi="ar-SA"/>
        </w:rPr>
        <w:t>，</w:t>
      </w:r>
      <w:r>
        <w:rPr>
          <w:rFonts w:hint="eastAsia" w:ascii="仿宋_GB2312" w:hAnsi="仿宋_GB2312" w:eastAsia="仿宋_GB2312" w:cs="仿宋_GB2312"/>
          <w:color w:val="auto"/>
          <w:kern w:val="2"/>
          <w:sz w:val="32"/>
          <w:szCs w:val="36"/>
          <w:highlight w:val="none"/>
          <w:lang w:val="en-US" w:eastAsia="zh-CN" w:bidi="ar-SA"/>
        </w:rPr>
        <w:t>发榜方、揭榜方、行业主管部门三方签订协议实施。</w:t>
      </w:r>
      <w:r>
        <w:rPr>
          <w:rFonts w:hint="eastAsia" w:ascii="仿宋_GB2312" w:hAnsi="仿宋_GB2312" w:eastAsia="仿宋_GB2312" w:cs="仿宋_GB2312"/>
          <w:color w:val="auto"/>
          <w:kern w:val="0"/>
          <w:sz w:val="32"/>
          <w:szCs w:val="32"/>
          <w:highlight w:val="none"/>
          <w:lang w:val="en-US" w:eastAsia="zh-CN" w:bidi="ar-SA"/>
        </w:rPr>
        <w:t>揭榜企业在龙岗区企业服务信息平台（网址：https://qyfw.lggov.cn）用广东政务服务网的账号密码登录，然后在首页导航栏选择“资金扶持”——“当前可申报的项目”，选择【“2026年龙岗区机器人场景应用‘揭榜挂帅’项目（揭榜方-项目验收）”专项扶持】栏目进入揭榜项目验收</w:t>
      </w:r>
      <w:r>
        <w:rPr>
          <w:rFonts w:hint="eastAsia" w:ascii="仿宋_GB2312" w:hAnsi="仿宋_GB2312" w:eastAsia="仿宋_GB2312" w:cs="仿宋_GB2312"/>
          <w:color w:val="auto"/>
          <w:kern w:val="2"/>
          <w:sz w:val="32"/>
          <w:szCs w:val="36"/>
          <w:highlight w:val="none"/>
          <w:lang w:val="en-US" w:eastAsia="zh-CN" w:bidi="ar-SA"/>
        </w:rPr>
        <w:t>，上传其他基础申报资料、专项申报资料等材料后，区人工智能（机器人）署将组织线上审核等工作，请企业等待线上审核结果。</w:t>
      </w:r>
    </w:p>
    <w:p w14:paraId="6358079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企业收到龙岗区企业服务信息平台“已通过线上终审”的信息后，即可在平台下载带水印的申报书和各项申报材料。</w:t>
      </w:r>
    </w:p>
    <w:p w14:paraId="4006EF3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（二）在广东政务服务网进行项目申报</w:t>
      </w:r>
    </w:p>
    <w:p w14:paraId="6E61165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企业收到龙岗区企业服务信息平台“已通过线上终审”的信息后，还需在广东政务服务网注册、登录；选择龙岗区人工智能（机器人）署，根据相应事项选择“龙岗区</w:t>
      </w:r>
      <w:r>
        <w:rPr>
          <w:rFonts w:hint="eastAsia" w:ascii="仿宋_GB2312" w:hAnsi="仿宋_GB2312" w:eastAsia="仿宋_GB2312" w:cs="仿宋_GB2312"/>
          <w:color w:val="auto"/>
          <w:kern w:val="0"/>
          <w:sz w:val="32"/>
          <w:szCs w:val="32"/>
          <w:highlight w:val="none"/>
          <w:lang w:val="en-US" w:eastAsia="zh-CN" w:bidi="ar-SA"/>
        </w:rPr>
        <w:t>机器人场景应用‘揭榜挂帅’项目（发榜方-准入申请）”，“</w:t>
      </w:r>
      <w:r>
        <w:rPr>
          <w:rFonts w:hint="eastAsia" w:ascii="仿宋_GB2312" w:hAnsi="仿宋_GB2312" w:eastAsia="仿宋_GB2312" w:cs="仿宋_GB2312"/>
          <w:color w:val="auto"/>
          <w:kern w:val="2"/>
          <w:sz w:val="32"/>
          <w:szCs w:val="36"/>
          <w:highlight w:val="none"/>
          <w:lang w:val="en-US" w:eastAsia="zh-CN" w:bidi="ar-SA"/>
        </w:rPr>
        <w:t>龙岗区</w:t>
      </w:r>
      <w:r>
        <w:rPr>
          <w:rFonts w:hint="eastAsia" w:ascii="仿宋_GB2312" w:hAnsi="仿宋_GB2312" w:eastAsia="仿宋_GB2312" w:cs="仿宋_GB2312"/>
          <w:color w:val="auto"/>
          <w:kern w:val="0"/>
          <w:sz w:val="32"/>
          <w:szCs w:val="32"/>
          <w:highlight w:val="none"/>
          <w:lang w:val="en-US" w:eastAsia="zh-CN" w:bidi="ar-SA"/>
        </w:rPr>
        <w:t>机器人场景应用‘揭榜挂帅’项目（揭榜方-揭榜立项）”，“</w:t>
      </w:r>
      <w:r>
        <w:rPr>
          <w:rFonts w:hint="eastAsia" w:ascii="仿宋_GB2312" w:hAnsi="仿宋_GB2312" w:eastAsia="仿宋_GB2312" w:cs="仿宋_GB2312"/>
          <w:color w:val="auto"/>
          <w:kern w:val="2"/>
          <w:sz w:val="32"/>
          <w:szCs w:val="36"/>
          <w:highlight w:val="none"/>
          <w:lang w:val="en-US" w:eastAsia="zh-CN" w:bidi="ar-SA"/>
        </w:rPr>
        <w:t>龙岗区</w:t>
      </w:r>
      <w:r>
        <w:rPr>
          <w:rFonts w:hint="eastAsia" w:ascii="仿宋_GB2312" w:hAnsi="仿宋_GB2312" w:eastAsia="仿宋_GB2312" w:cs="仿宋_GB2312"/>
          <w:color w:val="auto"/>
          <w:kern w:val="0"/>
          <w:sz w:val="32"/>
          <w:szCs w:val="32"/>
          <w:highlight w:val="none"/>
          <w:lang w:val="en-US" w:eastAsia="zh-CN" w:bidi="ar-SA"/>
        </w:rPr>
        <w:t>机器人场景应用‘揭榜挂帅’项目（发榜方-项目验收）”，“</w:t>
      </w:r>
      <w:r>
        <w:rPr>
          <w:rFonts w:hint="eastAsia" w:ascii="仿宋_GB2312" w:hAnsi="仿宋_GB2312" w:eastAsia="仿宋_GB2312" w:cs="仿宋_GB2312"/>
          <w:color w:val="auto"/>
          <w:kern w:val="2"/>
          <w:sz w:val="32"/>
          <w:szCs w:val="36"/>
          <w:highlight w:val="none"/>
          <w:lang w:val="en-US" w:eastAsia="zh-CN" w:bidi="ar-SA"/>
        </w:rPr>
        <w:t>龙岗区</w:t>
      </w:r>
      <w:r>
        <w:rPr>
          <w:rFonts w:hint="eastAsia" w:ascii="仿宋_GB2312" w:hAnsi="仿宋_GB2312" w:eastAsia="仿宋_GB2312" w:cs="仿宋_GB2312"/>
          <w:color w:val="auto"/>
          <w:kern w:val="0"/>
          <w:sz w:val="32"/>
          <w:szCs w:val="32"/>
          <w:highlight w:val="none"/>
          <w:lang w:val="en-US" w:eastAsia="zh-CN" w:bidi="ar-SA"/>
        </w:rPr>
        <w:t>机器人场景应用‘揭榜挂帅’项目（揭榜方-项目验收）”</w:t>
      </w:r>
      <w:r>
        <w:rPr>
          <w:rFonts w:hint="eastAsia" w:ascii="仿宋_GB2312" w:hAnsi="仿宋_GB2312" w:eastAsia="仿宋_GB2312" w:cs="仿宋_GB2312"/>
          <w:color w:val="auto"/>
          <w:kern w:val="2"/>
          <w:sz w:val="32"/>
          <w:szCs w:val="36"/>
          <w:highlight w:val="none"/>
          <w:lang w:val="en-US" w:eastAsia="zh-CN" w:bidi="ar-SA"/>
        </w:rPr>
        <w:t>对应申报页面在线办理申请，上传并提交带水印的申报书和各项申报材料，等待后台工作人员审核。</w:t>
      </w:r>
    </w:p>
    <w:p w14:paraId="570FB4E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楷体_GB2312" w:hAnsi="楷体_GB2312" w:eastAsia="楷体_GB2312" w:cs="楷体_GB2312"/>
          <w:color w:val="auto"/>
          <w:kern w:val="0"/>
          <w:sz w:val="32"/>
          <w:szCs w:val="32"/>
          <w:highlight w:val="none"/>
          <w:lang w:val="en-US" w:eastAsia="zh-CN" w:bidi="ar-SA"/>
        </w:rPr>
        <w:t>（三）递交书面材料</w:t>
      </w:r>
    </w:p>
    <w:p w14:paraId="655AABA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和各项申报材料（请按分项制作目录索引，用A4纸双面打印全套申报材料，按顺序胶装成册、封面加盖公章、盖骑缝章。一式两份）。</w:t>
      </w:r>
    </w:p>
    <w:p w14:paraId="4B0050E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13"/>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957"/>
        <w:gridCol w:w="3286"/>
        <w:gridCol w:w="1661"/>
      </w:tblGrid>
      <w:tr w14:paraId="04CDA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4515">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序号</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5138">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名称</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BFBC">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地址</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80C7">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咨询电话</w:t>
            </w:r>
          </w:p>
        </w:tc>
      </w:tr>
      <w:tr w14:paraId="46383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79ED">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eastAsia="zh-CN" w:bidi="ar"/>
              </w:rPr>
              <w:t>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CBF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847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深圳市龙岗区龙翔大道8033-1龙岗政务服务中心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E904">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84502446</w:t>
            </w:r>
          </w:p>
        </w:tc>
      </w:tr>
      <w:tr w14:paraId="12AD2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11276">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B71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深圳市龙岗区政务服务中心天安云谷分中心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4D3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深圳市龙岗区坂田街道雪岗路2018号</w:t>
            </w:r>
            <w:bookmarkStart w:id="2" w:name="_GoBack"/>
            <w:bookmarkEnd w:id="2"/>
            <w:r>
              <w:rPr>
                <w:rFonts w:hint="eastAsia" w:ascii="仿宋_GB2312" w:hAnsi="宋体" w:eastAsia="仿宋_GB2312" w:cs="仿宋_GB2312"/>
                <w:i w:val="0"/>
                <w:iCs w:val="0"/>
                <w:color w:val="auto"/>
                <w:kern w:val="0"/>
                <w:sz w:val="24"/>
                <w:szCs w:val="24"/>
                <w:highlight w:val="none"/>
                <w:u w:val="none"/>
                <w:lang w:val="en-US" w:eastAsia="zh-CN" w:bidi="ar"/>
              </w:rPr>
              <w:t>天安云谷1栋B座1楼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18E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89601111（转政务服务）</w:t>
            </w:r>
          </w:p>
        </w:tc>
      </w:tr>
      <w:tr w14:paraId="7F449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1E40">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2022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深圳市龙岗区政务服务中心大运软件小镇分中心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3BD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深圳市龙岗区龙岗大道8288号大运软件小镇17栋1楼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354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28229136</w:t>
            </w:r>
          </w:p>
        </w:tc>
      </w:tr>
      <w:tr w14:paraId="0E575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CB56">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090D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深圳市龙岗区政务服务中心中海信分中心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031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深圳市龙岗区吉华街道甘李三路中海信创新产业城19A栋2层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673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33112166</w:t>
            </w:r>
          </w:p>
        </w:tc>
      </w:tr>
      <w:tr w14:paraId="721D8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7399">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CB8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深圳市龙岗区政务服务中心天安数码城分中心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0C99">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深圳市龙岗区黄阁路天安数码城2栋a座1楼服务中心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9F9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89312333</w:t>
            </w:r>
          </w:p>
        </w:tc>
      </w:tr>
      <w:tr w14:paraId="20A27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B923">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6</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C37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C71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深圳市龙岗区冬青路18号宝龙街道便民服务中心1楼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01E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23255492</w:t>
            </w:r>
          </w:p>
        </w:tc>
      </w:tr>
      <w:tr w14:paraId="630D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F9E0">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7</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65D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深圳市龙岗区政务服务中心丰隆深港分中心（原启迪协信分中心）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377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 xml:space="preserve"> 深圳市龙岗区大运新城青春路与飞扬路交叉口丰隆深港科技园产业促进中心1楼政务服务中心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1ED0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28399039</w:t>
            </w:r>
          </w:p>
        </w:tc>
      </w:tr>
      <w:tr w14:paraId="733AD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60E9">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8</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B59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深圳市龙岗区政务服务中心星河WORLD分中心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3C5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深圳市龙岗区坂田街道南坑社区雅星路8号IEO-3栋1楼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76B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23952233</w:t>
            </w:r>
          </w:p>
        </w:tc>
      </w:tr>
      <w:tr w14:paraId="7540F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DB3C">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9</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DF22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深圳市龙岗区政务服务中心康利城分中心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385A">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深圳市龙岗区南湾街道平吉大道66号康利城2栋1楼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71B2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28681209</w:t>
            </w:r>
          </w:p>
        </w:tc>
      </w:tr>
      <w:tr w14:paraId="6F23C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378A">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10</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DCD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深圳市龙岗区政务服务中心华南城分中心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676A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深圳市龙岗区平湖街道富安大道1号华南城招商中心一楼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35A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28491235</w:t>
            </w:r>
          </w:p>
        </w:tc>
      </w:tr>
      <w:tr w14:paraId="1C462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D161">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75D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深圳市龙岗区政务服务中心大运AI小镇分中心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66E5">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深圳市龙岗区横岗街道信义路大运AI小镇B01栋小镇客厅一层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E8C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89768806</w:t>
            </w:r>
          </w:p>
        </w:tc>
      </w:tr>
      <w:tr w14:paraId="066E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0D2C">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13C2">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深圳市龙岗区政务服务中心宝龙专精特新产业园分中心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EB60">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深圳市龙岗区宝龙街道宝龙三路与新能源五路交汇处宝龙专精特新产业园企业服务中心</w:t>
            </w:r>
            <w:r>
              <w:rPr>
                <w:rFonts w:hint="eastAsia" w:ascii="仿宋_GB2312" w:hAnsi="宋体" w:eastAsia="仿宋_GB2312" w:cs="仿宋_GB2312"/>
                <w:i w:val="0"/>
                <w:iCs w:val="0"/>
                <w:color w:val="auto"/>
                <w:kern w:val="0"/>
                <w:sz w:val="24"/>
                <w:szCs w:val="24"/>
                <w:highlight w:val="none"/>
                <w:u w:val="none"/>
                <w:lang w:val="en-US" w:eastAsia="zh-CN" w:bidi="ar"/>
              </w:rPr>
              <w:tab/>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A602">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28226779</w:t>
            </w:r>
          </w:p>
        </w:tc>
      </w:tr>
      <w:tr w14:paraId="5608E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9665">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1B7E">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深圳市龙岗区政务服务中心国际低碳城分中心</w:t>
            </w:r>
          </w:p>
          <w:p w14:paraId="51EFE86B">
            <w:pPr>
              <w:keepNext w:val="0"/>
              <w:keepLines w:val="0"/>
              <w:widowControl/>
              <w:suppressLineNumbers w:val="0"/>
              <w:jc w:val="center"/>
              <w:textAlignment w:val="center"/>
              <w:rPr>
                <w:rFonts w:hint="eastAsia"/>
                <w:color w:val="auto"/>
                <w:highlight w:val="none"/>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3B38B">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深圳市龙岗区坪地街道教育北路68号高桥社区党群服务中心一楼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9FE8">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28919635</w:t>
            </w:r>
          </w:p>
        </w:tc>
      </w:tr>
    </w:tbl>
    <w:p w14:paraId="37D20A5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（四）项目评审</w:t>
      </w:r>
    </w:p>
    <w:p w14:paraId="4F38550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企业上传发榜场景材料后，区人工智能（机器人）署组织线上初审后，委托第三方机构开展专家评审（含现场答辩）。评审通过的项目，在区人工智能（机器人）署官网发布榜单及揭榜通知。</w:t>
      </w:r>
    </w:p>
    <w:p w14:paraId="5B03E8C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6"/>
          <w:highlight w:val="yellow"/>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上传揭榜材料后，区人工智能（机器人）署组织发榜方与需求方开展需求交流，并委托第三方机构开展专家评审（含现场答辩），评审通过且经发榜方、揭榜方同意合作的揭榜项目，根据专家意见完善项目实施方案修改后，履行公示、决策程序后下达立项通知。</w:t>
      </w:r>
    </w:p>
    <w:p w14:paraId="139594A7">
      <w:pPr>
        <w:pStyle w:val="12"/>
        <w:keepNext/>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（五）申报时间</w:t>
      </w:r>
    </w:p>
    <w:p w14:paraId="35A6F90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榜单征集受理时间：2026年8月5日9:00-9月4日18:00，逾期视作放弃申请。</w:t>
      </w:r>
    </w:p>
    <w:p w14:paraId="588D403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揭榜立项模块将在榜单征集完成并发布后，适时开启申报渠道，具体开通时间另行发布。</w:t>
      </w:r>
    </w:p>
    <w:p w14:paraId="7AFA604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发榜方及揭榜方项目验收申报将在揭榜立项完成后适时开启申报渠道，具体开通时间另行发布。</w:t>
      </w:r>
    </w:p>
    <w:p w14:paraId="7038512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楷体_GB2312" w:hAnsi="楷体_GB2312" w:eastAsia="楷体_GB2312" w:cs="楷体_GB2312"/>
          <w:color w:val="auto"/>
          <w:kern w:val="0"/>
          <w:sz w:val="32"/>
          <w:szCs w:val="32"/>
          <w:highlight w:val="none"/>
          <w:lang w:val="en-US" w:eastAsia="zh-CN" w:bidi="ar-SA"/>
        </w:rPr>
        <w:t>（六）注意事项</w:t>
      </w:r>
    </w:p>
    <w:p w14:paraId="65393A6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1.申报时间为企业在龙岗区企业服务信息平台提交线上申请的期限，不含后续的修改以及提交纸质材料时间，但纸质材料必须在审核通过的5个工作日内提交，务必留意平台系统状态。逾期视为放弃申请。</w:t>
      </w:r>
    </w:p>
    <w:p w14:paraId="65F49C1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2.业务咨询电话：0755-89559919；平台技术支持电话：0755-23602720，QQ：2972069207。因涉及申报单位较多，请申报单位按申报系统流程操作即可，业务高峰期电话繁忙请多试几次，或者加技术支持QQ咨询问题。</w:t>
      </w:r>
    </w:p>
    <w:p w14:paraId="5FD6B2E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14:paraId="69A6164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4.申报期结束后，区人工智能（机器人）署将按照规定程序进行后续工作，拟资助的申报单位名单将在区人工智能（机器人）署网站上公示。</w:t>
      </w:r>
    </w:p>
    <w:p w14:paraId="1936776D">
      <w:pPr>
        <w:pStyle w:val="12"/>
        <w:widowControl/>
        <w:pBdr>
          <w:top w:val="none" w:color="auto" w:sz="0" w:space="0"/>
          <w:left w:val="none" w:color="auto" w:sz="0" w:space="0"/>
          <w:bottom w:val="none" w:color="auto" w:sz="0" w:space="0"/>
          <w:right w:val="none" w:color="auto" w:sz="0" w:space="0"/>
        </w:pBdr>
        <w:spacing w:beforeAutospacing="0" w:afterAutospacing="0" w:line="560" w:lineRule="exact"/>
        <w:ind w:firstLine="640"/>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温馨提示：区人工智能（机器人）署从未委托任何单位或个人为申报单位代理资金扶持申报事宜，不接受第三方单位代为申报，请申报单位自主申报。区人工智能（机器人）署将严格按照有关标准和程序受理申请，不收取任何费用。如有任何机构或个人假借区人工智能（机器人）署的工作人员名义向申报单位收取费用的，请知情者向区人工智能（机器人）署举报。</w:t>
      </w:r>
    </w:p>
    <w:p w14:paraId="197CAD41">
      <w:pPr>
        <w:pStyle w:val="12"/>
        <w:widowControl/>
        <w:pBdr>
          <w:top w:val="none" w:color="auto" w:sz="0" w:space="0"/>
          <w:left w:val="none" w:color="auto" w:sz="0" w:space="0"/>
          <w:bottom w:val="none" w:color="auto" w:sz="0" w:space="0"/>
          <w:right w:val="none" w:color="auto" w:sz="0" w:space="0"/>
        </w:pBdr>
        <w:spacing w:beforeAutospacing="0" w:afterAutospacing="0" w:line="560" w:lineRule="exact"/>
        <w:ind w:firstLine="640"/>
        <w:rPr>
          <w:rFonts w:hint="eastAsia" w:ascii="仿宋_GB2312" w:hAnsi="仿宋_GB2312" w:eastAsia="仿宋_GB2312" w:cs="仿宋_GB2312"/>
          <w:color w:val="auto"/>
          <w:kern w:val="2"/>
          <w:sz w:val="32"/>
          <w:szCs w:val="36"/>
          <w:highlight w:val="none"/>
          <w:lang w:val="en-US" w:eastAsia="zh-CN" w:bidi="ar-SA"/>
        </w:rPr>
      </w:pPr>
    </w:p>
    <w:p w14:paraId="59A6DF95">
      <w:pPr>
        <w:pStyle w:val="12"/>
        <w:widowControl/>
        <w:pBdr>
          <w:top w:val="none" w:color="auto" w:sz="0" w:space="0"/>
          <w:left w:val="none" w:color="auto" w:sz="0" w:space="0"/>
          <w:bottom w:val="none" w:color="auto" w:sz="0" w:space="0"/>
          <w:right w:val="none" w:color="auto" w:sz="0" w:space="0"/>
        </w:pBdr>
        <w:spacing w:beforeAutospacing="0" w:afterAutospacing="0" w:line="560" w:lineRule="exact"/>
        <w:ind w:firstLine="0"/>
        <w:rPr>
          <w:rFonts w:hint="eastAsia" w:ascii="仿宋_GB2312" w:hAnsi="仿宋_GB2312" w:eastAsia="仿宋_GB2312" w:cs="仿宋_GB2312"/>
          <w:color w:val="auto"/>
          <w:kern w:val="2"/>
          <w:sz w:val="32"/>
          <w:szCs w:val="36"/>
          <w:highlight w:val="none"/>
          <w:lang w:val="en-US" w:eastAsia="zh-CN" w:bidi="ar-SA"/>
        </w:rPr>
        <w:sectPr>
          <w:footerReference r:id="rId3" w:type="default"/>
          <w:pgSz w:w="11906" w:h="16838"/>
          <w:pgMar w:top="2041" w:right="1474" w:bottom="1984" w:left="1587" w:header="851" w:footer="992" w:gutter="0"/>
          <w:pgNumType w:fmt="numberInDash"/>
          <w:cols w:space="0" w:num="1"/>
          <w:rtlGutter w:val="0"/>
          <w:docGrid w:type="lines" w:linePitch="312" w:charSpace="0"/>
        </w:sectPr>
      </w:pPr>
    </w:p>
    <w:p w14:paraId="2FC892AD">
      <w:pPr>
        <w:pStyle w:val="12"/>
        <w:widowControl/>
        <w:pBdr>
          <w:top w:val="none" w:color="auto" w:sz="0" w:space="0"/>
          <w:left w:val="none" w:color="auto" w:sz="0" w:space="0"/>
          <w:bottom w:val="none" w:color="auto" w:sz="0" w:space="0"/>
          <w:right w:val="none" w:color="auto" w:sz="0" w:space="0"/>
        </w:pBdr>
        <w:spacing w:beforeAutospacing="0" w:afterAutospacing="0" w:line="560" w:lineRule="exact"/>
        <w:ind w:firstLine="0"/>
        <w:jc w:val="both"/>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附件2-1</w:t>
      </w:r>
    </w:p>
    <w:p w14:paraId="0360405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color w:val="auto"/>
          <w:kern w:val="2"/>
          <w:sz w:val="44"/>
          <w:szCs w:val="44"/>
          <w:highlight w:val="none"/>
          <w:lang w:val="en-US" w:eastAsia="zh-CN" w:bidi="ar-SA"/>
        </w:rPr>
      </w:pPr>
      <w:r>
        <w:rPr>
          <w:rFonts w:hint="eastAsia" w:ascii="方正小标宋_GBK" w:hAnsi="方正小标宋_GBK" w:eastAsia="方正小标宋_GBK" w:cs="方正小标宋_GBK"/>
          <w:color w:val="auto"/>
          <w:kern w:val="2"/>
          <w:sz w:val="44"/>
          <w:szCs w:val="44"/>
          <w:highlight w:val="none"/>
          <w:lang w:val="en-US" w:eastAsia="zh-CN" w:bidi="ar-SA"/>
        </w:rPr>
        <w:t>深圳市龙岗区机器人应用场景揭榜挂帅</w:t>
      </w:r>
    </w:p>
    <w:p w14:paraId="7B4D373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color w:val="auto"/>
          <w:kern w:val="2"/>
          <w:sz w:val="44"/>
          <w:szCs w:val="44"/>
          <w:highlight w:val="none"/>
          <w:lang w:val="en-US" w:eastAsia="zh-CN" w:bidi="ar-SA"/>
        </w:rPr>
      </w:pPr>
      <w:r>
        <w:rPr>
          <w:rFonts w:hint="eastAsia" w:ascii="方正小标宋_GBK" w:hAnsi="方正小标宋_GBK" w:eastAsia="方正小标宋_GBK" w:cs="方正小标宋_GBK"/>
          <w:color w:val="auto"/>
          <w:kern w:val="2"/>
          <w:sz w:val="44"/>
          <w:szCs w:val="44"/>
          <w:highlight w:val="none"/>
          <w:lang w:val="en-US" w:eastAsia="zh-CN" w:bidi="ar-SA"/>
        </w:rPr>
        <w:t>项目榜单征集表</w:t>
      </w:r>
    </w:p>
    <w:p w14:paraId="493A5AE2">
      <w:pPr>
        <w:keepNext w:val="0"/>
        <w:keepLines w:val="0"/>
        <w:pageBreakBefore w:val="0"/>
        <w:widowControl w:val="0"/>
        <w:kinsoku/>
        <w:wordWrap/>
        <w:overflowPunct/>
        <w:topLinePunct w:val="0"/>
        <w:autoSpaceDE/>
        <w:autoSpaceDN/>
        <w:bidi w:val="0"/>
        <w:adjustRightInd/>
        <w:snapToGrid/>
        <w:spacing w:before="157" w:beforeLines="50" w:after="157" w:afterLines="50" w:line="320" w:lineRule="exact"/>
        <w:textAlignment w:val="auto"/>
        <w:rPr>
          <w:rFonts w:hint="default" w:ascii="Times New Roman" w:hAnsi="Times New Roman" w:eastAsia="仿宋_GB2312"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24"/>
          <w:szCs w:val="24"/>
          <w:lang w:val="en-US" w:eastAsia="zh-CN"/>
          <w14:textFill>
            <w14:solidFill>
              <w14:schemeClr w14:val="tx1"/>
            </w14:solidFill>
          </w14:textFill>
        </w:rPr>
        <w:t>场景需求方（盖章）：**公司</w:t>
      </w:r>
    </w:p>
    <w:tbl>
      <w:tblPr>
        <w:tblStyle w:val="13"/>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7"/>
        <w:gridCol w:w="992"/>
        <w:gridCol w:w="1665"/>
        <w:gridCol w:w="1354"/>
        <w:gridCol w:w="1023"/>
        <w:gridCol w:w="352"/>
        <w:gridCol w:w="2027"/>
      </w:tblGrid>
      <w:tr w14:paraId="6C14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9270" w:type="dxa"/>
            <w:gridSpan w:val="7"/>
            <w:tcBorders>
              <w:top w:val="single" w:color="auto" w:sz="4" w:space="0"/>
              <w:left w:val="single" w:color="auto" w:sz="4" w:space="0"/>
              <w:bottom w:val="single" w:color="auto" w:sz="4" w:space="0"/>
              <w:right w:val="single" w:color="auto" w:sz="4" w:space="0"/>
            </w:tcBorders>
            <w:vAlign w:val="center"/>
          </w:tcPr>
          <w:p w14:paraId="7A64AD71">
            <w:pPr>
              <w:spacing w:line="320" w:lineRule="exact"/>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24"/>
                <w:szCs w:val="24"/>
                <w:lang w:val="en-US" w:eastAsia="zh-CN"/>
                <w14:textFill>
                  <w14:solidFill>
                    <w14:schemeClr w14:val="tx1"/>
                  </w14:solidFill>
                </w14:textFill>
              </w:rPr>
              <w:t>一、场景需求方信息</w:t>
            </w:r>
          </w:p>
        </w:tc>
      </w:tr>
      <w:tr w14:paraId="6B94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857" w:type="dxa"/>
            <w:tcBorders>
              <w:top w:val="single" w:color="auto" w:sz="4" w:space="0"/>
              <w:left w:val="single" w:color="auto" w:sz="4" w:space="0"/>
              <w:bottom w:val="single" w:color="auto" w:sz="4" w:space="0"/>
              <w:right w:val="single" w:color="auto" w:sz="4" w:space="0"/>
            </w:tcBorders>
            <w:vAlign w:val="center"/>
          </w:tcPr>
          <w:p w14:paraId="2414675E">
            <w:pPr>
              <w:spacing w:line="32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b/>
                <w:bCs/>
                <w:color w:val="000000" w:themeColor="text1"/>
                <w:sz w:val="24"/>
                <w:szCs w:val="24"/>
                <w14:textFill>
                  <w14:solidFill>
                    <w14:schemeClr w14:val="tx1"/>
                  </w14:solidFill>
                </w14:textFill>
              </w:rPr>
              <w:t>单位名称</w:t>
            </w:r>
          </w:p>
        </w:tc>
        <w:tc>
          <w:tcPr>
            <w:tcW w:w="7413" w:type="dxa"/>
            <w:gridSpan w:val="6"/>
            <w:tcBorders>
              <w:top w:val="single" w:color="auto" w:sz="4" w:space="0"/>
              <w:left w:val="single" w:color="auto" w:sz="4" w:space="0"/>
              <w:bottom w:val="single" w:color="auto" w:sz="4" w:space="0"/>
              <w:right w:val="single" w:color="auto" w:sz="4" w:space="0"/>
            </w:tcBorders>
            <w:vAlign w:val="center"/>
          </w:tcPr>
          <w:p w14:paraId="65DA3A38">
            <w:pPr>
              <w:spacing w:line="320" w:lineRule="exact"/>
              <w:rPr>
                <w:rFonts w:ascii="Times New Roman" w:hAnsi="Times New Roman" w:eastAsia="仿宋_GB2312" w:cs="Times New Roman"/>
                <w:color w:val="000000" w:themeColor="text1"/>
                <w:sz w:val="24"/>
                <w:szCs w:val="24"/>
                <w14:textFill>
                  <w14:solidFill>
                    <w14:schemeClr w14:val="tx1"/>
                  </w14:solidFill>
                </w14:textFill>
              </w:rPr>
            </w:pPr>
          </w:p>
        </w:tc>
      </w:tr>
      <w:tr w14:paraId="7B9D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857" w:type="dxa"/>
            <w:tcBorders>
              <w:top w:val="single" w:color="auto" w:sz="4" w:space="0"/>
              <w:left w:val="single" w:color="auto" w:sz="4" w:space="0"/>
              <w:bottom w:val="single" w:color="auto" w:sz="4" w:space="0"/>
              <w:right w:val="single" w:color="auto" w:sz="4" w:space="0"/>
            </w:tcBorders>
            <w:vAlign w:val="center"/>
          </w:tcPr>
          <w:p w14:paraId="65D9D114">
            <w:pPr>
              <w:spacing w:line="32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b/>
                <w:bCs/>
                <w:color w:val="000000" w:themeColor="text1"/>
                <w:sz w:val="24"/>
                <w:szCs w:val="24"/>
                <w:lang w:val="en-US" w:eastAsia="zh-CN"/>
                <w14:textFill>
                  <w14:solidFill>
                    <w14:schemeClr w14:val="tx1"/>
                  </w14:solidFill>
                </w14:textFill>
              </w:rPr>
              <w:t>注册</w:t>
            </w:r>
            <w:r>
              <w:rPr>
                <w:rFonts w:hint="eastAsia" w:ascii="Times New Roman" w:hAnsi="Times New Roman" w:eastAsia="仿宋_GB2312" w:cs="Times New Roman"/>
                <w:b/>
                <w:bCs/>
                <w:color w:val="000000" w:themeColor="text1"/>
                <w:sz w:val="24"/>
                <w:szCs w:val="24"/>
                <w14:textFill>
                  <w14:solidFill>
                    <w14:schemeClr w14:val="tx1"/>
                  </w14:solidFill>
                </w14:textFill>
              </w:rPr>
              <w:t>地址</w:t>
            </w:r>
          </w:p>
        </w:tc>
        <w:tc>
          <w:tcPr>
            <w:tcW w:w="7413" w:type="dxa"/>
            <w:gridSpan w:val="6"/>
            <w:tcBorders>
              <w:top w:val="single" w:color="auto" w:sz="4" w:space="0"/>
              <w:left w:val="single" w:color="auto" w:sz="4" w:space="0"/>
              <w:bottom w:val="single" w:color="auto" w:sz="4" w:space="0"/>
              <w:right w:val="single" w:color="auto" w:sz="4" w:space="0"/>
            </w:tcBorders>
            <w:vAlign w:val="center"/>
          </w:tcPr>
          <w:p w14:paraId="2CE944C4">
            <w:pPr>
              <w:spacing w:line="320" w:lineRule="exact"/>
              <w:rPr>
                <w:rFonts w:ascii="Times New Roman" w:hAnsi="Times New Roman" w:eastAsia="仿宋_GB2312" w:cs="Times New Roman"/>
                <w:color w:val="000000" w:themeColor="text1"/>
                <w:sz w:val="24"/>
                <w:szCs w:val="24"/>
                <w14:textFill>
                  <w14:solidFill>
                    <w14:schemeClr w14:val="tx1"/>
                  </w14:solidFill>
                </w14:textFill>
              </w:rPr>
            </w:pPr>
          </w:p>
        </w:tc>
      </w:tr>
      <w:tr w14:paraId="4311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857" w:type="dxa"/>
            <w:vMerge w:val="restart"/>
            <w:tcBorders>
              <w:top w:val="single" w:color="auto" w:sz="4" w:space="0"/>
              <w:left w:val="single" w:color="auto" w:sz="4" w:space="0"/>
              <w:bottom w:val="single" w:color="auto" w:sz="4" w:space="0"/>
              <w:right w:val="single" w:color="auto" w:sz="4" w:space="0"/>
            </w:tcBorders>
            <w:vAlign w:val="center"/>
          </w:tcPr>
          <w:p w14:paraId="61BF4A3E">
            <w:pPr>
              <w:spacing w:line="320" w:lineRule="exact"/>
              <w:jc w:val="cente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24"/>
                <w:szCs w:val="24"/>
                <w:lang w:val="en-US" w:eastAsia="zh-CN"/>
                <w14:textFill>
                  <w14:solidFill>
                    <w14:schemeClr w14:val="tx1"/>
                  </w14:solidFill>
                </w14:textFill>
              </w:rPr>
              <w:t>联系人</w:t>
            </w:r>
          </w:p>
        </w:tc>
        <w:tc>
          <w:tcPr>
            <w:tcW w:w="992" w:type="dxa"/>
            <w:tcBorders>
              <w:top w:val="single" w:color="auto" w:sz="4" w:space="0"/>
              <w:left w:val="single" w:color="auto" w:sz="4" w:space="0"/>
              <w:bottom w:val="single" w:color="auto" w:sz="4" w:space="0"/>
              <w:right w:val="single" w:color="auto" w:sz="4" w:space="0"/>
            </w:tcBorders>
            <w:vAlign w:val="center"/>
          </w:tcPr>
          <w:p w14:paraId="7BCBEA72">
            <w:pPr>
              <w:spacing w:line="32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14:textFill>
                  <w14:solidFill>
                    <w14:schemeClr w14:val="tx1"/>
                  </w14:solidFill>
                </w14:textFill>
              </w:rPr>
              <w:t>姓</w:t>
            </w:r>
            <w:r>
              <w:rPr>
                <w:rFonts w:ascii="Times New Roman" w:hAnsi="Times New Roman" w:eastAsia="仿宋_GB2312" w:cs="Times New Roman"/>
                <w:color w:val="000000" w:themeColor="text1"/>
                <w:sz w:val="24"/>
                <w:szCs w:val="24"/>
                <w14:textFill>
                  <w14:solidFill>
                    <w14:schemeClr w14:val="tx1"/>
                  </w14:solidFill>
                </w14:textFill>
              </w:rPr>
              <w:t xml:space="preserve"> </w:t>
            </w:r>
            <w:r>
              <w:rPr>
                <w:rFonts w:hint="eastAsia" w:ascii="Times New Roman" w:hAnsi="Times New Roman" w:eastAsia="仿宋_GB2312" w:cs="Times New Roman"/>
                <w:color w:val="000000" w:themeColor="text1"/>
                <w:sz w:val="24"/>
                <w:szCs w:val="24"/>
                <w14:textFill>
                  <w14:solidFill>
                    <w14:schemeClr w14:val="tx1"/>
                  </w14:solidFill>
                </w14:textFill>
              </w:rPr>
              <w:t>名</w:t>
            </w:r>
          </w:p>
        </w:tc>
        <w:tc>
          <w:tcPr>
            <w:tcW w:w="3019" w:type="dxa"/>
            <w:gridSpan w:val="2"/>
            <w:tcBorders>
              <w:top w:val="single" w:color="auto" w:sz="4" w:space="0"/>
              <w:left w:val="single" w:color="auto" w:sz="4" w:space="0"/>
              <w:bottom w:val="single" w:color="auto" w:sz="4" w:space="0"/>
              <w:right w:val="single" w:color="auto" w:sz="4" w:space="0"/>
            </w:tcBorders>
          </w:tcPr>
          <w:p w14:paraId="75BAA172">
            <w:pPr>
              <w:spacing w:line="320" w:lineRule="exact"/>
              <w:rPr>
                <w:rFonts w:ascii="Times New Roman" w:hAnsi="Times New Roman" w:eastAsia="仿宋_GB2312" w:cs="Times New Roman"/>
                <w:color w:val="000000" w:themeColor="text1"/>
                <w:sz w:val="24"/>
                <w:szCs w:val="24"/>
                <w14:textFill>
                  <w14:solidFill>
                    <w14:schemeClr w14:val="tx1"/>
                  </w14:solidFill>
                </w14:textFill>
              </w:rPr>
            </w:pPr>
          </w:p>
        </w:tc>
        <w:tc>
          <w:tcPr>
            <w:tcW w:w="1375" w:type="dxa"/>
            <w:gridSpan w:val="2"/>
            <w:tcBorders>
              <w:top w:val="single" w:color="auto" w:sz="4" w:space="0"/>
              <w:left w:val="single" w:color="auto" w:sz="4" w:space="0"/>
              <w:bottom w:val="single" w:color="auto" w:sz="4" w:space="0"/>
              <w:right w:val="single" w:color="auto" w:sz="4" w:space="0"/>
            </w:tcBorders>
            <w:vAlign w:val="center"/>
          </w:tcPr>
          <w:p w14:paraId="60D5E901">
            <w:pPr>
              <w:spacing w:line="32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14:textFill>
                  <w14:solidFill>
                    <w14:schemeClr w14:val="tx1"/>
                  </w14:solidFill>
                </w14:textFill>
              </w:rPr>
              <w:t>职务职称</w:t>
            </w:r>
          </w:p>
        </w:tc>
        <w:tc>
          <w:tcPr>
            <w:tcW w:w="2027" w:type="dxa"/>
            <w:tcBorders>
              <w:top w:val="single" w:color="auto" w:sz="4" w:space="0"/>
              <w:left w:val="single" w:color="auto" w:sz="4" w:space="0"/>
              <w:bottom w:val="single" w:color="auto" w:sz="4" w:space="0"/>
              <w:right w:val="single" w:color="auto" w:sz="4" w:space="0"/>
            </w:tcBorders>
          </w:tcPr>
          <w:p w14:paraId="5FA30D22">
            <w:pPr>
              <w:spacing w:line="320" w:lineRule="exact"/>
              <w:rPr>
                <w:rFonts w:ascii="Times New Roman" w:hAnsi="Times New Roman" w:eastAsia="仿宋_GB2312" w:cs="Times New Roman"/>
                <w:color w:val="000000" w:themeColor="text1"/>
                <w:sz w:val="24"/>
                <w:szCs w:val="24"/>
                <w14:textFill>
                  <w14:solidFill>
                    <w14:schemeClr w14:val="tx1"/>
                  </w14:solidFill>
                </w14:textFill>
              </w:rPr>
            </w:pPr>
          </w:p>
        </w:tc>
      </w:tr>
      <w:tr w14:paraId="309E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1857" w:type="dxa"/>
            <w:vMerge w:val="continue"/>
            <w:tcBorders>
              <w:top w:val="single" w:color="auto" w:sz="4" w:space="0"/>
              <w:left w:val="single" w:color="auto" w:sz="4" w:space="0"/>
              <w:bottom w:val="single" w:color="auto" w:sz="4" w:space="0"/>
              <w:right w:val="single" w:color="auto" w:sz="4" w:space="0"/>
            </w:tcBorders>
            <w:vAlign w:val="center"/>
          </w:tcPr>
          <w:p w14:paraId="223AD5EA">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53B4E162">
            <w:pPr>
              <w:spacing w:line="32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14:textFill>
                  <w14:solidFill>
                    <w14:schemeClr w14:val="tx1"/>
                  </w14:solidFill>
                </w14:textFill>
              </w:rPr>
              <w:t>邮</w:t>
            </w:r>
            <w:r>
              <w:rPr>
                <w:rFonts w:ascii="Times New Roman" w:hAnsi="Times New Roman" w:eastAsia="仿宋_GB2312" w:cs="Times New Roman"/>
                <w:color w:val="000000" w:themeColor="text1"/>
                <w:sz w:val="24"/>
                <w:szCs w:val="24"/>
                <w14:textFill>
                  <w14:solidFill>
                    <w14:schemeClr w14:val="tx1"/>
                  </w14:solidFill>
                </w14:textFill>
              </w:rPr>
              <w:t xml:space="preserve"> </w:t>
            </w:r>
            <w:r>
              <w:rPr>
                <w:rFonts w:hint="eastAsia" w:ascii="Times New Roman" w:hAnsi="Times New Roman" w:eastAsia="仿宋_GB2312" w:cs="Times New Roman"/>
                <w:color w:val="000000" w:themeColor="text1"/>
                <w:sz w:val="24"/>
                <w:szCs w:val="24"/>
                <w14:textFill>
                  <w14:solidFill>
                    <w14:schemeClr w14:val="tx1"/>
                  </w14:solidFill>
                </w14:textFill>
              </w:rPr>
              <w:t>箱</w:t>
            </w:r>
          </w:p>
        </w:tc>
        <w:tc>
          <w:tcPr>
            <w:tcW w:w="3019" w:type="dxa"/>
            <w:gridSpan w:val="2"/>
            <w:tcBorders>
              <w:top w:val="single" w:color="auto" w:sz="4" w:space="0"/>
              <w:left w:val="single" w:color="auto" w:sz="4" w:space="0"/>
              <w:bottom w:val="single" w:color="auto" w:sz="4" w:space="0"/>
              <w:right w:val="single" w:color="auto" w:sz="4" w:space="0"/>
            </w:tcBorders>
          </w:tcPr>
          <w:p w14:paraId="11B4894B">
            <w:pPr>
              <w:spacing w:line="320" w:lineRule="exact"/>
              <w:rPr>
                <w:rFonts w:ascii="Times New Roman" w:hAnsi="Times New Roman" w:eastAsia="仿宋_GB2312" w:cs="Times New Roman"/>
                <w:color w:val="000000" w:themeColor="text1"/>
                <w:sz w:val="24"/>
                <w:szCs w:val="24"/>
                <w14:textFill>
                  <w14:solidFill>
                    <w14:schemeClr w14:val="tx1"/>
                  </w14:solidFill>
                </w14:textFill>
              </w:rPr>
            </w:pPr>
          </w:p>
        </w:tc>
        <w:tc>
          <w:tcPr>
            <w:tcW w:w="1375" w:type="dxa"/>
            <w:gridSpan w:val="2"/>
            <w:tcBorders>
              <w:top w:val="single" w:color="auto" w:sz="4" w:space="0"/>
              <w:left w:val="single" w:color="auto" w:sz="4" w:space="0"/>
              <w:bottom w:val="single" w:color="auto" w:sz="4" w:space="0"/>
              <w:right w:val="single" w:color="auto" w:sz="4" w:space="0"/>
            </w:tcBorders>
            <w:vAlign w:val="center"/>
          </w:tcPr>
          <w:p w14:paraId="3624AD5E">
            <w:pPr>
              <w:spacing w:line="32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14:textFill>
                  <w14:solidFill>
                    <w14:schemeClr w14:val="tx1"/>
                  </w14:solidFill>
                </w14:textFill>
              </w:rPr>
              <w:t>手</w:t>
            </w:r>
            <w:r>
              <w:rPr>
                <w:rFonts w:ascii="Times New Roman" w:hAnsi="Times New Roman" w:eastAsia="仿宋_GB2312" w:cs="Times New Roman"/>
                <w:color w:val="000000" w:themeColor="text1"/>
                <w:sz w:val="24"/>
                <w:szCs w:val="24"/>
                <w14:textFill>
                  <w14:solidFill>
                    <w14:schemeClr w14:val="tx1"/>
                  </w14:solidFill>
                </w14:textFill>
              </w:rPr>
              <w:t xml:space="preserve"> </w:t>
            </w:r>
            <w:r>
              <w:rPr>
                <w:rFonts w:hint="eastAsia" w:ascii="Times New Roman" w:hAnsi="Times New Roman" w:eastAsia="仿宋_GB2312" w:cs="Times New Roman"/>
                <w:color w:val="000000" w:themeColor="text1"/>
                <w:sz w:val="24"/>
                <w:szCs w:val="24"/>
                <w14:textFill>
                  <w14:solidFill>
                    <w14:schemeClr w14:val="tx1"/>
                  </w14:solidFill>
                </w14:textFill>
              </w:rPr>
              <w:t>机</w:t>
            </w:r>
          </w:p>
        </w:tc>
        <w:tc>
          <w:tcPr>
            <w:tcW w:w="2027" w:type="dxa"/>
            <w:tcBorders>
              <w:top w:val="single" w:color="auto" w:sz="4" w:space="0"/>
              <w:left w:val="single" w:color="auto" w:sz="4" w:space="0"/>
              <w:bottom w:val="single" w:color="auto" w:sz="4" w:space="0"/>
              <w:right w:val="single" w:color="auto" w:sz="4" w:space="0"/>
            </w:tcBorders>
          </w:tcPr>
          <w:p w14:paraId="5C53101F">
            <w:pPr>
              <w:spacing w:line="320" w:lineRule="exact"/>
              <w:rPr>
                <w:rFonts w:ascii="Times New Roman" w:hAnsi="Times New Roman" w:eastAsia="仿宋_GB2312" w:cs="Times New Roman"/>
                <w:color w:val="000000" w:themeColor="text1"/>
                <w:sz w:val="24"/>
                <w:szCs w:val="24"/>
                <w14:textFill>
                  <w14:solidFill>
                    <w14:schemeClr w14:val="tx1"/>
                  </w14:solidFill>
                </w14:textFill>
              </w:rPr>
            </w:pPr>
          </w:p>
        </w:tc>
      </w:tr>
      <w:tr w14:paraId="38A9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14:paraId="4B9B69B2">
            <w:pPr>
              <w:spacing w:line="32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b/>
                <w:bCs/>
                <w:color w:val="000000" w:themeColor="text1"/>
                <w:sz w:val="24"/>
                <w:szCs w:val="24"/>
                <w14:textFill>
                  <w14:solidFill>
                    <w14:schemeClr w14:val="tx1"/>
                  </w14:solidFill>
                </w14:textFill>
              </w:rPr>
              <w:t>单位性质</w:t>
            </w:r>
          </w:p>
        </w:tc>
        <w:tc>
          <w:tcPr>
            <w:tcW w:w="7413" w:type="dxa"/>
            <w:gridSpan w:val="6"/>
            <w:tcBorders>
              <w:top w:val="single" w:color="auto" w:sz="4" w:space="0"/>
              <w:left w:val="single" w:color="auto" w:sz="4" w:space="0"/>
              <w:bottom w:val="single" w:color="auto" w:sz="4" w:space="0"/>
              <w:right w:val="single" w:color="auto" w:sz="4" w:space="0"/>
            </w:tcBorders>
            <w:vAlign w:val="center"/>
          </w:tcPr>
          <w:p w14:paraId="5667BBB9">
            <w:pPr>
              <w:widowControl/>
              <w:spacing w:line="320" w:lineRule="exact"/>
              <w:rPr>
                <w:rFonts w:ascii="Times New Roman" w:hAnsi="Times New Roman" w:eastAsia="仿宋_GB2312" w:cs="Times New Roman"/>
                <w:color w:val="000000" w:themeColor="text1"/>
                <w:kern w:val="0"/>
                <w:sz w:val="24"/>
                <w:szCs w:val="24"/>
                <w14:textFill>
                  <w14:solidFill>
                    <w14:schemeClr w14:val="tx1"/>
                  </w14:solidFill>
                </w14:textFill>
              </w:rPr>
            </w:pPr>
            <w:r>
              <w:rPr>
                <w:rFonts w:hint="eastAsia" w:ascii="Times New Roman" w:hAnsi="Times New Roman" w:eastAsia="仿宋_GB2312" w:cs="Times New Roman"/>
                <w:color w:val="000000" w:themeColor="text1"/>
                <w:kern w:val="0"/>
                <w:sz w:val="24"/>
                <w:szCs w:val="24"/>
                <w:lang w:eastAsia="zh-CN"/>
                <w14:textFill>
                  <w14:solidFill>
                    <w14:schemeClr w14:val="tx1"/>
                  </w14:solidFill>
                </w14:textFill>
              </w:rPr>
              <w:t>□</w:t>
            </w:r>
            <w:r>
              <w:rPr>
                <w:rFonts w:hint="eastAsia" w:ascii="Times New Roman" w:hAnsi="Times New Roman" w:eastAsia="仿宋_GB2312" w:cs="Times New Roman"/>
                <w:color w:val="000000" w:themeColor="text1"/>
                <w:kern w:val="0"/>
                <w:sz w:val="24"/>
                <w:szCs w:val="24"/>
                <w14:textFill>
                  <w14:solidFill>
                    <w14:schemeClr w14:val="tx1"/>
                  </w14:solidFill>
                </w14:textFill>
              </w:rPr>
              <w:t>国家机关</w:t>
            </w:r>
            <w:r>
              <w:rPr>
                <w:rFonts w:ascii="Times New Roman" w:hAnsi="Times New Roman" w:eastAsia="仿宋_GB2312" w:cs="Times New Roman"/>
                <w:color w:val="000000" w:themeColor="text1"/>
                <w:kern w:val="0"/>
                <w:sz w:val="24"/>
                <w:szCs w:val="24"/>
                <w14:textFill>
                  <w14:solidFill>
                    <w14:schemeClr w14:val="tx1"/>
                  </w14:solidFill>
                </w14:textFill>
              </w:rPr>
              <w:t xml:space="preserve">  </w:t>
            </w:r>
            <w:r>
              <w:rPr>
                <w:rFonts w:hint="eastAsia" w:ascii="Times New Roman" w:hAnsi="Times New Roman" w:eastAsia="仿宋_GB2312" w:cs="Times New Roman"/>
                <w:color w:val="000000" w:themeColor="text1"/>
                <w:kern w:val="0"/>
                <w:sz w:val="24"/>
                <w:szCs w:val="24"/>
                <w:lang w:eastAsia="zh-CN"/>
                <w14:textFill>
                  <w14:solidFill>
                    <w14:schemeClr w14:val="tx1"/>
                  </w14:solidFill>
                </w14:textFill>
              </w:rPr>
              <w:t>□</w:t>
            </w:r>
            <w:r>
              <w:rPr>
                <w:rFonts w:hint="eastAsia" w:ascii="Times New Roman" w:hAnsi="Times New Roman" w:eastAsia="仿宋_GB2312" w:cs="Times New Roman"/>
                <w:color w:val="000000" w:themeColor="text1"/>
                <w:kern w:val="0"/>
                <w:sz w:val="24"/>
                <w:szCs w:val="24"/>
                <w14:textFill>
                  <w14:solidFill>
                    <w14:schemeClr w14:val="tx1"/>
                  </w14:solidFill>
                </w14:textFill>
              </w:rPr>
              <w:t>事业单位</w:t>
            </w:r>
            <w:r>
              <w:rPr>
                <w:rFonts w:ascii="Times New Roman" w:hAnsi="Times New Roman" w:eastAsia="仿宋_GB2312" w:cs="Times New Roman"/>
                <w:color w:val="000000" w:themeColor="text1"/>
                <w:kern w:val="0"/>
                <w:sz w:val="24"/>
                <w:szCs w:val="24"/>
                <w14:textFill>
                  <w14:solidFill>
                    <w14:schemeClr w14:val="tx1"/>
                  </w14:solidFill>
                </w14:textFill>
              </w:rPr>
              <w:t xml:space="preserve">  </w:t>
            </w:r>
            <w:r>
              <w:rPr>
                <w:rFonts w:hint="eastAsia" w:ascii="Times New Roman" w:hAnsi="Times New Roman" w:eastAsia="仿宋_GB2312" w:cs="Times New Roman"/>
                <w:color w:val="000000" w:themeColor="text1"/>
                <w:kern w:val="0"/>
                <w:sz w:val="24"/>
                <w:szCs w:val="24"/>
                <w:lang w:eastAsia="zh-CN"/>
                <w14:textFill>
                  <w14:solidFill>
                    <w14:schemeClr w14:val="tx1"/>
                  </w14:solidFill>
                </w14:textFill>
              </w:rPr>
              <w:t>□</w:t>
            </w:r>
            <w:r>
              <w:rPr>
                <w:rFonts w:hint="eastAsia" w:ascii="Times New Roman" w:hAnsi="Times New Roman" w:eastAsia="仿宋_GB2312" w:cs="Times New Roman"/>
                <w:color w:val="000000" w:themeColor="text1"/>
                <w:kern w:val="0"/>
                <w:sz w:val="24"/>
                <w:szCs w:val="24"/>
                <w14:textFill>
                  <w14:solidFill>
                    <w14:schemeClr w14:val="tx1"/>
                  </w14:solidFill>
                </w14:textFill>
              </w:rPr>
              <w:t>社会团体</w:t>
            </w:r>
          </w:p>
          <w:p w14:paraId="760B75A5">
            <w:pPr>
              <w:widowControl/>
              <w:spacing w:line="320" w:lineRule="exact"/>
              <w:rPr>
                <w:rFonts w:ascii="Times New Roman" w:hAnsi="Times New Roman" w:eastAsia="仿宋_GB2312" w:cs="Times New Roman"/>
                <w:color w:val="000000" w:themeColor="text1"/>
                <w:kern w:val="0"/>
                <w:sz w:val="24"/>
                <w:szCs w:val="24"/>
                <w14:textFill>
                  <w14:solidFill>
                    <w14:schemeClr w14:val="tx1"/>
                  </w14:solidFill>
                </w14:textFill>
              </w:rPr>
            </w:pPr>
            <w:r>
              <w:rPr>
                <w:rFonts w:hint="eastAsia" w:ascii="Times New Roman" w:hAnsi="Times New Roman" w:eastAsia="仿宋_GB2312" w:cs="Times New Roman"/>
                <w:color w:val="000000" w:themeColor="text1"/>
                <w:kern w:val="0"/>
                <w:sz w:val="24"/>
                <w:szCs w:val="24"/>
                <w:lang w:eastAsia="zh-CN"/>
                <w14:textFill>
                  <w14:solidFill>
                    <w14:schemeClr w14:val="tx1"/>
                  </w14:solidFill>
                </w14:textFill>
              </w:rPr>
              <w:t>□</w:t>
            </w:r>
            <w:r>
              <w:rPr>
                <w:rFonts w:hint="eastAsia" w:ascii="Times New Roman" w:hAnsi="Times New Roman" w:eastAsia="仿宋_GB2312" w:cs="Times New Roman"/>
                <w:color w:val="000000" w:themeColor="text1"/>
                <w:kern w:val="0"/>
                <w:sz w:val="24"/>
                <w:szCs w:val="24"/>
                <w14:textFill>
                  <w14:solidFill>
                    <w14:schemeClr w14:val="tx1"/>
                  </w14:solidFill>
                </w14:textFill>
              </w:rPr>
              <w:t>国有企业</w:t>
            </w:r>
            <w:r>
              <w:rPr>
                <w:rFonts w:ascii="Times New Roman" w:hAnsi="Times New Roman" w:eastAsia="仿宋_GB2312" w:cs="Times New Roman"/>
                <w:color w:val="000000" w:themeColor="text1"/>
                <w:kern w:val="0"/>
                <w:sz w:val="24"/>
                <w:szCs w:val="24"/>
                <w14:textFill>
                  <w14:solidFill>
                    <w14:schemeClr w14:val="tx1"/>
                  </w14:solidFill>
                </w14:textFill>
              </w:rPr>
              <w:t xml:space="preserve">  </w:t>
            </w:r>
            <w:r>
              <w:rPr>
                <w:rFonts w:hint="eastAsia" w:ascii="Times New Roman" w:hAnsi="Times New Roman" w:eastAsia="仿宋_GB2312" w:cs="Times New Roman"/>
                <w:color w:val="000000" w:themeColor="text1"/>
                <w:kern w:val="0"/>
                <w:sz w:val="24"/>
                <w:szCs w:val="24"/>
                <w:lang w:eastAsia="zh-CN"/>
                <w14:textFill>
                  <w14:solidFill>
                    <w14:schemeClr w14:val="tx1"/>
                  </w14:solidFill>
                </w14:textFill>
              </w:rPr>
              <w:t>□</w:t>
            </w:r>
            <w:r>
              <w:rPr>
                <w:rFonts w:hint="eastAsia" w:ascii="Times New Roman" w:hAnsi="Times New Roman" w:eastAsia="仿宋_GB2312" w:cs="Times New Roman"/>
                <w:color w:val="000000" w:themeColor="text1"/>
                <w:kern w:val="0"/>
                <w:sz w:val="24"/>
                <w:szCs w:val="24"/>
                <w14:textFill>
                  <w14:solidFill>
                    <w14:schemeClr w14:val="tx1"/>
                  </w14:solidFill>
                </w14:textFill>
              </w:rPr>
              <w:t>民营企业</w:t>
            </w:r>
            <w:r>
              <w:rPr>
                <w:rFonts w:ascii="Times New Roman" w:hAnsi="Times New Roman" w:eastAsia="仿宋_GB2312" w:cs="Times New Roman"/>
                <w:color w:val="000000" w:themeColor="text1"/>
                <w:kern w:val="0"/>
                <w:sz w:val="24"/>
                <w:szCs w:val="24"/>
                <w14:textFill>
                  <w14:solidFill>
                    <w14:schemeClr w14:val="tx1"/>
                  </w14:solidFill>
                </w14:textFill>
              </w:rPr>
              <w:t xml:space="preserve">  </w:t>
            </w:r>
            <w:r>
              <w:rPr>
                <w:rFonts w:hint="eastAsia" w:ascii="Times New Roman" w:hAnsi="Times New Roman" w:eastAsia="仿宋_GB2312" w:cs="Times New Roman"/>
                <w:color w:val="000000" w:themeColor="text1"/>
                <w:kern w:val="0"/>
                <w:sz w:val="24"/>
                <w:szCs w:val="24"/>
                <w:lang w:eastAsia="zh-CN"/>
                <w14:textFill>
                  <w14:solidFill>
                    <w14:schemeClr w14:val="tx1"/>
                  </w14:solidFill>
                </w14:textFill>
              </w:rPr>
              <w:t>□</w:t>
            </w:r>
            <w:r>
              <w:rPr>
                <w:rFonts w:hint="eastAsia" w:ascii="Times New Roman" w:hAnsi="Times New Roman" w:eastAsia="仿宋_GB2312" w:cs="Times New Roman"/>
                <w:color w:val="000000" w:themeColor="text1"/>
                <w:kern w:val="0"/>
                <w:sz w:val="24"/>
                <w:szCs w:val="24"/>
                <w14:textFill>
                  <w14:solidFill>
                    <w14:schemeClr w14:val="tx1"/>
                  </w14:solidFill>
                </w14:textFill>
              </w:rPr>
              <w:t>外资企业</w:t>
            </w:r>
          </w:p>
          <w:p w14:paraId="67E4124F">
            <w:pPr>
              <w:widowControl/>
              <w:spacing w:line="320" w:lineRule="exact"/>
              <w:ind w:firstLine="480" w:firstLineChars="200"/>
              <w:rPr>
                <w:rFonts w:ascii="Times New Roman" w:hAnsi="Times New Roman" w:eastAsia="仿宋_GB2312" w:cs="Times New Roman"/>
                <w:color w:val="000000" w:themeColor="text1"/>
                <w:sz w:val="24"/>
                <w:szCs w:val="24"/>
                <w:u w:val="single"/>
                <w14:textFill>
                  <w14:solidFill>
                    <w14:schemeClr w14:val="tx1"/>
                  </w14:solidFill>
                </w14:textFill>
              </w:rPr>
            </w:pPr>
            <w:r>
              <w:rPr>
                <w:rFonts w:hint="eastAsia" w:ascii="Times New Roman" w:hAnsi="Times New Roman" w:eastAsia="仿宋_GB2312" w:cs="Times New Roman"/>
                <w:color w:val="000000" w:themeColor="text1"/>
                <w:kern w:val="0"/>
                <w:sz w:val="24"/>
                <w:szCs w:val="24"/>
                <w14:textFill>
                  <w14:solidFill>
                    <w14:schemeClr w14:val="tx1"/>
                  </w14:solidFill>
                </w14:textFill>
              </w:rPr>
              <w:t>其他（请注明）：</w:t>
            </w:r>
            <w:r>
              <w:rPr>
                <w:rFonts w:ascii="Times New Roman" w:hAnsi="Times New Roman" w:eastAsia="仿宋_GB2312" w:cs="Times New Roman"/>
                <w:color w:val="000000" w:themeColor="text1"/>
                <w:kern w:val="0"/>
                <w:sz w:val="24"/>
                <w:szCs w:val="24"/>
                <w:u w:val="single"/>
                <w14:textFill>
                  <w14:solidFill>
                    <w14:schemeClr w14:val="tx1"/>
                  </w14:solidFill>
                </w14:textFill>
              </w:rPr>
              <w:t xml:space="preserve">           </w:t>
            </w:r>
          </w:p>
        </w:tc>
      </w:tr>
      <w:tr w14:paraId="5B1F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5"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14:paraId="182BB0EE">
            <w:pPr>
              <w:snapToGrid w:val="0"/>
              <w:spacing w:line="320" w:lineRule="exact"/>
              <w:jc w:val="cente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4"/>
                <w:lang w:val="en-US" w:eastAsia="zh-CN"/>
                <w14:textFill>
                  <w14:solidFill>
                    <w14:schemeClr w14:val="tx1"/>
                  </w14:solidFill>
                </w14:textFill>
              </w:rPr>
              <w:t>单位简介</w:t>
            </w:r>
          </w:p>
        </w:tc>
        <w:tc>
          <w:tcPr>
            <w:tcW w:w="7413" w:type="dxa"/>
            <w:gridSpan w:val="6"/>
            <w:tcBorders>
              <w:top w:val="single" w:color="auto" w:sz="4" w:space="0"/>
              <w:left w:val="single" w:color="auto" w:sz="4" w:space="0"/>
              <w:bottom w:val="single" w:color="auto" w:sz="4" w:space="0"/>
              <w:right w:val="single" w:color="auto" w:sz="4" w:space="0"/>
            </w:tcBorders>
          </w:tcPr>
          <w:p w14:paraId="4F9DB619">
            <w:pPr>
              <w:spacing w:line="320" w:lineRule="exact"/>
              <w:rPr>
                <w:rFonts w:ascii="Times New Roman" w:hAnsi="Times New Roman" w:eastAsia="仿宋_GB2312" w:cs="Times New Roman"/>
                <w:color w:val="000000" w:themeColor="text1"/>
                <w:kern w:val="0"/>
                <w:sz w:val="24"/>
                <w:szCs w:val="24"/>
                <w14:textFill>
                  <w14:solidFill>
                    <w14:schemeClr w14:val="tx1"/>
                  </w14:solidFill>
                </w14:textFill>
              </w:rPr>
            </w:pPr>
            <w:r>
              <w:rPr>
                <w:rFonts w:hint="eastAsia" w:ascii="Times New Roman" w:hAnsi="Times New Roman" w:eastAsia="仿宋_GB2312" w:cs="Times New Roman"/>
                <w:color w:val="000000" w:themeColor="text1"/>
                <w:kern w:val="0"/>
                <w:sz w:val="24"/>
                <w:szCs w:val="24"/>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24"/>
                <w:szCs w:val="24"/>
                <w14:textFill>
                  <w14:solidFill>
                    <w14:schemeClr w14:val="tx1"/>
                  </w14:solidFill>
                </w14:textFill>
              </w:rPr>
              <w:t>简要介绍建设单位基本情况、产值规模、研发能力等</w:t>
            </w:r>
            <w:r>
              <w:rPr>
                <w:rFonts w:hint="eastAsia" w:ascii="Times New Roman" w:hAnsi="Times New Roman" w:eastAsia="仿宋_GB2312" w:cs="Times New Roman"/>
                <w:color w:val="000000" w:themeColor="text1"/>
                <w:kern w:val="0"/>
                <w:sz w:val="24"/>
                <w:szCs w:val="24"/>
                <w:lang w:val="en-US" w:eastAsia="zh-CN"/>
                <w14:textFill>
                  <w14:solidFill>
                    <w14:schemeClr w14:val="tx1"/>
                  </w14:solidFill>
                </w14:textFill>
              </w:rPr>
              <w:t>限300字以内</w:t>
            </w:r>
            <w:r>
              <w:rPr>
                <w:rFonts w:hint="eastAsia" w:ascii="Times New Roman" w:hAnsi="Times New Roman" w:eastAsia="仿宋_GB2312" w:cs="Times New Roman"/>
                <w:color w:val="000000" w:themeColor="text1"/>
                <w:kern w:val="0"/>
                <w:sz w:val="24"/>
                <w:szCs w:val="24"/>
                <w14:textFill>
                  <w14:solidFill>
                    <w14:schemeClr w14:val="tx1"/>
                  </w14:solidFill>
                </w14:textFill>
              </w:rPr>
              <w:t>）</w:t>
            </w:r>
          </w:p>
          <w:p w14:paraId="77C4D642">
            <w:pPr>
              <w:spacing w:line="320" w:lineRule="exact"/>
              <w:rPr>
                <w:rFonts w:ascii="Times New Roman" w:hAnsi="Times New Roman" w:eastAsia="仿宋_GB2312" w:cs="Times New Roman"/>
                <w:color w:val="000000" w:themeColor="text1"/>
                <w:kern w:val="0"/>
                <w:sz w:val="24"/>
                <w:szCs w:val="24"/>
                <w14:textFill>
                  <w14:solidFill>
                    <w14:schemeClr w14:val="tx1"/>
                  </w14:solidFill>
                </w14:textFill>
              </w:rPr>
            </w:pPr>
          </w:p>
          <w:p w14:paraId="0EB562D1">
            <w:pPr>
              <w:spacing w:line="320" w:lineRule="exact"/>
              <w:rPr>
                <w:rFonts w:ascii="Times New Roman" w:hAnsi="Times New Roman" w:eastAsia="仿宋_GB2312" w:cs="Times New Roman"/>
                <w:color w:val="000000" w:themeColor="text1"/>
                <w:kern w:val="0"/>
                <w:sz w:val="24"/>
                <w:szCs w:val="24"/>
                <w14:textFill>
                  <w14:solidFill>
                    <w14:schemeClr w14:val="tx1"/>
                  </w14:solidFill>
                </w14:textFill>
              </w:rPr>
            </w:pPr>
          </w:p>
          <w:p w14:paraId="19F12C32">
            <w:pPr>
              <w:spacing w:line="320" w:lineRule="exact"/>
              <w:rPr>
                <w:rFonts w:ascii="Times New Roman" w:hAnsi="Times New Roman" w:eastAsia="仿宋_GB2312" w:cs="Times New Roman"/>
                <w:color w:val="000000" w:themeColor="text1"/>
                <w:kern w:val="0"/>
                <w:sz w:val="24"/>
                <w:szCs w:val="24"/>
                <w14:textFill>
                  <w14:solidFill>
                    <w14:schemeClr w14:val="tx1"/>
                  </w14:solidFill>
                </w14:textFill>
              </w:rPr>
            </w:pPr>
          </w:p>
        </w:tc>
      </w:tr>
      <w:tr w14:paraId="6B70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9270" w:type="dxa"/>
            <w:gridSpan w:val="7"/>
            <w:tcBorders>
              <w:top w:val="single" w:color="auto" w:sz="4" w:space="0"/>
              <w:left w:val="single" w:color="auto" w:sz="4" w:space="0"/>
              <w:bottom w:val="single" w:color="auto" w:sz="4" w:space="0"/>
              <w:right w:val="single" w:color="auto" w:sz="4" w:space="0"/>
            </w:tcBorders>
            <w:vAlign w:val="center"/>
          </w:tcPr>
          <w:p w14:paraId="07AC7B71">
            <w:pPr>
              <w:spacing w:line="320" w:lineRule="exact"/>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0"/>
                <w:sz w:val="24"/>
                <w:szCs w:val="24"/>
                <w:lang w:val="en-US" w:eastAsia="zh-CN"/>
                <w14:textFill>
                  <w14:solidFill>
                    <w14:schemeClr w14:val="tx1"/>
                  </w14:solidFill>
                </w14:textFill>
              </w:rPr>
              <w:t>二、场景开放需求信息</w:t>
            </w:r>
          </w:p>
        </w:tc>
      </w:tr>
      <w:tr w14:paraId="1BFF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14:paraId="0FC4D315">
            <w:pPr>
              <w:snapToGrid w:val="0"/>
              <w:spacing w:line="320" w:lineRule="exact"/>
              <w:jc w:val="center"/>
              <w:rPr>
                <w:rFonts w:hint="default" w:ascii="Times New Roman" w:hAnsi="Times New Roman" w:eastAsia="仿宋_GB2312" w:cs="Times New Roman"/>
                <w:color w:val="000000" w:themeColor="text1"/>
                <w:sz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24"/>
                <w:lang w:val="en-US" w:eastAsia="zh-CN"/>
                <w14:textFill>
                  <w14:solidFill>
                    <w14:schemeClr w14:val="tx1"/>
                  </w14:solidFill>
                </w14:textFill>
              </w:rPr>
              <w:t>需求名称</w:t>
            </w:r>
          </w:p>
        </w:tc>
        <w:tc>
          <w:tcPr>
            <w:tcW w:w="7413" w:type="dxa"/>
            <w:gridSpan w:val="6"/>
            <w:tcBorders>
              <w:top w:val="single" w:color="auto" w:sz="4" w:space="0"/>
              <w:left w:val="single" w:color="auto" w:sz="4" w:space="0"/>
              <w:bottom w:val="single" w:color="auto" w:sz="4" w:space="0"/>
              <w:right w:val="single" w:color="auto" w:sz="4" w:space="0"/>
            </w:tcBorders>
          </w:tcPr>
          <w:p w14:paraId="7002AF3B">
            <w:pPr>
              <w:spacing w:line="320" w:lineRule="exact"/>
              <w:rPr>
                <w:rFonts w:hint="eastAsia" w:ascii="Times New Roman" w:hAnsi="Times New Roman" w:eastAsia="仿宋_GB2312" w:cs="Times New Roman"/>
                <w:color w:val="000000" w:themeColor="text1"/>
                <w:kern w:val="0"/>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kern w:val="0"/>
                <w:sz w:val="24"/>
                <w:szCs w:val="24"/>
                <w:lang w:eastAsia="zh-CN"/>
                <w14:textFill>
                  <w14:solidFill>
                    <w14:schemeClr w14:val="tx1"/>
                  </w14:solidFill>
                </w14:textFill>
              </w:rPr>
              <w:t>（</w:t>
            </w:r>
            <w:r>
              <w:rPr>
                <w:rFonts w:hint="eastAsia" w:ascii="Times New Roman" w:hAnsi="Times New Roman" w:eastAsia="仿宋_GB2312" w:cs="Times New Roman"/>
                <w:color w:val="000000" w:themeColor="text1"/>
                <w:kern w:val="0"/>
                <w:sz w:val="24"/>
                <w:szCs w:val="24"/>
                <w:lang w:val="en-US" w:eastAsia="zh-CN"/>
                <w14:textFill>
                  <w14:solidFill>
                    <w14:schemeClr w14:val="tx1"/>
                  </w14:solidFill>
                </w14:textFill>
              </w:rPr>
              <w:t>可参考：面向**场景的**机器人需求</w:t>
            </w:r>
            <w:r>
              <w:rPr>
                <w:rFonts w:hint="eastAsia" w:ascii="Times New Roman" w:hAnsi="Times New Roman" w:eastAsia="仿宋_GB2312" w:cs="Times New Roman"/>
                <w:color w:val="000000" w:themeColor="text1"/>
                <w:kern w:val="0"/>
                <w:sz w:val="24"/>
                <w:szCs w:val="24"/>
                <w:lang w:eastAsia="zh-CN"/>
                <w14:textFill>
                  <w14:solidFill>
                    <w14:schemeClr w14:val="tx1"/>
                  </w14:solidFill>
                </w14:textFill>
              </w:rPr>
              <w:t>）</w:t>
            </w:r>
          </w:p>
        </w:tc>
      </w:tr>
      <w:tr w14:paraId="0994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1"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14:paraId="5514586B">
            <w:pPr>
              <w:snapToGrid w:val="0"/>
              <w:spacing w:line="320" w:lineRule="exact"/>
              <w:jc w:val="center"/>
              <w:rPr>
                <w:rFonts w:ascii="Times New Roman" w:hAnsi="Times New Roman" w:eastAsia="仿宋_GB2312" w:cs="Times New Roman"/>
                <w:color w:val="000000" w:themeColor="text1"/>
                <w:kern w:val="0"/>
                <w:sz w:val="24"/>
                <w:szCs w:val="24"/>
                <w14:textFill>
                  <w14:solidFill>
                    <w14:schemeClr w14:val="tx1"/>
                  </w14:solidFill>
                </w14:textFill>
              </w:rPr>
            </w:pPr>
            <w:r>
              <w:rPr>
                <w:rFonts w:hint="eastAsia" w:ascii="Times New Roman" w:hAnsi="Times New Roman" w:eastAsia="仿宋_GB2312" w:cs="Times New Roman"/>
                <w:b/>
                <w:bCs/>
                <w:color w:val="000000" w:themeColor="text1"/>
                <w:kern w:val="0"/>
                <w:sz w:val="24"/>
                <w:szCs w:val="24"/>
                <w14:textFill>
                  <w14:solidFill>
                    <w14:schemeClr w14:val="tx1"/>
                  </w14:solidFill>
                </w14:textFill>
              </w:rPr>
              <w:t>应用场景</w:t>
            </w:r>
          </w:p>
        </w:tc>
        <w:tc>
          <w:tcPr>
            <w:tcW w:w="7413" w:type="dxa"/>
            <w:gridSpan w:val="6"/>
            <w:tcBorders>
              <w:top w:val="single" w:color="auto" w:sz="4" w:space="0"/>
              <w:left w:val="single" w:color="auto" w:sz="4" w:space="0"/>
              <w:bottom w:val="single" w:color="auto" w:sz="4" w:space="0"/>
              <w:right w:val="single" w:color="auto" w:sz="4" w:space="0"/>
            </w:tcBorders>
          </w:tcPr>
          <w:p w14:paraId="164143DE">
            <w:pPr>
              <w:snapToGrid w:val="0"/>
              <w:spacing w:line="320" w:lineRule="exact"/>
              <w:rPr>
                <w:rFonts w:hint="eastAsia"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14:textFill>
                  <w14:solidFill>
                    <w14:schemeClr w14:val="tx1"/>
                  </w14:solidFill>
                </w14:textFill>
              </w:rPr>
              <w:t>（围绕拟建或在建的具体应用场景，</w:t>
            </w:r>
            <w:r>
              <w:rPr>
                <w:rFonts w:hint="eastAsia" w:ascii="Times New Roman" w:hAnsi="Times New Roman" w:eastAsia="仿宋_GB2312" w:cs="Times New Roman"/>
                <w:b/>
                <w:bCs/>
                <w:color w:val="000000" w:themeColor="text1"/>
                <w:sz w:val="24"/>
                <w:szCs w:val="24"/>
                <w14:textFill>
                  <w14:solidFill>
                    <w14:schemeClr w14:val="tx1"/>
                  </w14:solidFill>
                </w14:textFill>
              </w:rPr>
              <w:t>作相应简要描述</w:t>
            </w:r>
            <w:r>
              <w:rPr>
                <w:rFonts w:hint="eastAsia" w:ascii="Times New Roman" w:hAnsi="Times New Roman" w:eastAsia="仿宋_GB2312" w:cs="Times New Roman"/>
                <w:color w:val="000000" w:themeColor="text1"/>
                <w:sz w:val="24"/>
                <w:szCs w:val="24"/>
                <w14:textFill>
                  <w14:solidFill>
                    <w14:schemeClr w14:val="tx1"/>
                  </w14:solidFill>
                </w14:textFill>
              </w:rPr>
              <w:t>）</w:t>
            </w:r>
          </w:p>
          <w:p w14:paraId="695093F1">
            <w:pPr>
              <w:snapToGrid w:val="0"/>
              <w:spacing w:line="320" w:lineRule="exact"/>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例：①现有场景基本情况描述</w:t>
            </w:r>
          </w:p>
          <w:p w14:paraId="192DD8A1">
            <w:pPr>
              <w:snapToGrid w:val="0"/>
              <w:spacing w:line="320" w:lineRule="exact"/>
              <w:ind w:firstLine="480" w:firstLineChars="200"/>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②现有场景作业方式描述，如人工如何投入具体工作</w:t>
            </w:r>
          </w:p>
          <w:p w14:paraId="279DC031">
            <w:pPr>
              <w:snapToGrid w:val="0"/>
              <w:spacing w:line="320" w:lineRule="exact"/>
              <w:ind w:firstLine="480" w:firstLineChars="200"/>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③现有场景痛点</w:t>
            </w:r>
          </w:p>
          <w:p w14:paraId="45910103">
            <w:pPr>
              <w:snapToGrid w:val="0"/>
              <w:spacing w:line="320" w:lineRule="exact"/>
              <w:ind w:firstLine="480" w:firstLineChars="200"/>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④引入机器人的必要性</w:t>
            </w:r>
          </w:p>
          <w:p w14:paraId="719D95FF">
            <w:pPr>
              <w:spacing w:line="320" w:lineRule="exact"/>
              <w:rPr>
                <w:rFonts w:ascii="Times New Roman" w:hAnsi="Times New Roman" w:eastAsia="仿宋_GB2312" w:cs="Times New Roman"/>
                <w:color w:val="000000" w:themeColor="text1"/>
                <w:kern w:val="0"/>
                <w:sz w:val="24"/>
                <w:szCs w:val="24"/>
                <w14:textFill>
                  <w14:solidFill>
                    <w14:schemeClr w14:val="tx1"/>
                  </w14:solidFill>
                </w14:textFill>
              </w:rPr>
            </w:pPr>
          </w:p>
        </w:tc>
      </w:tr>
      <w:tr w14:paraId="2C6A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1"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14:paraId="6CAF8449">
            <w:pPr>
              <w:snapToGrid w:val="0"/>
              <w:spacing w:line="320" w:lineRule="exact"/>
              <w:jc w:val="cente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0"/>
                <w:sz w:val="24"/>
                <w:szCs w:val="24"/>
                <w:lang w:val="en-US" w:eastAsia="zh-CN"/>
                <w14:textFill>
                  <w14:solidFill>
                    <w14:schemeClr w14:val="tx1"/>
                  </w14:solidFill>
                </w14:textFill>
              </w:rPr>
              <w:t>具体需求</w:t>
            </w:r>
          </w:p>
        </w:tc>
        <w:tc>
          <w:tcPr>
            <w:tcW w:w="7413" w:type="dxa"/>
            <w:gridSpan w:val="6"/>
            <w:tcBorders>
              <w:top w:val="single" w:color="auto" w:sz="4" w:space="0"/>
              <w:left w:val="single" w:color="auto" w:sz="4" w:space="0"/>
              <w:bottom w:val="single" w:color="auto" w:sz="4" w:space="0"/>
              <w:right w:val="single" w:color="auto" w:sz="4" w:space="0"/>
            </w:tcBorders>
          </w:tcPr>
          <w:p w14:paraId="06967389">
            <w:pPr>
              <w:spacing w:line="320" w:lineRule="exact"/>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szCs w:val="24"/>
                <w:lang w:val="en-US" w:eastAsia="zh-CN"/>
                <w14:textFill>
                  <w14:solidFill>
                    <w14:schemeClr w14:val="tx1"/>
                  </w14:solidFill>
                </w14:textFill>
              </w:rPr>
              <w:t>（描述具体机器人产品/方案需求</w:t>
            </w:r>
            <w:r>
              <w:rPr>
                <w:rFonts w:hint="eastAsia" w:ascii="Times New Roman" w:hAnsi="Times New Roman" w:eastAsia="仿宋_GB2312" w:cs="Times New Roman"/>
                <w:color w:val="000000" w:themeColor="text1"/>
                <w:sz w:val="24"/>
                <w:szCs w:val="24"/>
                <w14:textFill>
                  <w14:solidFill>
                    <w14:schemeClr w14:val="tx1"/>
                  </w14:solidFill>
                </w14:textFill>
              </w:rPr>
              <w:t>，</w:t>
            </w:r>
            <w:r>
              <w:rPr>
                <w:rFonts w:hint="eastAsia" w:ascii="Times New Roman" w:hAnsi="Times New Roman" w:eastAsia="仿宋_GB2312" w:cs="Times New Roman"/>
                <w:b/>
                <w:bCs/>
                <w:color w:val="000000" w:themeColor="text1"/>
                <w:sz w:val="24"/>
                <w:szCs w:val="24"/>
                <w14:textFill>
                  <w14:solidFill>
                    <w14:schemeClr w14:val="tx1"/>
                  </w14:solidFill>
                </w14:textFill>
              </w:rPr>
              <w:t>作相应简要描述</w:t>
            </w:r>
            <w:r>
              <w:rPr>
                <w:rFonts w:hint="eastAsia" w:ascii="Times New Roman" w:hAnsi="Times New Roman" w:eastAsia="仿宋_GB2312" w:cs="Times New Roman"/>
                <w:color w:val="000000" w:themeColor="text1"/>
                <w:kern w:val="0"/>
                <w:sz w:val="24"/>
                <w:szCs w:val="24"/>
                <w:lang w:val="en-US" w:eastAsia="zh-CN"/>
                <w14:textFill>
                  <w14:solidFill>
                    <w14:schemeClr w14:val="tx1"/>
                  </w14:solidFill>
                </w14:textFill>
              </w:rPr>
              <w:t>）</w:t>
            </w:r>
          </w:p>
          <w:p w14:paraId="4B046B99">
            <w:pPr>
              <w:spacing w:line="320" w:lineRule="exact"/>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szCs w:val="24"/>
                <w:lang w:val="en-US" w:eastAsia="zh-CN"/>
                <w14:textFill>
                  <w14:solidFill>
                    <w14:schemeClr w14:val="tx1"/>
                  </w14:solidFill>
                </w14:textFill>
              </w:rPr>
              <w:t>例：①解决该场景痛点需要机器人的基本情况（数量、类型、功能等）</w:t>
            </w:r>
          </w:p>
          <w:p w14:paraId="1D3874A9">
            <w:pPr>
              <w:spacing w:line="320" w:lineRule="exact"/>
              <w:ind w:firstLine="480" w:firstLineChars="200"/>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szCs w:val="24"/>
                <w:lang w:val="en-US" w:eastAsia="zh-CN"/>
                <w14:textFill>
                  <w14:solidFill>
                    <w14:schemeClr w14:val="tx1"/>
                  </w14:solidFill>
                </w14:textFill>
              </w:rPr>
              <w:t>②需要机器人实现**具体效果</w:t>
            </w:r>
          </w:p>
          <w:p w14:paraId="2971211E">
            <w:pPr>
              <w:spacing w:line="320" w:lineRule="exact"/>
              <w:ind w:firstLine="480" w:firstLineChars="200"/>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szCs w:val="24"/>
                <w:lang w:val="en-US" w:eastAsia="zh-CN"/>
                <w14:textFill>
                  <w14:solidFill>
                    <w14:schemeClr w14:val="tx1"/>
                  </w14:solidFill>
                </w14:textFill>
              </w:rPr>
              <w:t>③性能参数要求（若有）</w:t>
            </w:r>
          </w:p>
        </w:tc>
      </w:tr>
      <w:tr w14:paraId="64F9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1"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14:paraId="792356EA">
            <w:pPr>
              <w:spacing w:line="320" w:lineRule="exact"/>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0"/>
                <w:sz w:val="24"/>
                <w:szCs w:val="24"/>
                <w:lang w:val="en-US" w:eastAsia="zh-CN"/>
                <w14:textFill>
                  <w14:solidFill>
                    <w14:schemeClr w14:val="tx1"/>
                  </w14:solidFill>
                </w14:textFill>
              </w:rPr>
              <w:t>拟投入资金（万元）</w:t>
            </w:r>
          </w:p>
        </w:tc>
        <w:tc>
          <w:tcPr>
            <w:tcW w:w="2657" w:type="dxa"/>
            <w:gridSpan w:val="2"/>
            <w:tcBorders>
              <w:top w:val="single" w:color="auto" w:sz="4" w:space="0"/>
              <w:left w:val="single" w:color="auto" w:sz="4" w:space="0"/>
              <w:bottom w:val="single" w:color="auto" w:sz="4" w:space="0"/>
              <w:right w:val="single" w:color="auto" w:sz="4" w:space="0"/>
            </w:tcBorders>
          </w:tcPr>
          <w:p w14:paraId="5203899F">
            <w:pPr>
              <w:spacing w:line="320" w:lineRule="exact"/>
              <w:rPr>
                <w:rFonts w:hint="eastAsia"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Times New Roman" w:eastAsia="仿宋_GB2312" w:cs="方正仿宋简体"/>
                <w:sz w:val="24"/>
                <w:szCs w:val="20"/>
                <w:lang w:val="en-US" w:eastAsia="zh-CN"/>
              </w:rPr>
              <w:t>体现</w:t>
            </w:r>
            <w:r>
              <w:rPr>
                <w:rFonts w:hint="eastAsia" w:ascii="仿宋_GB2312" w:hAnsi="Times New Roman" w:eastAsia="仿宋_GB2312" w:cs="方正仿宋简体"/>
                <w:sz w:val="24"/>
                <w:szCs w:val="20"/>
              </w:rPr>
              <w:t>拟用于采购新技术、新产品、新方案的金额（万元）</w:t>
            </w:r>
          </w:p>
        </w:tc>
        <w:tc>
          <w:tcPr>
            <w:tcW w:w="2377" w:type="dxa"/>
            <w:gridSpan w:val="2"/>
            <w:tcBorders>
              <w:top w:val="single" w:color="auto" w:sz="4" w:space="0"/>
              <w:left w:val="single" w:color="auto" w:sz="4" w:space="0"/>
              <w:bottom w:val="single" w:color="auto" w:sz="4" w:space="0"/>
              <w:right w:val="single" w:color="auto" w:sz="4" w:space="0"/>
            </w:tcBorders>
            <w:vAlign w:val="center"/>
          </w:tcPr>
          <w:p w14:paraId="5ABF6104">
            <w:pPr>
              <w:spacing w:line="320" w:lineRule="exact"/>
              <w:jc w:val="cente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0"/>
                <w:sz w:val="24"/>
                <w:szCs w:val="24"/>
                <w:lang w:val="en-US" w:eastAsia="zh-CN"/>
                <w14:textFill>
                  <w14:solidFill>
                    <w14:schemeClr w14:val="tx1"/>
                  </w14:solidFill>
                </w14:textFill>
              </w:rPr>
              <w:t>拟建设周期</w:t>
            </w:r>
          </w:p>
        </w:tc>
        <w:tc>
          <w:tcPr>
            <w:tcW w:w="2379" w:type="dxa"/>
            <w:gridSpan w:val="2"/>
            <w:tcBorders>
              <w:top w:val="single" w:color="auto" w:sz="4" w:space="0"/>
              <w:left w:val="single" w:color="auto" w:sz="4" w:space="0"/>
              <w:bottom w:val="single" w:color="auto" w:sz="4" w:space="0"/>
              <w:right w:val="single" w:color="auto" w:sz="4" w:space="0"/>
            </w:tcBorders>
            <w:vAlign w:val="center"/>
          </w:tcPr>
          <w:p w14:paraId="385EC304">
            <w:pPr>
              <w:spacing w:line="320" w:lineRule="exact"/>
              <w:ind w:firstLine="480" w:firstLineChars="200"/>
              <w:rPr>
                <w:rFonts w:hint="eastAsia" w:ascii="Times New Roman" w:hAnsi="Times New Roman" w:eastAsia="仿宋_GB2312" w:cs="Times New Roman"/>
                <w:color w:val="000000" w:themeColor="text1"/>
                <w:kern w:val="0"/>
                <w:sz w:val="24"/>
                <w:szCs w:val="24"/>
                <w:lang w:val="en-US" w:eastAsia="zh-CN"/>
                <w14:textFill>
                  <w14:solidFill>
                    <w14:schemeClr w14:val="tx1"/>
                  </w14:solidFill>
                </w14:textFill>
              </w:rPr>
            </w:pPr>
          </w:p>
        </w:tc>
      </w:tr>
      <w:tr w14:paraId="44A3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1"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14:paraId="22054C71">
            <w:pPr>
              <w:snapToGrid w:val="0"/>
              <w:spacing w:line="320" w:lineRule="exact"/>
              <w:jc w:val="cente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0"/>
                <w:sz w:val="24"/>
                <w:szCs w:val="24"/>
                <w:lang w:val="en-US" w:eastAsia="zh-CN"/>
                <w14:textFill>
                  <w14:solidFill>
                    <w14:schemeClr w14:val="tx1"/>
                  </w14:solidFill>
                </w14:textFill>
              </w:rPr>
              <w:t>应用现状</w:t>
            </w:r>
          </w:p>
        </w:tc>
        <w:tc>
          <w:tcPr>
            <w:tcW w:w="7413" w:type="dxa"/>
            <w:gridSpan w:val="6"/>
            <w:tcBorders>
              <w:top w:val="single" w:color="auto" w:sz="4" w:space="0"/>
              <w:left w:val="single" w:color="auto" w:sz="4" w:space="0"/>
              <w:bottom w:val="single" w:color="auto" w:sz="4" w:space="0"/>
              <w:right w:val="single" w:color="auto" w:sz="4" w:space="0"/>
            </w:tcBorders>
          </w:tcPr>
          <w:p w14:paraId="708110F6">
            <w:pPr>
              <w:spacing w:line="320" w:lineRule="exact"/>
              <w:rPr>
                <w:rFonts w:hint="default" w:ascii="仿宋_GB2312" w:hAnsi="Times New Roman" w:eastAsia="仿宋_GB2312" w:cs="方正仿宋简体"/>
                <w:sz w:val="24"/>
                <w:szCs w:val="20"/>
                <w:lang w:val="en-US" w:eastAsia="zh-CN"/>
              </w:rPr>
            </w:pPr>
            <w:r>
              <w:rPr>
                <w:rFonts w:hint="eastAsia" w:ascii="仿宋_GB2312" w:hAnsi="Times New Roman" w:eastAsia="仿宋_GB2312" w:cs="方正仿宋简体"/>
                <w:sz w:val="24"/>
                <w:szCs w:val="20"/>
                <w:lang w:val="en-US" w:eastAsia="zh-CN"/>
              </w:rPr>
              <w:t>（描述该需求场景在国内外的应用现状</w:t>
            </w:r>
            <w:r>
              <w:rPr>
                <w:rFonts w:hint="eastAsia" w:ascii="Times New Roman" w:hAnsi="Times New Roman" w:eastAsia="仿宋_GB2312" w:cs="Times New Roman"/>
                <w:color w:val="000000" w:themeColor="text1"/>
                <w:sz w:val="24"/>
                <w:szCs w:val="24"/>
                <w14:textFill>
                  <w14:solidFill>
                    <w14:schemeClr w14:val="tx1"/>
                  </w14:solidFill>
                </w14:textFill>
              </w:rPr>
              <w:t>，</w:t>
            </w:r>
            <w:r>
              <w:rPr>
                <w:rFonts w:hint="eastAsia" w:ascii="Times New Roman" w:hAnsi="Times New Roman" w:eastAsia="仿宋_GB2312" w:cs="Times New Roman"/>
                <w:b/>
                <w:bCs/>
                <w:color w:val="000000" w:themeColor="text1"/>
                <w:sz w:val="24"/>
                <w:szCs w:val="24"/>
                <w14:textFill>
                  <w14:solidFill>
                    <w14:schemeClr w14:val="tx1"/>
                  </w14:solidFill>
                </w14:textFill>
              </w:rPr>
              <w:t>作相应简要描述</w:t>
            </w:r>
            <w:r>
              <w:rPr>
                <w:rFonts w:hint="eastAsia" w:ascii="仿宋_GB2312" w:hAnsi="Times New Roman" w:eastAsia="仿宋_GB2312" w:cs="方正仿宋简体"/>
                <w:sz w:val="24"/>
                <w:szCs w:val="20"/>
                <w:lang w:val="en-US" w:eastAsia="zh-CN"/>
              </w:rPr>
              <w:t>）</w:t>
            </w:r>
          </w:p>
          <w:p w14:paraId="5472791D">
            <w:pPr>
              <w:spacing w:line="320" w:lineRule="exact"/>
              <w:rPr>
                <w:rFonts w:hint="eastAsia" w:ascii="仿宋_GB2312" w:hAnsi="Times New Roman" w:eastAsia="仿宋_GB2312" w:cs="方正仿宋简体"/>
                <w:sz w:val="24"/>
                <w:szCs w:val="20"/>
                <w:lang w:val="en-US" w:eastAsia="zh-CN"/>
              </w:rPr>
            </w:pPr>
            <w:r>
              <w:rPr>
                <w:rFonts w:hint="eastAsia" w:ascii="仿宋_GB2312" w:hAnsi="Times New Roman" w:eastAsia="仿宋_GB2312" w:cs="方正仿宋简体"/>
                <w:sz w:val="24"/>
                <w:szCs w:val="20"/>
                <w:lang w:val="en-US" w:eastAsia="zh-CN"/>
              </w:rPr>
              <w:t>例：①当前国内外相关应用情况</w:t>
            </w:r>
          </w:p>
          <w:p w14:paraId="4D229668">
            <w:pPr>
              <w:spacing w:line="320" w:lineRule="exact"/>
              <w:ind w:left="720" w:hanging="720" w:hangingChars="300"/>
              <w:rPr>
                <w:rFonts w:hint="default" w:ascii="仿宋_GB2312" w:hAnsi="Times New Roman" w:eastAsia="仿宋_GB2312" w:cs="方正仿宋简体"/>
                <w:sz w:val="24"/>
                <w:szCs w:val="20"/>
                <w:lang w:val="en-US" w:eastAsia="zh-CN"/>
              </w:rPr>
            </w:pPr>
            <w:r>
              <w:rPr>
                <w:rFonts w:hint="eastAsia" w:ascii="仿宋_GB2312" w:hAnsi="Times New Roman" w:eastAsia="仿宋_GB2312" w:cs="方正仿宋简体"/>
                <w:sz w:val="24"/>
                <w:szCs w:val="20"/>
                <w:lang w:val="en-US" w:eastAsia="zh-CN"/>
              </w:rPr>
              <w:t xml:space="preserve">    ②如有类似应用，列举需要改进的地方等；如没有类似应用，列举关键问题，或技术难点</w:t>
            </w:r>
          </w:p>
        </w:tc>
      </w:tr>
      <w:tr w14:paraId="3572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1"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14:paraId="795C9231">
            <w:pPr>
              <w:snapToGrid w:val="0"/>
              <w:spacing w:line="320" w:lineRule="exact"/>
              <w:jc w:val="cente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0"/>
                <w:sz w:val="24"/>
                <w:szCs w:val="24"/>
                <w:lang w:val="en-US" w:eastAsia="zh-CN"/>
                <w14:textFill>
                  <w14:solidFill>
                    <w14:schemeClr w14:val="tx1"/>
                  </w14:solidFill>
                </w14:textFill>
              </w:rPr>
              <w:t>潜在规模</w:t>
            </w:r>
          </w:p>
        </w:tc>
        <w:tc>
          <w:tcPr>
            <w:tcW w:w="7413" w:type="dxa"/>
            <w:gridSpan w:val="6"/>
            <w:tcBorders>
              <w:top w:val="single" w:color="auto" w:sz="4" w:space="0"/>
              <w:left w:val="single" w:color="auto" w:sz="4" w:space="0"/>
              <w:bottom w:val="single" w:color="auto" w:sz="4" w:space="0"/>
              <w:right w:val="single" w:color="auto" w:sz="4" w:space="0"/>
            </w:tcBorders>
          </w:tcPr>
          <w:p w14:paraId="20EBAEE2">
            <w:pPr>
              <w:spacing w:line="320" w:lineRule="exact"/>
              <w:rPr>
                <w:rFonts w:hint="default" w:ascii="仿宋_GB2312" w:hAnsi="Times New Roman" w:eastAsia="仿宋_GB2312" w:cs="方正仿宋简体"/>
                <w:sz w:val="24"/>
                <w:szCs w:val="20"/>
                <w:lang w:val="en-US" w:eastAsia="zh-CN"/>
              </w:rPr>
            </w:pPr>
            <w:r>
              <w:rPr>
                <w:rFonts w:hint="eastAsia" w:ascii="仿宋_GB2312" w:hAnsi="Times New Roman" w:eastAsia="仿宋_GB2312" w:cs="方正仿宋简体"/>
                <w:sz w:val="24"/>
                <w:szCs w:val="20"/>
                <w:lang w:val="en-US" w:eastAsia="zh-CN"/>
              </w:rPr>
              <w:t>（国内外整体市场规模并请具体说明，需体现贵司所占市场份额）</w:t>
            </w:r>
          </w:p>
        </w:tc>
      </w:tr>
      <w:tr w14:paraId="2AF3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1"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14:paraId="005C8600">
            <w:pPr>
              <w:snapToGrid w:val="0"/>
              <w:spacing w:line="320" w:lineRule="exact"/>
              <w:jc w:val="cente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0"/>
                <w:sz w:val="24"/>
                <w:szCs w:val="24"/>
                <w:lang w:val="en-US" w:eastAsia="zh-CN"/>
                <w14:textFill>
                  <w14:solidFill>
                    <w14:schemeClr w14:val="tx1"/>
                  </w14:solidFill>
                </w14:textFill>
              </w:rPr>
              <w:t>建设基础</w:t>
            </w:r>
          </w:p>
        </w:tc>
        <w:tc>
          <w:tcPr>
            <w:tcW w:w="7413" w:type="dxa"/>
            <w:gridSpan w:val="6"/>
            <w:tcBorders>
              <w:top w:val="single" w:color="auto" w:sz="4" w:space="0"/>
              <w:left w:val="single" w:color="auto" w:sz="4" w:space="0"/>
              <w:bottom w:val="single" w:color="auto" w:sz="4" w:space="0"/>
              <w:right w:val="single" w:color="auto" w:sz="4" w:space="0"/>
            </w:tcBorders>
          </w:tcPr>
          <w:p w14:paraId="33E5ECB4">
            <w:pPr>
              <w:spacing w:line="320" w:lineRule="exact"/>
              <w:rPr>
                <w:rFonts w:hint="eastAsia" w:ascii="Times New Roman" w:hAnsi="Times New Roman" w:eastAsia="仿宋_GB2312" w:cs="Times New Roman"/>
                <w:color w:val="000000" w:themeColor="text1"/>
                <w:kern w:val="0"/>
                <w:sz w:val="24"/>
                <w:szCs w:val="24"/>
                <w:lang w:eastAsia="zh-CN"/>
                <w14:textFill>
                  <w14:solidFill>
                    <w14:schemeClr w14:val="tx1"/>
                  </w14:solidFill>
                </w14:textFill>
              </w:rPr>
            </w:pPr>
            <w:r>
              <w:rPr>
                <w:rFonts w:hint="eastAsia" w:ascii="仿宋_GB2312" w:hAnsi="Times New Roman" w:eastAsia="仿宋_GB2312" w:cs="方正仿宋简体"/>
                <w:sz w:val="24"/>
                <w:szCs w:val="20"/>
                <w:lang w:eastAsia="zh-CN"/>
              </w:rPr>
              <w:t>（</w:t>
            </w:r>
            <w:r>
              <w:rPr>
                <w:rFonts w:hint="eastAsia" w:ascii="仿宋_GB2312" w:hAnsi="Times New Roman" w:eastAsia="仿宋_GB2312" w:cs="方正仿宋简体"/>
                <w:sz w:val="24"/>
                <w:szCs w:val="20"/>
              </w:rPr>
              <w:t>描述可支撑此应用场景创新项目建设的相关基础条件，包括前期已开展的工作进展，数据、资金等相关要素的储备或准备，已对接的解决方案供给方等。</w:t>
            </w:r>
            <w:r>
              <w:rPr>
                <w:rFonts w:hint="eastAsia" w:ascii="仿宋_GB2312" w:hAnsi="Times New Roman" w:eastAsia="仿宋_GB2312" w:cs="方正仿宋简体"/>
                <w:sz w:val="24"/>
                <w:szCs w:val="20"/>
                <w:lang w:eastAsia="zh-CN"/>
              </w:rPr>
              <w:t>）</w:t>
            </w:r>
          </w:p>
        </w:tc>
      </w:tr>
      <w:tr w14:paraId="54C1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1"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14:paraId="360CEA6C">
            <w:pPr>
              <w:snapToGrid w:val="0"/>
              <w:spacing w:line="320" w:lineRule="exact"/>
              <w:jc w:val="cente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0"/>
                <w:sz w:val="24"/>
                <w:szCs w:val="24"/>
                <w:lang w:val="en-US" w:eastAsia="zh-CN"/>
                <w14:textFill>
                  <w14:solidFill>
                    <w14:schemeClr w14:val="tx1"/>
                  </w14:solidFill>
                </w14:textFill>
              </w:rPr>
              <w:t>实施成效</w:t>
            </w:r>
          </w:p>
        </w:tc>
        <w:tc>
          <w:tcPr>
            <w:tcW w:w="7413" w:type="dxa"/>
            <w:gridSpan w:val="6"/>
            <w:tcBorders>
              <w:top w:val="single" w:color="auto" w:sz="4" w:space="0"/>
              <w:left w:val="single" w:color="auto" w:sz="4" w:space="0"/>
              <w:bottom w:val="single" w:color="auto" w:sz="4" w:space="0"/>
              <w:right w:val="single" w:color="auto" w:sz="4" w:space="0"/>
            </w:tcBorders>
          </w:tcPr>
          <w:p w14:paraId="102BC928">
            <w:pPr>
              <w:spacing w:line="320" w:lineRule="exact"/>
              <w:rPr>
                <w:rFonts w:hint="eastAsia" w:ascii="仿宋_GB2312" w:hAnsi="Times New Roman" w:eastAsia="仿宋_GB2312" w:cs="方正仿宋简体"/>
                <w:sz w:val="24"/>
                <w:szCs w:val="20"/>
                <w:lang w:eastAsia="zh-CN"/>
              </w:rPr>
            </w:pPr>
            <w:r>
              <w:rPr>
                <w:rFonts w:hint="eastAsia" w:ascii="仿宋_GB2312" w:hAnsi="Times New Roman" w:eastAsia="仿宋_GB2312" w:cs="方正仿宋简体"/>
                <w:sz w:val="24"/>
                <w:szCs w:val="20"/>
                <w:lang w:eastAsia="zh-CN"/>
              </w:rPr>
              <w:t>（</w:t>
            </w:r>
            <w:r>
              <w:rPr>
                <w:rFonts w:hint="eastAsia" w:ascii="仿宋_GB2312" w:hAnsi="Times New Roman" w:eastAsia="仿宋_GB2312" w:cs="方正仿宋简体"/>
                <w:sz w:val="24"/>
                <w:szCs w:val="20"/>
                <w:lang w:val="en-US" w:eastAsia="zh-CN"/>
              </w:rPr>
              <w:t>包括预期的经济效益和社会效益</w:t>
            </w:r>
            <w:r>
              <w:rPr>
                <w:rFonts w:hint="eastAsia" w:ascii="仿宋_GB2312" w:hAnsi="Times New Roman" w:eastAsia="仿宋_GB2312" w:cs="方正仿宋简体"/>
                <w:sz w:val="24"/>
                <w:szCs w:val="20"/>
                <w:lang w:eastAsia="zh-CN"/>
              </w:rPr>
              <w:t>）</w:t>
            </w:r>
          </w:p>
        </w:tc>
      </w:tr>
    </w:tbl>
    <w:p w14:paraId="0FED9CD6">
      <w:pPr>
        <w:rPr>
          <w:rFonts w:hint="eastAsia" w:ascii="Times New Roman" w:hAnsi="Times New Roman" w:eastAsia="仿宋_GB2312"/>
          <w:sz w:val="32"/>
        </w:rPr>
      </w:pPr>
    </w:p>
    <w:p w14:paraId="039B205F">
      <w:pPr>
        <w:pStyle w:val="12"/>
        <w:widowControl/>
        <w:pBdr>
          <w:top w:val="none" w:color="auto" w:sz="0" w:space="0"/>
          <w:left w:val="none" w:color="auto" w:sz="0" w:space="0"/>
          <w:bottom w:val="none" w:color="auto" w:sz="0" w:space="0"/>
          <w:right w:val="none" w:color="auto" w:sz="0" w:space="0"/>
        </w:pBdr>
        <w:spacing w:beforeAutospacing="0" w:afterAutospacing="0" w:line="560" w:lineRule="exact"/>
        <w:ind w:firstLine="0"/>
        <w:rPr>
          <w:rFonts w:hint="eastAsia" w:ascii="仿宋_GB2312" w:hAnsi="仿宋_GB2312" w:eastAsia="仿宋_GB2312" w:cs="仿宋_GB2312"/>
          <w:color w:val="auto"/>
          <w:kern w:val="2"/>
          <w:sz w:val="32"/>
          <w:szCs w:val="36"/>
          <w:highlight w:val="none"/>
          <w:lang w:val="en-US" w:eastAsia="zh-CN" w:bidi="ar-SA"/>
        </w:rPr>
      </w:pPr>
    </w:p>
    <w:p w14:paraId="38FFC044">
      <w:pPr>
        <w:pStyle w:val="12"/>
        <w:widowControl/>
        <w:pBdr>
          <w:top w:val="none" w:color="auto" w:sz="0" w:space="0"/>
          <w:left w:val="none" w:color="auto" w:sz="0" w:space="0"/>
          <w:bottom w:val="none" w:color="auto" w:sz="0" w:space="0"/>
          <w:right w:val="none" w:color="auto" w:sz="0" w:space="0"/>
        </w:pBdr>
        <w:spacing w:beforeAutospacing="0" w:afterAutospacing="0" w:line="560" w:lineRule="exact"/>
        <w:ind w:firstLine="0"/>
        <w:rPr>
          <w:rFonts w:hint="eastAsia" w:ascii="仿宋_GB2312" w:hAnsi="仿宋_GB2312" w:eastAsia="仿宋_GB2312" w:cs="仿宋_GB2312"/>
          <w:color w:val="auto"/>
          <w:kern w:val="2"/>
          <w:sz w:val="32"/>
          <w:szCs w:val="36"/>
          <w:highlight w:val="none"/>
          <w:lang w:val="en-US" w:eastAsia="zh-CN" w:bidi="ar-SA"/>
        </w:rPr>
      </w:pPr>
    </w:p>
    <w:p w14:paraId="5E49AFC5">
      <w:pPr>
        <w:pStyle w:val="12"/>
        <w:widowControl/>
        <w:pBdr>
          <w:top w:val="none" w:color="auto" w:sz="0" w:space="0"/>
          <w:left w:val="none" w:color="auto" w:sz="0" w:space="0"/>
          <w:bottom w:val="none" w:color="auto" w:sz="0" w:space="0"/>
          <w:right w:val="none" w:color="auto" w:sz="0" w:space="0"/>
        </w:pBdr>
        <w:spacing w:beforeAutospacing="0" w:afterAutospacing="0" w:line="560" w:lineRule="exact"/>
        <w:ind w:firstLine="0"/>
        <w:rPr>
          <w:rFonts w:hint="eastAsia" w:ascii="仿宋_GB2312" w:hAnsi="仿宋_GB2312" w:eastAsia="仿宋_GB2312" w:cs="仿宋_GB2312"/>
          <w:color w:val="auto"/>
          <w:kern w:val="2"/>
          <w:sz w:val="32"/>
          <w:szCs w:val="36"/>
          <w:highlight w:val="none"/>
          <w:lang w:val="en-US" w:eastAsia="zh-CN" w:bidi="ar-SA"/>
        </w:rPr>
      </w:pPr>
    </w:p>
    <w:p w14:paraId="30877063">
      <w:pPr>
        <w:pStyle w:val="12"/>
        <w:widowControl/>
        <w:pBdr>
          <w:top w:val="none" w:color="auto" w:sz="0" w:space="0"/>
          <w:left w:val="none" w:color="auto" w:sz="0" w:space="0"/>
          <w:bottom w:val="none" w:color="auto" w:sz="0" w:space="0"/>
          <w:right w:val="none" w:color="auto" w:sz="0" w:space="0"/>
        </w:pBdr>
        <w:spacing w:beforeAutospacing="0" w:afterAutospacing="0" w:line="560" w:lineRule="exact"/>
        <w:ind w:firstLine="0"/>
        <w:rPr>
          <w:rFonts w:hint="eastAsia" w:ascii="仿宋_GB2312" w:hAnsi="仿宋_GB2312" w:eastAsia="仿宋_GB2312" w:cs="仿宋_GB2312"/>
          <w:color w:val="auto"/>
          <w:kern w:val="2"/>
          <w:sz w:val="32"/>
          <w:szCs w:val="36"/>
          <w:highlight w:val="none"/>
          <w:lang w:val="en-US" w:eastAsia="zh-CN" w:bidi="ar-SA"/>
        </w:rPr>
      </w:pPr>
    </w:p>
    <w:p w14:paraId="3AE899F5">
      <w:pPr>
        <w:pStyle w:val="12"/>
        <w:widowControl/>
        <w:pBdr>
          <w:top w:val="none" w:color="auto" w:sz="0" w:space="0"/>
          <w:left w:val="none" w:color="auto" w:sz="0" w:space="0"/>
          <w:bottom w:val="none" w:color="auto" w:sz="0" w:space="0"/>
          <w:right w:val="none" w:color="auto" w:sz="0" w:space="0"/>
        </w:pBdr>
        <w:spacing w:beforeAutospacing="0" w:afterAutospacing="0" w:line="560" w:lineRule="exact"/>
        <w:ind w:firstLine="0"/>
        <w:rPr>
          <w:rFonts w:hint="eastAsia" w:ascii="仿宋_GB2312" w:hAnsi="仿宋_GB2312" w:eastAsia="仿宋_GB2312" w:cs="仿宋_GB2312"/>
          <w:color w:val="auto"/>
          <w:kern w:val="2"/>
          <w:sz w:val="32"/>
          <w:szCs w:val="36"/>
          <w:highlight w:val="none"/>
          <w:lang w:val="en-US" w:eastAsia="zh-CN" w:bidi="ar-SA"/>
        </w:rPr>
        <w:sectPr>
          <w:pgSz w:w="11906" w:h="16838"/>
          <w:pgMar w:top="2041" w:right="1474" w:bottom="1984" w:left="1587" w:header="851" w:footer="992" w:gutter="0"/>
          <w:pgNumType w:fmt="numberInDash"/>
          <w:cols w:space="0" w:num="1"/>
          <w:rtlGutter w:val="0"/>
          <w:docGrid w:type="lines" w:linePitch="312" w:charSpace="0"/>
        </w:sectPr>
      </w:pPr>
    </w:p>
    <w:p w14:paraId="6C4A6ADF">
      <w:pPr>
        <w:pStyle w:val="12"/>
        <w:widowControl/>
        <w:pBdr>
          <w:top w:val="none" w:color="auto" w:sz="0" w:space="0"/>
          <w:left w:val="none" w:color="auto" w:sz="0" w:space="0"/>
          <w:bottom w:val="none" w:color="auto" w:sz="0" w:space="0"/>
          <w:right w:val="none" w:color="auto" w:sz="0" w:space="0"/>
        </w:pBdr>
        <w:spacing w:beforeAutospacing="0" w:afterAutospacing="0" w:line="560" w:lineRule="exact"/>
        <w:ind w:firstLine="0"/>
        <w:jc w:val="both"/>
        <w:rPr>
          <w:rFonts w:hint="default"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附件2-2</w:t>
      </w:r>
    </w:p>
    <w:p w14:paraId="76945C9D">
      <w:pPr>
        <w:spacing w:before="156" w:beforeLines="50"/>
        <w:jc w:val="center"/>
        <w:rPr>
          <w:rFonts w:hint="eastAsia" w:ascii="仿宋_GB2312" w:hAnsi="仿宋_GB2312" w:eastAsia="仿宋_GB2312" w:cs="仿宋_GB2312"/>
          <w:b/>
          <w:bCs/>
          <w:sz w:val="48"/>
          <w:szCs w:val="48"/>
        </w:rPr>
      </w:pPr>
    </w:p>
    <w:p w14:paraId="0E24510C">
      <w:pPr>
        <w:spacing w:before="156" w:beforeLines="50"/>
        <w:jc w:val="center"/>
        <w:rPr>
          <w:rFonts w:hint="eastAsia" w:ascii="仿宋_GB2312" w:hAnsi="仿宋_GB2312" w:eastAsia="仿宋_GB2312" w:cs="仿宋_GB2312"/>
          <w:b/>
          <w:bCs/>
          <w:sz w:val="48"/>
          <w:szCs w:val="48"/>
        </w:rPr>
      </w:pPr>
    </w:p>
    <w:p w14:paraId="6B7C491F">
      <w:pPr>
        <w:spacing w:before="156" w:beforeLines="50"/>
        <w:jc w:val="center"/>
        <w:rPr>
          <w:rFonts w:hint="eastAsia" w:ascii="仿宋_GB2312" w:hAnsi="仿宋_GB2312" w:eastAsia="仿宋_GB2312" w:cs="仿宋_GB2312"/>
          <w:b/>
          <w:bCs/>
          <w:sz w:val="48"/>
          <w:szCs w:val="48"/>
        </w:rPr>
      </w:pPr>
    </w:p>
    <w:p w14:paraId="71B9322C">
      <w:pPr>
        <w:spacing w:before="156" w:beforeLines="50"/>
        <w:jc w:val="center"/>
        <w:rPr>
          <w:rFonts w:hint="eastAsia" w:ascii="仿宋_GB2312" w:hAnsi="仿宋_GB2312" w:eastAsia="仿宋_GB2312" w:cs="仿宋_GB2312"/>
          <w:b/>
          <w:bCs/>
          <w:sz w:val="48"/>
          <w:szCs w:val="48"/>
        </w:rPr>
      </w:pPr>
    </w:p>
    <w:p w14:paraId="633312D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color w:val="auto"/>
          <w:kern w:val="2"/>
          <w:sz w:val="44"/>
          <w:szCs w:val="44"/>
          <w:highlight w:val="none"/>
          <w:lang w:val="en-US" w:eastAsia="zh-CN" w:bidi="ar-SA"/>
        </w:rPr>
      </w:pPr>
      <w:r>
        <w:rPr>
          <w:rFonts w:hint="eastAsia" w:ascii="方正小标宋_GBK" w:hAnsi="方正小标宋_GBK" w:eastAsia="方正小标宋_GBK" w:cs="方正小标宋_GBK"/>
          <w:color w:val="auto"/>
          <w:kern w:val="2"/>
          <w:sz w:val="44"/>
          <w:szCs w:val="44"/>
          <w:highlight w:val="none"/>
          <w:lang w:val="en-US" w:eastAsia="zh-CN" w:bidi="ar-SA"/>
        </w:rPr>
        <w:t>深圳市龙岗区机器人应用场景揭榜挂帅</w:t>
      </w:r>
    </w:p>
    <w:p w14:paraId="1422CC0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color w:val="auto"/>
          <w:kern w:val="2"/>
          <w:sz w:val="44"/>
          <w:szCs w:val="44"/>
          <w:highlight w:val="none"/>
          <w:lang w:val="en-US" w:eastAsia="zh-CN" w:bidi="ar-SA"/>
        </w:rPr>
      </w:pPr>
      <w:r>
        <w:rPr>
          <w:rFonts w:hint="eastAsia" w:ascii="方正小标宋_GBK" w:hAnsi="方正小标宋_GBK" w:eastAsia="方正小标宋_GBK" w:cs="方正小标宋_GBK"/>
          <w:color w:val="auto"/>
          <w:kern w:val="2"/>
          <w:sz w:val="44"/>
          <w:szCs w:val="44"/>
          <w:highlight w:val="none"/>
          <w:lang w:val="en-US" w:eastAsia="zh-CN" w:bidi="ar-SA"/>
        </w:rPr>
        <w:t>项目揭榜申请书</w:t>
      </w:r>
    </w:p>
    <w:p w14:paraId="194073B6">
      <w:pPr>
        <w:jc w:val="center"/>
        <w:rPr>
          <w:rFonts w:ascii="仿宋" w:eastAsia="仿宋" w:cs="仿宋"/>
          <w:szCs w:val="32"/>
        </w:rPr>
      </w:pPr>
    </w:p>
    <w:p w14:paraId="30517B0B"/>
    <w:p w14:paraId="25999895"/>
    <w:p w14:paraId="485C240B"/>
    <w:p w14:paraId="708C0F8D">
      <w:pPr>
        <w:pStyle w:val="11"/>
        <w:ind w:left="5120"/>
      </w:pPr>
    </w:p>
    <w:p w14:paraId="1853C7B4"/>
    <w:p w14:paraId="1749392F"/>
    <w:p w14:paraId="5EDD9C6B">
      <w:pPr>
        <w:sectPr>
          <w:pgSz w:w="11906" w:h="16838"/>
          <w:pgMar w:top="1440" w:right="1800" w:bottom="1440" w:left="1800" w:header="851" w:footer="992" w:gutter="0"/>
          <w:cols w:space="720" w:num="1"/>
          <w:docGrid w:type="lines" w:linePitch="312" w:charSpace="0"/>
        </w:sectPr>
      </w:pPr>
    </w:p>
    <w:p w14:paraId="06E4C906">
      <w:pPr>
        <w:spacing w:line="360" w:lineRule="auto"/>
        <w:ind w:left="963" w:leftChars="200" w:hanging="543"/>
        <w:jc w:val="distribute"/>
        <w:rPr>
          <w:rFonts w:hint="eastAsia" w:ascii="仿宋_GB2312" w:hAnsi="仿宋_GB2312" w:eastAsia="仿宋_GB2312" w:cs="仿宋_GB2312"/>
          <w:szCs w:val="32"/>
        </w:rPr>
      </w:pPr>
      <w:r>
        <w:rPr>
          <w:rFonts w:hint="eastAsia" w:ascii="仿宋_GB2312" w:hAnsi="仿宋_GB2312" w:eastAsia="仿宋_GB2312" w:cs="仿宋_GB2312"/>
          <w:szCs w:val="32"/>
        </w:rPr>
        <w:t>揭榜项目：</w:t>
      </w:r>
    </w:p>
    <w:p w14:paraId="29DE59C4">
      <w:pPr>
        <w:spacing w:line="360" w:lineRule="auto"/>
        <w:ind w:left="963" w:leftChars="200" w:hanging="543"/>
        <w:jc w:val="distribute"/>
        <w:rPr>
          <w:rFonts w:hint="eastAsia" w:ascii="仿宋_GB2312" w:hAnsi="仿宋_GB2312" w:eastAsia="仿宋_GB2312" w:cs="仿宋_GB2312"/>
          <w:szCs w:val="32"/>
        </w:rPr>
      </w:pPr>
      <w:r>
        <w:rPr>
          <w:rFonts w:hint="eastAsia" w:ascii="仿宋_GB2312" w:hAnsi="仿宋_GB2312" w:eastAsia="仿宋_GB2312" w:cs="仿宋_GB2312"/>
          <w:szCs w:val="32"/>
        </w:rPr>
        <w:t>申请单位：</w:t>
      </w:r>
    </w:p>
    <w:p w14:paraId="5CA2F377">
      <w:pPr>
        <w:spacing w:line="360" w:lineRule="auto"/>
        <w:ind w:left="963" w:leftChars="200" w:hanging="543"/>
        <w:jc w:val="distribute"/>
        <w:rPr>
          <w:rFonts w:hint="eastAsia" w:ascii="仿宋_GB2312" w:hAnsi="仿宋_GB2312" w:eastAsia="仿宋_GB2312" w:cs="仿宋_GB2312"/>
          <w:szCs w:val="32"/>
        </w:rPr>
      </w:pPr>
      <w:r>
        <w:rPr>
          <w:rFonts w:hint="eastAsia" w:ascii="仿宋_GB2312" w:hAnsi="仿宋_GB2312" w:eastAsia="仿宋_GB2312" w:cs="仿宋_GB2312"/>
          <w:szCs w:val="32"/>
        </w:rPr>
        <w:t>项目负责人及手机：</w:t>
      </w:r>
    </w:p>
    <w:p w14:paraId="40836A8C">
      <w:pPr>
        <w:spacing w:line="360" w:lineRule="auto"/>
        <w:ind w:left="963" w:leftChars="200" w:hanging="543"/>
        <w:jc w:val="distribute"/>
        <w:rPr>
          <w:rFonts w:hint="eastAsia" w:ascii="仿宋_GB2312" w:hAnsi="仿宋_GB2312" w:eastAsia="仿宋_GB2312" w:cs="仿宋_GB2312"/>
          <w:szCs w:val="32"/>
        </w:rPr>
      </w:pPr>
    </w:p>
    <w:p w14:paraId="1D5A6CA5">
      <w:pPr>
        <w:spacing w:line="360" w:lineRule="auto"/>
        <w:jc w:val="left"/>
        <w:rPr>
          <w:rFonts w:hint="eastAsia" w:ascii="仿宋_GB2312" w:hAnsi="仿宋_GB2312" w:eastAsia="仿宋_GB2312" w:cs="仿宋_GB2312"/>
        </w:rPr>
      </w:pPr>
    </w:p>
    <w:p w14:paraId="074E432C">
      <w:pPr>
        <w:spacing w:line="360" w:lineRule="auto"/>
        <w:jc w:val="left"/>
        <w:rPr>
          <w:rFonts w:hint="eastAsia" w:ascii="仿宋_GB2312" w:hAnsi="仿宋_GB2312" w:eastAsia="仿宋_GB2312" w:cs="仿宋_GB2312"/>
        </w:rPr>
      </w:pPr>
      <w:r>
        <w:rPr>
          <w:rFonts w:hint="eastAsia" w:ascii="仿宋_GB2312" w:hAnsi="仿宋_GB2312" w:eastAsia="仿宋_GB2312" w:cs="仿宋_GB2312"/>
          <w:szCs w:val="32"/>
          <w:u w:val="single"/>
        </w:rPr>
        <w:t xml:space="preserve">                                </w:t>
      </w:r>
    </w:p>
    <w:p w14:paraId="29761B0D">
      <w:pPr>
        <w:spacing w:line="360" w:lineRule="auto"/>
        <w:jc w:val="left"/>
        <w:rPr>
          <w:rFonts w:hint="eastAsia" w:ascii="仿宋_GB2312" w:hAnsi="仿宋_GB2312" w:eastAsia="仿宋_GB2312" w:cs="仿宋_GB2312"/>
        </w:rPr>
      </w:pPr>
      <w:r>
        <w:rPr>
          <w:rFonts w:hint="eastAsia" w:ascii="仿宋_GB2312" w:hAnsi="仿宋_GB2312" w:eastAsia="仿宋_GB2312" w:cs="仿宋_GB2312"/>
          <w:szCs w:val="32"/>
          <w:u w:val="single"/>
        </w:rPr>
        <w:t xml:space="preserve">                                 </w:t>
      </w:r>
    </w:p>
    <w:p w14:paraId="3529184F">
      <w:pPr>
        <w:spacing w:line="360" w:lineRule="auto"/>
        <w:jc w:val="left"/>
        <w:rPr>
          <w:rFonts w:hint="eastAsia" w:ascii="仿宋_GB2312" w:hAnsi="仿宋_GB2312" w:eastAsia="仿宋_GB2312" w:cs="仿宋_GB2312"/>
          <w:szCs w:val="32"/>
          <w:u w:val="single"/>
        </w:rPr>
      </w:pPr>
      <w:r>
        <w:rPr>
          <w:rFonts w:hint="eastAsia" w:ascii="仿宋_GB2312" w:hAnsi="仿宋_GB2312" w:eastAsia="仿宋_GB2312" w:cs="仿宋_GB2312"/>
          <w:szCs w:val="32"/>
          <w:u w:val="single"/>
        </w:rPr>
        <w:t xml:space="preserve">                           </w:t>
      </w:r>
    </w:p>
    <w:p w14:paraId="679B0C27">
      <w:pPr>
        <w:spacing w:line="360" w:lineRule="auto"/>
        <w:jc w:val="left"/>
        <w:rPr>
          <w:rFonts w:hint="eastAsia" w:ascii="仿宋_GB2312" w:hAnsi="仿宋_GB2312" w:eastAsia="仿宋_GB2312" w:cs="仿宋_GB2312"/>
        </w:rPr>
      </w:pPr>
    </w:p>
    <w:p w14:paraId="64CD8596">
      <w:pPr>
        <w:pStyle w:val="11"/>
        <w:ind w:left="0" w:leftChars="0"/>
      </w:pPr>
    </w:p>
    <w:p w14:paraId="183F2EC6">
      <w:pPr>
        <w:sectPr>
          <w:type w:val="continuous"/>
          <w:pgSz w:w="11906" w:h="16838"/>
          <w:pgMar w:top="1440" w:right="1800" w:bottom="1440" w:left="1800" w:header="851" w:footer="992" w:gutter="0"/>
          <w:cols w:equalWidth="0" w:num="2">
            <w:col w:w="3580" w:space="413"/>
            <w:col w:w="4312"/>
          </w:cols>
          <w:docGrid w:type="lines" w:linePitch="312" w:charSpace="0"/>
        </w:sectPr>
      </w:pPr>
    </w:p>
    <w:p w14:paraId="006A1B79">
      <w:pPr>
        <w:jc w:val="center"/>
        <w:outlineLvl w:val="1"/>
        <w:rPr>
          <w:rFonts w:ascii="楷体" w:eastAsia="楷体" w:cs="楷体"/>
          <w:bCs/>
          <w:szCs w:val="36"/>
        </w:rPr>
      </w:pPr>
    </w:p>
    <w:p w14:paraId="17FF4E57">
      <w:pPr>
        <w:pStyle w:val="11"/>
        <w:ind w:left="5120"/>
        <w:rPr>
          <w:rFonts w:ascii="楷体" w:eastAsia="楷体" w:cs="楷体"/>
          <w:bCs/>
          <w:szCs w:val="36"/>
        </w:rPr>
      </w:pPr>
    </w:p>
    <w:p w14:paraId="218C8309">
      <w:pPr>
        <w:rPr>
          <w:rFonts w:ascii="楷体" w:eastAsia="楷体" w:cs="楷体"/>
          <w:bCs/>
          <w:szCs w:val="36"/>
        </w:rPr>
      </w:pPr>
    </w:p>
    <w:p w14:paraId="065C6E48">
      <w:pPr>
        <w:rPr>
          <w:rFonts w:ascii="楷体" w:eastAsia="楷体" w:cs="楷体"/>
          <w:bCs/>
          <w:szCs w:val="36"/>
        </w:rPr>
      </w:pPr>
    </w:p>
    <w:p w14:paraId="704BF79B">
      <w:pPr>
        <w:rPr>
          <w:rFonts w:ascii="楷体" w:eastAsia="楷体" w:cs="楷体"/>
          <w:bCs/>
          <w:szCs w:val="36"/>
        </w:rPr>
      </w:pPr>
    </w:p>
    <w:p w14:paraId="3BEFF4B1">
      <w:pPr>
        <w:rPr>
          <w:rFonts w:ascii="楷体" w:eastAsia="楷体" w:cs="楷体"/>
          <w:bCs/>
          <w:szCs w:val="36"/>
        </w:rPr>
      </w:pPr>
    </w:p>
    <w:p w14:paraId="4E275380">
      <w:pPr>
        <w:rPr>
          <w:rFonts w:ascii="楷体" w:eastAsia="楷体" w:cs="楷体"/>
          <w:bCs/>
          <w:szCs w:val="36"/>
        </w:rPr>
      </w:pPr>
    </w:p>
    <w:p w14:paraId="504E0774">
      <w:pPr>
        <w:rPr>
          <w:rFonts w:ascii="楷体" w:eastAsia="楷体" w:cs="楷体"/>
          <w:bCs/>
          <w:szCs w:val="36"/>
        </w:rPr>
      </w:pPr>
    </w:p>
    <w:p w14:paraId="5E479BF1">
      <w:pPr>
        <w:rPr>
          <w:rFonts w:ascii="楷体" w:eastAsia="楷体" w:cs="楷体"/>
          <w:bCs/>
          <w:szCs w:val="36"/>
        </w:rPr>
      </w:pPr>
    </w:p>
    <w:p w14:paraId="2C457BD4">
      <w:pPr>
        <w:rPr>
          <w:rFonts w:ascii="楷体" w:eastAsia="楷体" w:cs="楷体"/>
          <w:bCs/>
          <w:szCs w:val="36"/>
        </w:rPr>
      </w:pPr>
    </w:p>
    <w:p w14:paraId="14719F07">
      <w:pPr>
        <w:rPr>
          <w:rFonts w:hint="eastAsia" w:ascii="楷体_GB2312" w:hAnsi="楷体_GB2312" w:eastAsia="楷体_GB2312" w:cs="楷体_GB2312"/>
        </w:rPr>
      </w:pPr>
    </w:p>
    <w:p w14:paraId="3B3EC8A5">
      <w:pPr>
        <w:jc w:val="center"/>
        <w:outlineLvl w:val="1"/>
        <w:rPr>
          <w:rFonts w:hint="eastAsia" w:ascii="楷体_GB2312" w:hAnsi="楷体_GB2312" w:eastAsia="楷体_GB2312" w:cs="楷体_GB2312"/>
          <w:bCs/>
          <w:szCs w:val="36"/>
        </w:rPr>
      </w:pPr>
      <w:r>
        <w:rPr>
          <w:rFonts w:hint="eastAsia" w:ascii="楷体_GB2312" w:hAnsi="楷体_GB2312" w:eastAsia="楷体_GB2312" w:cs="楷体_GB2312"/>
          <w:bCs/>
          <w:szCs w:val="36"/>
        </w:rPr>
        <w:t>深圳市龙岗区人工智能（机器人）署</w:t>
      </w:r>
    </w:p>
    <w:p w14:paraId="0E970DAE">
      <w:pPr>
        <w:jc w:val="center"/>
        <w:outlineLvl w:val="1"/>
        <w:rPr>
          <w:rFonts w:hint="eastAsia" w:ascii="楷体_GB2312" w:hAnsi="楷体_GB2312" w:eastAsia="楷体_GB2312" w:cs="楷体_GB2312"/>
          <w:bCs/>
          <w:szCs w:val="36"/>
        </w:rPr>
        <w:sectPr>
          <w:type w:val="continuous"/>
          <w:pgSz w:w="11906" w:h="16838"/>
          <w:pgMar w:top="1440" w:right="1800" w:bottom="1440" w:left="1800" w:header="851" w:footer="992" w:gutter="0"/>
          <w:cols w:space="720" w:num="1"/>
          <w:docGrid w:type="lines" w:linePitch="312" w:charSpace="0"/>
        </w:sectPr>
      </w:pPr>
      <w:r>
        <w:rPr>
          <w:rFonts w:hint="eastAsia" w:ascii="楷体_GB2312" w:hAnsi="楷体_GB2312" w:eastAsia="楷体_GB2312" w:cs="楷体_GB2312"/>
          <w:bCs/>
          <w:szCs w:val="36"/>
        </w:rPr>
        <w:t>2026年</w:t>
      </w:r>
      <w:r>
        <w:rPr>
          <w:rFonts w:hint="eastAsia" w:ascii="楷体_GB2312" w:hAnsi="楷体_GB2312" w:eastAsia="楷体_GB2312" w:cs="楷体_GB2312"/>
          <w:bCs/>
          <w:szCs w:val="36"/>
          <w:lang w:val="en-US" w:eastAsia="zh-CN"/>
        </w:rPr>
        <w:t>8</w:t>
      </w:r>
      <w:r>
        <w:rPr>
          <w:rFonts w:hint="eastAsia" w:ascii="楷体_GB2312" w:hAnsi="楷体_GB2312" w:eastAsia="楷体_GB2312" w:cs="楷体_GB2312"/>
          <w:bCs/>
          <w:szCs w:val="36"/>
        </w:rPr>
        <w:t>月</w:t>
      </w:r>
    </w:p>
    <w:p w14:paraId="11F376A3">
      <w:pPr>
        <w:spacing w:line="460" w:lineRule="exact"/>
        <w:jc w:val="center"/>
        <w:rPr>
          <w:b/>
          <w:color w:val="000000"/>
          <w:sz w:val="36"/>
          <w:szCs w:val="36"/>
        </w:rPr>
      </w:pPr>
      <w:r>
        <w:rPr>
          <w:rFonts w:hint="eastAsia"/>
          <w:b/>
          <w:color w:val="000000"/>
          <w:sz w:val="36"/>
          <w:szCs w:val="36"/>
        </w:rPr>
        <w:t>填表声明与保证</w:t>
      </w:r>
    </w:p>
    <w:p w14:paraId="7F70D653">
      <w:pPr>
        <w:widowControl/>
        <w:spacing w:line="540" w:lineRule="exact"/>
        <w:jc w:val="left"/>
        <w:outlineLvl w:val="0"/>
        <w:rPr>
          <w:rFonts w:hint="eastAsia" w:ascii="宋体" w:hAnsi="宋体"/>
          <w:color w:val="000000"/>
          <w:sz w:val="24"/>
        </w:rPr>
      </w:pPr>
      <w:r>
        <w:rPr>
          <w:rFonts w:hint="eastAsia" w:ascii="宋体" w:hAnsi="宋体"/>
          <w:color w:val="000000"/>
          <w:sz w:val="24"/>
        </w:rPr>
        <w:t>本单位在填写本申请书之前，已经完全了解并遵守深圳市龙岗区工业和信息化产业发展专项资金关于支持人工智能产业引领高质量发展实施细则（修订版）、龙岗机器人应用场景揭榜挂帅项目操作规程、深圳市龙岗区人工智能（机器人）署关于发布机器人应用场景揭榜挂帅项目榜单的通知等相关规定和填表说明，并做出以下声明和保证：</w:t>
      </w:r>
    </w:p>
    <w:p w14:paraId="44044853">
      <w:pPr>
        <w:snapToGrid w:val="0"/>
        <w:spacing w:line="460" w:lineRule="exact"/>
        <w:ind w:firstLine="480" w:firstLineChars="200"/>
        <w:rPr>
          <w:rFonts w:hint="eastAsia" w:ascii="宋体" w:hAnsi="宋体"/>
          <w:color w:val="000000"/>
          <w:sz w:val="24"/>
        </w:rPr>
      </w:pPr>
      <w:r>
        <w:rPr>
          <w:rFonts w:hint="eastAsia" w:ascii="宋体" w:hAnsi="宋体"/>
          <w:color w:val="000000"/>
          <w:sz w:val="24"/>
        </w:rPr>
        <w:t>一、本单位所提交的申请资料真实、准确和完整。本单位同意，深圳市龙岗区人工智能（机器人）署有权采取任何合法方式核实申请资料中信息的真实性、准确性和完整性，一旦发现有虚假信息，申请书将自动作废，本次申请无效。</w:t>
      </w:r>
    </w:p>
    <w:p w14:paraId="6B0864E9">
      <w:pPr>
        <w:snapToGrid w:val="0"/>
        <w:spacing w:line="460" w:lineRule="exact"/>
        <w:ind w:firstLine="480" w:firstLineChars="200"/>
        <w:rPr>
          <w:rFonts w:hint="eastAsia" w:ascii="宋体" w:hAnsi="宋体"/>
          <w:color w:val="000000"/>
          <w:sz w:val="24"/>
        </w:rPr>
      </w:pPr>
      <w:r>
        <w:rPr>
          <w:rFonts w:hint="eastAsia" w:ascii="宋体" w:hAnsi="宋体"/>
          <w:color w:val="000000"/>
          <w:sz w:val="24"/>
        </w:rPr>
        <w:t>二、本单位近三年在知识产权领域及其他关联领域不存在失信行为。本单位所申请的项目不对其他单位及个人的知识产权构成侵权，且项目所涉及的知识产权不存在非正常申请、恶意抢注等不良行为，如经核查确有上述不良行为，本单位将承担由此产生的全部责任。</w:t>
      </w:r>
    </w:p>
    <w:p w14:paraId="40781B34">
      <w:pPr>
        <w:snapToGrid w:val="0"/>
        <w:spacing w:line="460" w:lineRule="exact"/>
        <w:ind w:firstLine="480" w:firstLineChars="200"/>
        <w:rPr>
          <w:rFonts w:hint="eastAsia" w:ascii="宋体" w:hAnsi="宋体"/>
          <w:color w:val="000000"/>
          <w:sz w:val="24"/>
        </w:rPr>
      </w:pPr>
      <w:r>
        <w:rPr>
          <w:rFonts w:hint="eastAsia" w:ascii="宋体" w:hAnsi="宋体"/>
          <w:color w:val="000000"/>
          <w:sz w:val="24"/>
        </w:rPr>
        <w:t>三、本申请资料仅为向深圳市龙岗区人工智能（机器人）署申请龙岗区机器人应用场景揭榜挂帅项目而提交，本单位清楚所有提交的材料均需审核且不予退还。本单位已对所有申请资料自行备份留底。</w:t>
      </w:r>
    </w:p>
    <w:p w14:paraId="433BFBB0">
      <w:pPr>
        <w:snapToGrid w:val="0"/>
        <w:spacing w:line="460" w:lineRule="exact"/>
        <w:ind w:firstLine="480" w:firstLineChars="200"/>
        <w:rPr>
          <w:rFonts w:hint="eastAsia" w:ascii="宋体" w:hAnsi="宋体"/>
          <w:color w:val="000000"/>
          <w:sz w:val="24"/>
        </w:rPr>
      </w:pPr>
      <w:r>
        <w:rPr>
          <w:rFonts w:hint="eastAsia" w:ascii="宋体" w:hAnsi="宋体"/>
          <w:color w:val="000000"/>
          <w:sz w:val="24"/>
        </w:rPr>
        <w:t>四、深圳市龙岗区人工智能（机器人）署可以因审核该项目而使用申请书中提供的全部信息，无需另行征得本单位的同意。本单位清楚所有申报材料经过相关受理及审批程序，存在申报材料信息部分或全部泄露的可能，本单位确认深圳市龙岗区人工智能（机器人）署对由此导致的后果不承担任何形式的责任。</w:t>
      </w:r>
    </w:p>
    <w:p w14:paraId="074203B0">
      <w:pPr>
        <w:spacing w:line="460" w:lineRule="exact"/>
        <w:ind w:firstLine="480" w:firstLineChars="200"/>
        <w:rPr>
          <w:rFonts w:hint="eastAsia" w:ascii="宋体" w:hAnsi="宋体"/>
          <w:color w:val="000000"/>
          <w:sz w:val="24"/>
        </w:rPr>
      </w:pPr>
      <w:r>
        <w:rPr>
          <w:rFonts w:hint="eastAsia" w:ascii="宋体" w:hAnsi="宋体"/>
          <w:color w:val="000000"/>
          <w:sz w:val="24"/>
        </w:rPr>
        <w:t>五、本单位</w:t>
      </w:r>
      <w:r>
        <w:rPr>
          <w:rFonts w:ascii="宋体" w:hAnsi="宋体"/>
          <w:color w:val="000000"/>
          <w:sz w:val="24"/>
        </w:rPr>
        <w:t>未</w:t>
      </w:r>
      <w:r>
        <w:rPr>
          <w:rFonts w:hint="eastAsia" w:ascii="宋体" w:hAnsi="宋体"/>
          <w:color w:val="000000"/>
          <w:sz w:val="24"/>
        </w:rPr>
        <w:t>被依法依规纳入严重失信主体名单或失信惩戒措施清单</w:t>
      </w:r>
      <w:r>
        <w:rPr>
          <w:rFonts w:ascii="宋体" w:hAnsi="宋体"/>
          <w:color w:val="000000"/>
          <w:sz w:val="24"/>
        </w:rPr>
        <w:t>。</w:t>
      </w:r>
      <w:r>
        <w:rPr>
          <w:rFonts w:hint="eastAsia" w:ascii="宋体" w:hAnsi="宋体"/>
          <w:color w:val="000000"/>
          <w:sz w:val="24"/>
        </w:rPr>
        <w:t>如有违反，本单位承担由此产生的全部责任。</w:t>
      </w:r>
    </w:p>
    <w:p w14:paraId="49FEA352">
      <w:pPr>
        <w:spacing w:line="460" w:lineRule="exact"/>
        <w:ind w:firstLine="480" w:firstLineChars="200"/>
        <w:rPr>
          <w:rFonts w:hint="eastAsia" w:ascii="宋体" w:hAnsi="宋体"/>
          <w:color w:val="000000"/>
          <w:sz w:val="24"/>
        </w:rPr>
      </w:pPr>
      <w:r>
        <w:rPr>
          <w:rFonts w:hint="eastAsia" w:ascii="宋体" w:hAnsi="宋体"/>
          <w:color w:val="000000"/>
          <w:sz w:val="24"/>
        </w:rPr>
        <w:t>六、</w:t>
      </w:r>
      <w:r>
        <w:rPr>
          <w:rFonts w:ascii="宋体" w:hAnsi="宋体"/>
          <w:color w:val="000000"/>
          <w:sz w:val="24"/>
        </w:rPr>
        <w:t>本单位提供的</w:t>
      </w:r>
      <w:r>
        <w:rPr>
          <w:rFonts w:hint="eastAsia" w:ascii="宋体" w:hAnsi="宋体"/>
          <w:color w:val="000000"/>
          <w:sz w:val="24"/>
        </w:rPr>
        <w:t>通讯地址为相关文书送达地址，即用于送达项目撤销</w:t>
      </w:r>
      <w:r>
        <w:rPr>
          <w:rFonts w:ascii="宋体" w:hAnsi="宋体"/>
          <w:color w:val="000000"/>
          <w:sz w:val="24"/>
        </w:rPr>
        <w:t>、</w:t>
      </w:r>
      <w:r>
        <w:rPr>
          <w:rFonts w:hint="eastAsia" w:ascii="宋体" w:hAnsi="宋体"/>
          <w:color w:val="000000"/>
          <w:sz w:val="24"/>
        </w:rPr>
        <w:t>资金追缴等文书。</w:t>
      </w:r>
      <w:r>
        <w:rPr>
          <w:rFonts w:ascii="宋体" w:hAnsi="宋体"/>
          <w:color w:val="000000"/>
          <w:sz w:val="24"/>
        </w:rPr>
        <w:t>因本单位通讯地址变更未及时通知</w:t>
      </w:r>
      <w:r>
        <w:rPr>
          <w:rFonts w:hint="eastAsia" w:ascii="宋体" w:hAnsi="宋体"/>
          <w:color w:val="000000"/>
          <w:sz w:val="24"/>
        </w:rPr>
        <w:t>深圳市龙岗区人工智能（机器人）署</w:t>
      </w:r>
      <w:r>
        <w:rPr>
          <w:rFonts w:ascii="宋体" w:hAnsi="宋体"/>
          <w:color w:val="000000"/>
          <w:sz w:val="24"/>
        </w:rPr>
        <w:t>或者指定的联系人拒绝签收，导致文书未能实际接收的，文书退回之日视为送达之日。</w:t>
      </w:r>
    </w:p>
    <w:p w14:paraId="5448FBAE">
      <w:pPr>
        <w:spacing w:line="460" w:lineRule="exact"/>
        <w:ind w:firstLine="840" w:firstLineChars="350"/>
        <w:rPr>
          <w:rFonts w:hint="eastAsia" w:ascii="宋体" w:hAnsi="宋体"/>
          <w:color w:val="000000"/>
          <w:sz w:val="24"/>
        </w:rPr>
      </w:pPr>
    </w:p>
    <w:p w14:paraId="7C2B3A04">
      <w:pPr>
        <w:spacing w:line="460" w:lineRule="exact"/>
        <w:ind w:firstLine="840" w:firstLineChars="350"/>
        <w:rPr>
          <w:rFonts w:hint="eastAsia" w:ascii="宋体" w:hAnsi="宋体"/>
          <w:color w:val="000000"/>
          <w:sz w:val="24"/>
        </w:rPr>
      </w:pPr>
      <w:r>
        <w:rPr>
          <w:rFonts w:hint="eastAsia" w:ascii="宋体" w:hAnsi="宋体"/>
          <w:color w:val="000000"/>
          <w:sz w:val="24"/>
        </w:rPr>
        <w:t>法定代表（授权人）签字：                       单位公章：</w:t>
      </w:r>
    </w:p>
    <w:p w14:paraId="45AC717B">
      <w:pPr>
        <w:tabs>
          <w:tab w:val="left" w:pos="708"/>
          <w:tab w:val="center" w:pos="4672"/>
        </w:tabs>
        <w:spacing w:line="460" w:lineRule="exact"/>
        <w:jc w:val="left"/>
        <w:rPr>
          <w:rFonts w:hint="eastAsia" w:ascii="宋体" w:hAnsi="宋体"/>
          <w:color w:val="000000"/>
          <w:sz w:val="24"/>
        </w:rPr>
        <w:sectPr>
          <w:pgSz w:w="11906" w:h="16838"/>
          <w:pgMar w:top="1440" w:right="1800" w:bottom="1440" w:left="1800" w:header="851" w:footer="992" w:gutter="0"/>
          <w:cols w:space="720" w:num="1"/>
          <w:docGrid w:type="lines" w:linePitch="312" w:charSpace="0"/>
        </w:sectPr>
      </w:pPr>
      <w:r>
        <w:rPr>
          <w:rFonts w:ascii="宋体" w:hAnsi="宋体"/>
          <w:color w:val="000000"/>
          <w:sz w:val="24"/>
        </w:rPr>
        <w:tab/>
      </w:r>
      <w:r>
        <w:rPr>
          <w:rFonts w:hint="eastAsia" w:ascii="宋体" w:hAnsi="宋体"/>
          <w:color w:val="000000"/>
          <w:sz w:val="24"/>
        </w:rPr>
        <w:t>(授权人的须提交授权委托书)</w:t>
      </w:r>
      <w:r>
        <w:rPr>
          <w:rFonts w:ascii="宋体" w:hAnsi="宋体"/>
          <w:color w:val="000000"/>
          <w:sz w:val="24"/>
        </w:rPr>
        <w:tab/>
      </w:r>
      <w:r>
        <w:rPr>
          <w:rFonts w:hint="eastAsia" w:ascii="宋体" w:hAnsi="宋体"/>
          <w:color w:val="000000"/>
          <w:sz w:val="24"/>
        </w:rPr>
        <w:t xml:space="preserve">                    年     月     日</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991"/>
        <w:gridCol w:w="1433"/>
        <w:gridCol w:w="387"/>
        <w:gridCol w:w="931"/>
        <w:gridCol w:w="729"/>
        <w:gridCol w:w="678"/>
        <w:gridCol w:w="886"/>
        <w:gridCol w:w="511"/>
        <w:gridCol w:w="1697"/>
      </w:tblGrid>
      <w:tr w14:paraId="661F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5000" w:type="pct"/>
            <w:gridSpan w:val="10"/>
            <w:shd w:val="clear" w:color="auto" w:fill="FFFFFF"/>
            <w:noWrap/>
            <w:vAlign w:val="center"/>
          </w:tcPr>
          <w:p w14:paraId="1675A2E0">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黑体" w:hAnsi="黑体" w:eastAsia="黑体" w:cs="黑体"/>
                <w:szCs w:val="32"/>
              </w:rPr>
              <w:t>第一部分：</w:t>
            </w:r>
            <w:r>
              <w:rPr>
                <w:rFonts w:hint="eastAsia" w:ascii="黑体" w:hAnsi="黑体" w:eastAsia="黑体" w:cs="黑体"/>
                <w:szCs w:val="32"/>
              </w:rPr>
              <w:br w:type="page"/>
            </w:r>
            <w:r>
              <w:rPr>
                <w:rFonts w:hint="eastAsia" w:ascii="黑体" w:hAnsi="黑体" w:eastAsia="黑体" w:cs="黑体"/>
                <w:szCs w:val="32"/>
              </w:rPr>
              <w:t>基本信息登记表</w:t>
            </w:r>
          </w:p>
        </w:tc>
      </w:tr>
      <w:tr w14:paraId="4508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jc w:val="center"/>
        </w:trPr>
        <w:tc>
          <w:tcPr>
            <w:tcW w:w="998" w:type="pct"/>
            <w:gridSpan w:val="2"/>
            <w:vMerge w:val="restart"/>
            <w:shd w:val="clear" w:color="auto" w:fill="FFFFFF"/>
            <w:noWrap/>
            <w:vAlign w:val="center"/>
          </w:tcPr>
          <w:p w14:paraId="0F37FD09">
            <w:pPr>
              <w:snapToGrid w:val="0"/>
              <w:spacing w:line="240" w:lineRule="auto"/>
              <w:jc w:val="center"/>
              <w:rPr>
                <w:rFonts w:hint="eastAsia"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揭榜方</w:t>
            </w:r>
          </w:p>
          <w:p w14:paraId="45370AF6">
            <w:pPr>
              <w:snapToGrid w:val="0"/>
              <w:spacing w:line="240" w:lineRule="auto"/>
              <w:jc w:val="center"/>
              <w:rPr>
                <w:rFonts w:hint="eastAsia"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牵头</w:t>
            </w:r>
          </w:p>
          <w:p w14:paraId="1D2514A8">
            <w:pPr>
              <w:snapToGrid w:val="0"/>
              <w:spacing w:line="240" w:lineRule="auto"/>
              <w:jc w:val="center"/>
              <w:rPr>
                <w:rFonts w:hint="eastAsia"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单位</w:t>
            </w:r>
          </w:p>
        </w:tc>
        <w:tc>
          <w:tcPr>
            <w:tcW w:w="1004" w:type="pct"/>
            <w:gridSpan w:val="2"/>
            <w:shd w:val="clear" w:color="auto" w:fill="FFFFFF"/>
            <w:noWrap/>
            <w:vAlign w:val="center"/>
          </w:tcPr>
          <w:p w14:paraId="70C3C562">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单位全称</w:t>
            </w:r>
          </w:p>
        </w:tc>
        <w:tc>
          <w:tcPr>
            <w:tcW w:w="916" w:type="pct"/>
            <w:gridSpan w:val="2"/>
            <w:shd w:val="clear" w:color="auto" w:fill="FFFFFF"/>
            <w:noWrap/>
            <w:vAlign w:val="center"/>
          </w:tcPr>
          <w:p w14:paraId="3522A0C6">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863" w:type="pct"/>
            <w:gridSpan w:val="2"/>
            <w:shd w:val="clear" w:color="auto" w:fill="FFFFFF"/>
            <w:noWrap/>
            <w:vAlign w:val="center"/>
          </w:tcPr>
          <w:p w14:paraId="5AE7685A">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统一社会信用代码</w:t>
            </w:r>
            <w:r>
              <w:rPr>
                <w:rFonts w:hint="eastAsia" w:ascii="仿宋_GB2312" w:hAnsi="仿宋_GB2312" w:eastAsia="仿宋_GB2312" w:cs="仿宋_GB2312"/>
                <w:color w:val="000000" w:themeColor="text1"/>
                <w:sz w:val="21"/>
                <w:szCs w:val="21"/>
                <w14:textFill>
                  <w14:solidFill>
                    <w14:schemeClr w14:val="tx1"/>
                  </w14:solidFill>
                </w14:textFill>
              </w:rPr>
              <w:br w:type="textWrapping"/>
            </w:r>
            <w:r>
              <w:rPr>
                <w:rFonts w:hint="eastAsia" w:ascii="仿宋_GB2312" w:hAnsi="仿宋_GB2312" w:eastAsia="仿宋_GB2312" w:cs="仿宋_GB2312"/>
                <w:color w:val="000000" w:themeColor="text1"/>
                <w:sz w:val="21"/>
                <w:szCs w:val="21"/>
                <w14:textFill>
                  <w14:solidFill>
                    <w14:schemeClr w14:val="tx1"/>
                  </w14:solidFill>
                </w14:textFill>
              </w:rPr>
              <w:t>（组织机构代码）</w:t>
            </w:r>
          </w:p>
        </w:tc>
        <w:tc>
          <w:tcPr>
            <w:tcW w:w="1218" w:type="pct"/>
            <w:gridSpan w:val="2"/>
            <w:shd w:val="clear" w:color="auto" w:fill="FFFFFF"/>
            <w:noWrap/>
            <w:vAlign w:val="center"/>
          </w:tcPr>
          <w:p w14:paraId="55837764">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6E81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998" w:type="pct"/>
            <w:gridSpan w:val="2"/>
            <w:vMerge w:val="continue"/>
            <w:shd w:val="clear" w:color="auto" w:fill="FFFFFF"/>
            <w:noWrap/>
            <w:vAlign w:val="center"/>
          </w:tcPr>
          <w:p w14:paraId="49C0C47F">
            <w:pPr>
              <w:snapToGrid w:val="0"/>
              <w:spacing w:line="240" w:lineRule="auto"/>
              <w:jc w:val="center"/>
              <w:rPr>
                <w:rFonts w:hint="eastAsia" w:ascii="仿宋_GB2312" w:hAnsi="仿宋_GB2312" w:eastAsia="仿宋_GB2312" w:cs="仿宋_GB2312"/>
                <w:b/>
                <w:bCs/>
                <w:color w:val="000000" w:themeColor="text1"/>
                <w:sz w:val="21"/>
                <w:szCs w:val="21"/>
                <w14:textFill>
                  <w14:solidFill>
                    <w14:schemeClr w14:val="tx1"/>
                  </w14:solidFill>
                </w14:textFill>
              </w:rPr>
            </w:pPr>
          </w:p>
        </w:tc>
        <w:tc>
          <w:tcPr>
            <w:tcW w:w="1004" w:type="pct"/>
            <w:gridSpan w:val="2"/>
            <w:shd w:val="clear" w:color="auto" w:fill="FFFFFF"/>
            <w:noWrap/>
            <w:vAlign w:val="center"/>
          </w:tcPr>
          <w:p w14:paraId="5EB5196A">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法人代表</w:t>
            </w:r>
          </w:p>
        </w:tc>
        <w:tc>
          <w:tcPr>
            <w:tcW w:w="916" w:type="pct"/>
            <w:gridSpan w:val="2"/>
            <w:shd w:val="clear" w:color="auto" w:fill="FFFFFF"/>
            <w:noWrap/>
            <w:vAlign w:val="center"/>
          </w:tcPr>
          <w:p w14:paraId="09486F9D">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863" w:type="pct"/>
            <w:gridSpan w:val="2"/>
            <w:shd w:val="clear" w:color="auto" w:fill="FFFFFF"/>
            <w:noWrap/>
            <w:vAlign w:val="center"/>
          </w:tcPr>
          <w:p w14:paraId="0F5A6894">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联系方式</w:t>
            </w:r>
          </w:p>
        </w:tc>
        <w:tc>
          <w:tcPr>
            <w:tcW w:w="1218" w:type="pct"/>
            <w:gridSpan w:val="2"/>
            <w:shd w:val="clear" w:color="auto" w:fill="FFFFFF"/>
            <w:noWrap/>
            <w:vAlign w:val="center"/>
          </w:tcPr>
          <w:p w14:paraId="156D782F">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5EEB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98" w:type="pct"/>
            <w:gridSpan w:val="2"/>
            <w:vMerge w:val="continue"/>
            <w:shd w:val="clear" w:color="auto" w:fill="FFFFFF"/>
            <w:noWrap/>
            <w:vAlign w:val="center"/>
          </w:tcPr>
          <w:p w14:paraId="48184F8B">
            <w:pPr>
              <w:snapToGrid w:val="0"/>
              <w:spacing w:line="240" w:lineRule="auto"/>
              <w:jc w:val="center"/>
              <w:rPr>
                <w:rFonts w:hint="eastAsia" w:ascii="仿宋_GB2312" w:hAnsi="仿宋_GB2312" w:eastAsia="仿宋_GB2312" w:cs="仿宋_GB2312"/>
                <w:b/>
                <w:bCs/>
                <w:color w:val="000000" w:themeColor="text1"/>
                <w:sz w:val="21"/>
                <w:szCs w:val="21"/>
                <w14:textFill>
                  <w14:solidFill>
                    <w14:schemeClr w14:val="tx1"/>
                  </w14:solidFill>
                </w14:textFill>
              </w:rPr>
            </w:pPr>
          </w:p>
        </w:tc>
        <w:tc>
          <w:tcPr>
            <w:tcW w:w="1004" w:type="pct"/>
            <w:gridSpan w:val="2"/>
            <w:shd w:val="clear" w:color="auto" w:fill="FFFFFF"/>
            <w:noWrap/>
            <w:vAlign w:val="center"/>
          </w:tcPr>
          <w:p w14:paraId="5484A42F">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项目联系人</w:t>
            </w:r>
          </w:p>
        </w:tc>
        <w:tc>
          <w:tcPr>
            <w:tcW w:w="916" w:type="pct"/>
            <w:gridSpan w:val="2"/>
            <w:shd w:val="clear" w:color="auto" w:fill="FFFFFF"/>
            <w:noWrap/>
            <w:vAlign w:val="center"/>
          </w:tcPr>
          <w:p w14:paraId="7BF28324">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863" w:type="pct"/>
            <w:gridSpan w:val="2"/>
            <w:shd w:val="clear" w:color="auto" w:fill="FFFFFF"/>
            <w:noWrap/>
            <w:vAlign w:val="center"/>
          </w:tcPr>
          <w:p w14:paraId="207A5A16">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职务</w:t>
            </w:r>
          </w:p>
        </w:tc>
        <w:tc>
          <w:tcPr>
            <w:tcW w:w="1218" w:type="pct"/>
            <w:gridSpan w:val="2"/>
            <w:shd w:val="clear" w:color="auto" w:fill="FFFFFF"/>
            <w:noWrap/>
            <w:vAlign w:val="center"/>
          </w:tcPr>
          <w:p w14:paraId="604D28FA">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3AEF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998" w:type="pct"/>
            <w:gridSpan w:val="2"/>
            <w:vMerge w:val="continue"/>
            <w:shd w:val="clear" w:color="auto" w:fill="FFFFFF"/>
            <w:noWrap/>
            <w:vAlign w:val="center"/>
          </w:tcPr>
          <w:p w14:paraId="151E0458">
            <w:pPr>
              <w:snapToGrid w:val="0"/>
              <w:spacing w:line="240" w:lineRule="auto"/>
              <w:jc w:val="center"/>
              <w:rPr>
                <w:rFonts w:hint="eastAsia" w:ascii="仿宋_GB2312" w:hAnsi="仿宋_GB2312" w:eastAsia="仿宋_GB2312" w:cs="仿宋_GB2312"/>
                <w:b/>
                <w:bCs/>
                <w:color w:val="000000" w:themeColor="text1"/>
                <w:sz w:val="21"/>
                <w:szCs w:val="21"/>
                <w14:textFill>
                  <w14:solidFill>
                    <w14:schemeClr w14:val="tx1"/>
                  </w14:solidFill>
                </w14:textFill>
              </w:rPr>
            </w:pPr>
          </w:p>
        </w:tc>
        <w:tc>
          <w:tcPr>
            <w:tcW w:w="1004" w:type="pct"/>
            <w:gridSpan w:val="2"/>
            <w:shd w:val="clear" w:color="auto" w:fill="FFFFFF"/>
            <w:noWrap/>
            <w:vAlign w:val="center"/>
          </w:tcPr>
          <w:p w14:paraId="7180A462">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联系方式</w:t>
            </w:r>
          </w:p>
        </w:tc>
        <w:tc>
          <w:tcPr>
            <w:tcW w:w="2997" w:type="pct"/>
            <w:gridSpan w:val="6"/>
            <w:shd w:val="clear" w:color="auto" w:fill="FFFFFF"/>
            <w:noWrap/>
            <w:vAlign w:val="center"/>
          </w:tcPr>
          <w:p w14:paraId="2143CF9E">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18B0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998" w:type="pct"/>
            <w:gridSpan w:val="2"/>
            <w:vMerge w:val="continue"/>
            <w:shd w:val="clear" w:color="auto" w:fill="FFFFFF"/>
            <w:noWrap/>
            <w:vAlign w:val="center"/>
          </w:tcPr>
          <w:p w14:paraId="38C0658E">
            <w:pPr>
              <w:snapToGrid w:val="0"/>
              <w:spacing w:line="240" w:lineRule="auto"/>
              <w:jc w:val="center"/>
              <w:rPr>
                <w:rFonts w:hint="eastAsia" w:ascii="仿宋_GB2312" w:hAnsi="仿宋_GB2312" w:eastAsia="仿宋_GB2312" w:cs="仿宋_GB2312"/>
                <w:b/>
                <w:bCs/>
                <w:color w:val="000000" w:themeColor="text1"/>
                <w:sz w:val="21"/>
                <w:szCs w:val="21"/>
                <w14:textFill>
                  <w14:solidFill>
                    <w14:schemeClr w14:val="tx1"/>
                  </w14:solidFill>
                </w14:textFill>
              </w:rPr>
            </w:pPr>
          </w:p>
        </w:tc>
        <w:tc>
          <w:tcPr>
            <w:tcW w:w="1004" w:type="pct"/>
            <w:gridSpan w:val="2"/>
            <w:shd w:val="clear" w:color="auto" w:fill="FFFFFF"/>
            <w:noWrap/>
            <w:vAlign w:val="center"/>
          </w:tcPr>
          <w:p w14:paraId="075CDAD9">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单位性质</w:t>
            </w:r>
          </w:p>
        </w:tc>
        <w:tc>
          <w:tcPr>
            <w:tcW w:w="2997" w:type="pct"/>
            <w:gridSpan w:val="6"/>
            <w:shd w:val="clear" w:color="auto" w:fill="FFFFFF"/>
            <w:noWrap/>
            <w:vAlign w:val="center"/>
          </w:tcPr>
          <w:p w14:paraId="689AD565">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□高等院校</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1"/>
                <w:szCs w:val="21"/>
                <w14:textFill>
                  <w14:solidFill>
                    <w14:schemeClr w14:val="tx1"/>
                  </w14:solidFill>
                </w14:textFill>
              </w:rPr>
              <w:t>□国有企业 □民营企业</w:t>
            </w:r>
          </w:p>
          <w:p w14:paraId="150376AD">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 xml:space="preserve"> □科研机构</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1"/>
                <w:szCs w:val="21"/>
                <w14:textFill>
                  <w14:solidFill>
                    <w14:schemeClr w14:val="tx1"/>
                  </w14:solidFill>
                </w14:textFill>
              </w:rPr>
              <w:t>□其他______</w:t>
            </w:r>
          </w:p>
        </w:tc>
      </w:tr>
      <w:tr w14:paraId="03F2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98" w:type="pct"/>
            <w:gridSpan w:val="2"/>
            <w:vMerge w:val="continue"/>
            <w:shd w:val="clear" w:color="auto" w:fill="FFFFFF"/>
            <w:noWrap/>
            <w:vAlign w:val="center"/>
          </w:tcPr>
          <w:p w14:paraId="4E71092F">
            <w:pPr>
              <w:snapToGrid w:val="0"/>
              <w:spacing w:line="240" w:lineRule="auto"/>
              <w:jc w:val="center"/>
              <w:rPr>
                <w:rFonts w:hint="eastAsia" w:ascii="仿宋_GB2312" w:hAnsi="仿宋_GB2312" w:eastAsia="仿宋_GB2312" w:cs="仿宋_GB2312"/>
                <w:b/>
                <w:bCs/>
                <w:color w:val="000000" w:themeColor="text1"/>
                <w:sz w:val="21"/>
                <w:szCs w:val="21"/>
                <w14:textFill>
                  <w14:solidFill>
                    <w14:schemeClr w14:val="tx1"/>
                  </w14:solidFill>
                </w14:textFill>
              </w:rPr>
            </w:pPr>
          </w:p>
        </w:tc>
        <w:tc>
          <w:tcPr>
            <w:tcW w:w="1004" w:type="pct"/>
            <w:gridSpan w:val="2"/>
            <w:shd w:val="clear" w:color="auto" w:fill="FFFFFF"/>
            <w:noWrap/>
            <w:vAlign w:val="center"/>
          </w:tcPr>
          <w:p w14:paraId="16F96634">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资质情况</w:t>
            </w:r>
          </w:p>
        </w:tc>
        <w:tc>
          <w:tcPr>
            <w:tcW w:w="2997" w:type="pct"/>
            <w:gridSpan w:val="6"/>
            <w:shd w:val="clear" w:color="auto" w:fill="FFFFFF"/>
            <w:noWrap/>
            <w:vAlign w:val="center"/>
          </w:tcPr>
          <w:p w14:paraId="349E20B6">
            <w:pPr>
              <w:snapToGrid w:val="0"/>
              <w:spacing w:line="240" w:lineRule="auto"/>
              <w:ind w:firstLine="420" w:firstLineChars="200"/>
              <w:jc w:val="both"/>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□高新技术企业            □专精特新中小企业</w:t>
            </w:r>
          </w:p>
          <w:p w14:paraId="0B39AD08">
            <w:pPr>
              <w:snapToGrid w:val="0"/>
              <w:spacing w:line="240" w:lineRule="auto"/>
              <w:ind w:firstLine="420" w:firstLineChars="200"/>
              <w:jc w:val="both"/>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□专精特新“小巨人”      □其他______</w:t>
            </w:r>
          </w:p>
          <w:p w14:paraId="43AECB77">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61BE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jc w:val="center"/>
        </w:trPr>
        <w:tc>
          <w:tcPr>
            <w:tcW w:w="998" w:type="pct"/>
            <w:gridSpan w:val="2"/>
            <w:vMerge w:val="restart"/>
            <w:noWrap/>
            <w:vAlign w:val="center"/>
          </w:tcPr>
          <w:p w14:paraId="731AFBC7">
            <w:pPr>
              <w:snapToGrid w:val="0"/>
              <w:spacing w:line="240" w:lineRule="auto"/>
              <w:jc w:val="center"/>
              <w:rPr>
                <w:rFonts w:hint="eastAsia"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揭榜方</w:t>
            </w:r>
          </w:p>
          <w:p w14:paraId="3FA55F6C">
            <w:pPr>
              <w:snapToGrid w:val="0"/>
              <w:spacing w:line="240" w:lineRule="auto"/>
              <w:jc w:val="center"/>
              <w:rPr>
                <w:rFonts w:hint="eastAsia"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牵头单位</w:t>
            </w:r>
            <w:r>
              <w:rPr>
                <w:rFonts w:hint="eastAsia" w:ascii="仿宋_GB2312" w:hAnsi="仿宋_GB2312" w:eastAsia="仿宋_GB2312" w:cs="仿宋_GB2312"/>
                <w:b/>
                <w:bCs/>
                <w:color w:val="000000" w:themeColor="text1"/>
                <w:sz w:val="21"/>
                <w:szCs w:val="21"/>
                <w14:textFill>
                  <w14:solidFill>
                    <w14:schemeClr w14:val="tx1"/>
                  </w14:solidFill>
                </w14:textFill>
              </w:rPr>
              <w:br w:type="textWrapping"/>
            </w:r>
            <w:r>
              <w:rPr>
                <w:rFonts w:hint="eastAsia" w:ascii="仿宋_GB2312" w:hAnsi="仿宋_GB2312" w:eastAsia="仿宋_GB2312" w:cs="仿宋_GB2312"/>
                <w:b/>
                <w:bCs/>
                <w:color w:val="000000" w:themeColor="text1"/>
                <w:sz w:val="21"/>
                <w:szCs w:val="21"/>
                <w14:textFill>
                  <w14:solidFill>
                    <w14:schemeClr w14:val="tx1"/>
                  </w14:solidFill>
                </w14:textFill>
              </w:rPr>
              <w:t>总负责人/</w:t>
            </w:r>
          </w:p>
          <w:p w14:paraId="2FF452B2">
            <w:pPr>
              <w:snapToGrid w:val="0"/>
              <w:spacing w:line="240" w:lineRule="auto"/>
              <w:jc w:val="center"/>
              <w:rPr>
                <w:rFonts w:hint="eastAsia"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技术挂帅人</w:t>
            </w:r>
          </w:p>
        </w:tc>
        <w:tc>
          <w:tcPr>
            <w:tcW w:w="1004" w:type="pct"/>
            <w:gridSpan w:val="2"/>
            <w:noWrap/>
            <w:vAlign w:val="center"/>
          </w:tcPr>
          <w:p w14:paraId="7D78682C">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姓名</w:t>
            </w:r>
          </w:p>
        </w:tc>
        <w:tc>
          <w:tcPr>
            <w:tcW w:w="513" w:type="pct"/>
            <w:noWrap/>
            <w:vAlign w:val="center"/>
          </w:tcPr>
          <w:p w14:paraId="6A1FB43E">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402" w:type="pct"/>
            <w:noWrap/>
            <w:vAlign w:val="center"/>
          </w:tcPr>
          <w:p w14:paraId="4A8BD1FC">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性别</w:t>
            </w:r>
          </w:p>
        </w:tc>
        <w:tc>
          <w:tcPr>
            <w:tcW w:w="374" w:type="pct"/>
            <w:noWrap/>
            <w:vAlign w:val="center"/>
          </w:tcPr>
          <w:p w14:paraId="035FC5DE">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□男</w:t>
            </w:r>
          </w:p>
          <w:p w14:paraId="5B7A44AA">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□女</w:t>
            </w:r>
          </w:p>
        </w:tc>
        <w:tc>
          <w:tcPr>
            <w:tcW w:w="488" w:type="pct"/>
            <w:noWrap/>
            <w:vAlign w:val="center"/>
          </w:tcPr>
          <w:p w14:paraId="64A83A7B">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出生年月</w:t>
            </w:r>
          </w:p>
        </w:tc>
        <w:tc>
          <w:tcPr>
            <w:tcW w:w="1218" w:type="pct"/>
            <w:gridSpan w:val="2"/>
            <w:noWrap/>
            <w:vAlign w:val="center"/>
          </w:tcPr>
          <w:p w14:paraId="6A4BB1F9">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 xml:space="preserve">          年    月</w:t>
            </w:r>
          </w:p>
        </w:tc>
      </w:tr>
      <w:tr w14:paraId="16DB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jc w:val="center"/>
        </w:trPr>
        <w:tc>
          <w:tcPr>
            <w:tcW w:w="998" w:type="pct"/>
            <w:gridSpan w:val="2"/>
            <w:vMerge w:val="continue"/>
            <w:noWrap/>
            <w:vAlign w:val="center"/>
          </w:tcPr>
          <w:p w14:paraId="2E19A07C">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1004" w:type="pct"/>
            <w:gridSpan w:val="2"/>
            <w:noWrap/>
            <w:vAlign w:val="center"/>
          </w:tcPr>
          <w:p w14:paraId="0EE50F3C">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证件类型</w:t>
            </w:r>
          </w:p>
        </w:tc>
        <w:tc>
          <w:tcPr>
            <w:tcW w:w="916" w:type="pct"/>
            <w:gridSpan w:val="2"/>
            <w:noWrap/>
            <w:vAlign w:val="center"/>
          </w:tcPr>
          <w:p w14:paraId="1A18756A">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□居民身份证 □护照</w:t>
            </w:r>
          </w:p>
          <w:p w14:paraId="00B0405E">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 xml:space="preserve">□其他            </w:t>
            </w:r>
          </w:p>
        </w:tc>
        <w:tc>
          <w:tcPr>
            <w:tcW w:w="863" w:type="pct"/>
            <w:gridSpan w:val="2"/>
            <w:noWrap/>
            <w:vAlign w:val="center"/>
          </w:tcPr>
          <w:p w14:paraId="22D319B9">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证件号码</w:t>
            </w:r>
          </w:p>
        </w:tc>
        <w:tc>
          <w:tcPr>
            <w:tcW w:w="1218" w:type="pct"/>
            <w:gridSpan w:val="2"/>
            <w:noWrap/>
            <w:vAlign w:val="center"/>
          </w:tcPr>
          <w:p w14:paraId="437758F0">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4F1E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998" w:type="pct"/>
            <w:gridSpan w:val="2"/>
            <w:vMerge w:val="continue"/>
            <w:noWrap/>
            <w:vAlign w:val="center"/>
          </w:tcPr>
          <w:p w14:paraId="60BD75AF">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1004" w:type="pct"/>
            <w:gridSpan w:val="2"/>
            <w:noWrap/>
            <w:vAlign w:val="center"/>
          </w:tcPr>
          <w:p w14:paraId="28DFFF37">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所在单位</w:t>
            </w:r>
          </w:p>
        </w:tc>
        <w:tc>
          <w:tcPr>
            <w:tcW w:w="916" w:type="pct"/>
            <w:gridSpan w:val="2"/>
            <w:noWrap/>
            <w:vAlign w:val="center"/>
          </w:tcPr>
          <w:p w14:paraId="1E770FB8">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863" w:type="pct"/>
            <w:gridSpan w:val="2"/>
            <w:noWrap/>
            <w:vAlign w:val="center"/>
          </w:tcPr>
          <w:p w14:paraId="0EF0451D">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职务</w:t>
            </w:r>
          </w:p>
        </w:tc>
        <w:tc>
          <w:tcPr>
            <w:tcW w:w="1218" w:type="pct"/>
            <w:gridSpan w:val="2"/>
            <w:noWrap/>
            <w:vAlign w:val="center"/>
          </w:tcPr>
          <w:p w14:paraId="14D4BCBD">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30F5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998" w:type="pct"/>
            <w:gridSpan w:val="2"/>
            <w:vMerge w:val="continue"/>
            <w:noWrap/>
            <w:vAlign w:val="center"/>
          </w:tcPr>
          <w:p w14:paraId="68FDCB09">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1004" w:type="pct"/>
            <w:gridSpan w:val="2"/>
            <w:noWrap/>
            <w:vAlign w:val="center"/>
          </w:tcPr>
          <w:p w14:paraId="6C2DFC7E">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最高学历</w:t>
            </w:r>
          </w:p>
        </w:tc>
        <w:tc>
          <w:tcPr>
            <w:tcW w:w="2997" w:type="pct"/>
            <w:gridSpan w:val="6"/>
            <w:noWrap/>
            <w:vAlign w:val="center"/>
          </w:tcPr>
          <w:p w14:paraId="611BC74E">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 xml:space="preserve">□博士研究生 □硕士研究生 □大学本科 □其他       </w:t>
            </w:r>
          </w:p>
        </w:tc>
      </w:tr>
      <w:tr w14:paraId="68DC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998" w:type="pct"/>
            <w:gridSpan w:val="2"/>
            <w:vMerge w:val="continue"/>
            <w:noWrap/>
            <w:vAlign w:val="center"/>
          </w:tcPr>
          <w:p w14:paraId="619BB9BE">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1004" w:type="pct"/>
            <w:gridSpan w:val="2"/>
            <w:noWrap/>
            <w:vAlign w:val="center"/>
          </w:tcPr>
          <w:p w14:paraId="0BFD0618">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职称</w:t>
            </w:r>
          </w:p>
        </w:tc>
        <w:tc>
          <w:tcPr>
            <w:tcW w:w="2997" w:type="pct"/>
            <w:gridSpan w:val="6"/>
            <w:noWrap/>
            <w:vAlign w:val="center"/>
          </w:tcPr>
          <w:p w14:paraId="43140603">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□正高级  □副高级  □中级  □初级  □其他</w:t>
            </w:r>
          </w:p>
        </w:tc>
      </w:tr>
      <w:tr w14:paraId="0ECC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998" w:type="pct"/>
            <w:gridSpan w:val="2"/>
            <w:vMerge w:val="continue"/>
            <w:noWrap/>
            <w:vAlign w:val="center"/>
          </w:tcPr>
          <w:p w14:paraId="711E830B">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1004" w:type="pct"/>
            <w:gridSpan w:val="2"/>
            <w:noWrap/>
            <w:vAlign w:val="center"/>
          </w:tcPr>
          <w:p w14:paraId="0F9833BA">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联系方式</w:t>
            </w:r>
          </w:p>
        </w:tc>
        <w:tc>
          <w:tcPr>
            <w:tcW w:w="916" w:type="pct"/>
            <w:gridSpan w:val="2"/>
            <w:noWrap/>
            <w:vAlign w:val="center"/>
          </w:tcPr>
          <w:p w14:paraId="6341AF50">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863" w:type="pct"/>
            <w:gridSpan w:val="2"/>
            <w:noWrap/>
            <w:vAlign w:val="center"/>
          </w:tcPr>
          <w:p w14:paraId="220A79D0">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电子邮箱</w:t>
            </w:r>
          </w:p>
        </w:tc>
        <w:tc>
          <w:tcPr>
            <w:tcW w:w="1218" w:type="pct"/>
            <w:gridSpan w:val="2"/>
            <w:noWrap/>
            <w:vAlign w:val="center"/>
          </w:tcPr>
          <w:p w14:paraId="5C698373">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2979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2002" w:type="pct"/>
            <w:gridSpan w:val="4"/>
            <w:noWrap/>
            <w:vAlign w:val="center"/>
          </w:tcPr>
          <w:p w14:paraId="42530714">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项目团队人员数</w:t>
            </w:r>
          </w:p>
        </w:tc>
        <w:tc>
          <w:tcPr>
            <w:tcW w:w="513" w:type="pct"/>
            <w:noWrap/>
            <w:vAlign w:val="center"/>
          </w:tcPr>
          <w:p w14:paraId="2D6A7A0D">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人</w:t>
            </w:r>
          </w:p>
        </w:tc>
        <w:tc>
          <w:tcPr>
            <w:tcW w:w="2483" w:type="pct"/>
            <w:gridSpan w:val="5"/>
            <w:noWrap/>
            <w:vAlign w:val="center"/>
          </w:tcPr>
          <w:p w14:paraId="15CAE940">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其中，博士：    人；硕士：    人；35岁以下人员：    人</w:t>
            </w:r>
          </w:p>
        </w:tc>
      </w:tr>
      <w:tr w14:paraId="175E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2002" w:type="pct"/>
            <w:gridSpan w:val="4"/>
            <w:vMerge w:val="restart"/>
            <w:noWrap/>
            <w:vAlign w:val="center"/>
          </w:tcPr>
          <w:p w14:paraId="156DE85B">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联合单位1（可自行添加联合单位数量，无可不填）</w:t>
            </w:r>
          </w:p>
        </w:tc>
        <w:tc>
          <w:tcPr>
            <w:tcW w:w="513" w:type="pct"/>
            <w:noWrap/>
            <w:vAlign w:val="center"/>
          </w:tcPr>
          <w:p w14:paraId="61AA8B7E">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单位全称</w:t>
            </w:r>
          </w:p>
        </w:tc>
        <w:tc>
          <w:tcPr>
            <w:tcW w:w="776" w:type="pct"/>
            <w:gridSpan w:val="2"/>
            <w:noWrap/>
            <w:vAlign w:val="center"/>
          </w:tcPr>
          <w:p w14:paraId="6B8DD7C9">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770" w:type="pct"/>
            <w:gridSpan w:val="2"/>
            <w:noWrap/>
            <w:vAlign w:val="center"/>
          </w:tcPr>
          <w:p w14:paraId="6938ECE7">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统一社会信用代码</w:t>
            </w:r>
            <w:r>
              <w:rPr>
                <w:rFonts w:hint="eastAsia" w:ascii="仿宋_GB2312" w:hAnsi="仿宋_GB2312" w:eastAsia="仿宋_GB2312" w:cs="仿宋_GB2312"/>
                <w:color w:val="000000" w:themeColor="text1"/>
                <w:sz w:val="21"/>
                <w:szCs w:val="21"/>
                <w14:textFill>
                  <w14:solidFill>
                    <w14:schemeClr w14:val="tx1"/>
                  </w14:solidFill>
                </w14:textFill>
              </w:rPr>
              <w:br w:type="textWrapping"/>
            </w:r>
            <w:r>
              <w:rPr>
                <w:rFonts w:hint="eastAsia" w:ascii="仿宋_GB2312" w:hAnsi="仿宋_GB2312" w:eastAsia="仿宋_GB2312" w:cs="仿宋_GB2312"/>
                <w:color w:val="000000" w:themeColor="text1"/>
                <w:sz w:val="21"/>
                <w:szCs w:val="21"/>
                <w14:textFill>
                  <w14:solidFill>
                    <w14:schemeClr w14:val="tx1"/>
                  </w14:solidFill>
                </w14:textFill>
              </w:rPr>
              <w:t>（组织机构代码）</w:t>
            </w:r>
          </w:p>
        </w:tc>
        <w:tc>
          <w:tcPr>
            <w:tcW w:w="936" w:type="pct"/>
            <w:noWrap/>
            <w:vAlign w:val="center"/>
          </w:tcPr>
          <w:p w14:paraId="3D693358">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3173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2002" w:type="pct"/>
            <w:gridSpan w:val="4"/>
            <w:vMerge w:val="continue"/>
            <w:noWrap/>
            <w:vAlign w:val="center"/>
          </w:tcPr>
          <w:p w14:paraId="77E38BC8">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513" w:type="pct"/>
            <w:noWrap/>
            <w:vAlign w:val="center"/>
          </w:tcPr>
          <w:p w14:paraId="582696AD">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联 系 人</w:t>
            </w:r>
          </w:p>
        </w:tc>
        <w:tc>
          <w:tcPr>
            <w:tcW w:w="776" w:type="pct"/>
            <w:gridSpan w:val="2"/>
            <w:noWrap/>
            <w:vAlign w:val="center"/>
          </w:tcPr>
          <w:p w14:paraId="3792AD51">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770" w:type="pct"/>
            <w:gridSpan w:val="2"/>
            <w:noWrap/>
            <w:vAlign w:val="center"/>
          </w:tcPr>
          <w:p w14:paraId="61B96AC8">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联系方式</w:t>
            </w:r>
          </w:p>
        </w:tc>
        <w:tc>
          <w:tcPr>
            <w:tcW w:w="936" w:type="pct"/>
            <w:noWrap/>
            <w:vAlign w:val="center"/>
          </w:tcPr>
          <w:p w14:paraId="15DBEDAB">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74B8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2002" w:type="pct"/>
            <w:gridSpan w:val="4"/>
            <w:vMerge w:val="continue"/>
            <w:noWrap/>
            <w:vAlign w:val="center"/>
          </w:tcPr>
          <w:p w14:paraId="462B3D08">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513" w:type="pct"/>
            <w:noWrap/>
            <w:vAlign w:val="center"/>
          </w:tcPr>
          <w:p w14:paraId="0EB53CCA">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单位性质</w:t>
            </w:r>
          </w:p>
        </w:tc>
        <w:tc>
          <w:tcPr>
            <w:tcW w:w="2483" w:type="pct"/>
            <w:gridSpan w:val="5"/>
            <w:noWrap/>
            <w:vAlign w:val="center"/>
          </w:tcPr>
          <w:p w14:paraId="3A041AD3">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□高等院校□国有企业 □民营企业</w:t>
            </w:r>
          </w:p>
          <w:p w14:paraId="4A4F08B1">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 xml:space="preserve"> □科研机构□其他______</w:t>
            </w:r>
          </w:p>
        </w:tc>
      </w:tr>
      <w:tr w14:paraId="2BC7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2002" w:type="pct"/>
            <w:gridSpan w:val="4"/>
            <w:vMerge w:val="restart"/>
            <w:noWrap/>
            <w:vAlign w:val="center"/>
          </w:tcPr>
          <w:p w14:paraId="65F280CD">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联合单位2</w:t>
            </w:r>
          </w:p>
        </w:tc>
        <w:tc>
          <w:tcPr>
            <w:tcW w:w="513" w:type="pct"/>
            <w:noWrap/>
            <w:vAlign w:val="center"/>
          </w:tcPr>
          <w:p w14:paraId="40AF7957">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单位全称</w:t>
            </w:r>
          </w:p>
        </w:tc>
        <w:tc>
          <w:tcPr>
            <w:tcW w:w="776" w:type="pct"/>
            <w:gridSpan w:val="2"/>
            <w:noWrap/>
            <w:vAlign w:val="center"/>
          </w:tcPr>
          <w:p w14:paraId="1DAB8DBB">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770" w:type="pct"/>
            <w:gridSpan w:val="2"/>
            <w:noWrap/>
            <w:vAlign w:val="center"/>
          </w:tcPr>
          <w:p w14:paraId="245DAE17">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统一社会信用代码</w:t>
            </w:r>
            <w:r>
              <w:rPr>
                <w:rFonts w:hint="eastAsia" w:ascii="仿宋_GB2312" w:hAnsi="仿宋_GB2312" w:eastAsia="仿宋_GB2312" w:cs="仿宋_GB2312"/>
                <w:color w:val="000000" w:themeColor="text1"/>
                <w:sz w:val="21"/>
                <w:szCs w:val="21"/>
                <w14:textFill>
                  <w14:solidFill>
                    <w14:schemeClr w14:val="tx1"/>
                  </w14:solidFill>
                </w14:textFill>
              </w:rPr>
              <w:br w:type="textWrapping"/>
            </w:r>
            <w:r>
              <w:rPr>
                <w:rFonts w:hint="eastAsia" w:ascii="仿宋_GB2312" w:hAnsi="仿宋_GB2312" w:eastAsia="仿宋_GB2312" w:cs="仿宋_GB2312"/>
                <w:color w:val="000000" w:themeColor="text1"/>
                <w:sz w:val="21"/>
                <w:szCs w:val="21"/>
                <w14:textFill>
                  <w14:solidFill>
                    <w14:schemeClr w14:val="tx1"/>
                  </w14:solidFill>
                </w14:textFill>
              </w:rPr>
              <w:t>（组织机构代码）</w:t>
            </w:r>
          </w:p>
        </w:tc>
        <w:tc>
          <w:tcPr>
            <w:tcW w:w="936" w:type="pct"/>
            <w:noWrap/>
            <w:vAlign w:val="center"/>
          </w:tcPr>
          <w:p w14:paraId="071FE5DA">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2C26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2002" w:type="pct"/>
            <w:gridSpan w:val="4"/>
            <w:vMerge w:val="continue"/>
            <w:noWrap/>
            <w:vAlign w:val="center"/>
          </w:tcPr>
          <w:p w14:paraId="1A5299D9">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513" w:type="pct"/>
            <w:noWrap/>
            <w:vAlign w:val="center"/>
          </w:tcPr>
          <w:p w14:paraId="34B3687C">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联 系 人</w:t>
            </w:r>
          </w:p>
        </w:tc>
        <w:tc>
          <w:tcPr>
            <w:tcW w:w="776" w:type="pct"/>
            <w:gridSpan w:val="2"/>
            <w:noWrap/>
            <w:vAlign w:val="center"/>
          </w:tcPr>
          <w:p w14:paraId="76265801">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770" w:type="pct"/>
            <w:gridSpan w:val="2"/>
            <w:noWrap/>
            <w:vAlign w:val="center"/>
          </w:tcPr>
          <w:p w14:paraId="2E0944AC">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联系方式</w:t>
            </w:r>
          </w:p>
        </w:tc>
        <w:tc>
          <w:tcPr>
            <w:tcW w:w="936" w:type="pct"/>
            <w:noWrap/>
            <w:vAlign w:val="center"/>
          </w:tcPr>
          <w:p w14:paraId="3FCCD4C5">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5B96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2002" w:type="pct"/>
            <w:gridSpan w:val="4"/>
            <w:vMerge w:val="continue"/>
            <w:noWrap/>
            <w:vAlign w:val="center"/>
          </w:tcPr>
          <w:p w14:paraId="7E3DC989">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513" w:type="pct"/>
            <w:noWrap/>
            <w:vAlign w:val="center"/>
          </w:tcPr>
          <w:p w14:paraId="44F96255">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单位性质</w:t>
            </w:r>
          </w:p>
        </w:tc>
        <w:tc>
          <w:tcPr>
            <w:tcW w:w="2483" w:type="pct"/>
            <w:gridSpan w:val="5"/>
            <w:noWrap/>
            <w:vAlign w:val="center"/>
          </w:tcPr>
          <w:p w14:paraId="78016E56">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□高等院校□国有企业 □民营企业</w:t>
            </w:r>
          </w:p>
          <w:p w14:paraId="0E5BA905">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 xml:space="preserve"> □科研机构□其他______</w:t>
            </w:r>
          </w:p>
        </w:tc>
      </w:tr>
      <w:tr w14:paraId="5846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8" w:hRule="atLeast"/>
          <w:jc w:val="center"/>
        </w:trPr>
        <w:tc>
          <w:tcPr>
            <w:tcW w:w="2002" w:type="pct"/>
            <w:gridSpan w:val="4"/>
            <w:noWrap/>
            <w:vAlign w:val="center"/>
          </w:tcPr>
          <w:p w14:paraId="79674E81">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合作模式</w:t>
            </w:r>
          </w:p>
        </w:tc>
        <w:tc>
          <w:tcPr>
            <w:tcW w:w="2997" w:type="pct"/>
            <w:gridSpan w:val="6"/>
            <w:noWrap/>
            <w:vAlign w:val="center"/>
          </w:tcPr>
          <w:p w14:paraId="25A6CF06">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（合作原则，组织架构，职责分工，协同关系，资产处置，知识产权分配等）</w:t>
            </w:r>
          </w:p>
        </w:tc>
      </w:tr>
      <w:tr w14:paraId="07FB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8" w:hRule="atLeast"/>
          <w:jc w:val="center"/>
        </w:trPr>
        <w:tc>
          <w:tcPr>
            <w:tcW w:w="2002" w:type="pct"/>
            <w:gridSpan w:val="4"/>
            <w:noWrap/>
            <w:vAlign w:val="center"/>
          </w:tcPr>
          <w:p w14:paraId="0C55CCE0">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c>
          <w:tcPr>
            <w:tcW w:w="2997" w:type="pct"/>
            <w:gridSpan w:val="6"/>
            <w:noWrap/>
            <w:vAlign w:val="center"/>
          </w:tcPr>
          <w:p w14:paraId="33A6E33E">
            <w:pPr>
              <w:snapToGrid w:val="0"/>
              <w:spacing w:line="240" w:lineRule="auto"/>
              <w:jc w:val="center"/>
              <w:rPr>
                <w:rFonts w:hint="eastAsia" w:ascii="仿宋_GB2312" w:hAnsi="仿宋_GB2312" w:eastAsia="仿宋_GB2312" w:cs="仿宋_GB2312"/>
                <w:color w:val="000000" w:themeColor="text1"/>
                <w:sz w:val="21"/>
                <w:szCs w:val="21"/>
                <w14:textFill>
                  <w14:solidFill>
                    <w14:schemeClr w14:val="tx1"/>
                  </w14:solidFill>
                </w14:textFill>
              </w:rPr>
            </w:pPr>
          </w:p>
        </w:tc>
      </w:tr>
      <w:tr w14:paraId="7946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10"/>
            <w:vAlign w:val="center"/>
          </w:tcPr>
          <w:p w14:paraId="2C3A6308">
            <w:pPr>
              <w:widowControl/>
              <w:spacing w:line="240" w:lineRule="auto"/>
              <w:jc w:val="center"/>
              <w:textAlignment w:val="center"/>
              <w:rPr>
                <w:rFonts w:hint="eastAsia" w:ascii="宋体" w:hAnsi="宋体" w:cs="宋体"/>
                <w:b/>
                <w:bCs/>
                <w:color w:val="000000"/>
                <w:szCs w:val="21"/>
              </w:rPr>
            </w:pPr>
            <w:r>
              <w:rPr>
                <w:rFonts w:hint="eastAsia" w:ascii="黑体" w:hAnsi="黑体" w:eastAsia="黑体" w:cs="黑体"/>
                <w:szCs w:val="32"/>
              </w:rPr>
              <w:t>第二部分：机器人应用场景基本情况</w:t>
            </w:r>
          </w:p>
        </w:tc>
      </w:tr>
      <w:tr w14:paraId="6670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98" w:type="pct"/>
            <w:gridSpan w:val="2"/>
            <w:vAlign w:val="center"/>
          </w:tcPr>
          <w:p w14:paraId="4B3357CE">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揭榜项目名称</w:t>
            </w:r>
          </w:p>
        </w:tc>
        <w:tc>
          <w:tcPr>
            <w:tcW w:w="4001" w:type="pct"/>
            <w:gridSpan w:val="8"/>
            <w:vAlign w:val="center"/>
          </w:tcPr>
          <w:p w14:paraId="6FA6C47F">
            <w:pPr>
              <w:snapToGrid w:val="0"/>
              <w:spacing w:line="320" w:lineRule="exact"/>
              <w:rPr>
                <w:rFonts w:ascii="Times New Roman" w:hAnsi="Times New Roman" w:eastAsia="仿宋_GB2312"/>
                <w:color w:val="000000" w:themeColor="text1"/>
                <w:sz w:val="24"/>
                <w14:textFill>
                  <w14:solidFill>
                    <w14:schemeClr w14:val="tx1"/>
                  </w14:solidFill>
                </w14:textFill>
              </w:rPr>
            </w:pPr>
          </w:p>
        </w:tc>
      </w:tr>
      <w:tr w14:paraId="0B2A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98" w:type="pct"/>
            <w:gridSpan w:val="2"/>
            <w:vMerge w:val="restart"/>
            <w:vAlign w:val="center"/>
          </w:tcPr>
          <w:p w14:paraId="6CB7D555">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场景解决方案</w:t>
            </w:r>
          </w:p>
          <w:p w14:paraId="2C29A9A2">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总体描述</w:t>
            </w:r>
          </w:p>
        </w:tc>
        <w:tc>
          <w:tcPr>
            <w:tcW w:w="4001" w:type="pct"/>
            <w:gridSpan w:val="8"/>
          </w:tcPr>
          <w:p w14:paraId="509998F3">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场景名称、拟实施地点、建设周期要求。</w:t>
            </w:r>
          </w:p>
          <w:p w14:paraId="13FE17B7">
            <w:pPr>
              <w:snapToGrid w:val="0"/>
              <w:spacing w:line="320" w:lineRule="exact"/>
              <w:rPr>
                <w:rFonts w:ascii="Times New Roman" w:hAnsi="Times New Roman" w:eastAsia="仿宋_GB2312"/>
                <w:color w:val="000000" w:themeColor="text1"/>
                <w:sz w:val="24"/>
                <w14:textFill>
                  <w14:solidFill>
                    <w14:schemeClr w14:val="tx1"/>
                  </w14:solidFill>
                </w14:textFill>
              </w:rPr>
            </w:pPr>
          </w:p>
        </w:tc>
      </w:tr>
      <w:tr w14:paraId="3C64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98" w:type="pct"/>
            <w:gridSpan w:val="2"/>
            <w:vMerge w:val="continue"/>
            <w:vAlign w:val="center"/>
          </w:tcPr>
          <w:p w14:paraId="7BE41928">
            <w:pPr>
              <w:snapToGrid w:val="0"/>
              <w:spacing w:line="320" w:lineRule="exact"/>
              <w:rPr>
                <w:rFonts w:ascii="Times New Roman" w:hAnsi="Times New Roman" w:eastAsia="仿宋_GB2312"/>
                <w:color w:val="000000" w:themeColor="text1"/>
                <w:sz w:val="24"/>
                <w14:textFill>
                  <w14:solidFill>
                    <w14:schemeClr w14:val="tx1"/>
                  </w14:solidFill>
                </w14:textFill>
              </w:rPr>
            </w:pPr>
          </w:p>
        </w:tc>
        <w:tc>
          <w:tcPr>
            <w:tcW w:w="4001" w:type="pct"/>
            <w:gridSpan w:val="8"/>
          </w:tcPr>
          <w:p w14:paraId="0DCC5ED6">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场景所处行业现状、发展趋势、政策环境等；当前急需解决的关键性问题；拟采用的产品（技术）国内外市场及需求情况。</w:t>
            </w:r>
          </w:p>
        </w:tc>
      </w:tr>
      <w:tr w14:paraId="7B37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98" w:type="pct"/>
            <w:gridSpan w:val="2"/>
            <w:vMerge w:val="continue"/>
            <w:vAlign w:val="center"/>
          </w:tcPr>
          <w:p w14:paraId="50E8F53D">
            <w:pPr>
              <w:snapToGrid w:val="0"/>
              <w:spacing w:line="320" w:lineRule="exact"/>
              <w:rPr>
                <w:rFonts w:ascii="Times New Roman" w:hAnsi="Times New Roman" w:eastAsia="仿宋_GB2312"/>
                <w:color w:val="000000" w:themeColor="text1"/>
                <w:sz w:val="24"/>
                <w14:textFill>
                  <w14:solidFill>
                    <w14:schemeClr w14:val="tx1"/>
                  </w14:solidFill>
                </w14:textFill>
              </w:rPr>
            </w:pPr>
          </w:p>
        </w:tc>
        <w:tc>
          <w:tcPr>
            <w:tcW w:w="4001" w:type="pct"/>
            <w:gridSpan w:val="8"/>
          </w:tcPr>
          <w:p w14:paraId="6F87608B">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场景拟采用相关技术（产品）的突破对行业技术进步、产业发展、模式创新的重要意义和作用等。</w:t>
            </w:r>
          </w:p>
          <w:p w14:paraId="32FFE57B">
            <w:pPr>
              <w:snapToGrid w:val="0"/>
              <w:spacing w:line="320" w:lineRule="exact"/>
              <w:rPr>
                <w:rFonts w:ascii="Times New Roman" w:hAnsi="Times New Roman" w:eastAsia="仿宋_GB2312"/>
                <w:color w:val="000000" w:themeColor="text1"/>
                <w:sz w:val="24"/>
                <w14:textFill>
                  <w14:solidFill>
                    <w14:schemeClr w14:val="tx1"/>
                  </w14:solidFill>
                </w14:textFill>
              </w:rPr>
            </w:pPr>
          </w:p>
        </w:tc>
      </w:tr>
      <w:tr w14:paraId="6021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451" w:type="pct"/>
            <w:vAlign w:val="center"/>
          </w:tcPr>
          <w:p w14:paraId="583CE48A">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场景建设方案</w:t>
            </w:r>
          </w:p>
        </w:tc>
        <w:tc>
          <w:tcPr>
            <w:tcW w:w="546" w:type="pct"/>
            <w:vAlign w:val="center"/>
          </w:tcPr>
          <w:p w14:paraId="5BA22AA2">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场景建设内容</w:t>
            </w:r>
          </w:p>
        </w:tc>
        <w:tc>
          <w:tcPr>
            <w:tcW w:w="4001" w:type="pct"/>
            <w:gridSpan w:val="8"/>
          </w:tcPr>
          <w:p w14:paraId="4E533E5D">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对应所揭榜场景需求，详细列出具体的建设内容，每项建设内容应分析拟解决的业务需求、问题和主要功能。</w:t>
            </w:r>
          </w:p>
          <w:p w14:paraId="44216E7F">
            <w:pPr>
              <w:snapToGrid w:val="0"/>
              <w:spacing w:line="320" w:lineRule="exact"/>
              <w:rPr>
                <w:rFonts w:ascii="Times New Roman" w:hAnsi="Times New Roman" w:eastAsia="仿宋_GB2312"/>
                <w:color w:val="000000" w:themeColor="text1"/>
                <w:sz w:val="24"/>
                <w14:textFill>
                  <w14:solidFill>
                    <w14:schemeClr w14:val="tx1"/>
                  </w14:solidFill>
                </w14:textFill>
              </w:rPr>
            </w:pPr>
          </w:p>
          <w:p w14:paraId="72E81D27">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场景总体建设内容：</w:t>
            </w:r>
          </w:p>
          <w:p w14:paraId="75E35030">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建设内容1：</w:t>
            </w:r>
          </w:p>
          <w:p w14:paraId="3AAF59C6">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建设内容2：</w:t>
            </w:r>
          </w:p>
          <w:p w14:paraId="3C1978D5">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w:t>
            </w:r>
          </w:p>
        </w:tc>
      </w:tr>
      <w:tr w14:paraId="0F66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451" w:type="pct"/>
            <w:vMerge w:val="restart"/>
            <w:vAlign w:val="center"/>
          </w:tcPr>
          <w:p w14:paraId="260216EB">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场景技术方案</w:t>
            </w:r>
          </w:p>
        </w:tc>
        <w:tc>
          <w:tcPr>
            <w:tcW w:w="546" w:type="pct"/>
            <w:vAlign w:val="center"/>
          </w:tcPr>
          <w:p w14:paraId="63421DEA">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拟采用核心技术情况</w:t>
            </w:r>
          </w:p>
        </w:tc>
        <w:tc>
          <w:tcPr>
            <w:tcW w:w="4001" w:type="pct"/>
            <w:gridSpan w:val="8"/>
            <w:vAlign w:val="center"/>
          </w:tcPr>
          <w:p w14:paraId="444A7815">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采用的核心技术名称、技术来源、技术水平、技术特点等。</w:t>
            </w:r>
          </w:p>
          <w:p w14:paraId="5FF7B360">
            <w:pPr>
              <w:snapToGrid w:val="0"/>
              <w:spacing w:line="320" w:lineRule="exact"/>
              <w:rPr>
                <w:rFonts w:ascii="Times New Roman" w:hAnsi="Times New Roman" w:eastAsia="仿宋_GB2312"/>
                <w:color w:val="000000" w:themeColor="text1"/>
                <w:sz w:val="24"/>
                <w14:textFill>
                  <w14:solidFill>
                    <w14:schemeClr w14:val="tx1"/>
                  </w14:solidFill>
                </w14:textFill>
              </w:rPr>
            </w:pPr>
          </w:p>
          <w:p w14:paraId="2EED23F5">
            <w:pPr>
              <w:snapToGrid w:val="0"/>
              <w:spacing w:line="320" w:lineRule="exact"/>
              <w:rPr>
                <w:rFonts w:ascii="Times New Roman" w:hAnsi="Times New Roman" w:eastAsia="仿宋_GB2312"/>
                <w:color w:val="000000" w:themeColor="text1"/>
                <w:sz w:val="24"/>
                <w14:textFill>
                  <w14:solidFill>
                    <w14:schemeClr w14:val="tx1"/>
                  </w14:solidFill>
                </w14:textFill>
              </w:rPr>
            </w:pPr>
          </w:p>
          <w:p w14:paraId="181695CC">
            <w:pPr>
              <w:snapToGrid w:val="0"/>
              <w:spacing w:line="320" w:lineRule="exact"/>
              <w:rPr>
                <w:rFonts w:ascii="Times New Roman" w:hAnsi="Times New Roman" w:eastAsia="仿宋_GB2312"/>
                <w:color w:val="000000" w:themeColor="text1"/>
                <w:sz w:val="24"/>
                <w14:textFill>
                  <w14:solidFill>
                    <w14:schemeClr w14:val="tx1"/>
                  </w14:solidFill>
                </w14:textFill>
              </w:rPr>
            </w:pPr>
          </w:p>
        </w:tc>
      </w:tr>
      <w:tr w14:paraId="3617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451" w:type="pct"/>
            <w:vMerge w:val="continue"/>
            <w:vAlign w:val="center"/>
          </w:tcPr>
          <w:p w14:paraId="7029D642">
            <w:pPr>
              <w:snapToGrid w:val="0"/>
              <w:spacing w:line="320" w:lineRule="exact"/>
              <w:rPr>
                <w:rFonts w:ascii="Times New Roman" w:hAnsi="Times New Roman" w:eastAsia="仿宋_GB2312"/>
                <w:color w:val="000000" w:themeColor="text1"/>
                <w:sz w:val="24"/>
                <w14:textFill>
                  <w14:solidFill>
                    <w14:schemeClr w14:val="tx1"/>
                  </w14:solidFill>
                </w14:textFill>
              </w:rPr>
            </w:pPr>
          </w:p>
        </w:tc>
        <w:tc>
          <w:tcPr>
            <w:tcW w:w="546" w:type="pct"/>
            <w:vAlign w:val="center"/>
          </w:tcPr>
          <w:p w14:paraId="253D4E8B">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核心技术研发目标</w:t>
            </w:r>
          </w:p>
        </w:tc>
        <w:tc>
          <w:tcPr>
            <w:tcW w:w="4001" w:type="pct"/>
            <w:gridSpan w:val="8"/>
          </w:tcPr>
          <w:p w14:paraId="4AA255C3">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拟采用核心技术的研发目标、成果的关键参数和性能指标。明确可量化的技术指标（如精度提升、效率提升倍数等）</w:t>
            </w:r>
          </w:p>
        </w:tc>
      </w:tr>
      <w:tr w14:paraId="6965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451" w:type="pct"/>
            <w:vMerge w:val="continue"/>
            <w:vAlign w:val="center"/>
          </w:tcPr>
          <w:p w14:paraId="510CC035">
            <w:pPr>
              <w:snapToGrid w:val="0"/>
              <w:spacing w:line="320" w:lineRule="exact"/>
              <w:rPr>
                <w:rFonts w:ascii="Times New Roman" w:hAnsi="Times New Roman" w:eastAsia="仿宋_GB2312"/>
                <w:color w:val="000000" w:themeColor="text1"/>
                <w:sz w:val="24"/>
                <w14:textFill>
                  <w14:solidFill>
                    <w14:schemeClr w14:val="tx1"/>
                  </w14:solidFill>
                </w14:textFill>
              </w:rPr>
            </w:pPr>
          </w:p>
        </w:tc>
        <w:tc>
          <w:tcPr>
            <w:tcW w:w="546" w:type="pct"/>
            <w:vAlign w:val="center"/>
          </w:tcPr>
          <w:p w14:paraId="04EE70DA">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技术体系构建与研发路径</w:t>
            </w:r>
          </w:p>
        </w:tc>
        <w:tc>
          <w:tcPr>
            <w:tcW w:w="4001" w:type="pct"/>
            <w:gridSpan w:val="8"/>
          </w:tcPr>
          <w:p w14:paraId="0B4CE41C">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提出相应的技术架构、技术集成方案、技术路线图和研发任务。</w:t>
            </w:r>
          </w:p>
        </w:tc>
      </w:tr>
      <w:tr w14:paraId="7610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451" w:type="pct"/>
            <w:vMerge w:val="continue"/>
            <w:vAlign w:val="center"/>
          </w:tcPr>
          <w:p w14:paraId="342801C6">
            <w:pPr>
              <w:snapToGrid w:val="0"/>
              <w:spacing w:line="320" w:lineRule="exact"/>
              <w:rPr>
                <w:rFonts w:ascii="Times New Roman" w:hAnsi="Times New Roman" w:eastAsia="仿宋_GB2312"/>
                <w:color w:val="000000" w:themeColor="text1"/>
                <w:sz w:val="24"/>
                <w14:textFill>
                  <w14:solidFill>
                    <w14:schemeClr w14:val="tx1"/>
                  </w14:solidFill>
                </w14:textFill>
              </w:rPr>
            </w:pPr>
          </w:p>
        </w:tc>
        <w:tc>
          <w:tcPr>
            <w:tcW w:w="546" w:type="pct"/>
            <w:vAlign w:val="center"/>
          </w:tcPr>
          <w:p w14:paraId="33595077">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（产品）研发可行性</w:t>
            </w:r>
          </w:p>
        </w:tc>
        <w:tc>
          <w:tcPr>
            <w:tcW w:w="4001" w:type="pct"/>
            <w:gridSpan w:val="8"/>
          </w:tcPr>
          <w:p w14:paraId="5D9E3F60">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提出技术（产品）研发可行性。</w:t>
            </w:r>
          </w:p>
          <w:p w14:paraId="47CAE57B">
            <w:pPr>
              <w:snapToGrid w:val="0"/>
              <w:spacing w:line="320" w:lineRule="exact"/>
              <w:rPr>
                <w:rFonts w:ascii="Times New Roman" w:hAnsi="Times New Roman" w:eastAsia="仿宋_GB2312"/>
                <w:color w:val="000000" w:themeColor="text1"/>
                <w:sz w:val="24"/>
                <w14:textFill>
                  <w14:solidFill>
                    <w14:schemeClr w14:val="tx1"/>
                  </w14:solidFill>
                </w14:textFill>
              </w:rPr>
            </w:pPr>
          </w:p>
        </w:tc>
      </w:tr>
      <w:tr w14:paraId="40A0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451" w:type="pct"/>
            <w:vAlign w:val="center"/>
          </w:tcPr>
          <w:p w14:paraId="3E006AB6">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场景创新点</w:t>
            </w:r>
          </w:p>
        </w:tc>
        <w:tc>
          <w:tcPr>
            <w:tcW w:w="546" w:type="pct"/>
            <w:vAlign w:val="center"/>
          </w:tcPr>
          <w:p w14:paraId="3725D643">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技术突破或方案模式创新</w:t>
            </w:r>
          </w:p>
        </w:tc>
        <w:tc>
          <w:tcPr>
            <w:tcW w:w="4001" w:type="pct"/>
            <w:gridSpan w:val="8"/>
          </w:tcPr>
          <w:p w14:paraId="35D0711C">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可从技术突破性、创新性，或者技术跨界应用、商业模式创新等不同维度分析场景方案创新点。</w:t>
            </w:r>
          </w:p>
          <w:p w14:paraId="2848B66C">
            <w:pPr>
              <w:snapToGrid w:val="0"/>
              <w:spacing w:line="320" w:lineRule="exact"/>
              <w:rPr>
                <w:rFonts w:ascii="Times New Roman" w:hAnsi="Times New Roman" w:eastAsia="仿宋_GB2312"/>
                <w:color w:val="000000" w:themeColor="text1"/>
                <w:sz w:val="24"/>
                <w14:textFill>
                  <w14:solidFill>
                    <w14:schemeClr w14:val="tx1"/>
                  </w14:solidFill>
                </w14:textFill>
              </w:rPr>
            </w:pPr>
          </w:p>
        </w:tc>
      </w:tr>
      <w:tr w14:paraId="3963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451" w:type="pct"/>
            <w:vMerge w:val="restart"/>
            <w:vAlign w:val="center"/>
          </w:tcPr>
          <w:p w14:paraId="4AAB8F2C">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场景实施周期及进度</w:t>
            </w:r>
          </w:p>
        </w:tc>
        <w:tc>
          <w:tcPr>
            <w:tcW w:w="546" w:type="pct"/>
            <w:vAlign w:val="center"/>
          </w:tcPr>
          <w:p w14:paraId="7E257A6C">
            <w:pPr>
              <w:snapToGrid w:val="0"/>
              <w:spacing w:line="320" w:lineRule="exact"/>
              <w:rPr>
                <w:rFonts w:ascii="Times New Roman" w:hAnsi="Times New Roman" w:eastAsia="仿宋_GB2312"/>
                <w:color w:val="000000" w:themeColor="text1"/>
                <w:sz w:val="24"/>
                <w14:textFill>
                  <w14:solidFill>
                    <w14:schemeClr w14:val="tx1"/>
                  </w14:solidFill>
                </w14:textFill>
              </w:rPr>
            </w:pPr>
          </w:p>
          <w:p w14:paraId="6F236973">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第一阶段</w:t>
            </w:r>
            <w:r>
              <w:rPr>
                <w:rFonts w:hint="eastAsia" w:ascii="Times New Roman" w:hAnsi="Times New Roman" w:eastAsia="仿宋_GB2312"/>
                <w:color w:val="000000" w:themeColor="text1"/>
                <w:sz w:val="24"/>
                <w14:textFill>
                  <w14:solidFill>
                    <w14:schemeClr w14:val="tx1"/>
                  </w14:solidFill>
                </w14:textFill>
              </w:rPr>
              <w:br w:type="textWrapping"/>
            </w:r>
            <w:r>
              <w:rPr>
                <w:rFonts w:hint="eastAsia" w:ascii="Times New Roman" w:hAnsi="Times New Roman" w:eastAsia="仿宋_GB2312"/>
                <w:color w:val="000000" w:themeColor="text1"/>
                <w:sz w:val="24"/>
                <w14:textFill>
                  <w14:solidFill>
                    <w14:schemeClr w14:val="tx1"/>
                  </w14:solidFill>
                </w14:textFill>
              </w:rPr>
              <w:t>202</w:t>
            </w:r>
            <w:r>
              <w:rPr>
                <w:rFonts w:hint="eastAsia" w:ascii="Times New Roman" w:hAnsi="Times New Roman" w:eastAsia="仿宋_GB2312"/>
                <w:color w:val="000000" w:themeColor="text1"/>
                <w:sz w:val="24"/>
                <w:lang w:val="en-US" w:eastAsia="zh-CN"/>
                <w14:textFill>
                  <w14:solidFill>
                    <w14:schemeClr w14:val="tx1"/>
                  </w14:solidFill>
                </w14:textFill>
              </w:rPr>
              <w:t>6</w:t>
            </w:r>
            <w:r>
              <w:rPr>
                <w:rFonts w:hint="eastAsia" w:ascii="Times New Roman" w:hAnsi="Times New Roman" w:eastAsia="仿宋_GB2312"/>
                <w:color w:val="000000" w:themeColor="text1"/>
                <w:sz w:val="24"/>
                <w14:textFill>
                  <w14:solidFill>
                    <w14:schemeClr w14:val="tx1"/>
                  </w14:solidFill>
                </w14:textFill>
              </w:rPr>
              <w:t>年X月</w:t>
            </w:r>
            <w:r>
              <w:rPr>
                <w:rFonts w:hint="eastAsia" w:ascii="Times New Roman" w:hAnsi="Times New Roman" w:eastAsia="仿宋_GB2312"/>
                <w:color w:val="000000" w:themeColor="text1"/>
                <w:sz w:val="24"/>
                <w14:textFill>
                  <w14:solidFill>
                    <w14:schemeClr w14:val="tx1"/>
                  </w14:solidFill>
                </w14:textFill>
              </w:rPr>
              <w:br w:type="textWrapping"/>
            </w:r>
            <w:r>
              <w:rPr>
                <w:rFonts w:hint="eastAsia" w:ascii="Times New Roman" w:hAnsi="Times New Roman" w:eastAsia="仿宋_GB2312"/>
                <w:color w:val="000000" w:themeColor="text1"/>
                <w:sz w:val="24"/>
                <w14:textFill>
                  <w14:solidFill>
                    <w14:schemeClr w14:val="tx1"/>
                  </w14:solidFill>
                </w14:textFill>
              </w:rPr>
              <w:t>至</w:t>
            </w:r>
            <w:r>
              <w:rPr>
                <w:rFonts w:hint="eastAsia" w:ascii="Times New Roman" w:hAnsi="Times New Roman" w:eastAsia="仿宋_GB2312"/>
                <w:color w:val="000000" w:themeColor="text1"/>
                <w:sz w:val="24"/>
                <w14:textFill>
                  <w14:solidFill>
                    <w14:schemeClr w14:val="tx1"/>
                  </w14:solidFill>
                </w14:textFill>
              </w:rPr>
              <w:br w:type="textWrapping"/>
            </w:r>
            <w:r>
              <w:rPr>
                <w:rFonts w:hint="eastAsia" w:ascii="Times New Roman" w:hAnsi="Times New Roman" w:eastAsia="仿宋_GB2312"/>
                <w:color w:val="000000" w:themeColor="text1"/>
                <w:sz w:val="24"/>
                <w14:textFill>
                  <w14:solidFill>
                    <w14:schemeClr w14:val="tx1"/>
                  </w14:solidFill>
                </w14:textFill>
              </w:rPr>
              <w:t>202</w:t>
            </w:r>
            <w:r>
              <w:rPr>
                <w:rFonts w:hint="eastAsia" w:ascii="Times New Roman" w:hAnsi="Times New Roman" w:eastAsia="仿宋_GB2312"/>
                <w:color w:val="000000" w:themeColor="text1"/>
                <w:sz w:val="24"/>
                <w:lang w:val="en-US" w:eastAsia="zh-CN"/>
                <w14:textFill>
                  <w14:solidFill>
                    <w14:schemeClr w14:val="tx1"/>
                  </w14:solidFill>
                </w14:textFill>
              </w:rPr>
              <w:t>6</w:t>
            </w:r>
            <w:r>
              <w:rPr>
                <w:rFonts w:hint="eastAsia" w:ascii="Times New Roman" w:hAnsi="Times New Roman" w:eastAsia="仿宋_GB2312"/>
                <w:color w:val="000000" w:themeColor="text1"/>
                <w:sz w:val="24"/>
                <w14:textFill>
                  <w14:solidFill>
                    <w14:schemeClr w14:val="tx1"/>
                  </w14:solidFill>
                </w14:textFill>
              </w:rPr>
              <w:t>年X月</w:t>
            </w:r>
          </w:p>
          <w:p w14:paraId="401F79AD">
            <w:pPr>
              <w:snapToGrid w:val="0"/>
              <w:spacing w:line="320" w:lineRule="exact"/>
              <w:rPr>
                <w:rFonts w:ascii="Times New Roman" w:hAnsi="Times New Roman" w:eastAsia="仿宋_GB2312"/>
                <w:color w:val="000000" w:themeColor="text1"/>
                <w:sz w:val="24"/>
                <w14:textFill>
                  <w14:solidFill>
                    <w14:schemeClr w14:val="tx1"/>
                  </w14:solidFill>
                </w14:textFill>
              </w:rPr>
            </w:pPr>
          </w:p>
        </w:tc>
        <w:tc>
          <w:tcPr>
            <w:tcW w:w="4001" w:type="pct"/>
            <w:gridSpan w:val="8"/>
          </w:tcPr>
          <w:p w14:paraId="022DE8AE">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简述项目实施期内不同阶段应该实现的具体目标，包括时间进度安排、技术经济指标、资金使用计划等。目标应该清晰、正确地定性或定量描述。(原则上以一年为期限)</w:t>
            </w:r>
          </w:p>
          <w:p w14:paraId="3FF74A3F">
            <w:pPr>
              <w:snapToGrid w:val="0"/>
              <w:spacing w:line="320" w:lineRule="exact"/>
              <w:rPr>
                <w:rFonts w:ascii="Times New Roman" w:hAnsi="Times New Roman" w:eastAsia="仿宋_GB2312"/>
                <w:color w:val="000000" w:themeColor="text1"/>
                <w:sz w:val="24"/>
                <w14:textFill>
                  <w14:solidFill>
                    <w14:schemeClr w14:val="tx1"/>
                  </w14:solidFill>
                </w14:textFill>
              </w:rPr>
            </w:pPr>
          </w:p>
        </w:tc>
      </w:tr>
      <w:tr w14:paraId="3288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451" w:type="pct"/>
            <w:vMerge w:val="continue"/>
            <w:vAlign w:val="center"/>
          </w:tcPr>
          <w:p w14:paraId="575BA280">
            <w:pPr>
              <w:snapToGrid w:val="0"/>
              <w:spacing w:line="320" w:lineRule="exact"/>
              <w:rPr>
                <w:rFonts w:ascii="Times New Roman" w:hAnsi="Times New Roman" w:eastAsia="仿宋_GB2312"/>
                <w:color w:val="000000" w:themeColor="text1"/>
                <w:sz w:val="24"/>
                <w14:textFill>
                  <w14:solidFill>
                    <w14:schemeClr w14:val="tx1"/>
                  </w14:solidFill>
                </w14:textFill>
              </w:rPr>
            </w:pPr>
          </w:p>
        </w:tc>
        <w:tc>
          <w:tcPr>
            <w:tcW w:w="546" w:type="pct"/>
          </w:tcPr>
          <w:p w14:paraId="440C83C0">
            <w:pPr>
              <w:snapToGrid w:val="0"/>
              <w:spacing w:line="320" w:lineRule="exact"/>
              <w:rPr>
                <w:rFonts w:ascii="Times New Roman" w:hAnsi="Times New Roman" w:eastAsia="仿宋_GB2312"/>
                <w:color w:val="000000" w:themeColor="text1"/>
                <w:sz w:val="24"/>
                <w14:textFill>
                  <w14:solidFill>
                    <w14:schemeClr w14:val="tx1"/>
                  </w14:solidFill>
                </w14:textFill>
              </w:rPr>
            </w:pPr>
          </w:p>
          <w:p w14:paraId="54324192">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第二阶段</w:t>
            </w:r>
            <w:r>
              <w:rPr>
                <w:rFonts w:hint="eastAsia" w:ascii="Times New Roman" w:hAnsi="Times New Roman" w:eastAsia="仿宋_GB2312"/>
                <w:color w:val="000000" w:themeColor="text1"/>
                <w:sz w:val="24"/>
                <w14:textFill>
                  <w14:solidFill>
                    <w14:schemeClr w14:val="tx1"/>
                  </w14:solidFill>
                </w14:textFill>
              </w:rPr>
              <w:br w:type="textWrapping"/>
            </w:r>
            <w:r>
              <w:rPr>
                <w:rFonts w:hint="eastAsia" w:ascii="Times New Roman" w:hAnsi="Times New Roman" w:eastAsia="仿宋_GB2312"/>
                <w:color w:val="000000" w:themeColor="text1"/>
                <w:sz w:val="24"/>
                <w14:textFill>
                  <w14:solidFill>
                    <w14:schemeClr w14:val="tx1"/>
                  </w14:solidFill>
                </w14:textFill>
              </w:rPr>
              <w:t>202</w:t>
            </w:r>
            <w:r>
              <w:rPr>
                <w:rFonts w:hint="eastAsia" w:ascii="Times New Roman" w:hAnsi="Times New Roman" w:eastAsia="仿宋_GB2312"/>
                <w:color w:val="000000" w:themeColor="text1"/>
                <w:sz w:val="24"/>
                <w:lang w:val="en-US" w:eastAsia="zh-CN"/>
                <w14:textFill>
                  <w14:solidFill>
                    <w14:schemeClr w14:val="tx1"/>
                  </w14:solidFill>
                </w14:textFill>
              </w:rPr>
              <w:t>6</w:t>
            </w:r>
            <w:r>
              <w:rPr>
                <w:rFonts w:hint="eastAsia" w:ascii="Times New Roman" w:hAnsi="Times New Roman" w:eastAsia="仿宋_GB2312"/>
                <w:color w:val="000000" w:themeColor="text1"/>
                <w:sz w:val="24"/>
                <w14:textFill>
                  <w14:solidFill>
                    <w14:schemeClr w14:val="tx1"/>
                  </w14:solidFill>
                </w14:textFill>
              </w:rPr>
              <w:t>年X月</w:t>
            </w:r>
            <w:r>
              <w:rPr>
                <w:rFonts w:hint="eastAsia" w:ascii="Times New Roman" w:hAnsi="Times New Roman" w:eastAsia="仿宋_GB2312"/>
                <w:color w:val="000000" w:themeColor="text1"/>
                <w:sz w:val="24"/>
                <w14:textFill>
                  <w14:solidFill>
                    <w14:schemeClr w14:val="tx1"/>
                  </w14:solidFill>
                </w14:textFill>
              </w:rPr>
              <w:br w:type="textWrapping"/>
            </w:r>
            <w:r>
              <w:rPr>
                <w:rFonts w:hint="eastAsia" w:ascii="Times New Roman" w:hAnsi="Times New Roman" w:eastAsia="仿宋_GB2312"/>
                <w:color w:val="000000" w:themeColor="text1"/>
                <w:sz w:val="24"/>
                <w14:textFill>
                  <w14:solidFill>
                    <w14:schemeClr w14:val="tx1"/>
                  </w14:solidFill>
                </w14:textFill>
              </w:rPr>
              <w:t>至</w:t>
            </w:r>
            <w:r>
              <w:rPr>
                <w:rFonts w:hint="eastAsia" w:ascii="Times New Roman" w:hAnsi="Times New Roman" w:eastAsia="仿宋_GB2312"/>
                <w:color w:val="000000" w:themeColor="text1"/>
                <w:sz w:val="24"/>
                <w14:textFill>
                  <w14:solidFill>
                    <w14:schemeClr w14:val="tx1"/>
                  </w14:solidFill>
                </w14:textFill>
              </w:rPr>
              <w:br w:type="textWrapping"/>
            </w:r>
            <w:r>
              <w:rPr>
                <w:rFonts w:hint="eastAsia" w:ascii="Times New Roman" w:hAnsi="Times New Roman" w:eastAsia="仿宋_GB2312"/>
                <w:color w:val="000000" w:themeColor="text1"/>
                <w:sz w:val="24"/>
                <w14:textFill>
                  <w14:solidFill>
                    <w14:schemeClr w14:val="tx1"/>
                  </w14:solidFill>
                </w14:textFill>
              </w:rPr>
              <w:t>202</w:t>
            </w:r>
            <w:r>
              <w:rPr>
                <w:rFonts w:hint="eastAsia" w:ascii="Times New Roman" w:hAnsi="Times New Roman" w:eastAsia="仿宋_GB2312"/>
                <w:color w:val="000000" w:themeColor="text1"/>
                <w:sz w:val="24"/>
                <w:lang w:val="en-US" w:eastAsia="zh-CN"/>
                <w14:textFill>
                  <w14:solidFill>
                    <w14:schemeClr w14:val="tx1"/>
                  </w14:solidFill>
                </w14:textFill>
              </w:rPr>
              <w:t>7</w:t>
            </w:r>
            <w:r>
              <w:rPr>
                <w:rFonts w:hint="eastAsia" w:ascii="Times New Roman" w:hAnsi="Times New Roman" w:eastAsia="仿宋_GB2312"/>
                <w:color w:val="000000" w:themeColor="text1"/>
                <w:sz w:val="24"/>
                <w14:textFill>
                  <w14:solidFill>
                    <w14:schemeClr w14:val="tx1"/>
                  </w14:solidFill>
                </w14:textFill>
              </w:rPr>
              <w:t>年X月</w:t>
            </w:r>
          </w:p>
          <w:p w14:paraId="0434D708">
            <w:pPr>
              <w:snapToGrid w:val="0"/>
              <w:spacing w:line="320" w:lineRule="exact"/>
              <w:rPr>
                <w:rFonts w:ascii="Times New Roman" w:hAnsi="Times New Roman" w:eastAsia="仿宋_GB2312"/>
                <w:color w:val="000000" w:themeColor="text1"/>
                <w:sz w:val="24"/>
                <w14:textFill>
                  <w14:solidFill>
                    <w14:schemeClr w14:val="tx1"/>
                  </w14:solidFill>
                </w14:textFill>
              </w:rPr>
            </w:pPr>
          </w:p>
        </w:tc>
        <w:tc>
          <w:tcPr>
            <w:tcW w:w="4001" w:type="pct"/>
            <w:gridSpan w:val="8"/>
          </w:tcPr>
          <w:p w14:paraId="3A96A64E">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简述项目实施期内不同阶段应该实现的具体目标，包括时间进度安排、技术经济指标、资金使用计划等。目标应该清晰、正确地定性或定量描述。(原则上以一年为期限)</w:t>
            </w:r>
          </w:p>
          <w:p w14:paraId="7E427B7A">
            <w:pPr>
              <w:snapToGrid w:val="0"/>
              <w:spacing w:line="320" w:lineRule="exact"/>
              <w:rPr>
                <w:rFonts w:ascii="Times New Roman" w:hAnsi="Times New Roman" w:eastAsia="仿宋_GB2312"/>
                <w:color w:val="000000" w:themeColor="text1"/>
                <w:sz w:val="24"/>
                <w14:textFill>
                  <w14:solidFill>
                    <w14:schemeClr w14:val="tx1"/>
                  </w14:solidFill>
                </w14:textFill>
              </w:rPr>
            </w:pPr>
          </w:p>
        </w:tc>
      </w:tr>
      <w:tr w14:paraId="4867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451" w:type="pct"/>
            <w:vAlign w:val="center"/>
          </w:tcPr>
          <w:p w14:paraId="6DA5911D">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场景拟投入资源</w:t>
            </w:r>
          </w:p>
        </w:tc>
        <w:tc>
          <w:tcPr>
            <w:tcW w:w="546" w:type="pct"/>
            <w:vAlign w:val="center"/>
          </w:tcPr>
          <w:p w14:paraId="488B8F62">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信息化资源</w:t>
            </w:r>
          </w:p>
        </w:tc>
        <w:tc>
          <w:tcPr>
            <w:tcW w:w="4001" w:type="pct"/>
            <w:gridSpan w:val="8"/>
          </w:tcPr>
          <w:p w14:paraId="241E5228">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1.揭榜方拟投入的资源，包括但不限于数据资源、算力资源、软硬件设备、研发资金、研发团队（研发团队组织分工、同类研究工作经验、核心技术人员情况等）等。</w:t>
            </w:r>
          </w:p>
          <w:p w14:paraId="76BB62E4">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2.需要发榜方（场景需求方）提供的相关资源，提出具有较强合理性、可实施，希望由发榜方提供的资源需求。</w:t>
            </w:r>
          </w:p>
          <w:p w14:paraId="210A318E">
            <w:pPr>
              <w:snapToGrid w:val="0"/>
              <w:spacing w:line="320" w:lineRule="exact"/>
              <w:rPr>
                <w:rFonts w:ascii="Times New Roman" w:hAnsi="Times New Roman" w:eastAsia="仿宋_GB2312"/>
                <w:color w:val="000000" w:themeColor="text1"/>
                <w:sz w:val="24"/>
                <w14:textFill>
                  <w14:solidFill>
                    <w14:schemeClr w14:val="tx1"/>
                  </w14:solidFill>
                </w14:textFill>
              </w:rPr>
            </w:pPr>
          </w:p>
        </w:tc>
      </w:tr>
      <w:tr w14:paraId="352A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998" w:type="pct"/>
            <w:gridSpan w:val="2"/>
            <w:vAlign w:val="center"/>
          </w:tcPr>
          <w:p w14:paraId="69902E67">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技术团队情况</w:t>
            </w:r>
          </w:p>
        </w:tc>
        <w:tc>
          <w:tcPr>
            <w:tcW w:w="4001" w:type="pct"/>
            <w:gridSpan w:val="8"/>
            <w:vAlign w:val="center"/>
          </w:tcPr>
          <w:p w14:paraId="20344FE2">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研发组织及分工、同类研究工作经验、核心技术人员情况等。</w:t>
            </w:r>
          </w:p>
        </w:tc>
      </w:tr>
      <w:tr w14:paraId="64B9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98" w:type="pct"/>
            <w:gridSpan w:val="2"/>
            <w:vMerge w:val="restart"/>
            <w:vAlign w:val="center"/>
          </w:tcPr>
          <w:p w14:paraId="01450087">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项目实施风险</w:t>
            </w:r>
          </w:p>
        </w:tc>
        <w:tc>
          <w:tcPr>
            <w:tcW w:w="790" w:type="pct"/>
            <w:vAlign w:val="center"/>
          </w:tcPr>
          <w:p w14:paraId="2D17EBFA">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技术风险</w:t>
            </w:r>
          </w:p>
        </w:tc>
        <w:tc>
          <w:tcPr>
            <w:tcW w:w="3211" w:type="pct"/>
            <w:gridSpan w:val="7"/>
            <w:vAlign w:val="center"/>
          </w:tcPr>
          <w:p w14:paraId="1E1080BC">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技术攻关可行性和路线风险，创新成果转化所面临的技术、材料等方面风险分析。</w:t>
            </w:r>
          </w:p>
        </w:tc>
      </w:tr>
      <w:tr w14:paraId="221E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98" w:type="pct"/>
            <w:gridSpan w:val="2"/>
            <w:vMerge w:val="continue"/>
            <w:vAlign w:val="center"/>
          </w:tcPr>
          <w:p w14:paraId="5DDA9883">
            <w:pPr>
              <w:pStyle w:val="5"/>
              <w:spacing w:after="0" w:line="240" w:lineRule="auto"/>
              <w:rPr>
                <w:rFonts w:eastAsia="仿宋_GB2312"/>
                <w:color w:val="000000" w:themeColor="text1"/>
                <w:sz w:val="24"/>
                <w14:textFill>
                  <w14:solidFill>
                    <w14:schemeClr w14:val="tx1"/>
                  </w14:solidFill>
                </w14:textFill>
              </w:rPr>
            </w:pPr>
          </w:p>
        </w:tc>
        <w:tc>
          <w:tcPr>
            <w:tcW w:w="790" w:type="pct"/>
            <w:vAlign w:val="center"/>
          </w:tcPr>
          <w:p w14:paraId="0B0674F1">
            <w:pPr>
              <w:pStyle w:val="5"/>
              <w:spacing w:after="0" w:line="240" w:lineRule="auto"/>
              <w:ind w:left="0"/>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组织实施风险</w:t>
            </w:r>
          </w:p>
        </w:tc>
        <w:tc>
          <w:tcPr>
            <w:tcW w:w="3211" w:type="pct"/>
            <w:gridSpan w:val="7"/>
            <w:vAlign w:val="center"/>
          </w:tcPr>
          <w:p w14:paraId="68FA1217">
            <w:pPr>
              <w:pStyle w:val="5"/>
              <w:spacing w:after="0" w:line="240" w:lineRule="auto"/>
              <w:ind w:left="0" w:leftChars="0" w:firstLine="0" w:firstLineChars="0"/>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项目实施面临的资金、空间、资源、人力等方面的风险分析。</w:t>
            </w:r>
          </w:p>
        </w:tc>
      </w:tr>
      <w:tr w14:paraId="3ACA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98" w:type="pct"/>
            <w:gridSpan w:val="2"/>
            <w:vMerge w:val="continue"/>
            <w:vAlign w:val="center"/>
          </w:tcPr>
          <w:p w14:paraId="077956E4">
            <w:pPr>
              <w:pStyle w:val="5"/>
              <w:spacing w:after="0" w:line="240" w:lineRule="auto"/>
              <w:rPr>
                <w:rFonts w:eastAsia="仿宋_GB2312"/>
                <w:color w:val="000000" w:themeColor="text1"/>
                <w:sz w:val="24"/>
                <w14:textFill>
                  <w14:solidFill>
                    <w14:schemeClr w14:val="tx1"/>
                  </w14:solidFill>
                </w14:textFill>
              </w:rPr>
            </w:pPr>
          </w:p>
        </w:tc>
        <w:tc>
          <w:tcPr>
            <w:tcW w:w="790" w:type="pct"/>
            <w:vAlign w:val="center"/>
          </w:tcPr>
          <w:p w14:paraId="4BDE02FF">
            <w:pPr>
              <w:pStyle w:val="5"/>
              <w:spacing w:after="0" w:line="240" w:lineRule="auto"/>
              <w:ind w:left="0"/>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相关应对措施（如无，可不填写）</w:t>
            </w:r>
          </w:p>
        </w:tc>
        <w:tc>
          <w:tcPr>
            <w:tcW w:w="3211" w:type="pct"/>
            <w:gridSpan w:val="7"/>
            <w:vAlign w:val="center"/>
          </w:tcPr>
          <w:p w14:paraId="25356F6E">
            <w:pPr>
              <w:pStyle w:val="5"/>
              <w:spacing w:after="0" w:line="240" w:lineRule="auto"/>
              <w:rPr>
                <w:rFonts w:hint="eastAsia" w:ascii="宋体" w:hAnsi="宋体" w:eastAsia="宋体" w:cs="宋体"/>
                <w:color w:val="000000"/>
                <w:kern w:val="0"/>
                <w:sz w:val="21"/>
                <w:szCs w:val="21"/>
                <w:lang w:bidi="ar"/>
              </w:rPr>
            </w:pPr>
          </w:p>
        </w:tc>
      </w:tr>
      <w:tr w14:paraId="4C16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998" w:type="pct"/>
            <w:gridSpan w:val="2"/>
            <w:vAlign w:val="center"/>
          </w:tcPr>
          <w:p w14:paraId="27F478CD">
            <w:pPr>
              <w:snapToGrid w:val="0"/>
              <w:spacing w:line="320" w:lineRule="exact"/>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其他情况说明</w:t>
            </w:r>
          </w:p>
        </w:tc>
        <w:tc>
          <w:tcPr>
            <w:tcW w:w="4001" w:type="pct"/>
            <w:gridSpan w:val="8"/>
            <w:vAlign w:val="center"/>
          </w:tcPr>
          <w:p w14:paraId="056023E0">
            <w:pPr>
              <w:pStyle w:val="5"/>
              <w:spacing w:after="0" w:line="240" w:lineRule="auto"/>
              <w:rPr>
                <w:rFonts w:hint="eastAsia" w:ascii="宋体" w:hAnsi="宋体" w:eastAsia="宋体" w:cs="宋体"/>
                <w:sz w:val="21"/>
                <w:szCs w:val="21"/>
              </w:rPr>
            </w:pPr>
          </w:p>
        </w:tc>
      </w:tr>
    </w:tbl>
    <w:p w14:paraId="09ECBE21">
      <w:pPr>
        <w:rPr>
          <w:sz w:val="10"/>
          <w:szCs w:val="10"/>
        </w:rPr>
      </w:pPr>
    </w:p>
    <w:p w14:paraId="2BBDD374">
      <w:pPr>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br w:type="page"/>
      </w:r>
    </w:p>
    <w:p w14:paraId="24D679CD">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sz w:val="44"/>
          <w:szCs w:val="44"/>
        </w:rPr>
      </w:pPr>
    </w:p>
    <w:p w14:paraId="41FE116A">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sz w:val="44"/>
          <w:szCs w:val="44"/>
        </w:rPr>
      </w:pPr>
    </w:p>
    <w:p w14:paraId="641F7AC4">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sz w:val="44"/>
          <w:szCs w:val="44"/>
        </w:rPr>
      </w:pPr>
    </w:p>
    <w:p w14:paraId="52FC46A7">
      <w:pPr>
        <w:keepNext w:val="0"/>
        <w:keepLines w:val="0"/>
        <w:pageBreakBefore w:val="0"/>
        <w:widowControl w:val="0"/>
        <w:kinsoku/>
        <w:wordWrap/>
        <w:overflowPunct/>
        <w:topLinePunct w:val="0"/>
        <w:autoSpaceDE/>
        <w:autoSpaceDN/>
        <w:bidi w:val="0"/>
        <w:adjustRightInd/>
        <w:spacing w:line="560" w:lineRule="exact"/>
        <w:jc w:val="both"/>
        <w:textAlignment w:val="auto"/>
        <w:rPr>
          <w:rFonts w:hint="eastAsia" w:ascii="仿宋_GB2312" w:hAnsi="仿宋_GB2312" w:eastAsia="仿宋_GB2312" w:cs="仿宋_GB2312"/>
          <w:b/>
          <w:bCs/>
          <w:sz w:val="72"/>
          <w:szCs w:val="72"/>
        </w:rPr>
      </w:pPr>
    </w:p>
    <w:p w14:paraId="5466F95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color w:val="auto"/>
          <w:kern w:val="2"/>
          <w:sz w:val="44"/>
          <w:szCs w:val="44"/>
          <w:highlight w:val="none"/>
          <w:lang w:val="en-US" w:eastAsia="zh-CN" w:bidi="ar-SA"/>
        </w:rPr>
      </w:pPr>
      <w:r>
        <w:rPr>
          <w:rFonts w:hint="eastAsia" w:ascii="方正小标宋_GBK" w:hAnsi="方正小标宋_GBK" w:eastAsia="方正小标宋_GBK" w:cs="方正小标宋_GBK"/>
          <w:color w:val="auto"/>
          <w:kern w:val="2"/>
          <w:sz w:val="44"/>
          <w:szCs w:val="44"/>
          <w:highlight w:val="none"/>
          <w:lang w:val="en-US" w:eastAsia="zh-CN" w:bidi="ar-SA"/>
        </w:rPr>
        <w:t>龙岗区机器人应用场景揭榜挂帅</w:t>
      </w:r>
    </w:p>
    <w:p w14:paraId="05E1AF8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color w:val="auto"/>
          <w:kern w:val="2"/>
          <w:sz w:val="44"/>
          <w:szCs w:val="44"/>
          <w:highlight w:val="none"/>
          <w:lang w:val="en-US" w:eastAsia="zh-CN" w:bidi="ar-SA"/>
        </w:rPr>
      </w:pPr>
      <w:r>
        <w:rPr>
          <w:rFonts w:hint="eastAsia" w:ascii="方正小标宋_GBK" w:hAnsi="方正小标宋_GBK" w:eastAsia="方正小标宋_GBK" w:cs="方正小标宋_GBK"/>
          <w:color w:val="auto"/>
          <w:kern w:val="2"/>
          <w:sz w:val="44"/>
          <w:szCs w:val="44"/>
          <w:highlight w:val="none"/>
          <w:lang w:val="en-US" w:eastAsia="zh-CN" w:bidi="ar-SA"/>
        </w:rPr>
        <w:t>项目实施方案</w:t>
      </w:r>
    </w:p>
    <w:p w14:paraId="4ABE636D">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rPr>
      </w:pPr>
    </w:p>
    <w:p w14:paraId="76B078F4">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rPr>
      </w:pPr>
    </w:p>
    <w:p w14:paraId="47801D03">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rPr>
      </w:pPr>
    </w:p>
    <w:p w14:paraId="3DC854CC">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rPr>
      </w:pPr>
    </w:p>
    <w:p w14:paraId="0EC7C33E">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rPr>
      </w:pPr>
    </w:p>
    <w:p w14:paraId="59BCF8B0">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rPr>
      </w:pPr>
    </w:p>
    <w:p w14:paraId="225FA3BF">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rPr>
      </w:pPr>
    </w:p>
    <w:p w14:paraId="1F4051FB">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rPr>
      </w:pPr>
    </w:p>
    <w:p w14:paraId="3D959F8C">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rPr>
      </w:pPr>
    </w:p>
    <w:p w14:paraId="51E69158">
      <w:pPr>
        <w:keepNext w:val="0"/>
        <w:keepLines w:val="0"/>
        <w:pageBreakBefore w:val="0"/>
        <w:widowControl w:val="0"/>
        <w:kinsoku/>
        <w:wordWrap/>
        <w:overflowPunct/>
        <w:topLinePunct w:val="0"/>
        <w:autoSpaceDE/>
        <w:autoSpaceDN/>
        <w:bidi w:val="0"/>
        <w:adjustRightInd/>
        <w:spacing w:line="560" w:lineRule="exact"/>
        <w:ind w:left="3360" w:leftChars="1600"/>
        <w:jc w:val="both"/>
        <w:textAlignment w:val="auto"/>
        <w:rPr>
          <w:rFonts w:hint="eastAsia" w:ascii="仿宋_GB2312" w:hAnsi="仿宋_GB2312" w:eastAsia="仿宋_GB2312" w:cs="仿宋_GB2312"/>
          <w:kern w:val="2"/>
          <w:sz w:val="21"/>
          <w:szCs w:val="24"/>
          <w:lang w:val="en-US" w:eastAsia="zh-CN" w:bidi="ar-SA"/>
        </w:rPr>
      </w:pPr>
    </w:p>
    <w:p w14:paraId="1597D733">
      <w:pPr>
        <w:spacing w:line="360" w:lineRule="auto"/>
        <w:ind w:left="2013" w:leftChars="0" w:hanging="543" w:firstLineChars="0"/>
        <w:jc w:val="left"/>
        <w:rPr>
          <w:rFonts w:hint="default" w:ascii="仿宋_GB2312" w:hAnsi="仿宋_GB2312" w:eastAsia="仿宋_GB2312" w:cs="仿宋_GB2312"/>
          <w:szCs w:val="32"/>
          <w:lang w:val="en-US" w:eastAsia="zh-CN"/>
        </w:rPr>
      </w:pPr>
      <w:r>
        <w:rPr>
          <w:rFonts w:hint="eastAsia" w:ascii="仿宋_GB2312" w:hAnsi="仿宋_GB2312" w:eastAsia="仿宋_GB2312" w:cs="仿宋_GB2312"/>
          <w:szCs w:val="32"/>
          <w:lang w:val="en-US" w:eastAsia="zh-CN"/>
        </w:rPr>
        <w:t>榜单名称：</w:t>
      </w:r>
      <w:r>
        <w:rPr>
          <w:rFonts w:hint="eastAsia" w:ascii="仿宋_GB2312" w:hAnsi="仿宋_GB2312" w:eastAsia="仿宋_GB2312" w:cs="仿宋_GB2312"/>
          <w:szCs w:val="32"/>
          <w:u w:val="single"/>
          <w:lang w:val="en-US" w:eastAsia="zh-CN"/>
        </w:rPr>
        <w:t xml:space="preserve">                        </w:t>
      </w:r>
    </w:p>
    <w:p w14:paraId="683D7220">
      <w:pPr>
        <w:spacing w:line="360" w:lineRule="auto"/>
        <w:ind w:left="2013" w:leftChars="0" w:hanging="543" w:firstLineChars="0"/>
        <w:jc w:val="left"/>
        <w:rPr>
          <w:rFonts w:hint="eastAsia" w:ascii="仿宋_GB2312" w:hAnsi="仿宋_GB2312" w:eastAsia="仿宋_GB2312" w:cs="仿宋_GB2312"/>
          <w:szCs w:val="32"/>
          <w:lang w:val="en-US" w:eastAsia="zh-CN"/>
        </w:rPr>
      </w:pPr>
      <w:r>
        <w:rPr>
          <w:rFonts w:hint="eastAsia" w:ascii="仿宋_GB2312" w:hAnsi="仿宋_GB2312" w:eastAsia="仿宋_GB2312" w:cs="仿宋_GB2312"/>
          <w:szCs w:val="32"/>
          <w:lang w:val="en-US" w:eastAsia="zh-CN"/>
        </w:rPr>
        <w:t>发 榜 方：</w:t>
      </w:r>
      <w:r>
        <w:rPr>
          <w:rFonts w:hint="eastAsia" w:ascii="仿宋_GB2312" w:hAnsi="仿宋_GB2312" w:eastAsia="仿宋_GB2312" w:cs="仿宋_GB2312"/>
          <w:szCs w:val="32"/>
          <w:u w:val="single"/>
          <w:lang w:val="en-US" w:eastAsia="zh-CN"/>
        </w:rPr>
        <w:t xml:space="preserve">                        </w:t>
      </w:r>
    </w:p>
    <w:p w14:paraId="4E16AF24">
      <w:pPr>
        <w:spacing w:line="360" w:lineRule="auto"/>
        <w:ind w:left="2013" w:leftChars="0" w:hanging="543" w:firstLineChars="0"/>
        <w:jc w:val="left"/>
        <w:rPr>
          <w:rFonts w:hint="default" w:ascii="仿宋_GB2312" w:hAnsi="仿宋_GB2312" w:eastAsia="仿宋_GB2312" w:cs="仿宋_GB2312"/>
          <w:szCs w:val="32"/>
          <w:lang w:val="en-US" w:eastAsia="zh-CN"/>
        </w:rPr>
      </w:pPr>
      <w:r>
        <w:rPr>
          <w:rFonts w:hint="eastAsia" w:ascii="仿宋_GB2312" w:hAnsi="仿宋_GB2312" w:eastAsia="仿宋_GB2312" w:cs="仿宋_GB2312"/>
          <w:szCs w:val="32"/>
          <w:lang w:val="en-US" w:eastAsia="zh-CN"/>
        </w:rPr>
        <w:t>揭 榜 方：</w:t>
      </w:r>
      <w:r>
        <w:rPr>
          <w:rFonts w:hint="eastAsia" w:ascii="仿宋_GB2312" w:hAnsi="仿宋_GB2312" w:eastAsia="仿宋_GB2312" w:cs="仿宋_GB2312"/>
          <w:szCs w:val="32"/>
          <w:u w:val="single"/>
          <w:lang w:val="en-US" w:eastAsia="zh-CN"/>
        </w:rPr>
        <w:t xml:space="preserve">                        </w:t>
      </w:r>
    </w:p>
    <w:p w14:paraId="720D1944">
      <w:pPr>
        <w:spacing w:line="360" w:lineRule="auto"/>
        <w:ind w:left="2013" w:leftChars="0" w:hanging="543" w:firstLineChars="0"/>
        <w:jc w:val="left"/>
        <w:rPr>
          <w:rFonts w:hint="eastAsia" w:ascii="仿宋_GB2312" w:hAnsi="仿宋_GB2312" w:eastAsia="仿宋_GB2312" w:cs="仿宋_GB2312"/>
          <w:szCs w:val="32"/>
          <w:lang w:val="en-US" w:eastAsia="zh-CN"/>
        </w:rPr>
        <w:sectPr>
          <w:pgSz w:w="11906" w:h="16838"/>
          <w:pgMar w:top="2098" w:right="1474" w:bottom="1984" w:left="1587" w:header="851" w:footer="992" w:gutter="0"/>
          <w:cols w:space="720" w:num="1"/>
          <w:docGrid w:type="lines" w:linePitch="312" w:charSpace="0"/>
        </w:sectPr>
      </w:pPr>
      <w:r>
        <w:rPr>
          <w:rFonts w:hint="eastAsia" w:ascii="仿宋_GB2312" w:hAnsi="仿宋_GB2312" w:eastAsia="仿宋_GB2312" w:cs="仿宋_GB2312"/>
          <w:szCs w:val="32"/>
          <w:lang w:val="en-US" w:eastAsia="zh-CN"/>
        </w:rPr>
        <w:t>项目周期：</w:t>
      </w:r>
      <w:r>
        <w:rPr>
          <w:rFonts w:hint="eastAsia" w:ascii="仿宋_GB2312" w:hAnsi="仿宋_GB2312" w:eastAsia="仿宋_GB2312" w:cs="仿宋_GB2312"/>
          <w:szCs w:val="32"/>
          <w:u w:val="single"/>
          <w:lang w:val="en-US" w:eastAsia="zh-CN"/>
        </w:rPr>
        <w:t xml:space="preserve"> 202X年X月—202X年X月</w:t>
      </w:r>
      <w:bookmarkStart w:id="1" w:name="_Toc26835"/>
    </w:p>
    <w:bookmarkEnd w:id="1"/>
    <w:p w14:paraId="502E18C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一、行业现状与场景需求</w:t>
      </w:r>
    </w:p>
    <w:p w14:paraId="4D620167">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1.行业现状</w:t>
      </w:r>
    </w:p>
    <w:p w14:paraId="1B2B194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sz w:val="32"/>
          <w:szCs w:val="32"/>
          <w:lang w:val="en-US" w:eastAsia="zh-CN"/>
        </w:rPr>
        <w:t>简述场景所属行业难点、现状、发展趋势等</w:t>
      </w:r>
    </w:p>
    <w:p w14:paraId="25E50C83">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2.场景需求</w:t>
      </w:r>
    </w:p>
    <w:p w14:paraId="54C442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描述现有场景基本情况、现有场景作业方式（如人工如何投入具体工作）、现有场景痛点。</w:t>
      </w:r>
    </w:p>
    <w:p w14:paraId="06FD83C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二、项目目标与技术难点分析</w:t>
      </w:r>
    </w:p>
    <w:p w14:paraId="0CC4882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方正仿宋_GB2312" w:hAnsi="方正仿宋_GB2312" w:eastAsia="方正仿宋_GB2312" w:cs="方正仿宋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1.发榜企业核心痛点</w:t>
      </w:r>
    </w:p>
    <w:p w14:paraId="1046370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解决该场景痛点需要机器人的基本情况（数量、类型、功能等）、需要机器人实现场景下具体功能与效果、机器人性能参数要求</w:t>
      </w:r>
    </w:p>
    <w:p w14:paraId="1B555D53">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2.揭榜企业技术难点分析</w:t>
      </w:r>
    </w:p>
    <w:p w14:paraId="4378B8A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解决该场景下机器人相关技术的关键性问题（技术维度、当前水平、攻关目标、测试标准）</w:t>
      </w:r>
    </w:p>
    <w:p w14:paraId="401C5C5C">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3.核心技术研发目标</w:t>
      </w:r>
    </w:p>
    <w:p w14:paraId="4ABF8A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sz w:val="32"/>
          <w:szCs w:val="32"/>
          <w:lang w:val="en-US" w:eastAsia="zh-CN"/>
        </w:rPr>
        <w:t>拟采用核心技术的研发目标、成果的关键参数和性能指标。明确可量化的技术指标（如硬件性能指标【关节自由度、扭矩密度、连续无故障运行时间】；模型精度指标【端到端推理延迟、模型压缩率、强化学习收敛步数】），</w:t>
      </w:r>
      <w:r>
        <w:rPr>
          <w:rFonts w:hint="eastAsia" w:ascii="方正仿宋_GB2312" w:hAnsi="方正仿宋_GB2312" w:eastAsia="方正仿宋_GB2312" w:cs="方正仿宋_GB2312"/>
          <w:kern w:val="2"/>
          <w:sz w:val="32"/>
          <w:szCs w:val="32"/>
          <w:lang w:val="en-US" w:eastAsia="zh-CN" w:bidi="ar-SA"/>
        </w:rPr>
        <w:t>明确业务效率提升、成本节约等效益指标</w:t>
      </w:r>
      <w:r>
        <w:rPr>
          <w:rFonts w:hint="eastAsia" w:ascii="方正仿宋_GB2312" w:hAnsi="方正仿宋_GB2312" w:eastAsia="方正仿宋_GB2312" w:cs="方正仿宋_GB2312"/>
          <w:sz w:val="32"/>
          <w:szCs w:val="32"/>
          <w:lang w:val="en-US" w:eastAsia="zh-CN"/>
        </w:rPr>
        <w:t>。</w:t>
      </w:r>
    </w:p>
    <w:p w14:paraId="7566C56D">
      <w:pPr>
        <w:keepNext w:val="0"/>
        <w:keepLines w:val="0"/>
        <w:pageBreakBefore w:val="0"/>
        <w:widowControl w:val="0"/>
        <w:kinsoku/>
        <w:wordWrap/>
        <w:overflowPunct/>
        <w:topLinePunct w:val="0"/>
        <w:autoSpaceDE/>
        <w:autoSpaceDN/>
        <w:bidi w:val="0"/>
        <w:adjustRightInd/>
        <w:spacing w:line="520" w:lineRule="exact"/>
        <w:ind w:left="0" w:leftChars="0" w:firstLine="640" w:firstLineChars="200"/>
        <w:jc w:val="both"/>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w:t>
      </w:r>
      <w:r>
        <w:rPr>
          <w:rFonts w:hint="default" w:ascii="黑体" w:hAnsi="黑体" w:eastAsia="黑体" w:cs="黑体"/>
          <w:kern w:val="2"/>
          <w:sz w:val="32"/>
          <w:szCs w:val="32"/>
          <w:lang w:val="en-US" w:eastAsia="zh-CN" w:bidi="ar-SA"/>
        </w:rPr>
        <w:t>、技术方案与实施路径</w:t>
      </w:r>
    </w:p>
    <w:p w14:paraId="77F30F7D">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方正楷体_GB2312" w:hAnsi="方正楷体_GB2312" w:eastAsia="方正楷体_GB2312" w:cs="方正楷体_GB2312"/>
          <w:b/>
          <w:bCs/>
          <w:sz w:val="32"/>
          <w:szCs w:val="32"/>
          <w:lang w:val="en-US" w:eastAsia="zh-CN"/>
        </w:rPr>
      </w:pPr>
      <w:r>
        <w:rPr>
          <w:rFonts w:hint="default" w:ascii="方正楷体_GB2312" w:hAnsi="方正楷体_GB2312" w:eastAsia="方正楷体_GB2312" w:cs="方正楷体_GB2312"/>
          <w:b/>
          <w:bCs/>
          <w:sz w:val="32"/>
          <w:szCs w:val="32"/>
          <w:lang w:val="en-US" w:eastAsia="zh-CN"/>
        </w:rPr>
        <w:t>1.技术路线创新性</w:t>
      </w:r>
    </w:p>
    <w:p w14:paraId="7E27DFF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对比该场景下现有技术方案的实现方式，描述该场景下机器人产品技术的突破性、场景方案的创新性。</w:t>
      </w:r>
    </w:p>
    <w:p w14:paraId="1FAD939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2.</w:t>
      </w:r>
      <w:r>
        <w:rPr>
          <w:rFonts w:hint="default" w:ascii="方正楷体_GB2312" w:hAnsi="方正楷体_GB2312" w:eastAsia="方正楷体_GB2312" w:cs="方正楷体_GB2312"/>
          <w:b/>
          <w:bCs/>
          <w:sz w:val="32"/>
          <w:szCs w:val="32"/>
          <w:lang w:val="en-US" w:eastAsia="zh-CN"/>
        </w:rPr>
        <w:t>行业领先性证明：</w:t>
      </w:r>
    </w:p>
    <w:p w14:paraId="4194FA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目前已开发产品技术在所处行业领先性证明；</w:t>
      </w:r>
    </w:p>
    <w:p w14:paraId="5108103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目前已开发产品在同类型或相关客户落地案例。</w:t>
      </w:r>
    </w:p>
    <w:p w14:paraId="5BC23489">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3.实施计划及进度节点设置</w:t>
      </w:r>
    </w:p>
    <w:tbl>
      <w:tblPr>
        <w:tblStyle w:val="14"/>
        <w:tblW w:w="9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4"/>
        <w:gridCol w:w="2154"/>
        <w:gridCol w:w="2494"/>
        <w:gridCol w:w="2494"/>
      </w:tblGrid>
      <w:tr w14:paraId="502B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4" w:type="dxa"/>
            <w:noWrap w:val="0"/>
            <w:vAlign w:val="center"/>
          </w:tcPr>
          <w:p w14:paraId="708F51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工作阶段</w:t>
            </w:r>
          </w:p>
        </w:tc>
        <w:tc>
          <w:tcPr>
            <w:tcW w:w="2154" w:type="dxa"/>
            <w:noWrap w:val="0"/>
            <w:vAlign w:val="center"/>
          </w:tcPr>
          <w:p w14:paraId="5D550C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时间节点</w:t>
            </w:r>
          </w:p>
        </w:tc>
        <w:tc>
          <w:tcPr>
            <w:tcW w:w="2494" w:type="dxa"/>
            <w:noWrap w:val="0"/>
            <w:vAlign w:val="center"/>
          </w:tcPr>
          <w:p w14:paraId="53F619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交付成果</w:t>
            </w:r>
          </w:p>
        </w:tc>
        <w:tc>
          <w:tcPr>
            <w:tcW w:w="2494" w:type="dxa"/>
            <w:noWrap w:val="0"/>
            <w:vAlign w:val="center"/>
          </w:tcPr>
          <w:p w14:paraId="15625E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量化验收标准</w:t>
            </w:r>
          </w:p>
        </w:tc>
      </w:tr>
      <w:tr w14:paraId="4BE6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4" w:type="dxa"/>
            <w:noWrap w:val="0"/>
            <w:vAlign w:val="center"/>
          </w:tcPr>
          <w:p w14:paraId="50357D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技术方案确认</w:t>
            </w:r>
          </w:p>
        </w:tc>
        <w:tc>
          <w:tcPr>
            <w:tcW w:w="2154" w:type="dxa"/>
            <w:noWrap w:val="0"/>
            <w:vAlign w:val="center"/>
          </w:tcPr>
          <w:p w14:paraId="7F6E63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2494" w:type="dxa"/>
            <w:noWrap w:val="0"/>
            <w:vAlign w:val="center"/>
          </w:tcPr>
          <w:p w14:paraId="0EC4743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2494" w:type="dxa"/>
            <w:noWrap w:val="0"/>
            <w:vAlign w:val="center"/>
          </w:tcPr>
          <w:p w14:paraId="51DA9D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r>
      <w:tr w14:paraId="3C0D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4" w:type="dxa"/>
            <w:noWrap w:val="0"/>
            <w:vAlign w:val="center"/>
          </w:tcPr>
          <w:p w14:paraId="3F36D2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工程样机验收</w:t>
            </w:r>
          </w:p>
        </w:tc>
        <w:tc>
          <w:tcPr>
            <w:tcW w:w="2154" w:type="dxa"/>
            <w:noWrap w:val="0"/>
            <w:vAlign w:val="center"/>
          </w:tcPr>
          <w:p w14:paraId="017208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2494" w:type="dxa"/>
            <w:noWrap w:val="0"/>
            <w:vAlign w:val="center"/>
          </w:tcPr>
          <w:p w14:paraId="5E45DC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2494" w:type="dxa"/>
            <w:noWrap w:val="0"/>
            <w:vAlign w:val="center"/>
          </w:tcPr>
          <w:p w14:paraId="22AD68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r>
      <w:tr w14:paraId="1979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4" w:type="dxa"/>
            <w:noWrap w:val="0"/>
            <w:vAlign w:val="center"/>
          </w:tcPr>
          <w:p w14:paraId="257E10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安装调试</w:t>
            </w:r>
          </w:p>
        </w:tc>
        <w:tc>
          <w:tcPr>
            <w:tcW w:w="2154" w:type="dxa"/>
            <w:noWrap w:val="0"/>
            <w:vAlign w:val="center"/>
          </w:tcPr>
          <w:p w14:paraId="545743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2494" w:type="dxa"/>
            <w:noWrap w:val="0"/>
            <w:vAlign w:val="center"/>
          </w:tcPr>
          <w:p w14:paraId="3BD306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2494" w:type="dxa"/>
            <w:noWrap w:val="0"/>
            <w:vAlign w:val="center"/>
          </w:tcPr>
          <w:p w14:paraId="7D77FD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r>
      <w:tr w14:paraId="0283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4" w:type="dxa"/>
            <w:noWrap w:val="0"/>
            <w:vAlign w:val="center"/>
          </w:tcPr>
          <w:p w14:paraId="1F2D02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验收交付</w:t>
            </w:r>
          </w:p>
        </w:tc>
        <w:tc>
          <w:tcPr>
            <w:tcW w:w="2154" w:type="dxa"/>
            <w:noWrap w:val="0"/>
            <w:vAlign w:val="center"/>
          </w:tcPr>
          <w:p w14:paraId="3ADD5E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2494" w:type="dxa"/>
            <w:noWrap w:val="0"/>
            <w:vAlign w:val="center"/>
          </w:tcPr>
          <w:p w14:paraId="1CC741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2494" w:type="dxa"/>
            <w:noWrap w:val="0"/>
            <w:vAlign w:val="center"/>
          </w:tcPr>
          <w:p w14:paraId="5C52C6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r>
    </w:tbl>
    <w:p w14:paraId="58E3B09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default" w:ascii="黑体" w:hAnsi="黑体" w:eastAsia="黑体" w:cs="黑体"/>
          <w:sz w:val="32"/>
          <w:szCs w:val="32"/>
          <w:lang w:val="en-US" w:eastAsia="zh-CN"/>
        </w:rPr>
        <w:t>、</w:t>
      </w:r>
      <w:r>
        <w:rPr>
          <w:rFonts w:hint="eastAsia" w:ascii="黑体" w:hAnsi="黑体" w:eastAsia="黑体" w:cs="黑体"/>
          <w:sz w:val="32"/>
          <w:szCs w:val="32"/>
          <w:lang w:val="en-US" w:eastAsia="zh-CN"/>
        </w:rPr>
        <w:t>建设基础</w:t>
      </w:r>
      <w:r>
        <w:rPr>
          <w:rFonts w:hint="default" w:ascii="黑体" w:hAnsi="黑体" w:eastAsia="黑体" w:cs="黑体"/>
          <w:sz w:val="32"/>
          <w:szCs w:val="32"/>
          <w:lang w:val="en-US" w:eastAsia="zh-CN"/>
        </w:rPr>
        <w:t>与资源</w:t>
      </w:r>
      <w:r>
        <w:rPr>
          <w:rFonts w:hint="eastAsia" w:ascii="黑体" w:hAnsi="黑体" w:eastAsia="黑体" w:cs="黑体"/>
          <w:sz w:val="32"/>
          <w:szCs w:val="32"/>
          <w:lang w:val="en-US" w:eastAsia="zh-CN"/>
        </w:rPr>
        <w:t>投入计划</w:t>
      </w:r>
    </w:p>
    <w:p w14:paraId="7B6746D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1.</w:t>
      </w:r>
      <w:r>
        <w:rPr>
          <w:rFonts w:hint="default" w:ascii="方正仿宋_GB2312" w:hAnsi="方正仿宋_GB2312" w:eastAsia="方正仿宋_GB2312" w:cs="方正仿宋_GB2312"/>
          <w:b/>
          <w:bCs/>
          <w:sz w:val="32"/>
          <w:szCs w:val="32"/>
          <w:lang w:val="en-US" w:eastAsia="zh-CN"/>
        </w:rPr>
        <w:t>发榜方</w:t>
      </w:r>
      <w:r>
        <w:rPr>
          <w:rFonts w:hint="eastAsia" w:ascii="方正仿宋_GB2312" w:hAnsi="方正仿宋_GB2312" w:eastAsia="方正仿宋_GB2312" w:cs="方正仿宋_GB2312"/>
          <w:b/>
          <w:bCs/>
          <w:sz w:val="32"/>
          <w:szCs w:val="32"/>
          <w:lang w:val="en-US" w:eastAsia="zh-CN"/>
        </w:rPr>
        <w:t>建设基础</w:t>
      </w:r>
      <w:r>
        <w:rPr>
          <w:rFonts w:hint="default" w:ascii="方正仿宋_GB2312" w:hAnsi="方正仿宋_GB2312" w:eastAsia="方正仿宋_GB2312" w:cs="方正仿宋_GB2312"/>
          <w:b/>
          <w:bCs/>
          <w:sz w:val="32"/>
          <w:szCs w:val="32"/>
          <w:lang w:val="en-US" w:eastAsia="zh-CN"/>
        </w:rPr>
        <w:t>：</w:t>
      </w:r>
    </w:p>
    <w:p w14:paraId="20655C5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描述可支撑此应用场景创新项目建设的相关基础条件，包括前期已开展的工作进展、数据、资金等相关要素的储备或准备等。</w:t>
      </w:r>
    </w:p>
    <w:p w14:paraId="00F6CBB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2.</w:t>
      </w:r>
      <w:r>
        <w:rPr>
          <w:rFonts w:hint="default" w:ascii="方正仿宋_GB2312" w:hAnsi="方正仿宋_GB2312" w:eastAsia="方正仿宋_GB2312" w:cs="方正仿宋_GB2312"/>
          <w:b/>
          <w:bCs/>
          <w:sz w:val="32"/>
          <w:szCs w:val="32"/>
          <w:lang w:val="en-US" w:eastAsia="zh-CN"/>
        </w:rPr>
        <w:t>揭榜方</w:t>
      </w:r>
      <w:r>
        <w:rPr>
          <w:rFonts w:hint="eastAsia" w:ascii="方正仿宋_GB2312" w:hAnsi="方正仿宋_GB2312" w:eastAsia="方正仿宋_GB2312" w:cs="方正仿宋_GB2312"/>
          <w:b/>
          <w:bCs/>
          <w:sz w:val="32"/>
          <w:szCs w:val="32"/>
          <w:lang w:val="en-US" w:eastAsia="zh-CN"/>
        </w:rPr>
        <w:t>资源投入计划</w:t>
      </w:r>
      <w:r>
        <w:rPr>
          <w:rFonts w:hint="default" w:ascii="方正仿宋_GB2312" w:hAnsi="方正仿宋_GB2312" w:eastAsia="方正仿宋_GB2312" w:cs="方正仿宋_GB2312"/>
          <w:b/>
          <w:bCs/>
          <w:sz w:val="32"/>
          <w:szCs w:val="32"/>
          <w:lang w:val="en-US" w:eastAsia="zh-CN"/>
        </w:rPr>
        <w:t>：</w:t>
      </w:r>
    </w:p>
    <w:p w14:paraId="6D638D0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实施团队能力：</w:t>
      </w:r>
      <w:r>
        <w:rPr>
          <w:rFonts w:hint="eastAsia" w:ascii="方正仿宋_GB2312" w:hAnsi="方正仿宋_GB2312" w:eastAsia="方正仿宋_GB2312" w:cs="方正仿宋_GB2312"/>
          <w:sz w:val="32"/>
          <w:szCs w:val="32"/>
          <w:lang w:val="en-US" w:eastAsia="zh-CN"/>
        </w:rPr>
        <w:t>核心成员履历（技术背景、行业经验、既往成果）及团队分工</w:t>
      </w:r>
    </w:p>
    <w:p w14:paraId="17830A0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资源投入计划：</w:t>
      </w:r>
      <w:r>
        <w:rPr>
          <w:rFonts w:hint="eastAsia" w:ascii="方正仿宋_GB2312" w:hAnsi="方正仿宋_GB2312" w:eastAsia="方正仿宋_GB2312" w:cs="方正仿宋_GB2312"/>
          <w:sz w:val="32"/>
          <w:szCs w:val="32"/>
          <w:lang w:val="en-US" w:eastAsia="zh-CN"/>
        </w:rPr>
        <w:t>设备、资金、产业链等资源投入计划</w:t>
      </w:r>
    </w:p>
    <w:p w14:paraId="7577300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附件：</w:t>
      </w:r>
      <w:r>
        <w:rPr>
          <w:rFonts w:hint="eastAsia" w:ascii="方正仿宋_GB2312" w:hAnsi="方正仿宋_GB2312" w:eastAsia="方正仿宋_GB2312" w:cs="方正仿宋_GB2312"/>
          <w:sz w:val="32"/>
          <w:szCs w:val="32"/>
          <w:lang w:val="en-US" w:eastAsia="zh-CN"/>
        </w:rPr>
        <w:t>项目经费分项核算表</w:t>
      </w:r>
    </w:p>
    <w:p w14:paraId="0B0616C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Calibri" w:hAnsi="Calibri" w:eastAsia="宋体" w:cs="Times New Roman"/>
          <w:lang w:val="en-US" w:eastAsia="zh-CN"/>
        </w:rPr>
      </w:pPr>
      <w:r>
        <w:rPr>
          <w:rFonts w:hint="eastAsia" w:ascii="方正仿宋_GB2312" w:hAnsi="方正仿宋_GB2312" w:eastAsia="方正仿宋_GB2312" w:cs="方正仿宋_GB2312"/>
          <w:b/>
          <w:bCs/>
          <w:sz w:val="32"/>
          <w:szCs w:val="32"/>
          <w:lang w:val="en-US" w:eastAsia="zh-CN"/>
        </w:rPr>
        <w:t>现有成果</w:t>
      </w:r>
      <w:r>
        <w:rPr>
          <w:rFonts w:hint="eastAsia" w:ascii="方正仿宋_GB2312" w:hAnsi="方正仿宋_GB2312" w:eastAsia="方正仿宋_GB2312" w:cs="方正仿宋_GB2312"/>
          <w:sz w:val="32"/>
          <w:szCs w:val="32"/>
          <w:lang w:val="en-US" w:eastAsia="zh-CN"/>
        </w:rPr>
        <w:t>：列举现有应用成果、已申请专利、技术（产品）研发可行性等。</w:t>
      </w:r>
    </w:p>
    <w:p w14:paraId="5DC1F9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五</w:t>
      </w:r>
      <w:r>
        <w:rPr>
          <w:rFonts w:hint="default" w:ascii="黑体" w:hAnsi="黑体" w:eastAsia="黑体" w:cs="黑体"/>
          <w:sz w:val="32"/>
          <w:szCs w:val="32"/>
          <w:lang w:val="en-US" w:eastAsia="zh-CN"/>
        </w:rPr>
        <w:t>、</w:t>
      </w:r>
      <w:r>
        <w:rPr>
          <w:rFonts w:hint="eastAsia" w:ascii="黑体" w:hAnsi="黑体" w:eastAsia="黑体" w:cs="黑体"/>
          <w:sz w:val="32"/>
          <w:szCs w:val="32"/>
          <w:lang w:val="en-US" w:eastAsia="zh-CN"/>
        </w:rPr>
        <w:t>项目实施风险</w:t>
      </w:r>
      <w:r>
        <w:rPr>
          <w:rFonts w:hint="default" w:ascii="黑体" w:hAnsi="黑体" w:eastAsia="黑体" w:cs="黑体"/>
          <w:sz w:val="32"/>
          <w:szCs w:val="32"/>
          <w:lang w:val="en-US" w:eastAsia="zh-CN"/>
        </w:rPr>
        <w:t>与</w:t>
      </w:r>
      <w:r>
        <w:rPr>
          <w:rFonts w:hint="eastAsia" w:ascii="黑体" w:hAnsi="黑体" w:eastAsia="黑体" w:cs="黑体"/>
          <w:sz w:val="32"/>
          <w:szCs w:val="32"/>
          <w:lang w:val="en-US" w:eastAsia="zh-CN"/>
        </w:rPr>
        <w:t>预期效益</w:t>
      </w:r>
    </w:p>
    <w:p w14:paraId="52E78A58">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default" w:ascii="方正楷体_GB2312" w:hAnsi="方正楷体_GB2312" w:eastAsia="方正楷体_GB2312" w:cs="方正楷体_GB2312"/>
          <w:b/>
          <w:bCs/>
          <w:sz w:val="32"/>
          <w:szCs w:val="32"/>
          <w:lang w:val="en-US" w:eastAsia="zh-CN"/>
        </w:rPr>
      </w:pPr>
      <w:r>
        <w:rPr>
          <w:rFonts w:hint="default" w:ascii="方正楷体_GB2312" w:hAnsi="方正楷体_GB2312" w:eastAsia="方正楷体_GB2312" w:cs="方正楷体_GB2312"/>
          <w:b/>
          <w:bCs/>
          <w:sz w:val="32"/>
          <w:szCs w:val="32"/>
          <w:lang w:val="en-US" w:eastAsia="zh-CN"/>
        </w:rPr>
        <w:t>1.</w:t>
      </w:r>
      <w:r>
        <w:rPr>
          <w:rFonts w:hint="eastAsia" w:ascii="方正楷体_GB2312" w:hAnsi="方正楷体_GB2312" w:eastAsia="方正楷体_GB2312" w:cs="方正楷体_GB2312"/>
          <w:b/>
          <w:bCs/>
          <w:sz w:val="32"/>
          <w:szCs w:val="32"/>
          <w:lang w:val="en-US" w:eastAsia="zh-CN"/>
        </w:rPr>
        <w:t>风险管控机制</w:t>
      </w:r>
    </w:p>
    <w:tbl>
      <w:tblPr>
        <w:tblStyle w:val="14"/>
        <w:tblW w:w="94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964"/>
        <w:gridCol w:w="964"/>
        <w:gridCol w:w="3288"/>
        <w:gridCol w:w="2298"/>
      </w:tblGrid>
      <w:tr w14:paraId="25FE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1928" w:type="dxa"/>
            <w:noWrap w:val="0"/>
            <w:vAlign w:val="center"/>
          </w:tcPr>
          <w:p w14:paraId="131625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风险类型</w:t>
            </w:r>
          </w:p>
        </w:tc>
        <w:tc>
          <w:tcPr>
            <w:tcW w:w="964" w:type="dxa"/>
            <w:noWrap w:val="0"/>
            <w:vAlign w:val="center"/>
          </w:tcPr>
          <w:p w14:paraId="2023B9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概率</w:t>
            </w:r>
          </w:p>
        </w:tc>
        <w:tc>
          <w:tcPr>
            <w:tcW w:w="964" w:type="dxa"/>
            <w:noWrap w:val="0"/>
            <w:vAlign w:val="center"/>
          </w:tcPr>
          <w:p w14:paraId="3AA60CC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影响</w:t>
            </w:r>
          </w:p>
        </w:tc>
        <w:tc>
          <w:tcPr>
            <w:tcW w:w="3288" w:type="dxa"/>
            <w:noWrap w:val="0"/>
            <w:vAlign w:val="center"/>
          </w:tcPr>
          <w:p w14:paraId="0E60FA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应对措施</w:t>
            </w:r>
          </w:p>
        </w:tc>
        <w:tc>
          <w:tcPr>
            <w:tcW w:w="2298" w:type="dxa"/>
            <w:noWrap w:val="0"/>
            <w:vAlign w:val="center"/>
          </w:tcPr>
          <w:p w14:paraId="1AA6A9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责任方</w:t>
            </w:r>
          </w:p>
        </w:tc>
      </w:tr>
      <w:tr w14:paraId="240F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928" w:type="dxa"/>
            <w:noWrap w:val="0"/>
            <w:vAlign w:val="center"/>
          </w:tcPr>
          <w:p w14:paraId="34892F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技术风险</w:t>
            </w:r>
          </w:p>
        </w:tc>
        <w:tc>
          <w:tcPr>
            <w:tcW w:w="964" w:type="dxa"/>
            <w:noWrap w:val="0"/>
            <w:vAlign w:val="center"/>
          </w:tcPr>
          <w:p w14:paraId="1EA73C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964" w:type="dxa"/>
            <w:noWrap w:val="0"/>
            <w:vAlign w:val="center"/>
          </w:tcPr>
          <w:p w14:paraId="1FBB02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3288" w:type="dxa"/>
            <w:noWrap w:val="0"/>
            <w:vAlign w:val="center"/>
          </w:tcPr>
          <w:p w14:paraId="6CC63E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r>
              <w:rPr>
                <w:rFonts w:hint="default" w:ascii="方正仿宋_GB2312" w:hAnsi="方正仿宋_GB2312" w:eastAsia="方正仿宋_GB2312" w:cs="方正仿宋_GB2312"/>
                <w:sz w:val="28"/>
                <w:szCs w:val="28"/>
                <w:lang w:val="en-US" w:eastAsia="zh-CN"/>
              </w:rPr>
              <w:t>..........</w:t>
            </w:r>
          </w:p>
        </w:tc>
        <w:tc>
          <w:tcPr>
            <w:tcW w:w="2298" w:type="dxa"/>
            <w:noWrap w:val="0"/>
            <w:vAlign w:val="center"/>
          </w:tcPr>
          <w:p w14:paraId="4D690C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r>
      <w:tr w14:paraId="6E19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928" w:type="dxa"/>
            <w:noWrap w:val="0"/>
            <w:vAlign w:val="center"/>
          </w:tcPr>
          <w:p w14:paraId="70BFA8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组织实施风险</w:t>
            </w:r>
          </w:p>
        </w:tc>
        <w:tc>
          <w:tcPr>
            <w:tcW w:w="964" w:type="dxa"/>
            <w:noWrap w:val="0"/>
            <w:vAlign w:val="center"/>
          </w:tcPr>
          <w:p w14:paraId="618981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964" w:type="dxa"/>
            <w:noWrap w:val="0"/>
            <w:vAlign w:val="center"/>
          </w:tcPr>
          <w:p w14:paraId="3222C4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c>
          <w:tcPr>
            <w:tcW w:w="3288" w:type="dxa"/>
            <w:noWrap w:val="0"/>
            <w:vAlign w:val="center"/>
          </w:tcPr>
          <w:p w14:paraId="7AC53F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r>
              <w:rPr>
                <w:rFonts w:hint="default" w:ascii="方正仿宋_GB2312" w:hAnsi="方正仿宋_GB2312" w:eastAsia="方正仿宋_GB2312" w:cs="方正仿宋_GB2312"/>
                <w:sz w:val="28"/>
                <w:szCs w:val="28"/>
                <w:lang w:val="en-US" w:eastAsia="zh-CN"/>
              </w:rPr>
              <w:t>..........</w:t>
            </w:r>
          </w:p>
        </w:tc>
        <w:tc>
          <w:tcPr>
            <w:tcW w:w="2298" w:type="dxa"/>
            <w:noWrap w:val="0"/>
            <w:vAlign w:val="center"/>
          </w:tcPr>
          <w:p w14:paraId="7B86AD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2312" w:hAnsi="方正仿宋_GB2312" w:eastAsia="方正仿宋_GB2312" w:cs="方正仿宋_GB2312"/>
                <w:sz w:val="28"/>
                <w:szCs w:val="28"/>
                <w:lang w:val="en-US" w:eastAsia="zh-CN"/>
              </w:rPr>
            </w:pPr>
          </w:p>
        </w:tc>
      </w:tr>
    </w:tbl>
    <w:p w14:paraId="6EDF9F1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2.预期效益</w:t>
      </w:r>
    </w:p>
    <w:p w14:paraId="68421D6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总体效果目标：</w:t>
      </w:r>
      <w:r>
        <w:rPr>
          <w:rFonts w:hint="eastAsia" w:ascii="方正仿宋_GB2312" w:hAnsi="方正仿宋_GB2312" w:eastAsia="方正仿宋_GB2312" w:cs="方正仿宋_GB2312"/>
          <w:sz w:val="32"/>
          <w:szCs w:val="32"/>
          <w:lang w:val="en-US" w:eastAsia="zh-CN"/>
        </w:rPr>
        <w:t>描述场景建设总体的成果，重点体现创新效益（解决场景困境的效果；形成的知识产权、标准，形成样机、示范系统、生产示范线等情；实现成果创新突破、首方案等方面的创新效果）。</w:t>
      </w:r>
    </w:p>
    <w:p w14:paraId="4E217FD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示范推广意义</w:t>
      </w:r>
      <w:r>
        <w:rPr>
          <w:rFonts w:hint="eastAsia" w:ascii="方正仿宋_GB2312" w:hAnsi="方正仿宋_GB2312" w:eastAsia="方正仿宋_GB2312" w:cs="方正仿宋_GB2312"/>
          <w:sz w:val="32"/>
          <w:szCs w:val="32"/>
          <w:lang w:val="en-US" w:eastAsia="zh-CN"/>
        </w:rPr>
        <w:t>：场景应用范围，复制、推广模式及成本等。</w:t>
      </w:r>
    </w:p>
    <w:p w14:paraId="4F5A8EE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方正仿宋_GB2312" w:hAnsi="方正仿宋_GB2312" w:eastAsia="方正仿宋_GB2312" w:cs="方正仿宋_GB2312"/>
          <w:sz w:val="32"/>
          <w:szCs w:val="32"/>
          <w:lang w:val="en-US" w:eastAsia="zh-CN"/>
        </w:rPr>
      </w:pPr>
    </w:p>
    <w:p w14:paraId="171D22C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发榜方：</w:t>
      </w:r>
    </w:p>
    <w:p w14:paraId="52E6385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法定代表人或授权代表（签字）：</w:t>
      </w:r>
    </w:p>
    <w:p w14:paraId="569A0BC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制定日期：</w:t>
      </w:r>
    </w:p>
    <w:p w14:paraId="57AE1615">
      <w:pPr>
        <w:rPr>
          <w:rFonts w:hint="default" w:ascii="Calibri" w:hAnsi="Calibri" w:eastAsia="宋体" w:cs="Times New Roman"/>
          <w:sz w:val="32"/>
          <w:szCs w:val="32"/>
          <w:lang w:val="en-US" w:eastAsia="zh-CN"/>
        </w:rPr>
      </w:pPr>
    </w:p>
    <w:p w14:paraId="14F6C65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Calibri" w:hAnsi="Calibri" w:eastAsia="宋体" w:cs="Times New Roman"/>
          <w:kern w:val="2"/>
          <w:sz w:val="32"/>
          <w:szCs w:val="32"/>
          <w:lang w:val="en-US" w:eastAsia="zh-CN" w:bidi="ar-SA"/>
        </w:rPr>
      </w:pPr>
    </w:p>
    <w:p w14:paraId="1666040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揭榜方：</w:t>
      </w:r>
    </w:p>
    <w:p w14:paraId="7A74ABE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法定代表人或授权代表（签字）：</w:t>
      </w:r>
    </w:p>
    <w:p w14:paraId="42C9439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方正仿宋_GB2312" w:hAnsi="方正仿宋_GB2312" w:eastAsia="方正仿宋_GB2312" w:cs="方正仿宋_GB2312"/>
          <w:kern w:val="2"/>
          <w:sz w:val="32"/>
          <w:szCs w:val="32"/>
          <w:lang w:val="en-US" w:eastAsia="zh-CN" w:bidi="ar-SA"/>
        </w:rPr>
        <w:t>制定日期：</w:t>
      </w:r>
    </w:p>
    <w:sectPr>
      <w:pgSz w:w="11906" w:h="16838"/>
      <w:pgMar w:top="2041"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angSong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方正小标宋_GBK">
    <w:panose1 w:val="02000000000000000000"/>
    <w:charset w:val="86"/>
    <w:family w:val="auto"/>
    <w:pitch w:val="default"/>
    <w:sig w:usb0="00000001" w:usb1="08000000" w:usb2="00000000" w:usb3="00000000" w:csb0="00040000" w:csb1="00000000"/>
  </w:font>
  <w:font w:name="方正仿宋简体">
    <w:altName w:val="方正仿宋_GBK"/>
    <w:panose1 w:val="00000000000000000000"/>
    <w:charset w:val="86"/>
    <w:family w:val="roman"/>
    <w:pitch w:val="default"/>
    <w:sig w:usb0="00000000" w:usb1="00000000"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2312">
    <w:altName w:val="楷体_GB2312"/>
    <w:panose1 w:val="02000000000000000000"/>
    <w:charset w:val="00"/>
    <w:family w:val="auto"/>
    <w:pitch w:val="default"/>
    <w:sig w:usb0="00000000" w:usb1="00000000"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8172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B0BE0">
                          <w:pPr>
                            <w:pStyle w:val="8"/>
                            <w:rPr>
                              <w:rFonts w:hint="eastAsia" w:ascii="仿宋_GB2312" w:hAnsi="仿宋_GB2312" w:eastAsia="仿宋_GB2312" w:cs="仿宋_GB2312"/>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1B0BE0">
                    <w:pPr>
                      <w:pStyle w:val="8"/>
                      <w:rPr>
                        <w:rFonts w:hint="eastAsia" w:ascii="仿宋_GB2312" w:hAnsi="仿宋_GB2312" w:eastAsia="仿宋_GB2312" w:cs="仿宋_GB2312"/>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A24E5"/>
    <w:rsid w:val="02994018"/>
    <w:rsid w:val="03484207"/>
    <w:rsid w:val="03840469"/>
    <w:rsid w:val="0455059A"/>
    <w:rsid w:val="048C5A1D"/>
    <w:rsid w:val="067D77AC"/>
    <w:rsid w:val="08AC0E08"/>
    <w:rsid w:val="0924072D"/>
    <w:rsid w:val="098350DA"/>
    <w:rsid w:val="0AB8556E"/>
    <w:rsid w:val="0B476C1F"/>
    <w:rsid w:val="0BCF4BEF"/>
    <w:rsid w:val="0C2E3359"/>
    <w:rsid w:val="0FB44DF8"/>
    <w:rsid w:val="0FFD084B"/>
    <w:rsid w:val="0FFF7290"/>
    <w:rsid w:val="10A122E9"/>
    <w:rsid w:val="17D411F6"/>
    <w:rsid w:val="17F453F5"/>
    <w:rsid w:val="18046DB4"/>
    <w:rsid w:val="196AD810"/>
    <w:rsid w:val="19B6E7BF"/>
    <w:rsid w:val="1A7606F3"/>
    <w:rsid w:val="1B515AF1"/>
    <w:rsid w:val="1B5FBF99"/>
    <w:rsid w:val="1BA79CDC"/>
    <w:rsid w:val="1BB47375"/>
    <w:rsid w:val="1D151E47"/>
    <w:rsid w:val="1D6372A4"/>
    <w:rsid w:val="1D8965DF"/>
    <w:rsid w:val="1EBB93FF"/>
    <w:rsid w:val="1EF323E1"/>
    <w:rsid w:val="1F6706ED"/>
    <w:rsid w:val="1FED819C"/>
    <w:rsid w:val="213D1BBA"/>
    <w:rsid w:val="21E32762"/>
    <w:rsid w:val="23D305B4"/>
    <w:rsid w:val="23E991EA"/>
    <w:rsid w:val="25FB5C8D"/>
    <w:rsid w:val="277D9957"/>
    <w:rsid w:val="27EE6D51"/>
    <w:rsid w:val="27FF6CEE"/>
    <w:rsid w:val="293C03A1"/>
    <w:rsid w:val="295F4AB9"/>
    <w:rsid w:val="296B118E"/>
    <w:rsid w:val="2A2B5644"/>
    <w:rsid w:val="2B006133"/>
    <w:rsid w:val="2EE7C452"/>
    <w:rsid w:val="2F99C37D"/>
    <w:rsid w:val="2FDDE057"/>
    <w:rsid w:val="34D466B4"/>
    <w:rsid w:val="367D4FF9"/>
    <w:rsid w:val="36D154B9"/>
    <w:rsid w:val="37DE3C9F"/>
    <w:rsid w:val="39E38617"/>
    <w:rsid w:val="39FD5F33"/>
    <w:rsid w:val="3A5402D2"/>
    <w:rsid w:val="3B7E465F"/>
    <w:rsid w:val="3B7F5941"/>
    <w:rsid w:val="3BDE13E8"/>
    <w:rsid w:val="3BEBC578"/>
    <w:rsid w:val="3D2FD38D"/>
    <w:rsid w:val="3D5FD812"/>
    <w:rsid w:val="3DDBE88D"/>
    <w:rsid w:val="3DFF58F7"/>
    <w:rsid w:val="3EBE72C0"/>
    <w:rsid w:val="3F3F54AD"/>
    <w:rsid w:val="3F8D54A2"/>
    <w:rsid w:val="3FDEF73E"/>
    <w:rsid w:val="3FF7E75F"/>
    <w:rsid w:val="3FFB7D85"/>
    <w:rsid w:val="3FFBB406"/>
    <w:rsid w:val="3FFD3B98"/>
    <w:rsid w:val="3FFF5C5F"/>
    <w:rsid w:val="41DF3C4C"/>
    <w:rsid w:val="42ED4D97"/>
    <w:rsid w:val="43E07956"/>
    <w:rsid w:val="44B042CE"/>
    <w:rsid w:val="46483E01"/>
    <w:rsid w:val="46D46C38"/>
    <w:rsid w:val="47395243"/>
    <w:rsid w:val="474B7D77"/>
    <w:rsid w:val="47E56984"/>
    <w:rsid w:val="485951EC"/>
    <w:rsid w:val="49B74D2D"/>
    <w:rsid w:val="49DB6C5E"/>
    <w:rsid w:val="4C3E406E"/>
    <w:rsid w:val="4D090F5F"/>
    <w:rsid w:val="4DD6AC44"/>
    <w:rsid w:val="4E2E44B5"/>
    <w:rsid w:val="4F5543EF"/>
    <w:rsid w:val="4F7A8014"/>
    <w:rsid w:val="508F6E38"/>
    <w:rsid w:val="531445D8"/>
    <w:rsid w:val="565A22EB"/>
    <w:rsid w:val="56F6563D"/>
    <w:rsid w:val="57D7CCB7"/>
    <w:rsid w:val="58330577"/>
    <w:rsid w:val="590B1ADE"/>
    <w:rsid w:val="5A2D03CA"/>
    <w:rsid w:val="5AFF6E5F"/>
    <w:rsid w:val="5B71530F"/>
    <w:rsid w:val="5BFD2097"/>
    <w:rsid w:val="5C346947"/>
    <w:rsid w:val="5CF43DA1"/>
    <w:rsid w:val="5D79399F"/>
    <w:rsid w:val="5DE34D44"/>
    <w:rsid w:val="5DF748C4"/>
    <w:rsid w:val="5DFFFEB0"/>
    <w:rsid w:val="5E566EE4"/>
    <w:rsid w:val="5E8CF660"/>
    <w:rsid w:val="5EA038B2"/>
    <w:rsid w:val="5EFD4A00"/>
    <w:rsid w:val="5EFF07BD"/>
    <w:rsid w:val="5F1B3579"/>
    <w:rsid w:val="5F942D12"/>
    <w:rsid w:val="5FBE9B08"/>
    <w:rsid w:val="5FCBAB8E"/>
    <w:rsid w:val="5FDC2F30"/>
    <w:rsid w:val="5FE6542C"/>
    <w:rsid w:val="5FFE2E6F"/>
    <w:rsid w:val="5FFE3534"/>
    <w:rsid w:val="5FFFF88F"/>
    <w:rsid w:val="60F4333C"/>
    <w:rsid w:val="61DD6989"/>
    <w:rsid w:val="631F74BC"/>
    <w:rsid w:val="63E9680E"/>
    <w:rsid w:val="64817B3D"/>
    <w:rsid w:val="667FC0EE"/>
    <w:rsid w:val="67FC8436"/>
    <w:rsid w:val="683C02AC"/>
    <w:rsid w:val="6B2F9C3E"/>
    <w:rsid w:val="6B841E8D"/>
    <w:rsid w:val="6E125199"/>
    <w:rsid w:val="6EB7CCBF"/>
    <w:rsid w:val="6F383D07"/>
    <w:rsid w:val="6F3F9144"/>
    <w:rsid w:val="6F5B5E8A"/>
    <w:rsid w:val="6F76B2F3"/>
    <w:rsid w:val="6FBFDE40"/>
    <w:rsid w:val="6FF7E679"/>
    <w:rsid w:val="72F90170"/>
    <w:rsid w:val="72FE7215"/>
    <w:rsid w:val="736DC0EF"/>
    <w:rsid w:val="740F6527"/>
    <w:rsid w:val="76BE9F9C"/>
    <w:rsid w:val="76F5AB6F"/>
    <w:rsid w:val="7775C95F"/>
    <w:rsid w:val="77872C35"/>
    <w:rsid w:val="77EB51FC"/>
    <w:rsid w:val="77F34D25"/>
    <w:rsid w:val="77F70F91"/>
    <w:rsid w:val="77FD8A3F"/>
    <w:rsid w:val="77FE67C0"/>
    <w:rsid w:val="7867AA0D"/>
    <w:rsid w:val="78F15C7F"/>
    <w:rsid w:val="78FF21B6"/>
    <w:rsid w:val="79EED6AF"/>
    <w:rsid w:val="7A6BD8AE"/>
    <w:rsid w:val="7ABF9165"/>
    <w:rsid w:val="7AD85D51"/>
    <w:rsid w:val="7B2F6BC8"/>
    <w:rsid w:val="7BFD5E74"/>
    <w:rsid w:val="7BFFA321"/>
    <w:rsid w:val="7C7EECF1"/>
    <w:rsid w:val="7D8EEADD"/>
    <w:rsid w:val="7DBE72CD"/>
    <w:rsid w:val="7DCE40DB"/>
    <w:rsid w:val="7E3A6F4A"/>
    <w:rsid w:val="7EB32A31"/>
    <w:rsid w:val="7EB79499"/>
    <w:rsid w:val="7F3FD136"/>
    <w:rsid w:val="7F5D406C"/>
    <w:rsid w:val="7F6892CD"/>
    <w:rsid w:val="7F6BBF37"/>
    <w:rsid w:val="7F75BF0B"/>
    <w:rsid w:val="7F7E3096"/>
    <w:rsid w:val="7F7F5E58"/>
    <w:rsid w:val="7FCAE10B"/>
    <w:rsid w:val="7FDA1BEF"/>
    <w:rsid w:val="7FDF5309"/>
    <w:rsid w:val="7FDFA6F0"/>
    <w:rsid w:val="7FF5DC55"/>
    <w:rsid w:val="7FFAC20F"/>
    <w:rsid w:val="7FFD98BE"/>
    <w:rsid w:val="7FFE65A3"/>
    <w:rsid w:val="8FAFEFEF"/>
    <w:rsid w:val="9ED7BDBA"/>
    <w:rsid w:val="A1FD947C"/>
    <w:rsid w:val="A3E7464E"/>
    <w:rsid w:val="AABF4527"/>
    <w:rsid w:val="AF7B7952"/>
    <w:rsid w:val="AF9F8FCA"/>
    <w:rsid w:val="B75D8BF8"/>
    <w:rsid w:val="B7DF0942"/>
    <w:rsid w:val="B8EB41BC"/>
    <w:rsid w:val="B9EE4007"/>
    <w:rsid w:val="BBBF35EF"/>
    <w:rsid w:val="BBEF55F8"/>
    <w:rsid w:val="BD7DC420"/>
    <w:rsid w:val="BE489A38"/>
    <w:rsid w:val="BE7F0907"/>
    <w:rsid w:val="BEFD7B84"/>
    <w:rsid w:val="BFB636F8"/>
    <w:rsid w:val="BFFFACDB"/>
    <w:rsid w:val="C2F50BC2"/>
    <w:rsid w:val="C4779D79"/>
    <w:rsid w:val="C6EF96BF"/>
    <w:rsid w:val="CDAFB7F2"/>
    <w:rsid w:val="CEF16418"/>
    <w:rsid w:val="CF2BB839"/>
    <w:rsid w:val="CFC547A0"/>
    <w:rsid w:val="D8FE6B86"/>
    <w:rsid w:val="D97FD55E"/>
    <w:rsid w:val="DABECB7F"/>
    <w:rsid w:val="DAFF16ED"/>
    <w:rsid w:val="DAFF703A"/>
    <w:rsid w:val="DBECDDA7"/>
    <w:rsid w:val="DCFAAB5D"/>
    <w:rsid w:val="DD0F2569"/>
    <w:rsid w:val="DD9FEC49"/>
    <w:rsid w:val="DDB733C3"/>
    <w:rsid w:val="DDECA757"/>
    <w:rsid w:val="DDFCAE25"/>
    <w:rsid w:val="DEF8473D"/>
    <w:rsid w:val="DF3799DE"/>
    <w:rsid w:val="DF7B0C6C"/>
    <w:rsid w:val="DF7F9847"/>
    <w:rsid w:val="DFB3786F"/>
    <w:rsid w:val="DFFD4249"/>
    <w:rsid w:val="E2FFFB61"/>
    <w:rsid w:val="E7FB3D8D"/>
    <w:rsid w:val="E96F863A"/>
    <w:rsid w:val="E97D3A32"/>
    <w:rsid w:val="ED5F5FAA"/>
    <w:rsid w:val="EDE786BC"/>
    <w:rsid w:val="EEC871C7"/>
    <w:rsid w:val="EF7F672B"/>
    <w:rsid w:val="EFCEDB15"/>
    <w:rsid w:val="EFEF3883"/>
    <w:rsid w:val="F297A4D4"/>
    <w:rsid w:val="F35F078F"/>
    <w:rsid w:val="F67E40E5"/>
    <w:rsid w:val="F6A18827"/>
    <w:rsid w:val="F73BC0E3"/>
    <w:rsid w:val="F74DA2EE"/>
    <w:rsid w:val="F7BFA59C"/>
    <w:rsid w:val="F7DF543E"/>
    <w:rsid w:val="F7EB244D"/>
    <w:rsid w:val="F7F4DBFA"/>
    <w:rsid w:val="F7FBBD65"/>
    <w:rsid w:val="F9BF8FF5"/>
    <w:rsid w:val="F9EF39E2"/>
    <w:rsid w:val="FA77693C"/>
    <w:rsid w:val="FB4ED248"/>
    <w:rsid w:val="FBB6C733"/>
    <w:rsid w:val="FBD341E4"/>
    <w:rsid w:val="FBEDFF11"/>
    <w:rsid w:val="FBF7BB84"/>
    <w:rsid w:val="FBF87B06"/>
    <w:rsid w:val="FBFE3C38"/>
    <w:rsid w:val="FD1752FB"/>
    <w:rsid w:val="FD7B3E84"/>
    <w:rsid w:val="FD8D47AA"/>
    <w:rsid w:val="FDDD24AB"/>
    <w:rsid w:val="FDFB112D"/>
    <w:rsid w:val="FE7641C8"/>
    <w:rsid w:val="FE9FD1B4"/>
    <w:rsid w:val="FEAFA280"/>
    <w:rsid w:val="FEBF1651"/>
    <w:rsid w:val="FEE5CBF6"/>
    <w:rsid w:val="FEFB4F67"/>
    <w:rsid w:val="FEFE30B3"/>
    <w:rsid w:val="FEFF8002"/>
    <w:rsid w:val="FF1DD433"/>
    <w:rsid w:val="FF56486A"/>
    <w:rsid w:val="FF7FB80B"/>
    <w:rsid w:val="FFB726D9"/>
    <w:rsid w:val="FFB7806A"/>
    <w:rsid w:val="FFDDF856"/>
    <w:rsid w:val="FFDEADEB"/>
    <w:rsid w:val="FFECC579"/>
    <w:rsid w:val="FFF4C521"/>
    <w:rsid w:val="FFF7A9F8"/>
    <w:rsid w:val="FFF7BAA3"/>
    <w:rsid w:val="FFFD438A"/>
    <w:rsid w:val="FFFD9611"/>
    <w:rsid w:val="FFFE5C4F"/>
    <w:rsid w:val="FFFF4FF6"/>
    <w:rsid w:val="FFFF9150"/>
    <w:rsid w:val="FFFF9ADB"/>
    <w:rsid w:val="FFFFB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autoSpaceDE w:val="0"/>
      <w:autoSpaceDN w:val="0"/>
      <w:spacing w:line="600" w:lineRule="exact"/>
      <w:ind w:firstLine="400"/>
      <w:jc w:val="left"/>
      <w:outlineLvl w:val="1"/>
    </w:pPr>
    <w:rPr>
      <w:rFonts w:hint="eastAsia" w:eastAsia="方正楷体_GBK"/>
      <w:kern w:val="0"/>
      <w:sz w:val="34"/>
      <w:szCs w:val="34"/>
      <w:lang w:val="zh-CN" w:bidi="zh-CN"/>
    </w:rPr>
  </w:style>
  <w:style w:type="paragraph" w:styleId="3">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rFonts w:ascii="Times New Roman" w:hAnsi="Times New Roman" w:eastAsia="宋体" w:cs="Times New Roman"/>
    </w:rPr>
  </w:style>
  <w:style w:type="paragraph" w:styleId="5">
    <w:name w:val="Body Text"/>
    <w:basedOn w:val="1"/>
    <w:next w:val="6"/>
    <w:qFormat/>
    <w:uiPriority w:val="1"/>
    <w:pPr>
      <w:ind w:left="138"/>
      <w:jc w:val="left"/>
    </w:pPr>
    <w:rPr>
      <w:rFonts w:ascii="宋体" w:hAnsi="宋体"/>
      <w:kern w:val="0"/>
      <w:sz w:val="24"/>
      <w:lang w:eastAsia="en-US"/>
    </w:rPr>
  </w:style>
  <w:style w:type="paragraph" w:styleId="6">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7">
    <w:name w:val="annotation text"/>
    <w:basedOn w:val="1"/>
    <w:qFormat/>
    <w:uiPriority w:val="0"/>
    <w:pPr>
      <w:jc w:val="left"/>
    </w:pPr>
  </w:style>
  <w:style w:type="paragraph" w:styleId="8">
    <w:name w:val="footer"/>
    <w:basedOn w:val="1"/>
    <w:next w:val="9"/>
    <w:qFormat/>
    <w:uiPriority w:val="0"/>
    <w:pPr>
      <w:snapToGrid w:val="0"/>
      <w:jc w:val="left"/>
    </w:pPr>
    <w:rPr>
      <w:sz w:val="18"/>
      <w:szCs w:val="18"/>
    </w:rPr>
  </w:style>
  <w:style w:type="paragraph" w:customStyle="1" w:styleId="9">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index 9"/>
    <w:basedOn w:val="1"/>
    <w:next w:val="1"/>
    <w:qFormat/>
    <w:uiPriority w:val="0"/>
    <w:pPr>
      <w:ind w:left="1600" w:leftChars="16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paragraph" w:customStyle="1" w:styleId="17">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8">
    <w:name w:val="纯文本1"/>
    <w:basedOn w:val="1"/>
    <w:qFormat/>
    <w:uiPriority w:val="0"/>
    <w:rPr>
      <w:rFonts w:ascii="宋体" w:hAnsi="Courier New" w:eastAsia="宋体" w:cs="Courier New"/>
    </w:rPr>
  </w:style>
  <w:style w:type="paragraph" w:customStyle="1" w:styleId="19">
    <w:name w:val="正文_0"/>
    <w:next w:val="5"/>
    <w:qFormat/>
    <w:uiPriority w:val="0"/>
    <w:pPr>
      <w:widowControl w:val="0"/>
      <w:jc w:val="both"/>
    </w:pPr>
    <w:rPr>
      <w:rFonts w:ascii="Calibri" w:hAnsi="Calibri" w:eastAsia="宋体" w:cs="Times New Roman"/>
      <w:kern w:val="2"/>
      <w:sz w:val="21"/>
      <w:szCs w:val="24"/>
      <w:lang w:val="en-US" w:eastAsia="zh-CN" w:bidi="ar-SA"/>
    </w:rPr>
  </w:style>
  <w:style w:type="table" w:customStyle="1" w:styleId="20">
    <w:name w:val="网格型1"/>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font51"/>
    <w:basedOn w:val="15"/>
    <w:qFormat/>
    <w:uiPriority w:val="0"/>
    <w:rPr>
      <w:rFonts w:hint="default" w:ascii="仿宋_GB2312" w:eastAsia="仿宋_GB2312" w:cs="仿宋_GB2312"/>
      <w:color w:val="000000"/>
      <w:sz w:val="28"/>
      <w:szCs w:val="28"/>
      <w:u w:val="none"/>
    </w:rPr>
  </w:style>
  <w:style w:type="paragraph" w:customStyle="1" w:styleId="22">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23">
    <w:name w:val="font11"/>
    <w:basedOn w:val="15"/>
    <w:qFormat/>
    <w:uiPriority w:val="0"/>
    <w:rPr>
      <w:rFonts w:hint="eastAsia" w:ascii="宋体" w:hAnsi="宋体" w:eastAsia="宋体" w:cs="宋体"/>
      <w:color w:val="000000"/>
      <w:sz w:val="22"/>
      <w:szCs w:val="22"/>
      <w:u w:val="none"/>
    </w:rPr>
  </w:style>
  <w:style w:type="character" w:customStyle="1" w:styleId="24">
    <w:name w:val="font01"/>
    <w:basedOn w:val="15"/>
    <w:qFormat/>
    <w:uiPriority w:val="0"/>
    <w:rPr>
      <w:rFonts w:hint="eastAsia" w:ascii="宋体" w:hAnsi="宋体" w:eastAsia="宋体" w:cs="宋体"/>
      <w:color w:val="000000"/>
      <w:sz w:val="22"/>
      <w:szCs w:val="22"/>
      <w:u w:val="single"/>
    </w:rPr>
  </w:style>
  <w:style w:type="paragraph" w:customStyle="1" w:styleId="25">
    <w:name w:val="样式2"/>
    <w:basedOn w:val="1"/>
    <w:qFormat/>
    <w:uiPriority w:val="0"/>
    <w:pPr>
      <w:widowControl/>
      <w:shd w:val="clear" w:color="auto" w:fill="FFFFFF"/>
      <w:ind w:firstLine="643" w:firstLineChars="200"/>
      <w:outlineLvl w:val="1"/>
    </w:pPr>
    <w:rPr>
      <w:rFonts w:ascii="楷体_GB2312" w:hAnsi="Arial" w:eastAsia="楷体_GB2312" w:cs="Arial"/>
      <w:b/>
      <w:color w:val="000000"/>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6437</Words>
  <Characters>6846</Characters>
  <Lines>0</Lines>
  <Paragraphs>0</Paragraphs>
  <TotalTime>0</TotalTime>
  <ScaleCrop>false</ScaleCrop>
  <LinksUpToDate>false</LinksUpToDate>
  <CharactersWithSpaces>6883</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2025-06-17T09:45:00Z</dcterms:created>
  <dc:creator>PC</dc:creator>
  <cp:lastModifiedBy>黎兆基rjs</cp:lastModifiedBy>
  <dcterms:modified xsi:type="dcterms:W3CDTF">2026-08-04T17:38:10Z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C3EFEF1638924EBE8629AE3BB76D0B1C_13</vt:lpwstr>
  </property>
  <property fmtid="{D5CDD505-2E9C-101B-9397-08002B2CF9AE}" pid="4" name="KSOTemplateDocerSaveRecord">
    <vt:lpwstr>eyJoZGlkIjoiMjMyNTY4ZTE3YjYyYmU1M2M1NDI2NTRjYTRiODBkYTYiLCJ1c2VySWQiOiI0MTc1MjMyNDYifQ==</vt:lpwstr>
  </property>
</Properties>
</file>