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477C28">
      <w:pPr>
        <w:spacing w:line="420" w:lineRule="exact"/>
        <w:jc w:val="left"/>
        <w:rPr>
          <w:rFonts w:ascii="仿宋_GB2312" w:hAnsi="仿宋" w:eastAsia="仿宋_GB2312" w:cs="黑体"/>
          <w:sz w:val="32"/>
          <w:szCs w:val="32"/>
        </w:rPr>
      </w:pPr>
      <w:r>
        <w:rPr>
          <w:rFonts w:hint="eastAsia" w:ascii="仿宋_GB2312" w:hAnsi="仿宋" w:eastAsia="仿宋_GB2312" w:cs="黑体"/>
          <w:sz w:val="32"/>
          <w:szCs w:val="32"/>
        </w:rPr>
        <w:t>附件2</w:t>
      </w:r>
    </w:p>
    <w:p w14:paraId="57990A3B">
      <w:pPr>
        <w:spacing w:line="560" w:lineRule="exact"/>
        <w:jc w:val="center"/>
        <w:rPr>
          <w:rFonts w:ascii="宋体" w:hAnsi="宋体" w:cs="宋体"/>
          <w:bCs/>
          <w:sz w:val="44"/>
          <w:szCs w:val="32"/>
        </w:rPr>
      </w:pPr>
      <w:r>
        <w:rPr>
          <w:rFonts w:hint="eastAsia" w:ascii="宋体" w:hAnsi="宋体" w:cs="宋体"/>
          <w:bCs/>
          <w:sz w:val="44"/>
          <w:szCs w:val="32"/>
        </w:rPr>
        <w:t>南山区居家养老消费券定点服务机构评分表</w:t>
      </w:r>
    </w:p>
    <w:p w14:paraId="1460EC35">
      <w:pPr>
        <w:spacing w:line="560" w:lineRule="exact"/>
        <w:rPr>
          <w:rFonts w:ascii="仿宋_GB2312" w:hAnsi="宋体" w:eastAsia="仿宋_GB2312" w:cs="宋体"/>
          <w:bCs/>
          <w:sz w:val="32"/>
          <w:szCs w:val="32"/>
        </w:rPr>
      </w:pPr>
    </w:p>
    <w:p w14:paraId="40333F1A">
      <w:pPr>
        <w:spacing w:line="560" w:lineRule="exact"/>
        <w:rPr>
          <w:rFonts w:ascii="仿宋_GB2312" w:hAnsi="宋体" w:eastAsia="仿宋_GB2312" w:cs="宋体"/>
          <w:bCs/>
          <w:sz w:val="32"/>
          <w:szCs w:val="32"/>
          <w:u w:val="single"/>
        </w:rPr>
      </w:pPr>
      <w:r>
        <w:rPr>
          <w:rFonts w:hint="eastAsia" w:ascii="仿宋_GB2312" w:hAnsi="宋体" w:eastAsia="仿宋_GB2312" w:cs="宋体"/>
          <w:bCs/>
          <w:sz w:val="32"/>
          <w:szCs w:val="32"/>
        </w:rPr>
        <w:t>被评估机构名称：</w:t>
      </w:r>
      <w:r>
        <w:rPr>
          <w:rFonts w:hint="eastAsia" w:ascii="仿宋_GB2312" w:hAnsi="宋体" w:eastAsia="仿宋_GB2312" w:cs="宋体"/>
          <w:bCs/>
          <w:sz w:val="32"/>
          <w:szCs w:val="32"/>
          <w:u w:val="single"/>
        </w:rPr>
        <w:t xml:space="preserve">                     </w:t>
      </w:r>
    </w:p>
    <w:p w14:paraId="7B7B3122">
      <w:pPr>
        <w:spacing w:line="56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评价主体：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eastAsia="仿宋_GB2312"/>
          <w:sz w:val="32"/>
          <w:szCs w:val="32"/>
        </w:rPr>
        <w:t>街道办事处  时间：</w:t>
      </w:r>
      <w:r>
        <w:rPr>
          <w:rFonts w:hint="eastAsia" w:ascii="仿宋_GB2312" w:eastAsia="仿宋_GB2312"/>
          <w:sz w:val="32"/>
          <w:szCs w:val="32"/>
          <w:u w:val="single"/>
        </w:rPr>
        <w:t>202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>6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>7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日</w:t>
      </w:r>
    </w:p>
    <w:p w14:paraId="42FB7C07">
      <w:pPr>
        <w:spacing w:line="560" w:lineRule="exact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32"/>
          <w:szCs w:val="32"/>
        </w:rPr>
        <w:t>联系人：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eastAsia="仿宋_GB2312"/>
          <w:sz w:val="32"/>
          <w:szCs w:val="32"/>
        </w:rPr>
        <w:t xml:space="preserve">            联系电话：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</w:t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 xml:space="preserve">    </w:t>
      </w:r>
    </w:p>
    <w:p w14:paraId="4C82167E">
      <w:pPr>
        <w:spacing w:line="520" w:lineRule="exact"/>
        <w:jc w:val="left"/>
        <w:rPr>
          <w:rFonts w:ascii="仿宋_GB2312" w:eastAsia="仿宋_GB2312"/>
          <w:sz w:val="28"/>
          <w:szCs w:val="28"/>
        </w:rPr>
      </w:pPr>
    </w:p>
    <w:tbl>
      <w:tblPr>
        <w:tblStyle w:val="5"/>
        <w:tblW w:w="90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97"/>
        <w:gridCol w:w="1808"/>
        <w:gridCol w:w="1434"/>
        <w:gridCol w:w="981"/>
      </w:tblGrid>
      <w:tr w14:paraId="68D9C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4797" w:type="dxa"/>
            <w:vAlign w:val="center"/>
          </w:tcPr>
          <w:p w14:paraId="3FC7B756">
            <w:pPr>
              <w:spacing w:line="420" w:lineRule="exact"/>
              <w:jc w:val="center"/>
              <w:rPr>
                <w:rFonts w:ascii="仿宋_GB2312" w:hAnsi="宋体" w:eastAsia="仿宋_GB2312" w:cs="宋体"/>
                <w:b/>
                <w:bCs/>
                <w:sz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 w:val="28"/>
              </w:rPr>
              <w:t>评分项目</w:t>
            </w:r>
          </w:p>
        </w:tc>
        <w:tc>
          <w:tcPr>
            <w:tcW w:w="1808" w:type="dxa"/>
            <w:vAlign w:val="center"/>
          </w:tcPr>
          <w:p w14:paraId="5BCF3EC3">
            <w:pPr>
              <w:spacing w:line="420" w:lineRule="exact"/>
              <w:jc w:val="center"/>
              <w:rPr>
                <w:rFonts w:ascii="仿宋_GB2312" w:hAnsi="宋体" w:eastAsia="仿宋_GB2312" w:cs="宋体"/>
                <w:b/>
                <w:bCs/>
                <w:sz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 w:val="28"/>
              </w:rPr>
              <w:t>分值范围</w:t>
            </w:r>
          </w:p>
        </w:tc>
        <w:tc>
          <w:tcPr>
            <w:tcW w:w="1434" w:type="dxa"/>
            <w:vAlign w:val="center"/>
          </w:tcPr>
          <w:p w14:paraId="2C8826BB">
            <w:pPr>
              <w:spacing w:line="420" w:lineRule="exact"/>
              <w:jc w:val="center"/>
              <w:rPr>
                <w:rFonts w:ascii="仿宋_GB2312" w:hAnsi="宋体" w:eastAsia="仿宋_GB2312" w:cs="宋体"/>
                <w:b/>
                <w:bCs/>
                <w:w w:val="80"/>
                <w:sz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 w:val="28"/>
              </w:rPr>
              <w:t>得分</w:t>
            </w:r>
          </w:p>
        </w:tc>
        <w:tc>
          <w:tcPr>
            <w:tcW w:w="981" w:type="dxa"/>
            <w:vAlign w:val="center"/>
          </w:tcPr>
          <w:p w14:paraId="2D69221C">
            <w:pPr>
              <w:spacing w:line="420" w:lineRule="exact"/>
              <w:jc w:val="center"/>
              <w:rPr>
                <w:rFonts w:ascii="仿宋_GB2312" w:hAnsi="宋体" w:eastAsia="仿宋_GB2312" w:cs="宋体"/>
                <w:b/>
                <w:bCs/>
                <w:sz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 w:val="28"/>
              </w:rPr>
              <w:t>备注</w:t>
            </w:r>
          </w:p>
        </w:tc>
      </w:tr>
      <w:tr w14:paraId="7DB9C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4797" w:type="dxa"/>
            <w:vAlign w:val="center"/>
          </w:tcPr>
          <w:p w14:paraId="44B95938">
            <w:pPr>
              <w:spacing w:line="420" w:lineRule="exact"/>
              <w:rPr>
                <w:rFonts w:ascii="仿宋_GB2312" w:hAnsi="宋体" w:eastAsia="仿宋_GB2312" w:cs="宋体"/>
                <w:bCs/>
                <w:sz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</w:rPr>
              <w:t>1、对服务机构的宗旨理念进行评价</w:t>
            </w:r>
          </w:p>
        </w:tc>
        <w:tc>
          <w:tcPr>
            <w:tcW w:w="1808" w:type="dxa"/>
            <w:vAlign w:val="center"/>
          </w:tcPr>
          <w:p w14:paraId="64BBE8D2">
            <w:pPr>
              <w:spacing w:line="420" w:lineRule="exact"/>
              <w:jc w:val="center"/>
              <w:rPr>
                <w:rFonts w:ascii="仿宋_GB2312" w:hAnsi="宋体" w:eastAsia="仿宋_GB2312" w:cs="宋体"/>
                <w:sz w:val="28"/>
              </w:rPr>
            </w:pPr>
            <w:r>
              <w:rPr>
                <w:rFonts w:hint="eastAsia" w:ascii="仿宋_GB2312" w:hAnsi="宋体" w:eastAsia="仿宋_GB2312" w:cs="宋体"/>
                <w:sz w:val="28"/>
              </w:rPr>
              <w:t>1-10分</w:t>
            </w:r>
          </w:p>
        </w:tc>
        <w:tc>
          <w:tcPr>
            <w:tcW w:w="1434" w:type="dxa"/>
            <w:vAlign w:val="center"/>
          </w:tcPr>
          <w:p w14:paraId="384E17B7">
            <w:pPr>
              <w:spacing w:line="420" w:lineRule="exact"/>
              <w:jc w:val="center"/>
              <w:rPr>
                <w:rFonts w:ascii="仿宋_GB2312" w:hAnsi="宋体" w:eastAsia="仿宋_GB2312" w:cs="宋体"/>
                <w:sz w:val="28"/>
              </w:rPr>
            </w:pPr>
          </w:p>
        </w:tc>
        <w:tc>
          <w:tcPr>
            <w:tcW w:w="981" w:type="dxa"/>
            <w:vAlign w:val="center"/>
          </w:tcPr>
          <w:p w14:paraId="1897A74E">
            <w:pPr>
              <w:spacing w:line="420" w:lineRule="exact"/>
              <w:jc w:val="center"/>
              <w:rPr>
                <w:rFonts w:ascii="仿宋_GB2312" w:hAnsi="宋体" w:eastAsia="仿宋_GB2312" w:cs="宋体"/>
                <w:sz w:val="28"/>
              </w:rPr>
            </w:pPr>
          </w:p>
        </w:tc>
      </w:tr>
      <w:tr w14:paraId="6D375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4797" w:type="dxa"/>
            <w:vAlign w:val="center"/>
          </w:tcPr>
          <w:p w14:paraId="58F9490F">
            <w:pPr>
              <w:spacing w:line="420" w:lineRule="exact"/>
              <w:rPr>
                <w:rFonts w:ascii="仿宋_GB2312" w:hAnsi="宋体" w:eastAsia="仿宋_GB2312" w:cs="宋体"/>
                <w:bCs/>
                <w:sz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</w:rPr>
              <w:t>2、对服务机构的硬件设施进行评价</w:t>
            </w:r>
          </w:p>
        </w:tc>
        <w:tc>
          <w:tcPr>
            <w:tcW w:w="1808" w:type="dxa"/>
            <w:vAlign w:val="center"/>
          </w:tcPr>
          <w:p w14:paraId="4A0F09B5">
            <w:pPr>
              <w:spacing w:line="420" w:lineRule="exact"/>
              <w:jc w:val="center"/>
              <w:rPr>
                <w:rFonts w:ascii="仿宋_GB2312" w:hAnsi="宋体" w:eastAsia="仿宋_GB2312" w:cs="宋体"/>
                <w:sz w:val="28"/>
              </w:rPr>
            </w:pPr>
            <w:r>
              <w:rPr>
                <w:rFonts w:hint="eastAsia" w:ascii="仿宋_GB2312" w:hAnsi="宋体" w:eastAsia="仿宋_GB2312" w:cs="宋体"/>
                <w:sz w:val="28"/>
              </w:rPr>
              <w:t>1-10分</w:t>
            </w:r>
          </w:p>
        </w:tc>
        <w:tc>
          <w:tcPr>
            <w:tcW w:w="1434" w:type="dxa"/>
            <w:vAlign w:val="center"/>
          </w:tcPr>
          <w:p w14:paraId="79350131">
            <w:pPr>
              <w:spacing w:line="420" w:lineRule="exact"/>
              <w:jc w:val="center"/>
              <w:rPr>
                <w:rFonts w:ascii="仿宋_GB2312" w:hAnsi="宋体" w:eastAsia="仿宋_GB2312" w:cs="宋体"/>
                <w:sz w:val="28"/>
              </w:rPr>
            </w:pPr>
          </w:p>
        </w:tc>
        <w:tc>
          <w:tcPr>
            <w:tcW w:w="981" w:type="dxa"/>
            <w:vAlign w:val="center"/>
          </w:tcPr>
          <w:p w14:paraId="297F3F5E">
            <w:pPr>
              <w:spacing w:line="420" w:lineRule="exact"/>
              <w:jc w:val="center"/>
              <w:rPr>
                <w:rFonts w:ascii="仿宋_GB2312" w:hAnsi="宋体" w:eastAsia="仿宋_GB2312" w:cs="宋体"/>
                <w:sz w:val="28"/>
              </w:rPr>
            </w:pPr>
          </w:p>
        </w:tc>
      </w:tr>
      <w:tr w14:paraId="385A8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4797" w:type="dxa"/>
            <w:vAlign w:val="center"/>
          </w:tcPr>
          <w:p w14:paraId="0D0A329A">
            <w:pPr>
              <w:spacing w:line="420" w:lineRule="exact"/>
              <w:rPr>
                <w:rFonts w:ascii="仿宋_GB2312" w:hAnsi="宋体" w:eastAsia="仿宋_GB2312" w:cs="宋体"/>
                <w:bCs/>
                <w:sz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</w:rPr>
              <w:t>3、对服务机构的工作人员进行评价</w:t>
            </w:r>
          </w:p>
        </w:tc>
        <w:tc>
          <w:tcPr>
            <w:tcW w:w="1808" w:type="dxa"/>
            <w:vAlign w:val="center"/>
          </w:tcPr>
          <w:p w14:paraId="6134A8A4">
            <w:pPr>
              <w:spacing w:line="420" w:lineRule="exact"/>
              <w:jc w:val="center"/>
              <w:rPr>
                <w:rFonts w:ascii="仿宋_GB2312" w:hAnsi="宋体" w:eastAsia="仿宋_GB2312" w:cs="宋体"/>
                <w:sz w:val="28"/>
              </w:rPr>
            </w:pPr>
            <w:r>
              <w:rPr>
                <w:rFonts w:hint="eastAsia" w:ascii="仿宋_GB2312" w:hAnsi="宋体" w:eastAsia="仿宋_GB2312" w:cs="宋体"/>
                <w:sz w:val="28"/>
              </w:rPr>
              <w:t>1-10分</w:t>
            </w:r>
          </w:p>
        </w:tc>
        <w:tc>
          <w:tcPr>
            <w:tcW w:w="1434" w:type="dxa"/>
            <w:vAlign w:val="center"/>
          </w:tcPr>
          <w:p w14:paraId="4CC9E53D">
            <w:pPr>
              <w:spacing w:line="420" w:lineRule="exact"/>
              <w:jc w:val="center"/>
              <w:rPr>
                <w:rFonts w:ascii="仿宋_GB2312" w:hAnsi="宋体" w:eastAsia="仿宋_GB2312" w:cs="宋体"/>
                <w:sz w:val="28"/>
              </w:rPr>
            </w:pPr>
          </w:p>
        </w:tc>
        <w:tc>
          <w:tcPr>
            <w:tcW w:w="981" w:type="dxa"/>
            <w:vAlign w:val="center"/>
          </w:tcPr>
          <w:p w14:paraId="2B7D9979">
            <w:pPr>
              <w:spacing w:line="420" w:lineRule="exact"/>
              <w:jc w:val="center"/>
              <w:rPr>
                <w:rFonts w:ascii="仿宋_GB2312" w:hAnsi="宋体" w:eastAsia="仿宋_GB2312" w:cs="宋体"/>
                <w:sz w:val="28"/>
              </w:rPr>
            </w:pPr>
          </w:p>
        </w:tc>
      </w:tr>
      <w:tr w14:paraId="7D8A5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4797" w:type="dxa"/>
            <w:vAlign w:val="center"/>
          </w:tcPr>
          <w:p w14:paraId="75670528">
            <w:pPr>
              <w:spacing w:line="420" w:lineRule="exact"/>
              <w:rPr>
                <w:rFonts w:ascii="仿宋_GB2312" w:hAnsi="宋体" w:eastAsia="仿宋_GB2312" w:cs="宋体"/>
                <w:bCs/>
                <w:sz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</w:rPr>
              <w:t>4、对服务机构的管理制度进行评价</w:t>
            </w:r>
          </w:p>
        </w:tc>
        <w:tc>
          <w:tcPr>
            <w:tcW w:w="1808" w:type="dxa"/>
            <w:vAlign w:val="center"/>
          </w:tcPr>
          <w:p w14:paraId="7967F058">
            <w:pPr>
              <w:spacing w:line="420" w:lineRule="exact"/>
              <w:jc w:val="center"/>
              <w:rPr>
                <w:rFonts w:ascii="仿宋_GB2312" w:hAnsi="宋体" w:eastAsia="仿宋_GB2312" w:cs="宋体"/>
                <w:sz w:val="28"/>
              </w:rPr>
            </w:pPr>
            <w:r>
              <w:rPr>
                <w:rFonts w:hint="eastAsia" w:ascii="仿宋_GB2312" w:hAnsi="宋体" w:eastAsia="仿宋_GB2312" w:cs="宋体"/>
                <w:sz w:val="28"/>
              </w:rPr>
              <w:t>1-10分</w:t>
            </w:r>
          </w:p>
        </w:tc>
        <w:tc>
          <w:tcPr>
            <w:tcW w:w="1434" w:type="dxa"/>
            <w:vAlign w:val="center"/>
          </w:tcPr>
          <w:p w14:paraId="506C1E3C">
            <w:pPr>
              <w:spacing w:line="420" w:lineRule="exact"/>
              <w:jc w:val="center"/>
              <w:rPr>
                <w:rFonts w:ascii="仿宋_GB2312" w:hAnsi="宋体" w:eastAsia="仿宋_GB2312" w:cs="宋体"/>
                <w:sz w:val="28"/>
              </w:rPr>
            </w:pPr>
          </w:p>
        </w:tc>
        <w:tc>
          <w:tcPr>
            <w:tcW w:w="981" w:type="dxa"/>
            <w:vAlign w:val="center"/>
          </w:tcPr>
          <w:p w14:paraId="26BE03F7">
            <w:pPr>
              <w:spacing w:line="420" w:lineRule="exact"/>
              <w:jc w:val="center"/>
              <w:rPr>
                <w:rFonts w:ascii="仿宋_GB2312" w:hAnsi="宋体" w:eastAsia="仿宋_GB2312" w:cs="宋体"/>
                <w:sz w:val="28"/>
              </w:rPr>
            </w:pPr>
          </w:p>
        </w:tc>
      </w:tr>
      <w:tr w14:paraId="141D1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exact"/>
          <w:jc w:val="center"/>
        </w:trPr>
        <w:tc>
          <w:tcPr>
            <w:tcW w:w="4797" w:type="dxa"/>
            <w:vAlign w:val="center"/>
          </w:tcPr>
          <w:p w14:paraId="77C9B268">
            <w:pPr>
              <w:spacing w:line="420" w:lineRule="exact"/>
              <w:rPr>
                <w:rFonts w:ascii="仿宋_GB2312" w:hAnsi="宋体" w:eastAsia="仿宋_GB2312" w:cs="宋体"/>
                <w:bCs/>
                <w:sz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</w:rPr>
              <w:t>5、对服务机构的服务对象满意度进行评价</w:t>
            </w:r>
          </w:p>
        </w:tc>
        <w:tc>
          <w:tcPr>
            <w:tcW w:w="1808" w:type="dxa"/>
            <w:vAlign w:val="center"/>
          </w:tcPr>
          <w:p w14:paraId="6FD965D8">
            <w:pPr>
              <w:spacing w:line="420" w:lineRule="exact"/>
              <w:jc w:val="center"/>
              <w:rPr>
                <w:rFonts w:ascii="仿宋_GB2312" w:hAnsi="宋体" w:eastAsia="仿宋_GB2312" w:cs="宋体"/>
                <w:sz w:val="28"/>
              </w:rPr>
            </w:pPr>
            <w:r>
              <w:rPr>
                <w:rFonts w:hint="eastAsia" w:ascii="仿宋_GB2312" w:hAnsi="宋体" w:eastAsia="仿宋_GB2312" w:cs="宋体"/>
                <w:sz w:val="28"/>
              </w:rPr>
              <w:t>1-20分</w:t>
            </w:r>
          </w:p>
        </w:tc>
        <w:tc>
          <w:tcPr>
            <w:tcW w:w="1434" w:type="dxa"/>
            <w:vAlign w:val="center"/>
          </w:tcPr>
          <w:p w14:paraId="01D8B133">
            <w:pPr>
              <w:spacing w:line="420" w:lineRule="exact"/>
              <w:jc w:val="center"/>
              <w:rPr>
                <w:rFonts w:ascii="仿宋_GB2312" w:hAnsi="宋体" w:eastAsia="仿宋_GB2312" w:cs="宋体"/>
                <w:sz w:val="28"/>
              </w:rPr>
            </w:pPr>
          </w:p>
        </w:tc>
        <w:tc>
          <w:tcPr>
            <w:tcW w:w="981" w:type="dxa"/>
            <w:vAlign w:val="center"/>
          </w:tcPr>
          <w:p w14:paraId="6E10C48F">
            <w:pPr>
              <w:spacing w:line="420" w:lineRule="exact"/>
              <w:jc w:val="center"/>
              <w:rPr>
                <w:rFonts w:ascii="仿宋_GB2312" w:hAnsi="宋体" w:eastAsia="仿宋_GB2312" w:cs="宋体"/>
                <w:sz w:val="28"/>
              </w:rPr>
            </w:pPr>
          </w:p>
        </w:tc>
      </w:tr>
      <w:tr w14:paraId="3DE4C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4797" w:type="dxa"/>
            <w:vAlign w:val="center"/>
          </w:tcPr>
          <w:p w14:paraId="5C673FEF">
            <w:pPr>
              <w:spacing w:line="420" w:lineRule="exact"/>
              <w:rPr>
                <w:rFonts w:ascii="仿宋_GB2312" w:hAnsi="宋体" w:eastAsia="仿宋_GB2312" w:cs="宋体"/>
                <w:bCs/>
                <w:sz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</w:rPr>
              <w:t>6、对机构服务项目和内容的评价</w:t>
            </w:r>
          </w:p>
        </w:tc>
        <w:tc>
          <w:tcPr>
            <w:tcW w:w="1808" w:type="dxa"/>
            <w:vAlign w:val="center"/>
          </w:tcPr>
          <w:p w14:paraId="15224ECD">
            <w:pPr>
              <w:spacing w:line="420" w:lineRule="exact"/>
              <w:jc w:val="center"/>
              <w:rPr>
                <w:rFonts w:ascii="仿宋_GB2312" w:hAnsi="宋体" w:eastAsia="仿宋_GB2312" w:cs="宋体"/>
                <w:sz w:val="28"/>
              </w:rPr>
            </w:pPr>
            <w:r>
              <w:rPr>
                <w:rFonts w:hint="eastAsia" w:ascii="仿宋_GB2312" w:hAnsi="宋体" w:eastAsia="仿宋_GB2312" w:cs="宋体"/>
                <w:sz w:val="28"/>
              </w:rPr>
              <w:t>1-10分</w:t>
            </w:r>
          </w:p>
        </w:tc>
        <w:tc>
          <w:tcPr>
            <w:tcW w:w="1434" w:type="dxa"/>
            <w:vAlign w:val="center"/>
          </w:tcPr>
          <w:p w14:paraId="3FAED996">
            <w:pPr>
              <w:spacing w:line="420" w:lineRule="exact"/>
              <w:jc w:val="center"/>
              <w:rPr>
                <w:rFonts w:ascii="仿宋_GB2312" w:hAnsi="宋体" w:eastAsia="仿宋_GB2312" w:cs="宋体"/>
                <w:sz w:val="28"/>
              </w:rPr>
            </w:pPr>
          </w:p>
        </w:tc>
        <w:tc>
          <w:tcPr>
            <w:tcW w:w="981" w:type="dxa"/>
            <w:vAlign w:val="center"/>
          </w:tcPr>
          <w:p w14:paraId="0866ACFC">
            <w:pPr>
              <w:spacing w:line="420" w:lineRule="exact"/>
              <w:jc w:val="center"/>
              <w:rPr>
                <w:rFonts w:ascii="仿宋_GB2312" w:hAnsi="宋体" w:eastAsia="仿宋_GB2312" w:cs="宋体"/>
                <w:sz w:val="28"/>
              </w:rPr>
            </w:pPr>
          </w:p>
        </w:tc>
      </w:tr>
      <w:tr w14:paraId="04A84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4797" w:type="dxa"/>
            <w:vAlign w:val="center"/>
          </w:tcPr>
          <w:p w14:paraId="0D83BBE6">
            <w:pPr>
              <w:spacing w:line="420" w:lineRule="exact"/>
              <w:rPr>
                <w:rFonts w:ascii="仿宋_GB2312" w:hAnsi="宋体" w:eastAsia="仿宋_GB2312" w:cs="宋体"/>
                <w:bCs/>
                <w:sz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</w:rPr>
              <w:t>7、对机构服务创新性进行评价</w:t>
            </w:r>
          </w:p>
        </w:tc>
        <w:tc>
          <w:tcPr>
            <w:tcW w:w="1808" w:type="dxa"/>
            <w:vAlign w:val="center"/>
          </w:tcPr>
          <w:p w14:paraId="6A653DB1">
            <w:pPr>
              <w:spacing w:line="420" w:lineRule="exact"/>
              <w:jc w:val="center"/>
              <w:rPr>
                <w:rFonts w:ascii="仿宋_GB2312" w:hAnsi="宋体" w:eastAsia="仿宋_GB2312" w:cs="宋体"/>
                <w:sz w:val="28"/>
              </w:rPr>
            </w:pPr>
            <w:r>
              <w:rPr>
                <w:rFonts w:hint="eastAsia" w:ascii="仿宋_GB2312" w:hAnsi="宋体" w:eastAsia="仿宋_GB2312" w:cs="宋体"/>
                <w:sz w:val="28"/>
              </w:rPr>
              <w:t>1-10分</w:t>
            </w:r>
          </w:p>
        </w:tc>
        <w:tc>
          <w:tcPr>
            <w:tcW w:w="1434" w:type="dxa"/>
            <w:vAlign w:val="center"/>
          </w:tcPr>
          <w:p w14:paraId="618F8CCE">
            <w:pPr>
              <w:spacing w:line="420" w:lineRule="exact"/>
              <w:jc w:val="center"/>
              <w:rPr>
                <w:rFonts w:ascii="仿宋_GB2312" w:hAnsi="宋体" w:eastAsia="仿宋_GB2312" w:cs="宋体"/>
                <w:sz w:val="28"/>
              </w:rPr>
            </w:pPr>
          </w:p>
        </w:tc>
        <w:tc>
          <w:tcPr>
            <w:tcW w:w="981" w:type="dxa"/>
            <w:vAlign w:val="center"/>
          </w:tcPr>
          <w:p w14:paraId="334748D5">
            <w:pPr>
              <w:spacing w:line="420" w:lineRule="exact"/>
              <w:jc w:val="center"/>
              <w:rPr>
                <w:rFonts w:ascii="仿宋_GB2312" w:hAnsi="宋体" w:eastAsia="仿宋_GB2312" w:cs="宋体"/>
                <w:sz w:val="28"/>
              </w:rPr>
            </w:pPr>
          </w:p>
        </w:tc>
      </w:tr>
      <w:tr w14:paraId="4039F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4797" w:type="dxa"/>
            <w:vAlign w:val="center"/>
          </w:tcPr>
          <w:p w14:paraId="49FA55D1">
            <w:pPr>
              <w:spacing w:line="420" w:lineRule="exact"/>
              <w:rPr>
                <w:rFonts w:ascii="仿宋_GB2312" w:hAnsi="宋体" w:eastAsia="仿宋_GB2312" w:cs="宋体"/>
                <w:bCs/>
                <w:sz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</w:rPr>
              <w:t>8、对机构的总体服务成效进行评价</w:t>
            </w:r>
          </w:p>
        </w:tc>
        <w:tc>
          <w:tcPr>
            <w:tcW w:w="1808" w:type="dxa"/>
            <w:vAlign w:val="center"/>
          </w:tcPr>
          <w:p w14:paraId="67CE079A">
            <w:pPr>
              <w:spacing w:line="420" w:lineRule="exact"/>
              <w:jc w:val="center"/>
              <w:rPr>
                <w:rFonts w:ascii="仿宋_GB2312" w:hAnsi="宋体" w:eastAsia="仿宋_GB2312" w:cs="宋体"/>
                <w:sz w:val="28"/>
              </w:rPr>
            </w:pPr>
            <w:r>
              <w:rPr>
                <w:rFonts w:hint="eastAsia" w:ascii="仿宋_GB2312" w:hAnsi="宋体" w:eastAsia="仿宋_GB2312" w:cs="宋体"/>
                <w:sz w:val="28"/>
              </w:rPr>
              <w:t>1-20分</w:t>
            </w:r>
          </w:p>
        </w:tc>
        <w:tc>
          <w:tcPr>
            <w:tcW w:w="1434" w:type="dxa"/>
            <w:vAlign w:val="center"/>
          </w:tcPr>
          <w:p w14:paraId="58D1F360">
            <w:pPr>
              <w:spacing w:line="420" w:lineRule="exact"/>
              <w:jc w:val="center"/>
              <w:rPr>
                <w:rFonts w:ascii="仿宋_GB2312" w:hAnsi="宋体" w:eastAsia="仿宋_GB2312" w:cs="宋体"/>
                <w:sz w:val="28"/>
              </w:rPr>
            </w:pPr>
          </w:p>
        </w:tc>
        <w:tc>
          <w:tcPr>
            <w:tcW w:w="981" w:type="dxa"/>
            <w:vAlign w:val="center"/>
          </w:tcPr>
          <w:p w14:paraId="193D2C88">
            <w:pPr>
              <w:spacing w:line="420" w:lineRule="exact"/>
              <w:jc w:val="center"/>
              <w:rPr>
                <w:rFonts w:ascii="仿宋_GB2312" w:hAnsi="宋体" w:eastAsia="仿宋_GB2312" w:cs="宋体"/>
                <w:sz w:val="28"/>
              </w:rPr>
            </w:pPr>
          </w:p>
        </w:tc>
      </w:tr>
      <w:tr w14:paraId="1E876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4797" w:type="dxa"/>
            <w:vAlign w:val="center"/>
          </w:tcPr>
          <w:p w14:paraId="734B5FDD">
            <w:pPr>
              <w:spacing w:line="420" w:lineRule="exact"/>
              <w:jc w:val="center"/>
              <w:rPr>
                <w:rFonts w:ascii="仿宋_GB2312" w:hAnsi="宋体" w:eastAsia="仿宋_GB2312" w:cs="宋体"/>
                <w:bCs/>
                <w:sz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</w:rPr>
              <w:t>合计</w:t>
            </w:r>
          </w:p>
        </w:tc>
        <w:tc>
          <w:tcPr>
            <w:tcW w:w="1808" w:type="dxa"/>
            <w:vAlign w:val="center"/>
          </w:tcPr>
          <w:p w14:paraId="5651DA43">
            <w:pPr>
              <w:spacing w:line="420" w:lineRule="exact"/>
              <w:jc w:val="center"/>
              <w:rPr>
                <w:rFonts w:ascii="仿宋_GB2312" w:hAnsi="宋体" w:eastAsia="仿宋_GB2312" w:cs="宋体"/>
                <w:sz w:val="28"/>
              </w:rPr>
            </w:pPr>
            <w:r>
              <w:rPr>
                <w:rFonts w:hint="eastAsia" w:ascii="仿宋_GB2312" w:hAnsi="宋体" w:eastAsia="仿宋_GB2312" w:cs="宋体"/>
                <w:sz w:val="28"/>
              </w:rPr>
              <w:t>100分</w:t>
            </w:r>
          </w:p>
        </w:tc>
        <w:tc>
          <w:tcPr>
            <w:tcW w:w="1434" w:type="dxa"/>
            <w:vAlign w:val="center"/>
          </w:tcPr>
          <w:p w14:paraId="6EA8ECCD">
            <w:pPr>
              <w:spacing w:line="420" w:lineRule="exact"/>
              <w:jc w:val="center"/>
              <w:rPr>
                <w:rFonts w:ascii="仿宋_GB2312" w:hAnsi="宋体" w:eastAsia="仿宋_GB2312" w:cs="宋体"/>
                <w:sz w:val="28"/>
              </w:rPr>
            </w:pPr>
          </w:p>
        </w:tc>
        <w:tc>
          <w:tcPr>
            <w:tcW w:w="981" w:type="dxa"/>
            <w:vAlign w:val="center"/>
          </w:tcPr>
          <w:p w14:paraId="5612B490">
            <w:pPr>
              <w:spacing w:line="420" w:lineRule="exact"/>
              <w:jc w:val="center"/>
              <w:rPr>
                <w:rFonts w:ascii="仿宋_GB2312" w:hAnsi="宋体" w:eastAsia="仿宋_GB2312" w:cs="宋体"/>
                <w:sz w:val="28"/>
              </w:rPr>
            </w:pPr>
          </w:p>
        </w:tc>
      </w:tr>
    </w:tbl>
    <w:p w14:paraId="1C7CD69C">
      <w:pPr>
        <w:spacing w:line="560" w:lineRule="exact"/>
        <w:ind w:right="105"/>
        <w:jc w:val="left"/>
        <w:rPr>
          <w:rFonts w:ascii="仿宋_GB2312" w:hAnsi="宋体" w:eastAsia="仿宋_GB2312" w:cs="宋体"/>
          <w:sz w:val="32"/>
          <w:szCs w:val="28"/>
        </w:rPr>
      </w:pPr>
      <w:r>
        <w:rPr>
          <w:rFonts w:hint="eastAsia" w:ascii="仿宋_GB2312" w:hAnsi="宋体" w:eastAsia="仿宋_GB2312" w:cs="宋体"/>
          <w:sz w:val="32"/>
          <w:szCs w:val="28"/>
        </w:rPr>
        <w:t>您对该服务机构的其他意见或建议：</w:t>
      </w:r>
    </w:p>
    <w:p w14:paraId="6D8853CD">
      <w:pPr>
        <w:spacing w:line="560" w:lineRule="exact"/>
        <w:ind w:right="105"/>
        <w:jc w:val="left"/>
        <w:rPr>
          <w:rFonts w:ascii="仿宋_GB2312" w:hAnsi="宋体" w:eastAsia="仿宋_GB2312" w:cs="宋体"/>
          <w:sz w:val="32"/>
          <w:szCs w:val="28"/>
          <w:u w:val="single"/>
        </w:rPr>
      </w:pPr>
      <w:r>
        <w:rPr>
          <w:rFonts w:hint="eastAsia" w:ascii="仿宋_GB2312" w:hAnsi="宋体" w:eastAsia="仿宋_GB2312" w:cs="宋体"/>
          <w:sz w:val="32"/>
          <w:szCs w:val="28"/>
          <w:u w:val="single"/>
        </w:rPr>
        <w:t xml:space="preserve">                                                        </w:t>
      </w:r>
    </w:p>
    <w:p w14:paraId="62F39D35">
      <w:pPr>
        <w:spacing w:line="560" w:lineRule="exact"/>
        <w:ind w:right="105"/>
        <w:jc w:val="left"/>
        <w:rPr>
          <w:rFonts w:ascii="仿宋_GB2312" w:hAnsi="宋体" w:eastAsia="仿宋_GB2312" w:cs="宋体"/>
          <w:sz w:val="32"/>
          <w:szCs w:val="28"/>
        </w:rPr>
      </w:pPr>
    </w:p>
    <w:sectPr>
      <w:footerReference r:id="rId3" w:type="even"/>
      <w:pgSz w:w="11906" w:h="16838"/>
      <w:pgMar w:top="2098" w:right="1588" w:bottom="1701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27B898">
    <w:pPr>
      <w:pStyle w:val="3"/>
      <w:rPr>
        <w:rFonts w:ascii="宋体" w:hAnsi="宋体"/>
        <w:sz w:val="24"/>
        <w:szCs w:val="24"/>
      </w:rPr>
    </w:pPr>
    <w:r>
      <w:rPr>
        <w:rFonts w:ascii="宋体" w:hAnsi="宋体"/>
        <w:sz w:val="24"/>
        <w:szCs w:val="24"/>
      </w:rPr>
      <w:fldChar w:fldCharType="begin"/>
    </w:r>
    <w:r>
      <w:rPr>
        <w:rFonts w:ascii="宋体" w:hAnsi="宋体"/>
        <w:sz w:val="24"/>
        <w:szCs w:val="24"/>
      </w:rPr>
      <w:instrText xml:space="preserve"> PAGE   \* MERGEFORMAT </w:instrText>
    </w:r>
    <w:r>
      <w:rPr>
        <w:rFonts w:ascii="宋体" w:hAnsi="宋体"/>
        <w:sz w:val="24"/>
        <w:szCs w:val="24"/>
      </w:rPr>
      <w:fldChar w:fldCharType="separate"/>
    </w:r>
    <w:r>
      <w:rPr>
        <w:rFonts w:ascii="宋体" w:hAnsi="宋体"/>
        <w:sz w:val="24"/>
        <w:szCs w:val="24"/>
        <w:lang w:val="zh-CN"/>
      </w:rPr>
      <w:t>-</w:t>
    </w:r>
    <w:r>
      <w:rPr>
        <w:rFonts w:ascii="宋体" w:hAnsi="宋体"/>
        <w:sz w:val="24"/>
        <w:szCs w:val="24"/>
      </w:rPr>
      <w:t xml:space="preserve"> 16 -</w:t>
    </w:r>
    <w:r>
      <w:rPr>
        <w:rFonts w:ascii="宋体" w:hAnsi="宋体"/>
        <w:sz w:val="24"/>
        <w:szCs w:val="24"/>
      </w:rPr>
      <w:fldChar w:fldCharType="end"/>
    </w:r>
  </w:p>
  <w:p w14:paraId="63DCA0C6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D39B2"/>
    <w:rsid w:val="0006413C"/>
    <w:rsid w:val="00126BBF"/>
    <w:rsid w:val="0017121E"/>
    <w:rsid w:val="001A006A"/>
    <w:rsid w:val="001B3105"/>
    <w:rsid w:val="002A197E"/>
    <w:rsid w:val="004D39B2"/>
    <w:rsid w:val="004E6272"/>
    <w:rsid w:val="0052222F"/>
    <w:rsid w:val="007F7573"/>
    <w:rsid w:val="00864BCA"/>
    <w:rsid w:val="00953384"/>
    <w:rsid w:val="00A312A2"/>
    <w:rsid w:val="00C73E93"/>
    <w:rsid w:val="00C95CAB"/>
    <w:rsid w:val="00ED4F64"/>
    <w:rsid w:val="00F66BD9"/>
    <w:rsid w:val="00FB79F0"/>
    <w:rsid w:val="15674379"/>
    <w:rsid w:val="36CB63A8"/>
    <w:rsid w:val="37690930"/>
    <w:rsid w:val="38BE2606"/>
    <w:rsid w:val="425D4FA0"/>
    <w:rsid w:val="45FC3BAD"/>
    <w:rsid w:val="5A9D1F2A"/>
    <w:rsid w:val="6B2E5A3F"/>
    <w:rsid w:val="6DBD2D96"/>
    <w:rsid w:val="7692241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字符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眉 字符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233</Words>
  <Characters>262</Characters>
  <Lines>3</Lines>
  <Paragraphs>1</Paragraphs>
  <TotalTime>2</TotalTime>
  <ScaleCrop>false</ScaleCrop>
  <LinksUpToDate>false</LinksUpToDate>
  <CharactersWithSpaces>398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2018-07-23T08:01:00Z</dcterms:created>
  <dc:creator>zsh</dc:creator>
  <cp:lastModifiedBy>老实人</cp:lastModifiedBy>
  <cp:lastPrinted>2020-06-15T08:50:00Z</cp:lastPrinted>
  <dcterms:modified xsi:type="dcterms:W3CDTF">2026-07-22T02:05:47Z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eyJoZGlkIjoiYjZkNDZmMzZhNGEzNzMxMjQwMzZjMTcxZWE0MzI5ZDgiLCJ1c2VySWQiOiIyMTk1MDExNDIifQ==</vt:lpwstr>
  </property>
  <property fmtid="{D5CDD505-2E9C-101B-9397-08002B2CF9AE}" pid="4" name="ICV">
    <vt:lpwstr>127C73F6FEC941CA8D3FE33FE31240DF_12</vt:lpwstr>
  </property>
</Properties>
</file>