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2988">
      <w:pPr>
        <w:keepNext/>
        <w:keepLines/>
        <w:spacing w:line="640" w:lineRule="exact"/>
        <w:outlineLvl w:val="0"/>
        <w:rPr>
          <w:rFonts w:hint="eastAsia" w:ascii="黑体" w:hAnsi="宋体" w:eastAsia="黑体" w:cs="黑体"/>
          <w:kern w:val="44"/>
          <w:sz w:val="32"/>
          <w:szCs w:val="32"/>
          <w:lang w:eastAsia="zh-CN"/>
        </w:rPr>
      </w:pPr>
      <w:bookmarkStart w:id="0" w:name="_Toc10606"/>
      <w:bookmarkStart w:id="1" w:name="_Toc6776"/>
      <w:r>
        <w:rPr>
          <w:rFonts w:hint="eastAsia" w:ascii="黑体" w:hAnsi="宋体" w:eastAsia="黑体" w:cs="黑体"/>
          <w:kern w:val="44"/>
          <w:sz w:val="32"/>
          <w:szCs w:val="32"/>
          <w:lang w:bidi="ar"/>
        </w:rPr>
        <w:t>附件</w:t>
      </w:r>
      <w:bookmarkEnd w:id="0"/>
      <w:bookmarkEnd w:id="1"/>
      <w:r>
        <w:rPr>
          <w:rFonts w:hint="eastAsia" w:ascii="黑体" w:hAnsi="宋体" w:eastAsia="黑体" w:cs="黑体"/>
          <w:kern w:val="44"/>
          <w:sz w:val="32"/>
          <w:szCs w:val="32"/>
          <w:lang w:val="en-US" w:eastAsia="zh-CN" w:bidi="ar"/>
        </w:rPr>
        <w:t>2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7"/>
      </w:tblGrid>
      <w:tr w14:paraId="6FD6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1" w:hRule="atLeast"/>
          <w:jc w:val="center"/>
        </w:trPr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90AEA">
            <w:pPr>
              <w:keepNext/>
              <w:keepLines/>
              <w:spacing w:line="640" w:lineRule="exact"/>
              <w:jc w:val="center"/>
              <w:outlineLvl w:val="0"/>
              <w:rPr>
                <w:rFonts w:ascii="Times New Roman" w:hAnsi="Times New Roman" w:eastAsia="方正小标宋简体" w:cs="Times New Roman"/>
                <w:kern w:val="44"/>
                <w:sz w:val="44"/>
                <w:szCs w:val="44"/>
              </w:rPr>
            </w:pPr>
          </w:p>
          <w:p w14:paraId="5980A9AA">
            <w:pPr>
              <w:keepNext/>
              <w:keepLines/>
              <w:spacing w:line="480" w:lineRule="auto"/>
              <w:jc w:val="center"/>
              <w:outlineLvl w:val="0"/>
              <w:rPr>
                <w:rFonts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</w:pPr>
            <w:bookmarkStart w:id="2" w:name="_Toc12096"/>
            <w:bookmarkStart w:id="3" w:name="_Toc26291"/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instrText xml:space="preserve"> HYPERLINK "https://fgw.sh.gov.cn/resource/4c/4c20ccaae3e24d1fb4cef92e00e015b3/ecaa9164651c8b9ea59a57902090ddc2.doc" </w:instrText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t>深圳市减污降碳协同控制</w:t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end"/>
            </w:r>
            <w:bookmarkEnd w:id="2"/>
            <w:bookmarkEnd w:id="3"/>
            <w:bookmarkStart w:id="4" w:name="_Toc24926"/>
            <w:bookmarkStart w:id="5" w:name="_Toc6039"/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t>标杆项目</w:t>
            </w:r>
          </w:p>
          <w:p w14:paraId="7657E4EA">
            <w:pPr>
              <w:keepNext/>
              <w:keepLines/>
              <w:spacing w:line="480" w:lineRule="auto"/>
              <w:jc w:val="center"/>
              <w:outlineLvl w:val="0"/>
              <w:rPr>
                <w:rFonts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instrText xml:space="preserve"> HYPERLINK "https://fgw.sh.gov.cn/resource/4c/4c20ccaae3e24d1fb4cef92e00e015b3/ecaa9164651c8b9ea59a57902090ddc2.doc" </w:instrText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val="en-US" w:eastAsia="zh-CN" w:bidi="ar"/>
              </w:rPr>
              <w:t>创建方案</w:t>
            </w:r>
            <w:bookmarkEnd w:id="4"/>
            <w:bookmarkEnd w:id="5"/>
          </w:p>
          <w:p w14:paraId="5515024D">
            <w:pPr>
              <w:keepNext/>
              <w:keepLines/>
              <w:spacing w:line="480" w:lineRule="auto"/>
              <w:jc w:val="center"/>
              <w:outlineLvl w:val="0"/>
            </w:pP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end"/>
            </w:r>
          </w:p>
          <w:p w14:paraId="618F00A1">
            <w:pPr>
              <w:keepNext/>
              <w:keepLines/>
              <w:spacing w:line="640" w:lineRule="exact"/>
              <w:jc w:val="center"/>
              <w:outlineLvl w:val="0"/>
              <w:rPr>
                <w:rFonts w:ascii="Times New Roman" w:hAnsi="Times New Roman" w:eastAsia="方正小标宋简体" w:cs="Times New Roman"/>
                <w:kern w:val="44"/>
                <w:sz w:val="44"/>
                <w:szCs w:val="44"/>
              </w:rPr>
            </w:pPr>
          </w:p>
        </w:tc>
      </w:tr>
    </w:tbl>
    <w:p w14:paraId="521F5AAE">
      <w:pPr>
        <w:adjustRightInd w:val="0"/>
        <w:snapToGrid w:val="0"/>
        <w:spacing w:line="360" w:lineRule="auto"/>
        <w:jc w:val="center"/>
        <w:rPr>
          <w:rFonts w:ascii="Times New Roman" w:hAnsi="Times New Roman" w:eastAsia="长城小标宋体" w:cs="Times New Roman"/>
          <w:b/>
          <w:bCs/>
          <w:color w:val="000000"/>
          <w:sz w:val="36"/>
          <w:szCs w:val="36"/>
        </w:rPr>
      </w:pPr>
      <w:r>
        <w:rPr>
          <w:rFonts w:hint="eastAsia" w:ascii="楷体_GB2312" w:hAnsi="Times New Roman" w:eastAsia="楷体_GB2312" w:cs="楷体_GB2312"/>
          <w:sz w:val="32"/>
          <w:szCs w:val="32"/>
          <w:lang w:bidi="ar"/>
        </w:rPr>
        <w:t>（编制大纲）</w:t>
      </w:r>
    </w:p>
    <w:p w14:paraId="64ECE045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 w14:paraId="672094BA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 w14:paraId="4B9DC493"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项目名称：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                         </w:t>
      </w:r>
    </w:p>
    <w:p w14:paraId="7B25BCC1">
      <w:pPr>
        <w:adjustRightInd w:val="0"/>
        <w:snapToGrid w:val="0"/>
        <w:spacing w:line="360" w:lineRule="auto"/>
        <w:ind w:left="2555" w:leftChars="455" w:hanging="1600" w:hangingChars="5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项目类型：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□大气环境治理；□污水治理；□固废综合治理；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eastAsia="zh-CN" w:bidi="ar"/>
        </w:rPr>
        <w:t>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建筑；□能源；□交通；□生态建设；□农业；□多领域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</w:t>
      </w:r>
    </w:p>
    <w:p w14:paraId="0809D9AF"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 w:bidi="ar"/>
        </w:rPr>
        <w:t>申报主体类型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eastAsia="zh-CN" w:bidi="ar"/>
        </w:rPr>
        <w:t>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val="en-US" w:eastAsia="zh-CN" w:bidi="ar"/>
        </w:rPr>
        <w:t xml:space="preserve">园区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val="en-US" w:eastAsia="zh-CN" w:bidi="ar"/>
        </w:rPr>
        <w:t>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eastAsia="zh-CN" w:bidi="ar"/>
        </w:rPr>
        <w:t>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val="en-US" w:eastAsia="zh-CN" w:bidi="ar"/>
        </w:rPr>
        <w:t>其他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               </w:t>
      </w:r>
    </w:p>
    <w:p w14:paraId="2060C4A0"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所属行政区：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                         </w:t>
      </w:r>
    </w:p>
    <w:p w14:paraId="767C4031"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申报单位：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 xml:space="preserve">                             （盖章）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    </w:t>
      </w:r>
    </w:p>
    <w:p w14:paraId="5DEFF604">
      <w:pPr>
        <w:adjustRightInd w:val="0"/>
        <w:snapToGrid w:val="0"/>
        <w:spacing w:line="360" w:lineRule="auto"/>
        <w:ind w:left="955" w:leftChars="455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创建期限：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</w:t>
      </w:r>
    </w:p>
    <w:p w14:paraId="1AD6F419">
      <w:pPr>
        <w:adjustRightInd w:val="0"/>
        <w:snapToGrid w:val="0"/>
        <w:spacing w:line="360" w:lineRule="auto"/>
        <w:ind w:left="955" w:leftChars="455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</w:pPr>
    </w:p>
    <w:p w14:paraId="167EC82B"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 w14:paraId="297035C5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 w14:paraId="4ED673CD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 w14:paraId="4C79B758">
      <w:pPr>
        <w:adjustRightInd w:val="0"/>
        <w:snapToGrid w:val="0"/>
        <w:spacing w:line="360" w:lineRule="auto"/>
        <w:jc w:val="center"/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日</w:t>
      </w:r>
    </w:p>
    <w:p w14:paraId="0D360DD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pacing w:val="6"/>
          <w:sz w:val="40"/>
          <w:szCs w:val="40"/>
        </w:rPr>
      </w:pPr>
      <w:bookmarkStart w:id="6" w:name="_Toc5499"/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  <w:lang w:bidi="ar"/>
        </w:rPr>
        <w:t>编制要求</w:t>
      </w:r>
    </w:p>
    <w:p w14:paraId="604CF1BE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  <w:lang w:bidi="ar"/>
        </w:rPr>
      </w:pPr>
    </w:p>
    <w:p w14:paraId="36501296">
      <w:pPr>
        <w:pStyle w:val="2"/>
        <w:ind w:firstLine="643"/>
      </w:pPr>
      <w:r>
        <w:rPr>
          <w:rFonts w:hint="eastAsia"/>
        </w:rPr>
        <w:t>一、内容说明</w:t>
      </w:r>
    </w:p>
    <w:p w14:paraId="212515CF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项目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创建方案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应依照《深圳市减污降碳协同控制标杆项目建设实施方案》，对项目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工作基础、目标指标、特色举措、工作保障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、实施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计划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等内容进行阐述。</w:t>
      </w:r>
    </w:p>
    <w:p w14:paraId="3BF12F4B">
      <w:pPr>
        <w:pStyle w:val="2"/>
        <w:ind w:firstLine="643"/>
      </w:pPr>
      <w:r>
        <w:rPr>
          <w:rFonts w:hint="eastAsia"/>
        </w:rPr>
        <w:t>二、格式要求</w:t>
      </w:r>
    </w:p>
    <w:p w14:paraId="598CC333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报告文本统一采用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A4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幅面纸，要求格式统一、字体大小适中，图表清晰、规范。</w:t>
      </w:r>
    </w:p>
    <w:p w14:paraId="76A64435">
      <w:pPr>
        <w:pStyle w:val="2"/>
        <w:ind w:firstLine="643"/>
      </w:pPr>
      <w:r>
        <w:rPr>
          <w:rFonts w:hint="eastAsia"/>
        </w:rPr>
        <w:t>三、报告要求</w:t>
      </w:r>
    </w:p>
    <w:p w14:paraId="73E88330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项目申报单位可自行或委托专业机构编制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创建方案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，报告需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项目申报单位审核并加盖公章，确保内容真实准确。</w:t>
      </w:r>
    </w:p>
    <w:p w14:paraId="4572B3E5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sz w:val="32"/>
          <w:szCs w:val="32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4AC53B7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bidi="ar"/>
        </w:rPr>
        <w:t>深圳市减污降碳协同控制标杆项目</w:t>
      </w:r>
    </w:p>
    <w:p w14:paraId="5C977B84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pacing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val="en-US" w:eastAsia="zh-CN" w:bidi="ar"/>
        </w:rPr>
        <w:t>创建方案</w:t>
      </w:r>
    </w:p>
    <w:p w14:paraId="50C82314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bidi="ar"/>
        </w:rPr>
        <w:t>（编制大纲）</w:t>
      </w:r>
    </w:p>
    <w:p w14:paraId="33420D82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  <w:lang w:bidi="ar"/>
        </w:rPr>
      </w:pPr>
    </w:p>
    <w:p w14:paraId="2AF0445C">
      <w:pPr>
        <w:pStyle w:val="2"/>
        <w:ind w:firstLine="643"/>
        <w:rPr>
          <w:rFonts w:hint="eastAsia" w:eastAsia="黑体"/>
          <w:lang w:val="en-US" w:eastAsia="zh-CN"/>
        </w:rPr>
      </w:pPr>
      <w:r>
        <w:rPr>
          <w:rFonts w:hint="eastAsia"/>
        </w:rPr>
        <w:t>一、项目</w:t>
      </w:r>
      <w:bookmarkEnd w:id="6"/>
      <w:r>
        <w:rPr>
          <w:rFonts w:hint="eastAsia"/>
          <w:highlight w:val="none"/>
          <w:lang w:val="en-US" w:eastAsia="zh-CN"/>
        </w:rPr>
        <w:t>概况</w:t>
      </w:r>
    </w:p>
    <w:p w14:paraId="7C10847F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7" w:name="_Toc1316"/>
      <w:bookmarkStart w:id="8" w:name="_Toc28582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）申报单位</w:t>
      </w:r>
      <w:bookmarkEnd w:id="7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概况</w:t>
      </w:r>
    </w:p>
    <w:p w14:paraId="56D5A1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简述企业主营业务、产业规模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绿色低碳荣誉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 w14:paraId="4C42789E">
      <w:pPr>
        <w:spacing w:line="56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）项目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建设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背景</w:t>
      </w:r>
      <w:bookmarkEnd w:id="8"/>
    </w:p>
    <w:p w14:paraId="102AF19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简述项目建设背景及行业现状。</w:t>
      </w:r>
    </w:p>
    <w:p w14:paraId="7584CA4A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bookmarkStart w:id="9" w:name="_Toc28058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（三）项目</w:t>
      </w:r>
      <w:bookmarkEnd w:id="9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概况</w:t>
      </w:r>
    </w:p>
    <w:p w14:paraId="02565875">
      <w:pPr>
        <w:spacing w:line="560" w:lineRule="exact"/>
        <w:ind w:firstLine="640" w:firstLineChars="200"/>
        <w:rPr>
          <w:rFonts w:ascii="仿宋_GB2312" w:hAnsi="Times New Roman" w:eastAsia="仿宋_GB2312" w:cs="仿宋_GB2312"/>
          <w:bCs/>
          <w:kern w:val="24"/>
          <w:sz w:val="30"/>
          <w:szCs w:val="30"/>
          <w:highlight w:val="yellow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概述项目总体情况，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位置与核算边界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存在同一厂区合租、多家子公司独立运营、主体共用厂区设施等特殊情况的，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说明本项目的核算覆盖范围、数据统计口径，厘清共用区域的核算分配规则，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避免出现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数据重叠或漏统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明确基准年、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创建期限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与预期验收时间，简述减污降碳协同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举措、总投资规模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预期成效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 w14:paraId="72E6CA2C">
      <w:pPr>
        <w:pStyle w:val="2"/>
        <w:ind w:firstLine="643"/>
      </w:pPr>
      <w:bookmarkStart w:id="10" w:name="_Toc17671"/>
      <w:r>
        <w:rPr>
          <w:rFonts w:hint="eastAsia"/>
        </w:rPr>
        <w:t>二、基准年工作基础</w:t>
      </w:r>
      <w:bookmarkEnd w:id="10"/>
    </w:p>
    <w:p w14:paraId="1A6DC04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若为扩建、改建、技术改造项目，需填写第（一）至（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小节；若为新建项目，无基准年排放数据，需填写第（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）小节。</w:t>
      </w:r>
    </w:p>
    <w:p w14:paraId="13DFAEA1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bookmarkStart w:id="11" w:name="_Toc24503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（一）核算</w:t>
      </w:r>
      <w:bookmarkEnd w:id="11"/>
      <w:bookmarkStart w:id="12" w:name="_Toc5672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范围</w:t>
      </w:r>
    </w:p>
    <w:p w14:paraId="7A9C991F"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确定基准年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，明确基准年污染物与温室气体排放的核算边界，基准年应涵盖连续12个自然月。</w:t>
      </w:r>
    </w:p>
    <w:p w14:paraId="4662863B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（二）污染物排放情况</w:t>
      </w:r>
      <w:bookmarkEnd w:id="12"/>
      <w:bookmarkStart w:id="13" w:name="_Toc32450"/>
    </w:p>
    <w:p w14:paraId="2914574F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申报领域为大气环境治理、污水治理、能源、交通、农业、多领域的项目：核算基准年主要污染物排放量，重点说明主要污染物排放源、核算方法等。</w:t>
      </w:r>
    </w:p>
    <w:p w14:paraId="5A4E56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申报领域为固废综合治理、建筑、生态建设领域的项目：依据项目实际情况填写。</w:t>
      </w:r>
    </w:p>
    <w:p w14:paraId="65EDB0AB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排放情况</w:t>
      </w:r>
      <w:bookmarkEnd w:id="13"/>
      <w:bookmarkStart w:id="14" w:name="_Toc734"/>
    </w:p>
    <w:p w14:paraId="186454DC"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核算基准年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碳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量及碳强度，重点说明排放源、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活动数据、排放因子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bookmarkEnd w:id="14"/>
    <w:p w14:paraId="3CD4839F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bookmarkStart w:id="15" w:name="_Toc22461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新建项目排放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/>
        </w:rPr>
        <w:t>情况</w:t>
      </w:r>
      <w:bookmarkEnd w:id="15"/>
      <w:bookmarkStart w:id="16" w:name="_Toc9402"/>
    </w:p>
    <w:p w14:paraId="495AC50C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楷体_GB2312" w:hAnsi="楷体_GB2312" w:eastAsia="仿宋_GB2312" w:cs="楷体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新建项目需说明规划、环保等部门审批情况。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在建项目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无基准年实测排放数据的，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依据项目环评报告、环评批复中的核定产能、工况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数据，作为项目基准现状基础数据进行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污染物和碳排放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估算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尚未实现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连续12个月运营的，可依托项目已有工况、台账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数据科学估算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基准年排放水平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153822A">
      <w:pPr>
        <w:pStyle w:val="2"/>
        <w:ind w:firstLine="643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、目标指标</w:t>
      </w:r>
    </w:p>
    <w:p w14:paraId="552B1B55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期限，对照《实施方案》指标体系，逐项说明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各项指标的目标，并以表格形式汇总（表1）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重点列明</w:t>
      </w:r>
      <w:r>
        <w:rPr>
          <w:rFonts w:hint="eastAsia" w:ascii="仿宋_GB2312" w:hAnsi="仿宋_GB2312" w:eastAsia="仿宋_GB2312" w:cs="仿宋_GB2312"/>
          <w:sz w:val="32"/>
          <w:szCs w:val="32"/>
        </w:rPr>
        <w:t>碳排放、污染物排放、可再生能源利用等定量指标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的测算过程。设置目标时</w:t>
      </w:r>
      <w:r>
        <w:rPr>
          <w:rFonts w:hint="eastAsia" w:ascii="仿宋_GB2312" w:hAnsi="仿宋_GB2312" w:eastAsia="仿宋_GB2312" w:cs="仿宋_GB2312"/>
          <w:sz w:val="32"/>
          <w:szCs w:val="32"/>
        </w:rPr>
        <w:t>应符合以下要求：</w:t>
      </w:r>
    </w:p>
    <w:p w14:paraId="0BB7ED8D"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对于改建、扩建、技术改造项目，在测算创建期污染物及碳排放相关指标目标时，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核算边界、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排放因子</w:t>
      </w:r>
      <w:r>
        <w:rPr>
          <w:rFonts w:hint="eastAsia" w:ascii="仿宋_GB2312" w:hAnsi="仿宋_GB2312" w:eastAsia="仿宋_GB2312" w:cs="仿宋_GB2312"/>
          <w:sz w:val="32"/>
          <w:szCs w:val="32"/>
        </w:rPr>
        <w:t>应与基准年保持一致。</w:t>
      </w:r>
    </w:p>
    <w:p w14:paraId="43DA0CEB"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对于大气环境治理、固废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治理、交通等设置有碳排放稳步下降目标的领域，若企业低碳基础较好，碳排放下降空间有限，自评估相关指标已达到行业先进水平，建议和同类项目或工艺方案进行对比。对于新建项目，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与本市同类型项目或设施的平均排放水平或先进水平进行比较。</w:t>
      </w:r>
    </w:p>
    <w:p w14:paraId="158B235C"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购买或通过其他方式转移获取的各类减排量（CCER等）可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说明，但不应计入碳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减排</w:t>
      </w:r>
      <w:r>
        <w:rPr>
          <w:rFonts w:hint="eastAsia" w:ascii="仿宋_GB2312" w:hAnsi="仿宋_GB2312" w:eastAsia="仿宋_GB2312" w:cs="仿宋_GB2312"/>
          <w:sz w:val="32"/>
          <w:szCs w:val="32"/>
        </w:rPr>
        <w:t>量。</w:t>
      </w:r>
    </w:p>
    <w:p w14:paraId="61E731C9"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鼓励申报单位适当增加特色创新性指标。</w:t>
      </w:r>
    </w:p>
    <w:p w14:paraId="1C51B237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 xml:space="preserve"> 指标目标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设置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705"/>
        <w:gridCol w:w="2104"/>
        <w:gridCol w:w="1306"/>
        <w:gridCol w:w="1705"/>
      </w:tblGrid>
      <w:tr w14:paraId="6C53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97" w:type="pct"/>
            <w:vAlign w:val="center"/>
          </w:tcPr>
          <w:p w14:paraId="6831AC86">
            <w:pPr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一级指标</w:t>
            </w:r>
          </w:p>
        </w:tc>
        <w:tc>
          <w:tcPr>
            <w:tcW w:w="1000" w:type="pct"/>
            <w:vAlign w:val="center"/>
          </w:tcPr>
          <w:p w14:paraId="3127FAFB">
            <w:pPr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指标名称</w:t>
            </w:r>
          </w:p>
        </w:tc>
        <w:tc>
          <w:tcPr>
            <w:tcW w:w="1234" w:type="pct"/>
            <w:vAlign w:val="center"/>
          </w:tcPr>
          <w:p w14:paraId="3F1B2887">
            <w:pPr>
              <w:snapToGrid w:val="0"/>
              <w:jc w:val="center"/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基准值</w:t>
            </w: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val="en-US" w:eastAsia="zh-CN" w:bidi="ar"/>
              </w:rPr>
              <w:t>基准年</w:t>
            </w: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eastAsia="zh-CN" w:bidi="ar"/>
              </w:rPr>
              <w:t>）</w:t>
            </w:r>
          </w:p>
        </w:tc>
        <w:tc>
          <w:tcPr>
            <w:tcW w:w="766" w:type="pct"/>
            <w:vAlign w:val="center"/>
          </w:tcPr>
          <w:p w14:paraId="52AC695B">
            <w:pPr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目标值</w:t>
            </w:r>
          </w:p>
        </w:tc>
        <w:tc>
          <w:tcPr>
            <w:tcW w:w="1000" w:type="pct"/>
            <w:vAlign w:val="center"/>
          </w:tcPr>
          <w:p w14:paraId="23D990AE">
            <w:pPr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备注</w:t>
            </w:r>
          </w:p>
        </w:tc>
      </w:tr>
      <w:tr w14:paraId="4857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</w:trPr>
        <w:tc>
          <w:tcPr>
            <w:tcW w:w="997" w:type="pct"/>
          </w:tcPr>
          <w:p w14:paraId="7949553E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 w14:paraId="5D5A4294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234" w:type="pct"/>
          </w:tcPr>
          <w:p w14:paraId="2CC033B7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766" w:type="pct"/>
          </w:tcPr>
          <w:p w14:paraId="6E0E0FDE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 w14:paraId="02C641F9">
            <w:pPr>
              <w:snapToGrid w:val="0"/>
              <w:spacing w:line="240" w:lineRule="auto"/>
              <w:jc w:val="center"/>
              <w:rPr>
                <w:rFonts w:hint="default" w:ascii="仿宋_GB2312" w:hAnsi="Times New Roman" w:eastAsia="仿宋_GB2312" w:cs="仿宋_GB2312"/>
                <w:b/>
                <w:kern w:val="24"/>
                <w:sz w:val="24"/>
                <w:lang w:val="en-US" w:eastAsia="zh-CN" w:bidi="ar"/>
              </w:rPr>
            </w:pPr>
          </w:p>
        </w:tc>
      </w:tr>
      <w:tr w14:paraId="7E23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97" w:type="pct"/>
          </w:tcPr>
          <w:p w14:paraId="34D79922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 w14:paraId="62F08769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234" w:type="pct"/>
          </w:tcPr>
          <w:p w14:paraId="2176214C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766" w:type="pct"/>
          </w:tcPr>
          <w:p w14:paraId="5F2637AD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 w14:paraId="630E8412"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</w:p>
        </w:tc>
      </w:tr>
    </w:tbl>
    <w:p w14:paraId="17C7342E">
      <w:pPr>
        <w:pStyle w:val="2"/>
        <w:ind w:firstLine="643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、创建期实施内容</w:t>
      </w:r>
    </w:p>
    <w:p w14:paraId="79D1D5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围绕创建目标，</w:t>
      </w:r>
      <w:bookmarkStart w:id="20" w:name="_GoBack"/>
      <w:bookmarkEnd w:id="20"/>
      <w:r>
        <w:rPr>
          <w:rFonts w:hint="eastAsia" w:ascii="仿宋_GB2312" w:hAnsi="仿宋_GB2312" w:eastAsia="仿宋_GB2312" w:cs="仿宋_GB2312"/>
          <w:sz w:val="32"/>
          <w:szCs w:val="32"/>
        </w:rPr>
        <w:t>系统梳理项目建设中具有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性、创新性、示范性的减污降碳特色举措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申报单位可结合项目实际，按建设内容维度（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技术改造、智慧管控、管理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项目实施时序分类（已完工、在建实施、规划新增）。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各项举措建议明确建设内容、技术路径、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对应支撑的创建指标及减污降碳协同成效。</w:t>
      </w:r>
    </w:p>
    <w:p w14:paraId="3B073F2C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已完工项目：申报前已结项、投入使用的项目；</w:t>
      </w:r>
    </w:p>
    <w:p w14:paraId="69ECCA0F">
      <w:pPr>
        <w:numPr>
          <w:ilvl w:val="0"/>
          <w:numId w:val="3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在建实施项目：申报前已开工、尚未结项，创建期内持续推进的项目；</w:t>
      </w:r>
    </w:p>
    <w:p w14:paraId="7ABA73DF">
      <w:pPr>
        <w:numPr>
          <w:ilvl w:val="0"/>
          <w:numId w:val="3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规划新增项目：申报后启动实施、为达成创建目标落地的新增举措。</w:t>
      </w:r>
    </w:p>
    <w:bookmarkEnd w:id="16"/>
    <w:p w14:paraId="29F10616">
      <w:pPr>
        <w:pStyle w:val="2"/>
        <w:ind w:firstLine="643"/>
        <w:rPr>
          <w:rFonts w:hint="default" w:eastAsia="黑体"/>
          <w:lang w:val="en-US" w:eastAsia="zh-CN"/>
        </w:rPr>
      </w:pPr>
      <w:bookmarkStart w:id="17" w:name="_Toc5582"/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实施计划与工作保障</w:t>
      </w:r>
      <w:bookmarkEnd w:id="17"/>
    </w:p>
    <w:p w14:paraId="450A3671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根据项目建设要求，科学合理确定项目建设进度安排，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保障项目有序落地、按期完成、稳定运营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资金投入计划，列举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建设项目名称、项目内容、资金类型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政府投资或社会投资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、实施年限，填写资金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投入计划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，在建项目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提供设备采购合同、工程施工合同等佐证；规划新增项目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提供立项批复等佐证（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AF97AB3"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 xml:space="preserve"> 资金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投入计划</w:t>
      </w: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33"/>
        <w:gridCol w:w="1181"/>
        <w:gridCol w:w="922"/>
        <w:gridCol w:w="1191"/>
        <w:gridCol w:w="750"/>
        <w:gridCol w:w="856"/>
        <w:gridCol w:w="884"/>
        <w:gridCol w:w="1084"/>
      </w:tblGrid>
      <w:tr w14:paraId="714C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Header/>
        </w:trPr>
        <w:tc>
          <w:tcPr>
            <w:tcW w:w="476" w:type="pct"/>
            <w:vAlign w:val="center"/>
          </w:tcPr>
          <w:p w14:paraId="6C3445EB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序号</w:t>
            </w:r>
          </w:p>
        </w:tc>
        <w:tc>
          <w:tcPr>
            <w:tcW w:w="489" w:type="pct"/>
            <w:vAlign w:val="center"/>
          </w:tcPr>
          <w:p w14:paraId="61E878C4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项目名称</w:t>
            </w:r>
          </w:p>
        </w:tc>
        <w:tc>
          <w:tcPr>
            <w:tcW w:w="693" w:type="pct"/>
            <w:vAlign w:val="center"/>
          </w:tcPr>
          <w:p w14:paraId="5B7496F8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项目内容</w:t>
            </w:r>
          </w:p>
        </w:tc>
        <w:tc>
          <w:tcPr>
            <w:tcW w:w="541" w:type="pct"/>
            <w:vAlign w:val="center"/>
          </w:tcPr>
          <w:p w14:paraId="07A853C6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投资类型</w:t>
            </w:r>
          </w:p>
        </w:tc>
        <w:tc>
          <w:tcPr>
            <w:tcW w:w="699" w:type="pct"/>
            <w:vAlign w:val="center"/>
          </w:tcPr>
          <w:p w14:paraId="59E3B8E2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项目额度</w:t>
            </w:r>
          </w:p>
          <w:p w14:paraId="5BD41DCF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（万元）</w:t>
            </w:r>
          </w:p>
        </w:tc>
        <w:tc>
          <w:tcPr>
            <w:tcW w:w="440" w:type="pct"/>
            <w:vAlign w:val="center"/>
          </w:tcPr>
          <w:p w14:paraId="2ADCF3BA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立项</w:t>
            </w:r>
          </w:p>
          <w:p w14:paraId="6B16DEE6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时间</w:t>
            </w:r>
          </w:p>
        </w:tc>
        <w:tc>
          <w:tcPr>
            <w:tcW w:w="502" w:type="pct"/>
            <w:vAlign w:val="center"/>
          </w:tcPr>
          <w:p w14:paraId="253D65EB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结项时间</w:t>
            </w:r>
          </w:p>
        </w:tc>
        <w:tc>
          <w:tcPr>
            <w:tcW w:w="519" w:type="pct"/>
            <w:vAlign w:val="center"/>
          </w:tcPr>
          <w:p w14:paraId="76002DB0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对应建设指标</w:t>
            </w:r>
          </w:p>
        </w:tc>
        <w:tc>
          <w:tcPr>
            <w:tcW w:w="636" w:type="pct"/>
            <w:vAlign w:val="center"/>
          </w:tcPr>
          <w:p w14:paraId="3A863D36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仿宋_GB2312"/>
                <w:b/>
                <w:kern w:val="24"/>
                <w:sz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val="en-US" w:eastAsia="zh-CN" w:bidi="ar"/>
              </w:rPr>
              <w:t>佐证材料名录</w:t>
            </w:r>
          </w:p>
        </w:tc>
      </w:tr>
      <w:tr w14:paraId="341D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76" w:type="pct"/>
          </w:tcPr>
          <w:p w14:paraId="74167D27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489" w:type="pct"/>
          </w:tcPr>
          <w:p w14:paraId="79D1D293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93" w:type="pct"/>
          </w:tcPr>
          <w:p w14:paraId="65D054A3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541" w:type="pct"/>
          </w:tcPr>
          <w:p w14:paraId="43ABB7C5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99" w:type="pct"/>
          </w:tcPr>
          <w:p w14:paraId="7EE6977B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440" w:type="pct"/>
          </w:tcPr>
          <w:p w14:paraId="156023C0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502" w:type="pct"/>
          </w:tcPr>
          <w:p w14:paraId="55AE78BB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519" w:type="pct"/>
          </w:tcPr>
          <w:p w14:paraId="07D95AB2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36" w:type="pct"/>
          </w:tcPr>
          <w:p w14:paraId="624DC8D9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</w:tr>
      <w:tr w14:paraId="223A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76" w:type="pct"/>
          </w:tcPr>
          <w:p w14:paraId="1A6EF257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  <w:bookmarkStart w:id="18" w:name="_Toc32522"/>
          </w:p>
        </w:tc>
        <w:tc>
          <w:tcPr>
            <w:tcW w:w="489" w:type="pct"/>
          </w:tcPr>
          <w:p w14:paraId="0CBB96A0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93" w:type="pct"/>
          </w:tcPr>
          <w:p w14:paraId="0ED8F7E9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541" w:type="pct"/>
          </w:tcPr>
          <w:p w14:paraId="087F0AFE"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99" w:type="pct"/>
          </w:tcPr>
          <w:p w14:paraId="5363616B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440" w:type="pct"/>
          </w:tcPr>
          <w:p w14:paraId="0B1ABC24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502" w:type="pct"/>
          </w:tcPr>
          <w:p w14:paraId="644E58A5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519" w:type="pct"/>
          </w:tcPr>
          <w:p w14:paraId="2D47C22D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36" w:type="pct"/>
          </w:tcPr>
          <w:p w14:paraId="7651E19F"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</w:tr>
      <w:bookmarkEnd w:id="18"/>
    </w:tbl>
    <w:p w14:paraId="65B0B96A">
      <w:pPr>
        <w:pStyle w:val="2"/>
        <w:ind w:firstLine="643"/>
      </w:pPr>
      <w:bookmarkStart w:id="19" w:name="_Toc24868"/>
      <w:r>
        <w:rPr>
          <w:rFonts w:hint="eastAsia"/>
          <w:lang w:val="en-US"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有关证明材料</w:t>
      </w:r>
      <w:bookmarkEnd w:id="19"/>
    </w:p>
    <w:p w14:paraId="4A03D0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（1）第三方出具的碳核查报告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2ED756A5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拟实施重点项目的有关文件，如可行性报告、发展规划方案、实施方案等资料关键页；</w:t>
      </w:r>
    </w:p>
    <w:p w14:paraId="1CCD16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）项目创建指标计算佐证材料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 w14:paraId="299330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14CA6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B967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7EA26A7">
      <w:pPr>
        <w:pStyle w:val="2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附表 常见排放源排放因子</w:t>
      </w:r>
    </w:p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596"/>
        <w:gridCol w:w="2115"/>
        <w:gridCol w:w="2891"/>
      </w:tblGrid>
      <w:tr w14:paraId="5C25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B7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C4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排放源名称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46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排放因子数值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97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排放因子单位</w:t>
            </w:r>
          </w:p>
        </w:tc>
      </w:tr>
      <w:tr w14:paraId="2EA8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E3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49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外购电力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B6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0.4419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21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tCO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/MWh</w:t>
            </w:r>
          </w:p>
        </w:tc>
      </w:tr>
      <w:tr w14:paraId="04B9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4E9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82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汽油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420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2.92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75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tCO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/t燃料</w:t>
            </w:r>
          </w:p>
        </w:tc>
      </w:tr>
      <w:tr w14:paraId="45F1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79D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5EA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5C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61E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tCO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/t燃料</w:t>
            </w:r>
          </w:p>
        </w:tc>
      </w:tr>
      <w:tr w14:paraId="440F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F60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52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液化天然气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AF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0B0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tCO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/t燃料</w:t>
            </w:r>
          </w:p>
        </w:tc>
      </w:tr>
      <w:tr w14:paraId="5B28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5C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D7D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液化石油气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538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95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tCO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/t燃料</w:t>
            </w:r>
          </w:p>
        </w:tc>
      </w:tr>
      <w:tr w14:paraId="662C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1D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B6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天然气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9EB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0.0022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8D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tCO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/m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vertAlign w:val="superscript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燃料</w:t>
            </w:r>
          </w:p>
        </w:tc>
      </w:tr>
      <w:tr w14:paraId="50D5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5A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51F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41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3.3846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E6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tCO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/t燃料</w:t>
            </w:r>
          </w:p>
        </w:tc>
      </w:tr>
      <w:tr w14:paraId="5BCF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95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B55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高锰酸钾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vertAlign w:val="superscript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5B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0.0696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F2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tCO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/t原材料</w:t>
            </w:r>
          </w:p>
        </w:tc>
      </w:tr>
      <w:tr w14:paraId="3CA7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</w:t>
            </w:r>
          </w:p>
          <w:p w14:paraId="04D7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1.0.4419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tCO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/MWh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来源为2025年12月生态环境部、国家统计局发布的广东省电力二氧化碳排放因子。</w:t>
            </w:r>
          </w:p>
          <w:p w14:paraId="3F59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2.汽油密度以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0.775kg/L计，柴油密度以0.845kg/L计。</w:t>
            </w:r>
          </w:p>
          <w:p w14:paraId="0238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3.乙炔燃烧化学反应方程式：2C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+5O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→4CO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↑+ 2H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</w:t>
            </w:r>
          </w:p>
          <w:p w14:paraId="4A2C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4.碱性高锰酸盐法除胶渣化学反应方程式：C+4KMnO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+4KOH→4K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MnO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+CO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↑+2H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</w:t>
            </w:r>
          </w:p>
          <w:p w14:paraId="61F3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5.上表未列明的化石燃料燃烧排放因子，按以下公式计算：</w:t>
            </w:r>
          </w:p>
          <w:p w14:paraId="7817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排放因子=燃料的单位热值含碳量×燃料的热值×燃料的碳氧化率×44/12</w:t>
            </w:r>
          </w:p>
          <w:p w14:paraId="284B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</w:t>
            </w:r>
          </w:p>
          <w:p w14:paraId="06DC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（1）燃料的单位热值含碳量来源于《省级温室气体清单编制指南》表1.7；</w:t>
            </w:r>
          </w:p>
          <w:p w14:paraId="53E5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（2）燃料的热值来源于GB/T 2589—2020《综合能耗计算通则》附录A的平均低位发热量、以区间段给出的取其上限值；</w:t>
            </w:r>
          </w:p>
          <w:p w14:paraId="7C79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（3）燃料的碳氧化率来源于《省级温室气体清单编制指南》表1.7。</w:t>
            </w:r>
          </w:p>
          <w:p w14:paraId="3F99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6.蒸汽排放因子计算公式：</w:t>
            </w:r>
          </w:p>
          <w:p w14:paraId="48FA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蒸汽排放因子=生产蒸汽的能源排放因子×蒸汽的热值÷（生产蒸汽的能源热值×转换效率）</w:t>
            </w:r>
          </w:p>
        </w:tc>
      </w:tr>
    </w:tbl>
    <w:p w14:paraId="4FC3405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571A8B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小标宋体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2B8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67F6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DD43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DD43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DD06E"/>
    <w:multiLevelType w:val="singleLevel"/>
    <w:tmpl w:val="96DDD0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5B852F"/>
    <w:multiLevelType w:val="singleLevel"/>
    <w:tmpl w:val="205B85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AEB5A54"/>
    <w:multiLevelType w:val="singleLevel"/>
    <w:tmpl w:val="2AEB5A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2C7F"/>
    <w:rsid w:val="01861AC5"/>
    <w:rsid w:val="06BB2D1A"/>
    <w:rsid w:val="09D405A0"/>
    <w:rsid w:val="114143DD"/>
    <w:rsid w:val="1DB10E44"/>
    <w:rsid w:val="26054D70"/>
    <w:rsid w:val="2AFB79FB"/>
    <w:rsid w:val="39CD0CF6"/>
    <w:rsid w:val="3BBB072A"/>
    <w:rsid w:val="3D243E5F"/>
    <w:rsid w:val="4A117E90"/>
    <w:rsid w:val="4BE11211"/>
    <w:rsid w:val="52AA6800"/>
    <w:rsid w:val="52DB707F"/>
    <w:rsid w:val="59F27B21"/>
    <w:rsid w:val="5D835A26"/>
    <w:rsid w:val="65CFEDE3"/>
    <w:rsid w:val="69C22DA0"/>
    <w:rsid w:val="6DFE9AA0"/>
    <w:rsid w:val="70D02C7F"/>
    <w:rsid w:val="76897E06"/>
    <w:rsid w:val="7A073302"/>
    <w:rsid w:val="7C9570F1"/>
    <w:rsid w:val="7F1B26B0"/>
    <w:rsid w:val="D37FB444"/>
    <w:rsid w:val="FF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/>
      <w:ind w:firstLine="640" w:firstLineChars="200"/>
      <w:outlineLvl w:val="0"/>
    </w:pPr>
    <w:rPr>
      <w:rFonts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10">
    <w:name w:val="font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a9007dfb-823c-4cdb-b32b-64ff93a87f9b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BB7ED8D</paraID>
      <start>14</start>
      <end>15</end>
      <status>unmodified</status>
      <modifiedWord/>
      <trackRevisions>false</trackRevisions>
    </reviewItem>
    <reviewItem>
      <errorID>2e6b3dcd-4738-4d41-810f-9ff2f9695802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158B235C</paraID>
      <start>27</start>
      <end>28</end>
      <status>modified</status>
      <modifiedWord>作</modifiedWord>
      <trackRevisions>false</trackRevisions>
    </reviewItem>
    <reviewItem>
      <errorID>b15ae70c-4001-46ca-bcfc-826fc94b3805</errorID>
      <errorWord>减</errorWord>
      <group>L1_Word</group>
      <groupName>字词问题</groupName>
      <ability>L2_Typo</ability>
      <abilityName>字词错误</abilityName>
      <candidateList>
        <item>减排</item>
      </candidateList>
      <explain/>
      <paraID>158B235C</paraID>
      <start>37</start>
      <end>39</end>
      <status>modified</status>
      <modifiedWord>减排</modifiedWord>
      <trackRevisions>false</trackRevisions>
    </reviewItem>
    <reviewItem>
      <errorID>0e941017-d0fd-4758-8301-b121d660deb7</errorID>
      <errorWord>减污降碳协同成效</errorWord>
      <group>L1_Political</group>
      <groupName>政治性问题</groupName>
      <ability>L2_Keyword</ability>
      <abilityName>固定表述</abilityName>
      <candidateList>
        <item>减污降碳协同增效</item>
      </candidateList>
      <explain>词汇“减污降碳协同增效”在特定场景下为固定表述形式，请确认此处的“减污降碳协同成效”是否存在不当。</explain>
      <paraID>79D1D58A</paraID>
      <start>129</start>
      <end>137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d648cd-549d-44f1-9c45-ef7ae1fc64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1966</Words>
  <Characters>1998</Characters>
  <Lines>0</Lines>
  <Paragraphs>0</Paragraphs>
  <TotalTime>26</TotalTime>
  <ScaleCrop>false</ScaleCrop>
  <LinksUpToDate>false</LinksUpToDate>
  <CharactersWithSpaces>2211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2025-09-05T17:40:00Z</dcterms:created>
  <dc:creator>蜂蜜柚子</dc:creator>
  <cp:lastModifiedBy>蜂蜜柚子</cp:lastModifiedBy>
  <dcterms:modified xsi:type="dcterms:W3CDTF">2026-07-10T08:39:28Z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F78E57EF4F2643CF88C1A7FFC7D9F64A_13</vt:lpwstr>
  </property>
  <property fmtid="{D5CDD505-2E9C-101B-9397-08002B2CF9AE}" pid="4" name="KSOTemplateDocerSaveRecord">
    <vt:lpwstr>eyJoZGlkIjoiODE4YzU1YTg1MjNkYTgyOTcwOTEwNjNmMDhlMWJlMzMiLCJ1c2VySWQiOiIyMjM0ODU2MDMifQ==</vt:lpwstr>
  </property>
</Properties>
</file>