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left="0" w:leftChars="0" w:firstLine="0" w:firstLineChars="0"/>
        <w:rPr>
          <w:rFonts w:hint="eastAsia" w:ascii="黑体" w:hAnsi="黑体" w:eastAsia="黑体" w:cs="黑体"/>
          <w:sz w:val="32"/>
          <w:szCs w:val="32"/>
          <w:shd w:val="clear" w:color="auto" w:fill="FFFFFF"/>
          <w:lang w:val="en-US" w:eastAsia="zh-CN"/>
        </w:rPr>
      </w:pPr>
      <w:r>
        <w:rPr>
          <w:rFonts w:hint="eastAsia" w:ascii="黑体" w:hAnsi="黑体" w:eastAsia="黑体" w:cs="黑体"/>
          <w:sz w:val="32"/>
          <w:szCs w:val="32"/>
          <w:shd w:val="clear" w:color="auto" w:fill="FFFFFF"/>
          <w:lang w:val="en-US" w:eastAsia="zh-CN"/>
        </w:rPr>
        <w:t>附件1</w:t>
      </w:r>
    </w:p>
    <w:p>
      <w:pPr>
        <w:pStyle w:val="3"/>
        <w:ind w:left="0" w:leftChars="0" w:firstLine="0" w:firstLineChars="0"/>
        <w:rPr>
          <w:rFonts w:hint="eastAsia" w:ascii="仿宋_GB2312" w:hAnsi="仿宋_GB2312" w:eastAsia="仿宋_GB2312" w:cs="仿宋_GB2312"/>
          <w:sz w:val="32"/>
          <w:szCs w:val="32"/>
          <w:shd w:val="clear" w:color="auto" w:fill="FFFFFF"/>
          <w:lang w:val="en-US" w:eastAsia="zh-CN"/>
        </w:rPr>
      </w:pPr>
    </w:p>
    <w:p>
      <w:pPr>
        <w:spacing w:line="560" w:lineRule="exact"/>
        <w:jc w:val="center"/>
        <w:rPr>
          <w:rFonts w:hint="eastAsia" w:ascii="方正小标宋简体" w:eastAsia="方正小标宋简体"/>
          <w:sz w:val="44"/>
          <w:szCs w:val="44"/>
        </w:rPr>
      </w:pPr>
      <w:r>
        <w:rPr>
          <w:rFonts w:hint="eastAsia" w:ascii="方正小标宋简体" w:eastAsia="方正小标宋简体"/>
          <w:sz w:val="44"/>
          <w:szCs w:val="44"/>
        </w:rPr>
        <w:t>深圳市商务局</w:t>
      </w:r>
      <w:r>
        <w:rPr>
          <w:rFonts w:hint="eastAsia" w:ascii="方正小标宋简体" w:eastAsia="方正小标宋简体"/>
          <w:sz w:val="44"/>
          <w:szCs w:val="44"/>
          <w:lang w:eastAsia="zh-CN"/>
        </w:rPr>
        <w:t>202</w:t>
      </w:r>
      <w:r>
        <w:rPr>
          <w:rFonts w:hint="eastAsia" w:ascii="方正小标宋简体" w:eastAsia="方正小标宋简体"/>
          <w:sz w:val="44"/>
          <w:szCs w:val="44"/>
          <w:lang w:val="en-US" w:eastAsia="zh-CN"/>
        </w:rPr>
        <w:t>6</w:t>
      </w:r>
      <w:r>
        <w:rPr>
          <w:rFonts w:hint="eastAsia" w:ascii="方正小标宋简体" w:eastAsia="方正小标宋简体"/>
          <w:sz w:val="44"/>
          <w:szCs w:val="44"/>
          <w:lang w:eastAsia="zh-CN"/>
        </w:rPr>
        <w:t>年</w:t>
      </w:r>
      <w:r>
        <w:rPr>
          <w:rFonts w:hint="eastAsia" w:ascii="方正小标宋简体" w:eastAsia="方正小标宋简体"/>
          <w:sz w:val="44"/>
          <w:szCs w:val="44"/>
          <w:lang w:val="en-US" w:eastAsia="zh-CN"/>
        </w:rPr>
        <w:t>服务贸易发展扶持计划</w:t>
      </w:r>
      <w:r>
        <w:rPr>
          <w:rFonts w:hint="default" w:ascii="方正小标宋简体" w:eastAsia="方正小标宋简体"/>
          <w:sz w:val="44"/>
          <w:szCs w:val="44"/>
          <w:lang w:eastAsia="zh-CN"/>
        </w:rPr>
        <w:t>（服务贸易创新发展扶持项目）</w:t>
      </w:r>
      <w:r>
        <w:rPr>
          <w:rFonts w:hint="eastAsia" w:ascii="方正小标宋简体" w:eastAsia="方正小标宋简体"/>
          <w:sz w:val="44"/>
          <w:szCs w:val="44"/>
        </w:rPr>
        <w:t>申报指南</w:t>
      </w:r>
    </w:p>
    <w:p>
      <w:pPr>
        <w:spacing w:line="560" w:lineRule="exact"/>
        <w:rPr>
          <w:rFonts w:ascii="黑体" w:hAnsi="黑体" w:eastAsia="黑体"/>
          <w:sz w:val="32"/>
          <w:szCs w:val="32"/>
        </w:rPr>
      </w:pPr>
    </w:p>
    <w:p>
      <w:pPr>
        <w:spacing w:line="560" w:lineRule="exact"/>
        <w:ind w:firstLine="640" w:firstLineChars="200"/>
        <w:rPr>
          <w:rFonts w:ascii="黑体" w:hAnsi="黑体" w:eastAsia="黑体"/>
          <w:sz w:val="32"/>
          <w:szCs w:val="32"/>
        </w:rPr>
      </w:pPr>
      <w:r>
        <w:rPr>
          <w:rFonts w:hint="eastAsia" w:ascii="黑体" w:hAnsi="黑体" w:eastAsia="黑体"/>
          <w:sz w:val="32"/>
          <w:szCs w:val="32"/>
        </w:rPr>
        <w:t>一、支持领域</w:t>
      </w:r>
    </w:p>
    <w:p>
      <w:pPr>
        <w:spacing w:line="560" w:lineRule="exact"/>
        <w:ind w:firstLine="640" w:firstLineChars="200"/>
        <w:rPr>
          <w:rFonts w:hint="eastAsia" w:ascii="仿宋_GB2312" w:eastAsia="仿宋_GB2312"/>
          <w:sz w:val="32"/>
          <w:szCs w:val="32"/>
          <w:u w:val="none"/>
          <w:lang w:val="en-US" w:eastAsia="zh-CN"/>
        </w:rPr>
      </w:pPr>
      <w:r>
        <w:rPr>
          <w:rFonts w:hint="eastAsia" w:ascii="仿宋_GB2312" w:eastAsia="仿宋_GB2312"/>
          <w:sz w:val="32"/>
          <w:szCs w:val="32"/>
          <w:lang w:val="en-US" w:eastAsia="zh-CN"/>
        </w:rPr>
        <w:t>推动数字贸易加快发展，支持服务贸易企业通过合法合规信息通信网络跨境传输数据、数字产品或提供数字内容等服务</w:t>
      </w:r>
      <w:r>
        <w:rPr>
          <w:rFonts w:hint="eastAsia" w:ascii="仿宋_GB2312"/>
          <w:sz w:val="32"/>
          <w:szCs w:val="32"/>
          <w:lang w:val="en-US" w:eastAsia="zh-CN"/>
        </w:rPr>
        <w:t>，支持检验检测服务等专业服务高端化国际化发展，支持保险领域企业和机构创新发展适合服务贸易的金融产品和服务</w:t>
      </w:r>
      <w:r>
        <w:rPr>
          <w:rFonts w:hint="eastAsia" w:ascii="仿宋_GB2312" w:eastAsia="仿宋_GB2312"/>
          <w:sz w:val="32"/>
          <w:szCs w:val="32"/>
          <w:u w:val="none"/>
          <w:lang w:val="en-US" w:eastAsia="zh-CN"/>
        </w:rPr>
        <w:t>。</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u w:val="none"/>
          <w:lang w:val="en-US" w:eastAsia="zh-CN"/>
        </w:rPr>
        <w:t>鼓励承接高增</w:t>
      </w:r>
      <w:r>
        <w:rPr>
          <w:rFonts w:hint="eastAsia" w:ascii="仿宋_GB2312" w:eastAsia="仿宋_GB2312"/>
          <w:sz w:val="32"/>
          <w:szCs w:val="32"/>
          <w:lang w:val="en-US" w:eastAsia="zh-CN"/>
        </w:rPr>
        <w:t>值型服务外包业务，支持服务外包企业承接信息技术外包（ITO）和知识流程外包（KPO）等高增值型服务外包服务。</w:t>
      </w:r>
    </w:p>
    <w:p>
      <w:pPr>
        <w:spacing w:line="560" w:lineRule="exact"/>
        <w:ind w:firstLine="800" w:firstLineChars="250"/>
        <w:rPr>
          <w:rFonts w:ascii="楷体_GB2312" w:hAnsi="楷体_GB2312" w:eastAsia="楷体_GB2312" w:cs="楷体_GB2312"/>
          <w:b/>
          <w:bCs/>
          <w:sz w:val="32"/>
          <w:szCs w:val="32"/>
        </w:rPr>
      </w:pPr>
      <w:r>
        <w:rPr>
          <w:rFonts w:hint="eastAsia" w:ascii="黑体" w:hAnsi="黑体" w:eastAsia="黑体"/>
          <w:sz w:val="32"/>
          <w:szCs w:val="32"/>
        </w:rPr>
        <w:t>二、设定依据</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（一）资金政策依据</w:t>
      </w:r>
    </w:p>
    <w:p>
      <w:pPr>
        <w:spacing w:line="560" w:lineRule="exact"/>
        <w:ind w:firstLine="640"/>
        <w:rPr>
          <w:rFonts w:ascii="仿宋_GB2312" w:eastAsia="仿宋_GB2312"/>
          <w:sz w:val="32"/>
          <w:szCs w:val="32"/>
        </w:rPr>
      </w:pPr>
      <w:r>
        <w:rPr>
          <w:rFonts w:hint="eastAsia" w:ascii="仿宋_GB2312" w:eastAsia="仿宋_GB2312"/>
          <w:sz w:val="32"/>
          <w:szCs w:val="32"/>
        </w:rPr>
        <w:t>1.《深圳市关于加快推动服务贸易创新发展的若干措施》（深商务服贸字〔2021〕47</w:t>
      </w:r>
      <w:r>
        <w:rPr>
          <w:rFonts w:hint="eastAsia" w:ascii="仿宋_GB2312" w:eastAsia="仿宋_GB2312"/>
          <w:sz w:val="32"/>
          <w:szCs w:val="32"/>
          <w:lang w:val="en-US" w:eastAsia="zh-CN"/>
        </w:rPr>
        <w:t>号</w:t>
      </w:r>
      <w:r>
        <w:rPr>
          <w:rFonts w:hint="eastAsia" w:ascii="仿宋_GB2312" w:eastAsia="仿宋_GB2312"/>
          <w:sz w:val="32"/>
          <w:szCs w:val="32"/>
          <w:lang w:eastAsia="zh-CN"/>
        </w:rPr>
        <w:t>）</w:t>
      </w:r>
      <w:r>
        <w:rPr>
          <w:rFonts w:hint="eastAsia" w:ascii="仿宋_GB2312" w:hAnsi="宋体" w:eastAsia="仿宋_GB2312"/>
          <w:sz w:val="32"/>
          <w:szCs w:val="32"/>
        </w:rPr>
        <w:t>。</w:t>
      </w:r>
    </w:p>
    <w:p>
      <w:pPr>
        <w:spacing w:line="560" w:lineRule="exact"/>
        <w:ind w:firstLine="630"/>
      </w:pPr>
      <w:r>
        <w:rPr>
          <w:rFonts w:hint="default" w:ascii="楷体_GB2312" w:hAnsi="楷体_GB2312" w:eastAsia="楷体_GB2312" w:cs="楷体_GB2312"/>
          <w:sz w:val="32"/>
          <w:szCs w:val="32"/>
        </w:rPr>
        <w:t>2.</w:t>
      </w:r>
      <w:r>
        <w:rPr>
          <w:rFonts w:hint="eastAsia" w:ascii="仿宋_GB2312" w:eastAsia="仿宋_GB2312"/>
          <w:sz w:val="32"/>
          <w:szCs w:val="32"/>
        </w:rPr>
        <w:t>《深圳市商务局</w:t>
      </w:r>
      <w:r>
        <w:rPr>
          <w:rFonts w:hint="eastAsia" w:ascii="仿宋_GB2312" w:eastAsia="仿宋_GB2312"/>
          <w:sz w:val="32"/>
          <w:szCs w:val="32"/>
          <w:lang w:eastAsia="zh-CN"/>
        </w:rPr>
        <w:t>〈</w:t>
      </w:r>
      <w:r>
        <w:rPr>
          <w:rFonts w:hint="eastAsia" w:ascii="仿宋_GB2312" w:eastAsia="仿宋_GB2312"/>
          <w:sz w:val="32"/>
          <w:szCs w:val="32"/>
        </w:rPr>
        <w:t>关于</w:t>
      </w:r>
      <w:r>
        <w:rPr>
          <w:rFonts w:hint="eastAsia" w:ascii="仿宋_GB2312" w:eastAsia="仿宋_GB2312"/>
          <w:sz w:val="32"/>
          <w:szCs w:val="32"/>
          <w:lang w:val="en-US" w:eastAsia="zh-CN"/>
        </w:rPr>
        <w:t>加快推动服务贸易创新发展的若干措施〉</w:t>
      </w:r>
      <w:r>
        <w:rPr>
          <w:rFonts w:hint="eastAsia" w:ascii="仿宋_GB2312" w:eastAsia="仿宋_GB2312"/>
          <w:sz w:val="32"/>
          <w:szCs w:val="32"/>
        </w:rPr>
        <w:t>实施细则》</w:t>
      </w:r>
      <w:r>
        <w:rPr>
          <w:rFonts w:ascii="仿宋_GB2312" w:eastAsia="仿宋_GB2312"/>
          <w:sz w:val="32"/>
          <w:szCs w:val="32"/>
        </w:rPr>
        <w:t>（</w:t>
      </w:r>
      <w:r>
        <w:rPr>
          <w:rFonts w:ascii="仿宋_GB2312" w:eastAsia="仿宋_GB2312"/>
          <w:sz w:val="32"/>
          <w:szCs w:val="32"/>
          <w:highlight w:val="none"/>
        </w:rPr>
        <w:t>深商务规</w:t>
      </w:r>
      <w:r>
        <w:rPr>
          <w:rFonts w:hint="eastAsia" w:ascii="仿宋_GB2312" w:eastAsia="仿宋_GB2312"/>
          <w:sz w:val="32"/>
          <w:szCs w:val="32"/>
          <w:highlight w:val="none"/>
        </w:rPr>
        <w:t>〔202</w:t>
      </w:r>
      <w:r>
        <w:rPr>
          <w:rFonts w:ascii="仿宋_GB2312" w:eastAsia="仿宋_GB2312"/>
          <w:sz w:val="32"/>
          <w:szCs w:val="32"/>
          <w:highlight w:val="none"/>
        </w:rPr>
        <w:t>2</w:t>
      </w:r>
      <w:r>
        <w:rPr>
          <w:rFonts w:hint="eastAsia" w:ascii="仿宋_GB2312" w:eastAsia="仿宋_GB2312"/>
          <w:sz w:val="32"/>
          <w:szCs w:val="32"/>
          <w:highlight w:val="none"/>
        </w:rPr>
        <w:t>〕</w:t>
      </w:r>
      <w:r>
        <w:rPr>
          <w:rFonts w:hint="default" w:ascii="仿宋_GB2312" w:eastAsia="仿宋_GB2312"/>
          <w:sz w:val="32"/>
          <w:szCs w:val="32"/>
          <w:highlight w:val="none"/>
        </w:rPr>
        <w:t>5</w:t>
      </w:r>
      <w:r>
        <w:rPr>
          <w:rFonts w:hint="eastAsia" w:ascii="仿宋_GB2312" w:eastAsia="仿宋_GB2312"/>
          <w:sz w:val="32"/>
          <w:szCs w:val="32"/>
          <w:highlight w:val="none"/>
        </w:rPr>
        <w:t>号</w:t>
      </w:r>
      <w:r>
        <w:rPr>
          <w:rFonts w:ascii="仿宋_GB2312" w:eastAsia="仿宋_GB2312"/>
          <w:sz w:val="32"/>
          <w:szCs w:val="32"/>
        </w:rPr>
        <w:t>）。</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（二）资金管理依据</w:t>
      </w:r>
    </w:p>
    <w:p>
      <w:pPr>
        <w:spacing w:line="560" w:lineRule="exact"/>
        <w:ind w:firstLine="640" w:firstLineChars="200"/>
        <w:rPr>
          <w:rFonts w:hint="eastAsia" w:ascii="仿宋_GB2312" w:eastAsia="仿宋_GB2312"/>
          <w:sz w:val="32"/>
          <w:szCs w:val="32"/>
          <w:highlight w:val="yellow"/>
        </w:rPr>
      </w:pPr>
      <w:r>
        <w:rPr>
          <w:rFonts w:hint="eastAsia" w:ascii="仿宋_GB2312" w:hAnsi="仿宋_GB2312" w:eastAsia="仿宋_GB2312"/>
          <w:kern w:val="2"/>
          <w:sz w:val="32"/>
        </w:rPr>
        <w:t>《深圳市商务</w:t>
      </w:r>
      <w:r>
        <w:rPr>
          <w:rFonts w:hint="default" w:ascii="仿宋_GB2312" w:hAnsi="仿宋_GB2312"/>
          <w:kern w:val="2"/>
          <w:sz w:val="32"/>
        </w:rPr>
        <w:t>高质量发展</w:t>
      </w:r>
      <w:r>
        <w:rPr>
          <w:rFonts w:hint="eastAsia" w:ascii="仿宋_GB2312" w:hAnsi="仿宋_GB2312" w:eastAsia="仿宋_GB2312"/>
          <w:kern w:val="2"/>
          <w:sz w:val="32"/>
        </w:rPr>
        <w:t>专项资金管理</w:t>
      </w:r>
      <w:r>
        <w:rPr>
          <w:rFonts w:hint="default" w:ascii="仿宋_GB2312" w:hAnsi="仿宋_GB2312" w:eastAsia="仿宋_GB2312"/>
          <w:kern w:val="2"/>
          <w:sz w:val="32"/>
          <w:lang w:val="en-US"/>
        </w:rPr>
        <w:t>办法</w:t>
      </w:r>
      <w:r>
        <w:rPr>
          <w:rFonts w:hint="eastAsia" w:ascii="仿宋_GB2312" w:hAnsi="仿宋_GB2312" w:eastAsia="仿宋_GB2312"/>
          <w:kern w:val="2"/>
          <w:sz w:val="32"/>
        </w:rPr>
        <w:t>》</w:t>
      </w:r>
      <w:r>
        <w:rPr>
          <w:rFonts w:hint="eastAsia" w:ascii="仿宋_GB2312" w:eastAsia="仿宋_GB2312"/>
          <w:sz w:val="32"/>
          <w:szCs w:val="32"/>
        </w:rPr>
        <w:t>（</w:t>
      </w:r>
      <w:r>
        <w:rPr>
          <w:rFonts w:hint="eastAsia" w:ascii="仿宋_GB2312" w:eastAsia="仿宋_GB2312"/>
          <w:sz w:val="32"/>
          <w:szCs w:val="32"/>
          <w:lang w:eastAsia="zh-CN"/>
        </w:rPr>
        <w:t>深商务规</w:t>
      </w:r>
      <w:r>
        <w:rPr>
          <w:rFonts w:hint="eastAsia" w:ascii="仿宋_GB2312" w:eastAsia="仿宋_GB2312"/>
          <w:sz w:val="32"/>
          <w:szCs w:val="32"/>
        </w:rPr>
        <w:t>〔20</w:t>
      </w:r>
      <w:r>
        <w:rPr>
          <w:rFonts w:hint="eastAsia" w:ascii="仿宋_GB2312" w:eastAsia="仿宋_GB2312"/>
          <w:sz w:val="32"/>
          <w:szCs w:val="32"/>
          <w:lang w:val="en-US" w:eastAsia="zh-CN"/>
        </w:rPr>
        <w:t>2</w:t>
      </w:r>
      <w:r>
        <w:rPr>
          <w:rFonts w:hint="default" w:ascii="仿宋_GB2312"/>
          <w:sz w:val="32"/>
          <w:szCs w:val="32"/>
          <w:lang w:eastAsia="zh-CN"/>
        </w:rPr>
        <w:t>5</w:t>
      </w:r>
      <w:r>
        <w:rPr>
          <w:rFonts w:hint="eastAsia" w:ascii="仿宋_GB2312" w:eastAsia="仿宋_GB2312"/>
          <w:sz w:val="32"/>
          <w:szCs w:val="32"/>
        </w:rPr>
        <w:t>〕</w:t>
      </w:r>
      <w:r>
        <w:rPr>
          <w:rFonts w:hint="default" w:ascii="仿宋_GB2312"/>
          <w:sz w:val="32"/>
          <w:szCs w:val="32"/>
          <w:lang w:eastAsia="zh-CN"/>
        </w:rPr>
        <w:t>4</w:t>
      </w:r>
      <w:r>
        <w:rPr>
          <w:rFonts w:hint="eastAsia" w:ascii="仿宋_GB2312" w:eastAsia="仿宋_GB2312"/>
          <w:sz w:val="32"/>
          <w:szCs w:val="32"/>
        </w:rPr>
        <w:t>号）</w:t>
      </w:r>
      <w:r>
        <w:rPr>
          <w:rFonts w:hint="eastAsia" w:ascii="仿宋_GB2312" w:eastAsia="仿宋_GB2312"/>
          <w:sz w:val="32"/>
          <w:szCs w:val="32"/>
          <w:highlight w:val="none"/>
        </w:rPr>
        <w:t>。</w:t>
      </w:r>
    </w:p>
    <w:p>
      <w:pPr>
        <w:spacing w:line="560" w:lineRule="exact"/>
        <w:ind w:firstLine="630"/>
        <w:rPr>
          <w:rFonts w:ascii="黑体" w:hAnsi="黑体" w:eastAsia="黑体"/>
          <w:sz w:val="32"/>
          <w:szCs w:val="32"/>
        </w:rPr>
      </w:pPr>
      <w:r>
        <w:rPr>
          <w:rFonts w:hint="eastAsia" w:ascii="黑体" w:hAnsi="黑体" w:eastAsia="黑体"/>
          <w:sz w:val="32"/>
          <w:szCs w:val="32"/>
        </w:rPr>
        <w:t>三、支持数量和支持方式</w:t>
      </w:r>
    </w:p>
    <w:p>
      <w:pPr>
        <w:widowControl/>
        <w:spacing w:line="560" w:lineRule="exact"/>
        <w:ind w:firstLine="640" w:firstLineChars="200"/>
        <w:rPr>
          <w:rFonts w:hint="eastAsia" w:ascii="仿宋_GB2312" w:eastAsia="仿宋_GB2312"/>
          <w:sz w:val="32"/>
          <w:szCs w:val="32"/>
        </w:rPr>
      </w:pPr>
      <w:r>
        <w:rPr>
          <w:rFonts w:hint="eastAsia" w:ascii="楷体_GB2312" w:hAnsi="楷体_GB2312" w:eastAsia="楷体_GB2312" w:cs="楷体_GB2312"/>
          <w:sz w:val="32"/>
          <w:szCs w:val="32"/>
        </w:rPr>
        <w:t>（一）支持数量：</w:t>
      </w:r>
      <w:r>
        <w:rPr>
          <w:rFonts w:hint="eastAsia" w:ascii="仿宋_GB2312" w:eastAsia="仿宋_GB2312"/>
          <w:sz w:val="32"/>
          <w:szCs w:val="32"/>
        </w:rPr>
        <w:t>有数量限制，受财政下达年度资金预算控制，</w:t>
      </w:r>
      <w:r>
        <w:rPr>
          <w:rFonts w:hint="eastAsia" w:ascii="仿宋_GB2312" w:hAnsi="仿宋_GB2312" w:eastAsia="仿宋_GB2312"/>
          <w:sz w:val="32"/>
          <w:szCs w:val="32"/>
          <w:lang w:val="en-US" w:eastAsia="zh-CN"/>
        </w:rPr>
        <w:t>市商务局视申报情况和预算安排，据以对资助</w:t>
      </w:r>
      <w:r>
        <w:rPr>
          <w:rFonts w:hint="eastAsia" w:ascii="仿宋_GB2312" w:hAnsi="仿宋_GB2312"/>
          <w:sz w:val="32"/>
          <w:szCs w:val="32"/>
          <w:lang w:val="en-US" w:eastAsia="zh-CN"/>
        </w:rPr>
        <w:t>或奖励</w:t>
      </w:r>
      <w:r>
        <w:rPr>
          <w:rFonts w:hint="eastAsia" w:ascii="仿宋_GB2312" w:hAnsi="仿宋_GB2312" w:eastAsia="仿宋_GB2312"/>
          <w:sz w:val="32"/>
          <w:szCs w:val="32"/>
          <w:lang w:val="en-US" w:eastAsia="zh-CN"/>
        </w:rPr>
        <w:t>金额、支持比例和拨付进度等进行统一调整，申报单位应无条件同意调整结果。</w:t>
      </w:r>
    </w:p>
    <w:p>
      <w:pPr>
        <w:widowControl/>
        <w:adjustRightInd w:val="0"/>
        <w:snapToGrid w:val="0"/>
        <w:spacing w:line="560" w:lineRule="exact"/>
        <w:ind w:firstLine="640" w:firstLineChars="200"/>
        <w:rPr>
          <w:rFonts w:ascii="仿宋_GB2312" w:eastAsia="仿宋_GB2312"/>
          <w:sz w:val="32"/>
          <w:szCs w:val="32"/>
        </w:rPr>
      </w:pPr>
      <w:r>
        <w:rPr>
          <w:rFonts w:hint="eastAsia" w:ascii="楷体_GB2312" w:hAnsi="楷体_GB2312" w:eastAsia="楷体_GB2312" w:cs="楷体_GB2312"/>
          <w:sz w:val="32"/>
          <w:szCs w:val="32"/>
        </w:rPr>
        <w:t>（二）支持方式：</w:t>
      </w:r>
      <w:r>
        <w:rPr>
          <w:rFonts w:hint="eastAsia" w:ascii="仿宋_GB2312" w:eastAsia="仿宋_GB2312"/>
          <w:sz w:val="32"/>
          <w:szCs w:val="32"/>
        </w:rPr>
        <w:t>事后资助或奖励，企业自愿申报。</w:t>
      </w:r>
    </w:p>
    <w:p>
      <w:pPr>
        <w:widowControl/>
        <w:adjustRightInd w:val="0"/>
        <w:snapToGrid w:val="0"/>
        <w:spacing w:line="560" w:lineRule="exact"/>
        <w:ind w:firstLine="640" w:firstLineChars="200"/>
        <w:rPr>
          <w:rFonts w:ascii="仿宋_GB2312" w:eastAsia="仿宋_GB2312"/>
          <w:sz w:val="32"/>
          <w:szCs w:val="32"/>
        </w:rPr>
      </w:pPr>
      <w:r>
        <w:rPr>
          <w:rFonts w:hint="eastAsia" w:ascii="黑体" w:hAnsi="黑体" w:eastAsia="黑体" w:cs="黑体"/>
          <w:sz w:val="32"/>
          <w:szCs w:val="32"/>
        </w:rPr>
        <w:t>四、申报条件</w:t>
      </w:r>
    </w:p>
    <w:p>
      <w:pPr>
        <w:pStyle w:val="2"/>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（一）基础条件</w:t>
      </w:r>
    </w:p>
    <w:p>
      <w:pPr>
        <w:widowControl/>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eastAsia="仿宋_GB2312"/>
          <w:sz w:val="32"/>
          <w:szCs w:val="32"/>
        </w:rPr>
        <w:t>1.</w:t>
      </w:r>
      <w:r>
        <w:rPr>
          <w:rFonts w:hint="eastAsia" w:ascii="仿宋_GB2312" w:hAnsi="仿宋_GB2312" w:eastAsia="仿宋_GB2312"/>
          <w:sz w:val="32"/>
          <w:szCs w:val="32"/>
          <w:lang w:val="en-US" w:eastAsia="zh-CN"/>
        </w:rPr>
        <w:t>申报主体应为在深圳市（含深汕特别合作区）实际从事经营活动的企业、事业单位、社会组织等。</w:t>
      </w:r>
    </w:p>
    <w:p>
      <w:pPr>
        <w:wordWrap w:val="0"/>
        <w:overflowPunct w:val="0"/>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楷体_GB2312" w:eastAsia="仿宋_GB2312" w:cs="楷体_GB2312"/>
          <w:sz w:val="32"/>
          <w:szCs w:val="32"/>
        </w:rPr>
        <w:t>2.申报</w:t>
      </w:r>
      <w:r>
        <w:rPr>
          <w:rFonts w:hint="eastAsia" w:ascii="仿宋_GB2312" w:hAnsi="楷体_GB2312" w:eastAsia="仿宋_GB2312" w:cs="楷体_GB2312"/>
          <w:sz w:val="32"/>
          <w:szCs w:val="32"/>
          <w:lang w:val="en-US" w:eastAsia="zh-CN"/>
        </w:rPr>
        <w:t>主体</w:t>
      </w:r>
      <w:r>
        <w:rPr>
          <w:rFonts w:hint="eastAsia" w:ascii="仿宋_GB2312" w:hAnsi="楷体_GB2312" w:eastAsia="仿宋_GB2312" w:cs="楷体_GB2312"/>
          <w:sz w:val="32"/>
          <w:szCs w:val="32"/>
        </w:rPr>
        <w:t>需按照国家统计法律法规及服务贸易、服务外包、技术进出口相关统计制度要求，登陆</w:t>
      </w:r>
      <w:r>
        <w:rPr>
          <w:rFonts w:hint="eastAsia" w:ascii="仿宋_GB2312" w:hAnsi="楷体_GB2312" w:eastAsia="仿宋_GB2312" w:cs="楷体_GB2312"/>
          <w:sz w:val="32"/>
          <w:szCs w:val="32"/>
          <w:lang w:val="en-US" w:eastAsia="zh-CN"/>
        </w:rPr>
        <w:t>商务部业务系统统一平台</w:t>
      </w:r>
      <w:r>
        <w:rPr>
          <w:rFonts w:hint="eastAsia" w:ascii="仿宋_GB2312" w:hAnsi="楷体_GB2312" w:eastAsia="仿宋_GB2312" w:cs="楷体_GB2312"/>
          <w:sz w:val="32"/>
          <w:szCs w:val="32"/>
        </w:rPr>
        <w:t>，及时、</w:t>
      </w:r>
      <w:r>
        <w:rPr>
          <w:rFonts w:hint="eastAsia" w:ascii="仿宋_GB2312" w:hAnsi="仿宋_GB2312" w:eastAsia="仿宋_GB2312" w:cs="仿宋_GB2312"/>
          <w:sz w:val="32"/>
          <w:szCs w:val="32"/>
        </w:rPr>
        <w:t>全面、真实进行相关业务登记和填报相关统计报表（服务贸易统计监测管理业务应用系统http://fwmyzb.mofcom.gov.cn</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服务外包及软件出口信息管理应用系统http://fwwbqy.fwmys.mofcom.gov.cn，技术贸易管理信息应用系统https://ecomp.mofcom.gov.cn/pages/login/QuicklyLoginBase.html）。</w:t>
      </w:r>
    </w:p>
    <w:p>
      <w:pPr>
        <w:widowControl/>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hint="eastAsia" w:ascii="仿宋_GB2312" w:eastAsia="仿宋_GB2312"/>
          <w:sz w:val="32"/>
          <w:szCs w:val="32"/>
          <w:lang w:val="en-US" w:eastAsia="zh-CN"/>
        </w:rPr>
        <w:t>申报主体应当对申报材料的真实性、合法性、完整性负责，应如实提供本单位信用状况，承担违约责任并作出承诺，不得弄虚作假、套取、骗取专项资金。</w:t>
      </w:r>
    </w:p>
    <w:p>
      <w:pPr>
        <w:widowControl/>
        <w:tabs>
          <w:tab w:val="left" w:pos="1159"/>
        </w:tabs>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hint="eastAsia" w:ascii="仿宋_GB2312" w:eastAsia="仿宋_GB2312"/>
          <w:sz w:val="32"/>
          <w:szCs w:val="32"/>
          <w:lang w:val="en-US" w:eastAsia="zh-CN"/>
        </w:rPr>
        <w:t>申报主体未被国家、省、市有关部门列入严重失信主体名单实施惩戒，明确限制申请财政性资金项目，且在限制期内。</w:t>
      </w:r>
    </w:p>
    <w:p>
      <w:pPr>
        <w:widowControl/>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5.申报主体不得以同一事项重复或多头申报市级专项资金。</w:t>
      </w:r>
    </w:p>
    <w:p>
      <w:pPr>
        <w:widowControl/>
        <w:spacing w:line="560" w:lineRule="exact"/>
        <w:ind w:firstLine="640" w:firstLineChars="200"/>
        <w:rPr>
          <w:rFonts w:hint="eastAsia" w:ascii="仿宋_GB2312" w:hAnsi="宋体" w:eastAsia="仿宋_GB2312" w:cs="宋体"/>
          <w:kern w:val="0"/>
          <w:sz w:val="32"/>
          <w:szCs w:val="32"/>
        </w:rPr>
      </w:pPr>
      <w:r>
        <w:rPr>
          <w:rFonts w:hint="eastAsia" w:ascii="仿宋_GB2312" w:hAnsi="楷体_GB2312" w:eastAsia="仿宋_GB2312" w:cs="楷体_GB2312"/>
          <w:sz w:val="32"/>
          <w:szCs w:val="32"/>
          <w:lang w:val="en-US" w:eastAsia="zh-CN"/>
        </w:rPr>
        <w:t>6.</w:t>
      </w:r>
      <w:r>
        <w:rPr>
          <w:rFonts w:hint="eastAsia" w:ascii="仿宋_GB2312" w:hAnsi="楷体_GB2312" w:cs="楷体_GB2312"/>
          <w:sz w:val="32"/>
          <w:szCs w:val="32"/>
          <w:lang w:val="en-US" w:eastAsia="zh-CN"/>
        </w:rPr>
        <w:t>申报主体的</w:t>
      </w:r>
      <w:r>
        <w:rPr>
          <w:rFonts w:hint="eastAsia" w:ascii="仿宋_GB2312" w:hAnsi="宋体"/>
          <w:sz w:val="32"/>
          <w:szCs w:val="32"/>
          <w:lang w:val="en-US" w:eastAsia="zh-CN"/>
        </w:rPr>
        <w:t>实际服务出口额（实际收汇金额）在项目申报要求的时间期限内。</w:t>
      </w:r>
    </w:p>
    <w:p>
      <w:pPr>
        <w:spacing w:line="560" w:lineRule="exact"/>
        <w:ind w:firstLine="630"/>
        <w:rPr>
          <w:rFonts w:ascii="仿宋_GB2312" w:eastAsia="仿宋_GB2312"/>
          <w:bCs/>
          <w:sz w:val="32"/>
          <w:szCs w:val="32"/>
        </w:rPr>
      </w:pPr>
      <w:r>
        <w:rPr>
          <w:rFonts w:hint="eastAsia" w:ascii="楷体_GB2312" w:hAnsi="楷体_GB2312" w:eastAsia="楷体_GB2312" w:cs="楷体_GB2312"/>
          <w:bCs/>
          <w:sz w:val="32"/>
          <w:szCs w:val="32"/>
        </w:rPr>
        <w:t>（二）专项条件</w:t>
      </w:r>
    </w:p>
    <w:p>
      <w:pPr>
        <w:overflowPunct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推动数字贸易加快发展</w:t>
      </w:r>
    </w:p>
    <w:p>
      <w:pPr>
        <w:overflowPunct w:val="0"/>
        <w:adjustRightInd w:val="0"/>
        <w:snapToGrid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以商务部业务系统统一平台核准的</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年1月1日至202</w:t>
      </w:r>
      <w:r>
        <w:rPr>
          <w:rFonts w:hint="eastAsia" w:ascii="仿宋_GB2312" w:hAnsi="宋体"/>
          <w:sz w:val="32"/>
          <w:szCs w:val="32"/>
          <w:lang w:val="en-US" w:eastAsia="zh-CN"/>
        </w:rPr>
        <w:t>5</w:t>
      </w:r>
      <w:r>
        <w:rPr>
          <w:rFonts w:hint="eastAsia" w:ascii="仿宋_GB2312" w:hAnsi="宋体"/>
          <w:sz w:val="32"/>
          <w:szCs w:val="32"/>
          <w:lang w:eastAsia="zh-CN"/>
        </w:rPr>
        <w:t>年12月31日</w:t>
      </w:r>
      <w:r>
        <w:rPr>
          <w:rFonts w:hint="eastAsia" w:ascii="仿宋_GB2312" w:hAnsi="宋体" w:eastAsia="仿宋_GB2312"/>
          <w:sz w:val="32"/>
          <w:szCs w:val="32"/>
        </w:rPr>
        <w:t>期间</w:t>
      </w:r>
      <w:r>
        <w:rPr>
          <w:rFonts w:hint="eastAsia" w:ascii="仿宋_GB2312" w:hAnsi="宋体" w:eastAsia="仿宋_GB2312"/>
          <w:sz w:val="32"/>
          <w:szCs w:val="32"/>
          <w:lang w:val="en-US" w:eastAsia="zh-CN"/>
        </w:rPr>
        <w:t>申报主体</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lang w:val="en-US" w:eastAsia="zh-CN"/>
        </w:rPr>
        <w:t>为依据</w:t>
      </w:r>
      <w:r>
        <w:rPr>
          <w:rFonts w:hint="eastAsia" w:ascii="仿宋_GB2312" w:hAnsi="宋体"/>
          <w:sz w:val="32"/>
          <w:szCs w:val="32"/>
          <w:lang w:val="en-US" w:eastAsia="zh-CN"/>
        </w:rPr>
        <w:t>，符合下列支持内容之一，且年度实际服务出口额（实际收汇金额）排名靠前的企业，每个</w:t>
      </w:r>
      <w:r>
        <w:rPr>
          <w:rFonts w:hint="default" w:ascii="仿宋_GB2312" w:hAnsi="宋体"/>
          <w:sz w:val="32"/>
          <w:szCs w:val="32"/>
          <w:lang w:eastAsia="zh-CN"/>
        </w:rPr>
        <w:t>支持内容</w:t>
      </w:r>
      <w:r>
        <w:rPr>
          <w:rFonts w:hint="eastAsia" w:ascii="仿宋_GB2312" w:hAnsi="宋体"/>
          <w:sz w:val="32"/>
          <w:szCs w:val="32"/>
          <w:lang w:val="en-US" w:eastAsia="zh-CN"/>
        </w:rPr>
        <w:t>支持企业</w:t>
      </w:r>
      <w:r>
        <w:rPr>
          <w:rFonts w:hint="default" w:ascii="仿宋_GB2312" w:hAnsi="仿宋_GB2312" w:eastAsia="仿宋_GB2312" w:cs="仿宋_GB2312"/>
          <w:b w:val="0"/>
          <w:bCs w:val="0"/>
          <w:color w:val="auto"/>
          <w:kern w:val="0"/>
          <w:sz w:val="32"/>
          <w:szCs w:val="32"/>
          <w:lang w:eastAsia="zh-CN" w:bidi="ar"/>
        </w:rPr>
        <w:t>最多不超过</w:t>
      </w:r>
      <w:r>
        <w:rPr>
          <w:rFonts w:hint="eastAsia" w:ascii="仿宋_GB2312" w:hAnsi="仿宋_GB2312" w:eastAsia="仿宋_GB2312" w:cs="仿宋_GB2312"/>
          <w:b w:val="0"/>
          <w:bCs w:val="0"/>
          <w:color w:val="auto"/>
          <w:kern w:val="0"/>
          <w:sz w:val="32"/>
          <w:szCs w:val="32"/>
          <w:lang w:val="en-US" w:eastAsia="zh-CN" w:bidi="ar"/>
        </w:rPr>
        <w:t>10</w:t>
      </w:r>
      <w:r>
        <w:rPr>
          <w:rFonts w:hint="default" w:ascii="仿宋_GB2312" w:hAnsi="仿宋_GB2312" w:eastAsia="仿宋_GB2312" w:cs="仿宋_GB2312"/>
          <w:b w:val="0"/>
          <w:bCs w:val="0"/>
          <w:color w:val="auto"/>
          <w:kern w:val="0"/>
          <w:sz w:val="32"/>
          <w:szCs w:val="32"/>
          <w:lang w:eastAsia="zh-CN" w:bidi="ar"/>
        </w:rPr>
        <w:t>家</w:t>
      </w:r>
      <w:r>
        <w:rPr>
          <w:rFonts w:hint="eastAsia" w:ascii="仿宋_GB2312" w:hAnsi="宋体" w:eastAsia="仿宋_GB2312"/>
          <w:sz w:val="32"/>
          <w:szCs w:val="32"/>
          <w:lang w:val="en-US" w:eastAsia="zh-CN"/>
        </w:rPr>
        <w:t>：</w:t>
      </w:r>
    </w:p>
    <w:p>
      <w:pPr>
        <w:numPr>
          <w:ilvl w:val="0"/>
          <w:numId w:val="0"/>
        </w:numPr>
        <w:overflowPunct w:val="0"/>
        <w:adjustRightInd w:val="0"/>
        <w:snapToGrid w:val="0"/>
        <w:spacing w:line="560" w:lineRule="exact"/>
        <w:ind w:firstLine="640" w:firstLineChars="200"/>
        <w:rPr>
          <w:rFonts w:hint="eastAsia" w:ascii="仿宋_GB2312" w:hAnsi="仿宋_GB2312" w:cs="仿宋_GB2312"/>
          <w:b w:val="0"/>
          <w:bCs w:val="0"/>
          <w:color w:val="auto"/>
          <w:kern w:val="0"/>
          <w:sz w:val="32"/>
          <w:szCs w:val="32"/>
          <w:lang w:eastAsia="zh-CN" w:bidi="ar"/>
        </w:rPr>
      </w:pPr>
      <w:r>
        <w:rPr>
          <w:rFonts w:hint="eastAsia" w:ascii="仿宋_GB2312" w:hAnsi="宋体"/>
          <w:sz w:val="32"/>
          <w:szCs w:val="32"/>
          <w:lang w:eastAsia="zh-CN"/>
        </w:rPr>
        <w:t>（</w:t>
      </w:r>
      <w:r>
        <w:rPr>
          <w:rFonts w:hint="eastAsia" w:ascii="仿宋_GB2312" w:hAnsi="宋体"/>
          <w:sz w:val="32"/>
          <w:szCs w:val="32"/>
          <w:lang w:val="en-US" w:eastAsia="zh-CN"/>
        </w:rPr>
        <w:t>1</w:t>
      </w:r>
      <w:r>
        <w:rPr>
          <w:rFonts w:hint="eastAsia" w:ascii="仿宋_GB2312" w:hAnsi="宋体"/>
          <w:sz w:val="32"/>
          <w:szCs w:val="32"/>
          <w:lang w:eastAsia="zh-CN"/>
        </w:rPr>
        <w:t>）</w:t>
      </w:r>
      <w:r>
        <w:rPr>
          <w:rFonts w:hint="eastAsia" w:ascii="仿宋_GB2312" w:hAnsi="宋体" w:eastAsia="仿宋_GB2312"/>
          <w:sz w:val="32"/>
          <w:szCs w:val="32"/>
        </w:rPr>
        <w:t>通过信息通信网络传输的软件产品或软件研发服务</w:t>
      </w:r>
      <w:r>
        <w:rPr>
          <w:rFonts w:hint="eastAsia" w:ascii="仿宋_GB2312" w:hAnsi="宋体" w:eastAsia="仿宋_GB2312"/>
          <w:sz w:val="32"/>
          <w:szCs w:val="32"/>
          <w:lang w:eastAsia="zh-CN"/>
        </w:rPr>
        <w:t>，</w:t>
      </w:r>
      <w:r>
        <w:rPr>
          <w:rFonts w:hint="eastAsia" w:ascii="仿宋_GB2312" w:hAnsi="宋体" w:eastAsia="仿宋_GB2312"/>
          <w:sz w:val="32"/>
          <w:szCs w:val="32"/>
        </w:rPr>
        <w:t>年度</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rPr>
        <w:t>累计不低于（含）2000万美元</w:t>
      </w:r>
      <w:r>
        <w:rPr>
          <w:rFonts w:hint="eastAsia" w:ascii="仿宋_GB2312" w:hAnsi="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eastAsia="zh-CN" w:bidi="ar"/>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云计算、大数据、区块链和人工智能服务等，</w:t>
      </w:r>
      <w:r>
        <w:rPr>
          <w:rFonts w:hint="default" w:ascii="仿宋_GB2312" w:hAnsi="仿宋_GB2312" w:eastAsia="仿宋_GB2312" w:cs="仿宋_GB2312"/>
          <w:color w:val="auto"/>
          <w:sz w:val="32"/>
          <w:szCs w:val="32"/>
          <w:lang w:eastAsia="zh-CN"/>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color w:val="auto"/>
          <w:sz w:val="32"/>
          <w:szCs w:val="32"/>
          <w:lang w:val="en-US" w:eastAsia="zh-CN"/>
        </w:rPr>
        <w:t>不低于</w:t>
      </w:r>
      <w:r>
        <w:rPr>
          <w:rFonts w:hint="default" w:ascii="仿宋_GB2312" w:hAnsi="仿宋_GB2312" w:eastAsia="仿宋_GB2312" w:cs="仿宋_GB2312"/>
          <w:color w:val="auto"/>
          <w:sz w:val="32"/>
          <w:szCs w:val="32"/>
          <w:lang w:eastAsia="zh-CN"/>
        </w:rPr>
        <w:t>（含）</w:t>
      </w:r>
      <w:r>
        <w:rPr>
          <w:rFonts w:hint="eastAsia" w:ascii="仿宋_GB2312" w:hAnsi="仿宋_GB2312" w:eastAsia="仿宋_GB2312" w:cs="仿宋_GB2312"/>
          <w:color w:val="auto"/>
          <w:sz w:val="32"/>
          <w:szCs w:val="32"/>
          <w:lang w:val="en-US" w:eastAsia="zh-CN"/>
        </w:rPr>
        <w:t>300万</w:t>
      </w:r>
      <w:r>
        <w:rPr>
          <w:rFonts w:hint="eastAsia" w:ascii="仿宋_GB2312" w:hAnsi="仿宋_GB2312" w:eastAsia="仿宋_GB2312" w:cs="仿宋_GB2312"/>
          <w:b w:val="0"/>
          <w:bCs w:val="0"/>
          <w:color w:val="auto"/>
          <w:kern w:val="0"/>
          <w:sz w:val="32"/>
          <w:szCs w:val="32"/>
          <w:lang w:val="en-US" w:eastAsia="zh-CN" w:bidi="ar"/>
        </w:rPr>
        <w:t>美元</w:t>
      </w:r>
      <w:r>
        <w:rPr>
          <w:rFonts w:hint="eastAsia" w:ascii="仿宋_GB2312" w:hAnsi="仿宋_GB2312" w:cs="仿宋_GB2312"/>
          <w:b w:val="0"/>
          <w:bCs w:val="0"/>
          <w:color w:val="auto"/>
          <w:kern w:val="0"/>
          <w:sz w:val="32"/>
          <w:szCs w:val="32"/>
          <w:lang w:val="en-US"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（3）</w:t>
      </w:r>
      <w:r>
        <w:rPr>
          <w:rFonts w:hint="eastAsia" w:ascii="仿宋_GB2312" w:hAnsi="仿宋_GB2312" w:eastAsia="仿宋_GB2312" w:cs="仿宋_GB2312"/>
          <w:b w:val="0"/>
          <w:bCs w:val="0"/>
          <w:color w:val="auto"/>
          <w:kern w:val="0"/>
          <w:sz w:val="32"/>
          <w:szCs w:val="32"/>
          <w:lang w:val="en-US" w:eastAsia="zh-CN" w:bidi="ar"/>
        </w:rPr>
        <w:t>社交媒体、搜索引擎和卫星定位服务等，</w:t>
      </w:r>
      <w:r>
        <w:rPr>
          <w:rFonts w:hint="default" w:ascii="仿宋_GB2312" w:hAnsi="仿宋_GB2312" w:eastAsia="仿宋_GB2312" w:cs="仿宋_GB2312"/>
          <w:color w:val="auto"/>
          <w:sz w:val="32"/>
          <w:szCs w:val="32"/>
          <w:lang w:eastAsia="zh-CN"/>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w:t>
      </w:r>
      <w:r>
        <w:rPr>
          <w:rFonts w:hint="default" w:ascii="仿宋_GB2312" w:hAnsi="仿宋_GB2312" w:eastAsia="仿宋_GB2312" w:cs="仿宋_GB2312"/>
          <w:color w:val="auto"/>
          <w:sz w:val="32"/>
          <w:szCs w:val="32"/>
          <w:lang w:eastAsia="zh-CN"/>
        </w:rPr>
        <w:t>（含）</w:t>
      </w:r>
      <w:r>
        <w:rPr>
          <w:rFonts w:hint="eastAsia" w:ascii="仿宋_GB2312" w:hAnsi="仿宋_GB2312" w:eastAsia="仿宋_GB2312" w:cs="仿宋_GB2312"/>
          <w:b w:val="0"/>
          <w:bCs w:val="0"/>
          <w:color w:val="auto"/>
          <w:kern w:val="0"/>
          <w:sz w:val="32"/>
          <w:szCs w:val="32"/>
          <w:lang w:val="en-US" w:eastAsia="zh-CN" w:bidi="ar"/>
        </w:rPr>
        <w:t>500万美元</w:t>
      </w:r>
      <w:r>
        <w:rPr>
          <w:rFonts w:hint="eastAsia" w:ascii="仿宋_GB2312" w:hAnsi="仿宋_GB2312" w:eastAsia="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（4）</w:t>
      </w:r>
      <w:r>
        <w:rPr>
          <w:rFonts w:hint="eastAsia" w:ascii="仿宋_GB2312" w:hAnsi="仿宋_GB2312" w:eastAsia="仿宋_GB2312" w:cs="仿宋_GB2312"/>
          <w:b w:val="0"/>
          <w:bCs w:val="0"/>
          <w:color w:val="auto"/>
          <w:kern w:val="0"/>
          <w:sz w:val="32"/>
          <w:szCs w:val="32"/>
          <w:lang w:val="en-US" w:eastAsia="zh-CN" w:bidi="ar"/>
        </w:rPr>
        <w:t>数字传媒、数字娱乐（包括音乐、影视、动漫）、数字教育、数字医疗和数字出版服务等数字内容服务，</w:t>
      </w:r>
      <w:r>
        <w:rPr>
          <w:rFonts w:hint="default" w:ascii="仿宋_GB2312" w:hAnsi="仿宋_GB2312" w:eastAsia="仿宋_GB2312" w:cs="仿宋_GB2312"/>
          <w:color w:val="auto"/>
          <w:sz w:val="32"/>
          <w:szCs w:val="32"/>
          <w:lang w:eastAsia="zh-CN"/>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w:t>
      </w:r>
      <w:r>
        <w:rPr>
          <w:rFonts w:hint="default" w:ascii="仿宋_GB2312" w:hAnsi="仿宋_GB2312" w:eastAsia="仿宋_GB2312" w:cs="仿宋_GB2312"/>
          <w:color w:val="auto"/>
          <w:sz w:val="32"/>
          <w:szCs w:val="32"/>
          <w:lang w:eastAsia="zh-CN"/>
        </w:rPr>
        <w:t>（含）</w:t>
      </w:r>
      <w:r>
        <w:rPr>
          <w:rFonts w:hint="default" w:ascii="仿宋_GB2312" w:hAnsi="仿宋_GB2312" w:eastAsia="仿宋_GB2312" w:cs="仿宋_GB2312"/>
          <w:b w:val="0"/>
          <w:bCs w:val="0"/>
          <w:color w:val="auto"/>
          <w:kern w:val="0"/>
          <w:sz w:val="32"/>
          <w:szCs w:val="32"/>
          <w:lang w:eastAsia="zh-CN" w:bidi="ar"/>
        </w:rPr>
        <w:t>2</w:t>
      </w:r>
      <w:r>
        <w:rPr>
          <w:rFonts w:hint="eastAsia" w:ascii="仿宋_GB2312" w:hAnsi="仿宋_GB2312" w:eastAsia="仿宋_GB2312" w:cs="仿宋_GB2312"/>
          <w:b w:val="0"/>
          <w:bCs w:val="0"/>
          <w:color w:val="auto"/>
          <w:kern w:val="0"/>
          <w:sz w:val="32"/>
          <w:szCs w:val="32"/>
          <w:lang w:val="en-US" w:eastAsia="zh-CN" w:bidi="ar"/>
        </w:rPr>
        <w:t>00万美元。</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eastAsia="zh-CN" w:bidi="ar"/>
        </w:rPr>
      </w:pPr>
      <w:r>
        <w:rPr>
          <w:rFonts w:hint="eastAsia" w:ascii="仿宋_GB2312" w:hAnsi="仿宋_GB2312" w:cs="仿宋_GB2312"/>
          <w:b w:val="0"/>
          <w:bCs w:val="0"/>
          <w:color w:val="auto"/>
          <w:kern w:val="0"/>
          <w:sz w:val="32"/>
          <w:szCs w:val="32"/>
          <w:lang w:val="en-US" w:eastAsia="zh-CN" w:bidi="ar"/>
        </w:rPr>
        <w:t>（5）</w:t>
      </w:r>
      <w:r>
        <w:rPr>
          <w:rFonts w:hint="eastAsia" w:ascii="仿宋_GB2312" w:hAnsi="仿宋_GB2312" w:eastAsia="仿宋_GB2312" w:cs="仿宋_GB2312"/>
          <w:b w:val="0"/>
          <w:bCs w:val="0"/>
          <w:color w:val="auto"/>
          <w:kern w:val="0"/>
          <w:sz w:val="32"/>
          <w:szCs w:val="32"/>
          <w:lang w:val="en-US" w:eastAsia="zh-CN" w:bidi="ar"/>
        </w:rPr>
        <w:t>数字游戏服务，</w:t>
      </w:r>
      <w:r>
        <w:rPr>
          <w:rFonts w:hint="default" w:ascii="仿宋_GB2312" w:hAnsi="仿宋_GB2312" w:eastAsia="仿宋_GB2312" w:cs="仿宋_GB2312"/>
          <w:color w:val="auto"/>
          <w:sz w:val="32"/>
          <w:szCs w:val="32"/>
          <w:lang w:eastAsia="zh-CN"/>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w:t>
      </w:r>
      <w:r>
        <w:rPr>
          <w:rFonts w:hint="default" w:ascii="仿宋_GB2312" w:hAnsi="仿宋_GB2312" w:eastAsia="仿宋_GB2312" w:cs="仿宋_GB2312"/>
          <w:color w:val="auto"/>
          <w:sz w:val="32"/>
          <w:szCs w:val="32"/>
          <w:lang w:eastAsia="zh-CN"/>
        </w:rPr>
        <w:t>（含）</w:t>
      </w:r>
      <w:r>
        <w:rPr>
          <w:rFonts w:hint="default" w:ascii="仿宋_GB2312" w:hAnsi="仿宋_GB2312" w:eastAsia="仿宋_GB2312" w:cs="仿宋_GB2312"/>
          <w:b w:val="0"/>
          <w:bCs w:val="0"/>
          <w:color w:val="auto"/>
          <w:kern w:val="0"/>
          <w:sz w:val="32"/>
          <w:szCs w:val="32"/>
          <w:lang w:eastAsia="zh-CN" w:bidi="ar"/>
        </w:rPr>
        <w:t>5</w:t>
      </w:r>
      <w:r>
        <w:rPr>
          <w:rFonts w:hint="eastAsia" w:ascii="仿宋_GB2312" w:hAnsi="仿宋_GB2312" w:eastAsia="仿宋_GB2312" w:cs="仿宋_GB2312"/>
          <w:b w:val="0"/>
          <w:bCs w:val="0"/>
          <w:color w:val="auto"/>
          <w:kern w:val="0"/>
          <w:sz w:val="32"/>
          <w:szCs w:val="32"/>
          <w:lang w:val="en-US" w:eastAsia="zh-CN" w:bidi="ar"/>
        </w:rPr>
        <w:t>00万美元</w:t>
      </w:r>
      <w:r>
        <w:rPr>
          <w:rFonts w:hint="default" w:ascii="仿宋_GB2312" w:hAnsi="仿宋_GB2312" w:eastAsia="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（6）</w:t>
      </w:r>
      <w:r>
        <w:rPr>
          <w:rFonts w:hint="eastAsia" w:ascii="仿宋_GB2312" w:hAnsi="仿宋_GB2312" w:eastAsia="仿宋_GB2312" w:cs="仿宋_GB2312"/>
          <w:b w:val="0"/>
          <w:bCs w:val="0"/>
          <w:color w:val="auto"/>
          <w:kern w:val="0"/>
          <w:sz w:val="32"/>
          <w:szCs w:val="32"/>
          <w:lang w:val="en-US" w:eastAsia="zh-CN" w:bidi="ar"/>
        </w:rPr>
        <w:t>检验检测服务（不包括境内外法律法规强制性规定要求的检测服务）</w:t>
      </w:r>
      <w:r>
        <w:rPr>
          <w:rFonts w:hint="default" w:ascii="仿宋_GB2312" w:hAnsi="仿宋_GB2312" w:eastAsia="仿宋_GB2312" w:cs="仿宋_GB2312"/>
          <w:b w:val="0"/>
          <w:bCs w:val="0"/>
          <w:color w:val="auto"/>
          <w:kern w:val="0"/>
          <w:sz w:val="32"/>
          <w:szCs w:val="32"/>
          <w:lang w:val="en-US" w:eastAsia="zh-CN" w:bidi="ar"/>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w:t>
      </w:r>
      <w:r>
        <w:rPr>
          <w:rFonts w:hint="default" w:ascii="仿宋_GB2312" w:hAnsi="仿宋_GB2312" w:eastAsia="仿宋_GB2312" w:cs="仿宋_GB2312"/>
          <w:b w:val="0"/>
          <w:bCs w:val="0"/>
          <w:color w:val="auto"/>
          <w:kern w:val="0"/>
          <w:sz w:val="32"/>
          <w:szCs w:val="32"/>
          <w:lang w:val="en-US" w:eastAsia="zh-CN" w:bidi="ar"/>
        </w:rPr>
        <w:t>（含）</w:t>
      </w:r>
      <w:r>
        <w:rPr>
          <w:rFonts w:hint="eastAsia" w:ascii="仿宋_GB2312" w:hAnsi="仿宋_GB2312" w:eastAsia="仿宋_GB2312" w:cs="仿宋_GB2312"/>
          <w:b w:val="0"/>
          <w:bCs w:val="0"/>
          <w:color w:val="auto"/>
          <w:kern w:val="0"/>
          <w:sz w:val="32"/>
          <w:szCs w:val="32"/>
          <w:lang w:val="en-US" w:eastAsia="zh-CN" w:bidi="ar"/>
        </w:rPr>
        <w:t>300万美元。</w:t>
      </w:r>
    </w:p>
    <w:p>
      <w:pPr>
        <w:numPr>
          <w:ilvl w:val="0"/>
          <w:numId w:val="0"/>
        </w:numPr>
        <w:overflowPunct w:val="0"/>
        <w:adjustRightInd w:val="0"/>
        <w:snapToGrid w:val="0"/>
        <w:spacing w:line="560" w:lineRule="exact"/>
        <w:ind w:firstLine="640" w:firstLineChars="200"/>
        <w:rPr>
          <w:rFonts w:hint="eastAsia"/>
        </w:rPr>
      </w:pPr>
      <w:r>
        <w:rPr>
          <w:rFonts w:hint="eastAsia" w:ascii="仿宋_GB2312" w:hAnsi="仿宋_GB2312" w:cs="仿宋_GB2312"/>
          <w:b w:val="0"/>
          <w:bCs w:val="0"/>
          <w:color w:val="auto"/>
          <w:kern w:val="0"/>
          <w:sz w:val="32"/>
          <w:szCs w:val="32"/>
          <w:lang w:val="en-US" w:eastAsia="zh-CN" w:bidi="ar"/>
        </w:rPr>
        <w:t>（7）</w:t>
      </w:r>
      <w:r>
        <w:rPr>
          <w:rFonts w:hint="eastAsia" w:ascii="仿宋_GB2312" w:hAnsi="仿宋_GB2312" w:eastAsia="仿宋_GB2312" w:cs="仿宋_GB2312"/>
          <w:b w:val="0"/>
          <w:bCs w:val="0"/>
          <w:color w:val="auto"/>
          <w:kern w:val="0"/>
          <w:sz w:val="32"/>
          <w:szCs w:val="32"/>
          <w:lang w:val="en-US" w:eastAsia="zh-CN" w:bidi="ar"/>
        </w:rPr>
        <w:t>保险服务</w:t>
      </w:r>
      <w:r>
        <w:rPr>
          <w:rFonts w:hint="default" w:ascii="仿宋_GB2312" w:hAnsi="仿宋_GB2312" w:eastAsia="仿宋_GB2312" w:cs="仿宋_GB2312"/>
          <w:b w:val="0"/>
          <w:bCs w:val="0"/>
          <w:color w:val="auto"/>
          <w:kern w:val="0"/>
          <w:sz w:val="32"/>
          <w:szCs w:val="32"/>
          <w:lang w:val="en-US" w:eastAsia="zh-CN" w:bidi="ar"/>
        </w:rPr>
        <w:t>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w:t>
      </w:r>
      <w:r>
        <w:rPr>
          <w:rFonts w:hint="default" w:ascii="仿宋_GB2312" w:hAnsi="仿宋_GB2312" w:eastAsia="仿宋_GB2312" w:cs="仿宋_GB2312"/>
          <w:b w:val="0"/>
          <w:bCs w:val="0"/>
          <w:color w:val="auto"/>
          <w:kern w:val="0"/>
          <w:sz w:val="32"/>
          <w:szCs w:val="32"/>
          <w:lang w:val="en-US" w:eastAsia="zh-CN" w:bidi="ar"/>
        </w:rPr>
        <w:t>（含）</w:t>
      </w:r>
      <w:r>
        <w:rPr>
          <w:rFonts w:hint="eastAsia" w:ascii="仿宋_GB2312" w:hAnsi="仿宋_GB2312" w:eastAsia="仿宋_GB2312" w:cs="仿宋_GB2312"/>
          <w:b w:val="0"/>
          <w:bCs w:val="0"/>
          <w:color w:val="auto"/>
          <w:kern w:val="0"/>
          <w:sz w:val="32"/>
          <w:szCs w:val="32"/>
          <w:lang w:val="en-US" w:eastAsia="zh-CN" w:bidi="ar"/>
        </w:rPr>
        <w:t>500万美元。</w:t>
      </w:r>
    </w:p>
    <w:p>
      <w:pPr>
        <w:overflowPunct w:val="0"/>
        <w:adjustRightInd w:val="0"/>
        <w:snapToGrid w:val="0"/>
        <w:spacing w:line="56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鼓励承接高增值型服务外包业务</w:t>
      </w:r>
    </w:p>
    <w:p>
      <w:pPr>
        <w:overflowPunct w:val="0"/>
        <w:adjustRightInd w:val="0"/>
        <w:snapToGrid w:val="0"/>
        <w:spacing w:line="560" w:lineRule="exact"/>
        <w:ind w:firstLine="640" w:firstLineChars="200"/>
      </w:pPr>
      <w:r>
        <w:rPr>
          <w:rFonts w:hint="eastAsia" w:ascii="仿宋_GB2312" w:hAnsi="宋体" w:eastAsia="仿宋_GB2312"/>
          <w:sz w:val="32"/>
          <w:szCs w:val="32"/>
          <w:lang w:val="en-US" w:eastAsia="zh-CN"/>
        </w:rPr>
        <w:t>以商务部业务系统统一平台</w:t>
      </w:r>
      <w:r>
        <w:rPr>
          <w:rFonts w:hint="eastAsia" w:ascii="仿宋_GB2312" w:hAnsi="宋体"/>
          <w:sz w:val="32"/>
          <w:szCs w:val="32"/>
          <w:lang w:val="en-US" w:eastAsia="zh-CN"/>
        </w:rPr>
        <w:t>（</w:t>
      </w:r>
      <w:r>
        <w:rPr>
          <w:rFonts w:hint="eastAsia" w:ascii="仿宋_GB2312" w:hAnsi="仿宋_GB2312" w:eastAsia="仿宋_GB2312" w:cs="仿宋_GB2312"/>
          <w:sz w:val="32"/>
          <w:szCs w:val="32"/>
        </w:rPr>
        <w:t>服务外包及软件出口信息管理应用系统</w:t>
      </w:r>
      <w:r>
        <w:rPr>
          <w:rFonts w:hint="eastAsia" w:ascii="仿宋_GB2312" w:hAnsi="仿宋_GB2312" w:cs="仿宋_GB2312"/>
          <w:sz w:val="32"/>
          <w:szCs w:val="32"/>
          <w:lang w:eastAsia="zh-CN"/>
        </w:rPr>
        <w:t>）</w:t>
      </w:r>
      <w:r>
        <w:rPr>
          <w:rFonts w:hint="eastAsia" w:ascii="仿宋_GB2312" w:hAnsi="宋体" w:eastAsia="仿宋_GB2312"/>
          <w:sz w:val="32"/>
          <w:szCs w:val="32"/>
          <w:lang w:val="en-US" w:eastAsia="zh-CN"/>
        </w:rPr>
        <w:t>核准的</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年1月1日至202</w:t>
      </w:r>
      <w:r>
        <w:rPr>
          <w:rFonts w:hint="eastAsia" w:ascii="仿宋_GB2312" w:hAnsi="宋体"/>
          <w:sz w:val="32"/>
          <w:szCs w:val="32"/>
          <w:lang w:val="en-US" w:eastAsia="zh-CN"/>
        </w:rPr>
        <w:t>5</w:t>
      </w:r>
      <w:r>
        <w:rPr>
          <w:rFonts w:hint="eastAsia" w:ascii="仿宋_GB2312" w:hAnsi="宋体"/>
          <w:sz w:val="32"/>
          <w:szCs w:val="32"/>
          <w:lang w:eastAsia="zh-CN"/>
        </w:rPr>
        <w:t>年12月31日</w:t>
      </w:r>
      <w:r>
        <w:rPr>
          <w:rFonts w:hint="eastAsia" w:ascii="仿宋_GB2312" w:hAnsi="宋体" w:eastAsia="仿宋_GB2312"/>
          <w:sz w:val="32"/>
          <w:szCs w:val="32"/>
        </w:rPr>
        <w:t>期间</w:t>
      </w:r>
      <w:r>
        <w:rPr>
          <w:rFonts w:hint="eastAsia" w:ascii="仿宋_GB2312" w:hAnsi="宋体" w:eastAsia="仿宋_GB2312"/>
          <w:sz w:val="32"/>
          <w:szCs w:val="32"/>
          <w:lang w:val="en-US" w:eastAsia="zh-CN"/>
        </w:rPr>
        <w:t>申报主体</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lang w:val="en-US" w:eastAsia="zh-CN"/>
        </w:rPr>
        <w:t>为依据</w:t>
      </w:r>
      <w:r>
        <w:rPr>
          <w:rFonts w:hint="eastAsia" w:ascii="仿宋_GB2312" w:hAnsi="宋体"/>
          <w:sz w:val="32"/>
          <w:szCs w:val="32"/>
          <w:lang w:val="en-US" w:eastAsia="zh-CN"/>
        </w:rPr>
        <w:t>，符合下列支持内容之一，且年度实际服务出口额（实际收汇金额）排名靠前的企业，每个</w:t>
      </w:r>
      <w:r>
        <w:rPr>
          <w:rFonts w:hint="default" w:ascii="仿宋_GB2312" w:hAnsi="宋体"/>
          <w:sz w:val="32"/>
          <w:szCs w:val="32"/>
          <w:lang w:eastAsia="zh-CN"/>
        </w:rPr>
        <w:t>支持内容</w:t>
      </w:r>
      <w:r>
        <w:rPr>
          <w:rFonts w:hint="eastAsia" w:ascii="仿宋_GB2312" w:hAnsi="宋体"/>
          <w:sz w:val="32"/>
          <w:szCs w:val="32"/>
          <w:lang w:val="en-US" w:eastAsia="zh-CN"/>
        </w:rPr>
        <w:t>支持企业</w:t>
      </w:r>
      <w:r>
        <w:rPr>
          <w:rFonts w:hint="default" w:ascii="仿宋_GB2312" w:hAnsi="仿宋_GB2312" w:eastAsia="仿宋_GB2312" w:cs="仿宋_GB2312"/>
          <w:b w:val="0"/>
          <w:bCs w:val="0"/>
          <w:color w:val="auto"/>
          <w:kern w:val="0"/>
          <w:sz w:val="32"/>
          <w:szCs w:val="32"/>
          <w:lang w:eastAsia="zh-CN" w:bidi="ar"/>
        </w:rPr>
        <w:t>最多不超过</w:t>
      </w:r>
      <w:r>
        <w:rPr>
          <w:rFonts w:hint="eastAsia" w:ascii="仿宋_GB2312" w:hAnsi="仿宋_GB2312" w:eastAsia="仿宋_GB2312" w:cs="仿宋_GB2312"/>
          <w:b w:val="0"/>
          <w:bCs w:val="0"/>
          <w:color w:val="auto"/>
          <w:kern w:val="0"/>
          <w:sz w:val="32"/>
          <w:szCs w:val="32"/>
          <w:lang w:val="en-US" w:eastAsia="zh-CN" w:bidi="ar"/>
        </w:rPr>
        <w:t>10</w:t>
      </w:r>
      <w:r>
        <w:rPr>
          <w:rFonts w:hint="default" w:ascii="仿宋_GB2312" w:hAnsi="仿宋_GB2312" w:eastAsia="仿宋_GB2312" w:cs="仿宋_GB2312"/>
          <w:b w:val="0"/>
          <w:bCs w:val="0"/>
          <w:color w:val="auto"/>
          <w:kern w:val="0"/>
          <w:sz w:val="32"/>
          <w:szCs w:val="32"/>
          <w:lang w:eastAsia="zh-CN" w:bidi="ar"/>
        </w:rPr>
        <w:t>家</w:t>
      </w:r>
      <w:r>
        <w:rPr>
          <w:rFonts w:hint="eastAsia" w:ascii="仿宋_GB2312" w:hAnsi="宋体" w:eastAsia="仿宋_GB2312"/>
          <w:sz w:val="32"/>
          <w:szCs w:val="32"/>
          <w:lang w:val="en-US" w:eastAsia="zh-CN"/>
        </w:rPr>
        <w:t>：</w:t>
      </w:r>
    </w:p>
    <w:p>
      <w:pPr>
        <w:numPr>
          <w:ilvl w:val="0"/>
          <w:numId w:val="0"/>
        </w:numPr>
        <w:overflowPunct w:val="0"/>
        <w:adjustRightInd w:val="0"/>
        <w:snapToGrid w:val="0"/>
        <w:spacing w:line="560" w:lineRule="exact"/>
        <w:ind w:firstLine="640" w:firstLineChars="200"/>
        <w:rPr>
          <w:rFonts w:hint="eastAsia" w:ascii="仿宋_GB2312" w:hAnsi="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（1）</w:t>
      </w:r>
      <w:r>
        <w:rPr>
          <w:rFonts w:hint="eastAsia" w:ascii="仿宋_GB2312" w:hAnsi="仿宋_GB2312" w:eastAsia="仿宋_GB2312" w:cs="仿宋_GB2312"/>
          <w:b w:val="0"/>
          <w:bCs w:val="0"/>
          <w:color w:val="auto"/>
          <w:kern w:val="0"/>
          <w:sz w:val="32"/>
          <w:szCs w:val="32"/>
          <w:lang w:val="en-US" w:eastAsia="zh-CN" w:bidi="ar"/>
        </w:rPr>
        <w:t>集成电路和电子电路设计服务、电子商务平台服务、信息技术解决方案服务、信息技术运营和维护服务、网络与信息安全服务等信息技术外包服务（ITO）年度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不低于（含）1000万美元。</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（2）</w:t>
      </w:r>
      <w:r>
        <w:rPr>
          <w:rFonts w:hint="eastAsia" w:ascii="仿宋_GB2312" w:hAnsi="仿宋_GB2312" w:eastAsia="仿宋_GB2312" w:cs="仿宋_GB2312"/>
          <w:b w:val="0"/>
          <w:bCs w:val="0"/>
          <w:color w:val="auto"/>
          <w:kern w:val="0"/>
          <w:sz w:val="32"/>
          <w:szCs w:val="32"/>
          <w:lang w:val="en-US" w:eastAsia="zh-CN" w:bidi="ar"/>
        </w:rPr>
        <w:t>管理咨询服务、工业设计服务、工程技术服务、服务设计服务、医药和生物技术研发服务、新能源技术研发服务等知识流程外包服务（KPO）年度</w:t>
      </w:r>
      <w:r>
        <w:rPr>
          <w:rFonts w:hint="eastAsia" w:ascii="仿宋_GB2312" w:hAnsi="宋体"/>
          <w:sz w:val="32"/>
          <w:szCs w:val="32"/>
          <w:lang w:val="en-US" w:eastAsia="zh-CN"/>
        </w:rPr>
        <w:t>实际服务出口额（实际收汇金额）</w:t>
      </w:r>
      <w:r>
        <w:rPr>
          <w:rFonts w:hint="eastAsia" w:ascii="仿宋_GB2312" w:hAnsi="仿宋_GB2312" w:eastAsia="仿宋_GB2312" w:cs="仿宋_GB2312"/>
          <w:b w:val="0"/>
          <w:bCs w:val="0"/>
          <w:color w:val="auto"/>
          <w:kern w:val="0"/>
          <w:sz w:val="32"/>
          <w:szCs w:val="32"/>
          <w:lang w:val="en-US" w:eastAsia="zh-CN" w:bidi="ar"/>
        </w:rPr>
        <w:t>不低于（含）1000万美元。</w:t>
      </w:r>
    </w:p>
    <w:p>
      <w:pPr>
        <w:pStyle w:val="2"/>
        <w:spacing w:line="560" w:lineRule="exact"/>
        <w:ind w:firstLine="643" w:firstLineChars="200"/>
        <w:rPr>
          <w:rFonts w:hint="eastAsia"/>
          <w:lang w:val="en-US" w:eastAsia="zh-CN"/>
        </w:rPr>
      </w:pPr>
      <w:r>
        <w:rPr>
          <w:rFonts w:hint="eastAsia" w:ascii="仿宋_GB2312" w:hAnsi="宋体" w:eastAsia="仿宋_GB2312"/>
          <w:b/>
          <w:bCs w:val="0"/>
          <w:sz w:val="32"/>
          <w:szCs w:val="32"/>
        </w:rPr>
        <w:t>备注：</w:t>
      </w:r>
      <w:r>
        <w:rPr>
          <w:rFonts w:hint="eastAsia" w:ascii="仿宋_GB2312" w:hAnsi="宋体" w:eastAsia="仿宋_GB2312"/>
          <w:b/>
          <w:bCs w:val="0"/>
          <w:sz w:val="32"/>
          <w:szCs w:val="32"/>
          <w:lang w:val="en-US" w:eastAsia="zh-CN"/>
        </w:rPr>
        <w:t>各种货币兑换汇率按照国家外汇管理局公布的2025年12月31日前（含当日）最新一期《各种货币对美元折算率表》为计算依据。</w:t>
      </w:r>
    </w:p>
    <w:p>
      <w:pPr>
        <w:tabs>
          <w:tab w:val="center" w:pos="4153"/>
        </w:tabs>
        <w:spacing w:line="560" w:lineRule="exact"/>
        <w:ind w:firstLine="630"/>
        <w:rPr>
          <w:rFonts w:ascii="黑体" w:hAnsi="黑体" w:eastAsia="黑体" w:cs="黑体"/>
          <w:bCs/>
          <w:sz w:val="32"/>
          <w:szCs w:val="32"/>
        </w:rPr>
      </w:pPr>
      <w:r>
        <w:rPr>
          <w:rFonts w:hint="eastAsia" w:ascii="黑体" w:hAnsi="黑体" w:eastAsia="黑体" w:cs="黑体"/>
          <w:bCs/>
          <w:sz w:val="32"/>
          <w:szCs w:val="32"/>
        </w:rPr>
        <w:t>五、支持内容和支持标准</w:t>
      </w:r>
      <w:r>
        <w:rPr>
          <w:rFonts w:hint="eastAsia" w:ascii="黑体" w:hAnsi="黑体" w:eastAsia="黑体" w:cs="黑体"/>
          <w:bCs/>
          <w:sz w:val="32"/>
          <w:szCs w:val="32"/>
        </w:rPr>
        <w:tab/>
      </w:r>
    </w:p>
    <w:p>
      <w:pPr>
        <w:numPr>
          <w:ilvl w:val="0"/>
          <w:numId w:val="1"/>
        </w:numPr>
        <w:overflowPunct w:val="0"/>
        <w:adjustRightInd w:val="0"/>
        <w:snapToGrid w:val="0"/>
        <w:spacing w:line="560" w:lineRule="exact"/>
        <w:ind w:firstLine="640" w:firstLineChars="200"/>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推动数字贸易加快发展</w:t>
      </w:r>
    </w:p>
    <w:p>
      <w:pPr>
        <w:overflowPunct w:val="0"/>
        <w:adjustRightInd w:val="0"/>
        <w:snapToGrid w:val="0"/>
        <w:spacing w:line="560" w:lineRule="exact"/>
        <w:ind w:firstLine="803" w:firstLineChars="250"/>
        <w:rPr>
          <w:rFonts w:hint="eastAsia" w:ascii="仿宋_GB2312" w:hAnsi="宋体" w:eastAsia="仿宋_GB2312"/>
          <w:b/>
          <w:bCs/>
          <w:sz w:val="32"/>
          <w:szCs w:val="32"/>
        </w:rPr>
      </w:pPr>
      <w:r>
        <w:rPr>
          <w:rFonts w:hint="eastAsia" w:ascii="仿宋_GB2312" w:hAnsi="宋体" w:eastAsia="仿宋_GB2312"/>
          <w:b/>
          <w:bCs/>
          <w:sz w:val="32"/>
          <w:szCs w:val="32"/>
        </w:rPr>
        <w:t>支持内容：</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color w:val="auto"/>
          <w:sz w:val="32"/>
          <w:szCs w:val="32"/>
          <w:lang w:val="en-US" w:eastAsia="zh-CN"/>
        </w:rPr>
        <w:t>1.</w:t>
      </w:r>
      <w:r>
        <w:rPr>
          <w:rFonts w:hint="eastAsia" w:ascii="仿宋_GB2312" w:hAnsi="仿宋_GB2312" w:eastAsia="仿宋_GB2312" w:cs="仿宋_GB2312"/>
          <w:color w:val="auto"/>
          <w:sz w:val="32"/>
          <w:szCs w:val="32"/>
          <w:lang w:val="en-US" w:eastAsia="zh-CN"/>
        </w:rPr>
        <w:t>支持通过信息通信网络传输的软件产品或软件研发服务</w:t>
      </w:r>
      <w:r>
        <w:rPr>
          <w:rFonts w:hint="eastAsia" w:ascii="仿宋_GB2312" w:hAnsi="仿宋_GB2312" w:eastAsia="仿宋_GB2312" w:cs="仿宋_GB2312"/>
          <w:b w:val="0"/>
          <w:bCs w:val="0"/>
          <w:color w:val="auto"/>
          <w:kern w:val="0"/>
          <w:sz w:val="32"/>
          <w:szCs w:val="32"/>
          <w:lang w:val="en-US" w:eastAsia="zh-CN" w:bidi="ar"/>
        </w:rPr>
        <w:t>。</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eastAsia="zh-CN" w:bidi="ar"/>
        </w:rPr>
      </w:pPr>
      <w:r>
        <w:rPr>
          <w:rFonts w:hint="eastAsia" w:ascii="仿宋_GB2312" w:hAnsi="仿宋_GB2312" w:cs="仿宋_GB2312"/>
          <w:color w:val="auto"/>
          <w:sz w:val="32"/>
          <w:szCs w:val="32"/>
          <w:lang w:val="en-US" w:eastAsia="zh-CN"/>
        </w:rPr>
        <w:t>2.</w:t>
      </w:r>
      <w:r>
        <w:rPr>
          <w:rFonts w:hint="eastAsia" w:ascii="仿宋_GB2312" w:hAnsi="仿宋_GB2312" w:eastAsia="仿宋_GB2312" w:cs="仿宋_GB2312"/>
          <w:color w:val="auto"/>
          <w:sz w:val="32"/>
          <w:szCs w:val="32"/>
          <w:lang w:val="en-US" w:eastAsia="zh-CN"/>
        </w:rPr>
        <w:t>支持云计算、大数据、区块链和人工智能服务。</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eastAsia="zh-CN" w:bidi="ar"/>
        </w:rPr>
      </w:pPr>
      <w:r>
        <w:rPr>
          <w:rFonts w:hint="eastAsia" w:ascii="仿宋_GB2312" w:hAnsi="仿宋_GB2312" w:cs="仿宋_GB2312"/>
          <w:b w:val="0"/>
          <w:bCs w:val="0"/>
          <w:color w:val="auto"/>
          <w:kern w:val="0"/>
          <w:sz w:val="32"/>
          <w:szCs w:val="32"/>
          <w:lang w:val="en-US" w:eastAsia="zh-CN" w:bidi="ar"/>
        </w:rPr>
        <w:t>3.</w:t>
      </w:r>
      <w:r>
        <w:rPr>
          <w:rFonts w:hint="eastAsia" w:ascii="仿宋_GB2312" w:hAnsi="仿宋_GB2312" w:eastAsia="仿宋_GB2312" w:cs="仿宋_GB2312"/>
          <w:b w:val="0"/>
          <w:bCs w:val="0"/>
          <w:color w:val="auto"/>
          <w:kern w:val="0"/>
          <w:sz w:val="32"/>
          <w:szCs w:val="32"/>
          <w:lang w:val="en-US" w:eastAsia="zh-CN" w:bidi="ar"/>
        </w:rPr>
        <w:t>支持社交媒体、搜索引擎和卫星定位服务</w:t>
      </w:r>
      <w:r>
        <w:rPr>
          <w:rFonts w:hint="default" w:ascii="仿宋_GB2312" w:hAnsi="仿宋_GB2312" w:eastAsia="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4.</w:t>
      </w:r>
      <w:r>
        <w:rPr>
          <w:rFonts w:hint="eastAsia" w:ascii="仿宋_GB2312" w:hAnsi="仿宋_GB2312" w:eastAsia="仿宋_GB2312" w:cs="仿宋_GB2312"/>
          <w:b w:val="0"/>
          <w:bCs w:val="0"/>
          <w:color w:val="auto"/>
          <w:kern w:val="0"/>
          <w:sz w:val="32"/>
          <w:szCs w:val="32"/>
          <w:lang w:val="en-US" w:eastAsia="zh-CN" w:bidi="ar"/>
        </w:rPr>
        <w:t>支持数字传媒、数字娱乐（包括音乐、影视、动漫）、数字教育、数字医疗和数字出版服务等数字内容服务</w:t>
      </w:r>
      <w:r>
        <w:rPr>
          <w:rFonts w:hint="default" w:ascii="仿宋_GB2312" w:hAnsi="仿宋_GB2312" w:eastAsia="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eastAsia="zh-CN" w:bidi="ar"/>
        </w:rPr>
      </w:pPr>
      <w:r>
        <w:rPr>
          <w:rFonts w:hint="eastAsia" w:ascii="仿宋_GB2312" w:hAnsi="仿宋_GB2312" w:cs="仿宋_GB2312"/>
          <w:b w:val="0"/>
          <w:bCs w:val="0"/>
          <w:color w:val="auto"/>
          <w:kern w:val="0"/>
          <w:sz w:val="32"/>
          <w:szCs w:val="32"/>
          <w:lang w:val="en-US" w:eastAsia="zh-CN" w:bidi="ar"/>
        </w:rPr>
        <w:t>5.</w:t>
      </w:r>
      <w:r>
        <w:rPr>
          <w:rFonts w:hint="eastAsia" w:ascii="仿宋_GB2312" w:hAnsi="仿宋_GB2312" w:eastAsia="仿宋_GB2312" w:cs="仿宋_GB2312"/>
          <w:b w:val="0"/>
          <w:bCs w:val="0"/>
          <w:color w:val="auto"/>
          <w:kern w:val="0"/>
          <w:sz w:val="32"/>
          <w:szCs w:val="32"/>
          <w:lang w:val="en-US" w:eastAsia="zh-CN" w:bidi="ar"/>
        </w:rPr>
        <w:t>支持数字游戏服务</w:t>
      </w:r>
      <w:r>
        <w:rPr>
          <w:rFonts w:hint="default" w:ascii="仿宋_GB2312" w:hAnsi="仿宋_GB2312" w:eastAsia="仿宋_GB2312" w:cs="仿宋_GB2312"/>
          <w:b w:val="0"/>
          <w:bCs w:val="0"/>
          <w:color w:val="auto"/>
          <w:kern w:val="0"/>
          <w:sz w:val="32"/>
          <w:szCs w:val="32"/>
          <w:lang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cs="仿宋_GB2312"/>
          <w:b w:val="0"/>
          <w:bCs w:val="0"/>
          <w:color w:val="auto"/>
          <w:kern w:val="0"/>
          <w:sz w:val="32"/>
          <w:szCs w:val="32"/>
          <w:lang w:val="en-US" w:eastAsia="zh-CN" w:bidi="ar"/>
        </w:rPr>
      </w:pPr>
      <w:r>
        <w:rPr>
          <w:rFonts w:hint="eastAsia" w:ascii="仿宋_GB2312" w:hAnsi="仿宋_GB2312" w:cs="仿宋_GB2312"/>
          <w:b w:val="0"/>
          <w:bCs w:val="0"/>
          <w:color w:val="auto"/>
          <w:kern w:val="0"/>
          <w:sz w:val="32"/>
          <w:szCs w:val="32"/>
          <w:lang w:val="en-US" w:eastAsia="zh-CN" w:bidi="ar"/>
        </w:rPr>
        <w:t>6.</w:t>
      </w:r>
      <w:r>
        <w:rPr>
          <w:rFonts w:hint="eastAsia" w:ascii="仿宋_GB2312" w:hAnsi="仿宋_GB2312" w:eastAsia="仿宋_GB2312" w:cs="仿宋_GB2312"/>
          <w:b w:val="0"/>
          <w:bCs w:val="0"/>
          <w:color w:val="auto"/>
          <w:kern w:val="0"/>
          <w:sz w:val="32"/>
          <w:szCs w:val="32"/>
          <w:lang w:val="en-US" w:eastAsia="zh-CN" w:bidi="ar"/>
        </w:rPr>
        <w:t>支持检验检测服务（不包括境内外法律法规强制性规定要求的检测服务）</w:t>
      </w:r>
      <w:r>
        <w:rPr>
          <w:rFonts w:hint="eastAsia" w:ascii="仿宋_GB2312" w:hAnsi="仿宋_GB2312" w:cs="仿宋_GB2312"/>
          <w:b w:val="0"/>
          <w:bCs w:val="0"/>
          <w:color w:val="auto"/>
          <w:kern w:val="0"/>
          <w:sz w:val="32"/>
          <w:szCs w:val="32"/>
          <w:lang w:val="en-US" w:eastAsia="zh-CN" w:bidi="ar"/>
        </w:rPr>
        <w:t>。</w:t>
      </w:r>
    </w:p>
    <w:p>
      <w:pPr>
        <w:numPr>
          <w:ilvl w:val="0"/>
          <w:numId w:val="0"/>
        </w:numPr>
        <w:overflowPunct w:val="0"/>
        <w:adjustRightInd w:val="0"/>
        <w:snapToGrid w:val="0"/>
        <w:spacing w:line="560" w:lineRule="exact"/>
        <w:ind w:firstLine="640" w:firstLineChars="200"/>
        <w:rPr>
          <w:rFonts w:hint="default"/>
          <w:lang w:val="en-US" w:eastAsia="zh-CN"/>
        </w:rPr>
      </w:pPr>
      <w:r>
        <w:rPr>
          <w:rFonts w:hint="eastAsia" w:ascii="仿宋_GB2312" w:hAnsi="仿宋_GB2312" w:cs="仿宋_GB2312"/>
          <w:b w:val="0"/>
          <w:bCs w:val="0"/>
          <w:color w:val="auto"/>
          <w:kern w:val="0"/>
          <w:sz w:val="32"/>
          <w:szCs w:val="32"/>
          <w:lang w:val="en-US" w:eastAsia="zh-CN" w:bidi="ar"/>
        </w:rPr>
        <w:t>7.</w:t>
      </w:r>
      <w:r>
        <w:rPr>
          <w:rFonts w:hint="eastAsia" w:ascii="仿宋_GB2312" w:hAnsi="仿宋_GB2312" w:eastAsia="仿宋_GB2312" w:cs="仿宋_GB2312"/>
          <w:b w:val="0"/>
          <w:bCs w:val="0"/>
          <w:color w:val="auto"/>
          <w:kern w:val="0"/>
          <w:sz w:val="32"/>
          <w:szCs w:val="32"/>
          <w:lang w:val="en-US" w:eastAsia="zh-CN" w:bidi="ar"/>
        </w:rPr>
        <w:t>支持保险服务。</w:t>
      </w:r>
    </w:p>
    <w:p>
      <w:pPr>
        <w:numPr>
          <w:ilvl w:val="255"/>
          <w:numId w:val="0"/>
        </w:numPr>
        <w:overflowPunct w:val="0"/>
        <w:adjustRightInd w:val="0"/>
        <w:snapToGrid w:val="0"/>
        <w:spacing w:line="560" w:lineRule="exact"/>
        <w:ind w:firstLine="643" w:firstLineChars="200"/>
        <w:rPr>
          <w:rFonts w:hint="eastAsia" w:ascii="仿宋_GB2312" w:hAnsi="宋体" w:eastAsia="仿宋_GB2312"/>
          <w:sz w:val="32"/>
          <w:szCs w:val="32"/>
          <w:highlight w:val="none"/>
        </w:rPr>
      </w:pPr>
      <w:r>
        <w:rPr>
          <w:rFonts w:hint="eastAsia" w:ascii="仿宋_GB2312" w:hAnsi="宋体" w:eastAsia="仿宋_GB2312"/>
          <w:b/>
          <w:bCs/>
          <w:sz w:val="32"/>
          <w:szCs w:val="32"/>
        </w:rPr>
        <w:t>支持标准：</w:t>
      </w:r>
      <w:r>
        <w:rPr>
          <w:rFonts w:hint="eastAsia" w:ascii="仿宋_GB2312" w:hAnsi="宋体" w:eastAsia="仿宋_GB2312"/>
          <w:sz w:val="32"/>
          <w:szCs w:val="32"/>
        </w:rPr>
        <w:t>以审定通过的</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年1月1日至202</w:t>
      </w:r>
      <w:r>
        <w:rPr>
          <w:rFonts w:hint="eastAsia" w:ascii="仿宋_GB2312" w:hAnsi="宋体"/>
          <w:sz w:val="32"/>
          <w:szCs w:val="32"/>
          <w:lang w:val="en-US" w:eastAsia="zh-CN"/>
        </w:rPr>
        <w:t>5</w:t>
      </w:r>
      <w:r>
        <w:rPr>
          <w:rFonts w:hint="eastAsia" w:ascii="仿宋_GB2312" w:hAnsi="宋体"/>
          <w:sz w:val="32"/>
          <w:szCs w:val="32"/>
          <w:lang w:eastAsia="zh-CN"/>
        </w:rPr>
        <w:t>年12月31日</w:t>
      </w:r>
      <w:r>
        <w:rPr>
          <w:rFonts w:hint="eastAsia" w:ascii="仿宋_GB2312" w:hAnsi="宋体" w:eastAsia="仿宋_GB2312"/>
          <w:sz w:val="32"/>
          <w:szCs w:val="32"/>
        </w:rPr>
        <w:t>期间企业取得的</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rPr>
        <w:t>作为</w:t>
      </w:r>
      <w:r>
        <w:rPr>
          <w:rFonts w:hint="eastAsia" w:ascii="仿宋_GB2312" w:hAnsi="宋体" w:eastAsia="仿宋_GB2312"/>
          <w:sz w:val="32"/>
          <w:szCs w:val="32"/>
          <w:lang w:val="en-US" w:eastAsia="zh-CN"/>
        </w:rPr>
        <w:t>排名依据</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对符合上述</w:t>
      </w:r>
      <w:r>
        <w:rPr>
          <w:rFonts w:hint="eastAsia" w:ascii="仿宋_GB2312" w:hAnsi="宋体"/>
          <w:sz w:val="32"/>
          <w:szCs w:val="32"/>
          <w:lang w:val="en-US" w:eastAsia="zh-CN"/>
        </w:rPr>
        <w:t>1-6项</w:t>
      </w:r>
      <w:r>
        <w:rPr>
          <w:rFonts w:hint="eastAsia" w:ascii="仿宋_GB2312" w:hAnsi="宋体" w:eastAsia="仿宋_GB2312"/>
          <w:sz w:val="32"/>
          <w:szCs w:val="32"/>
          <w:lang w:val="en-US" w:eastAsia="zh-CN"/>
        </w:rPr>
        <w:t>支持内容之一并且</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rPr>
        <w:t>排名</w:t>
      </w:r>
      <w:r>
        <w:rPr>
          <w:rFonts w:hint="eastAsia" w:ascii="仿宋_GB2312" w:hAnsi="宋体" w:eastAsia="仿宋_GB2312"/>
          <w:sz w:val="32"/>
          <w:szCs w:val="32"/>
          <w:highlight w:val="none"/>
        </w:rPr>
        <w:t>靠前的企业</w:t>
      </w:r>
      <w:r>
        <w:rPr>
          <w:rFonts w:hint="eastAsia" w:ascii="仿宋_GB2312" w:hAnsi="宋体" w:eastAsia="仿宋_GB2312"/>
          <w:sz w:val="32"/>
          <w:szCs w:val="32"/>
          <w:highlight w:val="none"/>
          <w:lang w:eastAsia="zh-CN"/>
        </w:rPr>
        <w:t>（</w:t>
      </w:r>
      <w:r>
        <w:rPr>
          <w:rFonts w:hint="eastAsia" w:ascii="仿宋_GB2312" w:hAnsi="宋体"/>
          <w:sz w:val="32"/>
          <w:szCs w:val="32"/>
          <w:lang w:val="en-US" w:eastAsia="zh-CN"/>
        </w:rPr>
        <w:t>每个</w:t>
      </w:r>
      <w:r>
        <w:rPr>
          <w:rFonts w:hint="default" w:ascii="仿宋_GB2312" w:hAnsi="宋体"/>
          <w:sz w:val="32"/>
          <w:szCs w:val="32"/>
          <w:lang w:eastAsia="zh-CN"/>
        </w:rPr>
        <w:t>支持内容</w:t>
      </w:r>
      <w:r>
        <w:rPr>
          <w:rFonts w:hint="eastAsia" w:ascii="仿宋_GB2312" w:hAnsi="宋体"/>
          <w:sz w:val="32"/>
          <w:szCs w:val="32"/>
          <w:lang w:val="en-US" w:eastAsia="zh-CN"/>
        </w:rPr>
        <w:t>支持企业</w:t>
      </w:r>
      <w:r>
        <w:rPr>
          <w:rFonts w:hint="default" w:ascii="仿宋_GB2312" w:hAnsi="仿宋_GB2312" w:eastAsia="仿宋_GB2312" w:cs="仿宋_GB2312"/>
          <w:b w:val="0"/>
          <w:bCs w:val="0"/>
          <w:color w:val="auto"/>
          <w:kern w:val="0"/>
          <w:sz w:val="32"/>
          <w:szCs w:val="32"/>
          <w:lang w:eastAsia="zh-CN" w:bidi="ar"/>
        </w:rPr>
        <w:t>最多不超过</w:t>
      </w:r>
      <w:r>
        <w:rPr>
          <w:rFonts w:hint="eastAsia" w:ascii="仿宋_GB2312" w:hAnsi="仿宋_GB2312" w:eastAsia="仿宋_GB2312" w:cs="仿宋_GB2312"/>
          <w:b w:val="0"/>
          <w:bCs w:val="0"/>
          <w:color w:val="auto"/>
          <w:kern w:val="0"/>
          <w:sz w:val="32"/>
          <w:szCs w:val="32"/>
          <w:lang w:val="en-US" w:eastAsia="zh-CN" w:bidi="ar"/>
        </w:rPr>
        <w:t>10</w:t>
      </w:r>
      <w:r>
        <w:rPr>
          <w:rFonts w:hint="default" w:ascii="仿宋_GB2312" w:hAnsi="仿宋_GB2312" w:eastAsia="仿宋_GB2312" w:cs="仿宋_GB2312"/>
          <w:b w:val="0"/>
          <w:bCs w:val="0"/>
          <w:color w:val="auto"/>
          <w:kern w:val="0"/>
          <w:sz w:val="32"/>
          <w:szCs w:val="32"/>
          <w:lang w:eastAsia="zh-CN" w:bidi="ar"/>
        </w:rPr>
        <w:t>家</w:t>
      </w:r>
      <w:r>
        <w:rPr>
          <w:rFonts w:hint="eastAsia" w:ascii="仿宋_GB2312" w:hAnsi="宋体" w:eastAsia="仿宋_GB2312"/>
          <w:sz w:val="32"/>
          <w:szCs w:val="32"/>
          <w:highlight w:val="none"/>
          <w:lang w:eastAsia="zh-CN"/>
        </w:rPr>
        <w:t>），</w:t>
      </w:r>
      <w:r>
        <w:rPr>
          <w:rFonts w:hint="default" w:ascii="仿宋_GB2312" w:hAnsi="宋体"/>
          <w:sz w:val="32"/>
          <w:szCs w:val="32"/>
          <w:highlight w:val="none"/>
          <w:lang w:eastAsia="zh-CN"/>
        </w:rPr>
        <w:t>每家给予</w:t>
      </w:r>
      <w:r>
        <w:rPr>
          <w:rFonts w:hint="eastAsia" w:ascii="仿宋_GB2312" w:hAnsi="宋体" w:eastAsia="仿宋_GB2312"/>
          <w:sz w:val="32"/>
          <w:szCs w:val="32"/>
          <w:highlight w:val="none"/>
        </w:rPr>
        <w:t>一次性100万元的资金奖励。</w:t>
      </w:r>
      <w:r>
        <w:rPr>
          <w:rFonts w:hint="eastAsia" w:ascii="仿宋_GB2312" w:hAnsi="宋体" w:eastAsia="仿宋_GB2312"/>
          <w:sz w:val="32"/>
          <w:szCs w:val="32"/>
        </w:rPr>
        <w:t>对</w:t>
      </w:r>
      <w:r>
        <w:rPr>
          <w:rFonts w:hint="eastAsia" w:ascii="仿宋_GB2312" w:hAnsi="宋体"/>
          <w:sz w:val="32"/>
          <w:szCs w:val="32"/>
          <w:lang w:val="en-US" w:eastAsia="zh-CN"/>
        </w:rPr>
        <w:t>第7项</w:t>
      </w:r>
      <w:r>
        <w:rPr>
          <w:rFonts w:hint="eastAsia" w:ascii="仿宋_GB2312" w:hAnsi="宋体" w:eastAsia="仿宋_GB2312"/>
          <w:sz w:val="32"/>
          <w:szCs w:val="32"/>
          <w:lang w:val="en-US" w:eastAsia="zh-CN"/>
        </w:rPr>
        <w:t>支持内容</w:t>
      </w:r>
      <w:r>
        <w:rPr>
          <w:rFonts w:hint="eastAsia" w:ascii="仿宋_GB2312" w:hAnsi="宋体" w:eastAsia="仿宋_GB2312"/>
          <w:sz w:val="32"/>
          <w:szCs w:val="32"/>
        </w:rPr>
        <w:t>并且</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rPr>
        <w:t>排名靠前的企业或机构</w:t>
      </w:r>
      <w:r>
        <w:rPr>
          <w:rFonts w:hint="eastAsia" w:ascii="仿宋_GB2312" w:hAnsi="宋体" w:eastAsia="仿宋_GB2312"/>
          <w:sz w:val="32"/>
          <w:szCs w:val="32"/>
          <w:highlight w:val="none"/>
        </w:rPr>
        <w:t>（</w:t>
      </w:r>
      <w:r>
        <w:rPr>
          <w:rFonts w:hint="eastAsia" w:ascii="仿宋_GB2312" w:hAnsi="宋体"/>
          <w:sz w:val="32"/>
          <w:szCs w:val="32"/>
          <w:lang w:val="en-US" w:eastAsia="zh-CN"/>
        </w:rPr>
        <w:t>每个</w:t>
      </w:r>
      <w:r>
        <w:rPr>
          <w:rFonts w:hint="default" w:ascii="仿宋_GB2312" w:hAnsi="宋体"/>
          <w:sz w:val="32"/>
          <w:szCs w:val="32"/>
          <w:lang w:eastAsia="zh-CN"/>
        </w:rPr>
        <w:t>支持内容</w:t>
      </w:r>
      <w:r>
        <w:rPr>
          <w:rFonts w:hint="eastAsia" w:ascii="仿宋_GB2312" w:hAnsi="宋体"/>
          <w:sz w:val="32"/>
          <w:szCs w:val="32"/>
          <w:lang w:val="en-US" w:eastAsia="zh-CN"/>
        </w:rPr>
        <w:t>支持企业</w:t>
      </w:r>
      <w:r>
        <w:rPr>
          <w:rFonts w:hint="default" w:ascii="仿宋_GB2312" w:hAnsi="仿宋_GB2312" w:eastAsia="仿宋_GB2312" w:cs="仿宋_GB2312"/>
          <w:b w:val="0"/>
          <w:bCs w:val="0"/>
          <w:color w:val="auto"/>
          <w:kern w:val="0"/>
          <w:sz w:val="32"/>
          <w:szCs w:val="32"/>
          <w:lang w:eastAsia="zh-CN" w:bidi="ar"/>
        </w:rPr>
        <w:t>最多不超过</w:t>
      </w:r>
      <w:r>
        <w:rPr>
          <w:rFonts w:hint="eastAsia" w:ascii="仿宋_GB2312" w:hAnsi="仿宋_GB2312" w:eastAsia="仿宋_GB2312" w:cs="仿宋_GB2312"/>
          <w:b w:val="0"/>
          <w:bCs w:val="0"/>
          <w:color w:val="auto"/>
          <w:kern w:val="0"/>
          <w:sz w:val="32"/>
          <w:szCs w:val="32"/>
          <w:lang w:val="en-US" w:eastAsia="zh-CN" w:bidi="ar"/>
        </w:rPr>
        <w:t>10</w:t>
      </w:r>
      <w:r>
        <w:rPr>
          <w:rFonts w:hint="default" w:ascii="仿宋_GB2312" w:hAnsi="仿宋_GB2312" w:eastAsia="仿宋_GB2312" w:cs="仿宋_GB2312"/>
          <w:b w:val="0"/>
          <w:bCs w:val="0"/>
          <w:color w:val="auto"/>
          <w:kern w:val="0"/>
          <w:sz w:val="32"/>
          <w:szCs w:val="32"/>
          <w:lang w:eastAsia="zh-CN" w:bidi="ar"/>
        </w:rPr>
        <w:t>家</w:t>
      </w:r>
      <w:r>
        <w:rPr>
          <w:rFonts w:hint="eastAsia" w:ascii="仿宋_GB2312" w:hAnsi="宋体" w:eastAsia="仿宋_GB2312"/>
          <w:sz w:val="32"/>
          <w:szCs w:val="32"/>
          <w:highlight w:val="none"/>
        </w:rPr>
        <w:t>）</w:t>
      </w:r>
      <w:r>
        <w:rPr>
          <w:rFonts w:hint="eastAsia" w:ascii="仿宋_GB2312" w:hAnsi="宋体" w:eastAsia="仿宋_GB2312"/>
          <w:sz w:val="32"/>
          <w:szCs w:val="32"/>
          <w:lang w:eastAsia="zh-CN"/>
        </w:rPr>
        <w:t>，</w:t>
      </w:r>
      <w:r>
        <w:rPr>
          <w:rFonts w:hint="default" w:ascii="仿宋_GB2312" w:hAnsi="宋体"/>
          <w:sz w:val="32"/>
          <w:szCs w:val="32"/>
          <w:lang w:eastAsia="zh-CN"/>
        </w:rPr>
        <w:t>每家给予</w:t>
      </w:r>
      <w:r>
        <w:rPr>
          <w:rFonts w:hint="eastAsia" w:ascii="仿宋_GB2312" w:hAnsi="宋体" w:eastAsia="仿宋_GB2312"/>
          <w:sz w:val="32"/>
          <w:szCs w:val="32"/>
        </w:rPr>
        <w:t>一次性</w:t>
      </w:r>
      <w:r>
        <w:rPr>
          <w:rFonts w:hint="eastAsia" w:ascii="仿宋_GB2312" w:hAnsi="宋体" w:eastAsia="仿宋_GB2312"/>
          <w:sz w:val="32"/>
          <w:szCs w:val="32"/>
          <w:lang w:val="en-US" w:eastAsia="zh-CN"/>
        </w:rPr>
        <w:t>2</w:t>
      </w:r>
      <w:r>
        <w:rPr>
          <w:rFonts w:hint="eastAsia" w:ascii="仿宋_GB2312" w:hAnsi="宋体" w:eastAsia="仿宋_GB2312"/>
          <w:sz w:val="32"/>
          <w:szCs w:val="32"/>
        </w:rPr>
        <w:t>00万元的资金奖励。</w:t>
      </w:r>
    </w:p>
    <w:p>
      <w:pPr>
        <w:numPr>
          <w:ilvl w:val="0"/>
          <w:numId w:val="1"/>
        </w:numPr>
        <w:overflowPunct w:val="0"/>
        <w:adjustRightInd w:val="0"/>
        <w:snapToGrid w:val="0"/>
        <w:spacing w:line="560" w:lineRule="exact"/>
        <w:ind w:firstLine="640" w:firstLineChars="200"/>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鼓励承接高增值型服务外包业务</w:t>
      </w:r>
    </w:p>
    <w:p>
      <w:pPr>
        <w:overflowPunct w:val="0"/>
        <w:adjustRightInd w:val="0"/>
        <w:snapToGrid w:val="0"/>
        <w:spacing w:line="560" w:lineRule="exact"/>
        <w:ind w:firstLine="803" w:firstLineChars="250"/>
        <w:rPr>
          <w:rFonts w:hint="eastAsia" w:ascii="仿宋_GB2312" w:hAnsi="宋体" w:eastAsia="仿宋_GB2312"/>
          <w:b/>
          <w:bCs/>
          <w:sz w:val="32"/>
          <w:szCs w:val="32"/>
          <w:highlight w:val="none"/>
        </w:rPr>
      </w:pPr>
      <w:r>
        <w:rPr>
          <w:rFonts w:hint="eastAsia" w:ascii="仿宋_GB2312" w:hAnsi="宋体" w:eastAsia="仿宋_GB2312"/>
          <w:b/>
          <w:bCs/>
          <w:sz w:val="32"/>
          <w:szCs w:val="32"/>
          <w:highlight w:val="none"/>
        </w:rPr>
        <w:t>支持内容：</w:t>
      </w:r>
    </w:p>
    <w:p>
      <w:pPr>
        <w:numPr>
          <w:ilvl w:val="0"/>
          <w:numId w:val="0"/>
        </w:numPr>
        <w:overflowPunct w:val="0"/>
        <w:adjustRightInd w:val="0"/>
        <w:snapToGrid w:val="0"/>
        <w:spacing w:line="560" w:lineRule="exact"/>
        <w:ind w:firstLine="640" w:firstLineChars="200"/>
        <w:rPr>
          <w:rFonts w:hint="default" w:ascii="仿宋_GB2312" w:hAnsi="仿宋_GB2312" w:eastAsia="仿宋_GB2312" w:cs="仿宋_GB2312"/>
          <w:b w:val="0"/>
          <w:bCs w:val="0"/>
          <w:color w:val="auto"/>
          <w:kern w:val="0"/>
          <w:sz w:val="32"/>
          <w:szCs w:val="32"/>
          <w:lang w:val="en-US" w:eastAsia="zh-CN" w:bidi="ar"/>
        </w:rPr>
      </w:pPr>
      <w:r>
        <w:rPr>
          <w:rFonts w:hint="default" w:ascii="仿宋_GB2312" w:hAnsi="仿宋_GB2312" w:cs="仿宋_GB2312"/>
          <w:b w:val="0"/>
          <w:bCs w:val="0"/>
          <w:color w:val="auto"/>
          <w:kern w:val="0"/>
          <w:sz w:val="32"/>
          <w:szCs w:val="32"/>
          <w:lang w:eastAsia="zh-CN" w:bidi="ar"/>
        </w:rPr>
        <w:t>1.</w:t>
      </w:r>
      <w:r>
        <w:rPr>
          <w:rFonts w:hint="eastAsia" w:ascii="仿宋_GB2312" w:hAnsi="仿宋_GB2312" w:eastAsia="仿宋_GB2312" w:cs="仿宋_GB2312"/>
          <w:b w:val="0"/>
          <w:bCs w:val="0"/>
          <w:color w:val="auto"/>
          <w:kern w:val="0"/>
          <w:sz w:val="32"/>
          <w:szCs w:val="32"/>
          <w:lang w:val="en-US" w:eastAsia="zh-CN" w:bidi="ar"/>
        </w:rPr>
        <w:t>支持集成电路和电子电路设计服务、电子商务平台服务、信息技术解决方案服务、信息技术运营和维护服务、网络与信息安全服务等信息技术外包服务（ITO）</w:t>
      </w:r>
      <w:r>
        <w:rPr>
          <w:rFonts w:hint="default" w:ascii="仿宋_GB2312" w:hAnsi="仿宋_GB2312" w:eastAsia="仿宋_GB2312" w:cs="仿宋_GB2312"/>
          <w:b w:val="0"/>
          <w:bCs w:val="0"/>
          <w:color w:val="auto"/>
          <w:kern w:val="0"/>
          <w:sz w:val="32"/>
          <w:szCs w:val="32"/>
          <w:lang w:val="en-US" w:eastAsia="zh-CN" w:bidi="ar"/>
        </w:rPr>
        <w:t>。</w:t>
      </w:r>
    </w:p>
    <w:p>
      <w:pPr>
        <w:numPr>
          <w:ilvl w:val="0"/>
          <w:numId w:val="0"/>
        </w:numPr>
        <w:overflowPunct w:val="0"/>
        <w:adjustRightInd w:val="0"/>
        <w:snapToGrid w:val="0"/>
        <w:spacing w:line="560" w:lineRule="exact"/>
        <w:ind w:firstLine="640" w:firstLineChars="200"/>
        <w:rPr>
          <w:rFonts w:hint="eastAsia" w:ascii="仿宋_GB2312" w:hAnsi="仿宋_GB2312" w:eastAsia="仿宋_GB2312" w:cs="仿宋_GB2312"/>
          <w:b w:val="0"/>
          <w:bCs w:val="0"/>
          <w:color w:val="auto"/>
          <w:kern w:val="0"/>
          <w:sz w:val="32"/>
          <w:szCs w:val="32"/>
          <w:lang w:val="en-US" w:eastAsia="zh-CN" w:bidi="ar"/>
        </w:rPr>
      </w:pPr>
      <w:r>
        <w:rPr>
          <w:rFonts w:hint="default" w:ascii="仿宋_GB2312" w:hAnsi="仿宋_GB2312" w:cs="仿宋_GB2312"/>
          <w:b w:val="0"/>
          <w:bCs w:val="0"/>
          <w:color w:val="auto"/>
          <w:kern w:val="0"/>
          <w:sz w:val="32"/>
          <w:szCs w:val="32"/>
          <w:lang w:eastAsia="zh-CN" w:bidi="ar"/>
        </w:rPr>
        <w:t>2</w:t>
      </w:r>
      <w:r>
        <w:rPr>
          <w:rFonts w:hint="eastAsia" w:ascii="仿宋_GB2312" w:hAnsi="仿宋_GB2312" w:cs="仿宋_GB2312"/>
          <w:b w:val="0"/>
          <w:bCs w:val="0"/>
          <w:color w:val="auto"/>
          <w:kern w:val="0"/>
          <w:sz w:val="32"/>
          <w:szCs w:val="32"/>
          <w:lang w:val="en-US" w:eastAsia="zh-CN" w:bidi="ar"/>
        </w:rPr>
        <w:t>.</w:t>
      </w:r>
      <w:r>
        <w:rPr>
          <w:rFonts w:hint="eastAsia" w:ascii="仿宋_GB2312" w:hAnsi="仿宋_GB2312" w:eastAsia="仿宋_GB2312" w:cs="仿宋_GB2312"/>
          <w:b w:val="0"/>
          <w:bCs w:val="0"/>
          <w:color w:val="auto"/>
          <w:kern w:val="0"/>
          <w:sz w:val="32"/>
          <w:szCs w:val="32"/>
          <w:lang w:val="en-US" w:eastAsia="zh-CN" w:bidi="ar"/>
        </w:rPr>
        <w:t>支持管理咨询服务、工业设计服务、工程技术服务、服务设计服务、医药和生物技术研发服务、新能源技术研发服务等知识流程外包服务（KPO）。</w:t>
      </w:r>
    </w:p>
    <w:p>
      <w:pPr>
        <w:numPr>
          <w:ilvl w:val="255"/>
          <w:numId w:val="0"/>
        </w:numPr>
        <w:overflowPunct w:val="0"/>
        <w:adjustRightInd w:val="0"/>
        <w:snapToGrid w:val="0"/>
        <w:spacing w:line="560" w:lineRule="exact"/>
        <w:ind w:firstLine="643" w:firstLineChars="200"/>
        <w:rPr>
          <w:rFonts w:hint="eastAsia" w:ascii="仿宋_GB2312" w:hAnsi="宋体" w:eastAsia="仿宋_GB2312"/>
          <w:sz w:val="32"/>
          <w:szCs w:val="32"/>
        </w:rPr>
      </w:pPr>
      <w:r>
        <w:rPr>
          <w:rFonts w:hint="eastAsia" w:ascii="仿宋_GB2312" w:hAnsi="宋体" w:eastAsia="仿宋_GB2312"/>
          <w:b/>
          <w:bCs/>
          <w:sz w:val="32"/>
          <w:szCs w:val="32"/>
          <w:highlight w:val="none"/>
        </w:rPr>
        <w:t>支持标准：</w:t>
      </w:r>
      <w:r>
        <w:rPr>
          <w:rFonts w:hint="eastAsia" w:ascii="仿宋_GB2312" w:hAnsi="宋体" w:eastAsia="仿宋_GB2312"/>
          <w:sz w:val="32"/>
          <w:szCs w:val="32"/>
          <w:highlight w:val="none"/>
        </w:rPr>
        <w:t>以审定通过的</w:t>
      </w:r>
      <w:r>
        <w:rPr>
          <w:rFonts w:hint="eastAsia" w:ascii="仿宋_GB2312" w:hAnsi="宋体"/>
          <w:sz w:val="32"/>
          <w:szCs w:val="32"/>
          <w:highlight w:val="none"/>
          <w:lang w:eastAsia="zh-CN"/>
        </w:rPr>
        <w:t>202</w:t>
      </w:r>
      <w:r>
        <w:rPr>
          <w:rFonts w:hint="eastAsia" w:ascii="仿宋_GB2312" w:hAnsi="宋体"/>
          <w:sz w:val="32"/>
          <w:szCs w:val="32"/>
          <w:highlight w:val="none"/>
          <w:lang w:val="en-US" w:eastAsia="zh-CN"/>
        </w:rPr>
        <w:t>5</w:t>
      </w:r>
      <w:r>
        <w:rPr>
          <w:rFonts w:hint="eastAsia" w:ascii="仿宋_GB2312" w:hAnsi="宋体"/>
          <w:sz w:val="32"/>
          <w:szCs w:val="32"/>
          <w:highlight w:val="none"/>
          <w:lang w:eastAsia="zh-CN"/>
        </w:rPr>
        <w:t>年1月1日至202</w:t>
      </w:r>
      <w:r>
        <w:rPr>
          <w:rFonts w:hint="eastAsia" w:ascii="仿宋_GB2312" w:hAnsi="宋体"/>
          <w:sz w:val="32"/>
          <w:szCs w:val="32"/>
          <w:highlight w:val="none"/>
          <w:lang w:val="en-US" w:eastAsia="zh-CN"/>
        </w:rPr>
        <w:t>5</w:t>
      </w:r>
      <w:r>
        <w:rPr>
          <w:rFonts w:hint="eastAsia" w:ascii="仿宋_GB2312" w:hAnsi="宋体"/>
          <w:sz w:val="32"/>
          <w:szCs w:val="32"/>
          <w:highlight w:val="none"/>
          <w:lang w:eastAsia="zh-CN"/>
        </w:rPr>
        <w:t>年12月31日</w:t>
      </w:r>
      <w:r>
        <w:rPr>
          <w:rFonts w:hint="eastAsia" w:ascii="仿宋_GB2312" w:hAnsi="宋体" w:eastAsia="仿宋_GB2312"/>
          <w:sz w:val="32"/>
          <w:szCs w:val="32"/>
          <w:highlight w:val="none"/>
        </w:rPr>
        <w:t>期间企业</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highlight w:val="none"/>
        </w:rPr>
        <w:t>作为</w:t>
      </w:r>
      <w:r>
        <w:rPr>
          <w:rFonts w:hint="eastAsia" w:ascii="仿宋_GB2312" w:hAnsi="宋体" w:eastAsia="仿宋_GB2312"/>
          <w:sz w:val="32"/>
          <w:szCs w:val="32"/>
          <w:highlight w:val="none"/>
          <w:lang w:val="en-US" w:eastAsia="zh-CN"/>
        </w:rPr>
        <w:t>排名依据</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对符合上述支持内容之一并且</w:t>
      </w:r>
      <w:r>
        <w:rPr>
          <w:rFonts w:hint="eastAsia" w:ascii="仿宋_GB2312" w:hAnsi="宋体"/>
          <w:sz w:val="32"/>
          <w:szCs w:val="32"/>
          <w:lang w:val="en-US" w:eastAsia="zh-CN"/>
        </w:rPr>
        <w:t>实际服务出口额（实际收汇金额）</w:t>
      </w:r>
      <w:r>
        <w:rPr>
          <w:rFonts w:hint="eastAsia" w:ascii="仿宋_GB2312" w:hAnsi="宋体" w:eastAsia="仿宋_GB2312"/>
          <w:sz w:val="32"/>
          <w:szCs w:val="32"/>
          <w:highlight w:val="none"/>
        </w:rPr>
        <w:t>排名靠前的企业</w:t>
      </w:r>
      <w:r>
        <w:rPr>
          <w:rFonts w:hint="eastAsia" w:ascii="仿宋_GB2312" w:hAnsi="宋体" w:eastAsia="仿宋_GB2312"/>
          <w:sz w:val="32"/>
          <w:szCs w:val="32"/>
          <w:highlight w:val="none"/>
          <w:lang w:eastAsia="zh-CN"/>
        </w:rPr>
        <w:t>（</w:t>
      </w:r>
      <w:r>
        <w:rPr>
          <w:rFonts w:hint="eastAsia" w:ascii="仿宋_GB2312" w:hAnsi="宋体"/>
          <w:sz w:val="32"/>
          <w:szCs w:val="32"/>
          <w:lang w:val="en-US" w:eastAsia="zh-CN"/>
        </w:rPr>
        <w:t>每个</w:t>
      </w:r>
      <w:r>
        <w:rPr>
          <w:rFonts w:hint="default" w:ascii="仿宋_GB2312" w:hAnsi="宋体"/>
          <w:sz w:val="32"/>
          <w:szCs w:val="32"/>
          <w:lang w:eastAsia="zh-CN"/>
        </w:rPr>
        <w:t>支持内容</w:t>
      </w:r>
      <w:r>
        <w:rPr>
          <w:rFonts w:hint="eastAsia" w:ascii="仿宋_GB2312" w:hAnsi="宋体"/>
          <w:sz w:val="32"/>
          <w:szCs w:val="32"/>
          <w:lang w:val="en-US" w:eastAsia="zh-CN"/>
        </w:rPr>
        <w:t>支持企业</w:t>
      </w:r>
      <w:r>
        <w:rPr>
          <w:rFonts w:hint="default" w:ascii="仿宋_GB2312" w:hAnsi="仿宋_GB2312" w:eastAsia="仿宋_GB2312" w:cs="仿宋_GB2312"/>
          <w:b w:val="0"/>
          <w:bCs w:val="0"/>
          <w:color w:val="auto"/>
          <w:kern w:val="0"/>
          <w:sz w:val="32"/>
          <w:szCs w:val="32"/>
          <w:lang w:eastAsia="zh-CN" w:bidi="ar"/>
        </w:rPr>
        <w:t>最多不超过</w:t>
      </w:r>
      <w:r>
        <w:rPr>
          <w:rFonts w:hint="eastAsia" w:ascii="仿宋_GB2312" w:hAnsi="仿宋_GB2312" w:eastAsia="仿宋_GB2312" w:cs="仿宋_GB2312"/>
          <w:b w:val="0"/>
          <w:bCs w:val="0"/>
          <w:color w:val="auto"/>
          <w:kern w:val="0"/>
          <w:sz w:val="32"/>
          <w:szCs w:val="32"/>
          <w:lang w:val="en-US" w:eastAsia="zh-CN" w:bidi="ar"/>
        </w:rPr>
        <w:t>10</w:t>
      </w:r>
      <w:r>
        <w:rPr>
          <w:rFonts w:hint="default" w:ascii="仿宋_GB2312" w:hAnsi="仿宋_GB2312" w:eastAsia="仿宋_GB2312" w:cs="仿宋_GB2312"/>
          <w:b w:val="0"/>
          <w:bCs w:val="0"/>
          <w:color w:val="auto"/>
          <w:kern w:val="0"/>
          <w:sz w:val="32"/>
          <w:szCs w:val="32"/>
          <w:lang w:eastAsia="zh-CN" w:bidi="ar"/>
        </w:rPr>
        <w:t>家</w:t>
      </w:r>
      <w:r>
        <w:rPr>
          <w:rFonts w:hint="eastAsia" w:ascii="仿宋_GB2312" w:hAnsi="宋体" w:eastAsia="仿宋_GB2312"/>
          <w:sz w:val="32"/>
          <w:szCs w:val="32"/>
          <w:highlight w:val="none"/>
          <w:lang w:eastAsia="zh-CN"/>
        </w:rPr>
        <w:t>），</w:t>
      </w:r>
      <w:r>
        <w:rPr>
          <w:rFonts w:hint="default" w:ascii="仿宋_GB2312" w:hAnsi="宋体"/>
          <w:sz w:val="32"/>
          <w:szCs w:val="32"/>
          <w:highlight w:val="none"/>
          <w:lang w:eastAsia="zh-CN"/>
        </w:rPr>
        <w:t>每家给予</w:t>
      </w:r>
      <w:r>
        <w:rPr>
          <w:rFonts w:hint="eastAsia" w:ascii="仿宋_GB2312" w:hAnsi="宋体" w:eastAsia="仿宋_GB2312"/>
          <w:sz w:val="32"/>
          <w:szCs w:val="32"/>
          <w:highlight w:val="none"/>
        </w:rPr>
        <w:t>一次性10</w:t>
      </w:r>
      <w:r>
        <w:rPr>
          <w:rFonts w:hint="eastAsia" w:ascii="仿宋_GB2312" w:hAnsi="宋体" w:eastAsia="仿宋_GB2312"/>
          <w:sz w:val="32"/>
          <w:szCs w:val="32"/>
        </w:rPr>
        <w:t>0万元的资金奖励。</w:t>
      </w:r>
    </w:p>
    <w:p>
      <w:pPr>
        <w:numPr>
          <w:ilvl w:val="255"/>
          <w:numId w:val="0"/>
        </w:numPr>
        <w:overflowPunct w:val="0"/>
        <w:adjustRightInd w:val="0"/>
        <w:snapToGrid w:val="0"/>
        <w:spacing w:line="560" w:lineRule="exact"/>
        <w:ind w:firstLine="640" w:firstLineChars="200"/>
        <w:rPr>
          <w:rFonts w:hint="eastAsia"/>
          <w:b/>
          <w:bCs w:val="0"/>
        </w:rPr>
      </w:pPr>
      <w:r>
        <w:rPr>
          <w:rFonts w:hint="eastAsia" w:ascii="仿宋_GB2312" w:hAnsi="宋体" w:eastAsia="仿宋_GB2312"/>
          <w:b w:val="0"/>
          <w:bCs/>
          <w:sz w:val="32"/>
          <w:szCs w:val="32"/>
        </w:rPr>
        <w:t>备注：</w:t>
      </w:r>
      <w:r>
        <w:rPr>
          <w:rFonts w:hint="eastAsia" w:ascii="仿宋_GB2312" w:hAnsi="宋体" w:eastAsia="仿宋_GB2312"/>
          <w:b w:val="0"/>
          <w:bCs/>
          <w:sz w:val="32"/>
          <w:szCs w:val="32"/>
          <w:lang w:val="en-US" w:eastAsia="zh-CN"/>
        </w:rPr>
        <w:t>同一申报主体</w:t>
      </w:r>
      <w:r>
        <w:rPr>
          <w:rFonts w:hint="default" w:ascii="仿宋_GB2312" w:hAnsi="宋体" w:eastAsia="仿宋_GB2312"/>
          <w:b w:val="0"/>
          <w:bCs/>
          <w:sz w:val="32"/>
          <w:szCs w:val="32"/>
          <w:lang w:eastAsia="zh-CN"/>
        </w:rPr>
        <w:t>在同一年度</w:t>
      </w:r>
      <w:r>
        <w:rPr>
          <w:rFonts w:hint="default" w:ascii="仿宋_GB2312" w:hAnsi="宋体" w:eastAsia="仿宋_GB2312" w:cs="Times New Roman"/>
          <w:b w:val="0"/>
          <w:bCs/>
          <w:sz w:val="32"/>
          <w:szCs w:val="32"/>
          <w:lang w:val="en-US" w:eastAsia="zh-CN"/>
        </w:rPr>
        <w:t>在每个支持方向只</w:t>
      </w:r>
      <w:r>
        <w:rPr>
          <w:rFonts w:hint="default" w:ascii="仿宋_GB2312" w:hAnsi="宋体" w:eastAsia="仿宋_GB2312"/>
          <w:b w:val="0"/>
          <w:bCs/>
          <w:sz w:val="32"/>
          <w:szCs w:val="32"/>
        </w:rPr>
        <w:t>能申报一个项目</w:t>
      </w:r>
      <w:r>
        <w:rPr>
          <w:rFonts w:hint="eastAsia" w:ascii="仿宋_GB2312" w:hAnsi="宋体" w:eastAsia="仿宋_GB2312"/>
          <w:b w:val="0"/>
          <w:bCs/>
          <w:sz w:val="32"/>
          <w:szCs w:val="32"/>
        </w:rPr>
        <w:t>。</w:t>
      </w:r>
    </w:p>
    <w:p>
      <w:pPr>
        <w:spacing w:line="560" w:lineRule="exact"/>
        <w:ind w:firstLine="645"/>
        <w:rPr>
          <w:rFonts w:ascii="黑体" w:hAnsi="黑体" w:eastAsia="黑体"/>
          <w:sz w:val="32"/>
          <w:szCs w:val="32"/>
        </w:rPr>
      </w:pPr>
      <w:r>
        <w:rPr>
          <w:rFonts w:hint="eastAsia" w:ascii="黑体" w:hAnsi="黑体" w:eastAsia="黑体"/>
          <w:sz w:val="32"/>
          <w:szCs w:val="32"/>
        </w:rPr>
        <w:t>六、申报材料</w:t>
      </w:r>
    </w:p>
    <w:p>
      <w:pPr>
        <w:spacing w:line="560" w:lineRule="exact"/>
        <w:ind w:firstLine="645"/>
        <w:rPr>
          <w:rFonts w:ascii="仿宋_GB2312" w:eastAsia="仿宋_GB2312"/>
          <w:sz w:val="32"/>
          <w:szCs w:val="32"/>
        </w:rPr>
      </w:pPr>
      <w:r>
        <w:rPr>
          <w:rFonts w:hint="eastAsia" w:ascii="仿宋_GB2312" w:eastAsia="仿宋_GB2312"/>
          <w:sz w:val="32"/>
          <w:szCs w:val="32"/>
        </w:rPr>
        <w:t>申报材料由基础材料和</w:t>
      </w:r>
      <w:r>
        <w:rPr>
          <w:rFonts w:hint="eastAsia" w:ascii="仿宋_GB2312" w:eastAsia="仿宋_GB2312"/>
          <w:sz w:val="32"/>
          <w:szCs w:val="32"/>
          <w:lang w:val="en-US" w:eastAsia="zh-CN"/>
        </w:rPr>
        <w:t>项目</w:t>
      </w:r>
      <w:r>
        <w:rPr>
          <w:rFonts w:hint="eastAsia" w:ascii="仿宋_GB2312" w:eastAsia="仿宋_GB2312"/>
          <w:sz w:val="32"/>
          <w:szCs w:val="32"/>
        </w:rPr>
        <w:t>材料两部分组成。</w:t>
      </w:r>
    </w:p>
    <w:p>
      <w:pPr>
        <w:spacing w:line="560" w:lineRule="exact"/>
        <w:ind w:firstLine="645"/>
        <w:rPr>
          <w:rFonts w:ascii="楷体_GB2312" w:hAnsi="楷体_GB2312" w:eastAsia="楷体_GB2312" w:cs="楷体_GB2312"/>
          <w:b/>
          <w:sz w:val="32"/>
          <w:szCs w:val="32"/>
        </w:rPr>
      </w:pPr>
      <w:r>
        <w:rPr>
          <w:rFonts w:hint="eastAsia" w:ascii="楷体_GB2312" w:hAnsi="楷体_GB2312" w:eastAsia="楷体_GB2312" w:cs="楷体_GB2312"/>
          <w:bCs/>
          <w:sz w:val="32"/>
          <w:szCs w:val="32"/>
        </w:rPr>
        <w:t>（一）基础材料</w:t>
      </w:r>
    </w:p>
    <w:p>
      <w:pPr>
        <w:numPr>
          <w:ilvl w:val="255"/>
          <w:numId w:val="0"/>
        </w:numPr>
        <w:overflowPunct w:val="0"/>
        <w:adjustRightInd w:val="0"/>
        <w:snapToGrid w:val="0"/>
        <w:spacing w:line="56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cs="Times New Roman"/>
          <w:sz w:val="32"/>
          <w:szCs w:val="32"/>
          <w:lang w:val="en-US" w:eastAsia="zh-CN"/>
        </w:rPr>
        <w:t>1.</w:t>
      </w:r>
      <w:r>
        <w:rPr>
          <w:rFonts w:hint="eastAsia" w:ascii="仿宋_GB2312" w:hAnsi="宋体" w:eastAsia="仿宋_GB2312" w:cs="Times New Roman"/>
          <w:sz w:val="32"/>
          <w:szCs w:val="32"/>
          <w:lang w:val="en-US" w:eastAsia="zh-CN"/>
        </w:rPr>
        <w:t>登录广东政务服务网（http://www.gdzwfw.gov.cn/）—深圳市—市商务局—搜索服务贸易创新发展扶持</w:t>
      </w:r>
      <w:r>
        <w:rPr>
          <w:rFonts w:hint="eastAsia" w:ascii="仿宋_GB2312" w:hAnsi="宋体" w:cs="Times New Roman"/>
          <w:sz w:val="32"/>
          <w:szCs w:val="32"/>
          <w:lang w:val="en-US" w:eastAsia="zh-CN"/>
        </w:rPr>
        <w:t>项目</w:t>
      </w:r>
      <w:r>
        <w:rPr>
          <w:rFonts w:hint="eastAsia" w:ascii="仿宋_GB2312" w:hAnsi="宋体" w:eastAsia="仿宋_GB2312" w:cs="Times New Roman"/>
          <w:sz w:val="32"/>
          <w:szCs w:val="32"/>
          <w:lang w:val="en-US" w:eastAsia="zh-CN"/>
        </w:rPr>
        <w:t>，在线填报申请书，提供通过该系统打印的申请书纸质文件原件；</w:t>
      </w:r>
    </w:p>
    <w:p>
      <w:pPr>
        <w:numPr>
          <w:ilvl w:val="255"/>
          <w:numId w:val="0"/>
        </w:numPr>
        <w:overflowPunct w:val="0"/>
        <w:adjustRightInd w:val="0"/>
        <w:snapToGrid w:val="0"/>
        <w:spacing w:line="56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cs="Times New Roman"/>
          <w:sz w:val="32"/>
          <w:szCs w:val="32"/>
          <w:lang w:val="en-US" w:eastAsia="zh-CN"/>
        </w:rPr>
        <w:t>2.</w:t>
      </w:r>
      <w:r>
        <w:rPr>
          <w:rFonts w:hint="eastAsia" w:ascii="仿宋_GB2312" w:hAnsi="宋体" w:eastAsia="仿宋_GB2312" w:cs="Times New Roman"/>
          <w:sz w:val="32"/>
          <w:szCs w:val="32"/>
          <w:lang w:val="en-US" w:eastAsia="zh-CN"/>
        </w:rPr>
        <w:t>申请人为企业</w:t>
      </w:r>
      <w:r>
        <w:rPr>
          <w:rFonts w:hint="eastAsia" w:ascii="仿宋_GB2312" w:hAnsi="宋体" w:cs="Times New Roman"/>
          <w:sz w:val="32"/>
          <w:szCs w:val="32"/>
          <w:lang w:val="en-US" w:eastAsia="zh-CN"/>
        </w:rPr>
        <w:t>、事业单位</w:t>
      </w:r>
      <w:r>
        <w:rPr>
          <w:rFonts w:hint="eastAsia" w:ascii="仿宋_GB2312" w:hAnsi="宋体" w:eastAsia="仿宋_GB2312" w:cs="Times New Roman"/>
          <w:sz w:val="32"/>
          <w:szCs w:val="32"/>
          <w:lang w:val="en-US" w:eastAsia="zh-CN"/>
        </w:rPr>
        <w:t>的，提供营业执照电子版</w:t>
      </w:r>
      <w:r>
        <w:rPr>
          <w:rFonts w:hint="eastAsia" w:ascii="仿宋_GB2312" w:hAnsi="黑体" w:cs="黑体"/>
          <w:bCs/>
          <w:spacing w:val="-12"/>
          <w:sz w:val="32"/>
          <w:szCs w:val="32"/>
          <w:lang w:eastAsia="zh-CN"/>
        </w:rPr>
        <w:t>（或</w:t>
      </w:r>
      <w:r>
        <w:rPr>
          <w:rFonts w:hint="default" w:ascii="仿宋_GB2312" w:eastAsia="仿宋_GB2312"/>
          <w:sz w:val="32"/>
          <w:szCs w:val="32"/>
        </w:rPr>
        <w:t>统一社会信用代码证</w:t>
      </w:r>
      <w:r>
        <w:rPr>
          <w:rFonts w:ascii="仿宋_GB2312" w:eastAsia="仿宋_GB2312"/>
          <w:sz w:val="32"/>
          <w:szCs w:val="32"/>
        </w:rPr>
        <w:t>（</w:t>
      </w:r>
      <w:r>
        <w:rPr>
          <w:rFonts w:hint="eastAsia" w:ascii="仿宋_GB2312" w:eastAsia="仿宋_GB2312"/>
          <w:sz w:val="32"/>
          <w:szCs w:val="32"/>
        </w:rPr>
        <w:t>电子</w:t>
      </w:r>
      <w:r>
        <w:rPr>
          <w:rFonts w:hint="default" w:ascii="仿宋_GB2312" w:eastAsia="仿宋_GB2312"/>
          <w:sz w:val="32"/>
          <w:szCs w:val="32"/>
        </w:rPr>
        <w:t>证照</w:t>
      </w:r>
      <w:r>
        <w:rPr>
          <w:rFonts w:ascii="仿宋_GB2312" w:eastAsia="仿宋_GB2312"/>
          <w:sz w:val="32"/>
          <w:szCs w:val="32"/>
        </w:rPr>
        <w:t>）</w:t>
      </w:r>
      <w:r>
        <w:rPr>
          <w:rFonts w:hint="eastAsia" w:ascii="仿宋_GB2312" w:hAnsi="黑体" w:cs="黑体"/>
          <w:bCs/>
          <w:spacing w:val="-12"/>
          <w:sz w:val="32"/>
          <w:szCs w:val="32"/>
          <w:lang w:eastAsia="zh-CN"/>
        </w:rPr>
        <w:t>）</w:t>
      </w:r>
      <w:r>
        <w:rPr>
          <w:rFonts w:hint="eastAsia" w:ascii="仿宋_GB2312" w:hAnsi="宋体" w:eastAsia="仿宋_GB2312" w:cs="Times New Roman"/>
          <w:sz w:val="32"/>
          <w:szCs w:val="32"/>
          <w:lang w:val="en-US" w:eastAsia="zh-CN"/>
        </w:rPr>
        <w:t>；申请人为社会</w:t>
      </w:r>
      <w:r>
        <w:rPr>
          <w:rFonts w:hint="eastAsia" w:ascii="仿宋_GB2312" w:hAnsi="宋体" w:cs="Times New Roman"/>
          <w:sz w:val="32"/>
          <w:szCs w:val="32"/>
          <w:lang w:val="en-US" w:eastAsia="zh-CN"/>
        </w:rPr>
        <w:t>组织</w:t>
      </w:r>
      <w:r>
        <w:rPr>
          <w:rFonts w:hint="eastAsia" w:ascii="仿宋_GB2312" w:hAnsi="宋体" w:eastAsia="仿宋_GB2312" w:cs="Times New Roman"/>
          <w:sz w:val="32"/>
          <w:szCs w:val="32"/>
          <w:lang w:val="en-US" w:eastAsia="zh-CN"/>
        </w:rPr>
        <w:t>的，提供社会</w:t>
      </w:r>
      <w:r>
        <w:rPr>
          <w:rFonts w:hint="eastAsia" w:ascii="仿宋_GB2312" w:hAnsi="宋体" w:cs="Times New Roman"/>
          <w:sz w:val="32"/>
          <w:szCs w:val="32"/>
          <w:lang w:val="en-US" w:eastAsia="zh-CN"/>
        </w:rPr>
        <w:t>组织</w:t>
      </w:r>
      <w:r>
        <w:rPr>
          <w:rFonts w:hint="eastAsia" w:ascii="仿宋_GB2312" w:hAnsi="宋体" w:eastAsia="仿宋_GB2312" w:cs="Times New Roman"/>
          <w:sz w:val="32"/>
          <w:szCs w:val="32"/>
          <w:lang w:val="en-US" w:eastAsia="zh-CN"/>
        </w:rPr>
        <w:t>法人登记证书复印件。</w:t>
      </w:r>
    </w:p>
    <w:p>
      <w:pPr>
        <w:overflowPunct w:val="0"/>
        <w:adjustRightInd w:val="0"/>
        <w:snapToGrid w:val="0"/>
        <w:spacing w:line="56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cs="Times New Roman"/>
          <w:sz w:val="32"/>
          <w:szCs w:val="32"/>
          <w:lang w:val="en-US" w:eastAsia="zh-CN"/>
        </w:rPr>
        <w:t>3.</w:t>
      </w:r>
      <w:r>
        <w:rPr>
          <w:rFonts w:hint="eastAsia" w:ascii="仿宋_GB2312" w:hAnsi="宋体" w:eastAsia="仿宋_GB2312"/>
          <w:sz w:val="32"/>
          <w:szCs w:val="32"/>
        </w:rPr>
        <w:t>经会计师事务所审计的</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w:t>
      </w:r>
      <w:r>
        <w:rPr>
          <w:rFonts w:hint="eastAsia" w:ascii="仿宋_GB2312" w:hAnsi="宋体" w:eastAsia="仿宋_GB2312"/>
          <w:sz w:val="32"/>
          <w:szCs w:val="32"/>
        </w:rPr>
        <w:t>度财务审计报告复印件</w:t>
      </w:r>
      <w:r>
        <w:rPr>
          <w:rFonts w:hint="eastAsia" w:ascii="仿宋_GB2312" w:hAnsi="宋体" w:eastAsia="仿宋_GB2312" w:cs="Times New Roman"/>
          <w:sz w:val="32"/>
          <w:szCs w:val="32"/>
          <w:lang w:val="en-US" w:eastAsia="zh-CN"/>
        </w:rPr>
        <w:t>。</w:t>
      </w:r>
    </w:p>
    <w:p>
      <w:pPr>
        <w:numPr>
          <w:ilvl w:val="255"/>
          <w:numId w:val="0"/>
        </w:numPr>
        <w:overflowPunct w:val="0"/>
        <w:adjustRightInd w:val="0"/>
        <w:snapToGrid w:val="0"/>
        <w:spacing w:line="56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以上材料均需加盖单位公章。</w:t>
      </w:r>
    </w:p>
    <w:p>
      <w:pPr>
        <w:spacing w:line="560" w:lineRule="exact"/>
        <w:ind w:firstLine="640" w:firstLineChars="200"/>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（二）项目材料</w:t>
      </w:r>
    </w:p>
    <w:p>
      <w:pPr>
        <w:overflowPunct w:val="0"/>
        <w:adjustRightInd w:val="0"/>
        <w:snapToGrid w:val="0"/>
        <w:spacing w:line="560" w:lineRule="exact"/>
        <w:ind w:firstLine="643"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eastAsia="zh-CN"/>
        </w:rPr>
        <w:t>1.</w:t>
      </w:r>
      <w:r>
        <w:rPr>
          <w:rFonts w:hint="eastAsia" w:ascii="仿宋_GB2312" w:hAnsi="仿宋_GB2312" w:eastAsia="仿宋_GB2312" w:cs="仿宋_GB2312"/>
          <w:b/>
          <w:bCs/>
          <w:sz w:val="32"/>
          <w:szCs w:val="32"/>
          <w:lang w:val="en-US" w:eastAsia="zh-CN"/>
        </w:rPr>
        <w:t>推动数字贸易加快发展</w:t>
      </w:r>
    </w:p>
    <w:p>
      <w:pPr>
        <w:overflowPunct w:val="0"/>
        <w:adjustRightInd w:val="0"/>
        <w:snapToGrid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w:t>
      </w:r>
      <w:r>
        <w:rPr>
          <w:rFonts w:hint="eastAsia" w:ascii="仿宋_GB2312" w:hAnsi="宋体" w:eastAsia="仿宋_GB2312"/>
          <w:sz w:val="32"/>
          <w:szCs w:val="32"/>
        </w:rPr>
        <w:t>申报单位法定代表人签字的资金</w:t>
      </w:r>
      <w:r>
        <w:rPr>
          <w:rFonts w:hint="default" w:ascii="仿宋_GB2312" w:hAnsi="宋体"/>
          <w:sz w:val="32"/>
          <w:szCs w:val="32"/>
        </w:rPr>
        <w:t>申请材料</w:t>
      </w:r>
      <w:r>
        <w:rPr>
          <w:rFonts w:hint="eastAsia" w:ascii="仿宋_GB2312" w:hAnsi="宋体" w:eastAsia="仿宋_GB2312"/>
          <w:sz w:val="32"/>
          <w:szCs w:val="32"/>
        </w:rPr>
        <w:t>（内容包括</w:t>
      </w:r>
      <w:r>
        <w:rPr>
          <w:rFonts w:hint="eastAsia" w:ascii="仿宋_GB2312" w:hAnsi="宋体"/>
          <w:sz w:val="32"/>
          <w:szCs w:val="32"/>
          <w:lang w:val="en-US" w:eastAsia="zh-CN"/>
        </w:rPr>
        <w:t>但不限于</w:t>
      </w:r>
      <w:r>
        <w:rPr>
          <w:rFonts w:hint="eastAsia" w:ascii="仿宋_GB2312" w:hAnsi="宋体" w:eastAsia="仿宋_GB2312"/>
          <w:sz w:val="32"/>
          <w:szCs w:val="32"/>
        </w:rPr>
        <w:t>企业基本情况、</w:t>
      </w:r>
      <w:r>
        <w:rPr>
          <w:rFonts w:hint="eastAsia" w:ascii="仿宋_GB2312" w:hAnsi="宋体"/>
          <w:sz w:val="32"/>
          <w:szCs w:val="32"/>
          <w:lang w:val="en-US" w:eastAsia="zh-CN"/>
        </w:rPr>
        <w:t>服务出口概况、关联方交易情况等</w:t>
      </w:r>
      <w:r>
        <w:rPr>
          <w:rFonts w:hint="eastAsia" w:ascii="仿宋_GB2312" w:hAnsi="宋体"/>
          <w:sz w:val="32"/>
          <w:szCs w:val="32"/>
          <w:lang w:eastAsia="zh-CN"/>
        </w:rPr>
        <w:t>，</w:t>
      </w:r>
      <w:r>
        <w:rPr>
          <w:rFonts w:hint="default" w:ascii="仿宋_GB2312" w:hAnsi="宋体"/>
          <w:sz w:val="32"/>
          <w:szCs w:val="32"/>
          <w:lang w:val="en-US"/>
        </w:rPr>
        <w:t>202</w:t>
      </w:r>
      <w:r>
        <w:rPr>
          <w:rFonts w:hint="eastAsia" w:ascii="仿宋_GB2312" w:hAnsi="宋体"/>
          <w:sz w:val="32"/>
          <w:szCs w:val="32"/>
          <w:lang w:val="en-US" w:eastAsia="zh"/>
        </w:rPr>
        <w:t>5</w:t>
      </w:r>
      <w:r>
        <w:rPr>
          <w:rFonts w:hint="default" w:ascii="仿宋_GB2312" w:hAnsi="宋体"/>
          <w:sz w:val="32"/>
          <w:szCs w:val="32"/>
          <w:lang w:val="en-US"/>
        </w:rPr>
        <w:t>年</w:t>
      </w:r>
      <w:r>
        <w:rPr>
          <w:rFonts w:hint="eastAsia" w:ascii="仿宋_GB2312" w:hAnsi="宋体"/>
          <w:sz w:val="32"/>
          <w:szCs w:val="32"/>
          <w:lang w:val="en-US" w:eastAsia="zh-CN"/>
        </w:rPr>
        <w:t>1</w:t>
      </w:r>
      <w:r>
        <w:rPr>
          <w:rFonts w:hint="default" w:ascii="仿宋_GB2312" w:hAnsi="宋体"/>
          <w:sz w:val="32"/>
          <w:szCs w:val="32"/>
          <w:lang w:val="en-US"/>
        </w:rPr>
        <w:t>月1日至202</w:t>
      </w:r>
      <w:r>
        <w:rPr>
          <w:rFonts w:hint="eastAsia" w:ascii="仿宋_GB2312" w:hAnsi="宋体"/>
          <w:sz w:val="32"/>
          <w:szCs w:val="32"/>
          <w:lang w:val="en-US" w:eastAsia="zh-CN"/>
        </w:rPr>
        <w:t>5</w:t>
      </w:r>
      <w:r>
        <w:rPr>
          <w:rFonts w:hint="default" w:ascii="仿宋_GB2312" w:hAnsi="宋体"/>
          <w:sz w:val="32"/>
          <w:szCs w:val="32"/>
          <w:lang w:val="en-US"/>
        </w:rPr>
        <w:t>年</w:t>
      </w:r>
      <w:r>
        <w:rPr>
          <w:rFonts w:hint="eastAsia" w:ascii="仿宋_GB2312" w:hAnsi="宋体"/>
          <w:sz w:val="32"/>
          <w:szCs w:val="32"/>
          <w:lang w:val="en-US" w:eastAsia="zh-CN"/>
        </w:rPr>
        <w:t>1</w:t>
      </w:r>
      <w:r>
        <w:rPr>
          <w:rFonts w:hint="default" w:ascii="仿宋_GB2312" w:hAnsi="宋体"/>
          <w:sz w:val="32"/>
          <w:szCs w:val="32"/>
          <w:lang w:val="en-US"/>
        </w:rPr>
        <w:t>2月</w:t>
      </w:r>
      <w:r>
        <w:rPr>
          <w:rFonts w:hint="eastAsia" w:ascii="仿宋_GB2312" w:hAnsi="宋体"/>
          <w:sz w:val="32"/>
          <w:szCs w:val="32"/>
          <w:lang w:val="en-US" w:eastAsia="zh-CN"/>
        </w:rPr>
        <w:t>31</w:t>
      </w:r>
      <w:r>
        <w:rPr>
          <w:rFonts w:hint="default" w:ascii="仿宋_GB2312" w:hAnsi="宋体"/>
          <w:sz w:val="32"/>
          <w:szCs w:val="32"/>
          <w:lang w:val="en-US"/>
        </w:rPr>
        <w:t>日</w:t>
      </w:r>
      <w:r>
        <w:rPr>
          <w:rFonts w:hint="eastAsia" w:ascii="仿宋_GB2312" w:hAnsi="宋体"/>
          <w:sz w:val="32"/>
          <w:szCs w:val="32"/>
          <w:lang w:val="en-US" w:eastAsia="zh-CN"/>
        </w:rPr>
        <w:t>服务</w:t>
      </w:r>
      <w:r>
        <w:rPr>
          <w:rFonts w:hint="default" w:ascii="仿宋_GB2312" w:hAnsi="宋体"/>
          <w:sz w:val="32"/>
          <w:szCs w:val="32"/>
          <w:lang w:val="en-US"/>
        </w:rPr>
        <w:t>出口金额（</w:t>
      </w:r>
      <w:r>
        <w:rPr>
          <w:rFonts w:hint="default" w:ascii="仿宋_GB2312" w:hAnsi="宋体"/>
          <w:sz w:val="32"/>
          <w:szCs w:val="32"/>
        </w:rPr>
        <w:t>总</w:t>
      </w:r>
      <w:r>
        <w:rPr>
          <w:rFonts w:hint="default" w:ascii="仿宋_GB2312" w:hAnsi="宋体"/>
          <w:sz w:val="32"/>
          <w:szCs w:val="32"/>
          <w:lang w:val="en-US"/>
        </w:rPr>
        <w:t>额</w:t>
      </w:r>
      <w:r>
        <w:rPr>
          <w:rFonts w:hint="default" w:ascii="仿宋_GB2312" w:hAnsi="宋体"/>
          <w:sz w:val="32"/>
          <w:szCs w:val="32"/>
        </w:rPr>
        <w:t>以</w:t>
      </w:r>
      <w:r>
        <w:rPr>
          <w:rFonts w:hint="eastAsia" w:ascii="仿宋_GB2312" w:hAnsi="宋体"/>
          <w:sz w:val="32"/>
          <w:szCs w:val="32"/>
          <w:lang w:val="en-US" w:eastAsia="zh-CN"/>
        </w:rPr>
        <w:t>万</w:t>
      </w:r>
      <w:r>
        <w:rPr>
          <w:rFonts w:hint="default" w:ascii="仿宋_GB2312" w:hAnsi="宋体"/>
          <w:sz w:val="32"/>
          <w:szCs w:val="32"/>
        </w:rPr>
        <w:t>美元为单位</w:t>
      </w:r>
      <w:r>
        <w:rPr>
          <w:rFonts w:hint="default" w:ascii="仿宋_GB2312" w:hAnsi="宋体"/>
          <w:sz w:val="32"/>
          <w:szCs w:val="32"/>
          <w:lang w:val="en-US"/>
        </w:rPr>
        <w:t>。若按照不同币种收款的，还需按照不同币种分别罗列</w:t>
      </w:r>
      <w:r>
        <w:rPr>
          <w:rFonts w:hint="eastAsia" w:ascii="仿宋_GB2312" w:hAnsi="宋体"/>
          <w:sz w:val="32"/>
          <w:szCs w:val="32"/>
          <w:lang w:val="en-US" w:eastAsia="zh-CN"/>
        </w:rPr>
        <w:t>服务</w:t>
      </w:r>
      <w:r>
        <w:rPr>
          <w:rFonts w:hint="default" w:ascii="仿宋_GB2312" w:hAnsi="宋体"/>
          <w:sz w:val="32"/>
          <w:szCs w:val="32"/>
          <w:lang w:val="en-US"/>
        </w:rPr>
        <w:t>出口实际执行金额）</w:t>
      </w:r>
      <w:r>
        <w:rPr>
          <w:rFonts w:hint="eastAsia" w:ascii="仿宋_GB2312" w:hAnsi="宋体"/>
          <w:sz w:val="32"/>
          <w:szCs w:val="32"/>
          <w:lang w:val="en-US" w:eastAsia="zh-CN"/>
        </w:rPr>
        <w:t>）</w:t>
      </w:r>
      <w:r>
        <w:rPr>
          <w:rFonts w:hint="default" w:ascii="仿宋_GB2312" w:hAnsi="宋体" w:cs="仿宋_GB2312"/>
          <w:sz w:val="32"/>
          <w:szCs w:val="32"/>
        </w:rPr>
        <w:t>；</w:t>
      </w:r>
    </w:p>
    <w:p>
      <w:pPr>
        <w:overflowPunct w:val="0"/>
        <w:adjustRightInd w:val="0"/>
        <w:snapToGrid w:val="0"/>
        <w:spacing w:line="560" w:lineRule="exact"/>
        <w:ind w:firstLine="645"/>
        <w:rPr>
          <w:rFonts w:ascii="仿宋_GB2312" w:hAnsi="宋体" w:eastAsia="仿宋_GB2312"/>
          <w:sz w:val="32"/>
          <w:szCs w:val="32"/>
          <w:highlight w:val="none"/>
        </w:rPr>
      </w:pP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lang w:eastAsia="zh-CN"/>
        </w:rPr>
        <w:t>）</w:t>
      </w:r>
      <w:r>
        <w:rPr>
          <w:rFonts w:hint="eastAsia" w:ascii="仿宋_GB2312" w:hAnsi="宋体"/>
          <w:sz w:val="32"/>
          <w:szCs w:val="32"/>
          <w:lang w:val="en-US" w:eastAsia="zh-CN"/>
        </w:rPr>
        <w:t>2026年服务贸易发展扶持计划（</w:t>
      </w:r>
      <w:r>
        <w:rPr>
          <w:rFonts w:hint="eastAsia" w:ascii="仿宋_GB2312" w:hAnsi="宋体" w:eastAsia="仿宋_GB2312"/>
          <w:sz w:val="32"/>
          <w:szCs w:val="32"/>
          <w:lang w:val="en-US" w:eastAsia="zh-CN"/>
        </w:rPr>
        <w:t>服务贸易创新发展扶持</w:t>
      </w:r>
      <w:r>
        <w:rPr>
          <w:rFonts w:hint="eastAsia" w:ascii="仿宋_GB2312" w:hAnsi="宋体"/>
          <w:sz w:val="32"/>
          <w:szCs w:val="32"/>
          <w:lang w:val="en-US" w:eastAsia="zh-CN"/>
        </w:rPr>
        <w:t>项目）</w:t>
      </w:r>
      <w:r>
        <w:rPr>
          <w:rFonts w:hint="eastAsia" w:ascii="仿宋_GB2312" w:hAnsi="宋体" w:eastAsia="仿宋_GB2312"/>
          <w:sz w:val="32"/>
          <w:szCs w:val="32"/>
          <w:lang w:val="en-US" w:eastAsia="zh-CN"/>
        </w:rPr>
        <w:t>资金</w:t>
      </w:r>
      <w:r>
        <w:rPr>
          <w:rFonts w:hint="eastAsia" w:ascii="仿宋_GB2312" w:hAnsi="宋体" w:eastAsia="仿宋_GB2312"/>
          <w:sz w:val="32"/>
          <w:szCs w:val="32"/>
        </w:rPr>
        <w:t>申请</w:t>
      </w:r>
      <w:r>
        <w:rPr>
          <w:rFonts w:hint="eastAsia" w:ascii="仿宋_GB2312" w:hAnsi="宋体" w:eastAsia="仿宋_GB2312"/>
          <w:sz w:val="32"/>
          <w:szCs w:val="32"/>
          <w:lang w:val="en-US" w:eastAsia="zh-CN"/>
        </w:rPr>
        <w:t>汇总</w:t>
      </w:r>
      <w:r>
        <w:rPr>
          <w:rFonts w:hint="eastAsia" w:ascii="仿宋_GB2312" w:hAnsi="宋体" w:eastAsia="仿宋_GB2312"/>
          <w:sz w:val="32"/>
          <w:szCs w:val="32"/>
        </w:rPr>
        <w:t>表</w:t>
      </w:r>
      <w:r>
        <w:rPr>
          <w:rFonts w:hint="eastAsia" w:ascii="仿宋_GB2312" w:hAnsi="宋体"/>
          <w:sz w:val="32"/>
          <w:szCs w:val="32"/>
          <w:lang w:eastAsia="zh-CN"/>
        </w:rPr>
        <w:t>、</w:t>
      </w: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推动数字贸易加快发展”项目</w:t>
      </w:r>
      <w:r>
        <w:rPr>
          <w:rFonts w:hint="eastAsia" w:ascii="仿宋_GB2312" w:hAnsi="宋体" w:eastAsia="仿宋_GB2312"/>
          <w:sz w:val="32"/>
          <w:szCs w:val="32"/>
          <w:highlight w:val="none"/>
        </w:rPr>
        <w:t>合同汇总表；</w:t>
      </w:r>
    </w:p>
    <w:p>
      <w:pPr>
        <w:overflowPunct w:val="0"/>
        <w:adjustRightInd w:val="0"/>
        <w:snapToGrid w:val="0"/>
        <w:spacing w:line="560" w:lineRule="exact"/>
        <w:ind w:firstLine="645"/>
        <w:rPr>
          <w:rFonts w:ascii="仿宋_GB2312" w:hAnsi="宋体" w:eastAsia="仿宋_GB2312"/>
          <w:sz w:val="32"/>
          <w:szCs w:val="32"/>
        </w:rPr>
      </w:pPr>
      <w:r>
        <w:rPr>
          <w:rFonts w:hint="eastAsia" w:ascii="仿宋_GB2312" w:hAnsi="宋体" w:eastAsia="仿宋_GB2312"/>
          <w:sz w:val="32"/>
          <w:szCs w:val="32"/>
          <w:lang w:val="en-US" w:eastAsia="zh-CN"/>
        </w:rPr>
        <w:t>（3）申报主体</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年1月1日至202</w:t>
      </w:r>
      <w:r>
        <w:rPr>
          <w:rFonts w:hint="eastAsia" w:ascii="仿宋_GB2312" w:hAnsi="宋体"/>
          <w:sz w:val="32"/>
          <w:szCs w:val="32"/>
          <w:lang w:val="en-US" w:eastAsia="zh-CN"/>
        </w:rPr>
        <w:t>5</w:t>
      </w:r>
      <w:r>
        <w:rPr>
          <w:rFonts w:hint="eastAsia" w:ascii="仿宋_GB2312" w:hAnsi="宋体"/>
          <w:sz w:val="32"/>
          <w:szCs w:val="32"/>
          <w:lang w:eastAsia="zh-CN"/>
        </w:rPr>
        <w:t>年12月31日</w:t>
      </w:r>
      <w:r>
        <w:rPr>
          <w:rFonts w:hint="eastAsia" w:ascii="仿宋_GB2312" w:hAnsi="宋体" w:eastAsia="仿宋_GB2312"/>
          <w:sz w:val="32"/>
          <w:szCs w:val="32"/>
        </w:rPr>
        <w:t>期间服务</w:t>
      </w:r>
      <w:r>
        <w:rPr>
          <w:rFonts w:hint="eastAsia" w:ascii="仿宋_GB2312" w:hAnsi="宋体" w:eastAsia="仿宋_GB2312"/>
          <w:sz w:val="32"/>
          <w:szCs w:val="32"/>
          <w:lang w:val="en-US" w:eastAsia="zh-CN"/>
        </w:rPr>
        <w:t>贸易（离岸服务外包）</w:t>
      </w:r>
      <w:r>
        <w:rPr>
          <w:rFonts w:hint="eastAsia" w:ascii="仿宋_GB2312" w:hAnsi="宋体" w:eastAsia="仿宋_GB2312"/>
          <w:sz w:val="32"/>
          <w:szCs w:val="32"/>
        </w:rPr>
        <w:t>收入明细表及证明材料，包括合同（若为其他语种附翻译件）、涉外收入申报单、银行</w:t>
      </w:r>
      <w:r>
        <w:rPr>
          <w:rFonts w:hint="eastAsia" w:ascii="仿宋_GB2312" w:hAnsi="宋体"/>
          <w:sz w:val="32"/>
          <w:szCs w:val="32"/>
          <w:lang w:val="en-US" w:eastAsia="zh-CN"/>
        </w:rPr>
        <w:t>入账单</w:t>
      </w:r>
      <w:r>
        <w:rPr>
          <w:rFonts w:hint="eastAsia" w:ascii="仿宋_GB2312" w:hAnsi="宋体" w:eastAsia="仿宋_GB2312"/>
          <w:sz w:val="32"/>
          <w:szCs w:val="32"/>
        </w:rPr>
        <w:t>等凭证复印件</w:t>
      </w:r>
      <w:r>
        <w:rPr>
          <w:rFonts w:ascii="仿宋_GB2312" w:hAnsi="宋体" w:eastAsia="仿宋_GB2312"/>
          <w:sz w:val="32"/>
          <w:szCs w:val="32"/>
        </w:rPr>
        <w:t>（所附原始单据应保证内容清晰完整，编号排序，并与</w:t>
      </w:r>
      <w:r>
        <w:rPr>
          <w:rFonts w:hint="eastAsia" w:ascii="仿宋_GB2312" w:hAnsi="宋体" w:eastAsia="仿宋_GB2312"/>
          <w:sz w:val="32"/>
          <w:szCs w:val="32"/>
        </w:rPr>
        <w:t>合同汇总表</w:t>
      </w:r>
      <w:r>
        <w:rPr>
          <w:rFonts w:ascii="仿宋_GB2312" w:hAnsi="宋体" w:eastAsia="仿宋_GB2312"/>
          <w:sz w:val="32"/>
          <w:szCs w:val="32"/>
        </w:rPr>
        <w:t>一一对应。一份银行结汇单对应多份合同需标注说明）</w:t>
      </w:r>
      <w:r>
        <w:rPr>
          <w:rFonts w:hint="eastAsia" w:ascii="仿宋_GB2312" w:hAnsi="宋体" w:eastAsia="仿宋_GB2312"/>
          <w:sz w:val="32"/>
          <w:szCs w:val="32"/>
        </w:rPr>
        <w:t>。如由</w:t>
      </w:r>
      <w:r>
        <w:rPr>
          <w:rFonts w:hint="eastAsia" w:ascii="仿宋_GB2312" w:hAnsi="宋体" w:eastAsia="仿宋_GB2312"/>
          <w:sz w:val="32"/>
          <w:szCs w:val="32"/>
          <w:highlight w:val="none"/>
        </w:rPr>
        <w:t>境外</w:t>
      </w:r>
      <w:r>
        <w:rPr>
          <w:rFonts w:hint="eastAsia" w:ascii="仿宋_GB2312" w:hAnsi="宋体" w:eastAsia="仿宋_GB2312"/>
          <w:sz w:val="32"/>
          <w:szCs w:val="32"/>
          <w:highlight w:val="none"/>
          <w:lang w:val="en-US" w:eastAsia="zh-CN"/>
        </w:rPr>
        <w:t>企业</w:t>
      </w:r>
      <w:r>
        <w:rPr>
          <w:rFonts w:hint="eastAsia" w:ascii="仿宋_GB2312" w:hAnsi="宋体" w:eastAsia="仿宋_GB2312"/>
          <w:sz w:val="32"/>
          <w:szCs w:val="32"/>
          <w:highlight w:val="none"/>
        </w:rPr>
        <w:t>境内机构代为付款的</w:t>
      </w:r>
      <w:r>
        <w:rPr>
          <w:rFonts w:hint="eastAsia" w:ascii="仿宋_GB2312" w:hAnsi="宋体" w:eastAsia="仿宋_GB2312"/>
          <w:sz w:val="32"/>
          <w:szCs w:val="32"/>
        </w:rPr>
        <w:t>，需提供相关业务凭证证明材料复印件。</w:t>
      </w:r>
    </w:p>
    <w:p>
      <w:pPr>
        <w:overflowPunct w:val="0"/>
        <w:adjustRightInd w:val="0"/>
        <w:snapToGrid w:val="0"/>
        <w:spacing w:line="560" w:lineRule="exact"/>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鼓励承接高增值型服务外包业务</w:t>
      </w:r>
    </w:p>
    <w:p>
      <w:pPr>
        <w:overflowPunct w:val="0"/>
        <w:adjustRightInd w:val="0"/>
        <w:snapToGrid w:val="0"/>
        <w:spacing w:line="560" w:lineRule="exact"/>
        <w:ind w:firstLine="640" w:firstLineChars="200"/>
        <w:rPr>
          <w:rFonts w:hint="default" w:ascii="仿宋_GB2312" w:hAnsi="宋体" w:eastAsia="仿宋_GB2312"/>
          <w:sz w:val="32"/>
          <w:szCs w:val="32"/>
        </w:rPr>
      </w:pP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1</w:t>
      </w:r>
      <w:r>
        <w:rPr>
          <w:rFonts w:hint="eastAsia" w:ascii="仿宋_GB2312" w:hAnsi="宋体" w:eastAsia="仿宋_GB2312"/>
          <w:sz w:val="32"/>
          <w:szCs w:val="32"/>
          <w:lang w:eastAsia="zh-CN"/>
        </w:rPr>
        <w:t>）</w:t>
      </w:r>
      <w:r>
        <w:rPr>
          <w:rFonts w:hint="eastAsia" w:ascii="仿宋_GB2312" w:hAnsi="宋体" w:eastAsia="仿宋_GB2312"/>
          <w:sz w:val="32"/>
          <w:szCs w:val="32"/>
        </w:rPr>
        <w:t>申报单位法定代表人签字的资金</w:t>
      </w:r>
      <w:r>
        <w:rPr>
          <w:rFonts w:hint="default" w:ascii="仿宋_GB2312" w:hAnsi="宋体"/>
          <w:sz w:val="32"/>
          <w:szCs w:val="32"/>
        </w:rPr>
        <w:t>申请材料</w:t>
      </w:r>
      <w:r>
        <w:rPr>
          <w:rFonts w:hint="eastAsia" w:ascii="仿宋_GB2312" w:hAnsi="宋体" w:eastAsia="仿宋_GB2312"/>
          <w:sz w:val="32"/>
          <w:szCs w:val="32"/>
        </w:rPr>
        <w:t>（内容包括</w:t>
      </w:r>
      <w:r>
        <w:rPr>
          <w:rFonts w:hint="eastAsia" w:ascii="仿宋_GB2312" w:hAnsi="宋体"/>
          <w:sz w:val="32"/>
          <w:szCs w:val="32"/>
          <w:lang w:val="en-US" w:eastAsia="zh-CN"/>
        </w:rPr>
        <w:t>但不限于</w:t>
      </w:r>
      <w:r>
        <w:rPr>
          <w:rFonts w:hint="eastAsia" w:ascii="仿宋_GB2312" w:hAnsi="宋体" w:eastAsia="仿宋_GB2312"/>
          <w:sz w:val="32"/>
          <w:szCs w:val="32"/>
        </w:rPr>
        <w:t>企业基本情况、</w:t>
      </w:r>
      <w:r>
        <w:rPr>
          <w:rFonts w:hint="eastAsia" w:ascii="仿宋_GB2312" w:hAnsi="宋体"/>
          <w:sz w:val="32"/>
          <w:szCs w:val="32"/>
          <w:lang w:val="en-US" w:eastAsia="zh-CN"/>
        </w:rPr>
        <w:t>服务出口概况、关联方交易情况等</w:t>
      </w:r>
      <w:r>
        <w:rPr>
          <w:rFonts w:hint="eastAsia" w:ascii="仿宋_GB2312" w:hAnsi="宋体"/>
          <w:sz w:val="32"/>
          <w:szCs w:val="32"/>
          <w:lang w:eastAsia="zh-CN"/>
        </w:rPr>
        <w:t>，</w:t>
      </w:r>
      <w:r>
        <w:rPr>
          <w:rFonts w:hint="default" w:ascii="仿宋_GB2312" w:hAnsi="宋体"/>
          <w:sz w:val="32"/>
          <w:szCs w:val="32"/>
          <w:lang w:val="en-US"/>
        </w:rPr>
        <w:t>202</w:t>
      </w:r>
      <w:r>
        <w:rPr>
          <w:rFonts w:hint="eastAsia" w:ascii="仿宋_GB2312" w:hAnsi="宋体"/>
          <w:sz w:val="32"/>
          <w:szCs w:val="32"/>
          <w:lang w:val="en-US" w:eastAsia="zh"/>
        </w:rPr>
        <w:t>5</w:t>
      </w:r>
      <w:r>
        <w:rPr>
          <w:rFonts w:hint="default" w:ascii="仿宋_GB2312" w:hAnsi="宋体"/>
          <w:sz w:val="32"/>
          <w:szCs w:val="32"/>
          <w:lang w:val="en-US"/>
        </w:rPr>
        <w:t>年</w:t>
      </w:r>
      <w:r>
        <w:rPr>
          <w:rFonts w:hint="eastAsia" w:ascii="仿宋_GB2312" w:hAnsi="宋体"/>
          <w:sz w:val="32"/>
          <w:szCs w:val="32"/>
          <w:lang w:val="en-US" w:eastAsia="zh-CN"/>
        </w:rPr>
        <w:t>1</w:t>
      </w:r>
      <w:r>
        <w:rPr>
          <w:rFonts w:hint="default" w:ascii="仿宋_GB2312" w:hAnsi="宋体"/>
          <w:sz w:val="32"/>
          <w:szCs w:val="32"/>
          <w:lang w:val="en-US"/>
        </w:rPr>
        <w:t>月1日至202</w:t>
      </w:r>
      <w:r>
        <w:rPr>
          <w:rFonts w:hint="eastAsia" w:ascii="仿宋_GB2312" w:hAnsi="宋体"/>
          <w:sz w:val="32"/>
          <w:szCs w:val="32"/>
          <w:lang w:val="en-US" w:eastAsia="zh-CN"/>
        </w:rPr>
        <w:t>5</w:t>
      </w:r>
      <w:r>
        <w:rPr>
          <w:rFonts w:hint="default" w:ascii="仿宋_GB2312" w:hAnsi="宋体"/>
          <w:sz w:val="32"/>
          <w:szCs w:val="32"/>
          <w:lang w:val="en-US"/>
        </w:rPr>
        <w:t>年</w:t>
      </w:r>
      <w:r>
        <w:rPr>
          <w:rFonts w:hint="eastAsia" w:ascii="仿宋_GB2312" w:hAnsi="宋体"/>
          <w:sz w:val="32"/>
          <w:szCs w:val="32"/>
          <w:lang w:val="en-US" w:eastAsia="zh-CN"/>
        </w:rPr>
        <w:t>1</w:t>
      </w:r>
      <w:r>
        <w:rPr>
          <w:rFonts w:hint="default" w:ascii="仿宋_GB2312" w:hAnsi="宋体"/>
          <w:sz w:val="32"/>
          <w:szCs w:val="32"/>
          <w:lang w:val="en-US"/>
        </w:rPr>
        <w:t>2月</w:t>
      </w:r>
      <w:r>
        <w:rPr>
          <w:rFonts w:hint="eastAsia" w:ascii="仿宋_GB2312" w:hAnsi="宋体"/>
          <w:sz w:val="32"/>
          <w:szCs w:val="32"/>
          <w:lang w:val="en-US" w:eastAsia="zh-CN"/>
        </w:rPr>
        <w:t>31</w:t>
      </w:r>
      <w:r>
        <w:rPr>
          <w:rFonts w:hint="default" w:ascii="仿宋_GB2312" w:hAnsi="宋体"/>
          <w:sz w:val="32"/>
          <w:szCs w:val="32"/>
          <w:lang w:val="en-US"/>
        </w:rPr>
        <w:t>日</w:t>
      </w:r>
      <w:r>
        <w:rPr>
          <w:rFonts w:hint="eastAsia" w:ascii="仿宋_GB2312" w:hAnsi="宋体"/>
          <w:sz w:val="32"/>
          <w:szCs w:val="32"/>
          <w:lang w:val="en-US" w:eastAsia="zh-CN"/>
        </w:rPr>
        <w:t>服务</w:t>
      </w:r>
      <w:r>
        <w:rPr>
          <w:rFonts w:hint="default" w:ascii="仿宋_GB2312" w:hAnsi="宋体"/>
          <w:sz w:val="32"/>
          <w:szCs w:val="32"/>
          <w:lang w:val="en-US"/>
        </w:rPr>
        <w:t>出口金额（</w:t>
      </w:r>
      <w:r>
        <w:rPr>
          <w:rFonts w:hint="default" w:ascii="仿宋_GB2312" w:hAnsi="宋体"/>
          <w:sz w:val="32"/>
          <w:szCs w:val="32"/>
        </w:rPr>
        <w:t>总</w:t>
      </w:r>
      <w:r>
        <w:rPr>
          <w:rFonts w:hint="default" w:ascii="仿宋_GB2312" w:hAnsi="宋体"/>
          <w:sz w:val="32"/>
          <w:szCs w:val="32"/>
          <w:lang w:val="en-US"/>
        </w:rPr>
        <w:t>额</w:t>
      </w:r>
      <w:r>
        <w:rPr>
          <w:rFonts w:hint="default" w:ascii="仿宋_GB2312" w:hAnsi="宋体"/>
          <w:sz w:val="32"/>
          <w:szCs w:val="32"/>
        </w:rPr>
        <w:t>以</w:t>
      </w:r>
      <w:r>
        <w:rPr>
          <w:rFonts w:hint="eastAsia" w:ascii="仿宋_GB2312" w:hAnsi="宋体"/>
          <w:sz w:val="32"/>
          <w:szCs w:val="32"/>
          <w:lang w:val="en-US" w:eastAsia="zh-CN"/>
        </w:rPr>
        <w:t>万</w:t>
      </w:r>
      <w:r>
        <w:rPr>
          <w:rFonts w:hint="default" w:ascii="仿宋_GB2312" w:hAnsi="宋体"/>
          <w:sz w:val="32"/>
          <w:szCs w:val="32"/>
        </w:rPr>
        <w:t>美元为单位</w:t>
      </w:r>
      <w:r>
        <w:rPr>
          <w:rFonts w:hint="default" w:ascii="仿宋_GB2312" w:hAnsi="宋体"/>
          <w:sz w:val="32"/>
          <w:szCs w:val="32"/>
          <w:lang w:val="en-US"/>
        </w:rPr>
        <w:t>。若按照不同币种收款的，还需按照不同币种分别罗列</w:t>
      </w:r>
      <w:r>
        <w:rPr>
          <w:rFonts w:hint="eastAsia" w:ascii="仿宋_GB2312" w:hAnsi="宋体"/>
          <w:sz w:val="32"/>
          <w:szCs w:val="32"/>
          <w:lang w:val="en-US" w:eastAsia="zh-CN"/>
        </w:rPr>
        <w:t>服务</w:t>
      </w:r>
      <w:r>
        <w:rPr>
          <w:rFonts w:hint="default" w:ascii="仿宋_GB2312" w:hAnsi="宋体"/>
          <w:sz w:val="32"/>
          <w:szCs w:val="32"/>
          <w:lang w:val="en-US"/>
        </w:rPr>
        <w:t>出口实际执行金额）</w:t>
      </w:r>
      <w:r>
        <w:rPr>
          <w:rFonts w:hint="eastAsia" w:ascii="仿宋_GB2312" w:hAnsi="宋体"/>
          <w:sz w:val="32"/>
          <w:szCs w:val="32"/>
          <w:lang w:val="en-US" w:eastAsia="zh-CN"/>
        </w:rPr>
        <w:t>）</w:t>
      </w:r>
      <w:r>
        <w:rPr>
          <w:rFonts w:hint="default" w:ascii="仿宋_GB2312" w:hAnsi="宋体" w:cs="仿宋_GB2312"/>
          <w:sz w:val="32"/>
          <w:szCs w:val="32"/>
        </w:rPr>
        <w:t>；</w:t>
      </w:r>
    </w:p>
    <w:p>
      <w:pPr>
        <w:overflowPunct w:val="0"/>
        <w:adjustRightInd w:val="0"/>
        <w:snapToGrid w:val="0"/>
        <w:spacing w:line="560" w:lineRule="exact"/>
        <w:ind w:firstLine="645"/>
        <w:rPr>
          <w:rFonts w:ascii="仿宋_GB2312" w:hAnsi="宋体" w:eastAsia="仿宋_GB2312"/>
          <w:sz w:val="32"/>
          <w:szCs w:val="32"/>
          <w:highlight w:val="none"/>
        </w:rPr>
      </w:pPr>
      <w:r>
        <w:rPr>
          <w:rFonts w:hint="eastAsia" w:ascii="仿宋_GB2312" w:hAnsi="宋体" w:eastAsia="仿宋_GB2312"/>
          <w:sz w:val="32"/>
          <w:szCs w:val="32"/>
          <w:highlight w:val="none"/>
          <w:lang w:eastAsia="zh-CN"/>
        </w:rPr>
        <w:t>（</w:t>
      </w:r>
      <w:r>
        <w:rPr>
          <w:rFonts w:hint="eastAsia" w:ascii="仿宋_GB2312" w:hAnsi="宋体" w:eastAsia="仿宋_GB2312"/>
          <w:sz w:val="32"/>
          <w:szCs w:val="32"/>
          <w:highlight w:val="none"/>
          <w:lang w:val="en-US" w:eastAsia="zh-CN"/>
        </w:rPr>
        <w:t>2</w:t>
      </w:r>
      <w:r>
        <w:rPr>
          <w:rFonts w:hint="eastAsia" w:ascii="仿宋_GB2312" w:hAnsi="宋体" w:eastAsia="仿宋_GB2312"/>
          <w:sz w:val="32"/>
          <w:szCs w:val="32"/>
          <w:highlight w:val="none"/>
          <w:lang w:eastAsia="zh-CN"/>
        </w:rPr>
        <w:t>）</w:t>
      </w:r>
      <w:r>
        <w:rPr>
          <w:rFonts w:hint="eastAsia" w:ascii="仿宋_GB2312" w:hAnsi="宋体"/>
          <w:sz w:val="32"/>
          <w:szCs w:val="32"/>
          <w:lang w:val="en-US" w:eastAsia="zh-CN"/>
        </w:rPr>
        <w:t>2026年服务贸易发展扶持计划（</w:t>
      </w:r>
      <w:r>
        <w:rPr>
          <w:rFonts w:hint="eastAsia" w:ascii="仿宋_GB2312" w:hAnsi="宋体" w:eastAsia="仿宋_GB2312"/>
          <w:sz w:val="32"/>
          <w:szCs w:val="32"/>
          <w:lang w:val="en-US" w:eastAsia="zh-CN"/>
        </w:rPr>
        <w:t>服务贸易创新发展扶持</w:t>
      </w:r>
      <w:r>
        <w:rPr>
          <w:rFonts w:hint="eastAsia" w:ascii="仿宋_GB2312" w:hAnsi="宋体"/>
          <w:sz w:val="32"/>
          <w:szCs w:val="32"/>
          <w:lang w:val="en-US" w:eastAsia="zh-CN"/>
        </w:rPr>
        <w:t>项目）</w:t>
      </w:r>
      <w:r>
        <w:rPr>
          <w:rFonts w:hint="eastAsia" w:ascii="仿宋_GB2312" w:hAnsi="宋体" w:eastAsia="仿宋_GB2312"/>
          <w:sz w:val="32"/>
          <w:szCs w:val="32"/>
          <w:lang w:val="en-US" w:eastAsia="zh-CN"/>
        </w:rPr>
        <w:t>资金</w:t>
      </w:r>
      <w:r>
        <w:rPr>
          <w:rFonts w:hint="eastAsia" w:ascii="仿宋_GB2312" w:hAnsi="宋体" w:eastAsia="仿宋_GB2312"/>
          <w:sz w:val="32"/>
          <w:szCs w:val="32"/>
        </w:rPr>
        <w:t>申请</w:t>
      </w:r>
      <w:r>
        <w:rPr>
          <w:rFonts w:hint="eastAsia" w:ascii="仿宋_GB2312" w:hAnsi="宋体" w:eastAsia="仿宋_GB2312"/>
          <w:sz w:val="32"/>
          <w:szCs w:val="32"/>
          <w:lang w:val="en-US" w:eastAsia="zh-CN"/>
        </w:rPr>
        <w:t>汇总</w:t>
      </w:r>
      <w:r>
        <w:rPr>
          <w:rFonts w:hint="eastAsia" w:ascii="仿宋_GB2312" w:hAnsi="宋体" w:eastAsia="仿宋_GB2312"/>
          <w:sz w:val="32"/>
          <w:szCs w:val="32"/>
        </w:rPr>
        <w:t>表</w:t>
      </w:r>
      <w:r>
        <w:rPr>
          <w:rFonts w:hint="eastAsia" w:ascii="仿宋_GB2312" w:hAnsi="宋体"/>
          <w:sz w:val="32"/>
          <w:szCs w:val="32"/>
          <w:lang w:eastAsia="zh-CN"/>
        </w:rPr>
        <w:t>、</w:t>
      </w:r>
      <w:r>
        <w:rPr>
          <w:rFonts w:hint="eastAsia" w:ascii="仿宋_GB2312" w:hAnsi="宋体" w:eastAsia="仿宋_GB2312"/>
          <w:sz w:val="32"/>
          <w:szCs w:val="32"/>
          <w:highlight w:val="none"/>
          <w:lang w:eastAsia="zh-CN"/>
        </w:rPr>
        <w:t>“</w:t>
      </w:r>
      <w:r>
        <w:rPr>
          <w:rFonts w:hint="eastAsia" w:ascii="仿宋_GB2312" w:hAnsi="宋体"/>
          <w:sz w:val="32"/>
          <w:szCs w:val="32"/>
          <w:highlight w:val="none"/>
          <w:lang w:val="en-US" w:eastAsia="zh-CN"/>
        </w:rPr>
        <w:t>鼓励承接高增值型服务外包业务</w:t>
      </w:r>
      <w:r>
        <w:rPr>
          <w:rFonts w:hint="eastAsia" w:ascii="仿宋_GB2312" w:hAnsi="宋体" w:eastAsia="仿宋_GB2312"/>
          <w:sz w:val="32"/>
          <w:szCs w:val="32"/>
          <w:highlight w:val="none"/>
          <w:lang w:val="en-US" w:eastAsia="zh-CN"/>
        </w:rPr>
        <w:t>”项目</w:t>
      </w:r>
      <w:r>
        <w:rPr>
          <w:rFonts w:hint="eastAsia" w:ascii="仿宋_GB2312" w:hAnsi="宋体" w:eastAsia="仿宋_GB2312"/>
          <w:sz w:val="32"/>
          <w:szCs w:val="32"/>
          <w:highlight w:val="none"/>
        </w:rPr>
        <w:t>合同汇总表；</w:t>
      </w:r>
    </w:p>
    <w:p>
      <w:pPr>
        <w:overflowPunct w:val="0"/>
        <w:adjustRightInd w:val="0"/>
        <w:snapToGrid w:val="0"/>
        <w:spacing w:line="560" w:lineRule="exact"/>
        <w:ind w:firstLine="645"/>
        <w:rPr>
          <w:rFonts w:hint="eastAsia" w:ascii="仿宋_GB2312" w:hAnsi="宋体" w:eastAsia="仿宋_GB2312"/>
          <w:sz w:val="32"/>
          <w:szCs w:val="32"/>
        </w:rPr>
      </w:pPr>
      <w:r>
        <w:rPr>
          <w:rFonts w:hint="eastAsia" w:ascii="仿宋_GB2312" w:hAnsi="宋体" w:eastAsia="仿宋_GB2312"/>
          <w:sz w:val="32"/>
          <w:szCs w:val="32"/>
          <w:lang w:val="en-US" w:eastAsia="zh-CN"/>
        </w:rPr>
        <w:t>（3）申报主体</w:t>
      </w:r>
      <w:r>
        <w:rPr>
          <w:rFonts w:hint="eastAsia" w:ascii="仿宋_GB2312" w:hAnsi="宋体"/>
          <w:sz w:val="32"/>
          <w:szCs w:val="32"/>
          <w:lang w:eastAsia="zh-CN"/>
        </w:rPr>
        <w:t>202</w:t>
      </w:r>
      <w:r>
        <w:rPr>
          <w:rFonts w:hint="eastAsia" w:ascii="仿宋_GB2312" w:hAnsi="宋体"/>
          <w:sz w:val="32"/>
          <w:szCs w:val="32"/>
          <w:lang w:val="en-US" w:eastAsia="zh-CN"/>
        </w:rPr>
        <w:t>5</w:t>
      </w:r>
      <w:r>
        <w:rPr>
          <w:rFonts w:hint="eastAsia" w:ascii="仿宋_GB2312" w:hAnsi="宋体"/>
          <w:sz w:val="32"/>
          <w:szCs w:val="32"/>
          <w:lang w:eastAsia="zh-CN"/>
        </w:rPr>
        <w:t>年1月1日至202</w:t>
      </w:r>
      <w:r>
        <w:rPr>
          <w:rFonts w:hint="eastAsia" w:ascii="仿宋_GB2312" w:hAnsi="宋体"/>
          <w:sz w:val="32"/>
          <w:szCs w:val="32"/>
          <w:lang w:val="en-US" w:eastAsia="zh-CN"/>
        </w:rPr>
        <w:t>5</w:t>
      </w:r>
      <w:r>
        <w:rPr>
          <w:rFonts w:hint="eastAsia" w:ascii="仿宋_GB2312" w:hAnsi="宋体"/>
          <w:sz w:val="32"/>
          <w:szCs w:val="32"/>
          <w:lang w:eastAsia="zh-CN"/>
        </w:rPr>
        <w:t>年12月31日</w:t>
      </w:r>
      <w:r>
        <w:rPr>
          <w:rFonts w:hint="eastAsia" w:ascii="仿宋_GB2312" w:hAnsi="宋体" w:eastAsia="仿宋_GB2312"/>
          <w:sz w:val="32"/>
          <w:szCs w:val="32"/>
        </w:rPr>
        <w:t>期间服务</w:t>
      </w:r>
      <w:r>
        <w:rPr>
          <w:rFonts w:hint="eastAsia" w:ascii="仿宋_GB2312" w:hAnsi="宋体" w:eastAsia="仿宋_GB2312"/>
          <w:sz w:val="32"/>
          <w:szCs w:val="32"/>
          <w:lang w:val="en-US" w:eastAsia="zh-CN"/>
        </w:rPr>
        <w:t>贸易（离岸服务外包）</w:t>
      </w:r>
      <w:r>
        <w:rPr>
          <w:rFonts w:hint="eastAsia" w:ascii="仿宋_GB2312" w:hAnsi="宋体" w:eastAsia="仿宋_GB2312"/>
          <w:sz w:val="32"/>
          <w:szCs w:val="32"/>
        </w:rPr>
        <w:t>收入明细表及证明材料，包括合同（若为其他语种附翻译件）、涉外收入申报单、银行</w:t>
      </w:r>
      <w:r>
        <w:rPr>
          <w:rFonts w:hint="eastAsia" w:ascii="仿宋_GB2312" w:hAnsi="宋体"/>
          <w:sz w:val="32"/>
          <w:szCs w:val="32"/>
          <w:lang w:val="en-US" w:eastAsia="zh-CN"/>
        </w:rPr>
        <w:t>入账单</w:t>
      </w:r>
      <w:r>
        <w:rPr>
          <w:rFonts w:hint="eastAsia" w:ascii="仿宋_GB2312" w:hAnsi="宋体" w:eastAsia="仿宋_GB2312"/>
          <w:sz w:val="32"/>
          <w:szCs w:val="32"/>
        </w:rPr>
        <w:t>等凭证复印件</w:t>
      </w:r>
      <w:r>
        <w:rPr>
          <w:rFonts w:ascii="仿宋_GB2312" w:hAnsi="宋体" w:eastAsia="仿宋_GB2312"/>
          <w:sz w:val="32"/>
          <w:szCs w:val="32"/>
        </w:rPr>
        <w:t>（所附原始单据应保证内容清晰完整，编号排序，并与</w:t>
      </w:r>
      <w:r>
        <w:rPr>
          <w:rFonts w:hint="eastAsia" w:ascii="仿宋_GB2312" w:hAnsi="宋体" w:eastAsia="仿宋_GB2312"/>
          <w:sz w:val="32"/>
          <w:szCs w:val="32"/>
        </w:rPr>
        <w:t>合同汇总表</w:t>
      </w:r>
      <w:r>
        <w:rPr>
          <w:rFonts w:ascii="仿宋_GB2312" w:hAnsi="宋体" w:eastAsia="仿宋_GB2312"/>
          <w:sz w:val="32"/>
          <w:szCs w:val="32"/>
        </w:rPr>
        <w:t>一一对应。一份银行结汇单对应多份合同需标注说明）</w:t>
      </w:r>
      <w:r>
        <w:rPr>
          <w:rFonts w:hint="eastAsia" w:ascii="仿宋_GB2312" w:hAnsi="宋体" w:eastAsia="仿宋_GB2312"/>
          <w:sz w:val="32"/>
          <w:szCs w:val="32"/>
        </w:rPr>
        <w:t>。如由</w:t>
      </w:r>
      <w:r>
        <w:rPr>
          <w:rFonts w:hint="eastAsia" w:ascii="仿宋_GB2312" w:hAnsi="宋体" w:eastAsia="仿宋_GB2312"/>
          <w:sz w:val="32"/>
          <w:szCs w:val="32"/>
          <w:highlight w:val="none"/>
        </w:rPr>
        <w:t>境外</w:t>
      </w:r>
      <w:r>
        <w:rPr>
          <w:rFonts w:hint="eastAsia" w:ascii="仿宋_GB2312" w:hAnsi="宋体" w:eastAsia="仿宋_GB2312"/>
          <w:sz w:val="32"/>
          <w:szCs w:val="32"/>
          <w:highlight w:val="none"/>
          <w:lang w:val="en-US" w:eastAsia="zh-CN"/>
        </w:rPr>
        <w:t>企业</w:t>
      </w:r>
      <w:r>
        <w:rPr>
          <w:rFonts w:hint="eastAsia" w:ascii="仿宋_GB2312" w:hAnsi="宋体" w:eastAsia="仿宋_GB2312"/>
          <w:sz w:val="32"/>
          <w:szCs w:val="32"/>
          <w:highlight w:val="none"/>
        </w:rPr>
        <w:t>境内机构代为付款的</w:t>
      </w:r>
      <w:r>
        <w:rPr>
          <w:rFonts w:hint="eastAsia" w:ascii="仿宋_GB2312" w:hAnsi="宋体" w:eastAsia="仿宋_GB2312"/>
          <w:sz w:val="32"/>
          <w:szCs w:val="32"/>
        </w:rPr>
        <w:t>，需提供相关业务凭证证明材料复印件。</w:t>
      </w:r>
    </w:p>
    <w:p>
      <w:pPr>
        <w:overflowPunct w:val="0"/>
        <w:adjustRightInd w:val="0"/>
        <w:snapToGrid w:val="0"/>
        <w:spacing w:line="560" w:lineRule="exact"/>
        <w:ind w:firstLine="643" w:firstLineChars="200"/>
        <w:rPr>
          <w:rFonts w:hint="eastAsia" w:ascii="仿宋_GB2312" w:eastAsia="仿宋_GB2312"/>
          <w:b/>
          <w:sz w:val="32"/>
          <w:szCs w:val="32"/>
        </w:rPr>
      </w:pPr>
      <w:r>
        <w:rPr>
          <w:rFonts w:hint="eastAsia" w:ascii="仿宋_GB2312" w:eastAsia="仿宋_GB2312"/>
          <w:b/>
          <w:sz w:val="32"/>
          <w:szCs w:val="32"/>
        </w:rPr>
        <w:t>以上各项目若合同中甲乙双方为关联公司（包括但不限于企业名称含有相同核心字号、法定代表人或主要股东重合等情形），企业</w:t>
      </w:r>
      <w:r>
        <w:rPr>
          <w:rFonts w:hint="eastAsia" w:ascii="仿宋_GB2312"/>
          <w:b/>
          <w:sz w:val="32"/>
          <w:szCs w:val="32"/>
          <w:lang w:val="en-US" w:eastAsia="zh-CN"/>
        </w:rPr>
        <w:t>应提供关联情况</w:t>
      </w:r>
      <w:r>
        <w:rPr>
          <w:rFonts w:hint="eastAsia" w:ascii="仿宋_GB2312" w:eastAsia="仿宋_GB2312"/>
          <w:b/>
          <w:sz w:val="32"/>
          <w:szCs w:val="32"/>
        </w:rPr>
        <w:t>说明</w:t>
      </w:r>
      <w:r>
        <w:rPr>
          <w:rFonts w:hint="eastAsia" w:ascii="仿宋_GB2312"/>
          <w:b/>
          <w:sz w:val="32"/>
          <w:szCs w:val="32"/>
          <w:lang w:eastAsia="zh-CN"/>
        </w:rPr>
        <w:t>，</w:t>
      </w:r>
      <w:r>
        <w:rPr>
          <w:rFonts w:hint="eastAsia" w:ascii="仿宋_GB2312" w:eastAsia="仿宋_GB2312"/>
          <w:b/>
          <w:sz w:val="32"/>
          <w:szCs w:val="32"/>
        </w:rPr>
        <w:t>并需额外提供验收单、验收报告、费用清单、物流运输记录、出入库记录、日常联络单（例如包含发件时间、内容的往来邮件等截屏）中的至少一项或几项，如果上述几项均有，需全部提供。</w:t>
      </w:r>
      <w:r>
        <w:rPr>
          <w:rFonts w:hint="eastAsia" w:ascii="仿宋_GB2312"/>
          <w:b/>
          <w:sz w:val="32"/>
          <w:szCs w:val="32"/>
          <w:lang w:val="en-US" w:eastAsia="zh-CN"/>
        </w:rPr>
        <w:t>此外，</w:t>
      </w:r>
      <w:r>
        <w:rPr>
          <w:rFonts w:hint="eastAsia" w:ascii="仿宋_GB2312" w:eastAsia="仿宋_GB2312"/>
          <w:b/>
          <w:sz w:val="32"/>
          <w:szCs w:val="32"/>
        </w:rPr>
        <w:t>务必尽可能提供</w:t>
      </w:r>
      <w:r>
        <w:rPr>
          <w:rFonts w:hint="eastAsia" w:ascii="仿宋_GB2312"/>
          <w:b/>
          <w:sz w:val="32"/>
          <w:szCs w:val="32"/>
          <w:lang w:val="en-US" w:eastAsia="zh-CN"/>
        </w:rPr>
        <w:t>关联</w:t>
      </w:r>
      <w:r>
        <w:rPr>
          <w:rFonts w:hint="eastAsia" w:ascii="仿宋_GB2312" w:eastAsia="仿宋_GB2312"/>
          <w:b/>
          <w:sz w:val="32"/>
          <w:szCs w:val="32"/>
        </w:rPr>
        <w:t>境外实体合法存续及正常经营的佐证材料（包括但不限于经审计的财务报告、当地员工雇佣证明、非关联第三方业务合同等），以证明其</w:t>
      </w:r>
      <w:r>
        <w:rPr>
          <w:rFonts w:hint="eastAsia" w:ascii="仿宋_GB2312"/>
          <w:b/>
          <w:sz w:val="32"/>
          <w:szCs w:val="32"/>
          <w:lang w:val="en-US" w:eastAsia="zh-CN"/>
        </w:rPr>
        <w:t>境外</w:t>
      </w:r>
      <w:r>
        <w:rPr>
          <w:rFonts w:hint="eastAsia" w:ascii="仿宋_GB2312" w:eastAsia="仿宋_GB2312"/>
          <w:b/>
          <w:sz w:val="32"/>
          <w:szCs w:val="32"/>
        </w:rPr>
        <w:t>商业实质。</w:t>
      </w:r>
    </w:p>
    <w:p>
      <w:pPr>
        <w:overflowPunct w:val="0"/>
        <w:adjustRightInd w:val="0"/>
        <w:snapToGrid w:val="0"/>
        <w:spacing w:line="560" w:lineRule="exact"/>
        <w:ind w:firstLine="640" w:firstLineChars="200"/>
        <w:rPr>
          <w:rFonts w:ascii="仿宋_GB2312" w:eastAsia="仿宋_GB2312"/>
          <w:b w:val="0"/>
          <w:bCs/>
          <w:sz w:val="32"/>
          <w:szCs w:val="32"/>
        </w:rPr>
      </w:pPr>
      <w:r>
        <w:rPr>
          <w:rFonts w:hint="eastAsia" w:ascii="仿宋_GB2312" w:eastAsia="仿宋_GB2312"/>
          <w:b w:val="0"/>
          <w:bCs/>
          <w:sz w:val="32"/>
          <w:szCs w:val="32"/>
        </w:rPr>
        <w:t>以上各项目材料均需加盖申报单位公章，</w:t>
      </w:r>
      <w:r>
        <w:rPr>
          <w:rFonts w:hint="eastAsia" w:ascii="仿宋_GB2312" w:hAnsi="Times New Roman" w:eastAsia="仿宋_GB2312" w:cs="Times New Roman"/>
          <w:b w:val="0"/>
          <w:bCs/>
          <w:sz w:val="32"/>
          <w:szCs w:val="32"/>
        </w:rPr>
        <w:t>多页的需加盖骑缝章；涉及外文的，需提供中文翻译件；系统截图请将系统语言切换至中文后截图；一式两</w:t>
      </w:r>
      <w:r>
        <w:rPr>
          <w:rFonts w:hint="eastAsia" w:ascii="仿宋_GB2312" w:eastAsia="仿宋_GB2312"/>
          <w:b w:val="0"/>
          <w:bCs/>
          <w:sz w:val="32"/>
          <w:szCs w:val="32"/>
        </w:rPr>
        <w:t>份，A4纸正反面打印/复印，非空白页（含封面）需连续编写页码，装订成册（胶装，申报材料目录及页码与所附材料对应准确）。</w:t>
      </w:r>
    </w:p>
    <w:p>
      <w:pPr>
        <w:keepNext w:val="0"/>
        <w:keepLines w:val="0"/>
        <w:pageBreakBefore w:val="0"/>
        <w:widowControl w:val="0"/>
        <w:kinsoku/>
        <w:wordWrap/>
        <w:overflowPunct w:val="0"/>
        <w:topLinePunct w:val="0"/>
        <w:autoSpaceDE/>
        <w:autoSpaceDN/>
        <w:bidi w:val="0"/>
        <w:adjustRightInd w:val="0"/>
        <w:snapToGrid w:val="0"/>
        <w:spacing w:line="560" w:lineRule="exact"/>
        <w:ind w:firstLine="640" w:firstLineChars="200"/>
        <w:textAlignment w:val="auto"/>
        <w:rPr>
          <w:rFonts w:ascii="仿宋_GB2312" w:eastAsia="仿宋_GB2312"/>
          <w:bCs/>
          <w:sz w:val="32"/>
          <w:szCs w:val="32"/>
        </w:rPr>
      </w:pPr>
      <w:r>
        <w:rPr>
          <w:rFonts w:hint="eastAsia" w:ascii="仿宋_GB2312" w:eastAsia="仿宋_GB2312"/>
          <w:bCs/>
          <w:sz w:val="32"/>
          <w:szCs w:val="32"/>
        </w:rPr>
        <w:t>申报单位应确保纸质申报文件与电子填报信息完全一致。如出现内容不符或缺漏，须按审核指令于规定时限内重新提交完整、一致的材料。审核期间，企业亦须严格遵循审核机构的补充要求，按时提供相关佐证或补充材料；逾期未提交或材料不完整的，将直接影响审核结论及后续流程。</w:t>
      </w:r>
    </w:p>
    <w:p>
      <w:pPr>
        <w:overflowPunct w:val="0"/>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七、申请表格</w:t>
      </w:r>
    </w:p>
    <w:p>
      <w:pPr>
        <w:spacing w:line="560" w:lineRule="exact"/>
        <w:ind w:firstLine="640" w:firstLineChars="200"/>
        <w:rPr>
          <w:rFonts w:ascii="Times New Roman" w:hAnsi="Times New Roman" w:eastAsia="仿宋_GB2312" w:cs="Times New Roman"/>
          <w:sz w:val="32"/>
          <w:szCs w:val="32"/>
        </w:rPr>
      </w:pPr>
      <w:r>
        <w:rPr>
          <w:rFonts w:hint="eastAsia" w:ascii="仿宋_GB2312" w:eastAsia="仿宋_GB2312"/>
          <w:sz w:val="32"/>
          <w:szCs w:val="32"/>
        </w:rPr>
        <w:t>按照本指南第六条（一）所规定申请书。</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八、受理机关</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（一）受理机关</w:t>
      </w:r>
    </w:p>
    <w:p>
      <w:pPr>
        <w:spacing w:line="56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深圳市商务局</w:t>
      </w:r>
    </w:p>
    <w:p>
      <w:p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（二）受理时间</w:t>
      </w:r>
    </w:p>
    <w:p>
      <w:pPr>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1.网络填报时间：</w:t>
      </w:r>
      <w:r>
        <w:rPr>
          <w:rFonts w:hint="eastAsia" w:ascii="仿宋_GB2312" w:hAnsi="仿宋_GB2312" w:cs="仿宋_GB2312"/>
          <w:color w:val="000000" w:themeColor="text1"/>
          <w:sz w:val="32"/>
          <w:szCs w:val="32"/>
          <w:lang w:eastAsia="zh-CN"/>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6</w:t>
      </w:r>
      <w:r>
        <w:rPr>
          <w:rFonts w:hint="eastAsia" w:ascii="仿宋_GB2312" w:hAnsi="仿宋_GB2312" w:cs="仿宋_GB2312"/>
          <w:color w:val="000000" w:themeColor="text1"/>
          <w:sz w:val="32"/>
          <w:szCs w:val="32"/>
          <w:lang w:eastAsia="zh-CN"/>
          <w14:textFill>
            <w14:solidFill>
              <w14:schemeClr w14:val="tx1"/>
            </w14:solidFill>
          </w14:textFill>
        </w:rPr>
        <w:t>年</w:t>
      </w:r>
      <w:r>
        <w:rPr>
          <w:rFonts w:hint="eastAsia" w:ascii="仿宋_GB2312" w:hAnsi="仿宋_GB2312" w:cs="仿宋_GB2312"/>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cs="仿宋_GB2312"/>
          <w:color w:val="000000" w:themeColor="text1"/>
          <w:sz w:val="32"/>
          <w:szCs w:val="32"/>
          <w:lang w:eastAsia="zh-CN"/>
          <w14:textFill>
            <w14:solidFill>
              <w14:schemeClr w14:val="tx1"/>
            </w14:solidFill>
          </w14:textFill>
        </w:rPr>
        <w:t>202</w:t>
      </w:r>
      <w:r>
        <w:rPr>
          <w:rFonts w:hint="eastAsia" w:ascii="仿宋_GB2312" w:hAnsi="仿宋_GB2312" w:cs="仿宋_GB2312"/>
          <w:color w:val="000000" w:themeColor="text1"/>
          <w:sz w:val="32"/>
          <w:szCs w:val="32"/>
          <w:lang w:val="en-US" w:eastAsia="zh-CN"/>
          <w14:textFill>
            <w14:solidFill>
              <w14:schemeClr w14:val="tx1"/>
            </w14:solidFill>
          </w14:textFill>
        </w:rPr>
        <w:t>6</w:t>
      </w:r>
      <w:r>
        <w:rPr>
          <w:rFonts w:hint="eastAsia" w:ascii="仿宋_GB2312" w:hAnsi="仿宋_GB2312" w:cs="仿宋_GB2312"/>
          <w:color w:val="000000" w:themeColor="text1"/>
          <w:sz w:val="32"/>
          <w:szCs w:val="32"/>
          <w:lang w:eastAsia="zh-CN"/>
          <w14:textFill>
            <w14:solidFill>
              <w14:schemeClr w14:val="tx1"/>
            </w14:solidFill>
          </w14:textFill>
        </w:rPr>
        <w:t>年</w:t>
      </w:r>
      <w:r>
        <w:rPr>
          <w:rFonts w:hint="default" w:ascii="仿宋_GB2312" w:hAnsi="仿宋_GB2312" w:cs="仿宋_GB2312"/>
          <w:color w:val="000000" w:themeColor="text1"/>
          <w:sz w:val="32"/>
          <w:szCs w:val="32"/>
          <w:lang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cs="仿宋_GB2312"/>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highlight w:val="none"/>
          <w14:textFill>
            <w14:solidFill>
              <w14:schemeClr w14:val="tx1"/>
            </w14:solidFill>
          </w14:textFill>
        </w:rPr>
        <w:t>18:00。</w:t>
      </w:r>
    </w:p>
    <w:p>
      <w:pPr>
        <w:ind w:firstLine="640" w:firstLineChars="200"/>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2.材料提交时间</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color w:val="000000" w:themeColor="text1"/>
          <w:sz w:val="32"/>
          <w:szCs w:val="32"/>
          <w:lang w:eastAsia="zh-CN"/>
          <w14:textFill>
            <w14:solidFill>
              <w14:schemeClr w14:val="tx1"/>
            </w14:solidFill>
          </w14:textFill>
        </w:rPr>
        <w:t>202</w:t>
      </w:r>
      <w:r>
        <w:rPr>
          <w:rFonts w:hint="eastAsia" w:ascii="仿宋_GB2312" w:hAnsi="宋体"/>
          <w:color w:val="000000" w:themeColor="text1"/>
          <w:sz w:val="32"/>
          <w:szCs w:val="32"/>
          <w:lang w:val="en-US" w:eastAsia="zh-CN"/>
          <w14:textFill>
            <w14:solidFill>
              <w14:schemeClr w14:val="tx1"/>
            </w14:solidFill>
          </w14:textFill>
        </w:rPr>
        <w:t>6</w:t>
      </w:r>
      <w:r>
        <w:rPr>
          <w:rFonts w:hint="eastAsia" w:ascii="仿宋_GB2312" w:hAnsi="宋体"/>
          <w:color w:val="000000" w:themeColor="text1"/>
          <w:sz w:val="32"/>
          <w:szCs w:val="32"/>
          <w:lang w:eastAsia="zh-CN"/>
          <w14:textFill>
            <w14:solidFill>
              <w14:schemeClr w14:val="tx1"/>
            </w14:solidFill>
          </w14:textFill>
        </w:rPr>
        <w:t>年</w:t>
      </w:r>
      <w:r>
        <w:rPr>
          <w:rFonts w:hint="eastAsia" w:ascii="仿宋_GB2312" w:hAnsi="宋体"/>
          <w:color w:val="000000" w:themeColor="text1"/>
          <w:sz w:val="32"/>
          <w:szCs w:val="32"/>
          <w:lang w:val="en-US" w:eastAsia="zh-CN"/>
          <w14:textFill>
            <w14:solidFill>
              <w14:schemeClr w14:val="tx1"/>
            </w14:solidFill>
          </w14:textFill>
        </w:rPr>
        <w:t>7</w:t>
      </w:r>
      <w:r>
        <w:rPr>
          <w:rFonts w:hint="eastAsia" w:ascii="仿宋_GB2312" w:hAnsi="宋体" w:eastAsia="仿宋_GB2312"/>
          <w:color w:val="000000" w:themeColor="text1"/>
          <w:sz w:val="32"/>
          <w:szCs w:val="32"/>
          <w14:textFill>
            <w14:solidFill>
              <w14:schemeClr w14:val="tx1"/>
            </w14:solidFill>
          </w14:textFill>
        </w:rPr>
        <w:t>月</w:t>
      </w:r>
      <w:r>
        <w:rPr>
          <w:rFonts w:hint="eastAsia" w:ascii="仿宋_GB2312" w:hAnsi="宋体"/>
          <w:color w:val="000000" w:themeColor="text1"/>
          <w:sz w:val="32"/>
          <w:szCs w:val="32"/>
          <w:lang w:val="en-US" w:eastAsia="zh-CN"/>
          <w14:textFill>
            <w14:solidFill>
              <w14:schemeClr w14:val="tx1"/>
            </w14:solidFill>
          </w14:textFill>
        </w:rPr>
        <w:t>6</w:t>
      </w:r>
      <w:r>
        <w:rPr>
          <w:rFonts w:hint="eastAsia" w:ascii="仿宋_GB2312" w:hAnsi="宋体" w:eastAsia="仿宋_GB2312"/>
          <w:color w:val="000000" w:themeColor="text1"/>
          <w:sz w:val="32"/>
          <w:szCs w:val="32"/>
          <w14:textFill>
            <w14:solidFill>
              <w14:schemeClr w14:val="tx1"/>
            </w14:solidFill>
          </w14:textFill>
        </w:rPr>
        <w:t>日—</w:t>
      </w:r>
      <w:r>
        <w:rPr>
          <w:rFonts w:hint="eastAsia" w:ascii="仿宋_GB2312" w:hAnsi="宋体"/>
          <w:color w:val="000000" w:themeColor="text1"/>
          <w:sz w:val="32"/>
          <w:szCs w:val="32"/>
          <w:lang w:eastAsia="zh-CN"/>
          <w14:textFill>
            <w14:solidFill>
              <w14:schemeClr w14:val="tx1"/>
            </w14:solidFill>
          </w14:textFill>
        </w:rPr>
        <w:t>202</w:t>
      </w:r>
      <w:r>
        <w:rPr>
          <w:rFonts w:hint="eastAsia" w:ascii="仿宋_GB2312" w:hAnsi="宋体"/>
          <w:color w:val="000000" w:themeColor="text1"/>
          <w:sz w:val="32"/>
          <w:szCs w:val="32"/>
          <w:lang w:val="en-US" w:eastAsia="zh-CN"/>
          <w14:textFill>
            <w14:solidFill>
              <w14:schemeClr w14:val="tx1"/>
            </w14:solidFill>
          </w14:textFill>
        </w:rPr>
        <w:t>6</w:t>
      </w:r>
      <w:r>
        <w:rPr>
          <w:rFonts w:hint="eastAsia" w:ascii="仿宋_GB2312" w:hAnsi="宋体"/>
          <w:color w:val="000000" w:themeColor="text1"/>
          <w:sz w:val="32"/>
          <w:szCs w:val="32"/>
          <w:lang w:eastAsia="zh-CN"/>
          <w14:textFill>
            <w14:solidFill>
              <w14:schemeClr w14:val="tx1"/>
            </w14:solidFill>
          </w14:textFill>
        </w:rPr>
        <w:t>年</w:t>
      </w:r>
      <w:r>
        <w:rPr>
          <w:rFonts w:hint="eastAsia" w:ascii="仿宋_GB2312" w:hAnsi="宋体"/>
          <w:color w:val="000000" w:themeColor="text1"/>
          <w:sz w:val="32"/>
          <w:szCs w:val="32"/>
          <w:lang w:val="en-US" w:eastAsia="zh-CN"/>
          <w14:textFill>
            <w14:solidFill>
              <w14:schemeClr w14:val="tx1"/>
            </w14:solidFill>
          </w14:textFill>
        </w:rPr>
        <w:t>8</w:t>
      </w:r>
      <w:r>
        <w:rPr>
          <w:rFonts w:hint="eastAsia" w:ascii="仿宋_GB2312" w:hAnsi="宋体" w:eastAsia="仿宋_GB2312"/>
          <w:color w:val="000000" w:themeColor="text1"/>
          <w:sz w:val="32"/>
          <w:szCs w:val="32"/>
          <w14:textFill>
            <w14:solidFill>
              <w14:schemeClr w14:val="tx1"/>
            </w14:solidFill>
          </w14:textFill>
        </w:rPr>
        <w:t>月</w:t>
      </w:r>
      <w:r>
        <w:rPr>
          <w:rFonts w:hint="eastAsia" w:ascii="仿宋_GB2312" w:hAnsi="宋体"/>
          <w:color w:val="000000" w:themeColor="text1"/>
          <w:sz w:val="32"/>
          <w:szCs w:val="32"/>
          <w:lang w:val="en-US" w:eastAsia="zh-CN"/>
          <w14:textFill>
            <w14:solidFill>
              <w14:schemeClr w14:val="tx1"/>
            </w14:solidFill>
          </w14:textFill>
        </w:rPr>
        <w:t>3</w:t>
      </w:r>
      <w:r>
        <w:rPr>
          <w:rFonts w:hint="eastAsia" w:ascii="仿宋_GB2312" w:hAnsi="宋体" w:eastAsia="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highlight w:val="none"/>
          <w14:textFill>
            <w14:solidFill>
              <w14:schemeClr w14:val="tx1"/>
            </w14:solidFill>
          </w14:textFill>
        </w:rPr>
        <w:t>17:</w:t>
      </w:r>
      <w:r>
        <w:rPr>
          <w:rFonts w:hint="eastAsia" w:ascii="仿宋_GB2312" w:hAnsi="仿宋_GB2312" w:cs="仿宋_GB2312"/>
          <w:color w:val="000000" w:themeColor="text1"/>
          <w:sz w:val="32"/>
          <w:szCs w:val="32"/>
          <w:highlight w:val="none"/>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ind w:firstLine="640" w:firstLineChars="200"/>
        <w:rPr>
          <w:rFonts w:ascii="仿宋_GB2312" w:hAnsi="宋体" w:eastAsia="仿宋_GB2312"/>
          <w:sz w:val="32"/>
          <w:szCs w:val="32"/>
        </w:rPr>
      </w:pPr>
      <w:r>
        <w:rPr>
          <w:rFonts w:hint="eastAsia" w:ascii="仿宋_GB2312" w:hAnsi="宋体" w:eastAsia="仿宋_GB2312"/>
          <w:sz w:val="32"/>
          <w:szCs w:val="32"/>
        </w:rPr>
        <w:t>申报单位在上述规定时间内在线填报、提交材料，逾期不予受理。（注意事项：网络填报时间截止后系统将不再受理新申请，故请尽量预留充足的修改时间）。</w:t>
      </w:r>
    </w:p>
    <w:p>
      <w:pPr>
        <w:numPr>
          <w:ilvl w:val="0"/>
          <w:numId w:val="2"/>
        </w:numPr>
        <w:spacing w:line="56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受理地点</w:t>
      </w:r>
    </w:p>
    <w:p>
      <w:pPr>
        <w:numPr>
          <w:ilvl w:val="0"/>
          <w:numId w:val="0"/>
        </w:numPr>
        <w:spacing w:line="560" w:lineRule="exact"/>
        <w:ind w:firstLine="640" w:firstLineChars="200"/>
        <w:rPr>
          <w:rFonts w:hint="eastAsia" w:ascii="仿宋_GB2312" w:eastAsia="仿宋_GB2312"/>
          <w:sz w:val="32"/>
          <w:szCs w:val="32"/>
        </w:rPr>
      </w:pPr>
      <w:r>
        <w:rPr>
          <w:rFonts w:hint="eastAsia" w:ascii="仿宋_GB2312" w:hAnsi="仿宋_GB2312" w:eastAsia="仿宋_GB2312" w:cs="仿宋_GB2312"/>
          <w:sz w:val="32"/>
          <w:szCs w:val="32"/>
        </w:rPr>
        <w:t>深圳市福田区福中三路市民中心B区市</w:t>
      </w:r>
      <w:r>
        <w:rPr>
          <w:rFonts w:hint="default" w:ascii="仿宋_GB2312" w:hAnsi="仿宋_GB2312" w:eastAsia="仿宋_GB2312" w:cs="仿宋_GB2312"/>
          <w:sz w:val="32"/>
          <w:szCs w:val="32"/>
        </w:rPr>
        <w:t>政务服务中心</w:t>
      </w:r>
      <w:r>
        <w:rPr>
          <w:rFonts w:hint="eastAsia" w:ascii="仿宋_GB2312" w:hAnsi="仿宋_GB2312" w:eastAsia="仿宋_GB2312" w:cs="仿宋_GB2312"/>
          <w:sz w:val="32"/>
          <w:szCs w:val="32"/>
        </w:rPr>
        <w:t>西厅综合窗口。（预约指南：“i深圳”APP。操作流程：【办事预约】或【预约取号】—【深圳市</w:t>
      </w:r>
      <w:r>
        <w:rPr>
          <w:rFonts w:hint="default" w:ascii="仿宋_GB2312" w:hAnsi="仿宋_GB2312" w:eastAsia="仿宋_GB2312" w:cs="仿宋_GB2312"/>
          <w:sz w:val="32"/>
          <w:szCs w:val="32"/>
        </w:rPr>
        <w:t>政务服务中心</w:t>
      </w:r>
      <w:r>
        <w:rPr>
          <w:rFonts w:hint="eastAsia" w:ascii="仿宋_GB2312" w:hAnsi="仿宋_GB2312" w:eastAsia="仿宋_GB2312" w:cs="仿宋_GB2312"/>
          <w:sz w:val="32"/>
          <w:szCs w:val="32"/>
        </w:rPr>
        <w:t>西厅】）</w:t>
      </w:r>
    </w:p>
    <w:p>
      <w:pPr>
        <w:numPr>
          <w:ilvl w:val="0"/>
          <w:numId w:val="2"/>
        </w:numPr>
        <w:spacing w:line="56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咨询电话</w:t>
      </w:r>
    </w:p>
    <w:p>
      <w:pPr>
        <w:numPr>
          <w:ilvl w:val="-1"/>
          <w:numId w:val="0"/>
        </w:numPr>
        <w:spacing w:line="560" w:lineRule="exact"/>
        <w:ind w:firstLine="640" w:firstLineChars="200"/>
        <w:rPr>
          <w:rFonts w:hint="eastAsia" w:ascii="仿宋_GB2312" w:hAnsi="仿宋_GB2312" w:eastAsia="仿宋_GB2312" w:cs="仿宋_GB2312"/>
          <w:bCs/>
          <w:sz w:val="32"/>
          <w:szCs w:val="32"/>
          <w:lang w:eastAsia="zh-CN"/>
        </w:rPr>
      </w:pPr>
      <w:r>
        <w:rPr>
          <w:rFonts w:hint="eastAsia" w:ascii="仿宋_GB2312" w:eastAsia="仿宋_GB2312"/>
          <w:sz w:val="32"/>
          <w:szCs w:val="32"/>
        </w:rPr>
        <w:t>项目申报咨询电话：</w:t>
      </w:r>
      <w:r>
        <w:rPr>
          <w:rFonts w:hint="eastAsia" w:ascii="仿宋_GB2312" w:hAnsi="仿宋_GB2312" w:eastAsia="仿宋_GB2312" w:cs="仿宋_GB2312"/>
          <w:sz w:val="32"/>
          <w:szCs w:val="32"/>
        </w:rPr>
        <w:t>0755-</w:t>
      </w:r>
      <w:r>
        <w:rPr>
          <w:rFonts w:hint="eastAsia" w:ascii="仿宋_GB2312" w:hAnsi="仿宋_GB2312" w:cs="仿宋_GB2312"/>
          <w:sz w:val="32"/>
          <w:szCs w:val="32"/>
          <w:lang w:val="en-US" w:eastAsia="zh-CN"/>
        </w:rPr>
        <w:t>88107042</w:t>
      </w:r>
      <w:bookmarkStart w:id="0" w:name="_GoBack"/>
      <w:bookmarkEnd w:id="0"/>
      <w:r>
        <w:rPr>
          <w:rFonts w:hint="eastAsia" w:ascii="仿宋_GB2312" w:hAnsi="仿宋_GB2312" w:cs="仿宋_GB2312"/>
          <w:sz w:val="32"/>
          <w:szCs w:val="32"/>
          <w:lang w:eastAsia="zh-CN"/>
        </w:rPr>
        <w:t>。</w:t>
      </w:r>
    </w:p>
    <w:p>
      <w:pPr>
        <w:numPr>
          <w:ilvl w:val="-1"/>
          <w:numId w:val="0"/>
        </w:numPr>
        <w:spacing w:line="560" w:lineRule="exact"/>
        <w:ind w:firstLine="640" w:firstLineChars="200"/>
        <w:rPr>
          <w:rFonts w:ascii="仿宋_GB2312" w:eastAsia="仿宋_GB2312"/>
          <w:sz w:val="32"/>
          <w:szCs w:val="32"/>
        </w:rPr>
      </w:pPr>
      <w:r>
        <w:rPr>
          <w:rFonts w:hint="eastAsia" w:ascii="仿宋_GB2312" w:eastAsia="仿宋_GB2312"/>
          <w:sz w:val="32"/>
          <w:szCs w:val="32"/>
        </w:rPr>
        <w:t>系统技术服务电话：0755-</w:t>
      </w:r>
      <w:r>
        <w:rPr>
          <w:rFonts w:hint="eastAsia" w:ascii="仿宋_GB2312"/>
          <w:sz w:val="32"/>
          <w:szCs w:val="32"/>
          <w:lang w:val="en-US" w:eastAsia="zh-CN"/>
        </w:rPr>
        <w:t>88102445</w:t>
      </w:r>
      <w:r>
        <w:rPr>
          <w:rFonts w:hint="eastAsia" w:ascii="仿宋_GB2312" w:eastAsia="仿宋_GB2312"/>
          <w:sz w:val="32"/>
          <w:szCs w:val="32"/>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九、申请决定机关</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深圳市商务局</w:t>
      </w:r>
    </w:p>
    <w:p>
      <w:pPr>
        <w:tabs>
          <w:tab w:val="center" w:pos="4153"/>
        </w:tabs>
        <w:spacing w:line="560" w:lineRule="exact"/>
        <w:ind w:firstLine="640" w:firstLineChars="200"/>
        <w:rPr>
          <w:rFonts w:ascii="黑体" w:hAnsi="黑体" w:eastAsia="黑体"/>
          <w:sz w:val="32"/>
          <w:szCs w:val="32"/>
        </w:rPr>
      </w:pPr>
      <w:r>
        <w:rPr>
          <w:rFonts w:hint="eastAsia" w:ascii="黑体" w:hAnsi="黑体" w:eastAsia="黑体"/>
          <w:sz w:val="32"/>
          <w:szCs w:val="32"/>
        </w:rPr>
        <w:t>十、办理流程</w:t>
      </w:r>
      <w:r>
        <w:rPr>
          <w:rFonts w:hint="eastAsia" w:ascii="黑体" w:hAnsi="黑体" w:eastAsia="黑体"/>
          <w:sz w:val="32"/>
          <w:szCs w:val="32"/>
        </w:rPr>
        <w:tab/>
      </w:r>
    </w:p>
    <w:p>
      <w:pPr>
        <w:spacing w:line="560" w:lineRule="exact"/>
        <w:ind w:firstLine="640" w:firstLineChars="200"/>
        <w:outlineLvl w:val="0"/>
        <w:rPr>
          <w:rFonts w:hint="eastAsia" w:ascii="黑体" w:hAnsi="黑体" w:eastAsia="黑体"/>
          <w:sz w:val="32"/>
          <w:szCs w:val="32"/>
        </w:rPr>
      </w:pPr>
      <w:r>
        <w:rPr>
          <w:rFonts w:ascii="仿宋_GB2312" w:hAnsi="仿宋_GB2312" w:eastAsia="仿宋_GB2312"/>
          <w:sz w:val="32"/>
          <w:szCs w:val="32"/>
          <w:lang w:bidi="ar"/>
        </w:rPr>
        <w:t>市商务局发布申报指南——申报单位</w:t>
      </w:r>
      <w:r>
        <w:rPr>
          <w:rFonts w:hint="eastAsia" w:ascii="仿宋_GB2312" w:hAnsi="仿宋_GB2312" w:eastAsia="仿宋_GB2312"/>
          <w:sz w:val="32"/>
          <w:szCs w:val="32"/>
          <w:lang w:bidi="ar"/>
        </w:rPr>
        <w:t>网上申报——</w:t>
      </w:r>
      <w:r>
        <w:rPr>
          <w:rFonts w:ascii="仿宋_GB2312" w:hAnsi="仿宋_GB2312" w:eastAsia="仿宋_GB2312"/>
          <w:sz w:val="32"/>
          <w:szCs w:val="32"/>
          <w:lang w:bidi="ar"/>
        </w:rPr>
        <w:t>市商务局网上初审——申报单位</w:t>
      </w:r>
      <w:r>
        <w:rPr>
          <w:rFonts w:hint="eastAsia" w:ascii="仿宋_GB2312" w:hAnsi="仿宋_GB2312" w:eastAsia="仿宋_GB2312"/>
          <w:sz w:val="32"/>
          <w:szCs w:val="32"/>
          <w:lang w:bidi="ar"/>
        </w:rPr>
        <w:t>提交申请材料——市商务局开展形式审查——</w:t>
      </w:r>
      <w:r>
        <w:rPr>
          <w:rFonts w:ascii="仿宋_GB2312" w:hAnsi="仿宋_GB2312" w:eastAsia="仿宋_GB2312"/>
          <w:sz w:val="32"/>
          <w:szCs w:val="32"/>
          <w:lang w:bidi="ar"/>
        </w:rPr>
        <w:t>专项审计——资质</w:t>
      </w:r>
      <w:r>
        <w:rPr>
          <w:rFonts w:hint="eastAsia" w:ascii="仿宋_GB2312" w:hAnsi="仿宋_GB2312" w:eastAsia="仿宋_GB2312"/>
          <w:sz w:val="32"/>
          <w:szCs w:val="32"/>
          <w:lang w:bidi="ar"/>
        </w:rPr>
        <w:t>审查（</w:t>
      </w:r>
      <w:r>
        <w:rPr>
          <w:rFonts w:ascii="仿宋_GB2312" w:hAnsi="仿宋_GB2312" w:eastAsia="仿宋_GB2312"/>
          <w:sz w:val="32"/>
          <w:szCs w:val="32"/>
          <w:lang w:bidi="ar"/>
        </w:rPr>
        <w:t>根据需要核查比对：</w:t>
      </w:r>
      <w:r>
        <w:rPr>
          <w:rFonts w:hint="eastAsia" w:ascii="仿宋_GB2312" w:hAnsi="仿宋_GB2312" w:eastAsia="仿宋_GB2312"/>
          <w:sz w:val="32"/>
          <w:szCs w:val="32"/>
          <w:lang w:bidi="ar"/>
        </w:rPr>
        <w:t>资质</w:t>
      </w:r>
      <w:r>
        <w:rPr>
          <w:rFonts w:ascii="仿宋_GB2312" w:hAnsi="仿宋_GB2312" w:eastAsia="仿宋_GB2312"/>
          <w:sz w:val="32"/>
          <w:szCs w:val="32"/>
          <w:lang w:bidi="ar"/>
        </w:rPr>
        <w:t>情况</w:t>
      </w:r>
      <w:r>
        <w:rPr>
          <w:rFonts w:hint="eastAsia" w:ascii="仿宋_GB2312" w:hAnsi="仿宋_GB2312" w:eastAsia="仿宋_GB2312"/>
          <w:sz w:val="32"/>
          <w:szCs w:val="32"/>
          <w:lang w:bidi="ar"/>
        </w:rPr>
        <w:t>、统计数据、</w:t>
      </w:r>
      <w:r>
        <w:rPr>
          <w:rFonts w:ascii="仿宋_GB2312" w:hAnsi="仿宋_GB2312" w:eastAsia="仿宋_GB2312"/>
          <w:sz w:val="32"/>
          <w:szCs w:val="32"/>
          <w:lang w:bidi="ar"/>
        </w:rPr>
        <w:t>是否存在重复资助情形、</w:t>
      </w:r>
      <w:r>
        <w:rPr>
          <w:rFonts w:hint="eastAsia" w:ascii="仿宋_GB2312" w:hAnsi="仿宋_GB2312"/>
          <w:sz w:val="32"/>
          <w:szCs w:val="32"/>
          <w:lang w:eastAsia="zh-CN" w:bidi="ar"/>
        </w:rPr>
        <w:t>是</w:t>
      </w:r>
      <w:r>
        <w:rPr>
          <w:rFonts w:ascii="仿宋_GB2312" w:hAnsi="仿宋_GB2312" w:eastAsia="仿宋_GB2312"/>
          <w:sz w:val="32"/>
          <w:szCs w:val="32"/>
          <w:lang w:bidi="ar"/>
        </w:rPr>
        <w:t>否被列入</w:t>
      </w:r>
      <w:r>
        <w:rPr>
          <w:rFonts w:hint="eastAsia" w:ascii="仿宋_GB2312" w:hAnsi="仿宋_GB2312" w:eastAsia="仿宋_GB2312"/>
          <w:sz w:val="32"/>
          <w:szCs w:val="32"/>
          <w:lang w:bidi="ar"/>
        </w:rPr>
        <w:t>失信惩戒</w:t>
      </w:r>
      <w:r>
        <w:rPr>
          <w:rFonts w:ascii="仿宋_GB2312" w:hAnsi="仿宋_GB2312" w:eastAsia="仿宋_GB2312"/>
          <w:sz w:val="32"/>
          <w:szCs w:val="32"/>
          <w:lang w:bidi="ar"/>
        </w:rPr>
        <w:t>名单、有无重大违法违规行为、有无拖欠应缴还的财政性资金等情况</w:t>
      </w:r>
      <w:r>
        <w:rPr>
          <w:rFonts w:hint="eastAsia" w:ascii="仿宋_GB2312" w:hAnsi="仿宋_GB2312" w:eastAsia="仿宋_GB2312"/>
          <w:sz w:val="32"/>
          <w:szCs w:val="32"/>
          <w:lang w:bidi="ar"/>
        </w:rPr>
        <w:t>）——拟定</w:t>
      </w:r>
      <w:r>
        <w:rPr>
          <w:rFonts w:hint="eastAsia" w:ascii="仿宋_GB2312" w:hAnsi="仿宋_GB2312"/>
          <w:sz w:val="32"/>
          <w:szCs w:val="32"/>
          <w:lang w:val="en-US" w:eastAsia="zh-CN" w:bidi="ar"/>
        </w:rPr>
        <w:t>奖励</w:t>
      </w:r>
      <w:r>
        <w:rPr>
          <w:rFonts w:hint="eastAsia" w:ascii="仿宋_GB2312" w:hAnsi="仿宋_GB2312" w:eastAsia="仿宋_GB2312"/>
          <w:sz w:val="32"/>
          <w:szCs w:val="32"/>
          <w:lang w:bidi="ar"/>
        </w:rPr>
        <w:t>计划——社会公示——下达</w:t>
      </w:r>
      <w:r>
        <w:rPr>
          <w:rFonts w:hint="eastAsia" w:ascii="仿宋_GB2312" w:hAnsi="仿宋_GB2312"/>
          <w:sz w:val="32"/>
          <w:szCs w:val="32"/>
          <w:lang w:val="en-US" w:eastAsia="zh-CN" w:bidi="ar"/>
        </w:rPr>
        <w:t>奖励</w:t>
      </w:r>
      <w:r>
        <w:rPr>
          <w:rFonts w:hint="eastAsia" w:ascii="仿宋_GB2312" w:hAnsi="仿宋_GB2312" w:eastAsia="仿宋_GB2312"/>
          <w:sz w:val="32"/>
          <w:szCs w:val="32"/>
          <w:lang w:bidi="ar"/>
        </w:rPr>
        <w:t>计划——</w:t>
      </w:r>
      <w:r>
        <w:rPr>
          <w:rFonts w:ascii="仿宋_GB2312" w:hAnsi="仿宋_GB2312" w:eastAsia="仿宋_GB2312"/>
          <w:sz w:val="32"/>
          <w:szCs w:val="32"/>
          <w:lang w:bidi="ar"/>
        </w:rPr>
        <w:t>通知申报单位提交拨付资料</w:t>
      </w:r>
      <w:r>
        <w:rPr>
          <w:rFonts w:hint="eastAsia" w:ascii="仿宋_GB2312" w:hAnsi="仿宋_GB2312" w:eastAsia="仿宋_GB2312"/>
          <w:sz w:val="32"/>
          <w:szCs w:val="32"/>
          <w:lang w:bidi="ar"/>
        </w:rPr>
        <w:t>——拨付资金。</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十一、办理时限</w:t>
      </w:r>
    </w:p>
    <w:p>
      <w:pPr>
        <w:spacing w:line="560" w:lineRule="exact"/>
        <w:ind w:firstLine="640" w:firstLineChars="200"/>
        <w:rPr>
          <w:rFonts w:ascii="仿宋_GB2312" w:eastAsia="仿宋_GB2312"/>
          <w:sz w:val="32"/>
          <w:szCs w:val="32"/>
          <w:highlight w:val="none"/>
        </w:rPr>
      </w:pPr>
      <w:r>
        <w:rPr>
          <w:rFonts w:hint="eastAsia" w:ascii="仿宋_GB2312" w:hAnsi="宋体" w:eastAsia="仿宋_GB2312"/>
          <w:sz w:val="32"/>
          <w:szCs w:val="32"/>
        </w:rPr>
        <w:t>集中申报，成批处理</w:t>
      </w:r>
      <w:r>
        <w:rPr>
          <w:rFonts w:hint="eastAsia" w:ascii="仿宋_GB2312" w:eastAsia="仿宋_GB2312"/>
          <w:sz w:val="32"/>
          <w:szCs w:val="32"/>
          <w:highlight w:val="none"/>
        </w:rPr>
        <w:t>。</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十二、证件及有效期</w:t>
      </w:r>
    </w:p>
    <w:p>
      <w:pPr>
        <w:spacing w:line="560" w:lineRule="exact"/>
        <w:ind w:firstLine="640" w:firstLineChars="200"/>
        <w:contextualSpacing/>
        <w:outlineLvl w:val="0"/>
        <w:rPr>
          <w:rFonts w:ascii="仿宋_GB2312" w:eastAsia="仿宋_GB2312"/>
          <w:sz w:val="32"/>
          <w:szCs w:val="32"/>
        </w:rPr>
      </w:pPr>
      <w:r>
        <w:rPr>
          <w:rFonts w:hint="eastAsia" w:ascii="仿宋_GB2312" w:eastAsia="仿宋_GB2312"/>
          <w:sz w:val="32"/>
          <w:szCs w:val="32"/>
        </w:rPr>
        <w:t>证件：无</w:t>
      </w:r>
    </w:p>
    <w:p>
      <w:pPr>
        <w:spacing w:line="560" w:lineRule="exact"/>
        <w:ind w:firstLine="640" w:firstLineChars="200"/>
        <w:contextualSpacing/>
        <w:outlineLvl w:val="0"/>
        <w:rPr>
          <w:rFonts w:ascii="仿宋_GB2312" w:eastAsia="仿宋_GB2312"/>
          <w:sz w:val="32"/>
          <w:szCs w:val="32"/>
        </w:rPr>
      </w:pPr>
      <w:r>
        <w:rPr>
          <w:rFonts w:hint="eastAsia" w:ascii="仿宋_GB2312" w:eastAsia="仿宋_GB2312"/>
          <w:sz w:val="32"/>
          <w:szCs w:val="32"/>
        </w:rPr>
        <w:t>有效期限：无</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十三、证件的法律效力</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十四、收费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十五、年审或年检</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无</w:t>
      </w:r>
    </w:p>
    <w:p>
      <w:pPr>
        <w:spacing w:line="560" w:lineRule="exact"/>
        <w:ind w:firstLine="640" w:firstLineChars="200"/>
        <w:rPr>
          <w:rFonts w:ascii="黑体" w:hAnsi="黑体" w:eastAsia="黑体"/>
          <w:sz w:val="32"/>
          <w:szCs w:val="32"/>
        </w:rPr>
      </w:pPr>
      <w:r>
        <w:rPr>
          <w:rFonts w:hint="eastAsia" w:ascii="黑体" w:hAnsi="黑体" w:eastAsia="黑体"/>
          <w:sz w:val="32"/>
          <w:szCs w:val="32"/>
        </w:rPr>
        <w:t>十六、监督检查和补充说明</w:t>
      </w:r>
    </w:p>
    <w:p>
      <w:pPr>
        <w:spacing w:line="560" w:lineRule="exact"/>
        <w:ind w:firstLine="640" w:firstLineChars="200"/>
        <w:contextualSpacing/>
        <w:outlineLvl w:val="0"/>
        <w:rPr>
          <w:rFonts w:hint="default" w:ascii="仿宋_GB2312" w:hAnsi="仿宋_GB2312" w:eastAsia="仿宋_GB2312"/>
          <w:sz w:val="32"/>
          <w:szCs w:val="32"/>
          <w:lang w:val="en-US" w:eastAsia="zh-CN"/>
        </w:rPr>
      </w:pPr>
      <w:r>
        <w:rPr>
          <w:rFonts w:hint="eastAsia" w:ascii="仿宋_GB2312" w:hAnsi="仿宋_GB2312" w:eastAsia="仿宋_GB2312"/>
          <w:sz w:val="32"/>
          <w:szCs w:val="32"/>
        </w:rPr>
        <w:t>（一）</w:t>
      </w:r>
      <w:r>
        <w:rPr>
          <w:rFonts w:ascii="仿宋_GB2312" w:hAnsi="仿宋_GB2312" w:eastAsia="仿宋_GB2312"/>
          <w:sz w:val="32"/>
          <w:szCs w:val="32"/>
        </w:rPr>
        <w:t>市商务局</w:t>
      </w:r>
      <w:r>
        <w:rPr>
          <w:rFonts w:hint="eastAsia" w:ascii="仿宋_GB2312" w:hAnsi="仿宋_GB2312" w:eastAsia="仿宋_GB2312"/>
          <w:sz w:val="32"/>
          <w:szCs w:val="32"/>
        </w:rPr>
        <w:t>从未委托任何单位和个人为申报单位代理专项资金扶持计划项目申报事宜</w:t>
      </w:r>
      <w:r>
        <w:rPr>
          <w:rFonts w:ascii="仿宋_GB2312" w:hAnsi="仿宋_GB2312" w:eastAsia="仿宋_GB2312"/>
          <w:sz w:val="32"/>
          <w:szCs w:val="32"/>
        </w:rPr>
        <w:t>，申报单位应</w:t>
      </w:r>
      <w:r>
        <w:rPr>
          <w:rFonts w:hint="eastAsia" w:ascii="仿宋_GB2312" w:hAnsi="仿宋_GB2312" w:eastAsia="仿宋_GB2312"/>
          <w:sz w:val="32"/>
          <w:szCs w:val="32"/>
        </w:rPr>
        <w:t>自主申报。我局严格按照有关</w:t>
      </w:r>
      <w:r>
        <w:rPr>
          <w:rFonts w:ascii="仿宋_GB2312" w:hAnsi="仿宋_GB2312" w:eastAsia="仿宋_GB2312"/>
          <w:sz w:val="32"/>
          <w:szCs w:val="32"/>
        </w:rPr>
        <w:t>规定</w:t>
      </w:r>
      <w:r>
        <w:rPr>
          <w:rFonts w:hint="eastAsia" w:ascii="仿宋_GB2312" w:hAnsi="仿宋_GB2312" w:eastAsia="仿宋_GB2312"/>
          <w:sz w:val="32"/>
          <w:szCs w:val="32"/>
        </w:rPr>
        <w:t>和程序受理申请，不收取任何费用。如有任何中介机构和个人假借我局</w:t>
      </w:r>
      <w:r>
        <w:rPr>
          <w:rFonts w:ascii="仿宋_GB2312" w:hAnsi="仿宋_GB2312" w:eastAsia="仿宋_GB2312"/>
          <w:sz w:val="32"/>
          <w:szCs w:val="32"/>
        </w:rPr>
        <w:t>或</w:t>
      </w:r>
      <w:r>
        <w:rPr>
          <w:rFonts w:hint="eastAsia" w:ascii="仿宋_GB2312" w:hAnsi="仿宋_GB2312" w:eastAsia="仿宋_GB2312"/>
          <w:sz w:val="32"/>
          <w:szCs w:val="32"/>
        </w:rPr>
        <w:t>工作人员名义向申报单位收取费用的，请向我局举报。</w:t>
      </w:r>
      <w:r>
        <w:rPr>
          <w:rFonts w:hint="eastAsia" w:ascii="仿宋_GB2312" w:hAnsi="仿宋_GB2312"/>
          <w:sz w:val="32"/>
          <w:szCs w:val="32"/>
          <w:lang w:eastAsia="zh-CN"/>
        </w:rPr>
        <w:t>举报电话</w:t>
      </w:r>
      <w:r>
        <w:rPr>
          <w:rFonts w:hint="eastAsia" w:ascii="仿宋_GB2312" w:eastAsia="仿宋_GB2312"/>
          <w:sz w:val="32"/>
          <w:szCs w:val="32"/>
        </w:rPr>
        <w:t>0755-</w:t>
      </w:r>
      <w:r>
        <w:rPr>
          <w:rFonts w:hint="eastAsia" w:ascii="仿宋_GB2312" w:hAnsi="仿宋_GB2312"/>
          <w:sz w:val="32"/>
          <w:szCs w:val="32"/>
          <w:lang w:val="en-US" w:eastAsia="zh-CN"/>
        </w:rPr>
        <w:t>88107090。</w:t>
      </w:r>
    </w:p>
    <w:p>
      <w:pPr>
        <w:spacing w:line="560" w:lineRule="exact"/>
        <w:ind w:firstLine="640" w:firstLineChars="200"/>
        <w:contextualSpacing/>
        <w:outlineLvl w:val="0"/>
        <w:rPr>
          <w:rFonts w:ascii="仿宋_GB2312" w:hAnsi="仿宋_GB2312" w:eastAsia="仿宋_GB2312"/>
          <w:sz w:val="32"/>
          <w:szCs w:val="32"/>
        </w:rPr>
      </w:pPr>
      <w:r>
        <w:rPr>
          <w:rFonts w:hint="eastAsia" w:ascii="仿宋_GB2312" w:hAnsi="仿宋_GB2312" w:eastAsia="仿宋_GB2312"/>
          <w:sz w:val="32"/>
          <w:szCs w:val="32"/>
        </w:rPr>
        <w:t>（二）获得资金支持的申报单位，应当按照国家有关财务制度规定进行</w:t>
      </w:r>
      <w:r>
        <w:rPr>
          <w:rFonts w:ascii="仿宋_GB2312" w:hAnsi="仿宋_GB2312" w:eastAsia="仿宋_GB2312"/>
          <w:sz w:val="32"/>
          <w:szCs w:val="32"/>
        </w:rPr>
        <w:t>管理和使用，按照国家统一的会计制度进行会计核算，</w:t>
      </w:r>
      <w:r>
        <w:rPr>
          <w:rFonts w:hint="eastAsia" w:ascii="仿宋_GB2312" w:hAnsi="仿宋_GB2312" w:eastAsia="仿宋_GB2312"/>
          <w:sz w:val="32"/>
          <w:szCs w:val="32"/>
        </w:rPr>
        <w:t>并自觉接受财政、商务、审计等部门的监督检查</w:t>
      </w:r>
      <w:r>
        <w:rPr>
          <w:rFonts w:ascii="仿宋_GB2312" w:hAnsi="仿宋_GB2312" w:eastAsia="仿宋_GB2312"/>
          <w:sz w:val="32"/>
          <w:szCs w:val="32"/>
        </w:rPr>
        <w:t>。</w:t>
      </w:r>
      <w:r>
        <w:rPr>
          <w:rFonts w:hint="eastAsia" w:ascii="仿宋_GB2312" w:hAnsi="仿宋_GB2312" w:eastAsia="仿宋_GB2312"/>
          <w:sz w:val="32"/>
          <w:szCs w:val="32"/>
        </w:rPr>
        <w:t>配合商务部门开展业务、资金统计监测，妥善保管项目申报材料。</w:t>
      </w:r>
    </w:p>
    <w:p>
      <w:pPr>
        <w:spacing w:line="560" w:lineRule="exact"/>
        <w:ind w:firstLine="640" w:firstLineChars="200"/>
        <w:contextualSpacing/>
        <w:outlineLvl w:val="0"/>
        <w:rPr>
          <w:rFonts w:ascii="仿宋_GB2312" w:hAnsi="仿宋_GB2312" w:eastAsia="仿宋_GB2312"/>
          <w:sz w:val="32"/>
          <w:szCs w:val="32"/>
        </w:rPr>
      </w:pPr>
      <w:r>
        <w:rPr>
          <w:rFonts w:hint="eastAsia" w:ascii="仿宋_GB2312" w:hAnsi="仿宋_GB2312" w:eastAsia="仿宋_GB2312"/>
          <w:sz w:val="32"/>
          <w:szCs w:val="32"/>
        </w:rPr>
        <w:t>（三）申报单位在资金申报、使用等过程中，存在利用不正当手段骗取、截留、挤占、挪用资金等违法违规行为的，按照失信联合惩戒有关规定予以处理，并按照有关法律、法规、规章的规定追究相应责任；涉嫌犯罪的，依法移送司法机关处理；存在须退回财政专项资金情形的，商务主管部门将收回财政专项资金，申报单位应在规定时限内按要求退还。</w:t>
      </w:r>
    </w:p>
    <w:p>
      <w:pPr>
        <w:widowControl/>
        <w:adjustRightInd w:val="0"/>
        <w:snapToGrid w:val="0"/>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（四）</w:t>
      </w:r>
      <w:r>
        <w:rPr>
          <w:rFonts w:ascii="仿宋_GB2312" w:hAnsi="仿宋_GB2312" w:eastAsia="仿宋_GB2312"/>
          <w:sz w:val="32"/>
          <w:szCs w:val="32"/>
        </w:rPr>
        <w:t>申报单位在项目申报期间发生企业名称、联系信息变更的，应及时联系并提供变更材料，如因未及时变更产生的后果由企业自行承担。</w:t>
      </w:r>
    </w:p>
    <w:p>
      <w:r>
        <w:rPr>
          <w:rFonts w:hint="eastAsia" w:ascii="仿宋_GB2312" w:hAnsi="仿宋_GB2312" w:eastAsia="仿宋_GB2312"/>
          <w:sz w:val="32"/>
          <w:szCs w:val="32"/>
        </w:rPr>
        <w:t>（五）</w:t>
      </w:r>
      <w:r>
        <w:rPr>
          <w:rFonts w:hint="eastAsia" w:ascii="仿宋_GB2312" w:hAnsi="仿宋_GB2312" w:eastAsia="仿宋_GB2312" w:cs="宋体"/>
          <w:kern w:val="0"/>
          <w:sz w:val="32"/>
          <w:szCs w:val="32"/>
        </w:rPr>
        <w:t>资助拨款按照申请书银行账户信息办理。因</w:t>
      </w:r>
      <w:r>
        <w:rPr>
          <w:rFonts w:ascii="仿宋_GB2312" w:hAnsi="仿宋_GB2312" w:eastAsia="仿宋_GB2312" w:cs="宋体"/>
          <w:kern w:val="0"/>
          <w:sz w:val="32"/>
          <w:szCs w:val="32"/>
        </w:rPr>
        <w:t>账户信息变更或企业填写错误等原因导致拨不成功的，</w:t>
      </w:r>
      <w:r>
        <w:rPr>
          <w:rFonts w:hint="eastAsia" w:ascii="仿宋_GB2312" w:hAnsi="仿宋_GB2312" w:eastAsia="仿宋_GB2312" w:cs="宋体"/>
          <w:kern w:val="0"/>
          <w:sz w:val="32"/>
          <w:szCs w:val="32"/>
        </w:rPr>
        <w:t>原则上予以办理一次拨款信息更改并再次拨付。</w:t>
      </w:r>
      <w:r>
        <w:rPr>
          <w:rFonts w:ascii="仿宋_GB2312" w:hAnsi="仿宋_GB2312" w:eastAsia="仿宋_GB2312"/>
          <w:sz w:val="32"/>
          <w:szCs w:val="32"/>
        </w:rPr>
        <w:t>申报单位</w:t>
      </w:r>
      <w:r>
        <w:rPr>
          <w:rFonts w:hint="eastAsia" w:ascii="仿宋_GB2312" w:hAnsi="仿宋_GB2312" w:eastAsia="仿宋_GB2312"/>
          <w:sz w:val="32"/>
          <w:szCs w:val="32"/>
        </w:rPr>
        <w:t>应当按照要求办理资金拨款手续。</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文星仿宋">
    <w:altName w:val="仿宋"/>
    <w:panose1 w:val="00000000000000000000"/>
    <w:charset w:val="00"/>
    <w:family w:val="auto"/>
    <w:pitch w:val="default"/>
    <w:sig w:usb0="00000000" w:usb1="00000000" w:usb2="00000000"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0CA490"/>
    <w:multiLevelType w:val="singleLevel"/>
    <w:tmpl w:val="670CA490"/>
    <w:lvl w:ilvl="0" w:tentative="0">
      <w:start w:val="3"/>
      <w:numFmt w:val="chineseCounting"/>
      <w:suff w:val="nothing"/>
      <w:lvlText w:val="（%1）"/>
      <w:lvlJc w:val="left"/>
      <w:rPr>
        <w:rFonts w:hint="eastAsia" w:ascii="楷体_GB2312" w:hAnsi="楷体_GB2312" w:eastAsia="楷体_GB2312" w:cs="楷体_GB2312"/>
        <w:sz w:val="32"/>
        <w:szCs w:val="32"/>
      </w:rPr>
    </w:lvl>
  </w:abstractNum>
  <w:abstractNum w:abstractNumId="1">
    <w:nsid w:val="7D19F916"/>
    <w:multiLevelType w:val="singleLevel"/>
    <w:tmpl w:val="7D19F916"/>
    <w:lvl w:ilvl="0" w:tentative="0">
      <w:start w:val="1"/>
      <w:numFmt w:val="chineseCounting"/>
      <w:suff w:val="nothing"/>
      <w:lvlText w:val="（%1）"/>
      <w:lvlJc w:val="left"/>
      <w:rPr>
        <w:rFonts w:hint="eastAsia" w:ascii="楷体_GB2312" w:hAnsi="楷体_GB2312" w:eastAsia="楷体_GB2312" w:cs="楷体_GB2312"/>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A76B1"/>
    <w:rsid w:val="16EA76B1"/>
    <w:rsid w:val="7F2B32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uiPriority w:val="0"/>
    <w:pPr>
      <w:widowControl w:val="0"/>
      <w:jc w:val="both"/>
    </w:pPr>
    <w:rPr>
      <w:rFonts w:ascii="Calibri" w:hAnsi="Calibri" w:eastAsia="文星仿宋" w:cs="Times New Roman"/>
      <w:kern w:val="2"/>
      <w:sz w:val="21"/>
      <w:szCs w:val="24"/>
      <w:lang w:val="en-US" w:eastAsia="zh-CN" w:bidi="ar-SA"/>
    </w:rPr>
  </w:style>
  <w:style w:type="paragraph" w:styleId="3">
    <w:name w:val="Body Text First Indent"/>
    <w:basedOn w:val="2"/>
    <w:uiPriority w:val="0"/>
    <w:pPr>
      <w:ind w:firstLine="420" w:firstLineChars="1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2026-06-30T01:27:00Z</dcterms:created>
  <dc:creator>收文会务（陈楠）</dc:creator>
  <cp:lastModifiedBy>网站运维（陈梓标）</cp:lastModifiedBy>
  <dcterms:modified xsi:type="dcterms:W3CDTF">2026-07-02T06:40:47Z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