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3"/>
        <w:ind w:firstLine="420"/>
        <w:rPr>
          <w:rFonts w:hint="eastAsia" w:ascii="宋体" w:hAnsi="宋体" w:cs="宋体"/>
        </w:rPr>
      </w:pPr>
    </w:p>
    <w:p>
      <w:pPr>
        <w:pStyle w:val="33"/>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highlight w:val="yellow"/>
        </w:rPr>
      </w:pPr>
      <w:r>
        <w:rPr>
          <w:rFonts w:hint="eastAsia" w:ascii="宋体" w:hAnsi="宋体" w:cs="宋体"/>
          <w:b/>
          <w:sz w:val="36"/>
          <w:szCs w:val="36"/>
          <w:highlight w:val="none"/>
        </w:rPr>
        <w:t>招标编号：QH2026075</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33"/>
        <w:ind w:firstLine="420"/>
        <w:rPr>
          <w:rFonts w:hint="eastAsia" w:ascii="宋体" w:hAnsi="宋体" w:cs="宋体"/>
        </w:rPr>
      </w:pPr>
    </w:p>
    <w:p>
      <w:pPr>
        <w:pStyle w:val="33"/>
        <w:ind w:firstLine="420"/>
        <w:rPr>
          <w:rFonts w:hint="eastAsia" w:ascii="宋体" w:hAnsi="宋体" w:cs="宋体"/>
        </w:rPr>
      </w:pPr>
    </w:p>
    <w:p>
      <w:pPr>
        <w:pStyle w:val="20"/>
        <w:keepNext w:val="0"/>
        <w:keepLines w:val="0"/>
        <w:widowControl/>
        <w:suppressLineNumbers w:val="0"/>
        <w:spacing w:line="240" w:lineRule="auto"/>
        <w:ind w:left="0" w:firstLine="0"/>
        <w:jc w:val="left"/>
        <w:textAlignment w:val="center"/>
      </w:pPr>
      <w:r>
        <w:rPr>
          <w:rFonts w:hint="eastAsia" w:ascii="宋体" w:hAnsi="宋体" w:cs="宋体"/>
          <w:b/>
          <w:sz w:val="36"/>
          <w:szCs w:val="36"/>
        </w:rPr>
        <w:t>招标项目：</w:t>
      </w:r>
      <w:r>
        <w:rPr>
          <w:rFonts w:ascii="宋体" w:hAnsi="宋体" w:eastAsia="宋体" w:cs="宋体"/>
          <w:color w:val="000000"/>
          <w:spacing w:val="0"/>
          <w:position w:val="0"/>
          <w:sz w:val="31"/>
          <w:szCs w:val="31"/>
        </w:rPr>
        <w:t>“一线直通、智联监管”模式创新与深化路径研究</w:t>
      </w:r>
    </w:p>
    <w:p>
      <w:pPr>
        <w:ind w:right="-319" w:rightChars="-152"/>
        <w:rPr>
          <w:rFonts w:hint="eastAsia" w:ascii="宋体" w:hAnsi="宋体" w:cs="宋体"/>
          <w:b/>
          <w:sz w:val="36"/>
          <w:szCs w:val="36"/>
        </w:rPr>
      </w:pPr>
    </w:p>
    <w:p>
      <w:pPr>
        <w:ind w:firstLine="3264" w:firstLineChars="739"/>
        <w:rPr>
          <w:rFonts w:hint="eastAsia" w:ascii="宋体" w:hAnsi="宋体" w:cs="宋体"/>
          <w:b/>
          <w:sz w:val="44"/>
        </w:rPr>
      </w:pPr>
    </w:p>
    <w:p>
      <w:pPr>
        <w:pStyle w:val="33"/>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w:t>
      </w:r>
      <w:r>
        <w:rPr>
          <w:rFonts w:hint="default" w:ascii="宋体" w:hAnsi="宋体" w:cs="宋体"/>
          <w:b/>
          <w:bCs/>
          <w:sz w:val="36"/>
          <w:szCs w:val="36"/>
          <w:lang w:val="en-US"/>
        </w:rPr>
        <w:t>6</w:t>
      </w:r>
      <w:r>
        <w:rPr>
          <w:rFonts w:hint="eastAsia" w:ascii="宋体" w:hAnsi="宋体" w:cs="宋体"/>
          <w:b/>
          <w:bCs/>
          <w:sz w:val="36"/>
          <w:szCs w:val="36"/>
        </w:rPr>
        <w:t>年</w:t>
      </w:r>
      <w:r>
        <w:rPr>
          <w:rFonts w:hint="eastAsia" w:ascii="宋体" w:hAnsi="宋体" w:cs="宋体"/>
          <w:b/>
          <w:bCs/>
          <w:sz w:val="36"/>
          <w:szCs w:val="36"/>
          <w:lang w:val="en-US" w:eastAsia="zh-CN"/>
        </w:rPr>
        <w:t>6</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7"/>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0"/>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20"/>
        <w:spacing w:before="0" w:beforeAutospacing="0" w:after="0" w:afterAutospacing="0"/>
        <w:ind w:firstLine="480" w:firstLineChars="200"/>
        <w:rPr>
          <w:rFonts w:hint="eastAsia"/>
        </w:rPr>
      </w:pPr>
      <w:r>
        <w:rPr>
          <w:rFonts w:hint="eastAsia"/>
        </w:rPr>
        <w:t>（二）未按照本条例规定签订、履行采购合同，造成严重后果的；</w:t>
      </w:r>
    </w:p>
    <w:p>
      <w:pPr>
        <w:pStyle w:val="20"/>
        <w:spacing w:before="0" w:beforeAutospacing="0" w:after="0" w:afterAutospacing="0"/>
        <w:ind w:firstLine="480" w:firstLineChars="200"/>
        <w:rPr>
          <w:rFonts w:hint="eastAsia"/>
        </w:rPr>
      </w:pPr>
      <w:r>
        <w:rPr>
          <w:rFonts w:hint="eastAsia"/>
        </w:rPr>
        <w:t>（三）隐瞒真实情况，提供虚假资料的；</w:t>
      </w:r>
    </w:p>
    <w:p>
      <w:pPr>
        <w:pStyle w:val="20"/>
        <w:spacing w:before="0" w:beforeAutospacing="0" w:after="0" w:afterAutospacing="0"/>
        <w:ind w:firstLine="480" w:firstLineChars="200"/>
        <w:rPr>
          <w:rFonts w:hint="eastAsia"/>
        </w:rPr>
      </w:pPr>
      <w:r>
        <w:rPr>
          <w:rFonts w:hint="eastAsia"/>
        </w:rPr>
        <w:t>（四）以非法手段排斥其他供应商参与竞争的；</w:t>
      </w:r>
    </w:p>
    <w:p>
      <w:pPr>
        <w:pStyle w:val="20"/>
        <w:spacing w:before="0" w:beforeAutospacing="0" w:after="0" w:afterAutospacing="0"/>
        <w:ind w:firstLine="480" w:firstLineChars="200"/>
        <w:rPr>
          <w:rFonts w:hint="eastAsia"/>
        </w:rPr>
      </w:pPr>
      <w:r>
        <w:rPr>
          <w:rFonts w:hint="eastAsia"/>
        </w:rPr>
        <w:t>（五）与其他采购参加人串通投标的；</w:t>
      </w:r>
    </w:p>
    <w:p>
      <w:pPr>
        <w:pStyle w:val="20"/>
        <w:spacing w:before="0" w:beforeAutospacing="0" w:after="0" w:afterAutospacing="0"/>
        <w:ind w:firstLine="480" w:firstLineChars="200"/>
        <w:rPr>
          <w:rFonts w:hint="eastAsia"/>
        </w:rPr>
      </w:pPr>
      <w:r>
        <w:rPr>
          <w:rFonts w:hint="eastAsia"/>
        </w:rPr>
        <w:t>（六）恶意投诉的；</w:t>
      </w:r>
    </w:p>
    <w:p>
      <w:pPr>
        <w:pStyle w:val="20"/>
        <w:spacing w:before="0" w:beforeAutospacing="0" w:after="0" w:afterAutospacing="0"/>
        <w:ind w:firstLine="480" w:firstLineChars="200"/>
        <w:rPr>
          <w:rFonts w:hint="eastAsia"/>
        </w:rPr>
      </w:pPr>
      <w:r>
        <w:rPr>
          <w:rFonts w:hint="eastAsia"/>
        </w:rPr>
        <w:t>（七）向采购项目相关人行贿或者提供其他不当利益的；</w:t>
      </w:r>
    </w:p>
    <w:p>
      <w:pPr>
        <w:pStyle w:val="20"/>
        <w:spacing w:before="0" w:beforeAutospacing="0" w:after="0" w:afterAutospacing="0"/>
        <w:ind w:firstLine="480" w:firstLineChars="200"/>
        <w:rPr>
          <w:rFonts w:hint="eastAsia"/>
        </w:rPr>
      </w:pPr>
      <w:r>
        <w:rPr>
          <w:rFonts w:hint="eastAsia"/>
        </w:rPr>
        <w:t>（八）阻碍、抗拒主管部门监督检查的；</w:t>
      </w:r>
    </w:p>
    <w:p>
      <w:pPr>
        <w:pStyle w:val="20"/>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w:t>
      </w:r>
      <w:r>
        <w:rPr>
          <w:rFonts w:hint="eastAsia" w:ascii="宋体" w:hAnsi="宋体"/>
          <w:b/>
          <w:bCs/>
          <w:sz w:val="32"/>
          <w:szCs w:val="40"/>
          <w:lang w:val="en-US" w:eastAsia="zh-CN"/>
        </w:rPr>
        <w:t xml:space="preserve">     </w:t>
      </w:r>
      <w:r>
        <w:rPr>
          <w:rFonts w:ascii="宋体" w:hAnsi="宋体"/>
          <w:b/>
          <w:bCs/>
          <w:sz w:val="32"/>
          <w:szCs w:val="40"/>
        </w:rPr>
        <w:t>录</w:t>
      </w:r>
      <w:bookmarkEnd w:id="0"/>
      <w:bookmarkEnd w:id="6"/>
    </w:p>
    <w:p>
      <w:pPr>
        <w:pStyle w:val="18"/>
        <w:tabs>
          <w:tab w:val="right" w:leader="dot" w:pos="8306"/>
        </w:tabs>
        <w:spacing w:line="480" w:lineRule="auto"/>
        <w:rPr>
          <w:b/>
          <w:bCs/>
          <w:sz w:val="24"/>
          <w:szCs w:val="32"/>
        </w:rPr>
      </w:pPr>
    </w:p>
    <w:p>
      <w:pPr>
        <w:pStyle w:val="18"/>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10</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15</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27</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33</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35</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rPr>
          <w:rFonts w:hint="eastAsia" w:ascii="宋体" w:hAnsi="宋体" w:cs="宋体"/>
          <w:b/>
          <w:bCs/>
          <w:sz w:val="24"/>
        </w:rPr>
      </w:pPr>
      <w:r>
        <w:rPr>
          <w:rFonts w:hint="eastAsia" w:ascii="宋体" w:hAnsi="宋体" w:cs="宋体"/>
          <w:b/>
          <w:bCs/>
          <w:sz w:val="24"/>
        </w:rPr>
        <w:fldChar w:fldCharType="end"/>
      </w:r>
    </w:p>
    <w:p>
      <w:pPr>
        <w:spacing w:line="240" w:lineRule="auto"/>
      </w:pPr>
      <w:r>
        <w:rPr>
          <w:rFonts w:hint="eastAsia" w:ascii="宋体" w:hAnsi="宋体" w:cs="宋体"/>
          <w:b/>
          <w:bCs/>
          <w:sz w:val="24"/>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第一章</w:t>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u w:val="single"/>
          <w:lang w:eastAsia="zh-CN"/>
        </w:rPr>
        <w:t>深圳国际招标咨询有限公司</w:t>
      </w:r>
      <w:r>
        <w:rPr>
          <w:rFonts w:hint="eastAsia" w:ascii="宋体" w:hAnsi="宋体" w:cs="宋体"/>
          <w:sz w:val="24"/>
          <w:u w:val="single"/>
        </w:rPr>
        <w:t>（以下简称采购代理机构）受深圳市前海深港现代服务业合作区管理局委托就“一线直通、智联监管”模式创新与深化路径研究</w:t>
      </w:r>
      <w:r>
        <w:rPr>
          <w:rFonts w:hint="eastAsia" w:ascii="宋体" w:hAnsi="宋体" w:cs="宋体"/>
          <w:sz w:val="24"/>
          <w:u w:val="single"/>
          <w:lang w:val="en-US" w:eastAsia="zh-CN"/>
        </w:rPr>
        <w:t>项目</w:t>
      </w:r>
      <w:r>
        <w:rPr>
          <w:rFonts w:hint="eastAsia" w:ascii="宋体" w:hAnsi="宋体" w:cs="宋体"/>
          <w:sz w:val="24"/>
          <w:highlight w:val="none"/>
        </w:rPr>
        <w:t>（招标编号：QH2026075）采用</w:t>
      </w:r>
      <w:r>
        <w:rPr>
          <w:rFonts w:hint="eastAsia" w:ascii="宋体" w:hAnsi="宋体" w:cs="宋体"/>
          <w:sz w:val="24"/>
        </w:rPr>
        <w:t>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rPr>
                <w:highlight w:val="none"/>
              </w:rPr>
            </w:pPr>
            <w:r>
              <w:rPr>
                <w:rFonts w:hint="eastAsia" w:ascii="宋体" w:hAnsi="宋体" w:cs="宋体"/>
                <w:sz w:val="24"/>
                <w:highlight w:val="none"/>
              </w:rPr>
              <w:t>招标文件编号</w:t>
            </w:r>
          </w:p>
        </w:tc>
        <w:tc>
          <w:tcPr>
            <w:tcW w:w="7015" w:type="dxa"/>
            <w:vAlign w:val="center"/>
          </w:tcPr>
          <w:p>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QH2026075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b w:val="0"/>
                <w:bCs w:val="0"/>
                <w:sz w:val="24"/>
              </w:rPr>
            </w:pPr>
            <w:r>
              <w:rPr>
                <w:rFonts w:hint="eastAsia" w:ascii="宋体" w:hAnsi="宋体" w:cs="宋体"/>
                <w:b w:val="0"/>
                <w:bCs w:val="0"/>
                <w:sz w:val="24"/>
              </w:rPr>
              <w:t>招标项目名称</w:t>
            </w:r>
          </w:p>
        </w:tc>
        <w:tc>
          <w:tcPr>
            <w:tcW w:w="7015" w:type="dxa"/>
            <w:vAlign w:val="center"/>
          </w:tcPr>
          <w:p>
            <w:pPr>
              <w:spacing w:line="360" w:lineRule="auto"/>
              <w:rPr>
                <w:rFonts w:hint="eastAsia" w:ascii="宋体" w:hAnsi="宋体" w:cs="宋体"/>
                <w:b w:val="0"/>
                <w:bCs w:val="0"/>
                <w:sz w:val="24"/>
              </w:rPr>
            </w:pPr>
            <w:r>
              <w:rPr>
                <w:rFonts w:hint="eastAsia" w:ascii="宋体" w:hAnsi="宋体" w:cs="宋体"/>
                <w:b w:val="0"/>
                <w:bCs w:val="0"/>
                <w:sz w:val="24"/>
              </w:rPr>
              <w:t>“一线直通、智联监管”模式创新与深化路径研究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tLeast"/>
              <w:jc w:val="left"/>
              <w:textAlignment w:val="auto"/>
              <w:rPr>
                <w:rFonts w:hint="default" w:ascii="宋体" w:hAnsi="宋体" w:cs="宋体"/>
                <w:sz w:val="24"/>
                <w:lang w:val="en-US"/>
              </w:rPr>
            </w:pPr>
            <w:r>
              <w:rPr>
                <w:rFonts w:ascii="宋体" w:hAnsi="宋体" w:eastAsia="宋体" w:cs="宋体"/>
                <w:color w:val="000000"/>
                <w:kern w:val="0"/>
                <w:sz w:val="24"/>
                <w:szCs w:val="24"/>
                <w:lang w:val="en-US" w:eastAsia="zh-CN" w:bidi="ar"/>
              </w:rPr>
              <w:t>研究</w:t>
            </w:r>
            <w:r>
              <w:rPr>
                <w:rFonts w:hint="eastAsia" w:ascii="宋体" w:hAnsi="宋体" w:cs="宋体"/>
                <w:color w:val="000000"/>
                <w:kern w:val="0"/>
                <w:sz w:val="24"/>
                <w:szCs w:val="24"/>
                <w:lang w:val="en-US" w:eastAsia="zh-CN" w:bidi="ar"/>
              </w:rPr>
              <w:t>深化拓展</w:t>
            </w:r>
            <w:r>
              <w:rPr>
                <w:rFonts w:ascii="宋体" w:hAnsi="宋体" w:eastAsia="宋体" w:cs="宋体"/>
                <w:color w:val="000000"/>
                <w:kern w:val="0"/>
                <w:sz w:val="24"/>
                <w:szCs w:val="24"/>
                <w:lang w:val="en-US" w:eastAsia="zh-CN" w:bidi="ar"/>
              </w:rPr>
              <w:t>前海“一线直通、智联监管”</w:t>
            </w:r>
            <w:r>
              <w:rPr>
                <w:rFonts w:hint="eastAsia" w:ascii="宋体" w:hAnsi="宋体" w:cs="宋体"/>
                <w:color w:val="000000"/>
                <w:kern w:val="0"/>
                <w:sz w:val="24"/>
                <w:szCs w:val="24"/>
                <w:lang w:val="en-US" w:eastAsia="zh-CN" w:bidi="ar"/>
              </w:rPr>
              <w:t>模式</w:t>
            </w:r>
            <w:r>
              <w:rPr>
                <w:rFonts w:ascii="宋体" w:hAnsi="宋体" w:eastAsia="宋体" w:cs="宋体"/>
                <w:color w:val="000000"/>
                <w:kern w:val="0"/>
                <w:sz w:val="24"/>
                <w:szCs w:val="24"/>
                <w:lang w:val="en-US" w:eastAsia="zh-CN" w:bidi="ar"/>
              </w:rPr>
              <w:t>路径，拓宽企业适用范围与</w:t>
            </w:r>
            <w:r>
              <w:rPr>
                <w:rFonts w:hint="eastAsia" w:ascii="宋体" w:hAnsi="宋体" w:cs="宋体"/>
                <w:color w:val="000000"/>
                <w:kern w:val="0"/>
                <w:sz w:val="24"/>
                <w:szCs w:val="24"/>
                <w:lang w:val="en-US" w:eastAsia="zh-CN" w:bidi="ar"/>
              </w:rPr>
              <w:t>空运、陆运等</w:t>
            </w:r>
            <w:r>
              <w:rPr>
                <w:rFonts w:ascii="宋体" w:hAnsi="宋体" w:eastAsia="宋体" w:cs="宋体"/>
                <w:color w:val="000000"/>
                <w:kern w:val="0"/>
                <w:sz w:val="24"/>
                <w:szCs w:val="24"/>
                <w:lang w:val="en-US" w:eastAsia="zh-CN" w:bidi="ar"/>
              </w:rPr>
              <w:t>多式联运场景，对标综保区扩能提质发展要求。立足前海区位与产业特色，统筹推进深港规则衔接、新业态融合，联动海陆空口岸及香港实现政策协同增效。</w:t>
            </w:r>
            <w:r>
              <w:rPr>
                <w:rFonts w:hint="eastAsia" w:ascii="宋体" w:hAnsi="宋体" w:cs="宋体"/>
                <w:color w:val="000000"/>
                <w:kern w:val="0"/>
                <w:sz w:val="24"/>
                <w:szCs w:val="24"/>
                <w:lang w:val="en-US" w:eastAsia="zh-CN" w:bidi="ar"/>
              </w:rPr>
              <w:t>将</w:t>
            </w:r>
            <w:r>
              <w:rPr>
                <w:rFonts w:ascii="宋体" w:hAnsi="宋体" w:eastAsia="宋体" w:cs="宋体"/>
                <w:color w:val="000000"/>
                <w:kern w:val="0"/>
                <w:sz w:val="24"/>
                <w:szCs w:val="24"/>
                <w:lang w:val="en-US" w:eastAsia="zh-CN" w:bidi="ar"/>
              </w:rPr>
              <w:t>“一线直通、智联监管”理念延伸各类应用场景、串联国内外产业链，探索要素三地协同落地举措，为前海强化资源配置与辐射发展能力提供支撑。</w:t>
            </w:r>
            <w:r>
              <w:rPr>
                <w:rFonts w:hint="eastAsia" w:ascii="宋体" w:hAnsi="宋体" w:eastAsia="宋体" w:cs="宋体"/>
                <w:color w:val="000000"/>
                <w:kern w:val="0"/>
                <w:sz w:val="24"/>
                <w:szCs w:val="24"/>
                <w:lang w:val="en-US" w:eastAsia="zh-CN" w:bidi="ar"/>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lang w:val="en-US" w:eastAsia="zh-CN"/>
              </w:rPr>
              <w:t>354</w:t>
            </w:r>
            <w:r>
              <w:rPr>
                <w:rFonts w:hint="eastAsia" w:ascii="宋体" w:hAnsi="宋体" w:cs="宋体"/>
                <w:sz w:val="24"/>
              </w:rPr>
              <w:t>,000.00（人民币</w:t>
            </w:r>
            <w:r>
              <w:rPr>
                <w:rFonts w:hint="eastAsia" w:ascii="宋体" w:hAnsi="宋体" w:cs="宋体"/>
                <w:sz w:val="24"/>
                <w:lang w:val="en-US" w:eastAsia="zh-CN"/>
              </w:rPr>
              <w:t>叁拾伍万肆仟</w:t>
            </w:r>
            <w:r>
              <w:rPr>
                <w:rFonts w:hint="eastAsia" w:ascii="宋体" w:hAnsi="宋体" w:cs="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w:t>
            </w:r>
            <w:r>
              <w:rPr>
                <w:rFonts w:hint="eastAsia" w:ascii="宋体" w:hAnsi="宋体" w:cs="宋体"/>
                <w:kern w:val="0"/>
                <w:sz w:val="24"/>
                <w:highlight w:val="none"/>
                <w:lang w:bidi="ar"/>
              </w:rPr>
              <w:t>）密封并在202</w:t>
            </w:r>
            <w:r>
              <w:rPr>
                <w:rFonts w:hint="default" w:ascii="宋体" w:hAnsi="宋体" w:cs="宋体"/>
                <w:kern w:val="0"/>
                <w:sz w:val="24"/>
                <w:highlight w:val="none"/>
                <w:lang w:val="en-US"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6</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24</w:t>
            </w:r>
            <w:r>
              <w:rPr>
                <w:rFonts w:hint="eastAsia" w:ascii="宋体" w:hAnsi="宋体" w:cs="宋体"/>
                <w:kern w:val="0"/>
                <w:sz w:val="24"/>
                <w:highlight w:val="none"/>
                <w:lang w:bidi="ar"/>
              </w:rPr>
              <w:t>日</w:t>
            </w:r>
            <w:r>
              <w:rPr>
                <w:rFonts w:hint="eastAsia" w:ascii="宋体" w:hAnsi="宋体" w:cs="宋体"/>
                <w:kern w:val="0"/>
                <w:sz w:val="24"/>
                <w:highlight w:val="none"/>
                <w:lang w:eastAsia="zh-CN" w:bidi="ar"/>
              </w:rPr>
              <w:t>1</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eastAsia="zh-CN" w:bidi="ar"/>
              </w:rPr>
              <w:t>:00</w:t>
            </w:r>
            <w:r>
              <w:rPr>
                <w:rFonts w:hint="eastAsia" w:ascii="宋体" w:hAnsi="宋体" w:cs="宋体"/>
                <w:kern w:val="0"/>
                <w:sz w:val="24"/>
                <w:highlight w:val="none"/>
                <w:lang w:bidi="ar"/>
              </w:rPr>
              <w:t>时（北</w:t>
            </w:r>
            <w:r>
              <w:rPr>
                <w:rFonts w:hint="eastAsia" w:ascii="宋体" w:hAnsi="宋体" w:cs="宋体"/>
                <w:kern w:val="0"/>
                <w:sz w:val="24"/>
                <w:lang w:bidi="ar"/>
              </w:rPr>
              <w:t>京时间）前送达（现场递交或邮寄）至深圳市前海深港现代服务业合作区桂湾五路123号前海大厦T1栋</w:t>
            </w:r>
            <w:r>
              <w:rPr>
                <w:rFonts w:hint="eastAsia" w:ascii="宋体" w:hAnsi="宋体" w:cs="宋体"/>
                <w:sz w:val="24"/>
                <w:lang w:val="en-US" w:eastAsia="zh-CN"/>
              </w:rPr>
              <w:t>2409</w:t>
            </w:r>
            <w:r>
              <w:rPr>
                <w:rFonts w:hint="eastAsia" w:ascii="宋体" w:hAnsi="宋体" w:cs="宋体"/>
                <w:kern w:val="0"/>
                <w:sz w:val="24"/>
                <w:lang w:bidi="ar"/>
              </w:rPr>
              <w:t>室。</w:t>
            </w:r>
          </w:p>
          <w:p>
            <w:pPr>
              <w:spacing w:line="360" w:lineRule="auto"/>
              <w:jc w:val="left"/>
              <w:rPr>
                <w:rFonts w:hint="eastAsia"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val="en-US" w:eastAsia="zh-CN" w:bidi="ar"/>
              </w:rPr>
              <w:t>张工</w:t>
            </w:r>
          </w:p>
          <w:p>
            <w:pPr>
              <w:spacing w:line="360" w:lineRule="auto"/>
              <w:jc w:val="left"/>
              <w:rPr>
                <w:rFonts w:hint="eastAsia" w:ascii="宋体" w:hAnsi="宋体" w:eastAsia="宋体" w:cs="宋体"/>
                <w:kern w:val="0"/>
                <w:sz w:val="24"/>
                <w:lang w:eastAsia="zh-CN" w:bidi="ar"/>
              </w:rPr>
            </w:pPr>
            <w:r>
              <w:rPr>
                <w:rFonts w:hint="eastAsia" w:ascii="宋体" w:hAnsi="宋体" w:cs="宋体"/>
                <w:kern w:val="0"/>
                <w:sz w:val="24"/>
                <w:highlight w:val="none"/>
                <w:lang w:bidi="ar"/>
              </w:rPr>
              <w:t>联系电话：0755-88105228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等具有独立法人资格的组织出具的授权函或承诺书，但只接受直接授权，不接受逐级授权，并同时提供总公司（或总所）营业执照。不接受同一总公司（或总所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授权两家或以上分公司（或分所）同时参与本项目投标，也不接受总公司（或总所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rPr>
                <w:rFonts w:hint="eastAsia" w:eastAsia="宋体"/>
                <w:lang w:eastAsia="zh-CN"/>
              </w:rPr>
            </w:pPr>
            <w:r>
              <w:rPr>
                <w:rFonts w:hint="eastAsia" w:ascii="宋体" w:hAnsi="宋体" w:cs="宋体"/>
                <w:kern w:val="0"/>
                <w:sz w:val="24"/>
              </w:rPr>
              <w:t>（9）本项目不专门面向中小企业采购。本项目所属行业为：其他未列明行业。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w:t>
            </w:r>
            <w:r>
              <w:rPr>
                <w:rFonts w:hint="eastAsia" w:ascii="宋体" w:hAnsi="宋体" w:cs="宋体"/>
                <w:color w:val="000000" w:themeColor="text1"/>
                <w:sz w:val="24"/>
                <w:lang w:val="en-US" w:eastAsia="zh-CN"/>
                <w14:textFill>
                  <w14:solidFill>
                    <w14:schemeClr w14:val="tx1"/>
                  </w14:solidFill>
                </w14:textFill>
              </w:rPr>
              <w:t>35.4</w:t>
            </w:r>
            <w:r>
              <w:rPr>
                <w:rFonts w:hint="eastAsia" w:ascii="宋体" w:hAnsi="宋体" w:cs="宋体"/>
                <w:color w:val="000000" w:themeColor="text1"/>
                <w:sz w:val="24"/>
                <w14:textFill>
                  <w14:solidFill>
                    <w14:schemeClr w14:val="tx1"/>
                  </w14:solidFill>
                </w14:textFill>
              </w:rPr>
              <w:t>万元以内，投标人的报价不可高于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预算（限价），否则投标人的投标文件视同无效。项目服务费包括但不限于</w:t>
            </w:r>
            <w:r>
              <w:rPr>
                <w:rFonts w:hint="eastAsia" w:ascii="宋体" w:hAnsi="宋体" w:cs="宋体"/>
                <w:color w:val="000000" w:themeColor="text1"/>
                <w:kern w:val="0"/>
                <w:sz w:val="24"/>
                <w:lang w:eastAsia="zh-CN"/>
                <w14:textFill>
                  <w14:solidFill>
                    <w14:schemeClr w14:val="tx1"/>
                  </w14:solidFill>
                </w14:textFill>
              </w:rPr>
              <w:t>人员</w:t>
            </w:r>
            <w:r>
              <w:rPr>
                <w:rFonts w:hint="eastAsia" w:ascii="宋体" w:hAnsi="宋体" w:cs="宋体"/>
                <w:color w:val="000000" w:themeColor="text1"/>
                <w:kern w:val="0"/>
                <w:sz w:val="24"/>
                <w:lang w:val="en-US" w:eastAsia="zh-CN"/>
                <w14:textFill>
                  <w14:solidFill>
                    <w14:schemeClr w14:val="tx1"/>
                  </w14:solidFill>
                </w14:textFill>
              </w:rPr>
              <w:t>研究</w:t>
            </w:r>
            <w:r>
              <w:rPr>
                <w:rFonts w:hint="eastAsia" w:ascii="宋体" w:hAnsi="宋体" w:cs="宋体"/>
                <w:color w:val="000000" w:themeColor="text1"/>
                <w:kern w:val="0"/>
                <w:sz w:val="24"/>
                <w:lang w:eastAsia="zh-CN"/>
                <w14:textFill>
                  <w14:solidFill>
                    <w14:schemeClr w14:val="tx1"/>
                  </w14:solidFill>
                </w14:textFill>
              </w:rPr>
              <w:t>费用、</w:t>
            </w:r>
            <w:r>
              <w:rPr>
                <w:rFonts w:hint="eastAsia" w:ascii="宋体" w:hAnsi="宋体" w:cs="宋体"/>
                <w:color w:val="000000" w:themeColor="text1"/>
                <w:kern w:val="0"/>
                <w:sz w:val="24"/>
                <w:lang w:val="en-US" w:eastAsia="zh-CN"/>
                <w14:textFill>
                  <w14:solidFill>
                    <w14:schemeClr w14:val="tx1"/>
                  </w14:solidFill>
                </w14:textFill>
              </w:rPr>
              <w:t>调研</w:t>
            </w:r>
            <w:r>
              <w:rPr>
                <w:rFonts w:hint="eastAsia" w:ascii="宋体" w:hAnsi="宋体" w:cs="宋体"/>
                <w:color w:val="000000" w:themeColor="text1"/>
                <w:kern w:val="0"/>
                <w:sz w:val="24"/>
                <w:lang w:eastAsia="zh-CN"/>
                <w14:textFill>
                  <w14:solidFill>
                    <w14:schemeClr w14:val="tx1"/>
                  </w14:solidFill>
                </w14:textFill>
              </w:rPr>
              <w:t>差旅费、</w:t>
            </w:r>
            <w:r>
              <w:rPr>
                <w:rFonts w:hint="eastAsia" w:ascii="宋体" w:hAnsi="宋体" w:cs="宋体"/>
                <w:color w:val="000000" w:themeColor="text1"/>
                <w:kern w:val="0"/>
                <w:sz w:val="24"/>
                <w:lang w:val="en-US" w:eastAsia="zh-CN"/>
                <w14:textFill>
                  <w14:solidFill>
                    <w14:schemeClr w14:val="tx1"/>
                  </w14:solidFill>
                </w14:textFill>
              </w:rPr>
              <w:t>专家咨询费、会议及专家差旅费、资料费、税费等</w:t>
            </w:r>
            <w:r>
              <w:rPr>
                <w:rFonts w:hint="eastAsia" w:ascii="宋体" w:hAnsi="宋体" w:cs="宋体"/>
                <w:color w:val="000000" w:themeColor="text1"/>
                <w:kern w:val="0"/>
                <w:sz w:val="24"/>
                <w14:textFill>
                  <w14:solidFill>
                    <w14:schemeClr w14:val="tx1"/>
                  </w14:solidFill>
                </w14:textFill>
              </w:rPr>
              <w:t>所有费用，并提供合同要求的有关成果材料，以及其它相关服务的全部费用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2"/>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地      址：</w:t>
            </w:r>
            <w:r>
              <w:rPr>
                <w:rFonts w:hint="eastAsia" w:ascii="宋体" w:hAnsi="宋体" w:cs="宋体"/>
                <w:kern w:val="0"/>
                <w:sz w:val="24"/>
                <w:lang w:bidi="ar"/>
              </w:rPr>
              <w:t>深圳市前海深港现代服务业合作区桂湾五路123号前海大厦T1栋</w:t>
            </w:r>
          </w:p>
          <w:p>
            <w:pPr>
              <w:spacing w:line="360" w:lineRule="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张工</w:t>
            </w:r>
          </w:p>
          <w:p>
            <w:pPr>
              <w:spacing w:line="360" w:lineRule="auto"/>
              <w:rPr>
                <w:rFonts w:hint="eastAsia" w:ascii="宋体" w:hAnsi="宋体" w:eastAsia="宋体" w:cs="宋体"/>
                <w:kern w:val="0"/>
                <w:sz w:val="24"/>
                <w:highlight w:val="none"/>
                <w:lang w:eastAsia="zh-CN"/>
              </w:rPr>
            </w:pPr>
            <w:r>
              <w:rPr>
                <w:rFonts w:hint="eastAsia" w:ascii="宋体" w:hAnsi="宋体" w:cs="宋体"/>
                <w:color w:val="000000" w:themeColor="text1"/>
                <w:kern w:val="0"/>
                <w:sz w:val="24"/>
                <w:highlight w:val="none"/>
                <w14:textFill>
                  <w14:solidFill>
                    <w14:schemeClr w14:val="tx1"/>
                  </w14:solidFill>
                </w14:textFill>
              </w:rPr>
              <w:t>电      话：0755-88105228</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监督举报电话：0755-26925039</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w:t>
            </w:r>
            <w:r>
              <w:rPr>
                <w:rFonts w:hint="eastAsia" w:ascii="宋体" w:hAnsi="宋体" w:cs="宋体"/>
                <w:kern w:val="0"/>
                <w:sz w:val="24"/>
                <w:lang w:val="en-US" w:eastAsia="zh-CN"/>
              </w:rPr>
              <w:t>322282509</w:t>
            </w:r>
            <w:r>
              <w:rPr>
                <w:rFonts w:hint="eastAsia" w:ascii="宋体" w:hAnsi="宋体" w:cs="宋体"/>
                <w:kern w:val="0"/>
                <w:sz w:val="24"/>
              </w:rPr>
              <w:t>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numPr>
          <w:ilvl w:val="255"/>
          <w:numId w:val="0"/>
        </w:numPr>
        <w:adjustRightInd w:val="0"/>
        <w:snapToGrid w:val="0"/>
        <w:spacing w:line="360" w:lineRule="auto"/>
        <w:ind w:firstLine="5760" w:firstLineChars="2400"/>
        <w:jc w:val="center"/>
        <w:outlineLvl w:val="9"/>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pPr>
        <w:numPr>
          <w:ilvl w:val="-1"/>
          <w:numId w:val="0"/>
        </w:numPr>
        <w:adjustRightInd/>
        <w:snapToGrid/>
        <w:spacing w:line="240" w:lineRule="auto"/>
        <w:ind w:firstLine="0" w:firstLineChars="0"/>
        <w:jc w:val="left"/>
        <w:rPr>
          <w:rFonts w:hint="eastAsia" w:ascii="宋体" w:hAnsi="宋体" w:cs="宋体"/>
          <w:sz w:val="24"/>
        </w:rPr>
      </w:pPr>
      <w:r>
        <w:rPr>
          <w:rFonts w:hint="eastAsia" w:ascii="宋体" w:hAnsi="宋体" w:cs="宋体"/>
          <w:sz w:val="24"/>
        </w:rPr>
        <w:br w:type="page"/>
      </w:r>
    </w:p>
    <w:p>
      <w:pPr>
        <w:numPr>
          <w:ilvl w:val="255"/>
          <w:numId w:val="0"/>
        </w:numPr>
        <w:adjustRightInd w:val="0"/>
        <w:snapToGrid w:val="0"/>
        <w:spacing w:line="360" w:lineRule="auto"/>
        <w:ind w:firstLine="0" w:firstLineChars="0"/>
        <w:jc w:val="center"/>
        <w:outlineLvl w:val="0"/>
        <w:rPr>
          <w:rFonts w:hint="eastAsia" w:ascii="宋体" w:hAnsi="宋体" w:cs="宋体"/>
          <w:b/>
          <w:bCs/>
          <w:sz w:val="24"/>
        </w:rPr>
      </w:pPr>
      <w:r>
        <w:rPr>
          <w:rFonts w:hint="eastAsia" w:ascii="宋体" w:hAnsi="宋体" w:cs="宋体"/>
          <w:b/>
          <w:bCs/>
          <w:color w:val="auto"/>
          <w:sz w:val="24"/>
          <w:lang w:val="en-US" w:eastAsia="zh-CN"/>
        </w:rPr>
        <w:t>第二章</w:t>
      </w:r>
      <w:r>
        <w:rPr>
          <w:rFonts w:hint="eastAsia" w:ascii="宋体" w:hAnsi="宋体" w:cs="宋体"/>
          <w:b/>
          <w:bCs/>
          <w:color w:val="auto"/>
          <w:sz w:val="24"/>
        </w:rPr>
        <w:t xml:space="preserve"> </w:t>
      </w:r>
      <w:bookmarkStart w:id="8" w:name="_Toc16734"/>
      <w:r>
        <w:rPr>
          <w:rFonts w:hint="eastAsia" w:ascii="宋体" w:hAnsi="宋体" w:cs="宋体"/>
          <w:b/>
          <w:bCs/>
          <w:color w:val="auto"/>
          <w:sz w:val="24"/>
        </w:rPr>
        <w:t>投标须知</w:t>
      </w:r>
      <w:bookmarkEnd w:id="8"/>
    </w:p>
    <w:p>
      <w:pPr>
        <w:spacing w:line="360" w:lineRule="auto"/>
        <w:ind w:firstLine="480" w:firstLineChars="200"/>
        <w:rPr>
          <w:rFonts w:hint="eastAsia" w:ascii="宋体" w:hAnsi="宋体" w:cs="宋体"/>
          <w:sz w:val="24"/>
          <w:u w:val="single"/>
        </w:rPr>
      </w:pPr>
      <w:r>
        <w:rPr>
          <w:rFonts w:hint="eastAsia" w:ascii="宋体" w:hAnsi="宋体" w:cs="宋体"/>
          <w:sz w:val="24"/>
          <w:lang w:eastAsia="zh-CN"/>
        </w:rPr>
        <w:t>1.</w:t>
      </w:r>
      <w:r>
        <w:rPr>
          <w:rFonts w:hint="eastAsia" w:ascii="宋体" w:hAnsi="宋体" w:cs="宋体"/>
          <w:sz w:val="24"/>
        </w:rPr>
        <w:t>本项目是深圳市前海深港现代服务业合作区管理局的</w:t>
      </w:r>
      <w:r>
        <w:rPr>
          <w:rFonts w:hint="eastAsia" w:ascii="宋体" w:hAnsi="宋体" w:cs="宋体"/>
          <w:sz w:val="24"/>
          <w:u w:val="single"/>
          <w:lang w:val="en-US" w:eastAsia="zh-CN"/>
        </w:rPr>
        <w:t>“一线直通、智联监管”模式创新与深化路径研究</w:t>
      </w:r>
      <w:r>
        <w:rPr>
          <w:rFonts w:hint="eastAsia" w:ascii="宋体" w:hAnsi="宋体" w:cs="宋体"/>
          <w:sz w:val="24"/>
          <w:u w:val="single"/>
        </w:rPr>
        <w:t>。</w:t>
      </w:r>
    </w:p>
    <w:p>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本项目不属于《深圳市 2025-2026年政府集中采购目录及限额标准》规定应集中采购项目，根据《中华人民共和国政府采购法</w:t>
      </w:r>
      <w:r>
        <w:rPr>
          <w:rFonts w:hint="eastAsia" w:ascii="宋体" w:hAnsi="宋体" w:cs="宋体"/>
          <w:sz w:val="24"/>
          <w:lang w:eastAsia="zh-CN"/>
        </w:rPr>
        <w:t>》《</w:t>
      </w:r>
      <w:r>
        <w:rPr>
          <w:rFonts w:hint="eastAsia" w:ascii="宋体" w:hAnsi="宋体" w:cs="宋体"/>
          <w:sz w:val="24"/>
        </w:rPr>
        <w:t>深圳经济特区政府采购条例》的有关规定，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w:t>
      </w:r>
      <w:r>
        <w:rPr>
          <w:rFonts w:hint="eastAsia" w:ascii="宋体" w:hAnsi="宋体" w:cs="宋体"/>
          <w:sz w:val="24"/>
          <w:lang w:val="en-US" w:eastAsia="zh-CN"/>
        </w:rPr>
        <w:t>.</w:t>
      </w:r>
      <w:r>
        <w:rPr>
          <w:rFonts w:hint="eastAsia" w:ascii="宋体" w:hAnsi="宋体" w:cs="宋体"/>
          <w:sz w:val="24"/>
        </w:rPr>
        <w:t>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val="en-US" w:eastAsia="zh-CN"/>
        </w:rPr>
        <w:t>.</w:t>
      </w:r>
      <w:r>
        <w:rPr>
          <w:rFonts w:hint="eastAsia" w:ascii="宋体" w:hAnsi="宋体" w:cs="宋体"/>
          <w:sz w:val="24"/>
        </w:rPr>
        <w:t>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numPr>
          <w:ilvl w:val="255"/>
          <w:numId w:val="0"/>
        </w:num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响应</w:t>
      </w:r>
      <w:r>
        <w:rPr>
          <w:rFonts w:hint="eastAsia" w:ascii="宋体" w:hAnsi="宋体" w:cs="宋体"/>
          <w:sz w:val="24"/>
          <w:lang w:eastAsia="zh-CN"/>
        </w:rPr>
        <w:t>文件</w:t>
      </w:r>
      <w:r>
        <w:rPr>
          <w:rFonts w:hint="eastAsia" w:ascii="宋体" w:hAnsi="宋体" w:cs="宋体"/>
          <w:sz w:val="24"/>
        </w:rPr>
        <w:t>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项目的报价要求。</w:t>
      </w:r>
      <w:r>
        <w:rPr>
          <w:rFonts w:hint="eastAsia" w:ascii="宋体" w:hAnsi="宋体" w:cs="宋体"/>
          <w:kern w:val="0"/>
          <w:sz w:val="24"/>
          <w:szCs w:val="20"/>
        </w:rPr>
        <w:t>本次投标为总价包干，投标报价</w:t>
      </w:r>
      <w:r>
        <w:rPr>
          <w:rFonts w:hint="eastAsia" w:ascii="宋体" w:hAnsi="宋体" w:cs="宋体"/>
          <w:kern w:val="0"/>
          <w:sz w:val="24"/>
          <w:szCs w:val="20"/>
          <w:lang w:eastAsia="zh-CN"/>
        </w:rPr>
        <w:t>包括</w:t>
      </w:r>
      <w:r>
        <w:rPr>
          <w:rFonts w:hint="eastAsia" w:ascii="宋体" w:hAnsi="宋体" w:cs="宋体"/>
          <w:kern w:val="0"/>
          <w:sz w:val="24"/>
          <w:szCs w:val="20"/>
        </w:rPr>
        <w:t>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w:t>
      </w:r>
      <w:r>
        <w:rPr>
          <w:rFonts w:hint="eastAsia" w:ascii="宋体" w:hAnsi="宋体" w:cs="宋体"/>
          <w:sz w:val="24"/>
          <w:lang w:eastAsia="zh-CN"/>
        </w:rPr>
        <w:t>作</w:t>
      </w:r>
      <w:r>
        <w:rPr>
          <w:rFonts w:hint="eastAsia" w:ascii="宋体" w:hAnsi="宋体" w:cs="宋体"/>
          <w:sz w:val="24"/>
        </w:rPr>
        <w:t>调整。</w:t>
      </w:r>
    </w:p>
    <w:p>
      <w:pPr>
        <w:snapToGrid w:val="0"/>
        <w:spacing w:line="360" w:lineRule="auto"/>
        <w:ind w:firstLine="480" w:firstLineChars="200"/>
        <w:rPr>
          <w:rFonts w:hint="eastAsia" w:ascii="宋体" w:hAnsi="宋体" w:cs="宋体"/>
          <w:b/>
          <w:sz w:val="24"/>
        </w:rPr>
      </w:pPr>
      <w:r>
        <w:rPr>
          <w:rFonts w:hint="eastAsia" w:ascii="宋体" w:hAnsi="宋体" w:cs="宋体"/>
          <w:sz w:val="24"/>
          <w:lang w:eastAsia="zh-CN"/>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8.</w:t>
      </w:r>
      <w:r>
        <w:rPr>
          <w:rFonts w:hint="eastAsia" w:ascii="宋体" w:hAnsi="宋体" w:cs="宋体"/>
          <w:sz w:val="24"/>
        </w:rPr>
        <w:t>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9.</w:t>
      </w:r>
      <w:r>
        <w:rPr>
          <w:rFonts w:hint="eastAsia" w:ascii="宋体" w:hAnsi="宋体" w:cs="宋体"/>
          <w:sz w:val="24"/>
        </w:rPr>
        <w:t>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10.</w:t>
      </w:r>
      <w:r>
        <w:rPr>
          <w:rFonts w:hint="eastAsia" w:ascii="宋体" w:hAnsi="宋体" w:cs="宋体"/>
          <w:sz w:val="24"/>
        </w:rPr>
        <w:t>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11.</w:t>
      </w:r>
      <w:r>
        <w:rPr>
          <w:rFonts w:hint="eastAsia" w:ascii="宋体" w:hAnsi="宋体" w:cs="宋体"/>
          <w:sz w:val="24"/>
        </w:rPr>
        <w:t>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12.</w:t>
      </w:r>
      <w:r>
        <w:rPr>
          <w:rFonts w:hint="eastAsia" w:ascii="宋体" w:hAnsi="宋体" w:cs="宋体"/>
          <w:sz w:val="24"/>
        </w:rPr>
        <w:t>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13.</w:t>
      </w:r>
      <w:r>
        <w:rPr>
          <w:rFonts w:hint="eastAsia" w:ascii="宋体" w:hAnsi="宋体" w:cs="宋体"/>
          <w:sz w:val="24"/>
        </w:rPr>
        <w:t>采用综合评分法的情况：评审委员会将分别对供应商递交的投标文件进行评审。</w:t>
      </w:r>
    </w:p>
    <w:p>
      <w:pPr>
        <w:pStyle w:val="33"/>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3"/>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14.</w:t>
      </w:r>
      <w:r>
        <w:rPr>
          <w:rFonts w:hint="eastAsia" w:ascii="宋体" w:hAnsi="宋体" w:cs="宋体"/>
          <w:sz w:val="24"/>
        </w:rPr>
        <w:t>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15.</w:t>
      </w:r>
      <w:r>
        <w:rPr>
          <w:rFonts w:hint="eastAsia" w:ascii="宋体" w:hAnsi="宋体" w:cs="宋体"/>
          <w:sz w:val="24"/>
        </w:rPr>
        <w:t>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16.</w:t>
      </w:r>
      <w:r>
        <w:rPr>
          <w:rFonts w:hint="eastAsia" w:ascii="宋体" w:hAnsi="宋体" w:cs="宋体"/>
          <w:sz w:val="24"/>
        </w:rPr>
        <w:t>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lang w:eastAsia="zh-CN"/>
        </w:rPr>
        <w:t>17.</w:t>
      </w:r>
      <w:r>
        <w:rPr>
          <w:rFonts w:hint="eastAsia" w:ascii="宋体" w:hAnsi="宋体" w:cs="宋体"/>
          <w:sz w:val="24"/>
        </w:rPr>
        <w:t>招标代理服务收费：</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w:t>
      </w: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章</w:t>
      </w: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highlight w:val="none"/>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highlight w:val="none"/>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三、会议主持人：开标评标会议由招标代理机构主持。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四、开标时间：</w:t>
      </w:r>
      <w:r>
        <w:rPr>
          <w:rFonts w:hint="eastAsia" w:ascii="宋体" w:hAnsi="宋体" w:cs="宋体"/>
          <w:kern w:val="0"/>
          <w:sz w:val="24"/>
          <w:highlight w:val="none"/>
          <w:lang w:bidi="ar"/>
        </w:rPr>
        <w:t>202</w:t>
      </w:r>
      <w:r>
        <w:rPr>
          <w:rFonts w:hint="default" w:ascii="宋体" w:hAnsi="宋体" w:cs="宋体"/>
          <w:kern w:val="0"/>
          <w:sz w:val="24"/>
          <w:highlight w:val="none"/>
          <w:lang w:val="en-US"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6</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24</w:t>
      </w:r>
      <w:r>
        <w:rPr>
          <w:rFonts w:hint="eastAsia" w:ascii="宋体" w:hAnsi="宋体" w:cs="宋体"/>
          <w:kern w:val="0"/>
          <w:sz w:val="24"/>
          <w:highlight w:val="none"/>
          <w:lang w:bidi="ar"/>
        </w:rPr>
        <w:t>日</w:t>
      </w:r>
      <w:r>
        <w:rPr>
          <w:rFonts w:hint="eastAsia" w:ascii="宋体" w:hAnsi="宋体" w:cs="宋体"/>
          <w:sz w:val="24"/>
          <w:highlight w:val="none"/>
          <w:lang w:eastAsia="zh-CN"/>
        </w:rPr>
        <w:t>1</w:t>
      </w:r>
      <w:r>
        <w:rPr>
          <w:rFonts w:hint="eastAsia" w:ascii="宋体" w:hAnsi="宋体" w:cs="宋体"/>
          <w:sz w:val="24"/>
          <w:highlight w:val="none"/>
          <w:lang w:val="en-US" w:eastAsia="zh-CN"/>
        </w:rPr>
        <w:t>0</w:t>
      </w:r>
      <w:r>
        <w:rPr>
          <w:rFonts w:hint="eastAsia" w:ascii="宋体" w:hAnsi="宋体" w:cs="宋体"/>
          <w:sz w:val="24"/>
          <w:highlight w:val="none"/>
          <w:lang w:eastAsia="zh-CN"/>
        </w:rPr>
        <w:t>:00</w:t>
      </w:r>
      <w:r>
        <w:rPr>
          <w:rFonts w:hint="eastAsia" w:ascii="宋体" w:hAnsi="宋体" w:cs="宋体"/>
          <w:sz w:val="24"/>
          <w:highlight w:val="none"/>
        </w:rPr>
        <w:t>时（北京时间）。</w:t>
      </w:r>
    </w:p>
    <w:p>
      <w:pPr>
        <w:spacing w:line="360" w:lineRule="auto"/>
        <w:ind w:firstLine="480" w:firstLineChars="200"/>
        <w:rPr>
          <w:rFonts w:hint="eastAsia" w:ascii="宋体" w:hAnsi="宋体" w:cs="宋体"/>
          <w:sz w:val="24"/>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kern w:val="0"/>
          <w:sz w:val="24"/>
          <w:highlight w:val="none"/>
          <w:lang w:bidi="ar"/>
        </w:rPr>
        <w:t>202</w:t>
      </w:r>
      <w:r>
        <w:rPr>
          <w:rFonts w:hint="default" w:ascii="宋体" w:hAnsi="宋体" w:cs="宋体"/>
          <w:kern w:val="0"/>
          <w:sz w:val="24"/>
          <w:highlight w:val="none"/>
          <w:lang w:val="en-US"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6</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24</w:t>
      </w:r>
      <w:r>
        <w:rPr>
          <w:rFonts w:hint="eastAsia" w:ascii="宋体" w:hAnsi="宋体" w:cs="宋体"/>
          <w:kern w:val="0"/>
          <w:sz w:val="24"/>
          <w:highlight w:val="none"/>
          <w:lang w:bidi="ar"/>
        </w:rPr>
        <w:t>日</w:t>
      </w:r>
      <w:r>
        <w:rPr>
          <w:rFonts w:hint="eastAsia" w:ascii="宋体" w:hAnsi="宋体" w:cs="宋体"/>
          <w:sz w:val="24"/>
          <w:highlight w:val="none"/>
          <w:lang w:eastAsia="zh-CN"/>
        </w:rPr>
        <w:t>1</w:t>
      </w:r>
      <w:r>
        <w:rPr>
          <w:rFonts w:hint="eastAsia" w:ascii="宋体" w:hAnsi="宋体" w:cs="宋体"/>
          <w:sz w:val="24"/>
          <w:highlight w:val="none"/>
          <w:lang w:val="en-US" w:eastAsia="zh-CN"/>
        </w:rPr>
        <w:t>0</w:t>
      </w:r>
      <w:r>
        <w:rPr>
          <w:rFonts w:hint="eastAsia" w:ascii="宋体" w:hAnsi="宋体" w:cs="宋体"/>
          <w:sz w:val="24"/>
          <w:highlight w:val="none"/>
          <w:lang w:eastAsia="zh-CN"/>
        </w:rPr>
        <w:t>:00</w:t>
      </w:r>
      <w:r>
        <w:rPr>
          <w:rFonts w:hint="eastAsia" w:ascii="宋体" w:hAnsi="宋体" w:cs="宋体"/>
          <w:sz w:val="24"/>
          <w:highlight w:val="none"/>
        </w:rPr>
        <w:t>时（北京时间）前送达（现场递交或邮寄至前海大厦T1栋</w:t>
      </w:r>
      <w:r>
        <w:rPr>
          <w:rFonts w:hint="eastAsia" w:ascii="宋体" w:hAnsi="宋体" w:cs="宋体"/>
          <w:sz w:val="24"/>
          <w:highlight w:val="none"/>
          <w:lang w:val="en-US" w:eastAsia="zh-CN"/>
        </w:rPr>
        <w:t>2409</w:t>
      </w:r>
      <w:r>
        <w:rPr>
          <w:rFonts w:hint="eastAsia" w:ascii="宋体" w:hAnsi="宋体" w:cs="宋体"/>
          <w:sz w:val="24"/>
          <w:highlight w:val="none"/>
        </w:rPr>
        <w:t>室）。截标后不再接收任何投标文件</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360" w:lineRule="auto"/>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评标委员会对各供应商的投标文件进行符合性审查，对未能通过符合性审查的投标文件作投标无效处理。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对通过初审的供应商的投标文件进行详细的比较和评价。如需要，进行必要的澄清/说明工作。</w:t>
      </w:r>
    </w:p>
    <w:p>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根据参与投标且符合招标文件要求的供应商数量情况，确定本项目的评审方法。</w:t>
      </w:r>
    </w:p>
    <w:p>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采用综合评分法的情况：评审委员会将分别对供应商递交的投标文件进行评审。</w:t>
      </w:r>
    </w:p>
    <w:p>
      <w:pPr>
        <w:spacing w:line="360" w:lineRule="auto"/>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采用谈判的情况：如参与投标且符合招标文件要求的供应商仅有一家，评审委员会将与投标供应商进行谈判。</w:t>
      </w:r>
    </w:p>
    <w:p>
      <w:pPr>
        <w:spacing w:line="360" w:lineRule="auto"/>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360" w:lineRule="auto"/>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b/>
          <w:bCs/>
          <w:sz w:val="24"/>
          <w:lang w:eastAsia="zh-CN"/>
        </w:rPr>
      </w:pPr>
      <w:r>
        <w:rPr>
          <w:rFonts w:hint="eastAsia" w:ascii="宋体" w:hAnsi="宋体" w:cs="宋体"/>
          <w:b/>
          <w:bCs/>
          <w:sz w:val="24"/>
          <w:lang w:eastAsia="zh-CN"/>
        </w:rPr>
        <w:br w:type="page"/>
      </w:r>
    </w:p>
    <w:p>
      <w:pPr>
        <w:widowControl/>
        <w:jc w:val="center"/>
        <w:outlineLvl w:val="0"/>
        <w:rPr>
          <w:rFonts w:hint="eastAsia" w:ascii="宋体" w:hAnsi="宋体" w:cs="宋体"/>
          <w:b/>
          <w:bCs/>
          <w:sz w:val="24"/>
        </w:rPr>
      </w:pPr>
      <w:r>
        <w:rPr>
          <w:rFonts w:hint="eastAsia" w:ascii="宋体" w:hAnsi="宋体" w:cs="宋体"/>
          <w:b/>
          <w:bCs/>
          <w:sz w:val="24"/>
          <w:lang w:eastAsia="zh-CN"/>
        </w:rPr>
        <w:t>第</w:t>
      </w:r>
      <w:r>
        <w:rPr>
          <w:rFonts w:hint="eastAsia" w:ascii="宋体" w:hAnsi="宋体" w:cs="宋体"/>
          <w:b/>
          <w:bCs/>
          <w:sz w:val="24"/>
          <w:lang w:val="en-US" w:eastAsia="zh-CN"/>
        </w:rPr>
        <w:t>四</w:t>
      </w:r>
      <w:r>
        <w:rPr>
          <w:rFonts w:hint="eastAsia" w:ascii="宋体" w:hAnsi="宋体" w:cs="宋体"/>
          <w:b/>
          <w:bCs/>
          <w:sz w:val="24"/>
          <w:lang w:eastAsia="zh-CN"/>
        </w:rPr>
        <w:t>章</w:t>
      </w: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84303603"/>
      <w:bookmarkStart w:id="12" w:name="_Toc73518163"/>
      <w:bookmarkStart w:id="13" w:name="_Toc73517685"/>
      <w:bookmarkStart w:id="14" w:name="_Toc73521592"/>
      <w:bookmarkStart w:id="15" w:name="_Toc73521680"/>
      <w:bookmarkStart w:id="16" w:name="_Toc100052414"/>
      <w:bookmarkStart w:id="17" w:name="_Toc101074886"/>
    </w:p>
    <w:bookmarkEnd w:id="11"/>
    <w:bookmarkEnd w:id="12"/>
    <w:bookmarkEnd w:id="13"/>
    <w:bookmarkEnd w:id="14"/>
    <w:bookmarkEnd w:id="15"/>
    <w:bookmarkEnd w:id="16"/>
    <w:bookmarkEnd w:id="17"/>
    <w:p>
      <w:pPr>
        <w:pStyle w:val="33"/>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pPr>
        <w:pStyle w:val="33"/>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pPr>
        <w:spacing w:line="360" w:lineRule="auto"/>
        <w:ind w:firstLine="0" w:firstLineChars="0"/>
        <w:rPr>
          <w:rFonts w:hint="eastAsia" w:ascii="宋体" w:hAnsi="宋体" w:cs="宋体"/>
          <w:sz w:val="24"/>
        </w:rPr>
      </w:pPr>
    </w:p>
    <w:p>
      <w:pPr>
        <w:spacing w:line="360" w:lineRule="auto"/>
        <w:ind w:firstLine="0" w:firstLineChars="0"/>
        <w:rPr>
          <w:rFonts w:hint="eastAsia" w:ascii="宋体" w:hAnsi="宋体" w:cs="宋体"/>
          <w:sz w:val="24"/>
        </w:rPr>
      </w:pPr>
    </w:p>
    <w:p>
      <w:pPr>
        <w:spacing w:line="360" w:lineRule="auto"/>
        <w:ind w:firstLine="0" w:firstLineChars="0"/>
        <w:rPr>
          <w:rFonts w:hint="eastAsia" w:ascii="宋体" w:hAnsi="宋体" w:cs="宋体"/>
          <w:sz w:val="24"/>
        </w:rPr>
      </w:pPr>
    </w:p>
    <w:p>
      <w:pPr>
        <w:keepNext w:val="0"/>
        <w:keepLines w:val="0"/>
        <w:widowControl w:val="0"/>
        <w:suppressLineNumbers w:val="0"/>
        <w:spacing w:line="360" w:lineRule="auto"/>
        <w:ind w:left="0"/>
        <w:jc w:val="center"/>
        <w:textAlignment w:val="auto"/>
        <w:outlineLvl w:val="9"/>
        <w:rPr>
          <w:rFonts w:hint="eastAsia" w:ascii="宋体" w:hAnsi="宋体" w:cs="宋体"/>
          <w:b/>
          <w:sz w:val="28"/>
          <w:szCs w:val="28"/>
          <w:highlight w:val="none"/>
        </w:rPr>
      </w:pPr>
      <w:r>
        <w:rPr>
          <w:rFonts w:hint="eastAsia" w:ascii="宋体" w:hAnsi="宋体" w:eastAsia="宋体" w:cs="宋体"/>
          <w:b/>
          <w:color w:val="000000"/>
          <w:spacing w:val="0"/>
          <w:position w:val="0"/>
          <w:sz w:val="28"/>
          <w:szCs w:val="28"/>
          <w:highlight w:val="none"/>
        </w:rPr>
        <w:t>“一线直通、智联监管”模式创新与深化路径研究</w:t>
      </w:r>
    </w:p>
    <w:p>
      <w:pPr>
        <w:spacing w:line="360" w:lineRule="auto"/>
        <w:ind w:firstLine="0" w:firstLineChars="0"/>
        <w:jc w:val="center"/>
        <w:outlineLvl w:val="9"/>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委托合同</w:t>
      </w: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b w:val="0"/>
          <w:bCs/>
          <w:sz w:val="24"/>
          <w:highlight w:val="none"/>
          <w:u w:val="single"/>
          <w:lang w:val="en-US" w:eastAsia="zh-CN"/>
        </w:rPr>
        <w:t xml:space="preserve"> “一线直通、智联监管”模式创新与深化路径研究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jc w:val="center"/>
        <w:outlineLvl w:val="9"/>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val="en-US" w:eastAsia="zh-CN"/>
        </w:rPr>
        <w:t>六</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pPr>
        <w:spacing w:line="240" w:lineRule="auto"/>
        <w:ind w:firstLine="0" w:firstLineChars="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spacing w:line="360" w:lineRule="auto"/>
        <w:rPr>
          <w:rFonts w:ascii="宋体" w:hAnsi="宋体" w:cs="宋体"/>
          <w:b/>
          <w:bCs/>
          <w:sz w:val="24"/>
          <w:highlight w:val="none"/>
        </w:rPr>
      </w:pP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pPr>
        <w:pStyle w:val="32"/>
        <w:rPr>
          <w:highlight w:val="none"/>
        </w:rPr>
      </w:pPr>
      <w:r>
        <w:rPr>
          <w:rFonts w:hint="eastAsia"/>
          <w:highlight w:val="none"/>
        </w:rPr>
        <w:t>联系人：</w:t>
      </w:r>
    </w:p>
    <w:p>
      <w:pPr>
        <w:pStyle w:val="32"/>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rPr>
          <w:rFonts w:ascii="宋体" w:hAnsi="宋体" w:cs="宋体"/>
          <w:b/>
          <w:bCs/>
          <w:sz w:val="24"/>
          <w:highlight w:val="none"/>
        </w:rPr>
      </w:pPr>
      <w:r>
        <w:rPr>
          <w:rFonts w:hint="eastAsia" w:ascii="宋体" w:hAnsi="宋体" w:cs="宋体"/>
          <w:b/>
          <w:bCs/>
          <w:sz w:val="24"/>
          <w:highlight w:val="none"/>
        </w:rPr>
        <w:t>乙方：</w:t>
      </w:r>
    </w:p>
    <w:p>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pPr>
        <w:spacing w:line="360" w:lineRule="auto"/>
        <w:rPr>
          <w:rFonts w:ascii="宋体" w:hAnsi="宋体" w:cs="宋体"/>
          <w:b/>
          <w:bCs/>
          <w:sz w:val="24"/>
          <w:highlight w:val="none"/>
        </w:rPr>
      </w:pPr>
      <w:r>
        <w:rPr>
          <w:rFonts w:hint="eastAsia" w:ascii="宋体" w:hAnsi="宋体" w:cs="宋体"/>
          <w:b/>
          <w:bCs/>
          <w:sz w:val="24"/>
          <w:highlight w:val="none"/>
        </w:rPr>
        <w:t>地址：</w:t>
      </w:r>
    </w:p>
    <w:p>
      <w:pPr>
        <w:spacing w:line="360" w:lineRule="auto"/>
        <w:rPr>
          <w:rFonts w:ascii="宋体" w:hAnsi="宋体" w:cs="宋体"/>
          <w:b/>
          <w:bCs/>
          <w:sz w:val="24"/>
          <w:highlight w:val="none"/>
        </w:rPr>
      </w:pPr>
      <w:r>
        <w:rPr>
          <w:rFonts w:hint="eastAsia" w:ascii="宋体" w:hAnsi="宋体" w:cs="宋体"/>
          <w:b/>
          <w:bCs/>
          <w:sz w:val="24"/>
          <w:highlight w:val="none"/>
        </w:rPr>
        <w:t>法定代表人：</w:t>
      </w:r>
    </w:p>
    <w:p>
      <w:pPr>
        <w:pStyle w:val="32"/>
        <w:rPr>
          <w:highlight w:val="none"/>
        </w:rPr>
      </w:pPr>
      <w:r>
        <w:rPr>
          <w:rFonts w:hint="eastAsia"/>
          <w:highlight w:val="none"/>
        </w:rPr>
        <w:t>联系人：</w:t>
      </w:r>
    </w:p>
    <w:p>
      <w:pPr>
        <w:pStyle w:val="32"/>
        <w:spacing w:line="360" w:lineRule="auto"/>
        <w:rPr>
          <w:rFonts w:hint="eastAsia"/>
          <w:highlight w:val="none"/>
        </w:rPr>
      </w:pPr>
      <w:r>
        <w:rPr>
          <w:rFonts w:hint="eastAsia"/>
          <w:highlight w:val="none"/>
        </w:rPr>
        <w:t>联系方式：</w:t>
      </w:r>
    </w:p>
    <w:p>
      <w:pPr>
        <w:pStyle w:val="32"/>
        <w:spacing w:line="360" w:lineRule="auto"/>
        <w:rPr>
          <w:rFonts w:hint="eastAsia"/>
          <w:highlight w:val="none"/>
        </w:rPr>
      </w:pPr>
    </w:p>
    <w:p>
      <w:pPr>
        <w:pStyle w:val="32"/>
        <w:spacing w:line="360" w:lineRule="auto"/>
        <w:rPr>
          <w:rFonts w:hint="eastAsia"/>
          <w:highlight w:val="none"/>
        </w:rPr>
      </w:pPr>
    </w:p>
    <w:p>
      <w:pPr>
        <w:pStyle w:val="32"/>
        <w:spacing w:line="360" w:lineRule="auto"/>
        <w:rPr>
          <w:rFonts w:hint="eastAsia"/>
          <w:highlight w:val="none"/>
        </w:rPr>
      </w:pPr>
    </w:p>
    <w:p>
      <w:pPr>
        <w:pStyle w:val="32"/>
        <w:spacing w:line="360" w:lineRule="auto"/>
        <w:rPr>
          <w:rFonts w:hint="eastAsia"/>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w:t>
      </w:r>
      <w:r>
        <w:rPr>
          <w:rFonts w:hint="eastAsia" w:ascii="宋体" w:hAnsi="宋体" w:cs="宋体"/>
          <w:sz w:val="24"/>
          <w:highlight w:val="none"/>
          <w:lang w:eastAsia="zh-CN"/>
        </w:rPr>
        <w:t>法律法规</w:t>
      </w:r>
      <w:r>
        <w:rPr>
          <w:rFonts w:hint="eastAsia" w:ascii="宋体" w:hAnsi="宋体" w:cs="宋体"/>
          <w:sz w:val="24"/>
          <w:highlight w:val="none"/>
        </w:rPr>
        <w:t>的相关规定和编号为【</w:t>
      </w:r>
      <w:r>
        <w:rPr>
          <w:rFonts w:hint="eastAsia" w:ascii="宋体" w:hAnsi="宋体" w:cs="宋体"/>
          <w:sz w:val="24"/>
          <w:highlight w:val="none"/>
          <w:lang w:val="en-US" w:eastAsia="zh-CN"/>
        </w:rPr>
        <w:t xml:space="preserve">   </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】单位（以下简称乙方）协商，就甲方委托乙方承担“一线直通、智联监管”模式创新与深化路径研究</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第一条  项目内容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项目名称：</w:t>
      </w:r>
      <w:r>
        <w:rPr>
          <w:rFonts w:hint="eastAsia" w:ascii="宋体" w:hAnsi="宋体" w:cs="宋体"/>
          <w:b w:val="0"/>
          <w:bCs/>
          <w:sz w:val="24"/>
          <w:highlight w:val="none"/>
          <w:u w:val="single"/>
          <w:lang w:val="en-US" w:eastAsia="zh-CN"/>
        </w:rPr>
        <w:t>“一线直通、智联监管”模式创新与深化路径研究</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一、工作内容</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1.</w:t>
      </w:r>
      <w:r>
        <w:rPr>
          <w:rFonts w:hint="default" w:cs="Times New Roman"/>
          <w:color w:val="000000" w:themeColor="text1"/>
          <w:spacing w:val="6"/>
          <w:sz w:val="24"/>
          <w:szCs w:val="24"/>
          <w:highlight w:val="none"/>
          <w:lang w:val="en-US" w:eastAsia="zh-CN"/>
          <w14:textFill>
            <w14:solidFill>
              <w14:schemeClr w14:val="tx1"/>
            </w14:solidFill>
          </w14:textFill>
        </w:rPr>
        <w:t>研究深化拓展“一线直通、智联监管”模式，探索将适用范围拓展至更多企业，覆盖空运、陆运等多式联运场景，推动该模式与综保区扩能提质要求深度契合。</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2.</w:t>
      </w:r>
      <w:r>
        <w:rPr>
          <w:rFonts w:hint="default" w:cs="Times New Roman"/>
          <w:color w:val="000000" w:themeColor="text1"/>
          <w:spacing w:val="6"/>
          <w:sz w:val="24"/>
          <w:szCs w:val="24"/>
          <w:highlight w:val="none"/>
          <w:lang w:val="en-US" w:eastAsia="zh-CN"/>
          <w14:textFill>
            <w14:solidFill>
              <w14:schemeClr w14:val="tx1"/>
            </w14:solidFill>
          </w14:textFill>
        </w:rPr>
        <w:t>重点研究该模式与深港规则衔接、新业态新模式深度融合的实施路径，结合前海综保区区位与产业优势，明确差异化发展定位，加强与海、陆、空口岸及香港的协同，实现政策优势叠加，破解发展瓶颈</w:t>
      </w:r>
      <w:r>
        <w:rPr>
          <w:rFonts w:hint="eastAsia" w:cs="Times New Roman"/>
          <w:color w:val="000000" w:themeColor="text1"/>
          <w:spacing w:val="6"/>
          <w:sz w:val="24"/>
          <w:szCs w:val="24"/>
          <w:highlight w:val="none"/>
          <w:lang w:val="en-US" w:eastAsia="zh-CN"/>
          <w14:textFill>
            <w14:solidFill>
              <w14:schemeClr w14:val="tx1"/>
            </w14:solidFill>
          </w14:textFill>
        </w:rPr>
        <w:t>。</w:t>
      </w:r>
    </w:p>
    <w:p>
      <w:pPr>
        <w:spacing w:line="360" w:lineRule="auto"/>
        <w:ind w:firstLine="504" w:firstLineChars="200"/>
        <w:outlineLvl w:val="9"/>
        <w:rPr>
          <w:rFonts w:hint="default"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3.</w:t>
      </w:r>
      <w:r>
        <w:rPr>
          <w:rFonts w:hint="default" w:cs="Times New Roman"/>
          <w:color w:val="000000" w:themeColor="text1"/>
          <w:spacing w:val="6"/>
          <w:sz w:val="24"/>
          <w:szCs w:val="24"/>
          <w:highlight w:val="none"/>
          <w:lang w:val="en-US" w:eastAsia="zh-CN"/>
          <w14:textFill>
            <w14:solidFill>
              <w14:schemeClr w14:val="tx1"/>
            </w14:solidFill>
          </w14:textFill>
        </w:rPr>
        <w:t>前瞻研究以“一线直通、智联监管”为核心理念，丰富拓展应用场景，对接国内国际产业链，打造全球供应链管理中心，探索在数据、人才、资金等更多领域实现“一策三地”“一规三地”“两岸三地”的实施路径。为前海进一步深化“一线直通、智联监管”模式，全面提升前海全球资源配置能力、创新策源能力、辐射带动能力提供支撑。</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二、</w:t>
      </w:r>
      <w:r>
        <w:rPr>
          <w:rFonts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工作成果</w:t>
      </w:r>
    </w:p>
    <w:p>
      <w:pPr>
        <w:pStyle w:val="33"/>
        <w:spacing w:line="360" w:lineRule="auto"/>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1.一个主报告：《</w:t>
      </w:r>
      <w:r>
        <w:rPr>
          <w:rFonts w:hint="eastAsia" w:ascii="宋体" w:hAnsi="宋体" w:cs="宋体"/>
          <w:b w:val="0"/>
          <w:bCs/>
          <w:sz w:val="24"/>
          <w:highlight w:val="none"/>
          <w:u w:val="single"/>
          <w:lang w:val="en-US" w:eastAsia="zh-CN"/>
        </w:rPr>
        <w:t>“一线直通、智联监管”模式创新与深化路径研究报告</w:t>
      </w:r>
      <w:r>
        <w:rPr>
          <w:rFonts w:hint="eastAsia"/>
          <w:b w:val="0"/>
          <w:bCs w:val="0"/>
          <w:sz w:val="24"/>
          <w:szCs w:val="24"/>
          <w:highlight w:val="none"/>
          <w:lang w:val="en-US" w:eastAsia="zh-CN"/>
        </w:rPr>
        <w:t>》。</w:t>
      </w:r>
    </w:p>
    <w:p>
      <w:pPr>
        <w:pStyle w:val="33"/>
        <w:spacing w:line="360" w:lineRule="auto"/>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2.一份决策参考。</w:t>
      </w:r>
    </w:p>
    <w:p>
      <w:pPr>
        <w:pStyle w:val="33"/>
        <w:spacing w:line="360" w:lineRule="auto"/>
        <w:ind w:firstLine="482"/>
        <w:rPr>
          <w:rFonts w:hint="default"/>
          <w:b w:val="0"/>
          <w:bCs w:val="0"/>
          <w:sz w:val="24"/>
          <w:szCs w:val="24"/>
          <w:highlight w:val="none"/>
          <w:lang w:val="en-US" w:eastAsia="zh-CN"/>
        </w:rPr>
      </w:pPr>
      <w:r>
        <w:rPr>
          <w:rFonts w:hint="eastAsia"/>
          <w:b w:val="0"/>
          <w:bCs w:val="0"/>
          <w:sz w:val="24"/>
          <w:szCs w:val="24"/>
          <w:highlight w:val="none"/>
          <w:lang w:val="en-US" w:eastAsia="zh-CN"/>
        </w:rPr>
        <w:t>3.一份高质量信息。</w:t>
      </w:r>
    </w:p>
    <w:p>
      <w:pPr>
        <w:pStyle w:val="33"/>
        <w:spacing w:line="360" w:lineRule="auto"/>
        <w:ind w:firstLine="482"/>
        <w:outlineLvl w:val="1"/>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14:textFill>
            <w14:solidFill>
              <w14:schemeClr w14:val="tx1"/>
            </w14:solidFill>
          </w14:textFill>
        </w:rPr>
        <w:t>服务期限</w:t>
      </w:r>
      <w:r>
        <w:rPr>
          <w:rFonts w:hint="eastAsia" w:ascii="宋体" w:hAnsi="宋体" w:cs="宋体"/>
          <w:b/>
          <w:bCs/>
          <w:color w:val="000000" w:themeColor="text1"/>
          <w:kern w:val="0"/>
          <w:sz w:val="24"/>
          <w:szCs w:val="24"/>
          <w14:textFill>
            <w14:solidFill>
              <w14:schemeClr w14:val="tx1"/>
            </w14:solidFill>
          </w14:textFill>
        </w:rPr>
        <w:t>及后续服务</w:t>
      </w:r>
    </w:p>
    <w:p>
      <w:pPr>
        <w:pStyle w:val="33"/>
        <w:spacing w:line="360" w:lineRule="auto"/>
        <w:ind w:firstLine="482"/>
        <w:outlineLvl w:val="2"/>
        <w:rPr>
          <w:rFonts w:hint="eastAsia" w:ascii="宋体" w:hAnsi="宋体" w:cs="宋体"/>
          <w:sz w:val="24"/>
          <w:highlight w:val="none"/>
        </w:rPr>
      </w:pPr>
      <w:r>
        <w:rPr>
          <w:rFonts w:hint="eastAsia" w:ascii="宋体" w:hAnsi="宋体" w:cs="宋体"/>
          <w:sz w:val="24"/>
          <w:highlight w:val="none"/>
          <w:lang w:val="en-US" w:eastAsia="zh-CN"/>
        </w:rPr>
        <w:t>一、</w:t>
      </w:r>
      <w:r>
        <w:rPr>
          <w:rFonts w:hint="eastAsia" w:ascii="宋体" w:hAnsi="宋体" w:cs="宋体"/>
          <w:sz w:val="24"/>
          <w:highlight w:val="none"/>
        </w:rPr>
        <w:t>服务期限</w:t>
      </w:r>
    </w:p>
    <w:p>
      <w:pPr>
        <w:pStyle w:val="33"/>
        <w:spacing w:line="360" w:lineRule="auto"/>
        <w:ind w:firstLine="482"/>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本项目服务期限自签订合同之日起至2026年12月10日。本项目不属于长期服务项目。</w:t>
      </w:r>
    </w:p>
    <w:p>
      <w:pPr>
        <w:pStyle w:val="33"/>
        <w:spacing w:line="360" w:lineRule="auto"/>
        <w:ind w:firstLine="482"/>
        <w:outlineLvl w:val="2"/>
        <w:rPr>
          <w:rFonts w:hint="eastAsia" w:ascii="宋体" w:hAnsi="宋体" w:cs="宋体"/>
          <w:sz w:val="24"/>
          <w:highlight w:val="none"/>
        </w:rPr>
      </w:pPr>
      <w:r>
        <w:rPr>
          <w:rFonts w:hint="eastAsia" w:ascii="宋体" w:hAnsi="宋体" w:cs="宋体"/>
          <w:sz w:val="24"/>
          <w:highlight w:val="none"/>
          <w:lang w:val="en-US" w:eastAsia="zh-CN"/>
        </w:rPr>
        <w:t>二、</w:t>
      </w:r>
      <w:r>
        <w:rPr>
          <w:rFonts w:hint="eastAsia" w:ascii="宋体" w:hAnsi="宋体" w:cs="宋体"/>
          <w:sz w:val="24"/>
          <w:highlight w:val="none"/>
        </w:rPr>
        <w:t>后续服务</w:t>
      </w:r>
    </w:p>
    <w:p>
      <w:pPr>
        <w:pStyle w:val="33"/>
        <w:spacing w:line="360" w:lineRule="auto"/>
        <w:ind w:firstLine="482"/>
        <w:rPr>
          <w:rFonts w:hint="eastAsia" w:ascii="宋体" w:hAnsi="宋体" w:cs="宋体"/>
          <w:sz w:val="24"/>
          <w:highlight w:val="none"/>
        </w:rPr>
      </w:pPr>
      <w:r>
        <w:rPr>
          <w:rFonts w:hint="eastAsia" w:ascii="宋体" w:hAnsi="宋体" w:cs="宋体"/>
          <w:sz w:val="24"/>
          <w:highlight w:val="none"/>
        </w:rPr>
        <w:t>本项目后续服务期为所有最终成果通过甲方验收之日起</w:t>
      </w:r>
      <w:r>
        <w:rPr>
          <w:rFonts w:hint="eastAsia" w:ascii="宋体" w:hAnsi="宋体" w:cs="宋体"/>
          <w:sz w:val="24"/>
          <w:highlight w:val="none"/>
          <w:lang w:val="en-US" w:eastAsia="zh-CN"/>
        </w:rPr>
        <w:t>2</w:t>
      </w:r>
      <w:r>
        <w:rPr>
          <w:rFonts w:hint="eastAsia" w:ascii="宋体" w:hAnsi="宋体" w:cs="宋体"/>
          <w:sz w:val="24"/>
          <w:highlight w:val="none"/>
        </w:rPr>
        <w:t>年内。</w:t>
      </w:r>
    </w:p>
    <w:p>
      <w:pPr>
        <w:pStyle w:val="33"/>
        <w:spacing w:line="360" w:lineRule="auto"/>
        <w:ind w:firstLine="482"/>
        <w:rPr>
          <w:rFonts w:hint="eastAsia" w:ascii="宋体" w:hAnsi="宋体" w:cs="宋体"/>
          <w:sz w:val="24"/>
          <w:highlight w:val="none"/>
        </w:rPr>
      </w:pPr>
      <w:r>
        <w:rPr>
          <w:rFonts w:hint="eastAsia" w:ascii="宋体" w:hAnsi="宋体" w:cs="宋体"/>
          <w:sz w:val="24"/>
          <w:highlight w:val="none"/>
        </w:rPr>
        <w:t>后续服务期内乙方应向甲方提供后续的专业咨询服务，协助甲方完成各种后续审计、评估等工作，并及时根据工作需要补充有关材料。</w:t>
      </w:r>
    </w:p>
    <w:p>
      <w:pPr>
        <w:pStyle w:val="33"/>
        <w:numPr>
          <w:ilvl w:val="-1"/>
          <w:numId w:val="0"/>
        </w:numPr>
        <w:spacing w:line="360" w:lineRule="auto"/>
        <w:ind w:firstLine="482"/>
        <w:outlineLvl w:val="2"/>
        <w:rPr>
          <w:rFonts w:hint="eastAsia" w:ascii="宋体" w:hAnsi="宋体" w:cs="宋体"/>
          <w:sz w:val="24"/>
          <w:highlight w:val="none"/>
          <w:lang w:val="en-US" w:eastAsia="zh-CN"/>
        </w:rPr>
      </w:pPr>
      <w:r>
        <w:rPr>
          <w:rFonts w:hint="eastAsia" w:ascii="宋体" w:hAnsi="宋体" w:cs="宋体"/>
          <w:sz w:val="24"/>
          <w:highlight w:val="none"/>
          <w:lang w:val="en-US" w:eastAsia="zh-CN"/>
        </w:rPr>
        <w:t>三、进度要求</w:t>
      </w:r>
    </w:p>
    <w:p>
      <w:pPr>
        <w:pStyle w:val="33"/>
        <w:spacing w:line="360" w:lineRule="auto"/>
        <w:ind w:firstLine="482"/>
        <w:rPr>
          <w:rFonts w:hint="default" w:ascii="宋体" w:hAnsi="宋体" w:cs="宋体"/>
          <w:sz w:val="24"/>
          <w:highlight w:val="none"/>
          <w:lang w:val="en-US" w:eastAsia="zh-CN"/>
        </w:rPr>
      </w:pPr>
      <w:r>
        <w:rPr>
          <w:rFonts w:hint="eastAsia" w:ascii="宋体" w:hAnsi="宋体" w:cs="宋体"/>
          <w:sz w:val="24"/>
          <w:highlight w:val="none"/>
          <w:lang w:val="en-US" w:eastAsia="zh-CN"/>
        </w:rPr>
        <w:t>1.</w:t>
      </w:r>
      <w:r>
        <w:rPr>
          <w:rFonts w:hint="default" w:ascii="宋体" w:hAnsi="宋体" w:cs="宋体"/>
          <w:sz w:val="24"/>
          <w:highlight w:val="none"/>
          <w:lang w:val="en-US" w:eastAsia="zh-CN"/>
        </w:rPr>
        <w:t>确定研究思路及报告框架：自签订合同2个星期内，在广泛收集材料、初步调研的基础上，确定项目研究思路及报告框架。</w:t>
      </w:r>
    </w:p>
    <w:p>
      <w:pPr>
        <w:pStyle w:val="33"/>
        <w:spacing w:line="360" w:lineRule="auto"/>
        <w:ind w:firstLine="482"/>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default" w:ascii="宋体" w:hAnsi="宋体" w:cs="宋体"/>
          <w:sz w:val="24"/>
          <w:highlight w:val="none"/>
          <w:lang w:val="en-US" w:eastAsia="zh-CN"/>
        </w:rPr>
        <w:t>形成研究报告（初稿）：自签订合同2个月内，形成研究报告初稿。</w:t>
      </w:r>
    </w:p>
    <w:p>
      <w:pPr>
        <w:pStyle w:val="33"/>
        <w:spacing w:line="360" w:lineRule="auto"/>
        <w:ind w:firstLine="482"/>
        <w:rPr>
          <w:rFonts w:hint="default" w:ascii="宋体" w:hAnsi="宋体" w:cs="宋体"/>
          <w:sz w:val="24"/>
          <w:highlight w:val="none"/>
          <w:lang w:val="en-US" w:eastAsia="zh-CN"/>
        </w:rPr>
      </w:pPr>
      <w:r>
        <w:rPr>
          <w:rFonts w:hint="eastAsia" w:ascii="宋体" w:hAnsi="宋体" w:cs="宋体"/>
          <w:sz w:val="24"/>
          <w:highlight w:val="none"/>
          <w:lang w:val="en-US" w:eastAsia="zh-CN"/>
        </w:rPr>
        <w:t>3.</w:t>
      </w:r>
      <w:r>
        <w:rPr>
          <w:rFonts w:hint="default" w:ascii="宋体" w:hAnsi="宋体" w:cs="宋体"/>
          <w:sz w:val="24"/>
          <w:highlight w:val="none"/>
          <w:lang w:val="en-US" w:eastAsia="zh-CN"/>
        </w:rPr>
        <w:t>形成研究报告（送审稿）：自签订合同4个月内，形成研究报告送审稿，组织召开专家评审会，并根据专家评审意见对报告进一步深化修改完善。</w:t>
      </w:r>
    </w:p>
    <w:p>
      <w:pPr>
        <w:spacing w:line="360" w:lineRule="auto"/>
        <w:ind w:firstLine="482" w:firstLineChars="200"/>
        <w:outlineLvl w:val="1"/>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pPr>
        <w:pStyle w:val="14"/>
        <w:snapToGrid w:val="0"/>
        <w:spacing w:line="360" w:lineRule="auto"/>
        <w:ind w:firstLine="480" w:firstLineChars="200"/>
        <w:rPr>
          <w:rFonts w:hint="eastAsia" w:hAnsi="宋体" w:cs="宋体"/>
          <w:sz w:val="24"/>
          <w:highlight w:val="none"/>
        </w:rPr>
      </w:pPr>
      <w:r>
        <w:rPr>
          <w:rFonts w:hint="eastAsia" w:hAnsi="宋体" w:cs="宋体"/>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4"/>
        <w:snapToGrid w:val="0"/>
        <w:spacing w:line="360" w:lineRule="auto"/>
        <w:ind w:firstLine="480" w:firstLineChars="200"/>
        <w:rPr>
          <w:rFonts w:hAnsi="宋体" w:cs="宋体"/>
          <w:sz w:val="24"/>
          <w:highlight w:val="none"/>
        </w:rPr>
      </w:pPr>
      <w:r>
        <w:rPr>
          <w:rFonts w:hint="eastAsia" w:hAnsi="宋体" w:cs="宋体"/>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w:t>
      </w:r>
      <w:r>
        <w:rPr>
          <w:rFonts w:ascii="Times New Roman" w:hAnsi="Times New Roman" w:eastAsia="宋体" w:cs="Times New Roman"/>
          <w:color w:val="000000" w:themeColor="text1"/>
          <w:sz w:val="24"/>
          <w:szCs w:val="24"/>
          <w14:textFill>
            <w14:solidFill>
              <w14:schemeClr w14:val="tx1"/>
            </w14:solidFill>
          </w14:textFill>
        </w:rPr>
        <w:t>甲方的权利义务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1.甲方有权向乙方询问项目工作进展及相关情况，并要求乙方在指定时间内</w:t>
      </w:r>
      <w:r>
        <w:rPr>
          <w:rFonts w:hint="eastAsia" w:ascii="Times New Roman" w:hAnsi="Times New Roman" w:cs="Times New Roman"/>
          <w:color w:val="000000" w:themeColor="text1"/>
          <w:sz w:val="24"/>
          <w:szCs w:val="24"/>
          <w:lang w:eastAsia="zh-CN"/>
          <w14:textFill>
            <w14:solidFill>
              <w14:schemeClr w14:val="tx1"/>
            </w14:solidFill>
          </w14:textFill>
        </w:rPr>
        <w:t>作出</w:t>
      </w:r>
      <w:r>
        <w:rPr>
          <w:rFonts w:ascii="Times New Roman" w:hAnsi="Times New Roman" w:eastAsia="宋体" w:cs="Times New Roman"/>
          <w:color w:val="000000" w:themeColor="text1"/>
          <w:sz w:val="24"/>
          <w:szCs w:val="24"/>
          <w14:textFill>
            <w14:solidFill>
              <w14:schemeClr w14:val="tx1"/>
            </w14:solidFill>
          </w14:textFill>
        </w:rPr>
        <w:t>答复。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2.甲方有权对乙方提供的服务</w:t>
      </w:r>
      <w:r>
        <w:rPr>
          <w:rFonts w:hint="eastAsia" w:ascii="Times New Roman" w:hAnsi="Times New Roman" w:eastAsia="宋体" w:cs="Times New Roman"/>
          <w:color w:val="000000" w:themeColor="text1"/>
          <w:sz w:val="24"/>
          <w:szCs w:val="24"/>
          <w14:textFill>
            <w14:solidFill>
              <w14:schemeClr w14:val="tx1"/>
            </w14:solidFill>
          </w14:textFill>
        </w:rPr>
        <w:t>进行</w:t>
      </w:r>
      <w:r>
        <w:rPr>
          <w:rFonts w:ascii="Times New Roman" w:hAnsi="Times New Roman" w:eastAsia="宋体" w:cs="Times New Roman"/>
          <w:color w:val="000000" w:themeColor="text1"/>
          <w:sz w:val="24"/>
          <w:szCs w:val="24"/>
          <w14:textFill>
            <w14:solidFill>
              <w14:schemeClr w14:val="tx1"/>
            </w14:solidFill>
          </w14:textFill>
        </w:rPr>
        <w:t>验收，有权对乙方提交的</w:t>
      </w:r>
      <w:r>
        <w:rPr>
          <w:rFonts w:hint="eastAsia" w:ascii="Times New Roman" w:hAnsi="Times New Roman" w:eastAsia="宋体" w:cs="Times New Roman"/>
          <w:color w:val="000000" w:themeColor="text1"/>
          <w:sz w:val="24"/>
          <w:szCs w:val="24"/>
          <w14:textFill>
            <w14:solidFill>
              <w14:schemeClr w14:val="tx1"/>
            </w14:solidFill>
          </w14:textFill>
        </w:rPr>
        <w:t>项目成果</w:t>
      </w:r>
      <w:r>
        <w:rPr>
          <w:rFonts w:ascii="Times New Roman" w:hAnsi="Times New Roman" w:eastAsia="宋体" w:cs="Times New Roman"/>
          <w:color w:val="000000" w:themeColor="text1"/>
          <w:sz w:val="24"/>
          <w:szCs w:val="24"/>
          <w14:textFill>
            <w14:solidFill>
              <w14:schemeClr w14:val="tx1"/>
            </w14:solidFill>
          </w14:textFill>
        </w:rPr>
        <w:t>文件进行审核并提出修改意见。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5.如乙方所提供的服务、最终成果报告</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ascii="Times New Roman" w:hAnsi="Times New Roman" w:eastAsia="宋体" w:cs="Times New Roman"/>
          <w:color w:val="000000" w:themeColor="text1"/>
          <w:sz w:val="24"/>
          <w:szCs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9.甲方应按照本合同的约定向乙方支付服务费用。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10.甲方指定项目联系人：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r>
        <w:rPr>
          <w:rFonts w:hint="eastAsia" w:cs="Times New Roman"/>
          <w:color w:val="000000" w:themeColor="text1"/>
          <w:sz w:val="24"/>
          <w:szCs w:val="24"/>
          <w:highlight w:val="none"/>
          <w:lang w:val="en-US" w:eastAsia="zh-CN"/>
          <w14:textFill>
            <w14:solidFill>
              <w14:schemeClr w14:val="tx1"/>
            </w14:solidFill>
          </w14:textFill>
        </w:rPr>
        <w:t>张工</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r>
        <w:rPr>
          <w:rFonts w:hint="eastAsia" w:ascii="宋体" w:hAnsi="宋体" w:cs="宋体"/>
          <w:kern w:val="0"/>
          <w:sz w:val="24"/>
          <w:highlight w:val="none"/>
          <w:lang w:bidi="ar"/>
        </w:rPr>
        <w:t>0755-88105228</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w:t>
      </w:r>
      <w:r>
        <w:rPr>
          <w:rFonts w:ascii="Times New Roman" w:hAnsi="Times New Roman" w:eastAsia="宋体" w:cs="Times New Roman"/>
          <w:color w:val="000000" w:themeColor="text1"/>
          <w:sz w:val="24"/>
          <w:szCs w:val="24"/>
          <w14:textFill>
            <w14:solidFill>
              <w14:schemeClr w14:val="tx1"/>
            </w14:solidFill>
          </w14:textFill>
        </w:rPr>
        <w:t>乙方的权利义务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.乙方所提供的建议、请示、报告和通知均应采用书面形式</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.乙方不得接受</w:t>
      </w:r>
      <w:r>
        <w:rPr>
          <w:rFonts w:hint="eastAsia" w:ascii="Times New Roman" w:hAnsi="Times New Roman" w:eastAsia="宋体" w:cs="Times New Roman"/>
          <w:color w:val="000000" w:themeColor="text1"/>
          <w:sz w:val="24"/>
          <w:szCs w:val="24"/>
          <w14:textFill>
            <w14:solidFill>
              <w14:schemeClr w14:val="tx1"/>
            </w14:solidFill>
          </w14:textFill>
        </w:rPr>
        <w:t>参加培育与评选活动的单位</w:t>
      </w:r>
      <w:r>
        <w:rPr>
          <w:rFonts w:ascii="Times New Roman" w:hAnsi="Times New Roman" w:eastAsia="宋体" w:cs="Times New Roman"/>
          <w:color w:val="000000" w:themeColor="text1"/>
          <w:sz w:val="24"/>
          <w:szCs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.乙方应及时完成各项工作，并充分考虑甲方评审所需时间要求。</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.乙方应充分协调内部资源，保证工作质量。</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乙方应接受甲方对工作进展的询问、监督和指导，严格按本合同约定的内容、标准和期限完成项目工作，并向甲方提交</w:t>
      </w:r>
      <w:r>
        <w:rPr>
          <w:rFonts w:hint="eastAsia" w:ascii="Times New Roman" w:hAnsi="Times New Roman" w:cs="Times New Roman"/>
          <w:color w:val="000000" w:themeColor="text1"/>
          <w:sz w:val="24"/>
          <w:szCs w:val="24"/>
          <w:lang w:eastAsia="zh-CN"/>
          <w14:textFill>
            <w14:solidFill>
              <w14:schemeClr w14:val="tx1"/>
            </w14:solidFill>
          </w14:textFill>
        </w:rPr>
        <w:t>相应</w:t>
      </w:r>
      <w:r>
        <w:rPr>
          <w:rFonts w:hint="eastAsia" w:cs="Times New Roman"/>
          <w:color w:val="000000" w:themeColor="text1"/>
          <w:sz w:val="24"/>
          <w:szCs w:val="24"/>
          <w:lang w:val="en-US" w:eastAsia="zh-CN"/>
          <w14:textFill>
            <w14:solidFill>
              <w14:schemeClr w14:val="tx1"/>
            </w14:solidFill>
          </w14:textFill>
        </w:rPr>
        <w:t>的报告</w:t>
      </w:r>
      <w:r>
        <w:rPr>
          <w:rFonts w:ascii="Times New Roman" w:hAnsi="Times New Roman" w:eastAsia="宋体" w:cs="Times New Roman"/>
          <w:color w:val="000000" w:themeColor="text1"/>
          <w:sz w:val="24"/>
          <w:szCs w:val="24"/>
          <w14:textFill>
            <w14:solidFill>
              <w14:schemeClr w14:val="tx1"/>
            </w14:solidFill>
          </w14:textFill>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8.乙方应采取必要措施配合甲方验收人员的工作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15.乙方指定项目联系人：</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以下为本项目核心领导团队。</w:t>
      </w:r>
    </w:p>
    <w:tbl>
      <w:tblPr>
        <w:tblStyle w:val="2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925"/>
        <w:gridCol w:w="912"/>
        <w:gridCol w:w="775"/>
        <w:gridCol w:w="900"/>
        <w:gridCol w:w="16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92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91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7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学历</w:t>
            </w:r>
          </w:p>
        </w:tc>
        <w:tc>
          <w:tcPr>
            <w:tcW w:w="16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职称、职务</w:t>
            </w:r>
          </w:p>
        </w:tc>
        <w:tc>
          <w:tcPr>
            <w:tcW w:w="21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拟任</w:t>
            </w:r>
            <w:r>
              <w:rPr>
                <w:rFonts w:hint="default" w:ascii="宋体" w:hAnsi="宋体" w:cs="宋体"/>
                <w:color w:val="000000" w:themeColor="text1"/>
                <w:sz w:val="24"/>
                <w:szCs w:val="24"/>
                <w14:textFill>
                  <w14:solidFill>
                    <w14:schemeClr w14:val="tx1"/>
                  </w14:solidFill>
                </w14:textFill>
              </w:rPr>
              <w:t>团队</w:t>
            </w:r>
            <w:r>
              <w:rPr>
                <w:rFonts w:hint="eastAsia" w:ascii="宋体" w:hAnsi="宋体" w:cs="宋体"/>
                <w:color w:val="000000" w:themeColor="text1"/>
                <w:sz w:val="24"/>
                <w:szCs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92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91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6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1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92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91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6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1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1.参加本项目编制的人员配置若需调整需经甲方</w:t>
      </w:r>
      <w:r>
        <w:rPr>
          <w:rFonts w:ascii="宋体" w:hAnsi="宋体" w:cs="宋体"/>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同意后，方可变更。</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pPr>
        <w:spacing w:line="360" w:lineRule="auto"/>
        <w:ind w:firstLine="482" w:firstLineChars="200"/>
        <w:outlineLvl w:val="1"/>
        <w:rPr>
          <w:rFonts w:ascii="宋体" w:hAnsi="宋体" w:cs="宋体"/>
          <w:b/>
          <w:bCs/>
          <w:sz w:val="24"/>
          <w:highlight w:val="none"/>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成果权属与知识产权</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9"/>
        <w:spacing w:after="0" w:line="360" w:lineRule="auto"/>
        <w:ind w:firstLine="480" w:firstLineChars="200"/>
        <w:rPr>
          <w:rFonts w:ascii="宋体" w:hAnsi="宋体" w:cs="宋体"/>
          <w:sz w:val="24"/>
          <w:highlight w:val="none"/>
        </w:rPr>
      </w:pPr>
      <w:r>
        <w:rPr>
          <w:rFonts w:hint="eastAsia" w:ascii="宋体" w:hAnsi="宋体" w:cs="宋体"/>
          <w:color w:val="000000" w:themeColor="text1"/>
          <w:sz w:val="24"/>
          <w:szCs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w:t>
      </w:r>
      <w:r>
        <w:rPr>
          <w:rFonts w:hint="eastAsia" w:ascii="宋体" w:hAnsi="宋体" w:cs="宋体"/>
          <w:color w:val="000000" w:themeColor="text1"/>
          <w:sz w:val="24"/>
          <w:szCs w:val="24"/>
          <w:lang w:eastAsia="zh-CN"/>
          <w14:textFill>
            <w14:solidFill>
              <w14:schemeClr w14:val="tx1"/>
            </w14:solidFill>
          </w14:textFill>
        </w:rPr>
        <w:t>法律法规</w:t>
      </w:r>
      <w:r>
        <w:rPr>
          <w:rFonts w:hint="eastAsia" w:ascii="宋体" w:hAnsi="宋体" w:cs="宋体"/>
          <w:color w:val="000000" w:themeColor="text1"/>
          <w:sz w:val="24"/>
          <w:szCs w:val="24"/>
          <w14:textFill>
            <w14:solidFill>
              <w14:schemeClr w14:val="tx1"/>
            </w14:solidFill>
          </w14:textFill>
        </w:rPr>
        <w:t>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验收要求及验收方式</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（一）乙方提供的服务内容应获得甲方组织的成果验收，具体流程如下：</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1.查重：乙方向甲方提交课题研究报告，同步提供第三方查重系统对课题成果内容查重报告，重复率不得超过20%。</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四条追究违约责任。</w:t>
      </w:r>
    </w:p>
    <w:p>
      <w:pPr>
        <w:pStyle w:val="33"/>
        <w:spacing w:line="360" w:lineRule="auto"/>
        <w:ind w:firstLine="480"/>
        <w:rPr>
          <w:rFonts w:ascii="宋体" w:hAnsi="宋体" w:cs="宋体"/>
          <w:sz w:val="24"/>
          <w:szCs w:val="24"/>
          <w:highlight w:val="none"/>
        </w:rPr>
      </w:pPr>
      <w:r>
        <w:rPr>
          <w:rFonts w:hint="eastAsia" w:ascii="宋体" w:hAnsi="宋体" w:cs="宋体"/>
          <w:color w:val="000000" w:themeColor="text1"/>
          <w:sz w:val="24"/>
          <w:szCs w:val="24"/>
          <w14:textFill>
            <w14:solidFill>
              <w14:schemeClr w14:val="tx1"/>
            </w14:solidFill>
          </w14:textFill>
        </w:rPr>
        <w:t>（二）项目最终成果验收合格的标志为：通过甲方组织的专家评审和结题会审查并同意结题。</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cs="Times New Roman"/>
          <w:color w:val="000000" w:themeColor="text1"/>
          <w:sz w:val="24"/>
          <w:szCs w:val="24"/>
          <w:highlight w:val="none"/>
          <w:u w:val="single"/>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。服务费</w:t>
      </w:r>
      <w:r>
        <w:rPr>
          <w:rFonts w:hint="eastAsia" w:ascii="宋体" w:hAnsi="宋体" w:cs="宋体"/>
          <w:color w:val="000000" w:themeColor="text1"/>
          <w:sz w:val="24"/>
          <w:lang w:eastAsia="zh-CN"/>
          <w14:textFill>
            <w14:solidFill>
              <w14:schemeClr w14:val="tx1"/>
            </w14:solidFill>
          </w14:textFill>
        </w:rPr>
        <w:t>包括但不限于人员研究费用、调研差旅费、专家咨询费、会议及专家差旅费、资料费、税费等所有费用</w:t>
      </w:r>
      <w:r>
        <w:rPr>
          <w:rFonts w:hint="eastAsia" w:ascii="宋体" w:hAnsi="宋体" w:cs="宋体"/>
          <w:color w:val="000000" w:themeColor="text1"/>
          <w:sz w:val="24"/>
          <w14:textFill>
            <w14:solidFill>
              <w14:schemeClr w14:val="tx1"/>
            </w14:solidFill>
          </w14:textFill>
        </w:rPr>
        <w:t>，并提供合同要求的有关成果材料，以及</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相关服务的全部费用</w:t>
      </w:r>
      <w:r>
        <w:rPr>
          <w:rFonts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1.自合同签订后，甲方在收到乙方提出的付款申请及开具的载明相应金额的正式发票后15日内向乙方支付合同总价款的50%</w:t>
      </w:r>
      <w:r>
        <w:rPr>
          <w:rFonts w:hint="eastAsia" w:cs="Times New Roman"/>
          <w:color w:val="000000" w:themeColor="text1"/>
          <w:sz w:val="24"/>
          <w:szCs w:val="24"/>
          <w:highlight w:val="none"/>
          <w:lang w:eastAsia="zh-CN"/>
          <w14:textFill>
            <w14:solidFill>
              <w14:schemeClr w14:val="tx1"/>
            </w14:solidFill>
          </w14:textFill>
        </w:rPr>
        <w:t>（即人民币  整（¥  元））</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2.乙方完成最终成果，且通过甲方对项目服务成果验收后，甲方在收到乙方提出的付款申请及开具的载明相应金额的正式发票后15日内一次性支付合同总额的余款</w:t>
      </w:r>
      <w:r>
        <w:rPr>
          <w:rFonts w:hint="eastAsia" w:cs="Times New Roman"/>
          <w:color w:val="000000" w:themeColor="text1"/>
          <w:sz w:val="24"/>
          <w:szCs w:val="24"/>
          <w:highlight w:val="none"/>
          <w:lang w:eastAsia="zh-CN"/>
          <w14:textFill>
            <w14:solidFill>
              <w14:schemeClr w14:val="tx1"/>
            </w14:solidFill>
          </w14:textFill>
        </w:rPr>
        <w:t>（即人民币  整（¥  元））</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1.甲方的职能发生转变，不再具有委托职能。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outlineLvl w:val="1"/>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（一）本合同履行过程中的需求变更和进度调整，以甲乙双方达成一致的书面文件为准。</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360" w:lineRule="auto"/>
        <w:ind w:firstLine="480" w:firstLineChars="200"/>
        <w:rPr>
          <w:rFonts w:hint="default"/>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w:t>
      </w:r>
      <w:r>
        <w:rPr>
          <w:rFonts w:hint="eastAsia" w:ascii="宋体" w:hAnsi="宋体" w:cs="宋体"/>
          <w:color w:val="000000" w:themeColor="text1"/>
          <w:sz w:val="24"/>
          <w:szCs w:val="24"/>
          <w:highlight w:val="none"/>
          <w14:textFill>
            <w14:solidFill>
              <w14:schemeClr w14:val="tx1"/>
            </w14:solidFill>
          </w14:textFill>
        </w:rPr>
        <w:t>照【</w:t>
      </w:r>
      <w:r>
        <w:rPr>
          <w:rFonts w:hint="default" w:ascii="宋体" w:hAnsi="宋体" w:cs="宋体"/>
          <w:color w:val="000000" w:themeColor="text1"/>
          <w:sz w:val="24"/>
          <w:szCs w:val="24"/>
          <w:highlight w:val="none"/>
          <w:lang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】号招</w:t>
      </w:r>
      <w:r>
        <w:rPr>
          <w:rFonts w:hint="eastAsia" w:ascii="宋体" w:hAnsi="宋体" w:cs="宋体"/>
          <w:color w:val="000000" w:themeColor="text1"/>
          <w:sz w:val="24"/>
          <w:szCs w:val="24"/>
          <w14:textFill>
            <w14:solidFill>
              <w14:schemeClr w14:val="tx1"/>
            </w14:solidFill>
          </w14:textFill>
        </w:rPr>
        <w:t>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（二）本合同履行期间，发生下述情形时，甲方有权解除本合同，乙方除应退还甲方已支付的全部款项外</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1.乙方未能按合同约定的日期(含协商延缓的日期)完成</w:t>
      </w:r>
      <w:r>
        <w:rPr>
          <w:rFonts w:hint="eastAsia" w:ascii="Times New Roman" w:hAnsi="Times New Roman" w:eastAsia="宋体" w:cs="Times New Roman"/>
          <w:color w:val="000000" w:themeColor="text1"/>
          <w:sz w:val="24"/>
          <w:szCs w:val="24"/>
          <w14:textFill>
            <w14:solidFill>
              <w14:schemeClr w14:val="tx1"/>
            </w14:solidFill>
          </w14:textFill>
        </w:rPr>
        <w:t>经甲方审核通过的</w:t>
      </w:r>
      <w:r>
        <w:rPr>
          <w:rFonts w:ascii="Times New Roman" w:hAnsi="Times New Roman" w:eastAsia="宋体" w:cs="Times New Roman"/>
          <w:color w:val="000000" w:themeColor="text1"/>
          <w:sz w:val="24"/>
          <w:szCs w:val="24"/>
          <w14:textFill>
            <w14:solidFill>
              <w14:schemeClr w14:val="tx1"/>
            </w14:solidFill>
          </w14:textFill>
        </w:rPr>
        <w:t>，延误时间超过10个工作日；</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3.乙方虽如期提报</w:t>
      </w:r>
      <w:r>
        <w:rPr>
          <w:rFonts w:hint="eastAsia" w:ascii="Times New Roman" w:hAnsi="Times New Roman" w:eastAsia="宋体" w:cs="Times New Roman"/>
          <w:color w:val="000000" w:themeColor="text1"/>
          <w:sz w:val="24"/>
          <w:szCs w:val="24"/>
          <w14:textFill>
            <w14:solidFill>
              <w14:schemeClr w14:val="tx1"/>
            </w14:solidFill>
          </w14:textFill>
        </w:rPr>
        <w:t>活动方案、阶段成果、活动总结</w:t>
      </w:r>
      <w:r>
        <w:rPr>
          <w:rFonts w:ascii="Times New Roman" w:hAnsi="Times New Roman" w:eastAsia="宋体" w:cs="Times New Roman"/>
          <w:color w:val="000000" w:themeColor="text1"/>
          <w:sz w:val="24"/>
          <w:szCs w:val="24"/>
          <w14:textFill>
            <w14:solidFill>
              <w14:schemeClr w14:val="tx1"/>
            </w14:solidFill>
          </w14:textFill>
        </w:rPr>
        <w:t>等总结性成果资料，但最终成果连续二次未能通过甲方验收的；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.乙方明确表示或者以自己的行为表明不履行本合同的。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themeColor="text1"/>
          <w:sz w:val="24"/>
          <w:szCs w:val="24"/>
          <w14:textFill>
            <w14:solidFill>
              <w14:schemeClr w14:val="tx1"/>
            </w14:solidFill>
          </w14:textFill>
        </w:rPr>
        <w:t>，包括但不限于上述索赔或责任所产生的诉讼费用、合理的律师费用、鉴定评估费用、调查费用、和解金额或生效法律文书中规定的赔偿金额</w:t>
      </w:r>
      <w:r>
        <w:rPr>
          <w:rFonts w:hint="default" w:cs="Times New Roman"/>
          <w:color w:val="000000" w:themeColor="text1"/>
          <w:sz w:val="24"/>
          <w:szCs w:val="24"/>
          <w:lang w:val="en-US" w:eastAsia="zh-CN"/>
          <w14:textFill>
            <w14:solidFill>
              <w14:schemeClr w14:val="tx1"/>
            </w14:solidFill>
          </w14:textFill>
        </w:rPr>
        <w:t>。</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）及其澄清、补正公告；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本合同各条标题仅为提示之用，应以条文内容确定各方的权利义务。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本合同未尽事宜，由双方协商签订补充协议进行约定。补充协议应以书面形式作成，经双方法定代表人或其授权代表签字、盖章后与本合同具有同等法律效力。</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w:t>
      </w:r>
      <w:r>
        <w:rPr>
          <w:rFonts w:hint="eastAsia" w:ascii="宋体" w:hAnsi="宋体" w:cs="宋体"/>
          <w:sz w:val="24"/>
          <w:szCs w:val="24"/>
          <w:highlight w:val="none"/>
        </w:rPr>
        <w:t>本合同约定的权利和义务不因合同双方发生收购、兼并、重组、分立而发生变化。如果发生上述情形，则本合同约定的权利和义务随之转移至收购、兼并、重组或分立后成立的单位。</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w:t>
      </w:r>
      <w:r>
        <w:rPr>
          <w:rFonts w:hint="eastAsia" w:ascii="宋体" w:hAnsi="宋体" w:cs="宋体"/>
          <w:sz w:val="24"/>
          <w:szCs w:val="24"/>
          <w:highlight w:val="none"/>
        </w:rPr>
        <w:t>本合同在国家</w:t>
      </w:r>
      <w:r>
        <w:rPr>
          <w:rFonts w:hint="eastAsia" w:ascii="宋体" w:hAnsi="宋体" w:cs="宋体"/>
          <w:sz w:val="24"/>
          <w:szCs w:val="24"/>
          <w:highlight w:val="none"/>
          <w:lang w:eastAsia="zh-CN"/>
        </w:rPr>
        <w:t>法律法规</w:t>
      </w:r>
      <w:r>
        <w:rPr>
          <w:rFonts w:hint="eastAsia" w:ascii="宋体" w:hAnsi="宋体" w:cs="宋体"/>
          <w:sz w:val="24"/>
          <w:szCs w:val="24"/>
          <w:highlight w:val="none"/>
        </w:rPr>
        <w:t>和规章规定的范围内执行。当国家</w:t>
      </w:r>
      <w:r>
        <w:rPr>
          <w:rFonts w:hint="eastAsia" w:ascii="宋体" w:hAnsi="宋体" w:cs="宋体"/>
          <w:sz w:val="24"/>
          <w:szCs w:val="24"/>
          <w:highlight w:val="none"/>
          <w:lang w:eastAsia="zh-CN"/>
        </w:rPr>
        <w:t>法律法规</w:t>
      </w:r>
      <w:r>
        <w:rPr>
          <w:rFonts w:hint="eastAsia" w:ascii="宋体" w:hAnsi="宋体" w:cs="宋体"/>
          <w:sz w:val="24"/>
          <w:szCs w:val="24"/>
          <w:highlight w:val="none"/>
        </w:rPr>
        <w:t>和规章发生变化导致本合同有关条款与之抵触时，双方协商变更或废止该条款，在此情况下，双方互不承担责任。</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en-US" w:eastAsia="zh-CN"/>
        </w:rPr>
        <w:t>.</w:t>
      </w:r>
      <w:r>
        <w:rPr>
          <w:rFonts w:hint="eastAsia" w:ascii="宋体" w:hAnsi="宋体" w:cs="宋体"/>
          <w:sz w:val="24"/>
          <w:szCs w:val="24"/>
          <w:highlight w:val="none"/>
        </w:rPr>
        <w:t>如果本合同的任何条款在任何时候变成不合法、无效或不可强制执行而不从根本上影响本合同的效力时，本合同的其他条款不受影响。</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w:t>
      </w:r>
      <w:r>
        <w:rPr>
          <w:rFonts w:hint="eastAsia" w:ascii="宋体" w:hAnsi="宋体" w:cs="宋体"/>
          <w:sz w:val="24"/>
          <w:szCs w:val="24"/>
          <w:highlight w:val="none"/>
        </w:rPr>
        <w:t>未得到对方的书面许可，一方均不得以广告或在公共场合使用或</w:t>
      </w:r>
      <w:r>
        <w:rPr>
          <w:rFonts w:hint="eastAsia" w:ascii="宋体" w:hAnsi="宋体" w:cs="宋体"/>
          <w:sz w:val="24"/>
          <w:szCs w:val="24"/>
          <w:highlight w:val="none"/>
          <w:lang w:eastAsia="zh-CN"/>
        </w:rPr>
        <w:t>模仿</w:t>
      </w:r>
      <w:r>
        <w:rPr>
          <w:rFonts w:hint="eastAsia" w:ascii="宋体" w:hAnsi="宋体" w:cs="宋体"/>
          <w:sz w:val="24"/>
          <w:szCs w:val="24"/>
          <w:highlight w:val="none"/>
        </w:rPr>
        <w:t>对方的商业名称、商标、图案、服务标志、符号、代码、型号或缩写，任何一方均不得声称对对方的商业名称、商标、图案、服务标志、符号、代码、型号或缩写拥有所有权。</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z w:val="24"/>
          <w:szCs w:val="24"/>
          <w:highlight w:val="none"/>
          <w:lang w:val="en-US" w:eastAsia="zh-CN"/>
        </w:rPr>
        <w:t>.</w:t>
      </w:r>
      <w:r>
        <w:rPr>
          <w:rFonts w:hint="eastAsia" w:ascii="宋体" w:hAnsi="宋体" w:cs="宋体"/>
          <w:sz w:val="24"/>
          <w:szCs w:val="24"/>
          <w:highlight w:val="none"/>
        </w:rPr>
        <w:t>任何一方未经另一方同意不得向任何第三方透露本合同的签订及其内容。甲方向其关联公司透露前述内容的，不受此限。</w:t>
      </w:r>
    </w:p>
    <w:p>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z w:val="24"/>
          <w:szCs w:val="24"/>
          <w:highlight w:val="none"/>
          <w:lang w:val="en-US" w:eastAsia="zh-CN"/>
        </w:rPr>
        <w:t>.</w:t>
      </w:r>
      <w:r>
        <w:rPr>
          <w:rFonts w:hint="eastAsia" w:ascii="宋体" w:hAnsi="宋体" w:cs="宋体"/>
          <w:sz w:val="24"/>
          <w:szCs w:val="24"/>
          <w:highlight w:val="none"/>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w:t>
      </w:r>
      <w:r>
        <w:rPr>
          <w:rFonts w:hint="eastAsia" w:ascii="宋体" w:hAnsi="宋体" w:cs="宋体"/>
          <w:sz w:val="24"/>
          <w:highlight w:val="none"/>
          <w:lang w:val="en-US" w:eastAsia="zh-CN"/>
        </w:rPr>
        <w:t>.</w:t>
      </w:r>
      <w:r>
        <w:rPr>
          <w:rFonts w:hint="eastAsia" w:ascii="宋体" w:hAnsi="宋体" w:cs="宋体"/>
          <w:sz w:val="24"/>
          <w:highlight w:val="none"/>
        </w:rPr>
        <w:t>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w:t>
      </w:r>
      <w:r>
        <w:rPr>
          <w:rFonts w:hint="eastAsia" w:ascii="宋体" w:hAnsi="宋体" w:cs="宋体"/>
          <w:sz w:val="24"/>
          <w:highlight w:val="none"/>
          <w:lang w:val="en-US" w:eastAsia="zh-CN"/>
        </w:rPr>
        <w:t>.</w:t>
      </w:r>
      <w:r>
        <w:rPr>
          <w:rFonts w:hint="eastAsia" w:ascii="宋体" w:hAnsi="宋体" w:cs="宋体"/>
          <w:sz w:val="24"/>
          <w:highlight w:val="none"/>
        </w:rPr>
        <w:t>本合同一式六份，甲、乙方各执三份，均具有同等法律效力。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pPr>
        <w:adjustRightInd w:val="0"/>
        <w:snapToGrid w:val="0"/>
        <w:spacing w:line="360" w:lineRule="auto"/>
        <w:ind w:firstLine="200"/>
        <w:rPr>
          <w:rFonts w:ascii="宋体" w:hAnsi="宋体" w:cs="宋体"/>
          <w:sz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7"/>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1"/>
          <w:numId w:val="0"/>
        </w:numPr>
        <w:spacing w:line="360" w:lineRule="auto"/>
        <w:jc w:val="center"/>
        <w:outlineLvl w:val="0"/>
        <w:rPr>
          <w:rFonts w:hint="eastAsia" w:ascii="宋体" w:hAnsi="宋体" w:cs="宋体"/>
          <w:b/>
          <w:bCs/>
          <w:sz w:val="24"/>
          <w:highlight w:val="none"/>
        </w:rPr>
      </w:pPr>
      <w:r>
        <w:rPr>
          <w:rFonts w:hint="eastAsia" w:ascii="宋体" w:hAnsi="宋体" w:cs="宋体"/>
          <w:b/>
          <w:bCs/>
          <w:color w:val="auto"/>
          <w:kern w:val="2"/>
          <w:sz w:val="24"/>
          <w:szCs w:val="24"/>
          <w:lang w:val="en-US" w:eastAsia="zh-CN" w:bidi="ar-SA"/>
        </w:rPr>
        <w:t>第五章</w:t>
      </w:r>
      <w:r>
        <w:rPr>
          <w:rFonts w:hint="eastAsia" w:ascii="宋体" w:hAnsi="宋体" w:cs="宋体"/>
          <w:b/>
          <w:bCs/>
          <w:sz w:val="24"/>
          <w:highlight w:val="none"/>
        </w:rPr>
        <w:t xml:space="preserve"> </w:t>
      </w:r>
      <w:bookmarkStart w:id="18" w:name="_Toc793"/>
      <w:r>
        <w:rPr>
          <w:rFonts w:hint="eastAsia" w:ascii="宋体" w:hAnsi="宋体" w:cs="宋体"/>
          <w:b/>
          <w:bCs/>
          <w:sz w:val="24"/>
          <w:highlight w:val="none"/>
        </w:rPr>
        <w:t>用户需求书</w:t>
      </w:r>
      <w:bookmarkEnd w:id="18"/>
    </w:p>
    <w:p>
      <w:pPr>
        <w:spacing w:line="360" w:lineRule="auto"/>
        <w:ind w:firstLine="482" w:firstLineChars="200"/>
        <w:outlineLvl w:val="1"/>
        <w:rPr>
          <w:highlight w:val="none"/>
        </w:rPr>
      </w:pPr>
      <w:r>
        <w:rPr>
          <w:rFonts w:hint="eastAsia" w:ascii="宋体" w:hAnsi="宋体" w:cs="宋体"/>
          <w:b/>
          <w:sz w:val="24"/>
          <w:highlight w:val="none"/>
        </w:rPr>
        <w:t>一、项目背景</w:t>
      </w:r>
    </w:p>
    <w:p>
      <w:pPr>
        <w:pStyle w:val="34"/>
        <w:tabs>
          <w:tab w:val="left" w:pos="720"/>
        </w:tabs>
        <w:autoSpaceDE w:val="0"/>
        <w:autoSpaceDN w:val="0"/>
        <w:adjustRightInd w:val="0"/>
        <w:spacing w:line="360" w:lineRule="auto"/>
        <w:ind w:right="17"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前海规划》提出，“加快前海综合保税区创新升级，在保障安全的前提下，在一定领域内探索实施‘一线径予放行、二线单侧申报、优化账册管理模式’制度”。2025年4月，在海关总署的指导下，前海综合保税区在全国率先试点“一线直通、智联监管”创新模式，有效降低了企业申报差错率、压缩物流成本，为前海深化制度型开放奠定了坚实基础。2026年4月，国务院办公厅转发海关总署《关于促进综合保税区扩能提质的若干措施》，对综合保税区发展作出系统性战略部署，《国民经济和社会发展第十五个五年规划纲要》将“促进综合保税区转型升级”定位为区域开放“主引擎”，为“一线直通、智联监管”模式深化拓展指明方向。</w:t>
      </w:r>
    </w:p>
    <w:p>
      <w:pPr>
        <w:pStyle w:val="34"/>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sz w:val="24"/>
          <w:highlight w:val="none"/>
          <w:lang w:val="en-US" w:eastAsia="zh-CN"/>
        </w:rPr>
        <w:t>项目必要性</w:t>
      </w:r>
    </w:p>
    <w:p>
      <w:pPr>
        <w:pStyle w:val="34"/>
        <w:numPr>
          <w:ilvl w:val="-1"/>
          <w:numId w:val="0"/>
        </w:numPr>
        <w:tabs>
          <w:tab w:val="left" w:pos="720"/>
        </w:tabs>
        <w:autoSpaceDE w:val="0"/>
        <w:autoSpaceDN w:val="0"/>
        <w:adjustRightInd w:val="0"/>
        <w:spacing w:line="360" w:lineRule="auto"/>
        <w:ind w:right="17" w:rightChars="0" w:firstLine="482" w:firstLineChars="0"/>
        <w:jc w:val="left"/>
        <w:outlineLvl w:val="9"/>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尽管试点成效显著，但该模式深化及前海综保区打造全球供应链枢纽仍面临以下挑战：一是试点范围有待扩大，目前适用企业主要限于“白名单”内的AEO高级认证企业，需进一步扩大覆盖面，惠及区内大多数企业。二是覆盖范围有待拓展，海运口岸外的空运、陆运场景尚未覆盖，需延伸至深圳市全域多式联运场景，提升深港物流协同效率。三是应用场景有待扩充，需深化延伸场景，推动深港规则、规制、管理、标准衔接，进一步便利货物、服务、数据、人才、资金等要素跨境流动。四是扩能提质有待加强，需更好发挥综保区的枢纽作用，引导其向全球价值链高端攀升，增强产业链供应链韧性，进一步提升开放能级。</w:t>
      </w:r>
    </w:p>
    <w:p>
      <w:pPr>
        <w:pStyle w:val="34"/>
        <w:numPr>
          <w:ilvl w:val="0"/>
          <w:numId w:val="0"/>
        </w:numPr>
        <w:tabs>
          <w:tab w:val="left" w:pos="720"/>
        </w:tabs>
        <w:autoSpaceDE w:val="0"/>
        <w:autoSpaceDN w:val="0"/>
        <w:adjustRightInd w:val="0"/>
        <w:spacing w:line="360" w:lineRule="auto"/>
        <w:ind w:right="17" w:rightChars="0" w:firstLine="482" w:firstLineChars="200"/>
        <w:jc w:val="left"/>
        <w:outlineLvl w:val="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项目内容</w:t>
      </w:r>
    </w:p>
    <w:p>
      <w:pPr>
        <w:pStyle w:val="34"/>
        <w:tabs>
          <w:tab w:val="left" w:pos="720"/>
        </w:tabs>
        <w:autoSpaceDE w:val="0"/>
        <w:autoSpaceDN w:val="0"/>
        <w:adjustRightInd w:val="0"/>
        <w:spacing w:line="360" w:lineRule="auto"/>
        <w:ind w:right="17"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（一）研究深化拓展“一线直通、智联监管”模式，探索将适用范围拓展至更多企业，覆盖空运、陆运等多式联运场景，推动该模式与综保区扩能提质要求深度契合；</w:t>
      </w:r>
    </w:p>
    <w:p>
      <w:pPr>
        <w:pStyle w:val="34"/>
        <w:tabs>
          <w:tab w:val="left" w:pos="720"/>
        </w:tabs>
        <w:autoSpaceDE w:val="0"/>
        <w:autoSpaceDN w:val="0"/>
        <w:adjustRightInd w:val="0"/>
        <w:spacing w:line="360" w:lineRule="auto"/>
        <w:ind w:right="17"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（二）重点研究该模式与深港规则衔接、新业态新模式深度融合的实施路径，结合前海综保区区位与产业优势，明确差异化发展定位，加强与海、陆、空口岸及香港的协同，实现政策优势叠加，破解发展瓶颈；</w:t>
      </w:r>
    </w:p>
    <w:p>
      <w:pPr>
        <w:pStyle w:val="34"/>
        <w:tabs>
          <w:tab w:val="left" w:pos="720"/>
        </w:tabs>
        <w:autoSpaceDE w:val="0"/>
        <w:autoSpaceDN w:val="0"/>
        <w:adjustRightInd w:val="0"/>
        <w:spacing w:line="360" w:lineRule="auto"/>
        <w:ind w:right="17"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三）前瞻研究以“一线直通、智联监管”为核心理念，丰富拓展应用场景，对接国内国际产业链，打造全球供应链管理中心，探索在数据、人才、资金等更多领域实现“一策三地”“一规三地”“两岸三地”的实施路径。为前海进一步深化“一线直通、智联监管”模式，全面提升前海全球资源配置能力、创新策源能力、辐射带动能力提供支撑。</w:t>
      </w:r>
    </w:p>
    <w:p>
      <w:pPr>
        <w:pStyle w:val="34"/>
        <w:tabs>
          <w:tab w:val="left" w:pos="720"/>
        </w:tabs>
        <w:autoSpaceDE w:val="0"/>
        <w:autoSpaceDN w:val="0"/>
        <w:adjustRightInd w:val="0"/>
        <w:spacing w:line="360" w:lineRule="auto"/>
        <w:ind w:right="17" w:firstLine="482"/>
        <w:jc w:val="left"/>
        <w:outlineLvl w:val="1"/>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四、</w:t>
      </w:r>
      <w:r>
        <w:rPr>
          <w:rFonts w:hint="eastAsia" w:ascii="宋体" w:hAnsi="宋体" w:eastAsia="宋体" w:cs="宋体"/>
          <w:b/>
          <w:color w:val="000000" w:themeColor="text1"/>
          <w:sz w:val="24"/>
          <w:szCs w:val="24"/>
          <w14:textFill>
            <w14:solidFill>
              <w14:schemeClr w14:val="tx1"/>
            </w14:solidFill>
          </w14:textFill>
        </w:rPr>
        <w:t>验收要求</w:t>
      </w:r>
      <w:r>
        <w:rPr>
          <w:rFonts w:hint="eastAsia" w:ascii="宋体" w:hAnsi="宋体" w:eastAsia="宋体" w:cs="宋体"/>
          <w:b/>
          <w:color w:val="000000" w:themeColor="text1"/>
          <w:sz w:val="24"/>
          <w:szCs w:val="24"/>
          <w:lang w:val="en-US" w:eastAsia="zh-CN"/>
          <w14:textFill>
            <w14:solidFill>
              <w14:schemeClr w14:val="tx1"/>
            </w14:solidFill>
          </w14:textFill>
        </w:rPr>
        <w:t>及验收方式</w:t>
      </w:r>
    </w:p>
    <w:p>
      <w:pPr>
        <w:pStyle w:val="34"/>
        <w:tabs>
          <w:tab w:val="left" w:pos="720"/>
        </w:tabs>
        <w:autoSpaceDE w:val="0"/>
        <w:autoSpaceDN w:val="0"/>
        <w:adjustRightInd w:val="0"/>
        <w:spacing w:line="360" w:lineRule="auto"/>
        <w:ind w:right="0"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（一）中标人提供的服务内容应获得采购人组织的成果验收，具体流程如下：</w:t>
      </w:r>
    </w:p>
    <w:p>
      <w:pPr>
        <w:pStyle w:val="34"/>
        <w:tabs>
          <w:tab w:val="left" w:pos="720"/>
        </w:tabs>
        <w:autoSpaceDE w:val="0"/>
        <w:autoSpaceDN w:val="0"/>
        <w:adjustRightInd w:val="0"/>
        <w:spacing w:line="360" w:lineRule="auto"/>
        <w:ind w:right="0"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1.查重：中标人向采购人提交课题研究报告，同步提供第三方查重系统对课题成果内容查重报告，重复率不得超过20%。</w:t>
      </w:r>
    </w:p>
    <w:p>
      <w:pPr>
        <w:pStyle w:val="34"/>
        <w:tabs>
          <w:tab w:val="left" w:pos="720"/>
        </w:tabs>
        <w:autoSpaceDE w:val="0"/>
        <w:autoSpaceDN w:val="0"/>
        <w:adjustRightInd w:val="0"/>
        <w:spacing w:line="360" w:lineRule="auto"/>
        <w:ind w:right="0"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并按合同第十四条追究违约责任。</w:t>
      </w:r>
    </w:p>
    <w:p>
      <w:pPr>
        <w:pStyle w:val="34"/>
        <w:tabs>
          <w:tab w:val="left" w:pos="720"/>
        </w:tabs>
        <w:autoSpaceDE w:val="0"/>
        <w:autoSpaceDN w:val="0"/>
        <w:adjustRightInd w:val="0"/>
        <w:spacing w:line="360" w:lineRule="auto"/>
        <w:ind w:right="0" w:firstLine="482"/>
        <w:jc w:val="left"/>
        <w:outlineLvl w:val="9"/>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（二）项目最终成果验收合格的标志为：通过采购人组织的专家评审和结题会审查并同意结题。</w:t>
      </w:r>
    </w:p>
    <w:p>
      <w:pPr>
        <w:pStyle w:val="34"/>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sz w:val="24"/>
          <w:highlight w:val="none"/>
          <w:lang w:val="en-US" w:eastAsia="zh-CN"/>
        </w:rPr>
        <w:t>五、</w:t>
      </w:r>
      <w:r>
        <w:rPr>
          <w:rFonts w:hint="default" w:ascii="宋体" w:hAnsi="宋体" w:eastAsia="宋体" w:cs="宋体"/>
          <w:b/>
          <w:bCs/>
          <w:color w:val="000000" w:themeColor="text1"/>
          <w:sz w:val="24"/>
          <w:szCs w:val="24"/>
          <w:lang w:val="en-US" w:eastAsia="zh-CN"/>
          <w14:textFill>
            <w14:solidFill>
              <w14:schemeClr w14:val="tx1"/>
            </w14:solidFill>
          </w14:textFill>
        </w:rPr>
        <w:t>工作成果</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（一）一个主报告：</w:t>
      </w:r>
      <w:r>
        <w:rPr>
          <w:rFonts w:hint="eastAsia"/>
          <w:b w:val="0"/>
          <w:bCs w:val="0"/>
          <w:sz w:val="24"/>
          <w:szCs w:val="24"/>
          <w:highlight w:val="none"/>
          <w:lang w:val="en-US" w:eastAsia="zh-CN"/>
        </w:rPr>
        <w:t>《</w:t>
      </w:r>
      <w:r>
        <w:rPr>
          <w:rFonts w:hint="eastAsia" w:ascii="宋体" w:hAnsi="宋体" w:cs="宋体"/>
          <w:b w:val="0"/>
          <w:bCs/>
          <w:sz w:val="24"/>
          <w:highlight w:val="none"/>
          <w:u w:val="single"/>
          <w:lang w:val="en-US" w:eastAsia="zh-CN"/>
        </w:rPr>
        <w:t>“一线直通、智联监管”模式创新与深化路径研究报告</w:t>
      </w:r>
      <w:r>
        <w:rPr>
          <w:rFonts w:hint="eastAsia"/>
          <w:b w:val="0"/>
          <w:bCs w:val="0"/>
          <w:sz w:val="24"/>
          <w:szCs w:val="24"/>
          <w:highlight w:val="none"/>
          <w:lang w:val="en-US" w:eastAsia="zh-CN"/>
        </w:rPr>
        <w:t>》。</w:t>
      </w:r>
    </w:p>
    <w:p>
      <w:pPr>
        <w:pStyle w:val="33"/>
        <w:spacing w:line="360" w:lineRule="auto"/>
        <w:ind w:firstLine="482"/>
        <w:rPr>
          <w:rFonts w:hint="eastAsia"/>
          <w:b w:val="0"/>
          <w:bCs w:val="0"/>
          <w:sz w:val="24"/>
          <w:szCs w:val="24"/>
          <w:highlight w:val="none"/>
          <w:lang w:val="en-US" w:eastAsia="zh-CN"/>
        </w:rPr>
      </w:pPr>
      <w:r>
        <w:rPr>
          <w:rFonts w:hint="eastAsia" w:ascii="宋体" w:hAnsi="宋体" w:cs="宋体"/>
          <w:b w:val="0"/>
          <w:bCs/>
          <w:color w:val="000000" w:themeColor="text1"/>
          <w:sz w:val="24"/>
          <w:lang w:val="en-US" w:eastAsia="zh-CN"/>
          <w14:textFill>
            <w14:solidFill>
              <w14:schemeClr w14:val="tx1"/>
            </w14:solidFill>
          </w14:textFill>
        </w:rPr>
        <w:t>（二）</w:t>
      </w:r>
      <w:r>
        <w:rPr>
          <w:rFonts w:hint="eastAsia"/>
          <w:b w:val="0"/>
          <w:bCs w:val="0"/>
          <w:sz w:val="24"/>
          <w:szCs w:val="24"/>
          <w:highlight w:val="none"/>
          <w:lang w:val="en-US" w:eastAsia="zh-CN"/>
        </w:rPr>
        <w:t>一份决策参考。</w:t>
      </w:r>
    </w:p>
    <w:p>
      <w:pPr>
        <w:pStyle w:val="33"/>
        <w:spacing w:line="360" w:lineRule="auto"/>
        <w:ind w:firstLine="482"/>
        <w:rPr>
          <w:rFonts w:hint="default"/>
          <w:b w:val="0"/>
          <w:bCs w:val="0"/>
          <w:sz w:val="24"/>
          <w:szCs w:val="24"/>
          <w:highlight w:val="none"/>
          <w:lang w:val="en-US" w:eastAsia="zh-CN"/>
        </w:rPr>
      </w:pPr>
      <w:r>
        <w:rPr>
          <w:rFonts w:hint="eastAsia"/>
          <w:b w:val="0"/>
          <w:bCs w:val="0"/>
          <w:sz w:val="24"/>
          <w:szCs w:val="24"/>
          <w:highlight w:val="none"/>
          <w:lang w:val="en-US" w:eastAsia="zh-CN"/>
        </w:rPr>
        <w:t>（三）一份高质量信息。</w:t>
      </w:r>
    </w:p>
    <w:p>
      <w:pPr>
        <w:pStyle w:val="44"/>
        <w:tabs>
          <w:tab w:val="left" w:pos="720"/>
        </w:tabs>
        <w:autoSpaceDE w:val="0"/>
        <w:autoSpaceDN w:val="0"/>
        <w:adjustRightInd w:val="0"/>
        <w:spacing w:line="360" w:lineRule="auto"/>
        <w:ind w:right="17" w:firstLine="489"/>
        <w:jc w:val="left"/>
        <w:outlineLvl w:val="9"/>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六、人员要求</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参加本项目编制的人员配置必须与合同中的项目成员组成一致，若需调整需经采购人同意后，方可变更。</w:t>
      </w:r>
    </w:p>
    <w:p>
      <w:pPr>
        <w:pStyle w:val="44"/>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、后续服务</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本项目后续服务期为所有最终成果通过采购人验收之日起2年内。</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后续服务期内中标人应向采购人提供后续的专业咨询服务，协助采购人完成各种后续审计、评估等工作，并及时根据工作需要补充有关材料。</w:t>
      </w:r>
    </w:p>
    <w:p>
      <w:pPr>
        <w:pStyle w:val="44"/>
        <w:tabs>
          <w:tab w:val="left" w:pos="720"/>
        </w:tabs>
        <w:autoSpaceDE w:val="0"/>
        <w:autoSpaceDN w:val="0"/>
        <w:adjustRightInd w:val="0"/>
        <w:spacing w:line="360" w:lineRule="auto"/>
        <w:ind w:right="17" w:firstLine="489"/>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八、进度要求</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（一）确定研究思路及报告框架：自签订合同2个星期内，在广泛收集材料、初步调研的基础上，确定项目研究思路及报告框架。</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（二）形成研究报告（初稿）：自签订合同2个月内，形成研究报告初稿。</w:t>
      </w:r>
    </w:p>
    <w:p>
      <w:pPr>
        <w:pStyle w:val="44"/>
        <w:tabs>
          <w:tab w:val="left" w:pos="720"/>
        </w:tabs>
        <w:autoSpaceDE w:val="0"/>
        <w:autoSpaceDN w:val="0"/>
        <w:adjustRightInd w:val="0"/>
        <w:spacing w:line="360" w:lineRule="auto"/>
        <w:ind w:right="17" w:firstLine="489"/>
        <w:jc w:val="left"/>
        <w:outlineLvl w:val="9"/>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（三）形成研究报告（送审稿）：自签订合同4个月内，形成研究报告送审稿，组织召开专家评审会，并根据专家评审意见对报告进一步深化修改完善。</w:t>
      </w:r>
    </w:p>
    <w:p>
      <w:pPr>
        <w:pStyle w:val="34"/>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color w:val="000000" w:themeColor="text1"/>
          <w:sz w:val="24"/>
          <w:lang w:val="en-US"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w:t>
      </w:r>
      <w:r>
        <w:rPr>
          <w:rFonts w:hint="eastAsia" w:ascii="宋体" w:hAnsi="宋体" w:cs="宋体"/>
          <w:b/>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6" w:afterLines="50" w:line="360" w:lineRule="auto"/>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s="宋体"/>
          <w:b w:val="0"/>
          <w:bCs w:val="0"/>
          <w:color w:val="000000" w:themeColor="text1"/>
          <w:kern w:val="2"/>
          <w:sz w:val="24"/>
          <w:lang w:val="en-US" w:eastAsia="zh-CN"/>
          <w14:textFill>
            <w14:solidFill>
              <w14:schemeClr w14:val="tx1"/>
            </w14:solidFill>
          </w14:textFill>
        </w:rPr>
        <w:t>本项目服务期限自签订合同之日起至</w:t>
      </w:r>
      <w:r>
        <w:rPr>
          <w:rFonts w:hint="eastAsia" w:ascii="宋体" w:hAnsi="宋体" w:cs="宋体"/>
          <w:b w:val="0"/>
          <w:bCs w:val="0"/>
          <w:color w:val="000000" w:themeColor="text1"/>
          <w:kern w:val="2"/>
          <w:sz w:val="24"/>
          <w:highlight w:val="none"/>
          <w:lang w:val="en-US" w:eastAsia="zh-CN"/>
          <w14:textFill>
            <w14:solidFill>
              <w14:schemeClr w14:val="tx1"/>
            </w14:solidFill>
          </w14:textFill>
        </w:rPr>
        <w:t>2026年12月10日</w:t>
      </w:r>
      <w:r>
        <w:rPr>
          <w:rFonts w:hint="eastAsia" w:ascii="宋体" w:hAnsi="宋体" w:cs="宋体"/>
          <w:b w:val="0"/>
          <w:bCs w:val="0"/>
          <w:color w:val="000000" w:themeColor="text1"/>
          <w:kern w:val="2"/>
          <w:sz w:val="24"/>
          <w:lang w:val="en-US" w:eastAsia="zh-CN"/>
          <w14:textFill>
            <w14:solidFill>
              <w14:schemeClr w14:val="tx1"/>
            </w14:solidFill>
          </w14:textFill>
        </w:rPr>
        <w:t>。本项目不属于长期服务项目。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w:t>
      </w:r>
      <w:r>
        <w:rPr>
          <w:rFonts w:hint="eastAsia" w:ascii="宋体" w:hAnsi="宋体" w:cs="宋体"/>
          <w:color w:val="000000" w:themeColor="text1"/>
          <w:sz w:val="24"/>
          <w:highlight w:val="none"/>
          <w14:textFill>
            <w14:solidFill>
              <w14:schemeClr w14:val="tx1"/>
            </w14:solidFill>
          </w14:textFill>
        </w:rPr>
        <w:t>控制</w:t>
      </w:r>
      <w:r>
        <w:rPr>
          <w:rFonts w:hint="eastAsia" w:ascii="宋体" w:hAnsi="宋体" w:cs="宋体"/>
          <w:color w:val="000000" w:themeColor="text1"/>
          <w:sz w:val="24"/>
          <w:highlight w:val="none"/>
          <w:lang w:val="en-US" w:eastAsia="zh-CN"/>
          <w14:textFill>
            <w14:solidFill>
              <w14:schemeClr w14:val="tx1"/>
            </w14:solidFill>
          </w14:textFill>
        </w:rPr>
        <w:t>35.4</w:t>
      </w:r>
      <w:r>
        <w:rPr>
          <w:rFonts w:hint="eastAsia" w:ascii="宋体" w:hAnsi="宋体" w:cs="宋体"/>
          <w:color w:val="000000" w:themeColor="text1"/>
          <w:sz w:val="24"/>
          <w:highlight w:val="none"/>
          <w:lang w:eastAsia="zh-CN"/>
          <w14:textFill>
            <w14:solidFill>
              <w14:schemeClr w14:val="tx1"/>
            </w14:solidFill>
          </w14:textFill>
        </w:rPr>
        <w:t>万元以</w:t>
      </w:r>
      <w:r>
        <w:rPr>
          <w:rFonts w:hint="eastAsia" w:ascii="宋体" w:hAnsi="宋体" w:cs="宋体"/>
          <w:color w:val="000000" w:themeColor="text1"/>
          <w:sz w:val="24"/>
          <w:lang w:eastAsia="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，投标人的报价不可高于预算（限价），否则投标人的投标文件视同无效。项目服务费</w:t>
      </w:r>
      <w:r>
        <w:rPr>
          <w:rFonts w:hint="eastAsia" w:ascii="宋体" w:hAnsi="宋体" w:cs="宋体"/>
          <w:color w:val="000000" w:themeColor="text1"/>
          <w:sz w:val="24"/>
          <w:lang w:eastAsia="zh-CN"/>
          <w14:textFill>
            <w14:solidFill>
              <w14:schemeClr w14:val="tx1"/>
            </w14:solidFill>
          </w14:textFill>
        </w:rPr>
        <w:t>包括但不限于人员研究费用、调研差旅费、专家咨询费、会议及专家差旅费、资料费、税费等所有费用</w:t>
      </w:r>
      <w:r>
        <w:rPr>
          <w:rFonts w:hint="eastAsia" w:ascii="宋体" w:hAnsi="宋体" w:cs="宋体"/>
          <w:color w:val="000000" w:themeColor="text1"/>
          <w:sz w:val="24"/>
          <w14:textFill>
            <w14:solidFill>
              <w14:schemeClr w14:val="tx1"/>
            </w14:solidFill>
          </w14:textFill>
        </w:rPr>
        <w:t>，并提供合同要求的有关成果材料，以及</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相关服务的全部费用。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color w:val="000000" w:themeColor="text1"/>
          <w:kern w:val="0"/>
          <w:sz w:val="24"/>
          <w14:textFill>
            <w14:solidFill>
              <w14:schemeClr w14:val="tx1"/>
            </w14:solidFill>
          </w14:textFill>
        </w:rPr>
        <w:t>（三）付款方式</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1.自合同签订后，</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在收到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提出的付款申请及开具的载明相应金额的正式发票后15日内向</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支付合同总价款的50%；</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完成最终成果，且通过</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对项目服务成果验收后，</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在收到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提出的付款申请及开具的载明相应金额的正式发票后15日内一次性支付合同总额的余款。</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上述每期款项均在满足付款条件，且</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开具的载明相应金额的合格发票后15个工作日内付至</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指定银行账户。如未及时收到发票，则</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相应付款时间顺延。若因</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付款审批影响支付进度，请</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予以谅解，并不得就此向</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1.双方对本合同有关的知识产权以及与之相关的所有权利归属约定如下：本项目全部阶段性成果和最终成果（包括为后续服务范围所编制的材料）的知识产权以及与之相关的所有权利归</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有权利用</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按照本合同约定提供的研究开发成果，进行后续改进。由此产生的具有实质性或创造性技术进步特征的新的技术成果及其权利归属，全部由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享有。具体相关利益的分配办法如下：</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承担，同时，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保留要求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不得将本项目的中间成果和最终成果材料及任何数据、资料、软件向任何第三方转让、授权任何第三方使用或用于本合同项目外的其他项目。如发生以上情况，</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支付本合同总价款20%的违约金，如果违约金无法弥补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的损失，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完成本合同项目的研究开发人员享有在有关技术成果材料上写明技术成果完成者的权利和与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共同获得有关荣誉证书、奖励的权利。</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在履行本合同过程中所获得或接触到的任何</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须以保密方式处理在编制本项目成果材料过程中自</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工作人员或</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关联机构获得的相关信息、资料、图纸、数据等，或由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w:t>
      </w:r>
      <w:r>
        <w:rPr>
          <w:rFonts w:hint="eastAsia" w:ascii="宋体" w:hAnsi="宋体" w:cs="宋体"/>
          <w:color w:val="000000" w:themeColor="text1"/>
          <w:sz w:val="24"/>
          <w:szCs w:val="24"/>
          <w:lang w:eastAsia="zh-CN"/>
          <w14:textFill>
            <w14:solidFill>
              <w14:schemeClr w14:val="tx1"/>
            </w14:solidFill>
          </w14:textFill>
        </w:rPr>
        <w:t>法律法规</w:t>
      </w:r>
      <w:r>
        <w:rPr>
          <w:rFonts w:hint="eastAsia" w:ascii="宋体" w:hAnsi="宋体" w:cs="宋体"/>
          <w:color w:val="000000" w:themeColor="text1"/>
          <w:sz w:val="24"/>
          <w:szCs w:val="24"/>
          <w14:textFill>
            <w14:solidFill>
              <w14:schemeClr w14:val="tx1"/>
            </w14:solidFill>
          </w14:textFill>
        </w:rPr>
        <w:t>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违反上述保密条款，</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有权解除本合同，</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应在合同解除通知发出之日起10日内向</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支付本合同服务费总金额20%的违约金，如果违约金无法弥补</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损失，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保留要求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确定</w:t>
      </w:r>
      <w:r>
        <w:rPr>
          <w:rFonts w:hint="eastAsia" w:ascii="宋体" w:hAnsi="宋体" w:cs="宋体"/>
          <w:color w:val="000000" w:themeColor="text1"/>
          <w:sz w:val="24"/>
          <w14:textFill>
            <w14:solidFill>
              <w14:schemeClr w14:val="tx1"/>
            </w14:solidFill>
          </w14:textFill>
        </w:rPr>
        <w:t>。</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未按照本合同约定的时间完成本项目各阶段工作，每迟延一日，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（二）本合同履行期间，发生下述情形时，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有权解除本合同，</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除应退还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支付合同总价款10%的违约金。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应同时将已完成的项目成果移交给</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，并将全部有关资料退还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未能按合同约定的日期(含协商延缓的日期)完成经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审核通过的，延误时间超过10个工作日；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工作的错误或遗漏造成成果质量不符合本合同要求，且</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虽如期提报活动方案、阶段成果、活动总结等总结性成果资料，但最终成果连续二次未能通过</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擅自将本合同项目与任何第三方合作，或将本合同标的全部或部分擅自转包或分包给任何第三方，且未按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工作人员出现全部或部分丧失履行委托服务能力的情况，</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有权通知</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限期整改或更换工作人员，期限届满</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未按照本合同约定的时间支付服务费，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书面催告</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并给予不少于30个工作日的履行期限后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仍未支付的，</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有权自该期限届满之日起要求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支付该阶段应付而未付合同价款每日1‰的逾期违约金。如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无正当理由拒绝接受服务，到期明确表示拒付服务款项，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支付本合同项下服务费总金额10%的违约金。</w:t>
      </w:r>
    </w:p>
    <w:p>
      <w:pPr>
        <w:spacing w:line="560" w:lineRule="exact"/>
        <w:ind w:firstLine="480" w:firstLineChars="20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eastAsia="宋体" w:cs="宋体"/>
          <w:sz w:val="24"/>
          <w:highlight w:val="none"/>
        </w:rPr>
        <w:t>。</w:t>
      </w:r>
    </w:p>
    <w:p>
      <w:pPr>
        <w:spacing w:line="360" w:lineRule="auto"/>
        <w:jc w:val="center"/>
        <w:outlineLvl w:val="0"/>
        <w:rPr>
          <w:rFonts w:ascii="宋体" w:cs="宋体"/>
          <w:b/>
          <w:bCs/>
          <w:sz w:val="24"/>
        </w:rPr>
      </w:pPr>
      <w:r>
        <w:rPr>
          <w:rFonts w:hint="eastAsia" w:ascii="宋体" w:hAnsi="宋体" w:cs="宋体"/>
          <w:sz w:val="24"/>
        </w:rPr>
        <w:br w:type="page"/>
      </w:r>
      <w:bookmarkStart w:id="19" w:name="_Toc6457"/>
      <w:r>
        <w:rPr>
          <w:rFonts w:hint="eastAsia" w:ascii="宋体" w:cs="宋体"/>
          <w:b/>
          <w:bCs/>
          <w:sz w:val="24"/>
        </w:rPr>
        <w:t>第</w:t>
      </w:r>
      <w:r>
        <w:rPr>
          <w:rFonts w:hint="eastAsia" w:ascii="宋体" w:cs="宋体"/>
          <w:b/>
          <w:bCs/>
          <w:sz w:val="24"/>
          <w:lang w:val="en-US" w:eastAsia="zh-CN"/>
        </w:rPr>
        <w:t>六</w:t>
      </w:r>
      <w:r>
        <w:rPr>
          <w:rFonts w:hint="eastAsia" w:ascii="宋体" w:cs="宋体"/>
          <w:b/>
          <w:bCs/>
          <w:sz w:val="24"/>
        </w:rPr>
        <w:t>章 投标文件初审及招标项目评分表</w:t>
      </w:r>
      <w:bookmarkEnd w:id="19"/>
    </w:p>
    <w:p>
      <w:pPr>
        <w:autoSpaceDE w:val="0"/>
        <w:autoSpaceDN w:val="0"/>
        <w:adjustRightInd w:val="0"/>
        <w:jc w:val="center"/>
        <w:rPr>
          <w:rFonts w:hint="eastAsia"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br w:type="page"/>
      </w:r>
      <w:bookmarkStart w:id="20" w:name="_Toc834"/>
      <w:bookmarkStart w:id="21" w:name="_Hlk28269117"/>
      <w:r>
        <w:rPr>
          <w:rFonts w:hint="eastAsia" w:ascii="宋体" w:hAnsi="宋体" w:cs="宋体"/>
          <w:b/>
          <w:bCs/>
          <w:sz w:val="24"/>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13"/>
        <w:gridCol w:w="6038"/>
        <w:gridCol w:w="684"/>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noWrap w:val="0"/>
            <w:vAlign w:val="center"/>
          </w:tcPr>
          <w:p>
            <w:pPr>
              <w:keepNext w:val="0"/>
              <w:keepLines w:val="0"/>
              <w:suppressLineNumbers w:val="0"/>
              <w:autoSpaceDE/>
              <w:autoSpaceDN/>
              <w:adjustRightInd/>
              <w:spacing w:before="0" w:beforeAutospacing="0" w:after="0" w:afterAutospacing="0" w:line="360" w:lineRule="exact"/>
              <w:ind w:left="0" w:right="0"/>
              <w:jc w:val="center"/>
              <w:rPr>
                <w:rFonts w:hint="eastAsia" w:ascii="宋体" w:hAnsi="宋体" w:cs="宋体"/>
                <w:b/>
                <w:color w:val="auto"/>
                <w:sz w:val="24"/>
                <w:lang w:val="zh-CN"/>
              </w:rPr>
            </w:pPr>
            <w:r>
              <w:rPr>
                <w:rFonts w:hint="eastAsia" w:ascii="宋体" w:hAnsi="宋体" w:cs="宋体"/>
                <w:b/>
                <w:bCs/>
                <w:sz w:val="24"/>
              </w:rPr>
              <w:br w:type="page"/>
            </w:r>
            <w:r>
              <w:rPr>
                <w:rFonts w:hint="eastAsia" w:ascii="宋体" w:hAnsi="宋体" w:cs="宋体"/>
                <w:b/>
                <w:color w:val="auto"/>
                <w:sz w:val="24"/>
                <w:lang w:val="zh-CN"/>
              </w:rPr>
              <w:t>一、价格部分（</w:t>
            </w:r>
            <w:r>
              <w:rPr>
                <w:rFonts w:hint="eastAsia" w:ascii="宋体" w:hAnsi="宋体" w:cs="宋体"/>
                <w:b/>
                <w:color w:val="auto"/>
                <w:sz w:val="24"/>
                <w:lang w:val="en-US" w:eastAsia="zh-CN"/>
              </w:rPr>
              <w:t>10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6038"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1</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lang w:val="zh-CN"/>
              </w:rPr>
            </w:pPr>
            <w:r>
              <w:rPr>
                <w:rFonts w:hint="eastAsia" w:ascii="宋体" w:hAnsi="宋体" w:cs="宋体"/>
                <w:b/>
                <w:color w:val="auto"/>
                <w:sz w:val="24"/>
              </w:rPr>
              <w:t>投标报价</w:t>
            </w:r>
          </w:p>
        </w:tc>
        <w:tc>
          <w:tcPr>
            <w:tcW w:w="6038" w:type="dxa"/>
            <w:noWrap w:val="0"/>
            <w:vAlign w:val="center"/>
          </w:tcPr>
          <w:p>
            <w:pPr>
              <w:pStyle w:val="11"/>
              <w:spacing w:line="360" w:lineRule="exact"/>
              <w:jc w:val="left"/>
              <w:rPr>
                <w:rFonts w:hint="eastAsia" w:ascii="宋体" w:hAnsi="宋体" w:cs="宋体"/>
                <w:color w:val="auto"/>
                <w:kern w:val="0"/>
                <w:sz w:val="24"/>
                <w:lang w:eastAsia="zh-CN"/>
              </w:rPr>
            </w:pPr>
            <w:r>
              <w:rPr>
                <w:rFonts w:hint="eastAsia" w:ascii="宋体" w:hAnsi="宋体" w:cs="宋体"/>
                <w:color w:val="auto"/>
                <w:kern w:val="0"/>
                <w:sz w:val="24"/>
              </w:rPr>
              <w:t>采用低价优先法计算，即满足招标文件要求且投标价格最低的投标报价为评标基准价，其价格分为满分。其他投标人的价格分统一按照下列公式计算：</w:t>
            </w:r>
          </w:p>
          <w:p>
            <w:pPr>
              <w:pStyle w:val="11"/>
              <w:spacing w:line="360" w:lineRule="exact"/>
              <w:rPr>
                <w:rFonts w:ascii="宋体" w:hAnsi="宋体" w:cs="宋体"/>
                <w:color w:val="auto"/>
                <w:sz w:val="24"/>
              </w:rPr>
            </w:pPr>
            <w:r>
              <w:rPr>
                <w:rFonts w:hint="eastAsia" w:ascii="宋体" w:hAnsi="宋体" w:cs="宋体"/>
                <w:color w:val="auto"/>
                <w:kern w:val="0"/>
                <w:sz w:val="24"/>
              </w:rPr>
              <w:t>投标报价得分=(评标基准价／投标报价)×</w:t>
            </w:r>
            <w:r>
              <w:rPr>
                <w:rFonts w:hint="eastAsia" w:ascii="宋体" w:hAnsi="宋体" w:cs="宋体"/>
                <w:b/>
                <w:bCs/>
                <w:color w:val="auto"/>
                <w:sz w:val="24"/>
              </w:rPr>
              <w:t>10</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1、小型企业、微型企业、监狱企业、残疾人福利性单位承接服务，对其价格给予10%的扣除，用扣除后的价格参与评审。满足多项优惠政策的企业，不重复享受多项价格扣除政策。</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4.关于享受对本国产品的政府采购支持政策的主体、价格扣除比例等事项的说明</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（1）适用主体：国有企业、民营企业、外资企业等各类经营主体平等享受对本国产品的政府采购支持政策。</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（4）供应商出具符合要求的《关于符合本国产品标准的声明函》或财政部会同有关部门规定的有关证明文件，该产品视为本国产品。</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5、关于同时满足中小企业扶持政策和对本国产品的支持政策的事项说明</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color w:val="auto"/>
                <w:kern w:val="0"/>
                <w:sz w:val="24"/>
                <w:lang w:eastAsia="zh-CN"/>
              </w:rPr>
              <w:t>：</w:t>
            </w:r>
            <w:r>
              <w:rPr>
                <w:rFonts w:hint="eastAsia" w:ascii="宋体" w:hAnsi="宋体" w:cs="宋体"/>
                <w:color w:val="auto"/>
                <w:kern w:val="0"/>
                <w:sz w:val="24"/>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pStyle w:val="11"/>
              <w:spacing w:line="440" w:lineRule="exact"/>
              <w:jc w:val="both"/>
              <w:rPr>
                <w:rFonts w:hint="eastAsia" w:ascii="宋体" w:hAnsi="宋体" w:cs="宋体"/>
                <w:color w:val="auto"/>
                <w:kern w:val="0"/>
                <w:sz w:val="24"/>
              </w:rPr>
            </w:pPr>
            <w:r>
              <w:rPr>
                <w:rFonts w:hint="eastAsia" w:ascii="宋体" w:hAnsi="宋体" w:cs="宋体"/>
                <w:color w:val="auto"/>
                <w:kern w:val="0"/>
                <w:sz w:val="24"/>
              </w:rPr>
              <w:t>（1）预留份额专门面向中小企业采购的项目，不再享受小微企业价格扣除优惠。若供应商所投货物同时满足对本国产品的支持政策的规定，应享受该政策20%价格扣除优惠；</w:t>
            </w:r>
          </w:p>
          <w:p>
            <w:pPr>
              <w:pStyle w:val="11"/>
              <w:spacing w:line="360" w:lineRule="exact"/>
              <w:jc w:val="left"/>
              <w:rPr>
                <w:rFonts w:hint="eastAsia" w:ascii="宋体" w:hAnsi="宋体" w:cs="宋体"/>
                <w:color w:val="auto"/>
                <w:kern w:val="0"/>
                <w:sz w:val="24"/>
              </w:rPr>
            </w:pPr>
            <w:r>
              <w:rPr>
                <w:rFonts w:hint="eastAsia" w:ascii="宋体" w:hAnsi="宋体" w:cs="宋体"/>
                <w:color w:val="auto"/>
                <w:kern w:val="0"/>
                <w:sz w:val="24"/>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b/>
                <w:color w:val="auto"/>
                <w:sz w:val="24"/>
                <w:lang w:val="zh-CN"/>
              </w:rPr>
            </w:pPr>
            <w:r>
              <w:rPr>
                <w:rFonts w:hint="eastAsia" w:ascii="宋体" w:hAnsi="宋体" w:cs="宋体"/>
                <w:b/>
                <w:color w:val="auto"/>
                <w:sz w:val="24"/>
                <w:lang w:val="zh-CN"/>
              </w:rPr>
              <w:t>二、技术部分（</w:t>
            </w:r>
            <w:r>
              <w:rPr>
                <w:rFonts w:hint="eastAsia" w:ascii="宋体" w:hAnsi="宋体" w:cs="宋体"/>
                <w:b/>
                <w:color w:val="auto"/>
                <w:sz w:val="24"/>
                <w:lang w:val="en-US" w:eastAsia="zh-CN"/>
              </w:rPr>
              <w:t>60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6038"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1</w:t>
            </w:r>
          </w:p>
        </w:tc>
        <w:tc>
          <w:tcPr>
            <w:tcW w:w="1213"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sz w:val="24"/>
                <w:lang w:val="zh-CN"/>
              </w:rPr>
              <w:t>对项目背景、项目内容、项目的迫切性及必要性的整体理解与方案</w:t>
            </w:r>
          </w:p>
        </w:tc>
        <w:tc>
          <w:tcPr>
            <w:tcW w:w="6038" w:type="dxa"/>
            <w:shd w:val="clear" w:color="auto" w:fill="auto"/>
            <w:noWrap w:val="0"/>
            <w:vAlign w:val="center"/>
          </w:tcPr>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（一）评审内容：</w:t>
            </w:r>
          </w:p>
          <w:p>
            <w:pPr>
              <w:pStyle w:val="20"/>
              <w:keepNext w:val="0"/>
              <w:keepLines w:val="0"/>
              <w:suppressLineNumbers w:val="0"/>
              <w:spacing w:before="0" w:beforeAutospacing="0" w:after="0" w:afterAutospacing="0" w:line="360" w:lineRule="exact"/>
              <w:ind w:left="0" w:right="0"/>
              <w:rPr>
                <w:rFonts w:hint="eastAsia"/>
                <w:color w:val="auto"/>
                <w:kern w:val="2"/>
                <w:lang w:val="zh-CN" w:bidi="ar"/>
              </w:rPr>
            </w:pPr>
            <w:r>
              <w:rPr>
                <w:rFonts w:hint="eastAsia"/>
                <w:color w:val="auto"/>
                <w:kern w:val="2"/>
                <w:lang w:val="zh-CN" w:bidi="ar"/>
              </w:rPr>
              <w:t>根据投标文件里对</w:t>
            </w:r>
            <w:r>
              <w:rPr>
                <w:rFonts w:hint="eastAsia"/>
                <w:color w:val="auto"/>
                <w:kern w:val="2"/>
                <w:lang w:val="en-US" w:eastAsia="zh-CN" w:bidi="ar"/>
              </w:rPr>
              <w:t>项目背景</w:t>
            </w:r>
            <w:r>
              <w:rPr>
                <w:rFonts w:hint="eastAsia" w:ascii="宋体" w:hAnsi="宋体" w:eastAsia="宋体" w:cs="宋体"/>
                <w:color w:val="auto"/>
                <w:sz w:val="24"/>
                <w:lang w:val="zh-CN"/>
              </w:rPr>
              <w:t>、项目内容、项目的迫切性及必要性</w:t>
            </w:r>
            <w:r>
              <w:rPr>
                <w:rFonts w:hint="eastAsia" w:ascii="宋体" w:hAnsi="宋体" w:eastAsia="宋体" w:cs="宋体"/>
                <w:color w:val="auto"/>
                <w:sz w:val="24"/>
                <w:lang w:val="en-US" w:eastAsia="zh-CN"/>
              </w:rPr>
              <w:t>的理解</w:t>
            </w:r>
            <w:r>
              <w:rPr>
                <w:rFonts w:hint="eastAsia"/>
                <w:color w:val="auto"/>
                <w:kern w:val="2"/>
                <w:lang w:val="zh-CN" w:bidi="ar"/>
              </w:rPr>
              <w:t>情况</w:t>
            </w:r>
            <w:r>
              <w:rPr>
                <w:rFonts w:hint="eastAsia"/>
                <w:color w:val="auto"/>
                <w:kern w:val="2"/>
                <w:lang w:val="en-US" w:eastAsia="zh-CN" w:bidi="ar"/>
              </w:rPr>
              <w:t>进行评分</w:t>
            </w:r>
            <w:r>
              <w:rPr>
                <w:rFonts w:hint="eastAsia"/>
                <w:color w:val="auto"/>
                <w:kern w:val="2"/>
                <w:lang w:val="zh-CN" w:bidi="ar"/>
              </w:rPr>
              <w:t>：</w:t>
            </w:r>
          </w:p>
          <w:p>
            <w:pPr>
              <w:pStyle w:val="20"/>
              <w:keepNext w:val="0"/>
              <w:keepLines w:val="0"/>
              <w:suppressLineNumbers w:val="0"/>
              <w:spacing w:before="0" w:beforeAutospacing="0" w:after="0" w:afterAutospacing="0" w:line="360" w:lineRule="exact"/>
              <w:ind w:left="0" w:right="0"/>
              <w:rPr>
                <w:rFonts w:hint="eastAsia"/>
                <w:color w:val="auto"/>
                <w:kern w:val="2"/>
                <w:lang w:val="zh-CN" w:bidi="ar"/>
              </w:rPr>
            </w:pPr>
            <w:r>
              <w:rPr>
                <w:rFonts w:hint="eastAsia"/>
                <w:color w:val="auto"/>
                <w:kern w:val="2"/>
                <w:lang w:val="zh-CN" w:bidi="ar"/>
              </w:rPr>
              <w:t>1.项目背景的理解；</w:t>
            </w:r>
          </w:p>
          <w:p>
            <w:pPr>
              <w:pStyle w:val="20"/>
              <w:keepNext w:val="0"/>
              <w:keepLines w:val="0"/>
              <w:suppressLineNumbers w:val="0"/>
              <w:spacing w:before="0" w:beforeAutospacing="0" w:after="0" w:afterAutospacing="0" w:line="360" w:lineRule="exact"/>
              <w:ind w:left="0" w:right="0"/>
              <w:rPr>
                <w:rFonts w:hint="eastAsia"/>
                <w:color w:val="auto"/>
                <w:kern w:val="2"/>
                <w:lang w:val="zh-CN" w:bidi="ar"/>
              </w:rPr>
            </w:pPr>
            <w:r>
              <w:rPr>
                <w:rFonts w:hint="eastAsia"/>
                <w:color w:val="auto"/>
                <w:kern w:val="2"/>
                <w:lang w:val="zh-CN" w:bidi="ar"/>
              </w:rPr>
              <w:t>2.项目内容的理解；</w:t>
            </w:r>
          </w:p>
          <w:p>
            <w:pPr>
              <w:pStyle w:val="20"/>
              <w:keepNext w:val="0"/>
              <w:keepLines w:val="0"/>
              <w:suppressLineNumbers w:val="0"/>
              <w:spacing w:before="0" w:beforeAutospacing="0" w:after="0" w:afterAutospacing="0" w:line="360" w:lineRule="exact"/>
              <w:ind w:left="0" w:right="0"/>
              <w:rPr>
                <w:rFonts w:hint="eastAsia"/>
                <w:color w:val="auto"/>
                <w:kern w:val="2"/>
                <w:lang w:val="zh-CN" w:bidi="ar"/>
              </w:rPr>
            </w:pPr>
            <w:r>
              <w:rPr>
                <w:rFonts w:hint="eastAsia"/>
                <w:color w:val="auto"/>
                <w:kern w:val="2"/>
                <w:lang w:val="zh-CN" w:bidi="ar"/>
              </w:rPr>
              <w:t>3.项目的迫切性及必要性的整体理解与评估。</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（二）评审标准：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满足三点得</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分，满足任意两点得</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分，满足任意一点得</w:t>
            </w:r>
            <w:r>
              <w:rPr>
                <w:rFonts w:hint="eastAsia"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分，均未满足不得分。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在此基础上，专家根据各供应商的具体响应内容进一步评审：</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优：对项目背景、项目内容、项目的迫切性及必要性的整体理解与评估准确、全面、到位；</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良：对项目背景、项目内容、项目的迫切性及必要性的整体理解与评估比较准确、全面；</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中：对项目背景、项目内容、项目的迫切性及必要性的整体理解与评估一般；</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差：对项目背景、项目内容、项目的迫切性及必要性的整体理解与评估缺乏针对性的。</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根据招标文件比较，评审为优加</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分；评审为良加</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分；评审为中加2分；评审为差不加分。如果评审为差，要求专家书面说明理由，并记录在档。</w:t>
            </w:r>
          </w:p>
        </w:tc>
        <w:tc>
          <w:tcPr>
            <w:tcW w:w="684"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w:t>
            </w:r>
          </w:p>
        </w:tc>
        <w:tc>
          <w:tcPr>
            <w:tcW w:w="1120"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2</w:t>
            </w:r>
          </w:p>
        </w:tc>
        <w:tc>
          <w:tcPr>
            <w:tcW w:w="1213"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sq-AL" w:eastAsia="zh-CN" w:bidi="ar-SA"/>
              </w:rPr>
              <w:t>对工作任务及工作目标的理解</w:t>
            </w:r>
          </w:p>
        </w:tc>
        <w:tc>
          <w:tcPr>
            <w:tcW w:w="6038" w:type="dxa"/>
            <w:shd w:val="clear" w:color="auto" w:fill="auto"/>
            <w:noWrap w:val="0"/>
            <w:vAlign w:val="center"/>
          </w:tcPr>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（一）评审内容：</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根据投标文件里对</w:t>
            </w:r>
            <w:r>
              <w:rPr>
                <w:rFonts w:hint="eastAsia" w:ascii="宋体" w:hAnsi="宋体" w:eastAsia="宋体" w:cs="宋体"/>
                <w:color w:val="auto"/>
                <w:kern w:val="2"/>
                <w:sz w:val="24"/>
                <w:szCs w:val="24"/>
                <w:lang w:val="sq-AL" w:eastAsia="zh-CN" w:bidi="ar-SA"/>
              </w:rPr>
              <w:t>工作任务及工作目标的理解</w:t>
            </w:r>
            <w:r>
              <w:rPr>
                <w:rFonts w:hint="eastAsia"/>
                <w:color w:val="auto"/>
                <w:kern w:val="2"/>
                <w:lang w:val="zh-CN" w:bidi="ar"/>
              </w:rPr>
              <w:t>情况</w:t>
            </w:r>
            <w:r>
              <w:rPr>
                <w:rFonts w:hint="eastAsia"/>
                <w:color w:val="auto"/>
                <w:kern w:val="2"/>
                <w:lang w:val="en-US" w:eastAsia="zh-CN" w:bidi="ar"/>
              </w:rPr>
              <w:t>进行评分</w:t>
            </w:r>
            <w:r>
              <w:rPr>
                <w:rFonts w:hint="eastAsia"/>
                <w:color w:val="auto"/>
                <w:kern w:val="2"/>
                <w:lang w:val="zh-CN" w:bidi="ar"/>
              </w:rPr>
              <w:t>：</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lang w:val="zh-CN"/>
              </w:rPr>
              <w:t>1.工作任务的理解；</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lang w:val="zh-CN"/>
              </w:rPr>
              <w:t>2.工作目标的理解。</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（二）评</w:t>
            </w:r>
            <w:r>
              <w:rPr>
                <w:rFonts w:hint="eastAsia"/>
                <w:color w:val="auto"/>
                <w:kern w:val="2"/>
                <w:lang w:val="en-US" w:eastAsia="zh-CN" w:bidi="ar"/>
              </w:rPr>
              <w:t>审</w:t>
            </w:r>
            <w:r>
              <w:rPr>
                <w:rFonts w:hint="eastAsia"/>
                <w:color w:val="auto"/>
                <w:kern w:val="2"/>
                <w:lang w:val="zh-CN" w:bidi="ar"/>
              </w:rPr>
              <w:t xml:space="preserve">标准： </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满足两点得5分，满足任意一点得2.5分，均未满足不得分。 </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优：对工作任务及工作目标的理解准确全面、深刻；</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良：对工作任务及工作目标的理解较准确全面、深刻；</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中：对工作任务及工作目标的理解基本准确；</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差：对工作任务及工作目标的理解不准确。</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评审为优的加5分；评审为良的加2分；评审为中的加1分；评审为差的不加分。如果评审为差，要求专家书面说明理由，并记录在档。</w:t>
            </w:r>
          </w:p>
        </w:tc>
        <w:tc>
          <w:tcPr>
            <w:tcW w:w="684"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10</w:t>
            </w:r>
          </w:p>
        </w:tc>
        <w:tc>
          <w:tcPr>
            <w:tcW w:w="1120"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213"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zh-CN" w:bidi="ar"/>
              </w:rPr>
              <w:t>研究方法及思路</w:t>
            </w:r>
          </w:p>
        </w:tc>
        <w:tc>
          <w:tcPr>
            <w:tcW w:w="6038" w:type="dxa"/>
            <w:shd w:val="clear" w:color="auto" w:fill="auto"/>
            <w:noWrap w:val="0"/>
            <w:vAlign w:val="center"/>
          </w:tcPr>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（一）评审内容：</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根据招标文件的需求编制研究方法及思路方案。包含但不限于以下内容：</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1.研究方法；</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2.研究思路。</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（二）评</w:t>
            </w:r>
            <w:r>
              <w:rPr>
                <w:rFonts w:hint="eastAsia" w:cs="宋体"/>
                <w:color w:val="auto"/>
                <w:kern w:val="0"/>
                <w:sz w:val="24"/>
                <w:szCs w:val="24"/>
                <w:lang w:val="en-US" w:eastAsia="zh-CN" w:bidi="ar-SA"/>
              </w:rPr>
              <w:t>审</w:t>
            </w:r>
            <w:r>
              <w:rPr>
                <w:rFonts w:hint="eastAsia" w:ascii="宋体" w:hAnsi="宋体" w:eastAsia="宋体" w:cs="宋体"/>
                <w:color w:val="auto"/>
                <w:kern w:val="0"/>
                <w:sz w:val="24"/>
                <w:szCs w:val="24"/>
                <w:lang w:val="en-US" w:eastAsia="zh-CN" w:bidi="ar-SA"/>
              </w:rPr>
              <w:t>标准：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满足两点得6分，满足任意一点得3分，均未满足不得分。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优：研究方法及思路可行和合理的；</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良：研究方法及思路较可行和合理的；</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中：研究方法及思路基本可行和合理的；</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差：研究方法及思路不合理的。</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评审为优的加6分；评审为良的加3分；评审为中的加1分；评审为差的不加分。如果评审为差，要求专家书面说明理由，并记录在档。</w:t>
            </w:r>
          </w:p>
        </w:tc>
        <w:tc>
          <w:tcPr>
            <w:tcW w:w="684"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cs="宋体"/>
                <w:color w:val="auto"/>
                <w:sz w:val="24"/>
                <w:lang w:val="en-US" w:eastAsia="zh-CN" w:bidi="ar"/>
              </w:rPr>
            </w:pPr>
            <w:r>
              <w:rPr>
                <w:rFonts w:hint="eastAsia" w:ascii="宋体" w:hAnsi="宋体" w:eastAsia="宋体" w:cs="宋体"/>
                <w:color w:val="auto"/>
                <w:sz w:val="24"/>
                <w:lang w:eastAsia="zh-CN"/>
              </w:rPr>
              <w:t>12</w:t>
            </w:r>
          </w:p>
        </w:tc>
        <w:tc>
          <w:tcPr>
            <w:tcW w:w="1120"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1213"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zh-CN" w:bidi="ar"/>
              </w:rPr>
              <w:t>进度计划</w:t>
            </w:r>
          </w:p>
        </w:tc>
        <w:tc>
          <w:tcPr>
            <w:tcW w:w="6038" w:type="dxa"/>
            <w:shd w:val="clear" w:color="auto" w:fill="auto"/>
            <w:noWrap w:val="0"/>
            <w:vAlign w:val="center"/>
          </w:tcPr>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（一）评审内容：</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根据招标文件的需求编制进度计划。包含但不限于以下内容：</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1.进度计划安排；</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2.人员安排。</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（二）评</w:t>
            </w:r>
            <w:r>
              <w:rPr>
                <w:rFonts w:hint="eastAsia" w:cs="宋体"/>
                <w:color w:val="auto"/>
                <w:kern w:val="0"/>
                <w:sz w:val="24"/>
                <w:szCs w:val="24"/>
                <w:lang w:val="en-US" w:eastAsia="zh-CN" w:bidi="ar-SA"/>
              </w:rPr>
              <w:t>审</w:t>
            </w:r>
            <w:r>
              <w:rPr>
                <w:rFonts w:hint="eastAsia" w:ascii="宋体" w:hAnsi="宋体" w:eastAsia="宋体" w:cs="宋体"/>
                <w:color w:val="auto"/>
                <w:kern w:val="0"/>
                <w:sz w:val="24"/>
                <w:szCs w:val="24"/>
                <w:lang w:val="en-US" w:eastAsia="zh-CN" w:bidi="ar-SA"/>
              </w:rPr>
              <w:t>标准：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满足两点得4分，满足任意一点得2分，均未满足不得分。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优：整体编制时间科学、合理，符合编制规律，人员安排合理，分步实施、急用先行，能够符合采购人的需求；</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良：方案整体编制时间合理，人员安排合理，能满足采购人的需求；</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中：方案整体编制时间一般，人员安排基本合理，能基本满足采购人的需求；</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差：方案整体编制时间不合理，人员安排不合理，尚未解决采购人的需求。</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评审为优的加4分；评审为良的加2分；评审为中的加1分；评审为差不加分。如果评审为差，要求专家书面说明理由，并记录在档。</w:t>
            </w:r>
          </w:p>
        </w:tc>
        <w:tc>
          <w:tcPr>
            <w:tcW w:w="684"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cs="宋体"/>
                <w:color w:val="auto"/>
                <w:sz w:val="24"/>
                <w:lang w:val="en-US" w:eastAsia="zh-CN" w:bidi="ar"/>
              </w:rPr>
            </w:pPr>
            <w:r>
              <w:rPr>
                <w:rFonts w:hint="eastAsia" w:ascii="宋体" w:hAnsi="宋体" w:eastAsia="宋体" w:cs="宋体"/>
                <w:color w:val="auto"/>
                <w:sz w:val="24"/>
                <w:lang w:eastAsia="zh-CN"/>
              </w:rPr>
              <w:t>8</w:t>
            </w:r>
          </w:p>
        </w:tc>
        <w:tc>
          <w:tcPr>
            <w:tcW w:w="1120"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w:t>
            </w:r>
          </w:p>
        </w:tc>
        <w:tc>
          <w:tcPr>
            <w:tcW w:w="1213"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bidi="ar"/>
              </w:rPr>
              <w:t>项目难点重点分析及相关的合理化建议</w:t>
            </w:r>
          </w:p>
        </w:tc>
        <w:tc>
          <w:tcPr>
            <w:tcW w:w="6038" w:type="dxa"/>
            <w:shd w:val="clear" w:color="auto" w:fill="auto"/>
            <w:noWrap w:val="0"/>
            <w:vAlign w:val="center"/>
          </w:tcPr>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（一）评审内容：</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ascii="宋体" w:hAnsi="宋体" w:eastAsia="宋体" w:cs="宋体"/>
                <w:color w:val="auto"/>
                <w:kern w:val="0"/>
                <w:sz w:val="24"/>
                <w:szCs w:val="24"/>
                <w:lang w:val="en-US" w:eastAsia="zh-CN" w:bidi="ar-SA"/>
              </w:rPr>
              <w:t>根据招标文件的需求对</w:t>
            </w:r>
            <w:r>
              <w:rPr>
                <w:rFonts w:hint="eastAsia" w:ascii="宋体" w:hAnsi="宋体" w:cs="宋体"/>
                <w:color w:val="auto"/>
                <w:sz w:val="24"/>
                <w:lang w:val="zh-CN" w:bidi="ar"/>
              </w:rPr>
              <w:t>项目难点重点分析，</w:t>
            </w:r>
            <w:r>
              <w:rPr>
                <w:rFonts w:hint="eastAsia" w:ascii="宋体" w:hAnsi="宋体" w:cs="宋体"/>
                <w:color w:val="auto"/>
                <w:sz w:val="24"/>
                <w:lang w:val="en-US" w:eastAsia="zh-CN" w:bidi="ar"/>
              </w:rPr>
              <w:t>并提出应对措施及</w:t>
            </w:r>
            <w:r>
              <w:rPr>
                <w:rFonts w:hint="eastAsia" w:ascii="宋体" w:hAnsi="宋体" w:cs="宋体"/>
                <w:color w:val="auto"/>
                <w:sz w:val="24"/>
                <w:lang w:val="zh-CN" w:bidi="ar"/>
              </w:rPr>
              <w:t>合理化建议</w:t>
            </w:r>
            <w:r>
              <w:rPr>
                <w:rFonts w:hint="eastAsia" w:ascii="宋体" w:hAnsi="宋体" w:eastAsia="宋体" w:cs="宋体"/>
                <w:color w:val="auto"/>
                <w:kern w:val="0"/>
                <w:sz w:val="24"/>
                <w:szCs w:val="24"/>
                <w:lang w:val="en-US" w:eastAsia="zh-CN" w:bidi="ar-SA"/>
              </w:rPr>
              <w:t>。包含但不限于以下内容：</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lang w:val="zh-CN"/>
              </w:rPr>
              <w:t>1.对项目中重点难点分析；</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lang w:val="zh-CN"/>
              </w:rPr>
              <w:t>2.对项目中重点难点的应对措施；</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lang w:val="zh-CN"/>
              </w:rPr>
              <w:t>3.对项目中重点难点问题提出的合理化建议。</w:t>
            </w:r>
          </w:p>
          <w:p>
            <w:pPr>
              <w:pStyle w:val="20"/>
              <w:keepNext w:val="0"/>
              <w:keepLines w:val="0"/>
              <w:suppressLineNumbers w:val="0"/>
              <w:spacing w:before="0" w:beforeAutospacing="0" w:after="0" w:afterAutospacing="0" w:line="360" w:lineRule="exact"/>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w:t>
            </w:r>
            <w:r>
              <w:rPr>
                <w:rFonts w:hint="eastAsia"/>
                <w:color w:val="auto"/>
                <w:kern w:val="2"/>
                <w:lang w:val="en-US" w:eastAsia="zh-CN" w:bidi="ar"/>
              </w:rPr>
              <w:t>审</w:t>
            </w:r>
            <w:r>
              <w:rPr>
                <w:rFonts w:hint="eastAsia"/>
                <w:color w:val="auto"/>
                <w:kern w:val="2"/>
                <w:lang w:val="zh-CN" w:bidi="ar"/>
              </w:rPr>
              <w:t>标准：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满足三点得12分，满足任意两点得8分，满足任意一点得4分，均未满足不得分。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在此基础上，专家根据各供应商的具体响应内容进一步评审：</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评审为优(项目重难点分析、应对措施及合理化建议内容全面具体、针对性强、可操作性强）的加8分；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评审为良(项目重难点分析、应对措施及合理化建议内容较全面、针对性较强、可操作性较强）的加5分；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评审为中（项目重难点分析、应对措施及合理化建议内容较完整性、针对性、可操作性均一般）的加2分；</w:t>
            </w:r>
          </w:p>
          <w:p>
            <w:pPr>
              <w:pStyle w:val="20"/>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评价为差（项目重难点分析、应对措施及合理化建议内容不完整、针对性和可操作性较弱）不加分。如果评审为差，要求专家书面说明理由，并记录在档。</w:t>
            </w:r>
          </w:p>
        </w:tc>
        <w:tc>
          <w:tcPr>
            <w:tcW w:w="684"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20</w:t>
            </w:r>
          </w:p>
        </w:tc>
        <w:tc>
          <w:tcPr>
            <w:tcW w:w="1120" w:type="dxa"/>
            <w:shd w:val="clear" w:color="auto" w:fill="auto"/>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b/>
                <w:color w:val="auto"/>
                <w:sz w:val="24"/>
                <w:lang w:val="zh-CN"/>
              </w:rPr>
            </w:pPr>
            <w:r>
              <w:rPr>
                <w:rFonts w:hint="eastAsia" w:ascii="宋体" w:hAnsi="宋体" w:cs="宋体"/>
                <w:b/>
                <w:color w:val="auto"/>
                <w:sz w:val="24"/>
                <w:lang w:val="zh-CN"/>
              </w:rPr>
              <w:t>三、商务部分（</w:t>
            </w:r>
            <w:r>
              <w:rPr>
                <w:rFonts w:hint="eastAsia" w:ascii="宋体" w:hAnsi="宋体" w:cs="宋体"/>
                <w:b/>
                <w:color w:val="auto"/>
                <w:sz w:val="24"/>
                <w:lang w:val="en-US" w:eastAsia="zh-CN"/>
              </w:rPr>
              <w:t>30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6038"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rPr>
              <w:t>1</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同类项目业绩情况</w:t>
            </w:r>
          </w:p>
        </w:tc>
        <w:tc>
          <w:tcPr>
            <w:tcW w:w="6038" w:type="dxa"/>
            <w:noWrap w:val="0"/>
            <w:vAlign w:val="top"/>
          </w:tcPr>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（一）评分内容：</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highlight w:val="none"/>
              </w:rPr>
              <w:t>202</w:t>
            </w:r>
            <w:r>
              <w:rPr>
                <w:rFonts w:hint="eastAsia"/>
                <w:color w:val="auto"/>
                <w:highlight w:val="none"/>
                <w:lang w:val="en-US" w:eastAsia="zh-CN"/>
              </w:rPr>
              <w:t>2</w:t>
            </w:r>
            <w:r>
              <w:rPr>
                <w:rFonts w:hint="eastAsia"/>
                <w:color w:val="auto"/>
                <w:highlight w:val="none"/>
              </w:rPr>
              <w:t>年1月1日</w:t>
            </w:r>
            <w:r>
              <w:rPr>
                <w:rFonts w:hint="eastAsia"/>
                <w:color w:val="auto"/>
              </w:rPr>
              <w:t>起至</w:t>
            </w:r>
            <w:r>
              <w:rPr>
                <w:rFonts w:hint="eastAsia"/>
                <w:color w:val="auto"/>
                <w:lang w:val="en-US" w:eastAsia="zh-CN"/>
              </w:rPr>
              <w:t>本项目</w:t>
            </w:r>
            <w:r>
              <w:rPr>
                <w:rFonts w:hint="eastAsia"/>
                <w:color w:val="auto"/>
              </w:rPr>
              <w:t>投标截止之日（以合同签订时间为准），投标人具有同类项目经验的，每提供1个得3分，此项最高得12分。</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同一项目续签不重复计分。</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（二）评分依据：</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1.提供合同关键信息（包括但不限于合同封面、合作内容、双方盖章页等）作为得分依据。</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2.通过合同关键信息无法判断是否得分的，也可以提供能证明得分的</w:t>
            </w:r>
            <w:r>
              <w:rPr>
                <w:rFonts w:hint="eastAsia"/>
                <w:color w:val="auto"/>
                <w:lang w:eastAsia="zh-CN"/>
              </w:rPr>
              <w:t>其他证明</w:t>
            </w:r>
            <w:r>
              <w:rPr>
                <w:rFonts w:hint="eastAsia"/>
                <w:color w:val="auto"/>
              </w:rPr>
              <w:t>资料，如项目报告、会议纪要或合同甲方出具的</w:t>
            </w:r>
            <w:r>
              <w:rPr>
                <w:rFonts w:hint="eastAsia"/>
                <w:color w:val="auto"/>
                <w:lang w:val="en-US" w:eastAsia="zh-CN"/>
              </w:rPr>
              <w:t>加盖合同甲方公章的</w:t>
            </w:r>
            <w:r>
              <w:rPr>
                <w:rFonts w:hint="eastAsia"/>
                <w:color w:val="auto"/>
              </w:rPr>
              <w:t>证明文件等。</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3.以上资料均要求提供</w:t>
            </w:r>
            <w:r>
              <w:rPr>
                <w:rFonts w:hint="eastAsia"/>
                <w:color w:val="auto"/>
                <w:lang w:val="en-US" w:eastAsia="zh-CN"/>
              </w:rPr>
              <w:t>复印件或</w:t>
            </w:r>
            <w:r>
              <w:rPr>
                <w:rFonts w:hint="eastAsia"/>
                <w:color w:val="auto"/>
              </w:rPr>
              <w:t>扫描件并加盖公章，原件备查，评分中出现无证明资料或专家无法凭所提供资料判断是否得分的情况，一律作不得分处理。</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12</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rPr>
              <w:t>2</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研究服务团队成员情况（</w:t>
            </w:r>
            <w:r>
              <w:rPr>
                <w:rFonts w:hint="eastAsia" w:ascii="宋体" w:hAnsi="宋体" w:cs="宋体"/>
                <w:color w:val="auto"/>
                <w:sz w:val="24"/>
                <w:lang w:val="en-US" w:eastAsia="zh-CN"/>
              </w:rPr>
              <w:t>含项目负责人</w:t>
            </w:r>
            <w:r>
              <w:rPr>
                <w:rFonts w:hint="eastAsia" w:ascii="宋体" w:hAnsi="宋体" w:cs="宋体"/>
                <w:color w:val="auto"/>
                <w:sz w:val="24"/>
                <w:lang w:val="zh-CN"/>
              </w:rPr>
              <w:t>）</w:t>
            </w:r>
          </w:p>
        </w:tc>
        <w:tc>
          <w:tcPr>
            <w:tcW w:w="6038" w:type="dxa"/>
            <w:noWrap w:val="0"/>
            <w:vAlign w:val="top"/>
          </w:tcPr>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（一）评分内容：</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为本项目拟派的投标人服务团队成员</w:t>
            </w:r>
            <w:r>
              <w:rPr>
                <w:rFonts w:hint="eastAsia"/>
                <w:color w:val="auto"/>
                <w:lang w:eastAsia="zh-CN"/>
              </w:rPr>
              <w:t>（</w:t>
            </w:r>
            <w:r>
              <w:rPr>
                <w:rFonts w:hint="eastAsia"/>
                <w:color w:val="auto"/>
                <w:lang w:val="en-US" w:eastAsia="zh-CN"/>
              </w:rPr>
              <w:t>含项目负责人</w:t>
            </w:r>
            <w:r>
              <w:rPr>
                <w:rFonts w:hint="eastAsia"/>
                <w:color w:val="auto"/>
                <w:lang w:eastAsia="zh-CN"/>
              </w:rPr>
              <w:t>）</w:t>
            </w:r>
            <w:r>
              <w:rPr>
                <w:rFonts w:hint="eastAsia"/>
                <w:color w:val="auto"/>
              </w:rPr>
              <w:t>不少于4人，</w:t>
            </w:r>
            <w:r>
              <w:rPr>
                <w:rFonts w:hint="eastAsia"/>
                <w:color w:val="auto"/>
                <w:lang w:eastAsia="zh-CN"/>
              </w:rPr>
              <w:t>具备</w:t>
            </w:r>
            <w:r>
              <w:rPr>
                <w:rFonts w:hint="eastAsia"/>
                <w:color w:val="auto"/>
              </w:rPr>
              <w:t>硕士</w:t>
            </w:r>
            <w:r>
              <w:rPr>
                <w:rFonts w:hint="eastAsia"/>
                <w:color w:val="auto"/>
                <w:lang w:val="en-US" w:eastAsia="zh-CN"/>
              </w:rPr>
              <w:t>研究生</w:t>
            </w:r>
            <w:r>
              <w:rPr>
                <w:rFonts w:hint="eastAsia"/>
                <w:color w:val="auto"/>
              </w:rPr>
              <w:t>或以上学历，专业包括经济学</w:t>
            </w:r>
            <w:r>
              <w:rPr>
                <w:rFonts w:hint="eastAsia"/>
                <w:color w:val="auto"/>
                <w:lang w:val="en-US" w:eastAsia="zh-CN"/>
              </w:rPr>
              <w:t>或法学或</w:t>
            </w:r>
            <w:r>
              <w:rPr>
                <w:rFonts w:hint="eastAsia"/>
                <w:color w:val="auto"/>
              </w:rPr>
              <w:t>金融</w:t>
            </w:r>
            <w:r>
              <w:rPr>
                <w:rFonts w:hint="eastAsia"/>
                <w:color w:val="auto"/>
                <w:lang w:val="en-US" w:eastAsia="zh-CN"/>
              </w:rPr>
              <w:t>或管理学或</w:t>
            </w:r>
            <w:r>
              <w:rPr>
                <w:rFonts w:hint="eastAsia"/>
                <w:color w:val="auto"/>
              </w:rPr>
              <w:t>哲学</w:t>
            </w:r>
            <w:r>
              <w:rPr>
                <w:rFonts w:hint="eastAsia"/>
                <w:color w:val="auto"/>
                <w:lang w:val="en-US" w:eastAsia="zh-CN"/>
              </w:rPr>
              <w:t>或</w:t>
            </w:r>
            <w:r>
              <w:rPr>
                <w:rFonts w:hint="eastAsia"/>
                <w:color w:val="auto"/>
              </w:rPr>
              <w:t>国际经济与贸易</w:t>
            </w:r>
            <w:r>
              <w:rPr>
                <w:rFonts w:hint="eastAsia"/>
                <w:color w:val="auto"/>
                <w:lang w:val="en-US" w:eastAsia="zh-CN"/>
              </w:rPr>
              <w:t>或</w:t>
            </w:r>
            <w:r>
              <w:rPr>
                <w:rFonts w:hint="eastAsia"/>
                <w:color w:val="auto"/>
              </w:rPr>
              <w:t>规划学</w:t>
            </w:r>
            <w:r>
              <w:rPr>
                <w:rFonts w:hint="eastAsia"/>
                <w:color w:val="auto"/>
                <w:lang w:eastAsia="zh-CN"/>
              </w:rPr>
              <w:t>或</w:t>
            </w:r>
            <w:r>
              <w:rPr>
                <w:rFonts w:hint="eastAsia"/>
                <w:color w:val="auto"/>
              </w:rPr>
              <w:t>公共政策等。每提供1</w:t>
            </w:r>
            <w:r>
              <w:rPr>
                <w:rFonts w:hint="eastAsia"/>
                <w:color w:val="auto"/>
                <w:lang w:val="en-US" w:eastAsia="zh-CN"/>
              </w:rPr>
              <w:t>人</w:t>
            </w:r>
            <w:r>
              <w:rPr>
                <w:rFonts w:hint="eastAsia"/>
                <w:color w:val="auto"/>
              </w:rPr>
              <w:t>得2分，此项最高得8分。</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（二）评分依据：</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1.提供投标人为全部服务团队成员</w:t>
            </w:r>
            <w:r>
              <w:rPr>
                <w:rFonts w:hint="eastAsia"/>
                <w:color w:val="auto"/>
                <w:lang w:eastAsia="zh-CN"/>
              </w:rPr>
              <w:t>（</w:t>
            </w:r>
            <w:r>
              <w:rPr>
                <w:rFonts w:hint="eastAsia"/>
                <w:color w:val="auto"/>
                <w:lang w:val="en-US" w:eastAsia="zh-CN"/>
              </w:rPr>
              <w:t>含项目负责人</w:t>
            </w:r>
            <w:r>
              <w:rPr>
                <w:rFonts w:hint="eastAsia"/>
                <w:color w:val="auto"/>
                <w:lang w:eastAsia="zh-CN"/>
              </w:rPr>
              <w:t>）</w:t>
            </w:r>
            <w:r>
              <w:rPr>
                <w:rFonts w:hint="eastAsia"/>
                <w:color w:val="auto"/>
              </w:rPr>
              <w:t>缴纳的近三个月（202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月-202</w:t>
            </w:r>
            <w:r>
              <w:rPr>
                <w:rFonts w:hint="eastAsia"/>
                <w:color w:val="auto"/>
                <w:lang w:val="en-US" w:eastAsia="zh-CN"/>
              </w:rPr>
              <w:t>6</w:t>
            </w:r>
            <w:r>
              <w:rPr>
                <w:rFonts w:hint="eastAsia"/>
                <w:color w:val="auto"/>
              </w:rPr>
              <w:t>年</w:t>
            </w:r>
            <w:r>
              <w:rPr>
                <w:rFonts w:hint="eastAsia"/>
                <w:color w:val="auto"/>
                <w:lang w:val="en-US" w:eastAsia="zh-CN"/>
              </w:rPr>
              <w:t>6</w:t>
            </w:r>
            <w:r>
              <w:rPr>
                <w:rFonts w:hint="eastAsia"/>
                <w:color w:val="auto"/>
              </w:rPr>
              <w:t>月）任意一个月的社保证明复印件加盖公章，未提供或提供不齐全或无法分辨的不得分。如供应商为新成立企业且成立时间不足一个月的可提供加盖公章的情况说明或其他相关证明材料亦可。</w:t>
            </w:r>
            <w:r>
              <w:rPr>
                <w:rFonts w:hint="eastAsia"/>
                <w:color w:val="auto"/>
                <w:lang w:val="en-US" w:eastAsia="zh-CN"/>
              </w:rPr>
              <w:t>本项目不接受退休返聘人员。</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2.学历证明提供全部服务团队成员的毕业证书以及学信网查询记录截图复印件，原件备查，对于较早颁发的学历证书，学信网无法查询</w:t>
            </w:r>
            <w:r>
              <w:rPr>
                <w:rFonts w:hint="eastAsia"/>
                <w:color w:val="auto"/>
                <w:lang w:eastAsia="zh-CN"/>
              </w:rPr>
              <w:t>的要</w:t>
            </w:r>
            <w:r>
              <w:rPr>
                <w:rFonts w:hint="eastAsia"/>
                <w:color w:val="auto"/>
              </w:rPr>
              <w:t>求提供其他佐证材料（如毕业院校、人社部门等颁发机构或监管机构等单位出具的证明）。（若为境外留学学历，无需提供学信网查询记录，需提供教育部留学服务中心出具的学历学位认证书）。</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lang w:val="en-US" w:eastAsia="zh-CN"/>
              </w:rPr>
              <w:t>3.</w:t>
            </w:r>
            <w:r>
              <w:rPr>
                <w:rFonts w:hint="eastAsia" w:ascii="宋体" w:hAnsi="宋体" w:cs="宋体"/>
                <w:color w:val="auto"/>
                <w:sz w:val="24"/>
                <w:highlight w:val="none"/>
              </w:rPr>
              <w:t>评分中若出现无证明资料或无法凭所提供资料判断是否得分的情况，一律作不得分处理。</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cs="宋体"/>
                <w:color w:val="auto"/>
                <w:sz w:val="24"/>
              </w:rPr>
            </w:pPr>
            <w:r>
              <w:rPr>
                <w:rFonts w:hint="default" w:ascii="宋体" w:hAnsi="宋体" w:cs="宋体"/>
                <w:color w:val="auto"/>
                <w:sz w:val="24"/>
              </w:rPr>
              <w:t>8</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rPr>
              <w:t>3</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服务响应时间</w:t>
            </w:r>
          </w:p>
        </w:tc>
        <w:tc>
          <w:tcPr>
            <w:tcW w:w="6038" w:type="dxa"/>
            <w:noWrap w:val="0"/>
            <w:vAlign w:val="top"/>
          </w:tcPr>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（一）评</w:t>
            </w:r>
            <w:r>
              <w:rPr>
                <w:rFonts w:hint="eastAsia"/>
                <w:color w:val="auto"/>
                <w:lang w:val="en-US" w:eastAsia="zh-CN"/>
              </w:rPr>
              <w:t>分内容</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rPr>
              <w:t>投标人承诺对采购人服务的响应时间为24小时(含)内，得5分，对采购人服务的响应时间为24小时（不含）以上48小时(含)内，得3分，对采购人服务的响应时间为48小时(不含)以上，不得分。</w:t>
            </w:r>
          </w:p>
          <w:p>
            <w:pPr>
              <w:pStyle w:val="20"/>
              <w:keepNext w:val="0"/>
              <w:keepLines w:val="0"/>
              <w:suppressLineNumbers w:val="0"/>
              <w:spacing w:before="0" w:beforeAutospacing="0" w:after="0" w:afterAutospacing="0" w:line="360" w:lineRule="exact"/>
              <w:ind w:left="0" w:right="0"/>
              <w:rPr>
                <w:rFonts w:hint="default" w:eastAsia="宋体"/>
                <w:color w:val="auto"/>
                <w:lang w:val="en-US" w:eastAsia="zh-CN"/>
              </w:rPr>
            </w:pPr>
            <w:r>
              <w:rPr>
                <w:rFonts w:hint="eastAsia"/>
                <w:color w:val="auto"/>
              </w:rPr>
              <w:t>（二）</w:t>
            </w:r>
            <w:r>
              <w:rPr>
                <w:rFonts w:hint="eastAsia"/>
                <w:color w:val="auto"/>
                <w:lang w:val="en-US" w:eastAsia="zh-CN"/>
              </w:rPr>
              <w:t>评分依据</w:t>
            </w:r>
          </w:p>
          <w:p>
            <w:pPr>
              <w:pStyle w:val="20"/>
              <w:keepNext w:val="0"/>
              <w:keepLines w:val="0"/>
              <w:suppressLineNumbers w:val="0"/>
              <w:spacing w:before="0" w:beforeAutospacing="0" w:after="0" w:afterAutospacing="0" w:line="360" w:lineRule="exact"/>
              <w:ind w:left="0" w:right="0"/>
              <w:rPr>
                <w:rFonts w:hint="eastAsia"/>
                <w:color w:val="auto"/>
              </w:rPr>
            </w:pPr>
            <w:r>
              <w:rPr>
                <w:rFonts w:hint="eastAsia"/>
                <w:color w:val="auto"/>
                <w:lang w:val="en-US" w:eastAsia="zh-CN"/>
              </w:rPr>
              <w:t>投标人需</w:t>
            </w:r>
            <w:r>
              <w:rPr>
                <w:rFonts w:hint="eastAsia"/>
                <w:color w:val="auto"/>
              </w:rPr>
              <w:t>提供</w:t>
            </w:r>
            <w:r>
              <w:rPr>
                <w:rFonts w:hint="eastAsia"/>
                <w:color w:val="auto"/>
                <w:lang w:val="en-US" w:eastAsia="zh-CN"/>
              </w:rPr>
              <w:t>服务响应</w:t>
            </w:r>
            <w:r>
              <w:rPr>
                <w:rFonts w:hint="eastAsia"/>
                <w:color w:val="auto"/>
              </w:rPr>
              <w:t>承诺函（格式自拟）</w:t>
            </w:r>
            <w:r>
              <w:rPr>
                <w:rFonts w:hint="eastAsia"/>
                <w:color w:val="auto"/>
                <w:lang w:eastAsia="zh-CN"/>
              </w:rPr>
              <w:t>，</w:t>
            </w:r>
            <w:r>
              <w:rPr>
                <w:rFonts w:hint="eastAsia"/>
                <w:color w:val="auto"/>
                <w:lang w:val="en-US" w:eastAsia="zh-CN"/>
              </w:rPr>
              <w:t>未提供或未按要求提供不得分</w:t>
            </w:r>
            <w:r>
              <w:rPr>
                <w:rFonts w:hint="eastAsia"/>
                <w:color w:val="auto"/>
              </w:rPr>
              <w:t>。</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default" w:ascii="宋体" w:hAnsi="宋体" w:cs="宋体"/>
                <w:color w:val="auto"/>
                <w:sz w:val="24"/>
              </w:rPr>
            </w:pPr>
            <w:r>
              <w:rPr>
                <w:rFonts w:hint="eastAsia" w:ascii="宋体" w:hAnsi="宋体" w:cs="宋体"/>
                <w:color w:val="auto"/>
                <w:sz w:val="24"/>
                <w:lang w:val="zh-CN"/>
              </w:rPr>
              <w:t>5</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rPr>
              <w:t>4</w:t>
            </w:r>
          </w:p>
        </w:tc>
        <w:tc>
          <w:tcPr>
            <w:tcW w:w="1213"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eastAsia="宋体" w:cs="宋体"/>
                <w:color w:val="auto"/>
                <w:sz w:val="24"/>
                <w:lang w:val="zh-CN" w:eastAsia="zh-CN" w:bidi="ar"/>
              </w:rPr>
            </w:pPr>
            <w:r>
              <w:rPr>
                <w:rFonts w:hint="eastAsia" w:ascii="宋体" w:hAnsi="宋体" w:cs="宋体"/>
                <w:color w:val="auto"/>
                <w:sz w:val="24"/>
                <w:lang w:val="zh-CN" w:bidi="ar"/>
              </w:rPr>
              <w:t>诚信</w:t>
            </w:r>
            <w:r>
              <w:rPr>
                <w:rFonts w:hint="eastAsia" w:ascii="宋体" w:hAnsi="宋体" w:cs="宋体"/>
                <w:color w:val="auto"/>
                <w:sz w:val="24"/>
                <w:lang w:val="en-US" w:eastAsia="zh-CN" w:bidi="ar"/>
              </w:rPr>
              <w:t>情况</w:t>
            </w:r>
          </w:p>
        </w:tc>
        <w:tc>
          <w:tcPr>
            <w:tcW w:w="6038" w:type="dxa"/>
            <w:noWrap w:val="0"/>
            <w:vAlign w:val="center"/>
          </w:tcPr>
          <w:p>
            <w:pPr>
              <w:pStyle w:val="20"/>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w:t>
            </w:r>
            <w:r>
              <w:rPr>
                <w:rFonts w:hint="eastAsia"/>
                <w:color w:val="auto"/>
                <w:kern w:val="2"/>
                <w:lang w:val="en-US" w:eastAsia="zh-CN" w:bidi="ar"/>
              </w:rPr>
              <w:t>分</w:t>
            </w:r>
            <w:r>
              <w:rPr>
                <w:rFonts w:hint="eastAsia"/>
                <w:color w:val="auto"/>
                <w:kern w:val="2"/>
                <w:lang w:val="zh-CN" w:bidi="ar"/>
              </w:rPr>
              <w:t>内容：</w:t>
            </w:r>
          </w:p>
          <w:p>
            <w:pPr>
              <w:pStyle w:val="20"/>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供应商存在《深圳市财政局政府采购供应商信用信息管理办法》（深财规〔2023〕3号）列明的一般行政处罚信息、一般违法失信记录信息的，本项不得分，不存在上述情形的本项得</w:t>
            </w:r>
            <w:r>
              <w:rPr>
                <w:rFonts w:hint="eastAsia"/>
                <w:color w:val="auto"/>
                <w:kern w:val="2"/>
                <w:lang w:val="en-US" w:eastAsia="zh-CN" w:bidi="ar"/>
              </w:rPr>
              <w:t>5</w:t>
            </w:r>
            <w:r>
              <w:rPr>
                <w:rFonts w:hint="eastAsia"/>
                <w:color w:val="auto"/>
                <w:kern w:val="2"/>
                <w:lang w:val="zh-CN" w:bidi="ar"/>
              </w:rPr>
              <w:t>分。供应商无需提供任何证明材料，评标过程中由工作人员向评审委员会提供有关供应商诚信查询结果。</w:t>
            </w:r>
          </w:p>
          <w:p>
            <w:pPr>
              <w:pStyle w:val="20"/>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）评分</w:t>
            </w:r>
            <w:r>
              <w:rPr>
                <w:rFonts w:hint="eastAsia"/>
                <w:color w:val="auto"/>
                <w:kern w:val="2"/>
                <w:lang w:val="en-US" w:eastAsia="zh-CN" w:bidi="ar"/>
              </w:rPr>
              <w:t>依据</w:t>
            </w:r>
            <w:r>
              <w:rPr>
                <w:rFonts w:hint="eastAsia"/>
                <w:color w:val="auto"/>
                <w:kern w:val="2"/>
                <w:lang w:val="zh-CN" w:bidi="ar"/>
              </w:rPr>
              <w:t>：</w:t>
            </w:r>
          </w:p>
          <w:p>
            <w:pPr>
              <w:pStyle w:val="20"/>
              <w:keepNext w:val="0"/>
              <w:keepLines w:val="0"/>
              <w:suppressLineNumbers w:val="0"/>
              <w:spacing w:before="0" w:beforeAutospacing="0" w:after="0" w:afterAutospacing="0" w:line="360" w:lineRule="auto"/>
              <w:ind w:left="0" w:leftChars="0" w:right="0" w:rightChars="0"/>
              <w:rPr>
                <w:rFonts w:hint="eastAsia" w:eastAsia="宋体"/>
                <w:color w:val="auto"/>
                <w:kern w:val="2"/>
                <w:lang w:val="en-US" w:eastAsia="zh-CN" w:bidi="ar"/>
              </w:rPr>
            </w:pPr>
            <w:r>
              <w:rPr>
                <w:rFonts w:hint="eastAsia"/>
                <w:color w:val="auto"/>
                <w:kern w:val="2"/>
                <w:lang w:val="zh-CN" w:bidi="ar"/>
              </w:rPr>
              <w:t>查询渠道：通过“信用中国”（www.creditchina.gov.cn，下载信用信息报告）、“中国政府采购网”（www.ccgp.gov.cn）以及“深圳市政府采购监管网”（http://zfcg.sz.gov.cn）</w:t>
            </w:r>
            <w:r>
              <w:rPr>
                <w:rFonts w:hint="eastAsia" w:ascii="宋体" w:hAnsi="宋体" w:cs="宋体"/>
              </w:rPr>
              <w:t>以及财政主管部门认定的其他渠道查询供应商信用信息，</w:t>
            </w:r>
            <w:r>
              <w:rPr>
                <w:rFonts w:hint="eastAsia"/>
                <w:color w:val="auto"/>
                <w:kern w:val="2"/>
                <w:lang w:val="zh-CN" w:bidi="ar"/>
              </w:rPr>
              <w:t>信用信息以开标当日的查询结果为准。</w:t>
            </w:r>
          </w:p>
        </w:tc>
        <w:tc>
          <w:tcPr>
            <w:tcW w:w="684"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en-US" w:eastAsia="zh-CN"/>
              </w:rPr>
              <w:t>5</w:t>
            </w:r>
          </w:p>
        </w:tc>
        <w:tc>
          <w:tcPr>
            <w:tcW w:w="1120" w:type="dxa"/>
            <w:noWrap w:val="0"/>
            <w:vAlign w:val="center"/>
          </w:tcPr>
          <w:p>
            <w:pPr>
              <w:keepNext w:val="0"/>
              <w:keepLines w:val="0"/>
              <w:suppressLineNumbers w:val="0"/>
              <w:autoSpaceDE/>
              <w:autoSpaceDN/>
              <w:adjustRightInd w:val="0"/>
              <w:spacing w:before="0" w:beforeAutospacing="0" w:after="0" w:afterAutospacing="0" w:line="360" w:lineRule="exact"/>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rPr>
          <w:rFonts w:hint="eastAsia" w:ascii="宋体" w:hAnsi="宋体" w:cs="宋体"/>
          <w:b/>
          <w:bCs/>
          <w:sz w:val="24"/>
        </w:rPr>
      </w:pPr>
    </w:p>
    <w:p>
      <w:pPr>
        <w:spacing w:line="240" w:lineRule="auto"/>
        <w:jc w:val="left"/>
        <w:outlineLvl w:val="9"/>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章 附件（投标文件格式）</w:t>
      </w:r>
      <w:bookmarkEnd w:id="20"/>
    </w:p>
    <w:p>
      <w:pPr>
        <w:keepNext/>
        <w:keepLines/>
        <w:spacing w:before="260" w:after="260" w:line="360" w:lineRule="auto"/>
        <w:jc w:val="center"/>
        <w:outlineLvl w:val="1"/>
        <w:rPr>
          <w:rFonts w:hint="eastAsia" w:ascii="宋体" w:hAnsi="宋体" w:cs="宋体"/>
          <w:b/>
          <w:bCs/>
          <w:sz w:val="24"/>
        </w:rPr>
      </w:pPr>
      <w:bookmarkStart w:id="22" w:name="_Toc5116"/>
      <w:bookmarkStart w:id="23" w:name="_Toc6548"/>
      <w:bookmarkStart w:id="24" w:name="_Toc31827"/>
      <w:bookmarkStart w:id="25" w:name="_Toc19494"/>
      <w:r>
        <w:rPr>
          <w:rFonts w:hint="eastAsia" w:ascii="宋体" w:hAnsi="宋体" w:cs="宋体"/>
          <w:b/>
          <w:sz w:val="24"/>
        </w:rPr>
        <w:t>一、</w:t>
      </w:r>
      <w:r>
        <w:rPr>
          <w:rFonts w:hint="eastAsia" w:ascii="宋体" w:hAnsi="宋体" w:cs="宋体"/>
          <w:b/>
          <w:bCs/>
          <w:sz w:val="24"/>
        </w:rPr>
        <w:t>投标文件包装封面参考</w:t>
      </w:r>
      <w:bookmarkEnd w:id="22"/>
      <w:bookmarkEnd w:id="23"/>
      <w:bookmarkEnd w:id="24"/>
      <w:bookmarkEnd w:id="25"/>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黑体" w:eastAsia="黑体"/>
                <w:b/>
                <w:sz w:val="72"/>
                <w:szCs w:val="72"/>
              </w:rPr>
            </w:pPr>
          </w:p>
          <w:p>
            <w:pPr>
              <w:pStyle w:val="9"/>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9"/>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ind w:firstLine="900" w:firstLineChars="320"/>
              <w:rPr>
                <w:rFonts w:ascii="仿宋_GB2312" w:eastAsia="仿宋_GB2312"/>
                <w:b/>
                <w:sz w:val="28"/>
                <w:szCs w:val="28"/>
              </w:rPr>
            </w:pPr>
          </w:p>
          <w:p/>
          <w:p>
            <w:pPr>
              <w:pStyle w:val="9"/>
              <w:tabs>
                <w:tab w:val="left" w:pos="562"/>
                <w:tab w:val="left" w:pos="3372"/>
                <w:tab w:val="left" w:pos="3653"/>
              </w:tabs>
              <w:spacing w:line="360" w:lineRule="auto"/>
              <w:rPr>
                <w:rFonts w:ascii="仿宋_GB2312" w:eastAsia="仿宋_GB2312"/>
                <w:b/>
                <w:sz w:val="28"/>
                <w:szCs w:val="28"/>
              </w:rPr>
            </w:pP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9"/>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outlineLvl w:val="9"/>
        <w:rPr>
          <w:rFonts w:hint="eastAsia" w:ascii="宋体" w:eastAsia="宋体" w:cs="宋体"/>
          <w:b/>
          <w:sz w:val="24"/>
        </w:rPr>
      </w:pPr>
    </w:p>
    <w:p>
      <w:pPr>
        <w:rPr>
          <w:rFonts w:hint="eastAsia" w:ascii="宋体" w:eastAsia="宋体" w:cs="宋体"/>
          <w:b/>
          <w:sz w:val="24"/>
        </w:rPr>
      </w:pPr>
      <w:r>
        <w:rPr>
          <w:rFonts w:hint="eastAsia" w:ascii="宋体" w:eastAsia="宋体" w:cs="宋体"/>
          <w:b/>
          <w:sz w:val="24"/>
        </w:rPr>
        <w:br w:type="page"/>
      </w:r>
    </w:p>
    <w:p>
      <w:pPr>
        <w:pStyle w:val="3"/>
        <w:rPr>
          <w:rFonts w:hint="eastAsia" w:ascii="宋体" w:cs="宋体"/>
          <w:b/>
          <w:sz w:val="24"/>
        </w:rPr>
      </w:pPr>
      <w:r>
        <w:rPr>
          <w:rFonts w:hint="eastAsia" w:ascii="宋体" w:eastAsia="宋体" w:cs="宋体"/>
          <w:b/>
          <w:sz w:val="24"/>
        </w:rPr>
        <w:t>二、投标文件—目录</w:t>
      </w:r>
    </w:p>
    <w:p>
      <w:pPr>
        <w:spacing w:line="360" w:lineRule="auto"/>
        <w:outlineLvl w:val="2"/>
        <w:rPr>
          <w:rFonts w:hint="eastAsia" w:ascii="宋体" w:hAnsi="宋体" w:cs="宋体"/>
          <w:b/>
          <w:bCs w:val="0"/>
          <w:sz w:val="24"/>
        </w:rPr>
      </w:pPr>
      <w:r>
        <w:rPr>
          <w:rFonts w:hint="eastAsia" w:ascii="宋体" w:hAnsi="宋体" w:cs="宋体"/>
          <w:b/>
          <w:bCs w:val="0"/>
          <w:sz w:val="24"/>
        </w:rPr>
        <w:t>（一）</w:t>
      </w:r>
      <w:r>
        <w:rPr>
          <w:rFonts w:hint="eastAsia" w:ascii="宋体" w:hAnsi="宋体" w:cs="宋体"/>
          <w:b/>
          <w:bCs w:val="0"/>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w:t>
      </w:r>
      <w:r>
        <w:rPr>
          <w:rFonts w:hint="eastAsia" w:ascii="宋体" w:hAnsi="宋体" w:cs="宋体"/>
          <w:sz w:val="24"/>
          <w:lang w:val="en-US" w:eastAsia="zh-CN"/>
        </w:rPr>
        <w:t>清单</w:t>
      </w:r>
      <w:r>
        <w:rPr>
          <w:rFonts w:hint="eastAsia" w:ascii="宋体" w:hAnsi="宋体" w:cs="宋体"/>
          <w:sz w:val="24"/>
        </w:rPr>
        <w:t>；</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5</w:t>
      </w:r>
      <w:r>
        <w:rPr>
          <w:rFonts w:hint="eastAsia" w:ascii="宋体" w:hAnsi="宋体" w:cs="宋体"/>
          <w:sz w:val="24"/>
          <w:lang w:val="fr-CH"/>
        </w:rPr>
        <w:t>、关于资格的声明函；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kern w:val="2"/>
          <w:sz w:val="24"/>
          <w:szCs w:val="24"/>
          <w:lang w:val="en-US" w:eastAsia="zh-CN"/>
        </w:rPr>
        <w:t>6</w:t>
      </w:r>
      <w:r>
        <w:rPr>
          <w:rFonts w:hint="eastAsia" w:ascii="宋体" w:hAnsi="宋体" w:cs="宋体"/>
          <w:kern w:val="2"/>
          <w:sz w:val="24"/>
          <w:szCs w:val="24"/>
          <w:lang w:val="fr-CH"/>
        </w:rPr>
        <w:t>、</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7</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8</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9</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lang w:val="en-US" w:eastAsia="zh-CN"/>
        </w:rPr>
        <w:t>0</w:t>
      </w:r>
      <w:r>
        <w:rPr>
          <w:rFonts w:hint="eastAsia" w:ascii="宋体" w:hAnsi="宋体" w:cs="宋体"/>
          <w:sz w:val="24"/>
          <w:lang w:val="fr-CH"/>
        </w:rPr>
        <w:t>、</w:t>
      </w:r>
      <w:r>
        <w:rPr>
          <w:rFonts w:hint="eastAsia" w:ascii="宋体" w:hAnsi="宋体" w:cs="宋体"/>
          <w:sz w:val="24"/>
          <w:highlight w:val="none"/>
          <w:lang w:val="fr-CH"/>
        </w:rPr>
        <w:t>同类项目业绩情况</w:t>
      </w:r>
    </w:p>
    <w:p>
      <w:pPr>
        <w:tabs>
          <w:tab w:val="left" w:pos="640"/>
          <w:tab w:val="left" w:pos="1260"/>
          <w:tab w:val="left" w:pos="1418"/>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highlight w:val="none"/>
          <w:lang w:val="fr-CH"/>
        </w:rPr>
        <w:t>研究服务团队成员情况</w:t>
      </w:r>
      <w:r>
        <w:rPr>
          <w:rFonts w:hint="eastAsia" w:ascii="宋体" w:hAnsi="宋体" w:cs="宋体"/>
          <w:sz w:val="24"/>
          <w:highlight w:val="none"/>
          <w:lang w:val="fr-CH" w:eastAsia="zh-CN"/>
        </w:rPr>
        <w:t>（</w:t>
      </w:r>
      <w:r>
        <w:rPr>
          <w:rFonts w:hint="eastAsia" w:ascii="宋体" w:hAnsi="宋体" w:cs="宋体"/>
          <w:sz w:val="24"/>
          <w:highlight w:val="none"/>
          <w:lang w:val="en-US" w:eastAsia="zh-CN"/>
        </w:rPr>
        <w:t>含项目负责人</w:t>
      </w:r>
      <w:r>
        <w:rPr>
          <w:rFonts w:hint="eastAsia" w:ascii="宋体" w:hAnsi="宋体" w:cs="宋体"/>
          <w:sz w:val="24"/>
          <w:highlight w:val="none"/>
          <w:lang w:val="fr-CH" w:eastAsia="zh-CN"/>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lang w:val="en-US" w:eastAsia="zh-CN"/>
        </w:rPr>
        <w:t>2</w:t>
      </w:r>
      <w:r>
        <w:rPr>
          <w:rFonts w:hint="eastAsia" w:ascii="宋体" w:hAnsi="宋体" w:cs="宋体"/>
          <w:sz w:val="24"/>
          <w:lang w:val="fr-CH"/>
        </w:rPr>
        <w:t>、</w:t>
      </w:r>
      <w:r>
        <w:rPr>
          <w:rFonts w:hint="eastAsia" w:ascii="宋体" w:hAnsi="宋体" w:cs="宋体"/>
          <w:sz w:val="24"/>
          <w:highlight w:val="none"/>
          <w:lang w:val="zh-CN"/>
        </w:rPr>
        <w:t>服务响应时间</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eastAsia="宋体" w:cs="宋体"/>
          <w:color w:val="auto"/>
          <w:sz w:val="24"/>
          <w:lang w:val="zh-CN"/>
        </w:rPr>
        <w:t>对项目背景、项目内容、项目的迫切性及必要性的整体理解与方案</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highlight w:val="none"/>
          <w:lang w:val="sq-AL" w:eastAsia="zh-CN"/>
        </w:rPr>
        <w:t>对工作任务及工作目标的理解</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highlight w:val="none"/>
          <w:lang w:val="fr-CH"/>
        </w:rPr>
        <w:t>研究方法及思路</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color w:val="auto"/>
          <w:sz w:val="24"/>
          <w:lang w:val="zh-CN" w:bidi="ar"/>
        </w:rPr>
        <w:t>进度计划</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6、项目难点重点分析及相关的合理化建议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highlight w:val="none"/>
          <w:lang w:val="en-US" w:eastAsia="zh-CN"/>
        </w:rPr>
        <w:t>7、</w:t>
      </w:r>
      <w:r>
        <w:rPr>
          <w:rFonts w:hint="eastAsia" w:ascii="宋体" w:hAnsi="宋体" w:cs="宋体"/>
          <w:sz w:val="24"/>
          <w:lang w:val="fr-CH"/>
        </w:rPr>
        <w:t>投标单位认为有必要提供的其他材料</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4"/>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33"/>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4"/>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9"/>
        <w:rPr>
          <w:rFonts w:hint="eastAsia" w:ascii="宋体" w:hAnsi="宋体" w:cs="宋体"/>
          <w:b/>
          <w:bCs/>
          <w:sz w:val="24"/>
        </w:rPr>
      </w:pPr>
      <w:r>
        <w:rPr>
          <w:rFonts w:hint="eastAsia" w:ascii="宋体" w:hAnsi="宋体" w:cs="宋体"/>
          <w:b/>
          <w:bCs/>
          <w:sz w:val="24"/>
        </w:rPr>
        <w:t>（具体详见“附件：相关政策”）</w:t>
      </w:r>
    </w:p>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360" w:lineRule="auto"/>
        <w:outlineLvl w:val="2"/>
        <w:rPr>
          <w:rFonts w:hint="eastAsia" w:ascii="宋体" w:hAnsi="宋体" w:cs="宋体"/>
          <w:b/>
          <w:bCs/>
          <w:sz w:val="24"/>
        </w:rPr>
      </w:pPr>
      <w:r>
        <w:rPr>
          <w:rFonts w:hint="eastAsia" w:ascii="宋体" w:hAnsi="宋体" w:cs="宋体"/>
          <w:b/>
          <w:sz w:val="24"/>
        </w:rPr>
        <w:t>（二）商务部分</w:t>
      </w:r>
    </w:p>
    <w:p>
      <w:pPr>
        <w:pStyle w:val="33"/>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供应商方将按招标文件的规定履行合同责任和义务。</w:t>
      </w:r>
    </w:p>
    <w:p>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供应商方已详细审查全部投标文件，包括修改文件（如有的话）以及全部参考资料和有关附件。我们完全理解并同意放弃对这方面有不明及误解的权利。</w:t>
      </w:r>
    </w:p>
    <w:p>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9"/>
        <w:spacing w:line="360" w:lineRule="auto"/>
      </w:pPr>
    </w:p>
    <w:p>
      <w:pPr>
        <w:spacing w:line="360" w:lineRule="auto"/>
        <w:rPr>
          <w:rFonts w:hint="eastAsia" w:ascii="宋体" w:hAnsi="宋体" w:cs="宋体"/>
          <w:sz w:val="24"/>
          <w:lang w:val="fr-CH"/>
        </w:rPr>
      </w:pPr>
      <w:r>
        <w:rPr>
          <w:rFonts w:hint="eastAsia"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en-US" w:eastAsia="zh-CN"/>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hint="eastAsia" w:ascii="宋体" w:hAnsi="宋体" w:cs="宋体"/>
          <w:color w:val="000000" w:themeColor="text1"/>
          <w:kern w:val="0"/>
          <w:sz w:val="24"/>
          <w14:textFill>
            <w14:solidFill>
              <w14:schemeClr w14:val="tx1"/>
            </w14:solidFill>
          </w14:textFill>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w:t>
      </w:r>
      <w:r>
        <w:rPr>
          <w:rFonts w:hint="eastAsia" w:ascii="宋体" w:hAnsi="宋体" w:cs="宋体"/>
          <w:color w:val="000000"/>
          <w:sz w:val="24"/>
          <w:highlight w:val="none"/>
        </w:rPr>
        <w:t>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9"/>
        <w:spacing w:line="560" w:lineRule="exact"/>
        <w:jc w:val="center"/>
        <w:rPr>
          <w:b/>
          <w:sz w:val="24"/>
          <w:lang w:val="fr-CH"/>
        </w:rPr>
      </w:pPr>
      <w:r>
        <w:rPr>
          <w:rFonts w:hint="eastAsia" w:hAnsi="宋体" w:cs="宋体"/>
        </w:rPr>
        <w:br w:type="page"/>
      </w:r>
      <w:r>
        <w:rPr>
          <w:rFonts w:hint="eastAsia"/>
          <w:b/>
          <w:sz w:val="24"/>
          <w:lang w:val="en-US" w:eastAsia="zh-CN"/>
        </w:rPr>
        <w:t>4</w:t>
      </w:r>
      <w:r>
        <w:rPr>
          <w:rFonts w:hint="eastAsia"/>
          <w:b/>
          <w:sz w:val="24"/>
          <w:lang w:val="fr-CH"/>
        </w:rPr>
        <w:t>、政府采购违法行为风险知悉确认书</w:t>
      </w:r>
    </w:p>
    <w:p>
      <w:pPr>
        <w:spacing w:after="120" w:line="360" w:lineRule="auto"/>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360" w:lineRule="auto"/>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360" w:lineRule="auto"/>
        <w:ind w:firstLine="480" w:firstLineChars="200"/>
        <w:rPr>
          <w:sz w:val="24"/>
          <w:lang w:val="fr-CH"/>
        </w:rPr>
      </w:pPr>
      <w:r>
        <w:rPr>
          <w:rFonts w:hint="eastAsia"/>
          <w:sz w:val="24"/>
          <w:lang w:val="fr-CH"/>
        </w:rPr>
        <w:t>（一）通过转让或者租借等方式从其他单位获取资格或者资质证书投标的。</w:t>
      </w:r>
    </w:p>
    <w:p>
      <w:pPr>
        <w:spacing w:after="120" w:line="360" w:lineRule="auto"/>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360" w:lineRule="auto"/>
        <w:ind w:firstLine="480" w:firstLineChars="200"/>
        <w:rPr>
          <w:sz w:val="24"/>
          <w:lang w:val="fr-CH"/>
        </w:rPr>
      </w:pPr>
      <w:r>
        <w:rPr>
          <w:rFonts w:hint="eastAsia"/>
          <w:sz w:val="24"/>
          <w:lang w:val="fr-CH"/>
        </w:rPr>
        <w:t>（三）项目负责人或者主要技术人员不是本单位人员的。</w:t>
      </w:r>
    </w:p>
    <w:p>
      <w:pPr>
        <w:spacing w:after="120" w:line="360" w:lineRule="auto"/>
        <w:ind w:firstLine="480" w:firstLineChars="200"/>
        <w:rPr>
          <w:sz w:val="24"/>
          <w:lang w:val="fr-CH"/>
        </w:rPr>
      </w:pPr>
      <w:r>
        <w:rPr>
          <w:rFonts w:hint="eastAsia"/>
          <w:sz w:val="24"/>
          <w:lang w:val="fr-CH"/>
        </w:rPr>
        <w:t>（四）投标保证金不是从投标供应商基本账户转出的。</w:t>
      </w:r>
    </w:p>
    <w:p>
      <w:pPr>
        <w:spacing w:after="120" w:line="360" w:lineRule="auto"/>
        <w:ind w:firstLine="480" w:firstLineChars="200"/>
        <w:rPr>
          <w:sz w:val="24"/>
          <w:lang w:val="fr-CH"/>
        </w:rPr>
      </w:pPr>
      <w:r>
        <w:rPr>
          <w:rFonts w:hint="eastAsia"/>
          <w:sz w:val="24"/>
          <w:lang w:val="fr-CH"/>
        </w:rPr>
        <w:t>（五）其他隐瞒真实情况、提供虚假资料的行为。</w:t>
      </w:r>
    </w:p>
    <w:p>
      <w:pPr>
        <w:spacing w:after="120" w:line="360" w:lineRule="auto"/>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360" w:lineRule="auto"/>
        <w:ind w:firstLine="480" w:firstLineChars="200"/>
        <w:rPr>
          <w:sz w:val="24"/>
          <w:lang w:val="fr-CH"/>
        </w:rPr>
      </w:pPr>
      <w:r>
        <w:rPr>
          <w:rFonts w:hint="eastAsia"/>
          <w:sz w:val="24"/>
          <w:lang w:val="fr-CH"/>
        </w:rPr>
        <w:t>（一）投标供应商之间相互约定给予未中标的供应商利益补偿。</w:t>
      </w:r>
    </w:p>
    <w:p>
      <w:pPr>
        <w:spacing w:after="120" w:line="360" w:lineRule="auto"/>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360" w:lineRule="auto"/>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360" w:lineRule="auto"/>
        <w:ind w:firstLine="480" w:firstLineChars="200"/>
        <w:rPr>
          <w:sz w:val="24"/>
          <w:lang w:val="fr-CH"/>
        </w:rPr>
      </w:pPr>
      <w:r>
        <w:rPr>
          <w:rFonts w:hint="eastAsia"/>
          <w:sz w:val="24"/>
          <w:lang w:val="fr-CH"/>
        </w:rPr>
        <w:t>（四）不同投标供应商的投标文件或部分投标文件相互混装。</w:t>
      </w:r>
    </w:p>
    <w:p>
      <w:pPr>
        <w:spacing w:after="120" w:line="360" w:lineRule="auto"/>
        <w:ind w:firstLine="480" w:firstLineChars="200"/>
        <w:rPr>
          <w:sz w:val="24"/>
          <w:lang w:val="fr-CH"/>
        </w:rPr>
      </w:pPr>
      <w:r>
        <w:rPr>
          <w:rFonts w:hint="eastAsia"/>
          <w:sz w:val="24"/>
          <w:lang w:val="fr-CH"/>
        </w:rPr>
        <w:t>（五）不同投标供应商的投标文件内容存在非正常一致。</w:t>
      </w:r>
    </w:p>
    <w:p>
      <w:pPr>
        <w:spacing w:after="120" w:line="360" w:lineRule="auto"/>
        <w:ind w:firstLine="480" w:firstLineChars="200"/>
        <w:rPr>
          <w:sz w:val="24"/>
          <w:lang w:val="fr-CH"/>
        </w:rPr>
      </w:pPr>
      <w:r>
        <w:rPr>
          <w:rFonts w:hint="eastAsia"/>
          <w:sz w:val="24"/>
          <w:lang w:val="fr-CH"/>
        </w:rPr>
        <w:t>（六）由同一单位工作人员为两家以上（含两家）供应商进行同一项投标活动的。</w:t>
      </w:r>
    </w:p>
    <w:p>
      <w:pPr>
        <w:spacing w:after="120" w:line="360" w:lineRule="auto"/>
        <w:ind w:firstLine="480" w:firstLineChars="200"/>
        <w:rPr>
          <w:sz w:val="24"/>
          <w:lang w:val="fr-CH"/>
        </w:rPr>
      </w:pPr>
      <w:r>
        <w:rPr>
          <w:rFonts w:hint="eastAsia"/>
          <w:sz w:val="24"/>
          <w:lang w:val="fr-CH"/>
        </w:rPr>
        <w:t>（七）不同投标人的投标报价呈规律性差异。</w:t>
      </w:r>
    </w:p>
    <w:p>
      <w:pPr>
        <w:spacing w:after="120" w:line="360" w:lineRule="auto"/>
        <w:ind w:firstLine="480" w:firstLineChars="200"/>
        <w:rPr>
          <w:sz w:val="24"/>
          <w:lang w:val="fr-CH"/>
        </w:rPr>
      </w:pPr>
      <w:r>
        <w:rPr>
          <w:rFonts w:hint="eastAsia"/>
          <w:sz w:val="24"/>
          <w:lang w:val="fr-CH"/>
        </w:rPr>
        <w:t>（八）不同投标人的投标保证金从同一单位或者个人的账户转出。</w:t>
      </w:r>
    </w:p>
    <w:p>
      <w:pPr>
        <w:spacing w:after="120" w:line="360" w:lineRule="auto"/>
        <w:ind w:firstLine="480" w:firstLineChars="200"/>
        <w:rPr>
          <w:sz w:val="24"/>
          <w:lang w:val="fr-CH"/>
        </w:rPr>
      </w:pPr>
      <w:r>
        <w:rPr>
          <w:rFonts w:hint="eastAsia"/>
          <w:sz w:val="24"/>
          <w:lang w:val="fr-CH"/>
        </w:rPr>
        <w:t>（九）主管部门依照法律、法规认定的其他情形。</w:t>
      </w:r>
    </w:p>
    <w:p>
      <w:pPr>
        <w:spacing w:after="120" w:line="360" w:lineRule="auto"/>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360" w:lineRule="auto"/>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360" w:lineRule="auto"/>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360" w:lineRule="auto"/>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360" w:lineRule="auto"/>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360" w:lineRule="auto"/>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360" w:lineRule="auto"/>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360" w:lineRule="auto"/>
        <w:ind w:firstLine="480" w:firstLineChars="200"/>
        <w:rPr>
          <w:sz w:val="24"/>
          <w:lang w:val="fr-CH"/>
        </w:rPr>
      </w:pPr>
      <w:r>
        <w:rPr>
          <w:rFonts w:hint="eastAsia"/>
          <w:sz w:val="24"/>
          <w:lang w:val="fr-CH"/>
        </w:rPr>
        <w:t>四、本公司已充分知悉政府采购违法、违规行为的法律后果。</w:t>
      </w:r>
    </w:p>
    <w:p>
      <w:pPr>
        <w:spacing w:after="120" w:line="360" w:lineRule="auto"/>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360" w:lineRule="auto"/>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rFonts w:hint="eastAsia"/>
          <w:sz w:val="24"/>
          <w:lang w:val="fr-CH" w:eastAsia="zh-CN"/>
        </w:rPr>
      </w:pPr>
      <w:r>
        <w:rPr>
          <w:rFonts w:hint="eastAsia"/>
          <w:sz w:val="24"/>
          <w:lang w:val="fr-CH" w:eastAsia="zh-CN"/>
        </w:rPr>
        <w:t>———————————————————————————————————</w:t>
      </w:r>
    </w:p>
    <w:p>
      <w:pPr>
        <w:spacing w:after="120" w:line="560" w:lineRule="exact"/>
        <w:rPr>
          <w:sz w:val="24"/>
          <w:lang w:val="fr-CH"/>
        </w:rPr>
      </w:pPr>
      <w:r>
        <w:rPr>
          <w:rFonts w:hint="eastAsia"/>
          <w:sz w:val="24"/>
          <w:lang w:val="fr-CH" w:eastAsia="zh-CN"/>
        </w:rPr>
        <w:t>——————————————————————————————————————————————————————————————————————</w:t>
      </w: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9"/>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4"/>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pStyle w:val="33"/>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lang w:val="en-US" w:eastAsia="zh-CN"/>
        </w:rPr>
        <w:t>6</w:t>
      </w:r>
      <w:r>
        <w:rPr>
          <w:rFonts w:hint="eastAsia" w:ascii="宋体" w:hAnsi="宋体" w:cs="宋体"/>
          <w:b/>
          <w:sz w:val="24"/>
        </w:rPr>
        <w:t>、法定代表人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4"/>
              <w:spacing w:line="360" w:lineRule="auto"/>
              <w:rPr>
                <w:rFonts w:ascii="Arial Narrow" w:hAnsi="Arial Narrow"/>
                <w:b/>
                <w:bCs/>
                <w:szCs w:val="21"/>
              </w:rPr>
            </w:pPr>
          </w:p>
        </w:tc>
        <w:tc>
          <w:tcPr>
            <w:tcW w:w="4677" w:type="dxa"/>
          </w:tcPr>
          <w:p>
            <w:pPr>
              <w:pStyle w:val="14"/>
              <w:spacing w:line="360" w:lineRule="auto"/>
              <w:rPr>
                <w:rFonts w:ascii="Arial Narrow" w:hAnsi="Arial Narrow"/>
                <w:b/>
                <w:bCs/>
                <w:szCs w:val="21"/>
              </w:rPr>
            </w:pPr>
          </w:p>
        </w:tc>
      </w:tr>
    </w:tbl>
    <w:p>
      <w:pPr>
        <w:pStyle w:val="14"/>
        <w:spacing w:line="360" w:lineRule="auto"/>
        <w:jc w:val="center"/>
        <w:rPr>
          <w:rFonts w:hint="eastAsia" w:hAnsi="宋体" w:cs="宋体"/>
          <w:b/>
          <w:sz w:val="24"/>
        </w:rPr>
      </w:pPr>
      <w:r>
        <w:rPr>
          <w:rFonts w:hint="eastAsia" w:hAnsi="宋体" w:cs="宋体"/>
          <w:b/>
          <w:sz w:val="24"/>
          <w:lang w:val="en-US" w:eastAsia="zh-CN"/>
        </w:rPr>
        <w:t>7</w:t>
      </w:r>
      <w:r>
        <w:rPr>
          <w:rFonts w:hint="eastAsia" w:hAnsi="宋体" w:cs="宋体"/>
          <w:b/>
          <w:sz w:val="24"/>
        </w:rPr>
        <w:t>、法定代表人/单位负责人授权书</w:t>
      </w:r>
      <w:r>
        <w:rPr>
          <w:rFonts w:hint="eastAsia" w:hAnsi="宋体" w:cs="宋体"/>
          <w:b/>
          <w:sz w:val="24"/>
          <w:lang w:val="fr-CH"/>
        </w:rPr>
        <w:t>及身份证明</w:t>
      </w:r>
    </w:p>
    <w:p>
      <w:pPr>
        <w:pStyle w:val="14"/>
        <w:spacing w:line="360" w:lineRule="auto"/>
        <w:rPr>
          <w:rFonts w:hint="eastAsia" w:hAnsi="宋体" w:cs="宋体"/>
          <w:sz w:val="24"/>
        </w:rPr>
      </w:pPr>
    </w:p>
    <w:p>
      <w:pPr>
        <w:pStyle w:val="14"/>
        <w:spacing w:line="360" w:lineRule="auto"/>
        <w:rPr>
          <w:rFonts w:hint="eastAsia" w:hAnsi="宋体" w:cs="宋体"/>
          <w:sz w:val="24"/>
        </w:rPr>
      </w:pPr>
      <w:r>
        <w:rPr>
          <w:rFonts w:hint="eastAsia" w:hAnsi="宋体" w:cs="宋体"/>
          <w:b/>
          <w:sz w:val="24"/>
        </w:rPr>
        <w:t>深圳市前海深港现代服务业合作区管理局：</w:t>
      </w:r>
    </w:p>
    <w:p>
      <w:pPr>
        <w:pStyle w:val="14"/>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4"/>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4"/>
              <w:spacing w:line="360" w:lineRule="auto"/>
              <w:rPr>
                <w:rFonts w:ascii="Arial Narrow" w:hAnsi="Arial Narrow"/>
                <w:b/>
                <w:bCs/>
                <w:szCs w:val="21"/>
              </w:rPr>
            </w:pPr>
          </w:p>
        </w:tc>
        <w:tc>
          <w:tcPr>
            <w:tcW w:w="4677" w:type="dxa"/>
          </w:tcPr>
          <w:p>
            <w:pPr>
              <w:pStyle w:val="14"/>
              <w:spacing w:line="360" w:lineRule="auto"/>
              <w:rPr>
                <w:rFonts w:ascii="Arial Narrow" w:hAnsi="Arial Narrow"/>
                <w:b/>
                <w:bCs/>
                <w:szCs w:val="21"/>
              </w:rPr>
            </w:pPr>
          </w:p>
        </w:tc>
      </w:tr>
    </w:tbl>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lang w:val="en-US" w:eastAsia="zh-CN"/>
        </w:rPr>
        <w:t>8</w:t>
      </w:r>
      <w:r>
        <w:rPr>
          <w:rFonts w:hint="eastAsia" w:ascii="宋体" w:hAnsi="宋体" w:cs="宋体"/>
          <w:b/>
          <w:bCs/>
          <w:sz w:val="24"/>
        </w:rPr>
        <w:t>、</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9"/>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val="fr-CH"/>
        </w:rPr>
        <w:t>投标人简介</w:t>
      </w:r>
    </w:p>
    <w:p>
      <w:pPr>
        <w:pStyle w:val="8"/>
        <w:spacing w:line="460" w:lineRule="exact"/>
        <w:ind w:firstLine="0" w:firstLineChars="0"/>
        <w:jc w:val="center"/>
        <w:rPr>
          <w:rFonts w:hint="eastAsia" w:ascii="宋体" w:hAnsi="宋体" w:eastAsia="宋体" w:cs="宋体"/>
          <w:sz w:val="36"/>
          <w:szCs w:val="36"/>
        </w:rPr>
      </w:pPr>
      <w:r>
        <w:rPr>
          <w:rFonts w:hint="eastAsia" w:ascii="宋体" w:hAnsi="宋体" w:eastAsia="宋体" w:cs="宋体"/>
          <w:sz w:val="36"/>
          <w:szCs w:val="36"/>
        </w:rPr>
        <w:t>供应商基本情况表</w:t>
      </w:r>
    </w:p>
    <w:p>
      <w:pPr>
        <w:pStyle w:val="8"/>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5"/>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8"/>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spacing w:line="240" w:lineRule="auto"/>
        <w:rPr>
          <w:rFonts w:hint="eastAsia" w:ascii="宋体" w:hAnsi="宋体"/>
        </w:rPr>
      </w:pPr>
      <w:r>
        <w:rPr>
          <w:rFonts w:hint="eastAsia" w:ascii="宋体" w:hAnsi="宋体"/>
        </w:rPr>
        <w:br w:type="page"/>
      </w:r>
    </w:p>
    <w:p>
      <w:pPr>
        <w:pStyle w:val="3"/>
        <w:rPr>
          <w:rFonts w:hint="eastAsia"/>
          <w:lang w:val="fr-CH"/>
        </w:rPr>
      </w:pPr>
    </w:p>
    <w:p>
      <w:pPr>
        <w:numPr>
          <w:ilvl w:val="0"/>
          <w:numId w:val="0"/>
        </w:numPr>
        <w:tabs>
          <w:tab w:val="left" w:pos="640"/>
          <w:tab w:val="left" w:pos="1260"/>
          <w:tab w:val="left" w:pos="1418"/>
        </w:tabs>
        <w:spacing w:line="360" w:lineRule="auto"/>
        <w:rPr>
          <w:rFonts w:hint="eastAsia" w:ascii="宋体" w:hAnsi="宋体" w:cs="宋体"/>
          <w:b/>
          <w:bCs/>
          <w:sz w:val="24"/>
          <w:lang w:val="fr-CH"/>
        </w:rPr>
      </w:pPr>
      <w:r>
        <w:rPr>
          <w:rFonts w:hint="eastAsia" w:ascii="宋体" w:hAnsi="宋体" w:eastAsia="宋体" w:cs="宋体"/>
          <w:b/>
          <w:bCs/>
          <w:kern w:val="2"/>
          <w:sz w:val="24"/>
          <w:szCs w:val="24"/>
          <w:lang w:val="fr-CH" w:eastAsia="zh-CN" w:bidi="ar-SA"/>
        </w:rPr>
        <w:t>1</w:t>
      </w:r>
      <w:r>
        <w:rPr>
          <w:rFonts w:hint="eastAsia" w:ascii="宋体" w:hAnsi="宋体" w:cs="宋体"/>
          <w:b/>
          <w:bCs/>
          <w:kern w:val="2"/>
          <w:sz w:val="24"/>
          <w:szCs w:val="24"/>
          <w:lang w:val="en-US" w:eastAsia="zh-CN" w:bidi="ar-SA"/>
        </w:rPr>
        <w:t>0</w:t>
      </w:r>
      <w:r>
        <w:rPr>
          <w:rFonts w:hint="eastAsia" w:ascii="宋体" w:hAnsi="宋体" w:eastAsia="宋体" w:cs="宋体"/>
          <w:b/>
          <w:bCs/>
          <w:kern w:val="2"/>
          <w:sz w:val="24"/>
          <w:szCs w:val="24"/>
          <w:lang w:val="fr-CH" w:eastAsia="zh-CN" w:bidi="ar-SA"/>
        </w:rPr>
        <w:t>、</w:t>
      </w:r>
      <w:r>
        <w:rPr>
          <w:rFonts w:hint="eastAsia" w:ascii="宋体" w:hAnsi="宋体" w:cs="宋体"/>
          <w:b/>
          <w:bCs/>
          <w:sz w:val="24"/>
          <w:highlight w:val="none"/>
          <w:lang w:val="fr-CH"/>
        </w:rPr>
        <w:t>同类项目业绩情况</w:t>
      </w:r>
      <w:r>
        <w:rPr>
          <w:rFonts w:hint="eastAsia" w:ascii="宋体" w:hAnsi="宋体" w:cs="宋体"/>
          <w:b/>
          <w:bCs/>
          <w:sz w:val="24"/>
          <w:lang w:val="fr-CH"/>
        </w:rPr>
        <w:t>（格式自拟）</w:t>
      </w:r>
    </w:p>
    <w:p>
      <w:pPr>
        <w:numPr>
          <w:ilvl w:val="0"/>
          <w:numId w:val="0"/>
        </w:numPr>
        <w:ind w:left="0" w:leftChars="0" w:firstLine="0" w:firstLineChars="0"/>
        <w:rPr>
          <w:rFonts w:hint="eastAsia" w:ascii="宋体" w:hAnsi="宋体" w:cs="宋体"/>
          <w:b/>
          <w:bCs/>
          <w:sz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w:t>
      </w:r>
      <w:r>
        <w:rPr>
          <w:rFonts w:hint="eastAsia" w:ascii="宋体" w:hAnsi="宋体" w:cs="宋体"/>
          <w:b/>
          <w:bCs/>
          <w:sz w:val="24"/>
          <w:highlight w:val="none"/>
          <w:lang w:val="fr-CH"/>
        </w:rPr>
        <w:t>研究服务团队成员情况</w:t>
      </w:r>
      <w:r>
        <w:rPr>
          <w:rFonts w:hint="eastAsia" w:ascii="宋体" w:hAnsi="宋体" w:cs="宋体"/>
          <w:b/>
          <w:bCs/>
          <w:sz w:val="24"/>
          <w:highlight w:val="none"/>
          <w:lang w:val="fr-CH" w:eastAsia="zh-CN"/>
        </w:rPr>
        <w:t>（</w:t>
      </w:r>
      <w:r>
        <w:rPr>
          <w:rFonts w:hint="eastAsia" w:ascii="宋体" w:hAnsi="宋体" w:cs="宋体"/>
          <w:b/>
          <w:bCs/>
          <w:sz w:val="24"/>
          <w:highlight w:val="none"/>
          <w:lang w:val="en-US" w:eastAsia="zh-CN"/>
        </w:rPr>
        <w:t>含项目负责人</w:t>
      </w:r>
      <w:r>
        <w:rPr>
          <w:rFonts w:hint="eastAsia" w:ascii="宋体" w:hAnsi="宋体" w:cs="宋体"/>
          <w:b/>
          <w:bCs/>
          <w:sz w:val="24"/>
          <w:highlight w:val="none"/>
          <w:lang w:val="fr-CH" w:eastAsia="zh-CN"/>
        </w:rPr>
        <w:t>）</w:t>
      </w:r>
      <w:r>
        <w:rPr>
          <w:rFonts w:hint="eastAsia" w:ascii="宋体" w:hAnsi="宋体" w:cs="宋体"/>
          <w:b/>
          <w:bCs/>
          <w:sz w:val="24"/>
          <w:lang w:val="fr-CH"/>
        </w:rPr>
        <w:t>（格式自拟）</w:t>
      </w:r>
    </w:p>
    <w:p>
      <w:pPr>
        <w:numPr>
          <w:ilvl w:val="0"/>
          <w:numId w:val="0"/>
        </w:numPr>
        <w:ind w:left="0" w:leftChars="0" w:firstLine="0" w:firstLineChars="0"/>
        <w:rPr>
          <w:rFonts w:hint="eastAsia" w:ascii="宋体" w:hAnsi="宋体" w:cs="宋体"/>
          <w:b/>
          <w:bCs/>
          <w:sz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w:t>
      </w:r>
      <w:r>
        <w:rPr>
          <w:rFonts w:hint="eastAsia" w:ascii="宋体" w:hAnsi="宋体" w:cs="宋体"/>
          <w:b/>
          <w:bCs/>
          <w:sz w:val="24"/>
          <w:highlight w:val="none"/>
          <w:lang w:val="fr-CH"/>
        </w:rPr>
        <w:t>服务响应时间</w:t>
      </w:r>
      <w:r>
        <w:rPr>
          <w:rFonts w:hint="eastAsia" w:ascii="宋体" w:hAnsi="宋体" w:cs="宋体"/>
          <w:b/>
          <w:bCs/>
          <w:sz w:val="24"/>
          <w:lang w:val="fr-CH"/>
        </w:rPr>
        <w:t>（格式自拟）</w:t>
      </w:r>
    </w:p>
    <w:p>
      <w:pP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3</w:t>
      </w:r>
      <w:r>
        <w:rPr>
          <w:rFonts w:hint="eastAsia" w:ascii="宋体" w:hAnsi="宋体" w:cs="宋体"/>
          <w:b/>
          <w:bCs/>
          <w:sz w:val="24"/>
        </w:rPr>
        <w:t>、投标单位认为有必要提供的其他材料（格式自拟）</w:t>
      </w:r>
      <w:r>
        <w:rPr>
          <w:rFonts w:ascii="宋体" w:hAnsi="宋体" w:cs="宋体"/>
          <w:b/>
          <w:bCs/>
          <w:sz w:val="24"/>
          <w:lang w:val="fr-CH"/>
        </w:rPr>
        <w:br w:type="page"/>
      </w:r>
    </w:p>
    <w:p>
      <w:pPr>
        <w:spacing w:line="360" w:lineRule="auto"/>
        <w:outlineLvl w:val="2"/>
        <w:rPr>
          <w:rFonts w:hint="eastAsia" w:ascii="宋体" w:hAnsi="宋体" w:cs="宋体"/>
          <w:b/>
          <w:bCs/>
          <w:sz w:val="24"/>
        </w:rPr>
      </w:pP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4"/>
        <w:spacing w:line="360" w:lineRule="auto"/>
        <w:rPr>
          <w:rFonts w:hint="eastAsia" w:hAnsi="宋体" w:cs="宋体"/>
          <w:bCs/>
          <w:sz w:val="24"/>
        </w:rPr>
      </w:pPr>
    </w:p>
    <w:p>
      <w:pPr>
        <w:pStyle w:val="14"/>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9"/>
        <w:spacing w:line="360" w:lineRule="auto"/>
        <w:rPr>
          <w:lang w:val="fr-CH"/>
        </w:rPr>
      </w:pPr>
    </w:p>
    <w:p>
      <w:pPr>
        <w:rPr>
          <w:rFonts w:hint="eastAsia" w:ascii="宋体" w:hAnsi="宋体" w:cs="宋体"/>
          <w:b/>
          <w:bCs/>
          <w:sz w:val="24"/>
          <w:lang w:val="fr-CH"/>
        </w:rPr>
      </w:pPr>
      <w:r>
        <w:rPr>
          <w:rFonts w:hint="eastAsia" w:ascii="宋体" w:hAnsi="宋体" w:cs="宋体"/>
          <w:b/>
          <w:bCs/>
          <w:sz w:val="24"/>
          <w:lang w:val="fr-CH"/>
        </w:rPr>
        <w:br w:type="page"/>
      </w:r>
    </w:p>
    <w:p>
      <w:pPr>
        <w:numPr>
          <w:ilvl w:val="0"/>
          <w:numId w:val="8"/>
        </w:numPr>
        <w:tabs>
          <w:tab w:val="left" w:pos="640"/>
          <w:tab w:val="left" w:pos="1260"/>
          <w:tab w:val="left" w:pos="1418"/>
        </w:tabs>
        <w:spacing w:line="360" w:lineRule="auto"/>
        <w:rPr>
          <w:rFonts w:hint="eastAsia" w:ascii="宋体" w:hAnsi="宋体" w:cs="宋体"/>
          <w:b/>
          <w:bCs/>
          <w:sz w:val="24"/>
          <w:lang w:val="fr-CH"/>
        </w:rPr>
      </w:pPr>
      <w:r>
        <w:rPr>
          <w:rFonts w:hint="eastAsia" w:ascii="宋体" w:hAnsi="宋体" w:eastAsia="宋体" w:cs="宋体"/>
          <w:b/>
          <w:bCs/>
          <w:sz w:val="24"/>
          <w:highlight w:val="none"/>
          <w:lang w:val="sq-AL"/>
        </w:rPr>
        <w:t>对项目背景、项目内容、项目的迫切性及必要性的整体理解与方案</w:t>
      </w:r>
      <w:r>
        <w:rPr>
          <w:rFonts w:hint="eastAsia" w:ascii="宋体" w:hAnsi="宋体" w:cs="宋体"/>
          <w:b/>
          <w:bCs/>
          <w:sz w:val="24"/>
          <w:lang w:val="fr-CH"/>
        </w:rPr>
        <w:t>（格式自拟）</w:t>
      </w:r>
    </w:p>
    <w:p>
      <w:pPr>
        <w:numPr>
          <w:ilvl w:val="0"/>
          <w:numId w:val="8"/>
        </w:numPr>
        <w:tabs>
          <w:tab w:val="left" w:pos="640"/>
          <w:tab w:val="left" w:pos="1260"/>
          <w:tab w:val="left" w:pos="1418"/>
        </w:tabs>
        <w:spacing w:line="360" w:lineRule="auto"/>
        <w:ind w:left="0" w:leftChars="0" w:firstLine="0" w:firstLineChars="0"/>
        <w:rPr>
          <w:rFonts w:hint="eastAsia" w:ascii="宋体" w:hAnsi="宋体" w:cs="宋体"/>
          <w:b/>
          <w:bCs/>
          <w:sz w:val="24"/>
          <w:lang w:val="fr-CH"/>
        </w:rPr>
      </w:pPr>
      <w:r>
        <w:rPr>
          <w:rFonts w:hint="eastAsia" w:ascii="宋体" w:hAnsi="宋体" w:eastAsia="宋体" w:cs="宋体"/>
          <w:b/>
          <w:bCs/>
          <w:sz w:val="24"/>
          <w:highlight w:val="none"/>
          <w:lang w:val="sq-AL" w:eastAsia="zh-CN"/>
        </w:rPr>
        <w:t>对工作任务及工作目标的理解</w:t>
      </w:r>
      <w:r>
        <w:rPr>
          <w:rFonts w:hint="eastAsia" w:ascii="宋体" w:hAnsi="宋体" w:cs="宋体"/>
          <w:b/>
          <w:bCs/>
          <w:sz w:val="24"/>
          <w:lang w:val="fr-CH"/>
        </w:rPr>
        <w:t>（格式自拟）</w:t>
      </w:r>
    </w:p>
    <w:p>
      <w:pPr>
        <w:numPr>
          <w:ilvl w:val="0"/>
          <w:numId w:val="8"/>
        </w:numPr>
        <w:tabs>
          <w:tab w:val="left" w:pos="640"/>
          <w:tab w:val="left" w:pos="1260"/>
          <w:tab w:val="left" w:pos="1418"/>
        </w:tabs>
        <w:spacing w:line="360" w:lineRule="auto"/>
        <w:ind w:left="0" w:leftChars="0" w:firstLine="0" w:firstLineChars="0"/>
        <w:rPr>
          <w:rFonts w:hint="eastAsia" w:ascii="宋体" w:hAnsi="宋体" w:cs="宋体"/>
          <w:b/>
          <w:bCs/>
          <w:sz w:val="24"/>
          <w:lang w:val="fr-CH"/>
        </w:rPr>
      </w:pPr>
      <w:r>
        <w:rPr>
          <w:rFonts w:hint="eastAsia" w:ascii="宋体" w:hAnsi="宋体" w:eastAsia="宋体" w:cs="宋体"/>
          <w:b/>
          <w:bCs/>
          <w:sz w:val="24"/>
          <w:highlight w:val="none"/>
          <w:lang w:val="sq-AL"/>
        </w:rPr>
        <w:t>研究方法及思路</w:t>
      </w:r>
      <w:r>
        <w:rPr>
          <w:rFonts w:hint="eastAsia" w:ascii="宋体" w:hAnsi="宋体" w:cs="宋体"/>
          <w:b/>
          <w:bCs/>
          <w:sz w:val="24"/>
          <w:lang w:val="fr-CH"/>
        </w:rPr>
        <w:t>（格式自拟）</w:t>
      </w:r>
    </w:p>
    <w:p>
      <w:pPr>
        <w:tabs>
          <w:tab w:val="left" w:pos="640"/>
          <w:tab w:val="left" w:pos="1260"/>
          <w:tab w:val="left" w:pos="1418"/>
        </w:tabs>
        <w:spacing w:line="360" w:lineRule="auto"/>
        <w:ind w:right="0" w:rightChars="0"/>
        <w:rPr>
          <w:rFonts w:hint="eastAsia" w:ascii="宋体" w:hAnsi="宋体" w:eastAsia="宋体" w:cs="宋体"/>
          <w:b/>
          <w:bCs/>
          <w:sz w:val="24"/>
          <w:highlight w:val="none"/>
          <w:lang w:val="sq-AL"/>
        </w:rPr>
      </w:pPr>
      <w:r>
        <w:rPr>
          <w:rFonts w:hint="eastAsia" w:ascii="宋体" w:hAnsi="宋体" w:cs="宋体"/>
          <w:b/>
          <w:bCs/>
          <w:sz w:val="24"/>
        </w:rPr>
        <w:t>5</w:t>
      </w:r>
      <w:r>
        <w:rPr>
          <w:rFonts w:hint="eastAsia" w:ascii="宋体" w:hAnsi="宋体" w:cs="宋体"/>
          <w:b/>
          <w:bCs/>
          <w:sz w:val="24"/>
          <w:lang w:val="fr-CH"/>
        </w:rPr>
        <w:t>、</w:t>
      </w:r>
      <w:r>
        <w:rPr>
          <w:rFonts w:hint="eastAsia" w:ascii="宋体" w:hAnsi="宋体" w:eastAsia="宋体" w:cs="宋体"/>
          <w:b/>
          <w:bCs/>
          <w:sz w:val="24"/>
          <w:highlight w:val="none"/>
          <w:lang w:val="sq-AL"/>
        </w:rPr>
        <w:t>进度计划</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eastAsia="宋体" w:cs="宋体"/>
          <w:b/>
          <w:bCs/>
          <w:sz w:val="24"/>
          <w:highlight w:val="none"/>
          <w:lang w:val="sq-AL" w:eastAsia="zh-CN"/>
        </w:rPr>
        <w:t>6、项目难点重点分析及相关的合理化建议</w:t>
      </w:r>
      <w:r>
        <w:rPr>
          <w:rFonts w:hint="eastAsia" w:ascii="宋体" w:hAnsi="宋体" w:eastAsia="宋体" w:cs="宋体"/>
          <w:b/>
          <w:bCs/>
          <w:sz w:val="24"/>
          <w:highlight w:val="none"/>
          <w:lang w:val="fr-CH"/>
        </w:rPr>
        <w:t>（格式自拟）</w:t>
      </w:r>
    </w:p>
    <w:p>
      <w:pPr>
        <w:spacing w:line="24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en-US" w:eastAsia="zh-CN"/>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lang w:val="fr-CH"/>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pStyle w:val="10"/>
        <w:spacing w:line="360" w:lineRule="auto"/>
        <w:ind w:right="-420" w:rightChars="-200" w:firstLine="0"/>
        <w:jc w:val="center"/>
        <w:outlineLvl w:val="0"/>
        <w:rPr>
          <w:rFonts w:hint="eastAsia" w:ascii="宋体" w:hAnsi="宋体" w:cs="宋体"/>
          <w:b/>
          <w:bCs/>
          <w:sz w:val="24"/>
        </w:rPr>
      </w:pPr>
      <w:r>
        <w:rPr>
          <w:rFonts w:hint="eastAsia" w:ascii="宋体" w:hAnsi="宋体" w:cs="宋体"/>
          <w:sz w:val="24"/>
          <w:lang w:val="fr-CH"/>
        </w:rPr>
        <w:br w:type="page"/>
      </w:r>
      <w:bookmarkEnd w:id="21"/>
      <w:bookmarkStart w:id="26" w:name="_Toc6251"/>
      <w:bookmarkStart w:id="27" w:name="_Toc3166"/>
      <w:r>
        <w:rPr>
          <w:rFonts w:hint="eastAsia" w:ascii="宋体" w:hAnsi="宋体" w:cs="宋体"/>
          <w:b/>
          <w:bCs/>
          <w:sz w:val="24"/>
        </w:rPr>
        <w:t>附件：相关政策</w:t>
      </w:r>
      <w:bookmarkEnd w:id="26"/>
      <w:bookmarkEnd w:id="27"/>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9"/>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line="360" w:lineRule="auto"/>
        <w:rPr>
          <w:rFonts w:hint="eastAsia" w:ascii="宋体" w:hAnsi="宋体" w:cs="宋体"/>
          <w:sz w:val="24"/>
        </w:rPr>
      </w:pP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9"/>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9"/>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9"/>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spacing w:line="360" w:lineRule="auto"/>
        <w:ind w:left="4200" w:leftChars="2000"/>
        <w:rPr>
          <w:rFonts w:hint="eastAsia" w:ascii="宋体" w:hAnsi="宋体" w:cs="宋体"/>
          <w:spacing w:val="-2"/>
          <w:sz w:val="24"/>
        </w:rPr>
      </w:pPr>
    </w:p>
    <w:p>
      <w:pPr>
        <w:pStyle w:val="9"/>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9"/>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9"/>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9"/>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4"/>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b/>
                <w:sz w:val="24"/>
                <w:szCs w:val="24"/>
              </w:rPr>
            </w:pPr>
            <w:r>
              <w:rPr>
                <w:rFonts w:hint="eastAsia"/>
                <w:b/>
                <w:sz w:val="24"/>
                <w:szCs w:val="24"/>
              </w:rPr>
              <w:t>序号</w:t>
            </w:r>
          </w:p>
        </w:tc>
        <w:tc>
          <w:tcPr>
            <w:tcW w:w="1866" w:type="dxa"/>
            <w:vAlign w:val="center"/>
          </w:tcPr>
          <w:p>
            <w:pPr>
              <w:pStyle w:val="35"/>
              <w:jc w:val="center"/>
              <w:rPr>
                <w:rFonts w:hint="eastAsia"/>
                <w:b/>
                <w:sz w:val="24"/>
                <w:szCs w:val="24"/>
              </w:rPr>
            </w:pPr>
            <w:r>
              <w:rPr>
                <w:rFonts w:hint="eastAsia"/>
                <w:b/>
                <w:sz w:val="24"/>
                <w:szCs w:val="24"/>
              </w:rPr>
              <w:t>项目名称</w:t>
            </w:r>
          </w:p>
        </w:tc>
        <w:tc>
          <w:tcPr>
            <w:tcW w:w="2010" w:type="dxa"/>
            <w:vAlign w:val="center"/>
          </w:tcPr>
          <w:p>
            <w:pPr>
              <w:pStyle w:val="35"/>
              <w:jc w:val="center"/>
              <w:rPr>
                <w:rFonts w:hint="eastAsia"/>
                <w:b/>
                <w:sz w:val="24"/>
                <w:szCs w:val="24"/>
              </w:rPr>
            </w:pPr>
            <w:r>
              <w:rPr>
                <w:rFonts w:hint="eastAsia"/>
                <w:b/>
                <w:sz w:val="24"/>
                <w:szCs w:val="24"/>
              </w:rPr>
              <w:t>预留选项</w:t>
            </w:r>
          </w:p>
        </w:tc>
        <w:tc>
          <w:tcPr>
            <w:tcW w:w="2296" w:type="dxa"/>
            <w:vAlign w:val="center"/>
          </w:tcPr>
          <w:p>
            <w:pPr>
              <w:pStyle w:val="35"/>
              <w:jc w:val="center"/>
              <w:rPr>
                <w:rFonts w:hint="eastAsia"/>
                <w:b/>
                <w:sz w:val="24"/>
                <w:szCs w:val="24"/>
              </w:rPr>
            </w:pPr>
            <w:r>
              <w:rPr>
                <w:rFonts w:hint="eastAsia"/>
                <w:b/>
                <w:sz w:val="24"/>
                <w:szCs w:val="24"/>
              </w:rPr>
              <w:t>面向中小企业采购金额</w:t>
            </w:r>
          </w:p>
        </w:tc>
        <w:tc>
          <w:tcPr>
            <w:tcW w:w="1784" w:type="dxa"/>
            <w:vAlign w:val="center"/>
          </w:tcPr>
          <w:p>
            <w:pPr>
              <w:pStyle w:val="35"/>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5"/>
              <w:jc w:val="center"/>
              <w:rPr>
                <w:rFonts w:hint="eastAsia"/>
                <w:sz w:val="24"/>
                <w:szCs w:val="24"/>
              </w:rPr>
            </w:pPr>
          </w:p>
        </w:tc>
        <w:tc>
          <w:tcPr>
            <w:tcW w:w="1866" w:type="dxa"/>
            <w:tcBorders>
              <w:bottom w:val="nil"/>
            </w:tcBorders>
            <w:vAlign w:val="center"/>
          </w:tcPr>
          <w:p>
            <w:pPr>
              <w:pStyle w:val="35"/>
              <w:jc w:val="center"/>
              <w:rPr>
                <w:rFonts w:hint="eastAsia"/>
                <w:sz w:val="24"/>
                <w:szCs w:val="24"/>
              </w:rPr>
            </w:pPr>
          </w:p>
        </w:tc>
        <w:tc>
          <w:tcPr>
            <w:tcW w:w="2010" w:type="dxa"/>
            <w:tcBorders>
              <w:bottom w:val="nil"/>
            </w:tcBorders>
            <w:vAlign w:val="center"/>
          </w:tcPr>
          <w:p>
            <w:pPr>
              <w:pStyle w:val="35"/>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5"/>
              <w:jc w:val="center"/>
              <w:rPr>
                <w:rFonts w:hint="eastAsia"/>
                <w:sz w:val="24"/>
                <w:szCs w:val="24"/>
              </w:rPr>
            </w:pPr>
          </w:p>
        </w:tc>
        <w:tc>
          <w:tcPr>
            <w:tcW w:w="1784" w:type="dxa"/>
            <w:vMerge w:val="restart"/>
            <w:vAlign w:val="center"/>
          </w:tcPr>
          <w:p>
            <w:pPr>
              <w:pStyle w:val="35"/>
              <w:jc w:val="center"/>
              <w:rPr>
                <w:rFonts w:hint="eastAsia"/>
                <w:sz w:val="24"/>
                <w:szCs w:val="24"/>
              </w:rPr>
            </w:pPr>
          </w:p>
          <w:p>
            <w:pPr>
              <w:pStyle w:val="35"/>
              <w:jc w:val="center"/>
              <w:rPr>
                <w:rFonts w:hint="eastAsia"/>
                <w:sz w:val="24"/>
                <w:szCs w:val="24"/>
              </w:rPr>
            </w:pPr>
          </w:p>
          <w:p>
            <w:pPr>
              <w:pStyle w:val="35"/>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5"/>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5"/>
              <w:jc w:val="center"/>
              <w:rPr>
                <w:rFonts w:hint="eastAsia"/>
                <w:sz w:val="24"/>
                <w:szCs w:val="24"/>
              </w:rPr>
            </w:pPr>
          </w:p>
        </w:tc>
        <w:tc>
          <w:tcPr>
            <w:tcW w:w="2010" w:type="dxa"/>
            <w:tcBorders>
              <w:top w:val="nil"/>
            </w:tcBorders>
            <w:vAlign w:val="center"/>
          </w:tcPr>
          <w:p>
            <w:pPr>
              <w:pStyle w:val="35"/>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sz w:val="24"/>
                <w:szCs w:val="24"/>
              </w:rPr>
            </w:pPr>
            <w:r>
              <w:rPr>
                <w:rFonts w:hint="eastAsia"/>
                <w:sz w:val="24"/>
                <w:szCs w:val="24"/>
              </w:rPr>
              <w:t>……</w:t>
            </w:r>
          </w:p>
        </w:tc>
        <w:tc>
          <w:tcPr>
            <w:tcW w:w="1866" w:type="dxa"/>
            <w:vAlign w:val="center"/>
          </w:tcPr>
          <w:p>
            <w:pPr>
              <w:pStyle w:val="35"/>
              <w:jc w:val="center"/>
              <w:rPr>
                <w:rFonts w:hint="eastAsia"/>
                <w:sz w:val="24"/>
                <w:szCs w:val="24"/>
              </w:rPr>
            </w:pPr>
            <w:r>
              <w:rPr>
                <w:rFonts w:hint="eastAsia"/>
                <w:sz w:val="24"/>
                <w:szCs w:val="24"/>
              </w:rPr>
              <w:t>……</w:t>
            </w:r>
          </w:p>
        </w:tc>
        <w:tc>
          <w:tcPr>
            <w:tcW w:w="2010" w:type="dxa"/>
            <w:vAlign w:val="center"/>
          </w:tcPr>
          <w:p>
            <w:pPr>
              <w:pStyle w:val="35"/>
              <w:jc w:val="center"/>
              <w:rPr>
                <w:rFonts w:hint="eastAsia"/>
                <w:sz w:val="24"/>
                <w:szCs w:val="24"/>
              </w:rPr>
            </w:pPr>
            <w:r>
              <w:rPr>
                <w:rFonts w:hint="eastAsia"/>
                <w:sz w:val="24"/>
                <w:szCs w:val="24"/>
              </w:rPr>
              <w:t>……</w:t>
            </w:r>
          </w:p>
        </w:tc>
        <w:tc>
          <w:tcPr>
            <w:tcW w:w="2296" w:type="dxa"/>
            <w:vAlign w:val="center"/>
          </w:tcPr>
          <w:p>
            <w:pPr>
              <w:pStyle w:val="35"/>
              <w:jc w:val="center"/>
              <w:rPr>
                <w:rFonts w:hint="eastAsia"/>
                <w:sz w:val="24"/>
                <w:szCs w:val="24"/>
              </w:rPr>
            </w:pPr>
            <w:r>
              <w:rPr>
                <w:rFonts w:hint="eastAsia"/>
                <w:sz w:val="24"/>
                <w:szCs w:val="24"/>
              </w:rPr>
              <w:t>……</w:t>
            </w:r>
          </w:p>
        </w:tc>
        <w:tc>
          <w:tcPr>
            <w:tcW w:w="1784" w:type="dxa"/>
            <w:vAlign w:val="center"/>
          </w:tcPr>
          <w:p>
            <w:pPr>
              <w:pStyle w:val="35"/>
              <w:jc w:val="center"/>
              <w:rPr>
                <w:rFonts w:hint="eastAsia"/>
                <w:sz w:val="24"/>
                <w:szCs w:val="24"/>
              </w:rPr>
            </w:pPr>
            <w:r>
              <w:rPr>
                <w:rFonts w:hint="eastAsia"/>
                <w:sz w:val="24"/>
                <w:szCs w:val="24"/>
              </w:rPr>
              <w:t>……</w:t>
            </w:r>
          </w:p>
        </w:tc>
      </w:tr>
    </w:tbl>
    <w:p>
      <w:pPr>
        <w:pStyle w:val="9"/>
        <w:tabs>
          <w:tab w:val="left" w:pos="562"/>
          <w:tab w:val="left" w:pos="3372"/>
          <w:tab w:val="left" w:pos="3653"/>
        </w:tabs>
        <w:spacing w:before="128"/>
        <w:ind w:left="4220" w:right="1843"/>
        <w:rPr>
          <w:rFonts w:hint="eastAsia" w:ascii="宋体" w:hAnsi="宋体" w:cs="宋体"/>
          <w:sz w:val="24"/>
        </w:rPr>
      </w:pPr>
    </w:p>
    <w:p>
      <w:pPr>
        <w:pStyle w:val="9"/>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9"/>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9"/>
        <w:tabs>
          <w:tab w:val="left" w:pos="562"/>
          <w:tab w:val="left" w:pos="3372"/>
          <w:tab w:val="left" w:pos="3653"/>
        </w:tabs>
        <w:rPr>
          <w:rFonts w:hint="eastAsia" w:ascii="宋体" w:hAnsi="宋体" w:cs="宋体"/>
          <w:sz w:val="24"/>
        </w:rPr>
      </w:pPr>
    </w:p>
    <w:p>
      <w:pPr>
        <w:pStyle w:val="21"/>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30" w:name="_GoBack"/>
      <w:bookmarkEnd w:id="30"/>
      <w:r>
        <w:rPr>
          <w:rFonts w:hint="eastAsia" w:ascii="宋体" w:hAnsi="宋体" w:cs="宋体"/>
          <w:b/>
          <w:bCs/>
          <w:sz w:val="24"/>
        </w:rPr>
        <w:t>信息化部、国家统计局、国家发展和改革委员会、财政部《关于印发〈中小企业划型标准规定〉的通知》（工信部联企〔2011〕300 号）</w:t>
      </w:r>
    </w:p>
    <w:p>
      <w:pPr>
        <w:pStyle w:val="9"/>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9"/>
        <w:rPr>
          <w:rFonts w:hint="eastAsia" w:ascii="宋体" w:hAnsi="宋体" w:cs="宋体"/>
          <w:sz w:val="24"/>
        </w:rPr>
      </w:pPr>
    </w:p>
    <w:p>
      <w:pPr>
        <w:rPr>
          <w:rFonts w:hint="eastAsia" w:ascii="宋体" w:hAnsi="宋体" w:cs="宋体"/>
          <w:sz w:val="24"/>
        </w:rPr>
      </w:pPr>
    </w:p>
    <w:p>
      <w:pPr>
        <w:pStyle w:val="9"/>
        <w:rPr>
          <w:rFonts w:hint="eastAsia" w:ascii="宋体" w:hAnsi="宋体" w:cs="宋体"/>
          <w:sz w:val="24"/>
        </w:rPr>
      </w:pPr>
    </w:p>
    <w:p>
      <w:pPr>
        <w:rPr>
          <w:rFonts w:hint="eastAsia" w:ascii="宋体" w:hAnsi="宋体" w:cs="宋体"/>
          <w:sz w:val="24"/>
        </w:rPr>
      </w:pPr>
    </w:p>
    <w:p/>
    <w:p>
      <w:pPr>
        <w:pStyle w:val="9"/>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21"/>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9"/>
        <w:rPr>
          <w:rFonts w:hint="eastAsia" w:ascii="宋体" w:hAnsi="宋体" w:cs="宋体"/>
          <w:kern w:val="0"/>
          <w:sz w:val="24"/>
        </w:rPr>
      </w:pPr>
    </w:p>
    <w:p>
      <w:pPr>
        <w:rPr>
          <w:rFonts w:hint="eastAsia" w:ascii="宋体" w:hAnsi="宋体" w:cs="宋体"/>
          <w:kern w:val="0"/>
          <w:sz w:val="24"/>
        </w:rPr>
      </w:pPr>
    </w:p>
    <w:p>
      <w:pPr>
        <w:pStyle w:val="9"/>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9"/>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20"/>
        <w:shd w:val="clear" w:color="auto" w:fill="FFFFFF"/>
        <w:spacing w:before="0" w:beforeAutospacing="0" w:after="0" w:afterAutospacing="0" w:line="360" w:lineRule="auto"/>
        <w:jc w:val="center"/>
        <w:rPr>
          <w:rFonts w:hint="eastAsia"/>
        </w:rPr>
      </w:pPr>
      <w:r>
        <w:rPr>
          <w:rFonts w:hint="eastAsia"/>
        </w:rPr>
        <w:t>　　</w:t>
      </w:r>
      <w:bookmarkStart w:id="28" w:name="sendNo"/>
      <w:r>
        <w:rPr>
          <w:rFonts w:hint="eastAsia"/>
        </w:rPr>
        <w:t>财库〔</w:t>
      </w:r>
      <w:bookmarkEnd w:id="28"/>
      <w:r>
        <w:rPr>
          <w:rFonts w:hint="eastAsia"/>
        </w:rPr>
        <w:t>2017〕141号</w:t>
      </w:r>
    </w:p>
    <w:p>
      <w:pPr>
        <w:pStyle w:val="20"/>
        <w:shd w:val="clear" w:color="auto" w:fill="FFFFFF"/>
        <w:spacing w:before="0" w:beforeAutospacing="0" w:after="0" w:afterAutospacing="0" w:line="360" w:lineRule="auto"/>
        <w:ind w:firstLine="480" w:firstLineChars="200"/>
        <w:rPr>
          <w:rFonts w:hint="eastAsia"/>
        </w:rPr>
      </w:pPr>
      <w:bookmarkStart w:id="29"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9"/>
      <w:r>
        <w:rPr>
          <w:rFonts w:hint="eastAsia"/>
        </w:rPr>
        <w:t>：</w:t>
      </w:r>
    </w:p>
    <w:p>
      <w:pPr>
        <w:pStyle w:val="20"/>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20"/>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20"/>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20"/>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20"/>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20"/>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20"/>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20"/>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0"/>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20"/>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20"/>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0"/>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20"/>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0"/>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0"/>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20"/>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20"/>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6"/>
        <w:shd w:val="clear" w:color="auto" w:fill="FFFFFF"/>
        <w:spacing w:before="0" w:beforeAutospacing="0" w:after="0" w:afterAutospacing="0" w:line="360" w:lineRule="auto"/>
        <w:jc w:val="both"/>
        <w:rPr>
          <w:rFonts w:hint="eastAsia"/>
        </w:rPr>
      </w:pPr>
    </w:p>
    <w:p>
      <w:pPr>
        <w:pStyle w:val="36"/>
        <w:shd w:val="clear" w:color="auto" w:fill="FFFFFF"/>
        <w:spacing w:before="0" w:beforeAutospacing="0" w:after="0" w:afterAutospacing="0" w:line="360" w:lineRule="auto"/>
        <w:jc w:val="both"/>
        <w:rPr>
          <w:rFonts w:hint="eastAsia"/>
        </w:rPr>
      </w:pPr>
    </w:p>
    <w:p>
      <w:pPr>
        <w:pStyle w:val="36"/>
        <w:shd w:val="clear" w:color="auto" w:fill="FFFFFF"/>
        <w:spacing w:before="0" w:beforeAutospacing="0" w:after="0" w:afterAutospacing="0" w:line="360" w:lineRule="auto"/>
        <w:jc w:val="both"/>
        <w:rPr>
          <w:rFonts w:hint="eastAsia"/>
        </w:rPr>
      </w:pPr>
    </w:p>
    <w:p>
      <w:pPr>
        <w:pStyle w:val="36"/>
        <w:shd w:val="clear" w:color="auto" w:fill="FFFFFF"/>
        <w:spacing w:before="0" w:beforeAutospacing="0" w:after="0" w:afterAutospacing="0" w:line="360" w:lineRule="auto"/>
        <w:jc w:val="both"/>
        <w:rPr>
          <w:rFonts w:hint="eastAsia"/>
        </w:rPr>
      </w:pPr>
    </w:p>
    <w:p>
      <w:pPr>
        <w:pStyle w:val="36"/>
        <w:shd w:val="clear" w:color="auto" w:fill="FFFFFF"/>
        <w:spacing w:before="0" w:beforeAutospacing="0" w:after="0" w:afterAutospacing="0" w:line="360" w:lineRule="auto"/>
        <w:jc w:val="both"/>
        <w:rPr>
          <w:rFonts w:hint="eastAsia"/>
        </w:rPr>
      </w:pPr>
    </w:p>
    <w:p>
      <w:pPr>
        <w:pStyle w:val="36"/>
        <w:shd w:val="clear" w:color="auto" w:fill="FFFFFF"/>
        <w:spacing w:before="0" w:beforeAutospacing="0" w:after="0" w:afterAutospacing="0" w:line="360" w:lineRule="auto"/>
        <w:jc w:val="both"/>
        <w:rPr>
          <w:rFonts w:hint="eastAsia"/>
        </w:rPr>
      </w:pPr>
    </w:p>
    <w:p>
      <w:r>
        <w:rPr>
          <w:rFonts w:hint="eastAsia"/>
        </w:rPr>
        <w:br w:type="page"/>
      </w:r>
    </w:p>
    <w:p>
      <w:pPr>
        <w:pStyle w:val="36"/>
        <w:shd w:val="clear" w:color="auto" w:fill="FFFFFF"/>
        <w:spacing w:before="0" w:beforeAutospacing="0" w:after="0" w:afterAutospacing="0" w:line="360" w:lineRule="auto"/>
        <w:jc w:val="both"/>
        <w:rPr>
          <w:rFonts w:hint="eastAsia"/>
        </w:rPr>
      </w:pPr>
      <w:r>
        <w:rPr>
          <w:rFonts w:hint="eastAsia"/>
        </w:rPr>
        <w:t>附件：</w:t>
      </w:r>
    </w:p>
    <w:p>
      <w:pPr>
        <w:pStyle w:val="36"/>
        <w:shd w:val="clear" w:color="auto" w:fill="FFFFFF"/>
        <w:spacing w:before="0" w:beforeAutospacing="0" w:after="0" w:afterAutospacing="0" w:line="360" w:lineRule="auto"/>
        <w:ind w:firstLine="482" w:firstLineChars="200"/>
        <w:jc w:val="center"/>
        <w:rPr>
          <w:rFonts w:hint="eastAsia"/>
        </w:rPr>
      </w:pPr>
      <w:r>
        <w:rPr>
          <w:rStyle w:val="37"/>
          <w:rFonts w:hint="eastAsia"/>
          <w:b/>
          <w:bCs/>
        </w:rPr>
        <w:t>残疾人福利性单位声明函</w:t>
      </w:r>
    </w:p>
    <w:p>
      <w:pPr>
        <w:pStyle w:val="36"/>
        <w:shd w:val="clear" w:color="auto" w:fill="FFFFFF"/>
        <w:spacing w:before="0" w:beforeAutospacing="0" w:after="0" w:afterAutospacing="0" w:line="360" w:lineRule="auto"/>
        <w:ind w:firstLine="480" w:firstLineChars="200"/>
        <w:jc w:val="both"/>
        <w:rPr>
          <w:rFonts w:hint="eastAsia"/>
        </w:rPr>
      </w:pPr>
    </w:p>
    <w:p>
      <w:pPr>
        <w:pStyle w:val="36"/>
        <w:shd w:val="clear" w:color="auto" w:fill="FFFFFF"/>
        <w:spacing w:before="0" w:beforeAutospacing="0" w:after="0" w:afterAutospacing="0" w:line="360" w:lineRule="auto"/>
        <w:ind w:firstLine="480" w:firstLineChars="200"/>
        <w:jc w:val="both"/>
        <w:rPr>
          <w:rFonts w:hint="eastAsia"/>
        </w:rPr>
      </w:pPr>
      <w:r>
        <w:rPr>
          <w:rStyle w:val="37"/>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6"/>
        <w:shd w:val="clear" w:color="auto" w:fill="FFFFFF"/>
        <w:spacing w:before="0" w:beforeAutospacing="0" w:after="0" w:afterAutospacing="0" w:line="360" w:lineRule="auto"/>
        <w:ind w:firstLine="480" w:firstLineChars="200"/>
        <w:jc w:val="both"/>
        <w:rPr>
          <w:rFonts w:hint="eastAsia"/>
        </w:rPr>
      </w:pPr>
      <w:r>
        <w:rPr>
          <w:rStyle w:val="37"/>
          <w:rFonts w:hint="eastAsia"/>
        </w:rPr>
        <w:t>本单位对上述声明的真实性负责。如有虚假，将依法承担相应责任。</w:t>
      </w:r>
    </w:p>
    <w:p>
      <w:pPr>
        <w:pStyle w:val="36"/>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6"/>
        <w:shd w:val="clear" w:color="auto" w:fill="FFFFFF"/>
        <w:spacing w:before="0" w:beforeAutospacing="0" w:after="0" w:afterAutospacing="0" w:line="360" w:lineRule="auto"/>
        <w:ind w:firstLine="480" w:firstLineChars="200"/>
        <w:jc w:val="both"/>
        <w:rPr>
          <w:rFonts w:hint="eastAsia"/>
        </w:rPr>
      </w:pPr>
    </w:p>
    <w:p>
      <w:pPr>
        <w:pStyle w:val="36"/>
        <w:shd w:val="clear" w:color="auto" w:fill="FFFFFF"/>
        <w:spacing w:before="0" w:beforeAutospacing="0" w:after="0" w:afterAutospacing="0" w:line="360" w:lineRule="auto"/>
        <w:ind w:right="2100" w:rightChars="1000"/>
        <w:jc w:val="right"/>
        <w:rPr>
          <w:rFonts w:hint="eastAsia"/>
        </w:rPr>
      </w:pPr>
      <w:r>
        <w:rPr>
          <w:rStyle w:val="37"/>
          <w:rFonts w:hint="eastAsia"/>
        </w:rPr>
        <w:t>单位名称（盖章）：</w:t>
      </w:r>
    </w:p>
    <w:p>
      <w:pPr>
        <w:pStyle w:val="36"/>
        <w:shd w:val="clear" w:color="auto" w:fill="FFFFFF"/>
        <w:spacing w:before="0" w:beforeAutospacing="0" w:after="0" w:afterAutospacing="0" w:line="360" w:lineRule="auto"/>
        <w:ind w:right="2100" w:rightChars="1000"/>
        <w:jc w:val="right"/>
        <w:rPr>
          <w:rFonts w:hint="eastAsia"/>
          <w:lang w:val="fr-CH"/>
        </w:rPr>
      </w:pPr>
      <w:r>
        <w:rPr>
          <w:rStyle w:val="37"/>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p/>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8DCEC0-DFD2-4076-A131-C4ADBFA692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635B64F-409B-4E2E-8F9A-97F1F3907455}"/>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embedRegular r:id="rId3" w:fontKey="{EE4A4DC4-8A15-4EEC-B6BA-FE8E757D5B7E}"/>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right"/>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jc w:val="right"/>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2BF8"/>
    <w:multiLevelType w:val="singleLevel"/>
    <w:tmpl w:val="83F52BF8"/>
    <w:lvl w:ilvl="0" w:tentative="0">
      <w:start w:val="2"/>
      <w:numFmt w:val="decimal"/>
      <w:suff w:val="space"/>
      <w:lvlText w:val="%1、"/>
      <w:lvlJc w:val="left"/>
    </w:lvl>
  </w:abstractNum>
  <w:abstractNum w:abstractNumId="1">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7"/>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102FCF"/>
    <w:rsid w:val="00127819"/>
    <w:rsid w:val="00172A27"/>
    <w:rsid w:val="001D18BD"/>
    <w:rsid w:val="001D3334"/>
    <w:rsid w:val="001E733B"/>
    <w:rsid w:val="002D3A6D"/>
    <w:rsid w:val="003F743D"/>
    <w:rsid w:val="00427844"/>
    <w:rsid w:val="00523433"/>
    <w:rsid w:val="00531F14"/>
    <w:rsid w:val="005B0D49"/>
    <w:rsid w:val="00621A13"/>
    <w:rsid w:val="00671389"/>
    <w:rsid w:val="00770252"/>
    <w:rsid w:val="007A52F5"/>
    <w:rsid w:val="00821404"/>
    <w:rsid w:val="00A803DE"/>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3D52B6F"/>
    <w:rsid w:val="04220A01"/>
    <w:rsid w:val="042711AF"/>
    <w:rsid w:val="05024E58"/>
    <w:rsid w:val="05690583"/>
    <w:rsid w:val="05D84CA5"/>
    <w:rsid w:val="05EB2641"/>
    <w:rsid w:val="063313B4"/>
    <w:rsid w:val="065F0A3F"/>
    <w:rsid w:val="06C47634"/>
    <w:rsid w:val="07552703"/>
    <w:rsid w:val="075B1715"/>
    <w:rsid w:val="077AF5D6"/>
    <w:rsid w:val="07D06FDE"/>
    <w:rsid w:val="07DB29DD"/>
    <w:rsid w:val="085A6660"/>
    <w:rsid w:val="086A2F6F"/>
    <w:rsid w:val="088C4E09"/>
    <w:rsid w:val="08B17E85"/>
    <w:rsid w:val="08C71150"/>
    <w:rsid w:val="08E43623"/>
    <w:rsid w:val="091A7535"/>
    <w:rsid w:val="09A36B41"/>
    <w:rsid w:val="0A183285"/>
    <w:rsid w:val="0AD007F3"/>
    <w:rsid w:val="0B1A27AE"/>
    <w:rsid w:val="0B30205B"/>
    <w:rsid w:val="0B6D6042"/>
    <w:rsid w:val="0B9650E5"/>
    <w:rsid w:val="0BCC6A37"/>
    <w:rsid w:val="0BD45EF5"/>
    <w:rsid w:val="0BF67D6A"/>
    <w:rsid w:val="0C4D7368"/>
    <w:rsid w:val="0C6C4A39"/>
    <w:rsid w:val="0C98364C"/>
    <w:rsid w:val="0CCB3933"/>
    <w:rsid w:val="0D376BE5"/>
    <w:rsid w:val="0DB46393"/>
    <w:rsid w:val="0DBFF8A4"/>
    <w:rsid w:val="0E0636C2"/>
    <w:rsid w:val="0E541CB6"/>
    <w:rsid w:val="0F226313"/>
    <w:rsid w:val="0F260153"/>
    <w:rsid w:val="0F9B909F"/>
    <w:rsid w:val="0FA94F43"/>
    <w:rsid w:val="0FBC28CC"/>
    <w:rsid w:val="0FFE3C2D"/>
    <w:rsid w:val="10762E0F"/>
    <w:rsid w:val="12117034"/>
    <w:rsid w:val="122F0D51"/>
    <w:rsid w:val="126D9995"/>
    <w:rsid w:val="12EA61D9"/>
    <w:rsid w:val="12ED74B0"/>
    <w:rsid w:val="12F47908"/>
    <w:rsid w:val="13BB0907"/>
    <w:rsid w:val="140D3389"/>
    <w:rsid w:val="14BB53CF"/>
    <w:rsid w:val="14C56E6E"/>
    <w:rsid w:val="15297246"/>
    <w:rsid w:val="156E66B6"/>
    <w:rsid w:val="15786A7F"/>
    <w:rsid w:val="15787C5B"/>
    <w:rsid w:val="15842905"/>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9328D"/>
    <w:rsid w:val="199D0E65"/>
    <w:rsid w:val="19D86C84"/>
    <w:rsid w:val="19FA3545"/>
    <w:rsid w:val="1A035868"/>
    <w:rsid w:val="1A4947FA"/>
    <w:rsid w:val="1A827038"/>
    <w:rsid w:val="1AD3361A"/>
    <w:rsid w:val="1AF56CB1"/>
    <w:rsid w:val="1B0148BF"/>
    <w:rsid w:val="1B1D4692"/>
    <w:rsid w:val="1B3C173F"/>
    <w:rsid w:val="1B7F54A3"/>
    <w:rsid w:val="1B7FF535"/>
    <w:rsid w:val="1BBFE1C1"/>
    <w:rsid w:val="1BFDEAE4"/>
    <w:rsid w:val="1BFFE856"/>
    <w:rsid w:val="1C215235"/>
    <w:rsid w:val="1C8E01B3"/>
    <w:rsid w:val="1CAF6DFF"/>
    <w:rsid w:val="1CBF97F2"/>
    <w:rsid w:val="1D9A259A"/>
    <w:rsid w:val="1DB97029"/>
    <w:rsid w:val="1DEBDB17"/>
    <w:rsid w:val="1E1B77C2"/>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B1170"/>
    <w:rsid w:val="1FAFF4B3"/>
    <w:rsid w:val="1FB7081D"/>
    <w:rsid w:val="1FBAC58D"/>
    <w:rsid w:val="1FBBF8DB"/>
    <w:rsid w:val="1FD6A300"/>
    <w:rsid w:val="1FD96C40"/>
    <w:rsid w:val="1FFF9FA2"/>
    <w:rsid w:val="202F16C0"/>
    <w:rsid w:val="207865DF"/>
    <w:rsid w:val="20A4382C"/>
    <w:rsid w:val="20E278CB"/>
    <w:rsid w:val="21224762"/>
    <w:rsid w:val="213740D6"/>
    <w:rsid w:val="216300BC"/>
    <w:rsid w:val="2185500C"/>
    <w:rsid w:val="21A016D4"/>
    <w:rsid w:val="21A242E9"/>
    <w:rsid w:val="21A92B96"/>
    <w:rsid w:val="2260669D"/>
    <w:rsid w:val="227D45A9"/>
    <w:rsid w:val="22E21BC4"/>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EE4748"/>
    <w:rsid w:val="27F26299"/>
    <w:rsid w:val="27F55E0F"/>
    <w:rsid w:val="27FE33CE"/>
    <w:rsid w:val="28641D7B"/>
    <w:rsid w:val="286533D6"/>
    <w:rsid w:val="28977EA2"/>
    <w:rsid w:val="289A3AA3"/>
    <w:rsid w:val="293605B1"/>
    <w:rsid w:val="29A1025D"/>
    <w:rsid w:val="2A3F4BF5"/>
    <w:rsid w:val="2AADC391"/>
    <w:rsid w:val="2AAF4215"/>
    <w:rsid w:val="2AB928BF"/>
    <w:rsid w:val="2ADF707C"/>
    <w:rsid w:val="2AF54989"/>
    <w:rsid w:val="2B2B082F"/>
    <w:rsid w:val="2B7D0165"/>
    <w:rsid w:val="2BB9C8F2"/>
    <w:rsid w:val="2BFB6E8B"/>
    <w:rsid w:val="2BFFB032"/>
    <w:rsid w:val="2C4E68A7"/>
    <w:rsid w:val="2C4F242F"/>
    <w:rsid w:val="2C5FE643"/>
    <w:rsid w:val="2C667A3B"/>
    <w:rsid w:val="2C7C2E07"/>
    <w:rsid w:val="2D8C184B"/>
    <w:rsid w:val="2DAE0518"/>
    <w:rsid w:val="2DC86A18"/>
    <w:rsid w:val="2DDF7CF0"/>
    <w:rsid w:val="2DFF5839"/>
    <w:rsid w:val="2E3E806D"/>
    <w:rsid w:val="2E5F5866"/>
    <w:rsid w:val="2E9B5EE1"/>
    <w:rsid w:val="2EAC705B"/>
    <w:rsid w:val="2EBC3384"/>
    <w:rsid w:val="2EEF79C5"/>
    <w:rsid w:val="2EF45D6A"/>
    <w:rsid w:val="2EF7EE3A"/>
    <w:rsid w:val="2EFD1ABB"/>
    <w:rsid w:val="2F32348A"/>
    <w:rsid w:val="2F4C0476"/>
    <w:rsid w:val="2F6F2DA0"/>
    <w:rsid w:val="2F6F565C"/>
    <w:rsid w:val="2F7FF788"/>
    <w:rsid w:val="2F9B0E34"/>
    <w:rsid w:val="2FA03738"/>
    <w:rsid w:val="2FA72D2B"/>
    <w:rsid w:val="2FB77A4C"/>
    <w:rsid w:val="2FEAA120"/>
    <w:rsid w:val="2FFDCAA5"/>
    <w:rsid w:val="308A48AC"/>
    <w:rsid w:val="310061F3"/>
    <w:rsid w:val="317F7117"/>
    <w:rsid w:val="319B575E"/>
    <w:rsid w:val="31B72E5C"/>
    <w:rsid w:val="32AE6949"/>
    <w:rsid w:val="32F40FD3"/>
    <w:rsid w:val="32F977F1"/>
    <w:rsid w:val="32FF0317"/>
    <w:rsid w:val="3345507E"/>
    <w:rsid w:val="337AE2D6"/>
    <w:rsid w:val="33A877AB"/>
    <w:rsid w:val="33DEF139"/>
    <w:rsid w:val="33E52AA0"/>
    <w:rsid w:val="33F915CE"/>
    <w:rsid w:val="33F9C19C"/>
    <w:rsid w:val="34180672"/>
    <w:rsid w:val="346DC6E6"/>
    <w:rsid w:val="349A75F8"/>
    <w:rsid w:val="34D5481E"/>
    <w:rsid w:val="3535527B"/>
    <w:rsid w:val="35690D78"/>
    <w:rsid w:val="35E75334"/>
    <w:rsid w:val="35EB6C31"/>
    <w:rsid w:val="35F64BD1"/>
    <w:rsid w:val="35F7ACF4"/>
    <w:rsid w:val="363F347B"/>
    <w:rsid w:val="36B772DB"/>
    <w:rsid w:val="36BDDA7C"/>
    <w:rsid w:val="36D736A5"/>
    <w:rsid w:val="36EE6EF7"/>
    <w:rsid w:val="36F7F178"/>
    <w:rsid w:val="36FDBDE3"/>
    <w:rsid w:val="373DBD37"/>
    <w:rsid w:val="3769533B"/>
    <w:rsid w:val="376B13D8"/>
    <w:rsid w:val="3774DA36"/>
    <w:rsid w:val="377DF0D3"/>
    <w:rsid w:val="378D6FA0"/>
    <w:rsid w:val="37AA06DF"/>
    <w:rsid w:val="37B63894"/>
    <w:rsid w:val="37BFE1FD"/>
    <w:rsid w:val="37DD7DB5"/>
    <w:rsid w:val="37EBD977"/>
    <w:rsid w:val="37F73822"/>
    <w:rsid w:val="37FF5767"/>
    <w:rsid w:val="38607A0E"/>
    <w:rsid w:val="38791C4D"/>
    <w:rsid w:val="38A96204"/>
    <w:rsid w:val="38DCE36B"/>
    <w:rsid w:val="39021A82"/>
    <w:rsid w:val="3948288A"/>
    <w:rsid w:val="397B1CE6"/>
    <w:rsid w:val="397E758C"/>
    <w:rsid w:val="399333C8"/>
    <w:rsid w:val="3A456D67"/>
    <w:rsid w:val="3A626B85"/>
    <w:rsid w:val="3A8F174A"/>
    <w:rsid w:val="3AC2456D"/>
    <w:rsid w:val="3ACD7370"/>
    <w:rsid w:val="3AF774CA"/>
    <w:rsid w:val="3AFF7B57"/>
    <w:rsid w:val="3B295C87"/>
    <w:rsid w:val="3B3FC881"/>
    <w:rsid w:val="3B6E5B2D"/>
    <w:rsid w:val="3B7905A1"/>
    <w:rsid w:val="3B7BF8D1"/>
    <w:rsid w:val="3B93441B"/>
    <w:rsid w:val="3BF3F690"/>
    <w:rsid w:val="3BFFAFAC"/>
    <w:rsid w:val="3C0223B7"/>
    <w:rsid w:val="3C6FA9D3"/>
    <w:rsid w:val="3C9FAAB0"/>
    <w:rsid w:val="3CBF52AA"/>
    <w:rsid w:val="3CFC7333"/>
    <w:rsid w:val="3D0714CA"/>
    <w:rsid w:val="3D146668"/>
    <w:rsid w:val="3D5358A8"/>
    <w:rsid w:val="3D6F35BF"/>
    <w:rsid w:val="3D84435C"/>
    <w:rsid w:val="3DB03A24"/>
    <w:rsid w:val="3DBDE794"/>
    <w:rsid w:val="3DBFC698"/>
    <w:rsid w:val="3DDF4999"/>
    <w:rsid w:val="3DE23DBE"/>
    <w:rsid w:val="3DEAAE5D"/>
    <w:rsid w:val="3DFEF73F"/>
    <w:rsid w:val="3E31A9C9"/>
    <w:rsid w:val="3EAA2D67"/>
    <w:rsid w:val="3EBC3261"/>
    <w:rsid w:val="3EC3748A"/>
    <w:rsid w:val="3EC45405"/>
    <w:rsid w:val="3ECC6910"/>
    <w:rsid w:val="3EDE3B0B"/>
    <w:rsid w:val="3EDF52C5"/>
    <w:rsid w:val="3EDF680B"/>
    <w:rsid w:val="3EEF766D"/>
    <w:rsid w:val="3EF34746"/>
    <w:rsid w:val="3EF91C35"/>
    <w:rsid w:val="3F3E3F33"/>
    <w:rsid w:val="3F576BF2"/>
    <w:rsid w:val="3F6F0A32"/>
    <w:rsid w:val="3F772D4C"/>
    <w:rsid w:val="3F77813E"/>
    <w:rsid w:val="3F7E6325"/>
    <w:rsid w:val="3F84C1AE"/>
    <w:rsid w:val="3F9844A6"/>
    <w:rsid w:val="3FA06772"/>
    <w:rsid w:val="3FB3B736"/>
    <w:rsid w:val="3FCDAA70"/>
    <w:rsid w:val="3FCF161C"/>
    <w:rsid w:val="3FD7C333"/>
    <w:rsid w:val="3FDF4B4A"/>
    <w:rsid w:val="3FDF7814"/>
    <w:rsid w:val="3FDFE01C"/>
    <w:rsid w:val="3FEFC185"/>
    <w:rsid w:val="3FF72816"/>
    <w:rsid w:val="3FFB77CB"/>
    <w:rsid w:val="3FFB87EC"/>
    <w:rsid w:val="3FFD2741"/>
    <w:rsid w:val="3FFDCBCA"/>
    <w:rsid w:val="3FFEAECC"/>
    <w:rsid w:val="3FFF00C4"/>
    <w:rsid w:val="3FFF03B9"/>
    <w:rsid w:val="40226BDD"/>
    <w:rsid w:val="4050335B"/>
    <w:rsid w:val="4054198F"/>
    <w:rsid w:val="40810FC8"/>
    <w:rsid w:val="40C33A32"/>
    <w:rsid w:val="40E340D5"/>
    <w:rsid w:val="41CF6829"/>
    <w:rsid w:val="41DE1B5C"/>
    <w:rsid w:val="42337B3F"/>
    <w:rsid w:val="427D40B5"/>
    <w:rsid w:val="440918F1"/>
    <w:rsid w:val="447D7569"/>
    <w:rsid w:val="44B52210"/>
    <w:rsid w:val="44CB1698"/>
    <w:rsid w:val="44F324D8"/>
    <w:rsid w:val="455B5B96"/>
    <w:rsid w:val="458342BB"/>
    <w:rsid w:val="459260C9"/>
    <w:rsid w:val="459C5D66"/>
    <w:rsid w:val="459E2651"/>
    <w:rsid w:val="459F5CA0"/>
    <w:rsid w:val="45C41A3D"/>
    <w:rsid w:val="460866A9"/>
    <w:rsid w:val="462D6801"/>
    <w:rsid w:val="469D7925"/>
    <w:rsid w:val="46C422B2"/>
    <w:rsid w:val="46EA32A6"/>
    <w:rsid w:val="47053F7C"/>
    <w:rsid w:val="4706073F"/>
    <w:rsid w:val="475B88D7"/>
    <w:rsid w:val="47775721"/>
    <w:rsid w:val="478563C6"/>
    <w:rsid w:val="47C00975"/>
    <w:rsid w:val="47C60945"/>
    <w:rsid w:val="47E9A1A0"/>
    <w:rsid w:val="48002B88"/>
    <w:rsid w:val="480E6DE3"/>
    <w:rsid w:val="484F4B48"/>
    <w:rsid w:val="48605FCE"/>
    <w:rsid w:val="48C06477"/>
    <w:rsid w:val="48C3322B"/>
    <w:rsid w:val="48F14BF7"/>
    <w:rsid w:val="49396424"/>
    <w:rsid w:val="4945059D"/>
    <w:rsid w:val="49BEA124"/>
    <w:rsid w:val="49CC6CB6"/>
    <w:rsid w:val="49E140B7"/>
    <w:rsid w:val="4A6202EB"/>
    <w:rsid w:val="4A7C4FC1"/>
    <w:rsid w:val="4A9A6CAF"/>
    <w:rsid w:val="4A9C5875"/>
    <w:rsid w:val="4AFD4615"/>
    <w:rsid w:val="4B454A0A"/>
    <w:rsid w:val="4B581F11"/>
    <w:rsid w:val="4B5A3FD8"/>
    <w:rsid w:val="4B887951"/>
    <w:rsid w:val="4BB9325C"/>
    <w:rsid w:val="4BC20883"/>
    <w:rsid w:val="4BE5778D"/>
    <w:rsid w:val="4C251B2D"/>
    <w:rsid w:val="4C9D62C0"/>
    <w:rsid w:val="4CF53514"/>
    <w:rsid w:val="4CF92E7B"/>
    <w:rsid w:val="4CFB6B2C"/>
    <w:rsid w:val="4D1DB812"/>
    <w:rsid w:val="4D357CE0"/>
    <w:rsid w:val="4DAFC284"/>
    <w:rsid w:val="4DBB3E33"/>
    <w:rsid w:val="4DE3154B"/>
    <w:rsid w:val="4DF5D2BF"/>
    <w:rsid w:val="4E4454AB"/>
    <w:rsid w:val="4E5655E3"/>
    <w:rsid w:val="4ECD7EB5"/>
    <w:rsid w:val="4EDE35AC"/>
    <w:rsid w:val="4F640F18"/>
    <w:rsid w:val="4F6AB712"/>
    <w:rsid w:val="4F7E3902"/>
    <w:rsid w:val="4F9A44F8"/>
    <w:rsid w:val="4F9F214B"/>
    <w:rsid w:val="4FF395E6"/>
    <w:rsid w:val="4FFA569E"/>
    <w:rsid w:val="4FFF7B66"/>
    <w:rsid w:val="503B1837"/>
    <w:rsid w:val="51487335"/>
    <w:rsid w:val="51BCFBE2"/>
    <w:rsid w:val="51E01C33"/>
    <w:rsid w:val="51E44568"/>
    <w:rsid w:val="51F15DFD"/>
    <w:rsid w:val="51FF628E"/>
    <w:rsid w:val="522BBFAA"/>
    <w:rsid w:val="522D533A"/>
    <w:rsid w:val="53252976"/>
    <w:rsid w:val="53401509"/>
    <w:rsid w:val="53543ED7"/>
    <w:rsid w:val="536433D3"/>
    <w:rsid w:val="536F6462"/>
    <w:rsid w:val="53A21BCD"/>
    <w:rsid w:val="53BD2119"/>
    <w:rsid w:val="54705B41"/>
    <w:rsid w:val="547C1168"/>
    <w:rsid w:val="5482513F"/>
    <w:rsid w:val="549324D8"/>
    <w:rsid w:val="54C469E3"/>
    <w:rsid w:val="553C7A36"/>
    <w:rsid w:val="5567BD2F"/>
    <w:rsid w:val="557D857A"/>
    <w:rsid w:val="557F84E0"/>
    <w:rsid w:val="55A211BE"/>
    <w:rsid w:val="55E7D38E"/>
    <w:rsid w:val="55F80356"/>
    <w:rsid w:val="55FF196E"/>
    <w:rsid w:val="5604091D"/>
    <w:rsid w:val="567B2EA4"/>
    <w:rsid w:val="56A676EB"/>
    <w:rsid w:val="56C7BF65"/>
    <w:rsid w:val="56DEF74B"/>
    <w:rsid w:val="56F52AF0"/>
    <w:rsid w:val="57380BEA"/>
    <w:rsid w:val="575DDB48"/>
    <w:rsid w:val="578C4726"/>
    <w:rsid w:val="579541DE"/>
    <w:rsid w:val="57A782E9"/>
    <w:rsid w:val="57A927F5"/>
    <w:rsid w:val="57B1418D"/>
    <w:rsid w:val="57BD2EED"/>
    <w:rsid w:val="57BFE2CB"/>
    <w:rsid w:val="57F758DB"/>
    <w:rsid w:val="57FF3DFF"/>
    <w:rsid w:val="57FF4AD2"/>
    <w:rsid w:val="57FFB7BC"/>
    <w:rsid w:val="585A0DAA"/>
    <w:rsid w:val="58E55E64"/>
    <w:rsid w:val="593739B8"/>
    <w:rsid w:val="593E081A"/>
    <w:rsid w:val="59970AD7"/>
    <w:rsid w:val="59C9319A"/>
    <w:rsid w:val="59D63A74"/>
    <w:rsid w:val="59D714F6"/>
    <w:rsid w:val="59DFFD93"/>
    <w:rsid w:val="59EF1DFC"/>
    <w:rsid w:val="5A4947D3"/>
    <w:rsid w:val="5ABB1050"/>
    <w:rsid w:val="5AF93469"/>
    <w:rsid w:val="5B3B3860"/>
    <w:rsid w:val="5B4812AC"/>
    <w:rsid w:val="5B5D2F92"/>
    <w:rsid w:val="5B7DDC28"/>
    <w:rsid w:val="5B7F624A"/>
    <w:rsid w:val="5BAF68EF"/>
    <w:rsid w:val="5BE72AE1"/>
    <w:rsid w:val="5BEB75A4"/>
    <w:rsid w:val="5BF42BBB"/>
    <w:rsid w:val="5BFFD5F5"/>
    <w:rsid w:val="5C3F5168"/>
    <w:rsid w:val="5CF634E9"/>
    <w:rsid w:val="5D355CB4"/>
    <w:rsid w:val="5D5D99E9"/>
    <w:rsid w:val="5D7FC7C9"/>
    <w:rsid w:val="5D9952E5"/>
    <w:rsid w:val="5D9A46F0"/>
    <w:rsid w:val="5DAD523C"/>
    <w:rsid w:val="5DAF0801"/>
    <w:rsid w:val="5DEE2A2A"/>
    <w:rsid w:val="5DEEFCE9"/>
    <w:rsid w:val="5DF24F6B"/>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7F8839"/>
    <w:rsid w:val="5FA01D10"/>
    <w:rsid w:val="5FA77A2C"/>
    <w:rsid w:val="5FAF4E0D"/>
    <w:rsid w:val="5FDF10FF"/>
    <w:rsid w:val="5FDFE6D0"/>
    <w:rsid w:val="5FED422E"/>
    <w:rsid w:val="5FF48D17"/>
    <w:rsid w:val="5FF6893A"/>
    <w:rsid w:val="5FF8AACB"/>
    <w:rsid w:val="5FFB4E30"/>
    <w:rsid w:val="5FFB4F3D"/>
    <w:rsid w:val="5FFD8CB0"/>
    <w:rsid w:val="5FFF5037"/>
    <w:rsid w:val="5FFFE862"/>
    <w:rsid w:val="607D3748"/>
    <w:rsid w:val="610C3A9C"/>
    <w:rsid w:val="611B38AB"/>
    <w:rsid w:val="61483DB4"/>
    <w:rsid w:val="615C31E8"/>
    <w:rsid w:val="61B62DA1"/>
    <w:rsid w:val="61FF5178"/>
    <w:rsid w:val="6243437A"/>
    <w:rsid w:val="62530A03"/>
    <w:rsid w:val="62616D7C"/>
    <w:rsid w:val="628D14F2"/>
    <w:rsid w:val="62BD4574"/>
    <w:rsid w:val="6325773C"/>
    <w:rsid w:val="634C1706"/>
    <w:rsid w:val="63B63069"/>
    <w:rsid w:val="63E57C7D"/>
    <w:rsid w:val="64C200F2"/>
    <w:rsid w:val="64F57139"/>
    <w:rsid w:val="65655C60"/>
    <w:rsid w:val="6593F782"/>
    <w:rsid w:val="65BE74B1"/>
    <w:rsid w:val="65F16D65"/>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2018FE"/>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9C573F"/>
    <w:rsid w:val="6EAF2D51"/>
    <w:rsid w:val="6EB255EB"/>
    <w:rsid w:val="6ED72C6E"/>
    <w:rsid w:val="6EE10092"/>
    <w:rsid w:val="6EFDCD2D"/>
    <w:rsid w:val="6EFF3349"/>
    <w:rsid w:val="6EFF612F"/>
    <w:rsid w:val="6F18680E"/>
    <w:rsid w:val="6F1F37FC"/>
    <w:rsid w:val="6F59F9E4"/>
    <w:rsid w:val="6F5FAB1B"/>
    <w:rsid w:val="6F81415B"/>
    <w:rsid w:val="6F8E58D6"/>
    <w:rsid w:val="6F964381"/>
    <w:rsid w:val="6FB35245"/>
    <w:rsid w:val="6FB86FC2"/>
    <w:rsid w:val="6FCF2F80"/>
    <w:rsid w:val="6FD5E567"/>
    <w:rsid w:val="6FDBF1A1"/>
    <w:rsid w:val="6FDCF403"/>
    <w:rsid w:val="6FE6ECA6"/>
    <w:rsid w:val="6FEC0EF8"/>
    <w:rsid w:val="6FEE3D9A"/>
    <w:rsid w:val="6FEF3E9F"/>
    <w:rsid w:val="6FFA914A"/>
    <w:rsid w:val="6FFD0C97"/>
    <w:rsid w:val="6FFD15F0"/>
    <w:rsid w:val="6FFECEB9"/>
    <w:rsid w:val="6FFF08FD"/>
    <w:rsid w:val="6FFF45DC"/>
    <w:rsid w:val="7080499D"/>
    <w:rsid w:val="7082711C"/>
    <w:rsid w:val="70902282"/>
    <w:rsid w:val="70C236C4"/>
    <w:rsid w:val="70F12FC6"/>
    <w:rsid w:val="70F43CF9"/>
    <w:rsid w:val="7127124C"/>
    <w:rsid w:val="713F17D9"/>
    <w:rsid w:val="71AC1F64"/>
    <w:rsid w:val="71BF5DB7"/>
    <w:rsid w:val="71E85758"/>
    <w:rsid w:val="72100F31"/>
    <w:rsid w:val="72445F08"/>
    <w:rsid w:val="72587E2E"/>
    <w:rsid w:val="72760055"/>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3F2389"/>
    <w:rsid w:val="74AE9EF4"/>
    <w:rsid w:val="74B15673"/>
    <w:rsid w:val="74EB536D"/>
    <w:rsid w:val="74FA31B3"/>
    <w:rsid w:val="74FE88D1"/>
    <w:rsid w:val="750B3103"/>
    <w:rsid w:val="7550599A"/>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11659E"/>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EAE92"/>
    <w:rsid w:val="77EF7EB5"/>
    <w:rsid w:val="77F79727"/>
    <w:rsid w:val="77F93DFF"/>
    <w:rsid w:val="77FC164C"/>
    <w:rsid w:val="77FD6ECE"/>
    <w:rsid w:val="77FF00E7"/>
    <w:rsid w:val="77FF90F0"/>
    <w:rsid w:val="785F2FBE"/>
    <w:rsid w:val="78781E10"/>
    <w:rsid w:val="7972DF47"/>
    <w:rsid w:val="797BCC08"/>
    <w:rsid w:val="799E691A"/>
    <w:rsid w:val="799E6F7A"/>
    <w:rsid w:val="799F4D91"/>
    <w:rsid w:val="79BA2FEC"/>
    <w:rsid w:val="79DA45DF"/>
    <w:rsid w:val="79EF2068"/>
    <w:rsid w:val="79EFC2ED"/>
    <w:rsid w:val="79FA0116"/>
    <w:rsid w:val="79FF532C"/>
    <w:rsid w:val="7A3EA76F"/>
    <w:rsid w:val="7A6BC49B"/>
    <w:rsid w:val="7A7719EE"/>
    <w:rsid w:val="7AA26A41"/>
    <w:rsid w:val="7AB86794"/>
    <w:rsid w:val="7AF1A2F4"/>
    <w:rsid w:val="7AF66DB7"/>
    <w:rsid w:val="7B0D6371"/>
    <w:rsid w:val="7B180978"/>
    <w:rsid w:val="7B1DA959"/>
    <w:rsid w:val="7B3D1ACD"/>
    <w:rsid w:val="7B6849D7"/>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862597"/>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91A0"/>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4DE2"/>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7F10C3"/>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9FFF956C"/>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1FA97A3"/>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BFB6D9A"/>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77D9B1"/>
    <w:rsid w:val="CF9F9751"/>
    <w:rsid w:val="CFB5BBFE"/>
    <w:rsid w:val="CFB7B634"/>
    <w:rsid w:val="CFBEE156"/>
    <w:rsid w:val="CFE73BA4"/>
    <w:rsid w:val="CFE93B53"/>
    <w:rsid w:val="CFF23669"/>
    <w:rsid w:val="CFFE68F2"/>
    <w:rsid w:val="CFFEF7FD"/>
    <w:rsid w:val="CFFF40A8"/>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9B474"/>
    <w:rsid w:val="E79D8EEE"/>
    <w:rsid w:val="E7AB7F05"/>
    <w:rsid w:val="E7FA061E"/>
    <w:rsid w:val="E7FDB4C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7790C1"/>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BA5"/>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BE1"/>
    <w:rsid w:val="FBF7DF5A"/>
    <w:rsid w:val="FBF84B88"/>
    <w:rsid w:val="FBF9BD5A"/>
    <w:rsid w:val="FBFB100D"/>
    <w:rsid w:val="FBFC4259"/>
    <w:rsid w:val="FBFDE5A7"/>
    <w:rsid w:val="FBFF1B42"/>
    <w:rsid w:val="FBFF3349"/>
    <w:rsid w:val="FBFF57A4"/>
    <w:rsid w:val="FBFFC0F5"/>
    <w:rsid w:val="FC74888D"/>
    <w:rsid w:val="FCBF2D87"/>
    <w:rsid w:val="FCCF172B"/>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BED7AD"/>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78E66"/>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DFCA9C"/>
    <w:rsid w:val="FFE750AB"/>
    <w:rsid w:val="FFF2614D"/>
    <w:rsid w:val="FFF71634"/>
    <w:rsid w:val="FFF7C9A4"/>
    <w:rsid w:val="FFF7DDB7"/>
    <w:rsid w:val="FFF91262"/>
    <w:rsid w:val="FFFB06C6"/>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ind w:firstLine="420" w:firstLineChars="200"/>
    </w:pPr>
    <w:rPr>
      <w:szCs w:val="20"/>
    </w:rPr>
  </w:style>
  <w:style w:type="paragraph" w:styleId="9">
    <w:name w:val="Body Text"/>
    <w:basedOn w:val="1"/>
    <w:next w:val="1"/>
    <w:link w:val="39"/>
    <w:unhideWhenUsed/>
    <w:qFormat/>
    <w:uiPriority w:val="99"/>
    <w:pPr>
      <w:spacing w:after="120"/>
    </w:pPr>
  </w:style>
  <w:style w:type="paragraph" w:styleId="10">
    <w:name w:val="index 5"/>
    <w:basedOn w:val="1"/>
    <w:next w:val="1"/>
    <w:qFormat/>
    <w:uiPriority w:val="0"/>
    <w:pPr>
      <w:ind w:firstLine="630"/>
    </w:pPr>
    <w:rPr>
      <w:rFonts w:ascii="Calibri" w:hAnsi="Calibri" w:cs="Arial"/>
    </w:rPr>
  </w:style>
  <w:style w:type="paragraph" w:styleId="11">
    <w:name w:val="annotation text"/>
    <w:basedOn w:val="1"/>
    <w:link w:val="53"/>
    <w:unhideWhenUsed/>
    <w:qFormat/>
    <w:uiPriority w:val="0"/>
    <w:pPr>
      <w:jc w:val="left"/>
    </w:pPr>
    <w:rPr>
      <w:szCs w:val="21"/>
    </w:rPr>
  </w:style>
  <w:style w:type="paragraph" w:styleId="12">
    <w:name w:val="Body Text Indent"/>
    <w:basedOn w:val="1"/>
    <w:link w:val="42"/>
    <w:unhideWhenUsed/>
    <w:qFormat/>
    <w:uiPriority w:val="99"/>
    <w:pPr>
      <w:spacing w:after="120"/>
      <w:ind w:left="420" w:leftChars="200"/>
    </w:pPr>
    <w:rPr>
      <w:kern w:val="0"/>
      <w:sz w:val="20"/>
      <w:szCs w:val="20"/>
    </w:rPr>
  </w:style>
  <w:style w:type="paragraph" w:styleId="13">
    <w:name w:val="Block Text"/>
    <w:basedOn w:val="1"/>
    <w:unhideWhenUsed/>
    <w:qFormat/>
    <w:uiPriority w:val="99"/>
    <w:pPr>
      <w:spacing w:after="120"/>
      <w:ind w:left="1440" w:leftChars="700" w:right="1440" w:rightChars="700"/>
    </w:pPr>
  </w:style>
  <w:style w:type="paragraph" w:styleId="14">
    <w:name w:val="Plain Text"/>
    <w:basedOn w:val="1"/>
    <w:qFormat/>
    <w:uiPriority w:val="0"/>
    <w:rPr>
      <w:rFonts w:ascii="宋体" w:hAnsi="Courier New"/>
    </w:rPr>
  </w:style>
  <w:style w:type="paragraph" w:styleId="15">
    <w:name w:val="Balloon Text"/>
    <w:basedOn w:val="1"/>
    <w:link w:val="38"/>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Arial" w:hAnsi="Arial" w:eastAsia="隶书"/>
      <w:b/>
      <w:bCs/>
      <w:sz w:val="32"/>
      <w:szCs w:val="32"/>
    </w:rPr>
  </w:style>
  <w:style w:type="paragraph" w:styleId="22">
    <w:name w:val="annotation subject"/>
    <w:basedOn w:val="11"/>
    <w:next w:val="11"/>
    <w:link w:val="54"/>
    <w:qFormat/>
    <w:uiPriority w:val="0"/>
    <w:rPr>
      <w:b/>
      <w:bCs/>
      <w:szCs w:val="24"/>
    </w:rPr>
  </w:style>
  <w:style w:type="paragraph" w:styleId="23">
    <w:name w:val="Body Text First Indent"/>
    <w:basedOn w:val="9"/>
    <w:qFormat/>
    <w:uiPriority w:val="0"/>
    <w:pPr>
      <w:ind w:firstLine="420" w:firstLineChars="100"/>
    </w:pPr>
  </w:style>
  <w:style w:type="table" w:styleId="25">
    <w:name w:val="Table Grid"/>
    <w:basedOn w:val="24"/>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0"/>
    <w:rPr>
      <w:b/>
    </w:rPr>
  </w:style>
  <w:style w:type="character" w:styleId="28">
    <w:name w:val="page number"/>
    <w:qFormat/>
    <w:uiPriority w:val="0"/>
  </w:style>
  <w:style w:type="character" w:styleId="29">
    <w:name w:val="annotation reference"/>
    <w:unhideWhenUsed/>
    <w:qFormat/>
    <w:uiPriority w:val="0"/>
    <w:rPr>
      <w:sz w:val="21"/>
      <w:szCs w:val="21"/>
    </w:rPr>
  </w:style>
  <w:style w:type="paragraph" w:customStyle="1" w:styleId="30">
    <w:name w:val="表格文字"/>
    <w:basedOn w:val="1"/>
    <w:next w:val="1"/>
    <w:qFormat/>
    <w:uiPriority w:val="0"/>
    <w:pPr>
      <w:spacing w:before="25" w:after="25"/>
      <w:jc w:val="left"/>
    </w:pPr>
    <w:rPr>
      <w:spacing w:val="10"/>
      <w:kern w:val="0"/>
      <w:sz w:val="24"/>
      <w:szCs w:val="20"/>
    </w:rPr>
  </w:style>
  <w:style w:type="paragraph" w:styleId="3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4">
    <w:name w:val="列出段落2"/>
    <w:basedOn w:val="1"/>
    <w:qFormat/>
    <w:uiPriority w:val="34"/>
    <w:pPr>
      <w:ind w:firstLine="420" w:firstLineChars="200"/>
    </w:pPr>
  </w:style>
  <w:style w:type="paragraph" w:customStyle="1" w:styleId="35">
    <w:name w:val="Table Paragraph"/>
    <w:basedOn w:val="1"/>
    <w:qFormat/>
    <w:uiPriority w:val="0"/>
    <w:pPr>
      <w:autoSpaceDE w:val="0"/>
      <w:autoSpaceDN w:val="0"/>
      <w:jc w:val="left"/>
    </w:pPr>
    <w:rPr>
      <w:rFonts w:ascii="宋体" w:hAnsi="宋体" w:cs="宋体"/>
      <w:kern w:val="0"/>
      <w:sz w:val="22"/>
      <w:szCs w:val="22"/>
    </w:rPr>
  </w:style>
  <w:style w:type="paragraph" w:customStyle="1" w:styleId="36">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qowt-font5-gb2312"/>
    <w:qFormat/>
    <w:uiPriority w:val="0"/>
  </w:style>
  <w:style w:type="character" w:customStyle="1" w:styleId="38">
    <w:name w:val="批注框文本 字符"/>
    <w:basedOn w:val="26"/>
    <w:link w:val="15"/>
    <w:qFormat/>
    <w:uiPriority w:val="0"/>
    <w:rPr>
      <w:kern w:val="2"/>
      <w:sz w:val="18"/>
      <w:szCs w:val="18"/>
    </w:rPr>
  </w:style>
  <w:style w:type="character" w:customStyle="1" w:styleId="39">
    <w:name w:val="正文文本 字符"/>
    <w:basedOn w:val="26"/>
    <w:link w:val="9"/>
    <w:qFormat/>
    <w:uiPriority w:val="99"/>
    <w:rPr>
      <w:kern w:val="2"/>
      <w:sz w:val="21"/>
      <w:szCs w:val="24"/>
    </w:rPr>
  </w:style>
  <w:style w:type="paragraph" w:customStyle="1" w:styleId="40">
    <w:name w:val="msolistparagraph"/>
    <w:basedOn w:val="1"/>
    <w:qFormat/>
    <w:uiPriority w:val="0"/>
    <w:pPr>
      <w:ind w:firstLine="420" w:firstLineChars="200"/>
    </w:pPr>
  </w:style>
  <w:style w:type="paragraph" w:customStyle="1" w:styleId="41">
    <w:name w:val="正文格式"/>
    <w:basedOn w:val="12"/>
    <w:qFormat/>
    <w:uiPriority w:val="99"/>
    <w:pPr>
      <w:spacing w:after="0" w:line="360" w:lineRule="auto"/>
      <w:ind w:left="0" w:leftChars="0" w:firstLine="600"/>
    </w:pPr>
    <w:rPr>
      <w:rFonts w:eastAsia="仿宋_GB2312"/>
      <w:sz w:val="30"/>
      <w:szCs w:val="30"/>
    </w:rPr>
  </w:style>
  <w:style w:type="character" w:customStyle="1" w:styleId="42">
    <w:name w:val="正文文本缩进 字符"/>
    <w:link w:val="12"/>
    <w:semiHidden/>
    <w:qFormat/>
    <w:uiPriority w:val="99"/>
    <w:rPr>
      <w:kern w:val="0"/>
      <w:sz w:val="20"/>
      <w:szCs w:val="20"/>
    </w:rPr>
  </w:style>
  <w:style w:type="paragraph" w:customStyle="1" w:styleId="4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4">
    <w:name w:val="List Paragraph"/>
    <w:basedOn w:val="1"/>
    <w:qFormat/>
    <w:uiPriority w:val="34"/>
    <w:pPr>
      <w:ind w:firstLine="420" w:firstLineChars="200"/>
    </w:pPr>
  </w:style>
  <w:style w:type="paragraph" w:customStyle="1" w:styleId="45">
    <w:name w:val="9前海 标题"/>
    <w:basedOn w:val="1"/>
    <w:next w:val="46"/>
    <w:qFormat/>
    <w:uiPriority w:val="0"/>
    <w:pPr>
      <w:spacing w:line="560" w:lineRule="exact"/>
      <w:jc w:val="center"/>
      <w:outlineLvl w:val="0"/>
    </w:pPr>
    <w:rPr>
      <w:rFonts w:ascii="微软雅黑" w:hAnsi="Arial Narrow" w:eastAsia="微软雅黑" w:cs="Arial"/>
      <w:bCs/>
      <w:sz w:val="44"/>
      <w:szCs w:val="44"/>
    </w:rPr>
  </w:style>
  <w:style w:type="paragraph" w:customStyle="1" w:styleId="46">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7">
    <w:name w:val="1级标题"/>
    <w:basedOn w:val="1"/>
    <w:next w:val="48"/>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8">
    <w:name w:val="9前海 正文"/>
    <w:basedOn w:val="46"/>
    <w:qFormat/>
    <w:uiPriority w:val="0"/>
    <w:pPr>
      <w:ind w:firstLine="640"/>
    </w:pPr>
    <w:rPr>
      <w:rFonts w:ascii="仿宋_GB2312" w:eastAsia="仿宋_GB2312"/>
    </w:rPr>
  </w:style>
  <w:style w:type="paragraph" w:customStyle="1" w:styleId="49">
    <w:name w:val="2级标题"/>
    <w:basedOn w:val="48"/>
    <w:next w:val="48"/>
    <w:qFormat/>
    <w:uiPriority w:val="0"/>
    <w:pPr>
      <w:ind w:firstLine="643"/>
      <w:outlineLvl w:val="1"/>
    </w:pPr>
    <w:rPr>
      <w:rFonts w:ascii="楷体_GB2312" w:hAnsi="楷体" w:eastAsia="楷体_GB2312"/>
      <w:b/>
    </w:rPr>
  </w:style>
  <w:style w:type="character" w:customStyle="1" w:styleId="50">
    <w:name w:val="15"/>
    <w:basedOn w:val="26"/>
    <w:qFormat/>
    <w:uiPriority w:val="0"/>
    <w:rPr>
      <w:rFonts w:hint="default" w:ascii="Times New Roman" w:hAnsi="Times New Roman" w:cs="Times New Roman"/>
    </w:rPr>
  </w:style>
  <w:style w:type="paragraph" w:customStyle="1" w:styleId="51">
    <w:name w:val="列出段落1"/>
    <w:basedOn w:val="1"/>
    <w:qFormat/>
    <w:uiPriority w:val="34"/>
    <w:pPr>
      <w:ind w:firstLine="420" w:firstLineChars="200"/>
    </w:p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3">
    <w:name w:val="批注文字 字符"/>
    <w:basedOn w:val="26"/>
    <w:link w:val="11"/>
    <w:qFormat/>
    <w:uiPriority w:val="0"/>
    <w:rPr>
      <w:kern w:val="2"/>
      <w:sz w:val="21"/>
      <w:szCs w:val="21"/>
    </w:rPr>
  </w:style>
  <w:style w:type="character" w:customStyle="1" w:styleId="54">
    <w:name w:val="批注主题 字符"/>
    <w:basedOn w:val="53"/>
    <w:link w:val="2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2.xml><?xml version="1.0" encoding="utf-8"?>
<contractReview xmlns="http://schemas.wps.cn/vas-ai-hub/contract-review">
  <reviewItems>
    <reviewItem>
      <errorID>434b2f21-73fe-4c8d-ab43-355ffef99e1e</errorID>
      <errorWord>法律、法规</errorWord>
      <group>L1_Word</group>
      <groupName>字词问题</groupName>
      <ability>L2_Typo</ability>
      <abilityName>字词错误</abilityName>
      <candidateList>
        <item>法律法规</item>
      </candidateList>
      <explain/>
      <paraID>188F28EF</paraID>
      <start>9</start>
      <end>14</end>
      <status>ignored</status>
      <modifiedWord/>
      <trackRevisions>false</trackRevisions>
    </reviewItem>
    <reviewItem>
      <errorID>da298664-4f03-44f8-aad5-e38bb74df26e</errorID>
      <errorWord>&lt;</errorWord>
      <group>L1_Format</group>
      <groupName>格式问题</groupName>
      <ability>L2_HalfPunc_CN</ability>
      <abilityName>全半角检查</abilityName>
      <candidateList>
        <item>〈</item>
      </candidateList>
      <explain>文本全半角错误。</explain>
      <paraID> FE63588</paraID>
      <start>91</start>
      <end>92</end>
      <status>ignored</status>
      <modifiedWord/>
      <trackRevisions>false</trackRevisions>
    </reviewItem>
    <reviewItem>
      <errorID>e5b98b66-e03b-4ca1-80d5-81f3510bfc30</errorID>
      <errorWord>&lt;</errorWord>
      <group>L1_Format</group>
      <groupName>格式问题</groupName>
      <ability>L2_HalfPunc_CN</ability>
      <abilityName>全半角检查</abilityName>
      <candidateList>
        <item>〈</item>
      </candidateList>
      <explain>文本全半角错误。</explain>
      <paraID> FE63588</paraID>
      <start>170</start>
      <end>171</end>
      <status>ignored</status>
      <modifiedWord/>
      <trackRevisions>false</trackRevisions>
    </reviewItem>
    <reviewItem>
      <errorID>3ec9811b-9f5f-46c3-a897-be97074359c5</errorID>
      <errorWord>&lt;</errorWord>
      <group>L1_Format</group>
      <groupName>格式问题</groupName>
      <ability>L2_HalfPunc_CN</ability>
      <abilityName>全半角检查</abilityName>
      <candidateList>
        <item>〈</item>
      </candidateList>
      <explain>文本全半角错误。</explain>
      <paraID> FE63588</paraID>
      <start>234</start>
      <end>235</end>
      <status>ignored</status>
      <modifiedWord/>
      <trackRevisions>false</trackRevisions>
    </reviewItem>
    <reviewItem>
      <errorID>232ba599-4a04-4420-9f03-9aa15a4f17db</errorID>
      <errorWord>(</errorWord>
      <group>L1_Format</group>
      <groupName>格式问题</groupName>
      <ability>L2_HalfPunc_CN</ability>
      <abilityName>全半角检查</abilityName>
      <candidateList>
        <item>（</item>
      </candidateList>
      <explain>文本全半角错误。</explain>
      <paraID>29F95180</paraID>
      <start>21</start>
      <end>22</end>
      <status>ignored</status>
      <modifiedWord/>
      <trackRevisions>false</trackRevisions>
    </reviewItem>
    <reviewItem>
      <errorID>ff49e6cb-a902-44ff-81d7-1205ce0356ce</errorID>
      <errorWord>)</errorWord>
      <group>L1_Format</group>
      <groupName>格式问题</groupName>
      <ability>L2_HalfPunc_CN</ability>
      <abilityName>全半角检查</abilityName>
      <candidateList>
        <item>）</item>
      </candidateList>
      <explain>文本全半角错误。</explain>
      <paraID>29F95180</paraID>
      <start>42</start>
      <end>43</end>
      <status>ignored</status>
      <modifiedWord/>
      <trackRevisions>false</trackRevisions>
    </reviewItem>
    <reviewItem>
      <errorID>365dbc44-0443-43f8-a3ab-4db69ee3db47</errorID>
      <errorWord>（</errorWord>
      <group>L1_Punc</group>
      <groupName>标点问题</groupName>
      <ability>L2_Punc_CN</ability>
      <abilityName>标点符号检查</abilityName>
      <candidateList/>
      <explain>同一形式括号套用。</explain>
      <paraID>55AAED71</paraID>
      <start>71</start>
      <end>72</end>
      <status>ignored</status>
      <modifiedWord/>
      <trackRevisions>false</trackRevisions>
    </reviewItem>
    <reviewItem>
      <errorID>93d22e01-d28e-4e2b-8e10-20b1f6565c8e</errorID>
      <errorWord>）</errorWord>
      <group>L1_Punc</group>
      <groupName>标点问题</groupName>
      <ability>L2_Punc_CN</ability>
      <abilityName>标点符号检查</abilityName>
      <candidateList/>
      <explain>同一形式括号套用。</explain>
      <paraID>55AAED71</paraID>
      <start>75</start>
      <end>76</end>
      <status>ignored</status>
      <modifiedWord/>
      <trackRevisions>false</trackRevisions>
    </reviewItem>
    <reviewItem>
      <errorID>801a5c0a-56da-42ad-ac2a-4f1f5814c27e</errorID>
      <errorWord>（</errorWord>
      <group>L1_Punc</group>
      <groupName>标点问题</groupName>
      <ability>L2_Punc_CN</ability>
      <abilityName>标点符号检查</abilityName>
      <candidateList/>
      <explain>同一形式括号套用。</explain>
      <paraID>55AAED71</paraID>
      <start>83</start>
      <end>84</end>
      <status>ignored</status>
      <modifiedWord/>
      <trackRevisions>false</trackRevisions>
    </reviewItem>
    <reviewItem>
      <errorID>17fcc09f-28ed-4a6e-870d-b618e9cfc615</errorID>
      <errorWord>）</errorWord>
      <group>L1_Punc</group>
      <groupName>标点问题</groupName>
      <ability>L2_Punc_CN</ability>
      <abilityName>标点符号检查</abilityName>
      <candidateList/>
      <explain>同一形式括号套用。</explain>
      <paraID>55AAED71</paraID>
      <start>87</start>
      <end>88</end>
      <status>ignored</status>
      <modifiedWord/>
      <trackRevisions>false</trackRevisions>
    </reviewItem>
    <reviewItem>
      <errorID>c58eb579-b048-4230-9790-345395401419</errorID>
      <errorWord>（</errorWord>
      <group>L1_Punc</group>
      <groupName>标点问题</groupName>
      <ability>L2_Punc_CN</ability>
      <abilityName>标点符号检查</abilityName>
      <candidateList/>
      <explain>同一形式括号套用。</explain>
      <paraID>55AAED71</paraID>
      <start>99</start>
      <end>100</end>
      <status>ignored</status>
      <modifiedWord/>
      <trackRevisions>false</trackRevisions>
    </reviewItem>
    <reviewItem>
      <errorID>8fab0bbe-6b05-4d6c-9626-b86769bd68b1</errorID>
      <errorWord>）</errorWord>
      <group>L1_Punc</group>
      <groupName>标点问题</groupName>
      <ability>L2_Punc_CN</ability>
      <abilityName>标点符号检查</abilityName>
      <candidateList/>
      <explain>同一形式括号套用。</explain>
      <paraID>55AAED71</paraID>
      <start>103</start>
      <end>104</end>
      <status>ignored</status>
      <modifiedWord/>
      <trackRevisions>false</trackRevisions>
    </reviewItem>
    <reviewItem>
      <errorID>701fdfce-de1c-48e5-92a5-0acc1d01ef28</errorID>
      <errorWord>（</errorWord>
      <group>L1_Punc</group>
      <groupName>标点问题</groupName>
      <ability>L2_Punc_CN</ability>
      <abilityName>标点符号检查</abilityName>
      <candidateList/>
      <explain>同一形式括号套用。</explain>
      <paraID>55AAED71</paraID>
      <start>152</start>
      <end>153</end>
      <status>ignored</status>
      <modifiedWord/>
      <trackRevisions>false</trackRevisions>
    </reviewItem>
    <reviewItem>
      <errorID>01b73d98-917b-49c8-9b70-ad03394272d1</errorID>
      <errorWord>）</errorWord>
      <group>L1_Punc</group>
      <groupName>标点问题</groupName>
      <ability>L2_Punc_CN</ability>
      <abilityName>标点符号检查</abilityName>
      <candidateList/>
      <explain>同一形式括号套用。</explain>
      <paraID>55AAED71</paraID>
      <start>156</start>
      <end>157</end>
      <status>ignored</status>
      <modifiedWord/>
      <trackRevisions>false</trackRevisions>
    </reviewItem>
    <reviewItem>
      <errorID>d5b2a088-417d-4c21-8628-a29f93ee51b3</errorID>
      <errorWord>（</errorWord>
      <group>L1_Punc</group>
      <groupName>标点问题</groupName>
      <ability>L2_Punc_CN</ability>
      <abilityName>标点符号检查</abilityName>
      <candidateList/>
      <explain>同一形式括号套用。</explain>
      <paraID>55AAED71</paraID>
      <start>170</start>
      <end>171</end>
      <status>ignored</status>
      <modifiedWord/>
      <trackRevisions>false</trackRevisions>
    </reviewItem>
    <reviewItem>
      <errorID>e73d355d-7935-45b0-a647-e85539e446b0</errorID>
      <errorWord>）</errorWord>
      <group>L1_Punc</group>
      <groupName>标点问题</groupName>
      <ability>L2_Punc_CN</ability>
      <abilityName>标点符号检查</abilityName>
      <candidateList/>
      <explain>同一形式括号套用。</explain>
      <paraID>55AAED71</paraID>
      <start>174</start>
      <end>175</end>
      <status>ignored</status>
      <modifiedWord/>
      <trackRevisions>false</trackRevisions>
    </reviewItem>
    <reviewItem>
      <errorID>3f88ee97-473e-471c-bea1-fc546c665b03</errorID>
      <errorWord>（</errorWord>
      <group>L1_Punc</group>
      <groupName>标点问题</groupName>
      <ability>L2_Punc_CN</ability>
      <abilityName>标点符号检查</abilityName>
      <candidateList/>
      <explain>同一形式括号套用。</explain>
      <paraID>55AAED71</paraID>
      <start>185</start>
      <end>186</end>
      <status>ignored</status>
      <modifiedWord/>
      <trackRevisions>false</trackRevisions>
    </reviewItem>
    <reviewItem>
      <errorID>78387e68-cd7d-4f9c-afc5-f2582382ed22</errorID>
      <errorWord>）</errorWord>
      <group>L1_Punc</group>
      <groupName>标点问题</groupName>
      <ability>L2_Punc_CN</ability>
      <abilityName>标点符号检查</abilityName>
      <candidateList/>
      <explain>同一形式括号套用。</explain>
      <paraID>55AAED71</paraID>
      <start>189</start>
      <end>190</end>
      <status>ignored</status>
      <modifiedWord/>
      <trackRevisions>false</trackRevisions>
    </reviewItem>
    <reviewItem>
      <errorID>2aa0a6e1-c1ae-44da-a1e6-5f062dc97a17</errorID>
      <errorWord>（</errorWord>
      <group>L1_Punc</group>
      <groupName>标点问题</groupName>
      <ability>L2_Punc_CN</ability>
      <abilityName>标点符号检查</abilityName>
      <candidateList/>
      <explain>同一形式括号套用。</explain>
      <paraID>55AAED71</paraID>
      <start>207</start>
      <end>208</end>
      <status>ignored</status>
      <modifiedWord/>
      <trackRevisions>false</trackRevisions>
    </reviewItem>
    <reviewItem>
      <errorID>fe7530e3-0397-4fd7-9d02-657c2f140dad</errorID>
      <errorWord>）</errorWord>
      <group>L1_Punc</group>
      <groupName>标点问题</groupName>
      <ability>L2_Punc_CN</ability>
      <abilityName>标点符号检查</abilityName>
      <candidateList/>
      <explain>同一形式括号套用。</explain>
      <paraID>55AAED71</paraID>
      <start>211</start>
      <end>212</end>
      <status>ignored</status>
      <modifiedWord/>
      <trackRevisions>false</trackRevisions>
    </reviewItem>
    <reviewItem>
      <errorID>06e25c89-7334-48ca-a56a-1a7f62d203a0</errorID>
      <errorWord>（</errorWord>
      <group>L1_Punc</group>
      <groupName>标点问题</groupName>
      <ability>L2_Punc_CN</ability>
      <abilityName>标点符号检查</abilityName>
      <candidateList/>
      <explain>同一形式括号套用。</explain>
      <paraID>55AAED71</paraID>
      <start>216</start>
      <end>217</end>
      <status>ignored</status>
      <modifiedWord/>
      <trackRevisions>false</trackRevisions>
    </reviewItem>
    <reviewItem>
      <errorID>708ff4f9-67d7-4293-bfed-63a345d72907</errorID>
      <errorWord>）</errorWord>
      <group>L1_Punc</group>
      <groupName>标点问题</groupName>
      <ability>L2_Punc_CN</ability>
      <abilityName>标点符号检查</abilityName>
      <candidateList/>
      <explain>同一形式括号套用。</explain>
      <paraID>55AAED71</paraID>
      <start>220</start>
      <end>221</end>
      <status>ignored</status>
      <modifiedWord/>
      <trackRevisions>false</trackRevisions>
    </reviewItem>
    <reviewItem>
      <errorID>42ae70ec-90a7-49d5-8dc1-67ea58cac266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129F7570</paraID>
      <start>0</start>
      <end>4</end>
      <status>modified</status>
      <modifiedWord>1.1、</modifiedWord>
      <trackRevisions>true</trackRevisions>
    </reviewItem>
    <reviewItem>
      <errorID>32a03d1d-712c-47f9-a5ea-04b52beef814</errorID>
      <errorWord>(</errorWord>
      <group>L1_Format</group>
      <groupName>格式问题</groupName>
      <ability>L2_HalfPunc_CN</ability>
      <abilityName>全半角检查</abilityName>
      <candidateList>
        <item>（</item>
      </candidateList>
      <explain>文本全半角错误。</explain>
      <paraID>2B21D9F7</paraID>
      <start>93</start>
      <end>94</end>
      <status>ignored</status>
      <modifiedWord/>
      <trackRevisions>false</trackRevisions>
    </reviewItem>
    <reviewItem>
      <errorID>1107d62d-ac19-4137-b93d-ae30d8dc62ad</errorID>
      <errorWord>)</errorWord>
      <group>L1_Format</group>
      <groupName>格式问题</groupName>
      <ability>L2_HalfPunc_CN</ability>
      <abilityName>全半角检查</abilityName>
      <candidateList>
        <item>）</item>
      </candidateList>
      <explain>文本全半角错误。</explain>
      <paraID>2B21D9F7</paraID>
      <start>98</start>
      <end>99</end>
      <status>ignored</status>
      <modifiedWord/>
      <trackRevisions>false</trackRevisions>
    </reviewItem>
    <reviewItem>
      <errorID>a8b127e5-8bf8-42a7-9161-fe4dfd155390</errorID>
      <errorWord>(</errorWord>
      <group>L1_Format</group>
      <groupName>格式问题</groupName>
      <ability>L2_HalfPunc_CN</ability>
      <abilityName>全半角检查</abilityName>
      <candidateList>
        <item>（</item>
      </candidateList>
      <explain>文本全半角错误。</explain>
      <paraID>3AD2867B</paraID>
      <start>15</start>
      <end>16</end>
      <status>unmodified</status>
      <modifiedWord/>
      <trackRevisions>false</trackRevisions>
    </reviewItem>
    <reviewItem>
      <errorID>58d6233f-5997-4089-a5da-5dd1f708ee48</errorID>
      <errorWord>)</errorWord>
      <group>L1_Format</group>
      <groupName>格式问题</groupName>
      <ability>L2_HalfPunc_CN</ability>
      <abilityName>全半角检查</abilityName>
      <candidateList>
        <item>）</item>
      </candidateList>
      <explain>文本全半角错误。</explain>
      <paraID>3AD2867B</paraID>
      <start>20</start>
      <end>21</end>
      <status>unmodified</status>
      <modifiedWord/>
      <trackRevisions>false</trackRevisions>
    </reviewItem>
    <reviewItem>
      <errorID>1fee67b2-1acb-4d41-8299-5a85ea532783</errorID>
      <errorWord>责</errorWord>
      <group>L1_Word</group>
      <groupName>字词问题</groupName>
      <ability>L2_Typo</ability>
      <abilityName>字词错误</abilityName>
      <candidateList>
        <item>责人</item>
      </candidateList>
      <explain/>
      <paraID>15EEE6DA</paraID>
      <start>12</start>
      <end>13</end>
      <status>ignored</status>
      <modifiedWord/>
      <trackRevisions>false</trackRevisions>
    </reviewItem>
    <reviewItem>
      <errorID>9b248eac-23c3-4149-a8b3-6eb0b054d21c</errorID>
      <errorWord>下午15:00</errorWord>
      <group>L1_Knowledge</group>
      <groupName>知识性问题</groupName>
      <ability>L2_Time</ability>
      <abilityName>日期时间</abilityName>
      <candidateList>
        <item>15:00</item>
      </candidateList>
      <explain>24小时制的时间，不需要强调“下午”。</explain>
      <paraID>751A49FD</paraID>
      <start>22</start>
      <end>34</end>
      <status>modified</status>
      <modifiedWord>15:00下午15:00</modifiedWord>
      <trackRevisions>true</trackRevisions>
    </reviewItem>
    <reviewItem>
      <errorID>bd1f2603-e19b-48ea-8ef6-7f38bb1a438a</errorID>
      <errorWord>下午15:00</errorWord>
      <group>L1_Knowledge</group>
      <groupName>知识性问题</groupName>
      <ability>L2_Time</ability>
      <abilityName>日期时间</abilityName>
      <candidateList>
        <item>15:00</item>
      </candidateList>
      <explain>24小时制的时间，不需要强调“下午”。</explain>
      <paraID> E459DFB</paraID>
      <start>96</start>
      <end>108</end>
      <status>modified</status>
      <modifiedWord>15:00下午15:00</modifiedWord>
      <trackRevisions>true</trackRevisions>
    </reviewItem>
    <reviewItem>
      <errorID>268bb00d-aab5-4357-8e19-68052b9871f8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2E6AF36F</paraID>
      <start>0</start>
      <end>4</end>
      <status>modified</status>
      <modifiedWord>1.1、</modifiedWord>
      <trackRevisions>true</trackRevisions>
    </reviewItem>
    <reviewItem>
      <errorID>35a00f28-b111-4ed5-a448-721c7affca2e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6F131AD3</paraID>
      <start>0</start>
      <end>4</end>
      <status>modified</status>
      <modifiedWord>2.2、</modifiedWord>
      <trackRevisions>true</trackRevisions>
    </reviewItem>
    <reviewItem>
      <errorID>037bd3f8-e7aa-43ec-80c2-dfbc00315088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3506D22B</paraID>
      <start>0</start>
      <end>4</end>
      <status>modified</status>
      <modifiedWord>3.3、</modifiedWord>
      <trackRevisions>true</trackRevisions>
    </reviewItem>
    <reviewItem>
      <errorID>dfa4ba79-1c5b-478f-944b-709f56b6a0bd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69FD4576</paraID>
      <start>0</start>
      <end>4</end>
      <status>modified</status>
      <modifiedWord>4.4、</modifiedWord>
      <trackRevisions>true</trackRevisions>
    </reviewItem>
    <reviewItem>
      <errorID>1ff0fea1-c92b-43a7-ac9d-b61a64c48151</errorID>
      <errorWord>如果二个</errorWord>
      <group>L1_Word</group>
      <groupName>字词问题</groupName>
      <ability>L2_Typo</ability>
      <abilityName>字词错误</abilityName>
      <candidateList>
        <item>如果两个</item>
      </candidateList>
      <explain/>
      <paraID>1E910444</paraID>
      <start>3</start>
      <end>7</end>
      <status>ignored</status>
      <modifiedWord/>
      <trackRevisions>false</trackRevisions>
    </reviewItem>
    <reviewItem>
      <errorID>a3db102a-6ae8-4c02-a7e5-5d6ebcb42710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40F6B8F8</paraID>
      <start>0</start>
      <end>4</end>
      <status>modified</status>
      <modifiedWord>5.5、</modifiedWord>
      <trackRevisions>true</trackRevisions>
    </reviewItem>
    <reviewItem>
      <errorID>a55b0606-11a1-4155-afbf-dbda041a271f</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507CC3C0</paraID>
      <start>39</start>
      <end>41</end>
      <status>ignored</status>
      <modifiedWord/>
      <trackRevisions>false</trackRevisions>
    </reviewItem>
    <reviewItem>
      <errorID>a0d15bd1-cc5c-47e4-af69-693704a268b5</errorID>
      <errorWord>做出</errorWord>
      <group>L1_Word</group>
      <groupName>字词问题</groupName>
      <ability>L2_Typo</ability>
      <abilityName>字词错误</abilityName>
      <candidateList>
        <item>作出</item>
      </candidateList>
      <explain/>
      <paraID>560486D0</paraID>
      <start>34</start>
      <end>36</end>
      <status>modified</status>
      <modifiedWord>作出</modifiedWord>
      <trackRevisions>true</trackRevisions>
    </reviewItem>
    <reviewItem>
      <errorID>f5611f01-ca5b-4ef2-b335-5c8cd990e1d8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1F671187</paraID>
      <start>0</start>
      <end>2</end>
      <status>modified</status>
      <modifiedWord>7.</modifiedWord>
      <trackRevisions>true</trackRevisions>
    </reviewItem>
    <reviewItem>
      <errorID>33ba0617-6d59-4b19-b490-168c4e8d4070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1F671187</paraID>
      <start>54</start>
      <end>56</end>
      <status>modified</status>
      <modifiedWord>相应</modifiedWord>
      <trackRevisions>true</trackRevisions>
    </reviewItem>
    <reviewItem>
      <errorID>978f32ab-0f9b-4a6e-a219-6cc2d505ee6a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EE8C100</paraID>
      <start>26</start>
      <end>28</end>
      <status>ignored</status>
      <modifiedWord/>
      <trackRevisions>false</trackRevisions>
    </reviewItem>
    <reviewItem>
      <errorID>6f38afa0-580e-484f-9733-b9038b417daa</errorID>
      <errorWord>目</errorWord>
      <group>L1_Word</group>
      <groupName>字词问题</groupName>
      <ability>L2_Typo</ability>
      <abilityName>字词错误</abilityName>
      <candidateList>
        <item>目以</item>
      </candidateList>
      <explain/>
      <paraID>7909201F</paraID>
      <start>69</start>
      <end>70</end>
      <status>ignored</status>
      <modifiedWord/>
      <trackRevisions>false</trackRevisions>
    </reviewItem>
    <reviewItem>
      <errorID>43a96c97-644f-448d-8e7c-5d2a358997a1</errorID>
      <errorWord>法律、法规</errorWord>
      <group>L1_Word</group>
      <groupName>字词问题</groupName>
      <ability>L2_Typo</ability>
      <abilityName>字词错误</abilityName>
      <candidateList>
        <item>法律法规</item>
      </candidateList>
      <explain/>
      <paraID>54A10C3D</paraID>
      <start>5</start>
      <end>9</end>
      <status>modified</status>
      <modifiedWord>法律法规</modifiedWord>
      <trackRevisions>true</trackRevisions>
    </reviewItem>
    <reviewItem>
      <errorID>a8393f92-5397-4627-99f4-1bfe25a4c80c</errorID>
      <errorWord>其它</errorWord>
      <group>L1_Word</group>
      <groupName>字词问题</groupName>
      <ability>L2_Alias</ability>
      <abilityName>也作/曾用词</abilityName>
      <candidateList>
        <item>其他</item>
      </candidateList>
      <explain>词汇[其它]为不规范表述或旧称，其规范书面表述为[其他]。</explain>
      <paraID>29FA3308</paraID>
      <start>98</start>
      <end>100</end>
      <status>modified</status>
      <modifiedWord>其他</modifiedWord>
      <trackRevisions>true</trackRevisions>
    </reviewItem>
    <reviewItem>
      <errorID>d3477881-33ff-41f3-ae98-82c520b7cedd</errorID>
      <errorWord>（</errorWord>
      <group>L1_Punc</group>
      <groupName>标点问题</groupName>
      <ability>L2_Punc_CN</ability>
      <abilityName>标点符号检查</abilityName>
      <candidateList/>
      <explain>同一形式括号套用。</explain>
      <paraID>6B6F43D9</paraID>
      <start>65</start>
      <end>66</end>
      <status>ignored</status>
      <modifiedWord/>
      <trackRevisions>false</trackRevisions>
    </reviewItem>
    <reviewItem>
      <errorID>b1d18a75-2318-467c-80d0-4346dde61dae</errorID>
      <errorWord>）</errorWord>
      <group>L1_Punc</group>
      <groupName>标点问题</groupName>
      <ability>L2_Punc_CN</ability>
      <abilityName>标点符号检查</abilityName>
      <candidateList/>
      <explain>同一形式括号套用。</explain>
      <paraID>6B6F43D9</paraID>
      <start>70</start>
      <end>71</end>
      <status>ignored</status>
      <modifiedWord/>
      <trackRevisions>false</trackRevisions>
    </reviewItem>
    <reviewItem>
      <errorID>7490fd0a-1b0a-444c-8e6a-f91e1840a8bc</errorID>
      <errorWord>（</errorWord>
      <group>L1_Punc</group>
      <groupName>标点问题</groupName>
      <ability>L2_Punc_CN</ability>
      <abilityName>标点符号检查</abilityName>
      <candidateList/>
      <explain>同一形式括号套用。</explain>
      <paraID>3BDC95FE</paraID>
      <start>81</start>
      <end>82</end>
      <status>ignored</status>
      <modifiedWord/>
      <trackRevisions>false</trackRevisions>
    </reviewItem>
    <reviewItem>
      <errorID>c3cf60db-7d7f-43bd-96a3-6ec09ad4b268</errorID>
      <errorWord>）</errorWord>
      <group>L1_Punc</group>
      <groupName>标点问题</groupName>
      <ability>L2_Punc_CN</ability>
      <abilityName>标点符号检查</abilityName>
      <candidateList/>
      <explain>同一形式括号套用。</explain>
      <paraID>3BDC95FE</paraID>
      <start>86</start>
      <end>87</end>
      <status>ignored</status>
      <modifiedWord/>
      <trackRevisions>false</trackRevisions>
    </reviewItem>
    <reviewItem>
      <errorID>d62ae5d1-9f18-4da2-b74f-de3c1fe1ed7b</errorID>
      <errorWord>(</errorWord>
      <group>L1_Format</group>
      <groupName>格式问题</groupName>
      <ability>L2_HalfPunc_CN</ability>
      <abilityName>全半角检查</abilityName>
      <candidateList>
        <item>（</item>
      </candidateList>
      <explain>文本全半角错误。</explain>
      <paraID>4C3C673A</paraID>
      <start>14</start>
      <end>15</end>
      <status>ignored</status>
      <modifiedWord/>
      <trackRevisions>false</trackRevisions>
    </reviewItem>
    <reviewItem>
      <errorID>d634da3d-7119-44d5-a9e0-5cf26cb255c7</errorID>
      <errorWord>)</errorWord>
      <group>L1_Format</group>
      <groupName>格式问题</groupName>
      <ability>L2_HalfPunc_CN</ability>
      <abilityName>全半角检查</abilityName>
      <candidateList>
        <item>）</item>
      </candidateList>
      <explain>文本全半角错误。</explain>
      <paraID>4C3C673A</paraID>
      <start>23</start>
      <end>24</end>
      <status>ignored</status>
      <modifiedWord/>
      <trackRevisions>false</trackRevisions>
    </reviewItem>
    <reviewItem>
      <errorID>46f49cc8-ee78-4382-bfbf-cb8b55146b76</errorID>
      <errorWord>二次</errorWord>
      <group>L1_Word</group>
      <groupName>字词问题</groupName>
      <ability>L2_Typo</ability>
      <abilityName>字词错误</abilityName>
      <candidateList>
        <item>两次</item>
      </candidateList>
      <explain/>
      <paraID>3DFC6897</paraID>
      <start>39</start>
      <end>41</end>
      <status>ignored</status>
      <modifiedWord/>
      <trackRevisions>false</trackRevisions>
    </reviewItem>
    <reviewItem>
      <errorID>206bdae5-3adf-4942-9043-dec5ebb2ead9</errorID>
      <errorWord>法律、法规</errorWord>
      <group>L1_Word</group>
      <groupName>字词问题</groupName>
      <ability>L2_Typo</ability>
      <abilityName>字词错误</abilityName>
      <candidateList>
        <item>法律法规</item>
      </candidateList>
      <explain/>
      <paraID>5741C796</paraID>
      <start>8</start>
      <end>12</end>
      <status>modified</status>
      <modifiedWord>法律法规</modifiedWord>
      <trackRevisions>true</trackRevisions>
    </reviewItem>
    <reviewItem>
      <errorID>a17bc584-822b-4e21-aa81-5e00471e3b79</errorID>
      <errorWord>法律、法规</errorWord>
      <group>L1_Word</group>
      <groupName>字词问题</groupName>
      <ability>L2_Typo</ability>
      <abilityName>字词错误</abilityName>
      <candidateList>
        <item>法律法规</item>
      </candidateList>
      <explain/>
      <paraID>5741C796</paraID>
      <start>27</start>
      <end>31</end>
      <status>modified</status>
      <modifiedWord>法律法规</modifiedWord>
      <trackRevisions>true</trackRevisions>
    </reviewItem>
    <reviewItem>
      <errorID>8efaaea8-e4b3-44c2-813d-b1b179cc03f8</errorID>
      <errorWord>摹仿</errorWord>
      <group>L1_Word</group>
      <groupName>字词问题</groupName>
      <ability>L2_Variant</ability>
      <abilityName>异形词</abilityName>
      <candidateList>
        <item>模仿</item>
      </candidateList>
      <explain>词汇[摹仿]的规范词形写作[模仿]。</explain>
      <paraID>588E262F</paraID>
      <start>30</start>
      <end>32</end>
      <status>modified</status>
      <modifiedWord>模仿</modifiedWord>
      <trackRevisions>true</trackRevisions>
    </reviewItem>
    <reviewItem>
      <errorID>292a5cba-2bd0-4fd6-bc32-1e52d029fee8</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6EB657D3</paraID>
      <start>40</start>
      <end>42</end>
      <status>ignored</status>
      <modifiedWord/>
      <trackRevisions>false</trackRevisions>
    </reviewItem>
    <reviewItem>
      <errorID>bfcec350-ea05-423d-ba80-f667d078988d</errorID>
      <errorWord>其它</errorWord>
      <group>L1_Word</group>
      <groupName>字词问题</groupName>
      <ability>L2_Alias</ability>
      <abilityName>也作/曾用词</abilityName>
      <candidateList>
        <item>其他</item>
      </candidateList>
      <explain>词汇[其它]为不规范表述或旧称，其规范书面表述为[其他]。</explain>
      <paraID>54C27527</paraID>
      <start>148</start>
      <end>150</end>
      <status>modified</status>
      <modifiedWord>其他</modifiedWord>
      <trackRevisions>true</trackRevisions>
    </reviewItem>
    <reviewItem>
      <errorID>ba9f2890-967e-4d80-90b3-19622a7a1cff</errorID>
      <errorWord>目</errorWord>
      <group>L1_Word</group>
      <groupName>字词问题</groupName>
      <ability>L2_Typo</ability>
      <abilityName>字词错误</abilityName>
      <candidateList>
        <item>目以</item>
      </candidateList>
      <explain/>
      <paraID>2B1A8BC5</paraID>
      <start>71</start>
      <end>72</end>
      <status>ignored</status>
      <modifiedWord/>
      <trackRevisions>false</trackRevisions>
    </reviewItem>
    <reviewItem>
      <errorID>e04f952a-f732-4536-8925-c192950c0c5a</errorID>
      <errorWord>法律、法规</errorWord>
      <group>L1_Word</group>
      <groupName>字词问题</groupName>
      <ability>L2_Typo</ability>
      <abilityName>字词错误</abilityName>
      <candidateList>
        <item>法律法规</item>
      </candidateList>
      <explain/>
      <paraID>2E795C04</paraID>
      <start>5</start>
      <end>9</end>
      <status>modified</status>
      <modifiedWord>法律法规</modifiedWord>
      <trackRevisions>true</trackRevisions>
    </reviewItem>
    <reviewItem>
      <errorID>5316ca0a-6920-4e80-87f4-44d7d1487611</errorID>
      <errorWord>(</errorWord>
      <group>L1_Format</group>
      <groupName>格式问题</groupName>
      <ability>L2_HalfPunc_CN</ability>
      <abilityName>全半角检查</abilityName>
      <candidateList>
        <item>（</item>
      </candidateList>
      <explain>文本全半角错误。</explain>
      <paraID>38C1884D</paraID>
      <start>15</start>
      <end>16</end>
      <status>ignored</status>
      <modifiedWord/>
      <trackRevisions>false</trackRevisions>
    </reviewItem>
    <reviewItem>
      <errorID>8a698068-431d-4379-9aec-d502d9cea7db</errorID>
      <errorWord>)</errorWord>
      <group>L1_Format</group>
      <groupName>格式问题</groupName>
      <ability>L2_HalfPunc_CN</ability>
      <abilityName>全半角检查</abilityName>
      <candidateList>
        <item>）</item>
      </candidateList>
      <explain>文本全半角错误。</explain>
      <paraID>38C1884D</paraID>
      <start>24</start>
      <end>25</end>
      <status>ignored</status>
      <modifiedWord/>
      <trackRevisions>false</trackRevisions>
    </reviewItem>
    <reviewItem>
      <errorID>44ebc7ab-8f8f-469c-9e14-c03b7ac6f6d1</errorID>
      <errorWord>二次</errorWord>
      <group>L1_Word</group>
      <groupName>字词问题</groupName>
      <ability>L2_Typo</ability>
      <abilityName>字词错误</abilityName>
      <candidateList>
        <item>两次</item>
      </candidateList>
      <explain/>
      <paraID>149194B8</paraID>
      <start>40</start>
      <end>42</end>
      <status>ignored</status>
      <modifiedWord/>
      <trackRevisions>false</trackRevisions>
    </reviewItem>
    <reviewItem>
      <errorID>7352b605-955e-4a4a-aefe-53206c4d573b</errorID>
      <errorWord>&lt;</errorWord>
      <group>L1_Format</group>
      <groupName>格式问题</groupName>
      <ability>L2_HalfPunc_CN</ability>
      <abilityName>全半角检查</abilityName>
      <candidateList>
        <item>〈</item>
      </candidateList>
      <explain>文本全半角错误。</explain>
      <paraID>2B183E29</paraID>
      <start>50</start>
      <end>51</end>
      <status>ignored</status>
      <modifiedWord/>
      <trackRevisions>false</trackRevisions>
    </reviewItem>
    <reviewItem>
      <errorID>7ae7acd3-240f-436d-a7f1-3cc190d3efe1</errorID>
      <errorWord>&lt;</errorWord>
      <group>L1_Format</group>
      <groupName>格式问题</groupName>
      <ability>L2_HalfPunc_CN</ability>
      <abilityName>全半角检查</abilityName>
      <candidateList>
        <item>〈</item>
      </candidateList>
      <explain>文本全半角错误。</explain>
      <paraID>70715B98</paraID>
      <start>50</start>
      <end>51</end>
      <status>ignored</status>
      <modifiedWord/>
      <trackRevisions>false</trackRevisions>
    </reviewItem>
    <reviewItem>
      <errorID>b66ecbaa-21de-4aee-9bd5-b9f30719a629</errorID>
      <errorWord>&lt;</errorWord>
      <group>L1_Format</group>
      <groupName>格式问题</groupName>
      <ability>L2_HalfPunc_CN</ability>
      <abilityName>全半角检查</abilityName>
      <candidateList>
        <item>〈</item>
      </candidateList>
      <explain>文本全半角错误。</explain>
      <paraID>5AA73004</paraID>
      <start>35</start>
      <end>36</end>
      <status>ignored</status>
      <modifiedWord/>
      <trackRevisions>false</trackRevisions>
    </reviewItem>
    <reviewItem>
      <errorID>981f9995-80d8-4e73-9b7b-4dc44328c182</errorID>
      <errorWord>(</errorWord>
      <group>L1_Format</group>
      <groupName>格式问题</groupName>
      <ability>L2_HalfPunc_CN</ability>
      <abilityName>全半角检查</abilityName>
      <candidateList>
        <item>（</item>
      </candidateList>
      <explain>文本全半角错误。</explain>
      <paraID>2CDA48A7</paraID>
      <start>58</start>
      <end>59</end>
      <status>ignored</status>
      <modifiedWord/>
      <trackRevisions>false</trackRevisions>
    </reviewItem>
    <reviewItem>
      <errorID>0a3a9155-4e33-429c-a898-3202c7c0f55f</errorID>
      <errorWord>)</errorWord>
      <group>L1_Format</group>
      <groupName>格式问题</groupName>
      <ability>L2_HalfPunc_CN</ability>
      <abilityName>全半角检查</abilityName>
      <candidateList>
        <item>）</item>
      </candidateList>
      <explain>文本全半角错误。</explain>
      <paraID>2CDA48A7</paraID>
      <start>61</start>
      <end>62</end>
      <status>ignored</status>
      <modifiedWord/>
      <trackRevisions>false</trackRevisions>
    </reviewItem>
    <reviewItem>
      <errorID>e7c0859a-b5a2-4a35-aa63-16bf24e8d0c2</errorID>
      <errorWord>(</errorWord>
      <group>L1_Format</group>
      <groupName>格式问题</groupName>
      <ability>L2_HalfPunc_CN</ability>
      <abilityName>全半角检查</abilityName>
      <candidateList>
        <item>（</item>
      </candidateList>
      <explain>文本全半角错误。</explain>
      <paraID>2CDA48A7</paraID>
      <start>114</start>
      <end>115</end>
      <status>ignored</status>
      <modifiedWord/>
      <trackRevisions>false</trackRevisions>
    </reviewItem>
    <reviewItem>
      <errorID>00493ca5-59af-4be1-b7dc-19a95d6483c7</errorID>
      <errorWord>)</errorWord>
      <group>L1_Format</group>
      <groupName>格式问题</groupName>
      <ability>L2_HalfPunc_CN</ability>
      <abilityName>全半角检查</abilityName>
      <candidateList>
        <item>）</item>
      </candidateList>
      <explain>文本全半角错误。</explain>
      <paraID>2CDA48A7</paraID>
      <start>117</start>
      <end>118</end>
      <status>ignored</status>
      <modifiedWord/>
      <trackRevisions>false</trackRevisions>
    </reviewItem>
    <reviewItem>
      <errorID>ca5b4f1a-7271-4a05-a526-3fd6eca015d4</errorID>
      <errorWord>法律、法规</errorWord>
      <group>L1_Word</group>
      <groupName>字词问题</groupName>
      <ability>L2_Typo</ability>
      <abilityName>字词错误</abilityName>
      <candidateList>
        <item>法律法规</item>
      </candidateList>
      <explain/>
      <paraID>52820828</paraID>
      <start>3</start>
      <end>8</end>
      <status>ignored</status>
      <modifiedWord/>
      <trackRevisions>false</trackRevisions>
    </reviewItem>
    <reviewItem>
      <errorID>82551aa1-f145-40cb-8ac8-ec2a6134f71c</errorID>
      <errorWord>(</errorWord>
      <group>L1_Format</group>
      <groupName>格式问题</groupName>
      <ability>L2_HalfPunc_CN</ability>
      <abilityName>全半角检查</abilityName>
      <candidateList>
        <item>（</item>
      </candidateList>
      <explain>文本全半角错误。</explain>
      <paraID> 6730E27</paraID>
      <start>7</start>
      <end>8</end>
      <status>ignored</status>
      <modifiedWord/>
      <trackRevisions>false</trackRevisions>
    </reviewItem>
    <reviewItem>
      <errorID>d429802e-d5a0-40d8-84e9-03d0acfab8c5</errorID>
      <errorWord>)</errorWord>
      <group>L1_Format</group>
      <groupName>格式问题</groupName>
      <ability>L2_HalfPunc_CN</ability>
      <abilityName>全半角检查</abilityName>
      <candidateList>
        <item>）</item>
      </candidateList>
      <explain>文本全半角错误。</explain>
      <paraID> 6730E27</paraID>
      <start>18</start>
      <end>19</end>
      <status>ignored</status>
      <modifiedWord/>
      <trackRevisions>false</trackRevisions>
    </reviewItem>
    <reviewItem>
      <errorID>d2467428-1d39-4f1c-9380-09ee75ec5b15</errorID>
      <errorWord>文件里</errorWord>
      <group>L1_Word</group>
      <groupName>字词问题</groupName>
      <ability>L2_Typo</ability>
      <abilityName>字词错误</abilityName>
      <candidateList>
        <item>文件</item>
      </candidateList>
      <explain/>
      <paraID>4FA56CF5</paraID>
      <start>4</start>
      <end>7</end>
      <status>ignored</status>
      <modifiedWord/>
      <trackRevisions>false</trackRevisions>
    </reviewItem>
    <reviewItem>
      <errorID>364c52b8-a353-4210-8d55-6f7dfdccc5fa</errorID>
      <errorWord>针对性的</errorWord>
      <group>L1_Word</group>
      <groupName>字词问题</groupName>
      <ability>L2_Typo</ability>
      <abilityName>字词错误</abilityName>
      <candidateList>
        <item>针对性</item>
      </candidateList>
      <explain/>
      <paraID> F9D3977</paraID>
      <start>33</start>
      <end>37</end>
      <status>ignored</status>
      <modifiedWord/>
      <trackRevisions>false</trackRevisions>
    </reviewItem>
    <reviewItem>
      <errorID>36d61237-2343-4a41-8b43-e6eb475bf18f</errorID>
      <errorWord>文件里</errorWord>
      <group>L1_Word</group>
      <groupName>字词问题</groupName>
      <ability>L2_Typo</ability>
      <abilityName>字词错误</abilityName>
      <candidateList>
        <item>文件</item>
      </candidateList>
      <explain/>
      <paraID>2FF51569</paraID>
      <start>4</start>
      <end>7</end>
      <status>ignored</status>
      <modifiedWord/>
      <trackRevisions>false</trackRevisions>
    </reviewItem>
    <reviewItem>
      <errorID>30ebf9d2-e085-477b-b8cb-67856b51add2</errorID>
      <errorWord>(</errorWord>
      <group>L1_Format</group>
      <groupName>格式问题</groupName>
      <ability>L2_HalfPunc_CN</ability>
      <abilityName>全半角检查</abilityName>
      <candidateList>
        <item>（</item>
      </candidateList>
      <explain>文本全半角错误。</explain>
      <paraID>44FBAF27</paraID>
      <start>4</start>
      <end>5</end>
      <status>ignored</status>
      <modifiedWord/>
      <trackRevisions>false</trackRevisions>
    </reviewItem>
    <reviewItem>
      <errorID>7d6aad5a-71b8-44d2-8b75-ae7290791fde</errorID>
      <errorWord>(</errorWord>
      <group>L1_Format</group>
      <groupName>格式问题</groupName>
      <ability>L2_HalfPunc_CN</ability>
      <abilityName>全半角检查</abilityName>
      <candidateList>
        <item>（</item>
      </candidateList>
      <explain>文本全半角错误。</explain>
      <paraID>73673036</paraID>
      <start>4</start>
      <end>5</end>
      <status>ignored</status>
      <modifiedWord/>
      <trackRevisions>false</trackRevisions>
    </reviewItem>
    <reviewItem>
      <errorID>ef24bd0f-86cc-4b1d-a28c-b77af147dae7</errorID>
      <errorWord>(</errorWord>
      <group>L1_Format</group>
      <groupName>格式问题</groupName>
      <ability>L2_HalfPunc_CN</ability>
      <abilityName>全半角检查</abilityName>
      <candidateList>
        <item>（</item>
      </candidateList>
      <explain>文本全半角错误。</explain>
      <paraID>374A165A</paraID>
      <start>21</start>
      <end>22</end>
      <status>ignored</status>
      <modifiedWord/>
      <trackRevisions>false</trackRevisions>
    </reviewItem>
    <reviewItem>
      <errorID>f36b2a7b-4a89-490a-94e6-304074473719</errorID>
      <errorWord>)</errorWord>
      <group>L1_Format</group>
      <groupName>格式问题</groupName>
      <ability>L2_HalfPunc_CN</ability>
      <abilityName>全半角检查</abilityName>
      <candidateList>
        <item>）</item>
      </candidateList>
      <explain>文本全半角错误。</explain>
      <paraID>374A165A</paraID>
      <start>23</start>
      <end>24</end>
      <status>ignored</status>
      <modifiedWord/>
      <trackRevisions>false</trackRevisions>
    </reviewItem>
    <reviewItem>
      <errorID>40f7b590-a333-4aa5-9631-d5b159e4d8ec</errorID>
      <errorWord>(</errorWord>
      <group>L1_Format</group>
      <groupName>格式问题</groupName>
      <ability>L2_HalfPunc_CN</ability>
      <abilityName>全半角检查</abilityName>
      <candidateList>
        <item>（</item>
      </candidateList>
      <explain>文本全半角错误。</explain>
      <paraID>374A165A</paraID>
      <start>56</start>
      <end>57</end>
      <status>ignored</status>
      <modifiedWord/>
      <trackRevisions>false</trackRevisions>
    </reviewItem>
    <reviewItem>
      <errorID>a925e342-ab60-43a5-a13a-ac0d2e1dacf0</errorID>
      <errorWord>)</errorWord>
      <group>L1_Format</group>
      <groupName>格式问题</groupName>
      <ability>L2_HalfPunc_CN</ability>
      <abilityName>全半角检查</abilityName>
      <candidateList>
        <item>）</item>
      </candidateList>
      <explain>文本全半角错误。</explain>
      <paraID>374A165A</paraID>
      <start>58</start>
      <end>59</end>
      <status>ignored</status>
      <modifiedWord/>
      <trackRevisions>false</trackRevisions>
    </reviewItem>
    <reviewItem>
      <errorID>8ae474a1-cb32-4591-b913-2e8d30b5fc2c</errorID>
      <errorWord>(</errorWord>
      <group>L1_Format</group>
      <groupName>格式问题</groupName>
      <ability>L2_HalfPunc_CN</ability>
      <abilityName>全半角检查</abilityName>
      <candidateList>
        <item>（</item>
      </candidateList>
      <explain>文本全半角错误。</explain>
      <paraID>374A165A</paraID>
      <start>81</start>
      <end>82</end>
      <status>ignored</status>
      <modifiedWord/>
      <trackRevisions>false</trackRevisions>
    </reviewItem>
    <reviewItem>
      <errorID>07fe864c-bd58-4bba-a7d7-b67721c601e7</errorID>
      <errorWord>)</errorWord>
      <group>L1_Format</group>
      <groupName>格式问题</groupName>
      <ability>L2_HalfPunc_CN</ability>
      <abilityName>全半角检查</abilityName>
      <candidateList>
        <item>）</item>
      </candidateList>
      <explain>文本全半角错误。</explain>
      <paraID>374A165A</paraID>
      <start>84</start>
      <end>85</end>
      <status>ignored</status>
      <modifiedWord/>
      <trackRevisions>false</trackRevisions>
    </reviewItem>
    <reviewItem>
      <errorID>a23c0d77-6411-474f-a4c0-ca230c5d48e6</errorID>
      <errorWord>&lt;</errorWord>
      <group>L1_Format</group>
      <groupName>格式问题</groupName>
      <ability>L2_HalfPunc_CN</ability>
      <abilityName>全半角检查</abilityName>
      <candidateList>
        <item>〈</item>
      </candidateList>
      <explain>文本全半角错误。</explain>
      <paraID> 3B5C696</paraID>
      <start>13</start>
      <end>14</end>
      <status>ignored</status>
      <modifiedWord/>
      <trackRevisions>false</trackRevisions>
    </reviewItem>
    <reviewItem>
      <errorID>09f18904-fe89-478f-a26e-af3321e1ca30</errorID>
      <errorWord>&gt;的通知》</errorWord>
      <group>L1_Punc</group>
      <groupName>标点问题</groupName>
      <ability>L2_Punc_CN</ability>
      <abilityName>标点符号检查</abilityName>
      <candidateList>
        <item>〉的通知》</item>
      </candidateList>
      <explain/>
      <paraID> 3B5C696</paraID>
      <start>35</start>
      <end>40</end>
      <status>ignored</status>
      <modifiedWord/>
      <trackRevisions>false</trackRevisions>
    </reviewItem>
    <reviewItem>
      <errorID>ddd5fb49-c0af-4edb-8058-47585b566d9e</errorID>
      <errorWord>(</errorWord>
      <group>L1_Format</group>
      <groupName>格式问题</groupName>
      <ability>L2_HalfPunc_CN</ability>
      <abilityName>全半角检查</abilityName>
      <candidateList>
        <item>（</item>
      </candidateList>
      <explain>文本全半角错误。</explain>
      <paraID> 58DFC7D</paraID>
      <start>60</start>
      <end>61</end>
      <status>unmodified</status>
      <modifiedWord/>
      <trackRevisions>false</trackRevisions>
    </reviewItem>
    <reviewItem>
      <errorID>41c0f55e-c53a-42ec-a15f-ca0acfcd5a28</errorID>
      <errorWord>)</errorWord>
      <group>L1_Format</group>
      <groupName>格式问题</groupName>
      <ability>L2_HalfPunc_CN</ability>
      <abilityName>全半角检查</abilityName>
      <candidateList>
        <item>）</item>
      </candidateList>
      <explain>文本全半角错误。</explain>
      <paraID> 58DFC7D</paraID>
      <start>95</start>
      <end>96</end>
      <status>unmodified</status>
      <modifiedWord/>
      <trackRevisions>false</trackRevisions>
    </reviewItem>
    <reviewItem>
      <errorID>183d95c0-21ba-4cb3-9b84-7ed20ce831b8</errorID>
      <errorWord>(</errorWord>
      <group>L1_Format</group>
      <groupName>格式问题</groupName>
      <ability>L2_HalfPunc_CN</ability>
      <abilityName>全半角检查</abilityName>
      <candidateList>
        <item>（</item>
      </candidateList>
      <explain>文本全半角错误。</explain>
      <paraID>528E93D6</paraID>
      <start>45</start>
      <end>46</end>
      <status>ignored</status>
      <modifiedWord/>
      <trackRevisions>false</trackRevisions>
    </reviewItem>
    <reviewItem>
      <errorID>ca2a8753-7bca-443f-b473-2005710a115d</errorID>
      <errorWord>)</errorWord>
      <group>L1_Format</group>
      <groupName>格式问题</groupName>
      <ability>L2_HalfPunc_CN</ability>
      <abilityName>全半角检查</abilityName>
      <candidateList>
        <item>）</item>
      </candidateList>
      <explain>文本全半角错误。</explain>
      <paraID>528E93D6</paraID>
      <start>80</start>
      <end>81</end>
      <status>ignored</status>
      <modifiedWord/>
      <trackRevisions>false</trackRevisions>
    </reviewItem>
    <reviewItem>
      <errorID>881c396c-f40c-44a5-85a3-9bb474c4d736</errorID>
      <errorWord>法律、法规</errorWord>
      <group>L1_Word</group>
      <groupName>字词问题</groupName>
      <ability>L2_Typo</ability>
      <abilityName>字词错误</abilityName>
      <candidateList>
        <item>法律法规</item>
      </candidateList>
      <explain/>
      <paraID>1E363EF6</paraID>
      <start>150</start>
      <end>155</end>
      <status>ignored</status>
      <modifiedWord/>
      <trackRevisions>false</trackRevisions>
    </reviewItem>
    <reviewItem>
      <errorID>19eab62e-94ba-474b-901c-804bd9ac9df3</errorID>
      <errorWord>、和</errorWord>
      <group>L1_Word</group>
      <groupName>字词问题</groupName>
      <ability>L2_Typo</ability>
      <abilityName>字词错误</abilityName>
      <candidateList>
        <item>、</item>
      </candidateList>
      <explain/>
      <paraID>4CE8D1AB</paraID>
      <start>120</start>
      <end>122</end>
      <status>ignored</status>
      <modifiedWord/>
      <trackRevisions>false</trackRevisions>
    </reviewItem>
    <reviewItem>
      <errorID>be2561a4-7bae-4e34-9741-8350aa1c3302</errorID>
      <errorWord>法律、法规</errorWord>
      <group>L1_Word</group>
      <groupName>字词问题</groupName>
      <ability>L2_Typo</ability>
      <abilityName>字词错误</abilityName>
      <candidateList>
        <item>法律法规</item>
      </candidateList>
      <explain/>
      <paraID>6DE04475</paraID>
      <start>9</start>
      <end>14</end>
      <status>ignored</status>
      <modifiedWord/>
      <trackRevisions>false</trackRevisions>
    </reviewItem>
    <reviewItem>
      <errorID>de296484-50bd-455a-83c8-f9796fd4d812</errorID>
      <errorWord>.</errorWord>
      <group>L1_Format</group>
      <groupName>格式问题</groupName>
      <ability>L2_HalfPunc_CN</ability>
      <abilityName>全半角检查</abilityName>
      <candidateList>
        <item>。</item>
      </candidateList>
      <explain>文本全半角错误。</explain>
      <paraID>26CFF5B0</paraID>
      <start>32</start>
      <end>33</end>
      <status>unmodified</status>
      <modifiedWord/>
      <trackRevisions>false</trackRevisions>
    </reviewItem>
    <reviewItem>
      <errorID>829c1c01-1160-4a58-b8d1-c6adbb4db86d</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1CB831D5</paraID>
      <start>110</start>
      <end>114</end>
      <status>unmodified</status>
      <modifiedWord/>
      <trackRevisions>false</trackRevisions>
    </reviewItem>
    <reviewItem>
      <errorID>cdfd3a79-ee10-4020-8269-08fe996e776c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2BEE4A6E</paraID>
      <start>0</start>
      <end>3</end>
      <status>unmodified</status>
      <modifiedWord/>
      <trackRevisions>false</trackRevisions>
    </reviewItem>
    <reviewItem>
      <errorID>de5fd7ef-6db3-42cd-9361-f339fedd847c</errorID>
      <errorWord>股东大会</errorWord>
      <group>L1_Word</group>
      <groupName>字词问题</groupName>
      <ability>L2_Typo</ability>
      <abilityName>字词错误</abilityName>
      <candidateList>
        <item>股东会</item>
      </candidateList>
      <explain/>
      <paraID>649089F5</paraID>
      <start>102</start>
      <end>106</end>
      <status>unmodified</status>
      <modifiedWord/>
      <trackRevisions>false</trackRevisions>
    </reviewItem>
    <reviewItem>
      <errorID>3d40ac18-2b9c-4df0-8254-a9f99cb30144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3EB59335</paraID>
      <start>0</start>
      <end>2</end>
      <status>unmodified</status>
      <modifiedWord/>
      <trackRevisions>false</trackRevisions>
    </reviewItem>
    <reviewItem>
      <errorID>c593a2be-92e7-4ccf-a407-1ce4575ad0c9</errorID>
      <errorWord>股东大会</errorWord>
      <group>L1_Word</group>
      <groupName>字词问题</groupName>
      <ability>L2_Typo</ability>
      <abilityName>字词错误</abilityName>
      <candidateList>
        <item>股东会</item>
      </candidateList>
      <explain/>
      <paraID>3EB59335</paraID>
      <start>183</start>
      <end>187</end>
      <status>unmodified</status>
      <modifiedWord/>
      <trackRevisions>false</trackRevisions>
    </reviewItem>
    <reviewItem>
      <errorID>32cdc69d-347c-4745-b3bc-c56e49b8e2d0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9EAD613</paraID>
      <start>0</start>
      <end>2</end>
      <status>unmodified</status>
      <modifiedWord/>
      <trackRevisions>false</trackRevisions>
    </reviewItem>
    <reviewItem>
      <errorID>a4830d51-b9be-4d89-8567-469010225e18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7B7E5330</paraID>
      <start>0</start>
      <end>3</end>
      <status>unmodified</status>
      <modifiedWord/>
      <trackRevisions>false</trackRevisions>
    </reviewItem>
    <reviewItem>
      <errorID>362a9f8f-8a43-4322-83d5-0cb89529bb8b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5CF513D7</paraID>
      <start>0</start>
      <end>2</end>
      <status>unmodified</status>
      <modifiedWord/>
      <trackRevisions>false</trackRevisions>
    </reviewItem>
    <reviewItem>
      <errorID>dd32d301-f268-4b78-a235-37cd8c677976</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340C0D1F</paraID>
      <start>50</start>
      <end>51</end>
      <status>unmodified</status>
      <modifiedWord/>
      <trackRevisions>false</trackRevisions>
    </reviewItem>
    <reviewItem>
      <errorID>7d0fcef8-27d9-4d78-974a-f001e7aa26a8</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340C0D1F</paraID>
      <start>60</start>
      <end>61</end>
      <status>unmodified</status>
      <modifiedWord/>
      <trackRevisions>false</trackRevisions>
    </reviewItem>
    <reviewItem>
      <errorID>b9eeb664-dbe5-48f2-adcb-0e03e61a6854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1FA8ACF7</paraID>
      <start>0</start>
      <end>2</end>
      <status>unmodified</status>
      <modifiedWord/>
      <trackRevisions>false</trackRevisions>
    </reviewItem>
    <reviewItem>
      <errorID>9f8b9e54-a493-4d93-8059-279bcf1fb47a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7E0C1B23</paraID>
      <start>0</start>
      <end>2</end>
      <status>unmodified</status>
      <modifiedWord/>
      <trackRevisions>false</trackRevisions>
    </reviewItem>
    <reviewItem>
      <errorID>69e51dda-88b2-4083-a621-246bd43f09c8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2B935271</paraID>
      <start>0</start>
      <end>2</end>
      <status>unmodified</status>
      <modifiedWord/>
      <trackRevisions>false</trackRevisions>
    </reviewItem>
    <reviewItem>
      <errorID>df182d7b-48a0-42c4-b3b8-bd74f944a5f1</errorID>
      <errorWord>因为</errorWord>
      <group>L1_Word</group>
      <groupName>字词问题</groupName>
      <ability>L2_Typo</ability>
      <abilityName>字词错误</abilityName>
      <candidateList>
        <item>因</item>
      </candidateList>
      <explain/>
      <paraID>4D0F2E55</paraID>
      <start>3</start>
      <end>5</end>
      <status>unmodified</status>
      <modifiedWord/>
      <trackRevisions>false</trackRevisions>
    </reviewItem>
    <reviewItem>
      <errorID>acba97a4-5ef7-4abd-adc7-665b2afa3915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52BCEFC</paraID>
      <start>0</start>
      <end>2</end>
      <status>unmodified</status>
      <modifiedWord/>
      <trackRevisions>false</trackRevisions>
    </reviewItem>
    <reviewItem>
      <errorID>239f19c0-e85b-4a05-8e3c-aafbf218b7aa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2357F1A2</paraID>
      <start>0</start>
      <end>2</end>
      <status>unmodified</status>
      <modifiedWord/>
      <trackRevisions>false</trackRevisions>
    </reviewItem>
    <reviewItem>
      <errorID>14b16daf-0bb0-4431-b1e7-90c33e5a9086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1A2B5318</paraID>
      <start>60</start>
      <end>63</end>
      <status>unmodified</status>
      <modifiedWord/>
      <trackRevisions>false</trackRevisions>
    </reviewItem>
    <reviewItem>
      <errorID>c8796ab3-c84c-4965-b89a-0b2536068f42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56F0FEF2</paraID>
      <start>44</start>
      <end>47</end>
      <status>unmodified</status>
      <modifiedWord/>
      <trackRevisions>false</trackRevisions>
    </reviewItem>
    <reviewItem>
      <errorID>d4d91ce3-fc6b-444f-8126-58d1da2cbd66</errorID>
      <errorWord>(</errorWord>
      <group>L1_Format</group>
      <groupName>格式问题</groupName>
      <ability>L2_HalfPunc_CN</ability>
      <abilityName>全半角检查</abilityName>
      <candidateList>
        <item>（</item>
      </candidateList>
      <explain>文本全半角错误。</explain>
      <paraID>34C9FA4A</paraID>
      <start>107</start>
      <end>108</end>
      <status>unmodified</status>
      <modifiedWord/>
      <trackRevisions>false</trackRevisions>
    </reviewItem>
    <reviewItem>
      <errorID>cb197e6e-2e4a-4760-92d3-ab5172f14dc6</errorID>
      <errorWord>)</errorWord>
      <group>L1_Format</group>
      <groupName>格式问题</groupName>
      <ability>L2_HalfPunc_CN</ability>
      <abilityName>全半角检查</abilityName>
      <candidateList>
        <item>）</item>
      </candidateList>
      <explain>文本全半角错误。</explain>
      <paraID>34C9FA4A</paraID>
      <start>117</start>
      <end>118</end>
      <status>unmodified</status>
      <modifiedWord/>
      <trackRevisions>false</trackRevisions>
    </reviewItem>
    <reviewItem>
      <errorID>82cc4557-1c55-46e1-83f7-52ac3c45608f</errorID>
      <errorWord>中止采购活动</errorWord>
      <group>L1_Word</group>
      <groupName>字词问题</groupName>
      <ability>L2_Typo</ability>
      <abilityName>字词错误</abilityName>
      <candidateList>
        <item>终止采购活动</item>
      </candidateList>
      <explain/>
      <paraID>4E1ABD51</paraID>
      <start>99</start>
      <end>105</end>
      <status>unmodified</status>
      <modifiedWord/>
      <trackRevisions>false</trackRevisions>
    </reviewItem>
    <reviewItem>
      <errorID>34e3e1c4-957c-4e95-a56c-a58021afed84</errorID>
      <errorWord>(</errorWord>
      <group>L1_Format</group>
      <groupName>格式问题</groupName>
      <ability>L2_HalfPunc_CN</ability>
      <abilityName>全半角检查</abilityName>
      <candidateList>
        <item>（</item>
      </candidateList>
      <explain>文本全半角错误。</explain>
      <paraID>164B9B08</paraID>
      <start>75</start>
      <end>76</end>
      <status>unmodified</status>
      <modifiedWord/>
      <trackRevisions>false</trackRevisions>
    </reviewItem>
    <reviewItem>
      <errorID>4e4afdb5-243f-4ebf-afef-bdfc97fb4bf8</errorID>
      <errorWord>)</errorWord>
      <group>L1_Format</group>
      <groupName>格式问题</groupName>
      <ability>L2_HalfPunc_CN</ability>
      <abilityName>全半角检查</abilityName>
      <candidateList>
        <item>）</item>
      </candidateList>
      <explain>文本全半角错误。</explain>
      <paraID>164B9B08</paraID>
      <start>79</start>
      <end>80</end>
      <status>unmodified</status>
      <modifiedWord/>
      <trackRevisions>false</trackRevisions>
    </reviewItem>
    <reviewItem>
      <errorID>69f479b7-3778-404f-8514-2f18d38ce1c5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20397A7B</paraID>
      <start>81</start>
      <end>84</end>
      <status>unmodified</status>
      <modifiedWord/>
      <trackRevisions>false</trackRevisions>
    </reviewItem>
    <reviewItem>
      <errorID>4e9ba4f0-d54a-427c-8ce6-f4199d5946c2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20397A7B</paraID>
      <start>95</start>
      <end>98</end>
      <status>unmodified</status>
      <modifiedWord/>
      <trackRevisions>false</trackRevisions>
    </reviewItem>
    <reviewItem>
      <errorID>206cbec9-0a85-4421-b2e7-ddfcb0985d2f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20397A7B</paraID>
      <start>108</start>
      <end>111</end>
      <status>unmodified</status>
      <modifiedWord/>
      <trackRevisions>false</trackRevisions>
    </reviewItem>
    <reviewItem>
      <errorID>4181519a-61a8-40da-805e-1fb553087cfa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BF66855</paraID>
      <start>0</start>
      <end>2</end>
      <status>unmodified</status>
      <modifiedWord/>
      <trackRevisions>false</trackRevisions>
    </reviewItem>
    <reviewItem>
      <errorID>37ee4d92-e34e-4bd1-b9ac-3f170f894755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32C1DD6F</paraID>
      <start>0</start>
      <end>2</end>
      <status>unmodified</status>
      <modifiedWord/>
      <trackRevisions>false</trackRevisions>
    </reviewItem>
    <reviewItem>
      <errorID>a0f62986-0985-4941-9e05-effc40b27477</errorID>
      <errorWord>《政府采购法》</errorWord>
      <group>L1_Word</group>
      <groupName>字词问题</groupName>
      <ability>L2_Typo</ability>
      <abilityName>字词错误</abilityName>
      <candidateList>
        <item>《中华人民共和国政府采购法》</item>
      </candidateList>
      <explain/>
      <paraID>6B4A4E12</paraID>
      <start>194</start>
      <end>201</end>
      <status>unmodified</status>
      <modifiedWord/>
      <trackRevisions>false</trackRevisions>
    </reviewItem>
    <reviewItem>
      <errorID>89bc1ba7-4f6b-4d25-a1e7-71c08bf6d8f2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2A4F22A1</paraID>
      <start>0</start>
      <end>2</end>
      <status>unmodified</status>
      <modifiedWord/>
      <trackRevisions>false</trackRevisions>
    </reviewItem>
    <reviewItem>
      <errorID>c6c561ac-24f3-4f08-a722-cab062eaa29d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2C9AAB3D</paraID>
      <start>0</start>
      <end>2</end>
      <status>unmodified</status>
      <modifiedWord/>
      <trackRevisions>false</trackRevisions>
    </reviewItem>
    <reviewItem>
      <errorID>deda3a06-31fa-4f02-9e77-01bf32885374</errorID>
      <errorWord>《政府采购法》</errorWord>
      <group>L1_Word</group>
      <groupName>字词问题</groupName>
      <ability>L2_Typo</ability>
      <abilityName>字词错误</abilityName>
      <candidateList>
        <item>《中华人民共和国政府采购法》</item>
      </candidateList>
      <explain/>
      <paraID>3925C8F0</paraID>
      <start>194</start>
      <end>201</end>
      <status>unmodified</status>
      <modifiedWord/>
      <trackRevisions>false</trackRevisions>
    </reviewItem>
    <reviewItem>
      <errorID>10193617-b63e-4549-8987-11bea4433a9b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7683819D</paraID>
      <start>0</start>
      <end>1</end>
      <status>unmodified</status>
      <modifiedWord/>
      <trackRevisions>false</trackRevisions>
    </reviewItem>
    <reviewItem>
      <errorID>c8ceace5-e549-42eb-a90d-cdbff531873c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4292DBE9</paraID>
      <start>1</start>
      <end>4</end>
      <status>unmodified</status>
      <modifiedWord/>
      <trackRevisions>false</trackRevisions>
    </reviewItem>
    <reviewItem>
      <errorID>e4b07e41-3db2-41bf-a634-2413e5243b1e</errorID>
      <errorWord>以</errorWord>
      <group>L1_Word</group>
      <groupName>字词问题</groupName>
      <ability>L2_Typo</ability>
      <abilityName>字词错误</abilityName>
      <candidateList>
        <item>以采</item>
      </candidateList>
      <explain/>
      <paraID>4292DBE9</paraID>
      <start>6</start>
      <end>7</end>
      <status>unmodified</status>
      <modifiedWord/>
      <trackRevisions>false</trackRevisions>
    </reviewItem>
    <reviewItem>
      <errorID>20ea5bed-93b7-46d3-ba85-69d6d47c9bd1</errorID>
      <errorWord>）</errorWord>
      <group>L1_Word</group>
      <groupName>字词问题</groupName>
      <ability>L2_Typo</ability>
      <abilityName>字词错误</abilityName>
      <candidateList>
        <item>）或</item>
      </candidateList>
      <explain/>
      <paraID>7788986C</paraID>
      <start>6</start>
      <end>7</end>
      <status>unmodified</status>
      <modifiedWord/>
      <trackRevisions>false</trackRevisions>
    </reviewItem>
    <reviewItem>
      <errorID>a6cf5c2c-9835-4e29-a4e2-f6f94cb923f1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6BBDC915</paraID>
      <start>1</start>
      <end>3</end>
      <status>unmodified</status>
      <modifiedWord/>
      <trackRevisions>false</trackRevisions>
    </reviewItem>
    <reviewItem>
      <errorID>5aa7909b-7af8-475b-a482-14d79ecdf21a</errorID>
      <errorWord>工业信息化部</errorWord>
      <group>L1_Political</group>
      <groupName>政治性问题</groupName>
      <ability>L2_Unpolitical</ability>
      <abilityName>政治敏感错误</abilityName>
      <candidateList>
        <item>工业和信息化部</item>
      </candidateList>
      <explain/>
      <paraID>6BBDC915</paraID>
      <start>3</start>
      <end>9</end>
      <status>ignored</status>
      <modifiedWord/>
      <trackRevisions>false</trackRevisions>
    </reviewItem>
    <reviewItem>
      <errorID>b55bdb18-c1c8-49bd-9085-5e97c879d9a9</errorID>
      <errorWord>二○一一</errorWord>
      <group>L1_Knowledge</group>
      <groupName>知识性问题</groupName>
      <ability>L2_Knowledge</ability>
      <abilityName>其他知识</abilityName>
      <candidateList>
        <item>二〇一一</item>
      </candidateList>
      <explain>中文数字应使用“〇”，而非形似的字符，如“○”。该字符在不同字体下外观可能相似，但含义和编码不同，请注意区分。</explain>
      <paraID>4C123DF1</paraID>
      <start>0</start>
      <end>4</end>
      <status>ignored</status>
      <modifiedWord/>
      <trackRevisions>false</trackRevisions>
    </reviewItem>
    <reviewItem>
      <errorID>5805ddfb-dc04-4db3-a087-7954a8fa1e29</errorID>
      <errorWord>(</errorWord>
      <group>L1_Format</group>
      <groupName>格式问题</groupName>
      <ability>L2_HalfPunc_CN</ability>
      <abilityName>全半角检查</abilityName>
      <candidateList>
        <item>（</item>
      </candidateList>
      <explain>文本全半角错误。</explain>
      <paraID> F0C2B6F</paraID>
      <start>44</start>
      <end>45</end>
      <status>ignored</status>
      <modifiedWord/>
      <trackRevisions>false</trackRevisions>
    </reviewItem>
    <reviewItem>
      <errorID>9ffe13cd-6047-407e-a87e-c82861ff381b</errorID>
      <errorWord>)</errorWord>
      <group>L1_Format</group>
      <groupName>格式问题</groupName>
      <ability>L2_HalfPunc_CN</ability>
      <abilityName>全半角检查</abilityName>
      <candidateList>
        <item>）</item>
      </candidateList>
      <explain>文本全半角错误。</explain>
      <paraID> F0C2B6F</paraID>
      <start>56</start>
      <end>57</end>
      <status>ignored</status>
      <modifiedWord/>
      <trackRevisions>false</trackRevisions>
    </reviewItem>
    <reviewItem>
      <errorID>d6f2bf04-3143-439e-abcc-1867c1dcfcd8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27D0F41</paraID>
      <start>1</start>
      <end>3</end>
      <status>ignored</status>
      <modifiedWord/>
      <trackRevisions>false</trackRevisions>
    </reviewItem>
    <reviewItem>
      <errorID>1e8daf7a-d14c-406e-b775-7dae0e7f1311</errorID>
      <errorWord>(</errorWord>
      <group>L1_Format</group>
      <groupName>格式问题</groupName>
      <ability>L2_HalfPunc_CN</ability>
      <abilityName>全半角检查</abilityName>
      <candidateList>
        <item>（</item>
      </candidateList>
      <explain>文本全半角错误。</explain>
      <paraID>3DCBB38F</paraID>
      <start>4</start>
      <end>5</end>
      <status>ignored</status>
      <modifiedWord/>
      <trackRevisions>false</trackRevisions>
    </reviewItem>
    <reviewItem>
      <errorID>fc02d38a-a990-4a4a-b0b9-548149264757</errorID>
      <errorWord>)</errorWord>
      <group>L1_Format</group>
      <groupName>格式问题</groupName>
      <ability>L2_HalfPunc_CN</ability>
      <abilityName>全半角检查</abilityName>
      <candidateList>
        <item>）</item>
      </candidateList>
      <explain>文本全半角错误。</explain>
      <paraID>3DCBB38F</paraID>
      <start>6</start>
      <end>7</end>
      <status>ignored</status>
      <modifiedWord/>
      <trackRevisions>false</trackRevisions>
    </reviewItem>
    <reviewItem>
      <errorID>47f705a9-bdc3-47ca-acfb-e44fc4c4ad78</errorID>
      <errorWord>(</errorWord>
      <group>L1_Format</group>
      <groupName>格式问题</groupName>
      <ability>L2_HalfPunc_CN</ability>
      <abilityName>全半角检查</abilityName>
      <candidateList>
        <item>（</item>
      </candidateList>
      <explain>文本全半角错误。</explain>
      <paraID> 1A2C321</paraID>
      <start>4</start>
      <end>5</end>
      <status>ignored</status>
      <modifiedWord/>
      <trackRevisions>false</trackRevisions>
    </reviewItem>
    <reviewItem>
      <errorID>83637f5d-12e1-42ef-9f2e-76eef1268da8</errorID>
      <errorWord>)</errorWord>
      <group>L1_Format</group>
      <groupName>格式问题</groupName>
      <ability>L2_HalfPunc_CN</ability>
      <abilityName>全半角检查</abilityName>
      <candidateList>
        <item>）</item>
      </candidateList>
      <explain>文本全半角错误。</explain>
      <paraID> 1A2C321</paraID>
      <start>6</start>
      <end>7</end>
      <status>unmodified</status>
      <modifiedWord/>
      <trackRevisions>false</trackRevisions>
    </reviewItem>
    <reviewItem>
      <errorID>5cedb614-f8dd-45e4-80c1-00bba9384450</errorID>
      <errorWord>(</errorWord>
      <group>L1_Format</group>
      <groupName>格式问题</groupName>
      <ability>L2_HalfPunc_CN</ability>
      <abilityName>全半角检查</abilityName>
      <candidateList>
        <item>（</item>
      </candidateList>
      <explain>文本全半角错误。</explain>
      <paraID> C9D50A8</paraID>
      <start>4</start>
      <end>5</end>
      <status>unmodified</status>
      <modifiedWord/>
      <trackRevisions>false</trackRevisions>
    </reviewItem>
    <reviewItem>
      <errorID>191c0c3b-4e65-47f0-acae-5876ae7778be</errorID>
      <errorWord>)</errorWord>
      <group>L1_Format</group>
      <groupName>格式问题</groupName>
      <ability>L2_HalfPunc_CN</ability>
      <abilityName>全半角检查</abilityName>
      <candidateList>
        <item>）</item>
      </candidateList>
      <explain>文本全半角错误。</explain>
      <paraID> C9D50A8</paraID>
      <start>6</start>
      <end>7</end>
      <status>unmodified</status>
      <modifiedWord/>
      <trackRevisions>false</trackRevisions>
    </reviewItem>
    <reviewItem>
      <errorID>bdaf1b15-f35e-4fd4-a957-40ccc57532c7</errorID>
      <errorWord>(</errorWord>
      <group>L1_Format</group>
      <groupName>格式问题</groupName>
      <ability>L2_HalfPunc_CN</ability>
      <abilityName>全半角检查</abilityName>
      <candidateList>
        <item>（</item>
      </candidateList>
      <explain>文本全半角错误。</explain>
      <paraID>647A2063</paraID>
      <start>4</start>
      <end>5</end>
      <status>unmodified</status>
      <modifiedWord/>
      <trackRevisions>false</trackRevisions>
    </reviewItem>
    <reviewItem>
      <errorID>13e1b392-45ed-4093-8e0e-7edad05ebf3f</errorID>
      <errorWord>)</errorWord>
      <group>L1_Format</group>
      <groupName>格式问题</groupName>
      <ability>L2_HalfPunc_CN</ability>
      <abilityName>全半角检查</abilityName>
      <candidateList>
        <item>）</item>
      </candidateList>
      <explain>文本全半角错误。</explain>
      <paraID>647A2063</paraID>
      <start>6</start>
      <end>7</end>
      <status>unmodified</status>
      <modifiedWord/>
      <trackRevisions>false</trackRevisions>
    </reviewItem>
    <reviewItem>
      <errorID>00b2cdf1-49f5-4c77-92fd-a43f967172da</errorID>
      <errorWord>(</errorWord>
      <group>L1_Format</group>
      <groupName>格式问题</groupName>
      <ability>L2_HalfPunc_CN</ability>
      <abilityName>全半角检查</abilityName>
      <candidateList>
        <item>（</item>
      </candidateList>
      <explain>文本全半角错误。</explain>
      <paraID>33B01795</paraID>
      <start>4</start>
      <end>5</end>
      <status>unmodified</status>
      <modifiedWord/>
      <trackRevisions>false</trackRevisions>
    </reviewItem>
    <reviewItem>
      <errorID>0c7a7029-cce3-4fa1-9c66-794f78d3b204</errorID>
      <errorWord>)</errorWord>
      <group>L1_Format</group>
      <groupName>格式问题</groupName>
      <ability>L2_HalfPunc_CN</ability>
      <abilityName>全半角检查</abilityName>
      <candidateList>
        <item>）</item>
      </candidateList>
      <explain>文本全半角错误。</explain>
      <paraID>33B01795</paraID>
      <start>6</start>
      <end>7</end>
      <status>unmodified</status>
      <modifiedWord/>
      <trackRevisions>false</trackRevisions>
    </reviewItem>
    <reviewItem>
      <errorID>db5d7c96-2f59-4c8c-b114-f3b159887d79</errorID>
      <errorWord>(</errorWord>
      <group>L1_Format</group>
      <groupName>格式问题</groupName>
      <ability>L2_HalfPunc_CN</ability>
      <abilityName>全半角检查</abilityName>
      <candidateList>
        <item>（</item>
      </candidateList>
      <explain>文本全半角错误。</explain>
      <paraID>47E7D1F6</paraID>
      <start>4</start>
      <end>5</end>
      <status>unmodified</status>
      <modifiedWord/>
      <trackRevisions>false</trackRevisions>
    </reviewItem>
    <reviewItem>
      <errorID>399a13b9-f029-49d5-8ff1-5e5209b32b2b</errorID>
      <errorWord>)</errorWord>
      <group>L1_Format</group>
      <groupName>格式问题</groupName>
      <ability>L2_HalfPunc_CN</ability>
      <abilityName>全半角检查</abilityName>
      <candidateList>
        <item>）</item>
      </candidateList>
      <explain>文本全半角错误。</explain>
      <paraID>47E7D1F6</paraID>
      <start>6</start>
      <end>7</end>
      <status>unmodified</status>
      <modifiedWord/>
      <trackRevisions>false</trackRevisions>
    </reviewItem>
    <reviewItem>
      <errorID>f8a8d537-31f2-4b10-ae9b-e2e2920f5c6d</errorID>
      <errorWord>(</errorWord>
      <group>L1_Format</group>
      <groupName>格式问题</groupName>
      <ability>L2_HalfPunc_CN</ability>
      <abilityName>全半角检查</abilityName>
      <candidateList>
        <item>（</item>
      </candidateList>
      <explain>文本全半角错误。</explain>
      <paraID>42AA41EF</paraID>
      <start>4</start>
      <end>5</end>
      <status>unmodified</status>
      <modifiedWord/>
      <trackRevisions>false</trackRevisions>
    </reviewItem>
    <reviewItem>
      <errorID>f3470df6-157e-4791-8860-25148caf6890</errorID>
      <errorWord>)</errorWord>
      <group>L1_Format</group>
      <groupName>格式问题</groupName>
      <ability>L2_HalfPunc_CN</ability>
      <abilityName>全半角检查</abilityName>
      <candidateList>
        <item>）</item>
      </candidateList>
      <explain>文本全半角错误。</explain>
      <paraID>42AA41EF</paraID>
      <start>6</start>
      <end>7</end>
      <status>unmodified</status>
      <modifiedWord/>
      <trackRevisions>false</trackRevisions>
    </reviewItem>
    <reviewItem>
      <errorID>7b8b4cd5-5b01-4852-a796-751d0c69b58a</errorID>
      <errorWord>(</errorWord>
      <group>L1_Format</group>
      <groupName>格式问题</groupName>
      <ability>L2_HalfPunc_CN</ability>
      <abilityName>全半角检查</abilityName>
      <candidateList>
        <item>（</item>
      </candidateList>
      <explain>文本全半角错误。</explain>
      <paraID>7BAFBEDC</paraID>
      <start>4</start>
      <end>5</end>
      <status>unmodified</status>
      <modifiedWord/>
      <trackRevisions>false</trackRevisions>
    </reviewItem>
    <reviewItem>
      <errorID>1a08ae8a-d724-4cf9-9742-b774d8d36165</errorID>
      <errorWord>)</errorWord>
      <group>L1_Format</group>
      <groupName>格式问题</groupName>
      <ability>L2_HalfPunc_CN</ability>
      <abilityName>全半角检查</abilityName>
      <candidateList>
        <item>）</item>
      </candidateList>
      <explain>文本全半角错误。</explain>
      <paraID>7BAFBEDC</paraID>
      <start>6</start>
      <end>7</end>
      <status>unmodified</status>
      <modifiedWord/>
      <trackRevisions>false</trackRevisions>
    </reviewItem>
    <reviewItem>
      <errorID>1d9ec66a-0996-42ae-a827-fa8faf38ff57</errorID>
      <errorWord>(</errorWord>
      <group>L1_Format</group>
      <groupName>格式问题</groupName>
      <ability>L2_HalfPunc_CN</ability>
      <abilityName>全半角检查</abilityName>
      <candidateList>
        <item>（</item>
      </candidateList>
      <explain>文本全半角错误。</explain>
      <paraID>4EFD8F9A</paraID>
      <start>4</start>
      <end>5</end>
      <status>unmodified</status>
      <modifiedWord/>
      <trackRevisions>false</trackRevisions>
    </reviewItem>
    <reviewItem>
      <errorID>92da523d-1216-44bd-a9c1-4ed6f7595ff7</errorID>
      <errorWord>)</errorWord>
      <group>L1_Format</group>
      <groupName>格式问题</groupName>
      <ability>L2_HalfPunc_CN</ability>
      <abilityName>全半角检查</abilityName>
      <candidateList>
        <item>）</item>
      </candidateList>
      <explain>文本全半角错误。</explain>
      <paraID>4EFD8F9A</paraID>
      <start>6</start>
      <end>7</end>
      <status>unmodified</status>
      <modifiedWord/>
      <trackRevisions>false</trackRevisions>
    </reviewItem>
    <reviewItem>
      <errorID>bcc45d91-33a0-4c9f-aa14-1306c1aaf59d</errorID>
      <errorWord>(</errorWord>
      <group>L1_Format</group>
      <groupName>格式问题</groupName>
      <ability>L2_HalfPunc_CN</ability>
      <abilityName>全半角检查</abilityName>
      <candidateList>
        <item>（</item>
      </candidateList>
      <explain>文本全半角错误。</explain>
      <paraID>131B64C6</paraID>
      <start>4</start>
      <end>5</end>
      <status>unmodified</status>
      <modifiedWord/>
      <trackRevisions>false</trackRevisions>
    </reviewItem>
    <reviewItem>
      <errorID>c8d0bf52-9131-42b9-a92b-dcccd8d0cf52</errorID>
      <errorWord>)</errorWord>
      <group>L1_Format</group>
      <groupName>格式问题</groupName>
      <ability>L2_HalfPunc_CN</ability>
      <abilityName>全半角检查</abilityName>
      <candidateList>
        <item>）</item>
      </candidateList>
      <explain>文本全半角错误。</explain>
      <paraID>131B64C6</paraID>
      <start>6</start>
      <end>7</end>
      <status>unmodified</status>
      <modifiedWord/>
      <trackRevisions>false</trackRevisions>
    </reviewItem>
    <reviewItem>
      <errorID>70e78285-4284-4d5b-aee7-11c5cf27d6f8</errorID>
      <errorWord>(</errorWord>
      <group>L1_Format</group>
      <groupName>格式问题</groupName>
      <ability>L2_HalfPunc_CN</ability>
      <abilityName>全半角检查</abilityName>
      <candidateList>
        <item>（</item>
      </candidateList>
      <explain>文本全半角错误。</explain>
      <paraID>5FFAF3FA</paraID>
      <start>4</start>
      <end>5</end>
      <status>unmodified</status>
      <modifiedWord/>
      <trackRevisions>false</trackRevisions>
    </reviewItem>
    <reviewItem>
      <errorID>f75efd2c-12c1-4a95-bd79-64dba0e70ff1</errorID>
      <errorWord>)</errorWord>
      <group>L1_Format</group>
      <groupName>格式问题</groupName>
      <ability>L2_HalfPunc_CN</ability>
      <abilityName>全半角检查</abilityName>
      <candidateList>
        <item>）</item>
      </candidateList>
      <explain>文本全半角错误。</explain>
      <paraID>5FFAF3FA</paraID>
      <start>6</start>
      <end>7</end>
      <status>unmodified</status>
      <modifiedWord/>
      <trackRevisions>false</trackRevisions>
    </reviewItem>
    <reviewItem>
      <errorID>7d722788-a213-49c6-af96-f35ba76c0d75</errorID>
      <errorWord>(</errorWord>
      <group>L1_Format</group>
      <groupName>格式问题</groupName>
      <ability>L2_HalfPunc_CN</ability>
      <abilityName>全半角检查</abilityName>
      <candidateList>
        <item>（</item>
      </candidateList>
      <explain>文本全半角错误。</explain>
      <paraID>1E52408F</paraID>
      <start>4</start>
      <end>5</end>
      <status>unmodified</status>
      <modifiedWord/>
      <trackRevisions>false</trackRevisions>
    </reviewItem>
    <reviewItem>
      <errorID>1b50a621-aea4-4409-8652-fd1e93b8aa26</errorID>
      <errorWord>)</errorWord>
      <group>L1_Format</group>
      <groupName>格式问题</groupName>
      <ability>L2_HalfPunc_CN</ability>
      <abilityName>全半角检查</abilityName>
      <candidateList>
        <item>）</item>
      </candidateList>
      <explain>文本全半角错误。</explain>
      <paraID>1E52408F</paraID>
      <start>6</start>
      <end>7</end>
      <status>unmodified</status>
      <modifiedWord/>
      <trackRevisions>false</trackRevisions>
    </reviewItem>
    <reviewItem>
      <errorID>d6427a91-cc43-44be-a01a-bf57e4d61f7d</errorID>
      <errorWord>(</errorWord>
      <group>L1_Format</group>
      <groupName>格式问题</groupName>
      <ability>L2_HalfPunc_CN</ability>
      <abilityName>全半角检查</abilityName>
      <candidateList>
        <item>（</item>
      </candidateList>
      <explain>文本全半角错误。</explain>
      <paraID>5392CC23</paraID>
      <start>4</start>
      <end>5</end>
      <status>unmodified</status>
      <modifiedWord/>
      <trackRevisions>false</trackRevisions>
    </reviewItem>
    <reviewItem>
      <errorID>de7c13bd-378f-46b2-b563-dc3cb65debbd</errorID>
      <errorWord>)</errorWord>
      <group>L1_Format</group>
      <groupName>格式问题</groupName>
      <ability>L2_HalfPunc_CN</ability>
      <abilityName>全半角检查</abilityName>
      <candidateList>
        <item>）</item>
      </candidateList>
      <explain>文本全半角错误。</explain>
      <paraID>5392CC23</paraID>
      <start>6</start>
      <end>7</end>
      <status>unmodified</status>
      <modifiedWord/>
      <trackRevisions>false</trackRevisions>
    </reviewItem>
    <reviewItem>
      <errorID>a03e2134-0538-4d4e-9358-cd1661b75259</errorID>
      <errorWord>(</errorWord>
      <group>L1_Format</group>
      <groupName>格式问题</groupName>
      <ability>L2_HalfPunc_CN</ability>
      <abilityName>全半角检查</abilityName>
      <candidateList>
        <item>（</item>
      </candidateList>
      <explain>文本全半角错误。</explain>
      <paraID>4782C506</paraID>
      <start>4</start>
      <end>5</end>
      <status>unmodified</status>
      <modifiedWord/>
      <trackRevisions>false</trackRevisions>
    </reviewItem>
    <reviewItem>
      <errorID>cd51c492-37b0-49a6-b48f-d2c5e30996eb</errorID>
      <errorWord>)</errorWord>
      <group>L1_Format</group>
      <groupName>格式问题</groupName>
      <ability>L2_HalfPunc_CN</ability>
      <abilityName>全半角检查</abilityName>
      <candidateList>
        <item>）</item>
      </candidateList>
      <explain>文本全半角错误。</explain>
      <paraID>4782C506</paraID>
      <start>6</start>
      <end>7</end>
      <status>unmodified</status>
      <modifiedWord/>
      <trackRevisions>false</trackRevisions>
    </reviewItem>
    <reviewItem>
      <errorID>78d18574-096c-4e86-85fe-e7648267863d</errorID>
      <errorWord>(</errorWord>
      <group>L1_Format</group>
      <groupName>格式问题</groupName>
      <ability>L2_HalfPunc_CN</ability>
      <abilityName>全半角检查</abilityName>
      <candidateList>
        <item>（</item>
      </candidateList>
      <explain>文本全半角错误。</explain>
      <paraID>3F20F4E0</paraID>
      <start>4</start>
      <end>5</end>
      <status>unmodified</status>
      <modifiedWord/>
      <trackRevisions>false</trackRevisions>
    </reviewItem>
    <reviewItem>
      <errorID>b5b58cca-5e12-4fc0-873a-22754c735b4b</errorID>
      <errorWord>)</errorWord>
      <group>L1_Format</group>
      <groupName>格式问题</groupName>
      <ability>L2_HalfPunc_CN</ability>
      <abilityName>全半角检查</abilityName>
      <candidateList>
        <item>）</item>
      </candidateList>
      <explain>文本全半角错误。</explain>
      <paraID>3F20F4E0</paraID>
      <start>6</start>
      <end>7</end>
      <status>unmodified</status>
      <modifiedWord/>
      <trackRevisions>false</trackRevisions>
    </reviewItem>
    <reviewItem>
      <errorID>13a7d915-d261-43e7-8f02-679fb8c7a779</errorID>
      <errorWord>(</errorWord>
      <group>L1_Format</group>
      <groupName>格式问题</groupName>
      <ability>L2_HalfPunc_CN</ability>
      <abilityName>全半角检查</abilityName>
      <candidateList>
        <item>（</item>
      </candidateList>
      <explain>文本全半角错误。</explain>
      <paraID>77296FB0</paraID>
      <start>4</start>
      <end>5</end>
      <status>unmodified</status>
      <modifiedWord/>
      <trackRevisions>false</trackRevisions>
    </reviewItem>
    <reviewItem>
      <errorID>65c076c1-9c9b-4435-a30b-41f63a2a739a</errorID>
      <errorWord>)</errorWord>
      <group>L1_Format</group>
      <groupName>格式问题</groupName>
      <ability>L2_HalfPunc_CN</ability>
      <abilityName>全半角检查</abilityName>
      <candidateList>
        <item>）</item>
      </candidateList>
      <explain>文本全半角错误。</explain>
      <paraID>77296FB0</paraID>
      <start>6</start>
      <end>7</end>
      <status>unmodified</status>
      <modifiedWord/>
      <trackRevisions>false</trackRevisions>
    </reviewItem>
    <reviewItem>
      <errorID>93e49f79-ad1b-48de-9060-6e63f1ec5862</errorID>
      <errorWord>(</errorWord>
      <group>L1_Format</group>
      <groupName>格式问题</groupName>
      <ability>L2_HalfPunc_CN</ability>
      <abilityName>全半角检查</abilityName>
      <candidateList>
        <item>（</item>
      </candidateList>
      <explain>文本全半角错误。</explain>
      <paraID>66EE59B3</paraID>
      <start>4</start>
      <end>5</end>
      <status>unmodified</status>
      <modifiedWord/>
      <trackRevisions>false</trackRevisions>
    </reviewItem>
    <reviewItem>
      <errorID>d22df55d-406a-4c89-bf3a-8cd0b070aa00</errorID>
      <errorWord>)</errorWord>
      <group>L1_Format</group>
      <groupName>格式问题</groupName>
      <ability>L2_HalfPunc_CN</ability>
      <abilityName>全半角检查</abilityName>
      <candidateList>
        <item>）</item>
      </candidateList>
      <explain>文本全半角错误。</explain>
      <paraID>66EE59B3</paraID>
      <start>6</start>
      <end>7</end>
      <status>unmodified</status>
      <modifiedWord/>
      <trackRevisions>false</trackRevisions>
    </reviewItem>
    <reviewItem>
      <errorID>a22a1d7f-c7d9-4250-b0b1-ec95886f5848</errorID>
      <errorWord>(</errorWord>
      <group>L1_Format</group>
      <groupName>格式问题</groupName>
      <ability>L2_HalfPunc_CN</ability>
      <abilityName>全半角检查</abilityName>
      <candidateList>
        <item>（</item>
      </candidateList>
      <explain>文本全半角错误。</explain>
      <paraID>366DBB02</paraID>
      <start>4</start>
      <end>5</end>
      <status>unmodified</status>
      <modifiedWord/>
      <trackRevisions>false</trackRevisions>
    </reviewItem>
    <reviewItem>
      <errorID>1f70f05c-893e-42e6-a5e3-ccf6e4405d5b</errorID>
      <errorWord>)</errorWord>
      <group>L1_Format</group>
      <groupName>格式问题</groupName>
      <ability>L2_HalfPunc_CN</ability>
      <abilityName>全半角检查</abilityName>
      <candidateList>
        <item>）</item>
      </candidateList>
      <explain>文本全半角错误。</explain>
      <paraID>366DBB02</paraID>
      <start>6</start>
      <end>7</end>
      <status>unmodified</status>
      <modifiedWord/>
      <trackRevisions>false</trackRevisions>
    </reviewItem>
    <reviewItem>
      <errorID>24e29770-03f1-4a33-97a7-d76b46f58c58</errorID>
      <errorWord>(</errorWord>
      <group>L1_Format</group>
      <groupName>格式问题</groupName>
      <ability>L2_HalfPunc_CN</ability>
      <abilityName>全半角检查</abilityName>
      <candidateList>
        <item>（</item>
      </candidateList>
      <explain>文本全半角错误。</explain>
      <paraID>52A027BD</paraID>
      <start>4</start>
      <end>5</end>
      <status>unmodified</status>
      <modifiedWord/>
      <trackRevisions>false</trackRevisions>
    </reviewItem>
    <reviewItem>
      <errorID>484ee877-93ec-4833-aeab-8a2094ecf9ca</errorID>
      <errorWord>)</errorWord>
      <group>L1_Format</group>
      <groupName>格式问题</groupName>
      <ability>L2_HalfPunc_CN</ability>
      <abilityName>全半角检查</abilityName>
      <candidateList>
        <item>）</item>
      </candidateList>
      <explain>文本全半角错误。</explain>
      <paraID>52A027BD</paraID>
      <start>6</start>
      <end>7</end>
      <status>unmodified</status>
      <modifiedWord/>
      <trackRevisions>false</trackRevisions>
    </reviewItem>
    <reviewItem>
      <errorID>7a05c3bd-3bb9-4468-917e-dc4335107497</errorID>
      <errorWord>(</errorWord>
      <group>L1_Format</group>
      <groupName>格式问题</groupName>
      <ability>L2_HalfPunc_CN</ability>
      <abilityName>全半角检查</abilityName>
      <candidateList>
        <item>（</item>
      </candidateList>
      <explain>文本全半角错误。</explain>
      <paraID>1C9E3E7D</paraID>
      <start>4</start>
      <end>5</end>
      <status>unmodified</status>
      <modifiedWord/>
      <trackRevisions>false</trackRevisions>
    </reviewItem>
    <reviewItem>
      <errorID>425bf175-7941-45b0-9bd3-6e3c370e2bf0</errorID>
      <errorWord>)</errorWord>
      <group>L1_Format</group>
      <groupName>格式问题</groupName>
      <ability>L2_HalfPunc_CN</ability>
      <abilityName>全半角检查</abilityName>
      <candidateList>
        <item>）</item>
      </candidateList>
      <explain>文本全半角错误。</explain>
      <paraID>1C9E3E7D</paraID>
      <start>6</start>
      <end>7</end>
      <status>unmodified</status>
      <modifiedWord/>
      <trackRevisions>false</trackRevisions>
    </reviewItem>
    <reviewItem>
      <errorID>cba1a14a-49bc-4f66-bd7b-019b0a40ab44</errorID>
      <errorWord>(</errorWord>
      <group>L1_Format</group>
      <groupName>格式问题</groupName>
      <ability>L2_HalfPunc_CN</ability>
      <abilityName>全半角检查</abilityName>
      <candidateList>
        <item>（</item>
      </candidateList>
      <explain>文本全半角错误。</explain>
      <paraID>61B1EE0A</paraID>
      <start>4</start>
      <end>5</end>
      <status>unmodified</status>
      <modifiedWord/>
      <trackRevisions>false</trackRevisions>
    </reviewItem>
    <reviewItem>
      <errorID>3c35fa52-8685-4fa0-bddf-b0fb15ae0d81</errorID>
      <errorWord>)</errorWord>
      <group>L1_Format</group>
      <groupName>格式问题</groupName>
      <ability>L2_HalfPunc_CN</ability>
      <abilityName>全半角检查</abilityName>
      <candidateList>
        <item>）</item>
      </candidateList>
      <explain>文本全半角错误。</explain>
      <paraID>61B1EE0A</paraID>
      <start>6</start>
      <end>7</end>
      <status>unmodified</status>
      <modifiedWord/>
      <trackRevisions>false</trackRevisions>
    </reviewItem>
    <reviewItem>
      <errorID>1be85840-aefb-4eb3-9cc6-373eb87de784</errorID>
      <errorWord>(</errorWord>
      <group>L1_Format</group>
      <groupName>格式问题</groupName>
      <ability>L2_HalfPunc_CN</ability>
      <abilityName>全半角检查</abilityName>
      <candidateList>
        <item>（</item>
      </candidateList>
      <explain>文本全半角错误。</explain>
      <paraID>4B0C4C2E</paraID>
      <start>4</start>
      <end>5</end>
      <status>unmodified</status>
      <modifiedWord/>
      <trackRevisions>false</trackRevisions>
    </reviewItem>
    <reviewItem>
      <errorID>9a13fcf3-8a23-442e-bc5f-4057d902d4d1</errorID>
      <errorWord>)</errorWord>
      <group>L1_Format</group>
      <groupName>格式问题</groupName>
      <ability>L2_HalfPunc_CN</ability>
      <abilityName>全半角检查</abilityName>
      <candidateList>
        <item>）</item>
      </candidateList>
      <explain>文本全半角错误。</explain>
      <paraID>4B0C4C2E</paraID>
      <start>6</start>
      <end>7</end>
      <status>unmodified</status>
      <modifiedWord/>
      <trackRevisions>false</trackRevisions>
    </reviewItem>
    <reviewItem>
      <errorID>cd6b4950-bad5-477a-9f30-d88b24772c99</errorID>
      <errorWord>(</errorWord>
      <group>L1_Format</group>
      <groupName>格式问题</groupName>
      <ability>L2_HalfPunc_CN</ability>
      <abilityName>全半角检查</abilityName>
      <candidateList>
        <item>（</item>
      </candidateList>
      <explain>文本全半角错误。</explain>
      <paraID>2DBAB940</paraID>
      <start>4</start>
      <end>5</end>
      <status>unmodified</status>
      <modifiedWord/>
      <trackRevisions>false</trackRevisions>
    </reviewItem>
    <reviewItem>
      <errorID>503c70c7-5817-48a8-8e1a-07cb878730bc</errorID>
      <errorWord>)</errorWord>
      <group>L1_Format</group>
      <groupName>格式问题</groupName>
      <ability>L2_HalfPunc_CN</ability>
      <abilityName>全半角检查</abilityName>
      <candidateList>
        <item>）</item>
      </candidateList>
      <explain>文本全半角错误。</explain>
      <paraID>2DBAB940</paraID>
      <start>6</start>
      <end>7</end>
      <status>unmodified</status>
      <modifiedWord/>
      <trackRevisions>false</trackRevisions>
    </reviewItem>
    <reviewItem>
      <errorID>625e7666-5fc1-48ab-b6f3-5887d08fd1d6</errorID>
      <errorWord>(</errorWord>
      <group>L1_Format</group>
      <groupName>格式问题</groupName>
      <ability>L2_HalfPunc_CN</ability>
      <abilityName>全半角检查</abilityName>
      <candidateList>
        <item>（</item>
      </candidateList>
      <explain>文本全半角错误。</explain>
      <paraID> 7858BE3</paraID>
      <start>4</start>
      <end>5</end>
      <status>unmodified</status>
      <modifiedWord/>
      <trackRevisions>false</trackRevisions>
    </reviewItem>
    <reviewItem>
      <errorID>83a1f8a3-6860-457b-a6dc-5f24bab012e0</errorID>
      <errorWord>)</errorWord>
      <group>L1_Format</group>
      <groupName>格式问题</groupName>
      <ability>L2_HalfPunc_CN</ability>
      <abilityName>全半角检查</abilityName>
      <candidateList>
        <item>）</item>
      </candidateList>
      <explain>文本全半角错误。</explain>
      <paraID> 7858BE3</paraID>
      <start>6</start>
      <end>7</end>
      <status>unmodified</status>
      <modifiedWord/>
      <trackRevisions>false</trackRevisions>
    </reviewItem>
    <reviewItem>
      <errorID>8d330fac-c27a-4bed-92ea-758806f23c9b</errorID>
      <errorWord>(</errorWord>
      <group>L1_Format</group>
      <groupName>格式问题</groupName>
      <ability>L2_HalfPunc_CN</ability>
      <abilityName>全半角检查</abilityName>
      <candidateList>
        <item>（</item>
      </candidateList>
      <explain>文本全半角错误。</explain>
      <paraID>27BAE3D8</paraID>
      <start>4</start>
      <end>5</end>
      <status>unmodified</status>
      <modifiedWord/>
      <trackRevisions>false</trackRevisions>
    </reviewItem>
    <reviewItem>
      <errorID>9eb248fc-fce4-4fd5-a0b1-98f02a5315ff</errorID>
      <errorWord>)</errorWord>
      <group>L1_Format</group>
      <groupName>格式问题</groupName>
      <ability>L2_HalfPunc_CN</ability>
      <abilityName>全半角检查</abilityName>
      <candidateList>
        <item>）</item>
      </candidateList>
      <explain>文本全半角错误。</explain>
      <paraID>27BAE3D8</paraID>
      <start>6</start>
      <end>7</end>
      <status>unmodified</status>
      <modifiedWord/>
      <trackRevisions>false</trackRevisions>
    </reviewItem>
    <reviewItem>
      <errorID>b1b106d1-b1c9-48f5-9e52-638edadecd88</errorID>
      <errorWord>(</errorWord>
      <group>L1_Format</group>
      <groupName>格式问题</groupName>
      <ability>L2_HalfPunc_CN</ability>
      <abilityName>全半角检查</abilityName>
      <candidateList>
        <item>（</item>
      </candidateList>
      <explain>文本全半角错误。</explain>
      <paraID>52739725</paraID>
      <start>4</start>
      <end>5</end>
      <status>unmodified</status>
      <modifiedWord/>
      <trackRevisions>false</trackRevisions>
    </reviewItem>
    <reviewItem>
      <errorID>ceae5b1a-2259-4d82-8885-e32c6a475eb8</errorID>
      <errorWord>)</errorWord>
      <group>L1_Format</group>
      <groupName>格式问题</groupName>
      <ability>L2_HalfPunc_CN</ability>
      <abilityName>全半角检查</abilityName>
      <candidateList>
        <item>）</item>
      </candidateList>
      <explain>文本全半角错误。</explain>
      <paraID>52739725</paraID>
      <start>6</start>
      <end>7</end>
      <status>unmodified</status>
      <modifiedWord/>
      <trackRevisions>false</trackRevisions>
    </reviewItem>
    <reviewItem>
      <errorID>df818c1e-3101-482e-9930-af23abc1917a</errorID>
      <errorWord>(</errorWord>
      <group>L1_Format</group>
      <groupName>格式问题</groupName>
      <ability>L2_HalfPunc_CN</ability>
      <abilityName>全半角检查</abilityName>
      <candidateList>
        <item>（</item>
      </candidateList>
      <explain>文本全半角错误。</explain>
      <paraID> 91751C9</paraID>
      <start>4</start>
      <end>5</end>
      <status>unmodified</status>
      <modifiedWord/>
      <trackRevisions>false</trackRevisions>
    </reviewItem>
    <reviewItem>
      <errorID>50ec1d2a-c0fc-494f-a1a2-5d535aca0b0a</errorID>
      <errorWord>)</errorWord>
      <group>L1_Format</group>
      <groupName>格式问题</groupName>
      <ability>L2_HalfPunc_CN</ability>
      <abilityName>全半角检查</abilityName>
      <candidateList>
        <item>）</item>
      </candidateList>
      <explain>文本全半角错误。</explain>
      <paraID> 91751C9</paraID>
      <start>6</start>
      <end>7</end>
      <status>unmodified</status>
      <modifiedWord/>
      <trackRevisions>false</trackRevisions>
    </reviewItem>
    <reviewItem>
      <errorID>8c68d1fc-cbdf-4e0a-a29d-55079c5b5a58</errorID>
      <errorWord>(</errorWord>
      <group>L1_Format</group>
      <groupName>格式问题</groupName>
      <ability>L2_HalfPunc_CN</ability>
      <abilityName>全半角检查</abilityName>
      <candidateList>
        <item>（</item>
      </candidateList>
      <explain>文本全半角错误。</explain>
      <paraID>75D8843B</paraID>
      <start>4</start>
      <end>5</end>
      <status>unmodified</status>
      <modifiedWord/>
      <trackRevisions>false</trackRevisions>
    </reviewItem>
    <reviewItem>
      <errorID>a506d9e6-5d86-45e7-a35c-c462199f4ac1</errorID>
      <errorWord>)</errorWord>
      <group>L1_Format</group>
      <groupName>格式问题</groupName>
      <ability>L2_HalfPunc_CN</ability>
      <abilityName>全半角检查</abilityName>
      <candidateList>
        <item>）</item>
      </candidateList>
      <explain>文本全半角错误。</explain>
      <paraID>75D8843B</paraID>
      <start>6</start>
      <end>7</end>
      <status>unmodified</status>
      <modifiedWord/>
      <trackRevisions>false</trackRevisions>
    </reviewItem>
    <reviewItem>
      <errorID>81c24378-46fb-42bc-9265-6997d17e47ce</errorID>
      <errorWord>(</errorWord>
      <group>L1_Format</group>
      <groupName>格式问题</groupName>
      <ability>L2_HalfPunc_CN</ability>
      <abilityName>全半角检查</abilityName>
      <candidateList>
        <item>（</item>
      </candidateList>
      <explain>文本全半角错误。</explain>
      <paraID>36288380</paraID>
      <start>4</start>
      <end>5</end>
      <status>unmodified</status>
      <modifiedWord/>
      <trackRevisions>false</trackRevisions>
    </reviewItem>
    <reviewItem>
      <errorID>f6fbf0e1-76b4-4828-b4aa-a4bdb95a0dab</errorID>
      <errorWord>)</errorWord>
      <group>L1_Format</group>
      <groupName>格式问题</groupName>
      <ability>L2_HalfPunc_CN</ability>
      <abilityName>全半角检查</abilityName>
      <candidateList>
        <item>）</item>
      </candidateList>
      <explain>文本全半角错误。</explain>
      <paraID>36288380</paraID>
      <start>6</start>
      <end>7</end>
      <status>unmodified</status>
      <modifiedWord/>
      <trackRevisions>false</trackRevisions>
    </reviewItem>
    <reviewItem>
      <errorID>34ed5f64-8bb3-4215-8097-bed369c4f04b</errorID>
      <errorWord>(</errorWord>
      <group>L1_Format</group>
      <groupName>格式问题</groupName>
      <ability>L2_HalfPunc_CN</ability>
      <abilityName>全半角检查</abilityName>
      <candidateList>
        <item>（</item>
      </candidateList>
      <explain>文本全半角错误。</explain>
      <paraID> F0FE51D</paraID>
      <start>4</start>
      <end>5</end>
      <status>unmodified</status>
      <modifiedWord/>
      <trackRevisions>false</trackRevisions>
    </reviewItem>
    <reviewItem>
      <errorID>65c8947a-4fed-4f5a-9bed-e07cbfee0b5e</errorID>
      <errorWord>)</errorWord>
      <group>L1_Format</group>
      <groupName>格式问题</groupName>
      <ability>L2_HalfPunc_CN</ability>
      <abilityName>全半角检查</abilityName>
      <candidateList>
        <item>）</item>
      </candidateList>
      <explain>文本全半角错误。</explain>
      <paraID> F0FE51D</paraID>
      <start>6</start>
      <end>7</end>
      <status>unmodified</status>
      <modifiedWord/>
      <trackRevisions>false</trackRevisions>
    </reviewItem>
    <reviewItem>
      <errorID>e85a3e66-e9c1-40f3-8931-ec483baafa0a</errorID>
      <errorWord>须</errorWord>
      <group>L1_Word</group>
      <groupName>字词问题</groupName>
      <ability>L2_Typo</ability>
      <abilityName>字词错误</abilityName>
      <candidateList>
        <item>需</item>
      </candidateList>
      <explain>存在发音相同字词的误用。</explain>
      <paraID>6623D5DA</paraID>
      <start>37</start>
      <end>38</end>
      <status>unmodified</status>
      <modifiedWord/>
      <trackRevisions>false</trackRevisions>
    </reviewItem>
    <reviewItem>
      <errorID>f392a09a-8add-4cab-9269-32d8193097d0</errorID>
      <errorWord>;</errorWord>
      <group>L1_Format</group>
      <groupName>格式问题</groupName>
      <ability>L2_HalfPunc_CN</ability>
      <abilityName>全半角检查</abilityName>
      <candidateList>
        <item>；</item>
      </candidateList>
      <explain>文本全半角错误。</explain>
      <paraID> 1D1B054</paraID>
      <start>184</start>
      <end>185</end>
      <status>unmodified</status>
      <modifiedWord/>
      <trackRevisions>false</trackRevisions>
    </reviewItem>
    <reviewItem>
      <errorID>99824352-6b30-4622-a356-b50be8fcb7e4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569EC287</paraID>
      <start>1</start>
      <end>3</end>
      <status>unmodified</status>
      <modifiedWord/>
      <trackRevisions>false</trackRevisions>
    </reviewItem>
    <reviewItem>
      <errorID>0144996f-b6a5-4ed5-9e39-c595057830bb</errorID>
      <errorWord>《政府采购法》</errorWord>
      <group>L1_Word</group>
      <groupName>字词问题</groupName>
      <ability>L2_Typo</ability>
      <abilityName>字词错误</abilityName>
      <candidateList>
        <item>《中华人民共和国政府采购法》</item>
      </candidateList>
      <explain/>
      <paraID>3A54FB42</paraID>
      <start>32</start>
      <end>39</end>
      <status>unmodified</status>
      <modifiedWord/>
      <trackRevisions>false</trackRevisions>
    </reviewItem>
    <reviewItem>
      <errorID>74c91f66-3fd1-4ff3-9377-8bd57ec3c16f</errorID>
      <errorWord>《政府采购法》</errorWord>
      <group>L1_Word</group>
      <groupName>字词问题</groupName>
      <ability>L2_Typo</ability>
      <abilityName>字词错误</abilityName>
      <candidateList>
        <item>《中华人民共和国政府采购法》</item>
      </candidateList>
      <explain/>
      <paraID>666B2F68</paraID>
      <start>28</start>
      <end>35</end>
      <status>unmodified</status>
      <modifiedWord/>
      <trackRevisions>false</trackRevisions>
    </reviewItem>
    <reviewItem>
      <errorID>49770f17-f7f1-479a-b025-f9b2d43d969a</errorID>
      <errorWord>〔2017〕 141号</errorWord>
      <group>L1_Knowledge</group>
      <groupName>知识性问题</groupName>
      <ability>L2_Knowledge</ability>
      <abilityName>其他知识</abilityName>
      <candidateList>
        <item>〔2017〕141号</item>
      </candidateList>
      <explain>发文字号格式错误。</explain>
      <paraID>6C6A4380</paraID>
      <start>49</start>
      <end>60</end>
      <status>unmodified</status>
      <modifiedWord/>
      <trackRevisions>false</trackRevisions>
    </reviewItem>
    <reviewItem>
      <errorID>0aa5123b-623a-4796-9bf2-2a4679f7fb80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5EB7C0B5</paraID>
      <start>0</start>
      <end>2</end>
      <status>unmodified</status>
      <modifiedWord/>
      <trackRevisions>false</trackRevisions>
    </reviewItem>
    <reviewItem>
      <errorID>71b33b92-cca3-4103-b3cd-867a738e863e</errorID>
      <errorWord>(</errorWord>
      <group>L1_Format</group>
      <groupName>格式问题</groupName>
      <ability>L2_HalfPunc_CN</ability>
      <abilityName>全半角检查</abilityName>
      <candidateList>
        <item>（</item>
      </candidateList>
      <explain>文本全半角错误。</explain>
      <paraID>5EB7C0B5</paraID>
      <start>31</start>
      <end>32</end>
      <status>unmodified</status>
      <modifiedWord/>
      <trackRevisions>false</trackRevisions>
    </reviewItem>
    <reviewItem>
      <errorID>ab278f1d-1e59-4953-bd7d-f625cb1aa880</errorID>
      <errorWord>(2026) 19号</errorWord>
      <group>L1_Knowledge</group>
      <groupName>知识性问题</groupName>
      <ability>L2_Knowledge</ability>
      <abilityName>其他知识</abilityName>
      <candidateList>
        <item>〔2026〕19号</item>
      </candidateList>
      <explain>发文字号格式错误。</explain>
      <paraID>5EB7C0B5</paraID>
      <start>35</start>
      <end>45</end>
      <status>unmodified</status>
      <modifiedWord/>
      <trackRevisions>false</trackRevisions>
    </reviewItem>
    <reviewItem>
      <errorID>faa1ced5-1a37-442d-88df-43ef2724f636</errorID>
      <errorWord>)</errorWord>
      <group>L1_Format</group>
      <groupName>格式问题</groupName>
      <ability>L2_HalfPunc_CN</ability>
      <abilityName>全半角检查</abilityName>
      <candidateList>
        <item>）</item>
      </candidateList>
      <explain>文本全半角错误。</explain>
      <paraID>5EB7C0B5</paraID>
      <start>45</start>
      <end>46</end>
      <status>unmodified</status>
      <modifiedWord/>
      <trackRevisions>false</trackRevisions>
    </reviewItem>
    <reviewItem>
      <errorID>24f6a712-1ff3-4600-b1c1-f4895a121d77</errorID>
      <errorWord>(</errorWord>
      <group>L1_Format</group>
      <groupName>格式问题</groupName>
      <ability>L2_HalfPunc_CN</ability>
      <abilityName>全半角检查</abilityName>
      <candidateList>
        <item>（</item>
      </candidateList>
      <explain>文本全半角错误。</explain>
      <paraID>1543F838</paraID>
      <start>31</start>
      <end>32</end>
      <status>unmodified</status>
      <modifiedWord/>
      <trackRevisions>false</trackRevisions>
    </reviewItem>
    <reviewItem>
      <errorID>a94244d7-f81e-49da-8623-f0bb3e87cf29</errorID>
      <errorWord>)</errorWord>
      <group>L1_Format</group>
      <groupName>格式问题</groupName>
      <ability>L2_HalfPunc_CN</ability>
      <abilityName>全半角检查</abilityName>
      <candidateList>
        <item>）</item>
      </candidateList>
      <explain>文本全半角错误。</explain>
      <paraID>1543F838</paraID>
      <start>34</start>
      <end>35</end>
      <status>unmodified</status>
      <modifiedWord/>
      <trackRevisions>false</trackRevisions>
    </reviewItem>
    <reviewItem>
      <errorID>7a45ebfe-eebd-4366-a10f-645dd123400c</errorID>
      <errorWord>(</errorWord>
      <group>L1_Format</group>
      <groupName>格式问题</groupName>
      <ability>L2_HalfPunc_CN</ability>
      <abilityName>全半角检查</abilityName>
      <candidateList>
        <item>（</item>
      </candidateList>
      <explain>文本全半角错误。</explain>
      <paraID>1543F838</paraID>
      <start>83</start>
      <end>84</end>
      <status>unmodified</status>
      <modifiedWord/>
      <trackRevisions>false</trackRevisions>
    </reviewItem>
    <reviewItem>
      <errorID>485c3786-f9cd-44d9-9945-73cf8517e4f5</errorID>
      <errorWord>)</errorWord>
      <group>L1_Format</group>
      <groupName>格式问题</groupName>
      <ability>L2_HalfPunc_CN</ability>
      <abilityName>全半角检查</abilityName>
      <candidateList>
        <item>）</item>
      </candidateList>
      <explain>文本全半角错误。</explain>
      <paraID>1543F838</paraID>
      <start>86</start>
      <end>87</end>
      <status>unmodified</status>
      <modifiedWord/>
      <trackRevisions>false</trackRevisions>
    </reviewItem>
    <reviewItem>
      <errorID>59199842-d3d8-4513-a651-21025f437cdb</errorID>
      <errorWord>(</errorWord>
      <group>L1_Format</group>
      <groupName>格式问题</groupName>
      <ability>L2_HalfPunc_CN</ability>
      <abilityName>全半角检查</abilityName>
      <candidateList>
        <item>（</item>
      </candidateList>
      <explain>文本全半角错误。</explain>
      <paraID>1543F838</paraID>
      <start>114</start>
      <end>115</end>
      <status>unmodified</status>
      <modifiedWord/>
      <trackRevisions>false</trackRevisions>
    </reviewItem>
    <reviewItem>
      <errorID>94aa8024-abbe-4760-bc42-a955d0c5946d</errorID>
      <errorWord>/)</errorWord>
      <group>L1_Punc</group>
      <groupName>标点问题</groupName>
      <ability>L2_Punc_CN</ability>
      <abilityName>标点符号检查</abilityName>
      <candidateList>
        <item>)</item>
      </candidateList>
      <explain/>
      <paraID>1543F838</paraID>
      <start>165</start>
      <end>167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5313-93b5-41fc-a135-7171ebea013e}">
  <ds:schemaRefs/>
</ds:datastoreItem>
</file>

<file path=docProps/app.xml><?xml version="1.0" encoding="utf-8"?>
<Properties xmlns="http://schemas.openxmlformats.org/officeDocument/2006/extended-properties" xmlns:vt="http://schemas.openxmlformats.org/officeDocument/2006/docPropsVTypes">
  <Template>Normal</Template>
  <Pages>85</Pages>
  <Words>23402</Words>
  <Characters>24090</Characters>
  <Lines>354</Lines>
  <Paragraphs>99</Paragraphs>
  <TotalTime>1</TotalTime>
  <ScaleCrop>false</ScaleCrop>
  <LinksUpToDate>false</LinksUpToDate>
  <CharactersWithSpaces>24514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2023-10-01T04:34:00Z</dcterms:created>
  <dc:creator>黄雅静</dc:creator>
  <cp:lastModifiedBy>黎俊</cp:lastModifiedBy>
  <cp:lastPrinted>2023-11-15T03:12:00Z</cp:lastPrinted>
  <dcterms:modified xsi:type="dcterms:W3CDTF">2026-06-18T07:14:21Z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F3930F2867924A2E9AA4A2A3BF3A5D95_13</vt:lpwstr>
  </property>
  <property fmtid="{D5CDD505-2E9C-101B-9397-08002B2CF9AE}" pid="4" name="KSOTemplateDocerSaveRecord">
    <vt:lpwstr>eyJoZGlkIjoiMDlmMzk3YzkwMWI5MTI4YzRiMTQ2ZGRkZDc4NjFmNGIiLCJ1c2VySWQiOiIxNzQwNDE5NTQ5In0=</vt:lpwstr>
  </property>
</Properties>
</file>