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附件1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pacing w:val="-6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-6"/>
          <w:sz w:val="36"/>
          <w:szCs w:val="36"/>
        </w:rPr>
        <w:t>深圳市超高层建筑消防无人机“揭榜挂帅”应用场景需求榜单</w:t>
      </w:r>
    </w:p>
    <w:tbl>
      <w:tblPr>
        <w:tblStyle w:val="4"/>
        <w:tblW w:w="136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1977"/>
        <w:gridCol w:w="6374"/>
        <w:gridCol w:w="2349"/>
        <w:gridCol w:w="20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  <w:t>场景名称</w:t>
            </w:r>
          </w:p>
        </w:tc>
        <w:tc>
          <w:tcPr>
            <w:tcW w:w="6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  <w:t>需求描述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  <w:t>成果产出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4"/>
                <w:szCs w:val="24"/>
              </w:rPr>
              <w:t>联系人及电话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0" w:hRule="atLeast"/>
          <w:jc w:val="center"/>
        </w:trPr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超高层建筑100米及以上高度区域地面供液设备向灭火无人机供水控火灭火</w:t>
            </w:r>
          </w:p>
        </w:tc>
        <w:tc>
          <w:tcPr>
            <w:tcW w:w="6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b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auto"/>
                <w:kern w:val="0"/>
                <w:sz w:val="24"/>
                <w:szCs w:val="24"/>
                <w:lang w:bidi="ar"/>
              </w:rPr>
              <w:t>必要指标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1.无人机、运载车辆一体化集成：是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2.无人机响应时间：自载电源型≤3min，系留供电型≤3min，燃油型≤5min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3.无人机操控人数：≤1人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4.无人机持续作业时间：自载电源型≥20min，燃油型≥60min，系留供电型≥60min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5.无人机作业爬升速度：≥2m/s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6.无人机作业效能：高度≥100m时，射水流量≥5L/s、有效喷射距离≥15m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7.无人机抗风等级：≥6级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8.无人机抗水等级：≥IP54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9.无人机具备火点识别功能：是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10.无人机具备失控声光提醒功能：是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11.无人机配备移动式操控平台：是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12.运载车辆集成无人机起降平台：是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b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auto"/>
                <w:kern w:val="0"/>
                <w:sz w:val="24"/>
                <w:szCs w:val="24"/>
                <w:lang w:bidi="ar"/>
              </w:rPr>
              <w:t>拓展指标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1.无人机水枪喷头可远程控制调整角度与射流形式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2.无人机水枪喷头具备自动锁定火点功能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3.无人机具备更换功能荷载功能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4.无人机具备紧急避险或防坠落功能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5.无人机响应时间、持续作业时间、爬升速度、作业效能、抗风等级、抗水等级指标参数显著提升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车载高空灭火无人机系统（水灭火）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0" w:hRule="atLeast"/>
          <w:jc w:val="center"/>
        </w:trPr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超高层建筑200米及以上高度区域地面供液设备向灭火无人机供泡沫控火灭火</w:t>
            </w:r>
          </w:p>
        </w:tc>
        <w:tc>
          <w:tcPr>
            <w:tcW w:w="6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b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auto"/>
                <w:kern w:val="0"/>
                <w:sz w:val="24"/>
                <w:szCs w:val="24"/>
                <w:lang w:bidi="ar"/>
              </w:rPr>
              <w:t>必要指标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1.无人机、运载车辆一体化集成：是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2.无人机响应时间：自载电源型≤3min，系留供电型≤3min，燃油型≤5min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3.无人机操控人数：≤1人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4.无人机持续作业时间：自载电源型≥20min，燃油型≥60min，系留供电型≥60min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5.无人机作业爬升速度：≥2m/s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6.无人机作业效能：高度≥200m时，泡沫混合液入口流量≥4L/s、泡沫有效喷射距离≥12m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7.无人机抗风等级：≥6级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8.无人机抗水等级：≥IP54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9.无人机具备火点识别功能：是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10.无人机具备失控声光提醒功能：是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11.无人机配备移动式操控平台：是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12.运载车辆集成无人机起降平台：是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b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auto"/>
                <w:kern w:val="0"/>
                <w:sz w:val="24"/>
                <w:szCs w:val="24"/>
                <w:lang w:bidi="ar"/>
              </w:rPr>
              <w:t>拓展指标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1.无人机水枪喷头可远程控制调整角度与射流形式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2.无人机水枪喷头具备自动锁定火点功能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3.无人机具备更换功能荷载功能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4.无人机具备紧急避险或防坠落功能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5.无人机响应时间、持续作业时间、爬升速度、作业效能、抗风等级、抗水等级指标参数显著提升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车载高空灭火无人机系统（泡沫灭火）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0" w:hRule="atLeast"/>
          <w:jc w:val="center"/>
        </w:trPr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3</w:t>
            </w: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超高层建筑100米及以上高度区域建筑侧向灭火无人机供水控火灭火</w:t>
            </w:r>
          </w:p>
        </w:tc>
        <w:tc>
          <w:tcPr>
            <w:tcW w:w="6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b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auto"/>
                <w:kern w:val="0"/>
                <w:sz w:val="24"/>
                <w:szCs w:val="24"/>
                <w:lang w:bidi="ar"/>
              </w:rPr>
              <w:t>必要指标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1.无人机、运载车辆一体化集成：是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2.无人机响应时间：自载电源型≤3min，系留供电型≤3min，燃油型≤5min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3.无人机操控人数：≤1人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4.无人机持续作业时间：自载电源型≥20min，燃油型≥60min，系留供电型≥60min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5.无人机作业爬升速度：≥2m/s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6.无人机作业效能：全楼层高度，射水流量≥5L/s、有效喷射距离≥15m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7.无人机抗风等级：≥6级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8.无人机抗水等级：≥IP54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9.无人机具备火点识别功能：是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10.无人机具备失控声光提醒功能：是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11.无人机配备移动式操控平台：是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12.运载车辆集成无人机起降平台：是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13.配备移动式建筑侧向无人机供水接驳设备：是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14.移动式建筑侧向无人机供水接驳设备接驳时间：≤3min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b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auto"/>
                <w:kern w:val="0"/>
                <w:sz w:val="24"/>
                <w:szCs w:val="24"/>
                <w:lang w:bidi="ar"/>
              </w:rPr>
              <w:t>拓展指标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1.无人机水枪喷头可远程控制调整角度与射流形式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2.无人机水枪喷头具备自动锁定火点功能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3.无人机具备更换功能荷载功能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4.无人机具备紧急避险或防坠落功能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5.无人机响应时间、持续作业时间、爬升速度、抗风等级、抗水等级指标参数显著提升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6.移动式建筑侧向无人机供水接驳设备具备智能化、自动化能力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建筑侧供水高空灭火无人机系统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0" w:hRule="atLeast"/>
          <w:jc w:val="center"/>
        </w:trPr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4</w:t>
            </w:r>
          </w:p>
        </w:tc>
        <w:tc>
          <w:tcPr>
            <w:tcW w:w="1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超高层建筑全高度区域消防救援无人机集群作业辅助灭火救援</w:t>
            </w:r>
          </w:p>
        </w:tc>
        <w:tc>
          <w:tcPr>
            <w:tcW w:w="6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b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auto"/>
                <w:kern w:val="0"/>
                <w:sz w:val="24"/>
                <w:szCs w:val="24"/>
                <w:lang w:bidi="ar"/>
              </w:rPr>
              <w:t>必要指标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1.无人机、运载车辆一体化集成：是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2.无人机集群操控人数：≤2人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3.无人机有效载荷：≥15kg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4.无人机集群响应时间：首架响应时间≤1min，梯次间隔时间≤2min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5.无人机作业爬升速度：≥4m/s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6.无人机抗风等级：≥6级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7.无人机抗水等级：≥IP54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8.无人机具备失控声光提醒功能：是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9.无人机配备移动式操控平台：是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10.无人机具备更换功能荷载功能：是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11.运载车辆集成无人机起降平台：是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12.运载车辆集成电池快速充电设备：是</w:t>
            </w:r>
          </w:p>
          <w:p>
            <w:pPr>
              <w:widowControl/>
              <w:numPr>
                <w:ilvl w:val="0"/>
                <w:numId w:val="0"/>
              </w:numPr>
              <w:spacing w:line="280" w:lineRule="exact"/>
              <w:jc w:val="left"/>
              <w:rPr>
                <w:rFonts w:hint="eastAsia" w:ascii="仿宋_GB2312" w:hAnsi="宋体" w:eastAsia="仿宋_GB2312" w:cs="仿宋_GB2312"/>
                <w:b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auto"/>
                <w:kern w:val="0"/>
                <w:sz w:val="24"/>
                <w:szCs w:val="24"/>
                <w:lang w:bidi="ar"/>
              </w:rPr>
              <w:t>拓展指标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1.配套高性能破玻、灭火弹、水箱、喊话、物资投送等可更换功能荷载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2.无人机具备紧急避险或防坠落功能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3.无人机响应时间、持续作业时间、爬升速度、抗风等级、抗水等级指标参数显著提升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超高层建筑消防救援无人机集群系统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</w:p>
        </w:tc>
      </w:tr>
    </w:tbl>
    <w:p/>
    <w:sectPr>
      <w:footerReference r:id="rId4" w:type="default"/>
      <w:pgSz w:w="16838" w:h="11906" w:orient="landscape"/>
      <w:pgMar w:top="1800" w:right="1440" w:bottom="1800" w:left="1440" w:header="851" w:footer="992" w:gutter="0"/>
      <w:lnNumType w:countBy="0" w:distance="36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sz w:val="18"/>
        <w:szCs w:val="24"/>
      </w:rPr>
    </w:pPr>
    <w:r>
      <w:rPr>
        <w:rFonts w:hint="default"/>
        <w:sz w:val="18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s0lY7tAAAAAFAQAADwAAAAAAAAABACAAAAA4AAAAZHJzL2Rvd25yZXYueG1sUEsB&#10;AhQAFAAAAAgAh07iQBCAWODnAQAAxwMAAA4AAAAAAAAAAQAgAAAANQEAAGRycy9lMm9Eb2MueG1s&#10;UEsFBgAAAAAGAAYAWQEAAI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FFF8D6E"/>
    <w:rsid w:val="4A1947CF"/>
    <w:rsid w:val="7FF8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unhideWhenUsed/>
    <w:qFormat/>
    <w:uiPriority w:val="0"/>
    <w:pPr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default"/>
      <w:sz w:val="18"/>
      <w:szCs w:val="24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2018-07-11T23:11:00Z</dcterms:created>
  <dc:creator>d</dc:creator>
  <cp:lastModifiedBy>liutian</cp:lastModifiedBy>
  <dcterms:modified xsi:type="dcterms:W3CDTF">2026-05-19T15:19:31Z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A2042C7FA24C95714D0E0C6A51C1D59F</vt:lpwstr>
  </property>
</Properties>
</file>