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both"/>
        <w:rPr>
          <w:rFonts w:hint="eastAsia" w:ascii="黑体" w:hAnsi="黑体" w:eastAsia="黑体"/>
          <w:sz w:val="32"/>
          <w:szCs w:val="32"/>
          <w:lang w:val="en-US" w:eastAsia="zh-CN"/>
        </w:rPr>
      </w:pPr>
      <w:r>
        <w:rPr>
          <w:rFonts w:hint="eastAsia" w:ascii="黑体" w:hAnsi="黑体" w:eastAsia="黑体"/>
          <w:sz w:val="32"/>
          <w:szCs w:val="32"/>
          <w:lang w:val="en-US" w:eastAsia="zh-CN"/>
        </w:rPr>
        <w:t>附件4</w:t>
      </w:r>
    </w:p>
    <w:p>
      <w:pPr>
        <w:spacing w:after="0" w:line="580" w:lineRule="exact"/>
        <w:jc w:val="center"/>
        <w:rPr>
          <w:rFonts w:ascii="方正小标宋简体" w:hAnsi="方正小标宋简体" w:eastAsia="方正小标宋简体"/>
          <w:sz w:val="44"/>
          <w:szCs w:val="44"/>
        </w:rPr>
      </w:pPr>
    </w:p>
    <w:p>
      <w:pPr>
        <w:spacing w:after="0"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报考材料清单</w:t>
      </w:r>
    </w:p>
    <w:p>
      <w:pPr>
        <w:spacing w:after="0" w:line="580" w:lineRule="exact"/>
        <w:jc w:val="center"/>
        <w:rPr>
          <w:rFonts w:ascii="方正小标宋简体" w:hAnsi="方正小标宋简体" w:eastAsia="方正小标宋简体"/>
          <w:sz w:val="44"/>
          <w:szCs w:val="44"/>
        </w:rPr>
      </w:pP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应聘人员需按以下材料清单及顺序要求在报名系统上传材料电子版，所有材料应以PDF格式提交，并确保文字图像清晰可辨。</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请应聘人员务必认真阅读本公告及附件内容，严格按要求和系统操作指引上传材料，</w:t>
      </w:r>
      <w:r>
        <w:rPr>
          <w:rFonts w:ascii="仿宋_GB2312" w:hAnsi="仿宋_GB2312" w:eastAsia="仿宋_GB2312"/>
          <w:sz w:val="32"/>
          <w:szCs w:val="32"/>
        </w:rPr>
        <w:t>未在指定的时间上传、补传</w:t>
      </w:r>
      <w:r>
        <w:rPr>
          <w:rFonts w:hint="eastAsia" w:ascii="仿宋_GB2312" w:hAnsi="仿宋_GB2312" w:eastAsia="仿宋_GB2312"/>
          <w:sz w:val="32"/>
          <w:szCs w:val="32"/>
        </w:rPr>
        <w:t>相关</w:t>
      </w:r>
      <w:r>
        <w:rPr>
          <w:rFonts w:ascii="仿宋_GB2312" w:hAnsi="仿宋_GB2312" w:eastAsia="仿宋_GB2312"/>
          <w:sz w:val="32"/>
          <w:szCs w:val="32"/>
        </w:rPr>
        <w:t>材料，或者上传的资格初审材料不符合公告要求的，资格初审不通过。</w:t>
      </w:r>
    </w:p>
    <w:p>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一、基本材料</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（一）报名表（以报名系统打印的为准，需贴电子照片，本人手写签名后扫描）。</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（二）身份证（正反面复印到一页后扫描）。</w:t>
      </w:r>
    </w:p>
    <w:p>
      <w:pPr>
        <w:spacing w:after="0" w:line="580" w:lineRule="exact"/>
        <w:ind w:firstLine="640" w:firstLineChars="200"/>
        <w:jc w:val="both"/>
        <w:rPr>
          <w:rFonts w:ascii="仿宋_GB2312" w:hAnsi="仿宋_GB2312" w:eastAsia="仿宋_GB2312"/>
          <w:sz w:val="32"/>
          <w:szCs w:val="32"/>
        </w:rPr>
      </w:pPr>
      <w:bookmarkStart w:id="0" w:name="_Hlk216858505"/>
      <w:r>
        <w:rPr>
          <w:rFonts w:hint="eastAsia" w:ascii="仿宋_GB2312" w:hAnsi="仿宋_GB2312" w:eastAsia="仿宋_GB2312"/>
          <w:sz w:val="32"/>
          <w:szCs w:val="32"/>
        </w:rPr>
        <w:t>（三）学历及学位证书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以及</w:t>
      </w:r>
      <w:r>
        <w:rPr>
          <w:rFonts w:hint="eastAsia" w:ascii="仿宋_GB2312" w:hAnsi="仿宋_GB2312" w:eastAsia="仿宋_GB2312"/>
          <w:sz w:val="32"/>
          <w:szCs w:val="32"/>
        </w:rPr>
        <w:t>学信网《教育部</w:t>
      </w:r>
      <w:r>
        <w:rPr>
          <w:rFonts w:hint="eastAsia" w:ascii="仿宋_GB2312" w:hAnsi="仿宋_GB2312" w:eastAsia="仿宋_GB2312"/>
          <w:sz w:val="32"/>
          <w:szCs w:val="32"/>
          <w:lang w:val="en-US" w:eastAsia="zh-CN"/>
        </w:rPr>
        <w:t>学历/学位</w:t>
      </w:r>
      <w:r>
        <w:rPr>
          <w:rFonts w:hint="eastAsia" w:ascii="仿宋_GB2312" w:hAnsi="仿宋_GB2312" w:eastAsia="仿宋_GB2312"/>
          <w:sz w:val="32"/>
          <w:szCs w:val="32"/>
        </w:rPr>
        <w:t>在线验证报告》</w:t>
      </w:r>
      <w:r>
        <w:rPr>
          <w:rFonts w:hint="eastAsia" w:ascii="仿宋_GB2312" w:hAnsi="仿宋_GB2312" w:eastAsia="仿宋_GB2312"/>
          <w:sz w:val="32"/>
          <w:szCs w:val="32"/>
          <w:lang w:eastAsia="zh-CN"/>
        </w:rPr>
        <w:t>。要求</w:t>
      </w:r>
      <w:r>
        <w:rPr>
          <w:rFonts w:hint="eastAsia" w:ascii="仿宋_GB2312" w:hAnsi="仿宋_GB2312" w:eastAsia="仿宋_GB2312"/>
          <w:sz w:val="32"/>
          <w:szCs w:val="32"/>
        </w:rPr>
        <w:t>研究生学历的考生，需同时提供所有高等教育阶段的学历及学位证书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以及</w:t>
      </w:r>
      <w:r>
        <w:rPr>
          <w:rFonts w:hint="eastAsia" w:ascii="仿宋_GB2312" w:hAnsi="仿宋_GB2312" w:eastAsia="仿宋_GB2312"/>
          <w:sz w:val="32"/>
          <w:szCs w:val="32"/>
        </w:rPr>
        <w:t>学信网《教育部</w:t>
      </w:r>
      <w:r>
        <w:rPr>
          <w:rFonts w:hint="eastAsia" w:ascii="仿宋_GB2312" w:hAnsi="仿宋_GB2312" w:eastAsia="仿宋_GB2312"/>
          <w:sz w:val="32"/>
          <w:szCs w:val="32"/>
          <w:lang w:val="en-US" w:eastAsia="zh-CN"/>
        </w:rPr>
        <w:t>学历/学位</w:t>
      </w:r>
      <w:r>
        <w:rPr>
          <w:rFonts w:hint="eastAsia" w:ascii="仿宋_GB2312" w:hAnsi="仿宋_GB2312" w:eastAsia="仿宋_GB2312"/>
          <w:sz w:val="32"/>
          <w:szCs w:val="32"/>
        </w:rPr>
        <w:t>在线验证报告》。</w:t>
      </w:r>
    </w:p>
    <w:bookmarkEnd w:id="0"/>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尚未取得学历及学位证书的考生须提供：</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1.毕业生推荐表（函）（加盖“研究生院〈处〉”的公章）和院系推荐意见（推荐表中已有的不需再提供）；如考生暂无法提供毕业生推荐表（函），须提供加盖学校就业指导中心或院系公章的院系推荐意见；</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2.学信网《教育部学籍在线验证报告》。</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（四）成绩单和绩点情况（截至当前学期的所有成绩单，加盖学校教务处公章）。</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（五）岗位条件要求的其他详细证明材料（如</w:t>
      </w:r>
      <w:r>
        <w:rPr>
          <w:rFonts w:hint="eastAsia" w:ascii="仿宋_GB2312" w:hAnsi="仿宋_GB2312" w:eastAsia="仿宋_GB2312"/>
          <w:sz w:val="32"/>
          <w:szCs w:val="32"/>
          <w:lang w:val="en-US" w:eastAsia="zh-CN"/>
        </w:rPr>
        <w:t>幼儿园</w:t>
      </w:r>
      <w:r>
        <w:rPr>
          <w:rFonts w:hint="eastAsia" w:ascii="仿宋_GB2312" w:hAnsi="仿宋_GB2312" w:eastAsia="仿宋_GB2312"/>
          <w:sz w:val="32"/>
          <w:szCs w:val="32"/>
        </w:rPr>
        <w:t>教师资格证等）。</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（六）在校期间所获得的荣誉证书等材料。</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（七）</w:t>
      </w:r>
      <w:r>
        <w:rPr>
          <w:rFonts w:hint="eastAsia" w:ascii="仿宋_GB2312" w:hAnsi="仿宋_GB2312" w:eastAsia="仿宋_GB2312"/>
          <w:sz w:val="32"/>
          <w:szCs w:val="32"/>
          <w:lang w:val="en-US" w:eastAsia="zh-CN"/>
        </w:rPr>
        <w:t>工作经历</w:t>
      </w:r>
      <w:r>
        <w:rPr>
          <w:rFonts w:hint="eastAsia" w:ascii="仿宋_GB2312" w:hAnsi="仿宋_GB2312" w:eastAsia="仿宋_GB2312"/>
          <w:sz w:val="32"/>
          <w:szCs w:val="32"/>
        </w:rPr>
        <w:t>证明</w:t>
      </w:r>
      <w:r>
        <w:rPr>
          <w:rFonts w:hint="eastAsia" w:ascii="仿宋_GB2312" w:hAnsi="仿宋_GB2312" w:eastAsia="仿宋_GB2312"/>
          <w:sz w:val="32"/>
          <w:szCs w:val="32"/>
          <w:lang w:val="en-US" w:eastAsia="zh-CN"/>
        </w:rPr>
        <w:t>及</w:t>
      </w:r>
      <w:r>
        <w:rPr>
          <w:rFonts w:hint="eastAsia" w:ascii="仿宋_GB2312" w:hAnsi="仿宋_GB2312" w:eastAsia="仿宋_GB2312"/>
          <w:sz w:val="32"/>
          <w:szCs w:val="32"/>
        </w:rPr>
        <w:t>其他能够证明本人学习或实践成果的材料。</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（八）暂未取得</w:t>
      </w:r>
      <w:r>
        <w:rPr>
          <w:rFonts w:hint="eastAsia" w:ascii="仿宋_GB2312" w:hAnsi="仿宋_GB2312" w:eastAsia="仿宋_GB2312"/>
          <w:sz w:val="32"/>
          <w:szCs w:val="32"/>
          <w:lang w:val="en-US" w:eastAsia="zh-CN"/>
        </w:rPr>
        <w:t>幼儿园</w:t>
      </w:r>
      <w:r>
        <w:rPr>
          <w:rFonts w:hint="eastAsia" w:ascii="仿宋_GB2312" w:hAnsi="仿宋_GB2312" w:eastAsia="仿宋_GB2312"/>
          <w:sz w:val="32"/>
          <w:szCs w:val="32"/>
        </w:rPr>
        <w:t>教师资格证的</w:t>
      </w:r>
      <w:r>
        <w:rPr>
          <w:rFonts w:hint="eastAsia" w:ascii="仿宋_GB2312" w:hAnsi="仿宋_GB2312" w:eastAsia="仿宋_GB2312"/>
          <w:sz w:val="32"/>
          <w:szCs w:val="32"/>
          <w:lang w:val="en-US" w:eastAsia="zh-CN"/>
        </w:rPr>
        <w:t>应届毕业生</w:t>
      </w:r>
      <w:r>
        <w:rPr>
          <w:rFonts w:hint="eastAsia" w:ascii="仿宋_GB2312" w:hAnsi="仿宋_GB2312" w:eastAsia="仿宋_GB2312"/>
          <w:sz w:val="32"/>
          <w:szCs w:val="32"/>
        </w:rPr>
        <w:t>考生</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须提交《承诺书》（见公告附件</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（九）留学回国人员在提供学位证的同时需提供由教育部留学服务中心出具的国（境）外学历学位认证书等有关证明材料。考生可登录教育部留学服务中心网站（</w:t>
      </w:r>
      <w:bookmarkStart w:id="1" w:name="_Hlk216876998"/>
      <w:r>
        <w:rPr>
          <w:rFonts w:hint="eastAsia" w:ascii="仿宋_GB2312" w:hAnsi="仿宋_GB2312" w:eastAsia="仿宋_GB2312"/>
          <w:sz w:val="32"/>
          <w:szCs w:val="32"/>
        </w:rPr>
        <w:t>http://www.cscse.edu.cn</w:t>
      </w:r>
      <w:bookmarkEnd w:id="1"/>
      <w:r>
        <w:rPr>
          <w:rFonts w:hint="eastAsia" w:ascii="仿宋_GB2312" w:hAnsi="仿宋_GB2312" w:eastAsia="仿宋_GB2312"/>
          <w:sz w:val="32"/>
          <w:szCs w:val="32"/>
        </w:rPr>
        <w:t>）查询认证的有关要求和程序。未毕业的，必须提供就读院校开具的在读及毕业时间证明（同时提供中文翻译件）；所有留学回国人员通过考试、体检和考察后，必须凭《国外学历学位认证书》办理聘用手续。</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十）在国（境）内就读取得国（境）外学历学位的人员，需取得由教育部留学服务中心出具的学历学位认证书。尚未取得学历及学位证书的考生须提供国内院校出具的在读及毕业时间证明，办理聘用手续时需提供教育部留学服务中心出具的《国外学历学位认证书》。</w:t>
      </w:r>
    </w:p>
    <w:p>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二、有下列情形的，还须按要求提供相应材料：</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港澳居民同时符合以下条件的，可报考：</w:t>
      </w:r>
      <w:r>
        <w:rPr>
          <w:rFonts w:ascii="仿宋_GB2312" w:hAnsi="仿宋_GB2312" w:eastAsia="仿宋_GB2312"/>
          <w:sz w:val="32"/>
          <w:szCs w:val="32"/>
        </w:rPr>
        <w:t>根据《广东省人力资源和社会保障厅粤港澳大湾区（内地）事业单位公开招聘港澳居民管理办法》规定，香港特别行政区、澳门特别行政区永久性居民中无外国居留权的港澳居民；具备《广东省人力资源和社会保障厅粤港澳大湾区（内地）事业单位公开招聘港澳居民管理办法》第五条所列条件。</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符合条件的港澳居民报考时，还需提供以下证明材料：</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香港永久性居民身份证或澳门永久性居民身份证；</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港澳居民来往内地通行证；</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港澳地区《无犯罪纪（记）录》（</w:t>
      </w:r>
      <w:r>
        <w:rPr>
          <w:rFonts w:hint="eastAsia" w:ascii="仿宋_GB2312" w:hAnsi="仿宋_GB2312" w:eastAsia="仿宋_GB2312"/>
          <w:sz w:val="32"/>
          <w:szCs w:val="32"/>
          <w:lang w:eastAsia="zh-CN"/>
        </w:rPr>
        <w:t>须</w:t>
      </w:r>
      <w:r>
        <w:rPr>
          <w:rFonts w:hint="eastAsia" w:ascii="仿宋_GB2312" w:hAnsi="仿宋_GB2312" w:eastAsia="仿宋_GB2312"/>
          <w:sz w:val="32"/>
          <w:szCs w:val="32"/>
        </w:rPr>
        <w:t>在</w:t>
      </w:r>
      <w:r>
        <w:rPr>
          <w:rFonts w:hint="eastAsia" w:ascii="仿宋_GB2312" w:hAnsi="仿宋_GB2312" w:eastAsia="仿宋_GB2312"/>
          <w:sz w:val="32"/>
          <w:szCs w:val="32"/>
          <w:lang w:eastAsia="zh-CN"/>
        </w:rPr>
        <w:t>入职前</w:t>
      </w:r>
      <w:r>
        <w:rPr>
          <w:rFonts w:hint="eastAsia" w:ascii="仿宋_GB2312" w:hAnsi="仿宋_GB2312" w:eastAsia="仿宋_GB2312"/>
          <w:sz w:val="32"/>
          <w:szCs w:val="32"/>
        </w:rPr>
        <w:t>提供）。</w:t>
      </w:r>
    </w:p>
    <w:p>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以上材料须真实有效，如存在任何材料造假行为将取消考试、聘用资格，纳入失信行为人名单，并通报报考人员就读院校或工作单位。</w:t>
      </w:r>
      <w:bookmarkStart w:id="4" w:name="_GoBack"/>
      <w:bookmarkEnd w:id="4"/>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numPr>
        <w:ilvl w:val="0"/>
        <w:numId w:val="1"/>
      </w:numPr>
      <w:rPr>
        <w:rStyle w:val="17"/>
        <w:rFonts w:ascii="宋体" w:hAnsi="宋体" w:eastAsia="宋体"/>
      </w:rPr>
    </w:pPr>
    <w:sdt>
      <w:sdtPr>
        <w:rPr>
          <w:rStyle w:val="17"/>
          <w:rFonts w:ascii="宋体" w:hAnsi="宋体" w:eastAsia="宋体"/>
        </w:rPr>
        <w:id w:val="-1"/>
      </w:sdtPr>
      <w:sdtEndPr>
        <w:rPr>
          <w:rStyle w:val="17"/>
          <w:rFonts w:hint="eastAsia" w:ascii="宋体" w:hAnsi="宋体" w:eastAsia="宋体"/>
          <w:sz w:val="28"/>
          <w:szCs w:val="28"/>
        </w:rPr>
      </w:sdtEndPr>
      <w:sdtContent>
        <w:r>
          <w:rPr>
            <w:rStyle w:val="17"/>
            <w:rFonts w:hint="eastAsia" w:ascii="宋体" w:hAnsi="宋体" w:eastAsia="宋体"/>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 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bookmarkStart w:id="2" w:name="_Hlk217231316"/>
        <w:bookmarkStart w:id="3" w:name="_Hlk217231313"/>
        <w:r>
          <w:rPr>
            <w:rStyle w:val="17"/>
            <w:rFonts w:hint="eastAsia" w:ascii="宋体" w:hAnsi="宋体" w:eastAsia="宋体"/>
            <w:sz w:val="28"/>
            <w:szCs w:val="28"/>
          </w:rPr>
          <w:t xml:space="preserve"> —</w:t>
        </w:r>
      </w:sdtContent>
    </w:sdt>
    <w:bookmarkEnd w:id="2"/>
  </w:p>
  <w:bookmarkEnd w:id="3"/>
  <w:p>
    <w:pPr>
      <w:pStyle w:val="11"/>
      <w:ind w:right="360" w:firstLine="360"/>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47476365"/>
    </w:sdtPr>
    <w:sdtEndPr>
      <w:rPr>
        <w:rStyle w:val="17"/>
      </w:rPr>
    </w:sdtEndPr>
    <w:sdtContent>
      <w:p>
        <w:pPr>
          <w:pStyle w:val="11"/>
          <w:framePr w:wrap="around" w:vAnchor="text" w:hAnchor="margin" w:xAlign="outside" w:y="1"/>
          <w:rPr>
            <w:rStyle w:val="17"/>
          </w:rPr>
        </w:pPr>
        <w:r>
          <w:rPr>
            <w:rStyle w:val="17"/>
          </w:rPr>
          <w:fldChar w:fldCharType="begin"/>
        </w:r>
        <w:r>
          <w:rPr>
            <w:rStyle w:val="17"/>
          </w:rPr>
          <w:instrText xml:space="preserve"> PAGE </w:instrText>
        </w:r>
        <w:r>
          <w:rPr>
            <w:rStyle w:val="17"/>
          </w:rPr>
          <w:fldChar w:fldCharType="end"/>
        </w:r>
      </w:p>
    </w:sdtContent>
  </w:sdt>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009FC"/>
    <w:multiLevelType w:val="multilevel"/>
    <w:tmpl w:val="1DC009FC"/>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003D3"/>
    <w:rsid w:val="16A71906"/>
    <w:rsid w:val="1B732716"/>
    <w:rsid w:val="20DA753D"/>
    <w:rsid w:val="37B57A4D"/>
    <w:rsid w:val="4D4018E1"/>
    <w:rsid w:val="567C440C"/>
    <w:rsid w:val="5FA665A1"/>
    <w:rsid w:val="615844FD"/>
    <w:rsid w:val="66AF569E"/>
    <w:rsid w:val="76762C19"/>
    <w:rsid w:val="7FFB13EA"/>
    <w:rsid w:val="A94FD109"/>
    <w:rsid w:val="BFCD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unhideWhenUsed/>
    <w:qFormat/>
    <w:uiPriority w:val="99"/>
  </w:style>
  <w:style w:type="character" w:customStyle="1" w:styleId="18">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Char"/>
    <w:basedOn w:val="16"/>
    <w:link w:val="5"/>
    <w:semiHidden/>
    <w:qFormat/>
    <w:uiPriority w:val="9"/>
    <w:rPr>
      <w:rFonts w:cstheme="majorBidi"/>
      <w:color w:val="104862" w:themeColor="accent1" w:themeShade="BF"/>
      <w:sz w:val="28"/>
      <w:szCs w:val="28"/>
    </w:rPr>
  </w:style>
  <w:style w:type="character" w:customStyle="1" w:styleId="22">
    <w:name w:val="标题 5 Char"/>
    <w:basedOn w:val="16"/>
    <w:link w:val="6"/>
    <w:semiHidden/>
    <w:qFormat/>
    <w:uiPriority w:val="9"/>
    <w:rPr>
      <w:rFonts w:cstheme="majorBidi"/>
      <w:color w:val="104862" w:themeColor="accent1" w:themeShade="BF"/>
      <w:sz w:val="24"/>
    </w:rPr>
  </w:style>
  <w:style w:type="character" w:customStyle="1" w:styleId="23">
    <w:name w:val="标题 6 Char"/>
    <w:basedOn w:val="16"/>
    <w:link w:val="7"/>
    <w:semiHidden/>
    <w:qFormat/>
    <w:uiPriority w:val="9"/>
    <w:rPr>
      <w:rFonts w:cstheme="majorBidi"/>
      <w:b/>
      <w:bCs/>
      <w:color w:val="104862" w:themeColor="accent1" w:themeShade="BF"/>
    </w:rPr>
  </w:style>
  <w:style w:type="character" w:customStyle="1" w:styleId="24">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Char"/>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Char"/>
    <w:basedOn w:val="16"/>
    <w:link w:val="12"/>
    <w:qFormat/>
    <w:uiPriority w:val="99"/>
    <w:rPr>
      <w:sz w:val="18"/>
      <w:szCs w:val="18"/>
    </w:rPr>
  </w:style>
  <w:style w:type="character" w:customStyle="1" w:styleId="37">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1246</Words>
  <Characters>1275</Characters>
  <Lines>11</Lines>
  <Paragraphs>3</Paragraphs>
  <TotalTime>8</TotalTime>
  <ScaleCrop>false</ScaleCrop>
  <LinksUpToDate>false</LinksUpToDate>
  <CharactersWithSpaces>1275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2025-12-23T09:37:00Z</dcterms:created>
  <dc:creator>家宁 盛</dc:creator>
  <cp:lastModifiedBy>djrsk</cp:lastModifiedBy>
  <cp:lastPrinted>2026-05-28T17:37:00Z</cp:lastPrinted>
  <dcterms:modified xsi:type="dcterms:W3CDTF">2026-05-27T19:22:43Z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C046837616FB790C4EE7C8696828E9BC_33</vt:lpwstr>
  </property>
  <property fmtid="{D5CDD505-2E9C-101B-9397-08002B2CF9AE}" pid="3" name="KSOProductBuildVer">
    <vt:lpwstr>2052-11.8.2.12275</vt:lpwstr>
  </property>
  <property fmtid="{D5CDD505-2E9C-101B-9397-08002B2CF9AE}" pid="4" name="KSOTemplateDocerSaveRecord">
    <vt:lpwstr>eyJoZGlkIjoiZDA5ZjNlNjY5Yzk5MTM1N2FiYjM3MDMzMDQ0MTMyODgiLCJ1c2VySWQiOiIyNDE4MTIzNDcifQ==</vt:lpwstr>
  </property>
</Properties>
</file>