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附件5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国家电子商务示范基地和其他电子商务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产业集聚区自评报告模板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发展现状和特点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发展现状。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一是基地建设内容，包括但不限于以下内容：建设主体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、载体概况、相关配套、交易规模、入驻企业数量、税收、获得荣誉、专利、研发投入等；二是服务保障方面主要做法，包括但不限于以下内容：组织保障、政策支持、公共服务、党建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、合规标准建设、履行社会责任情况等。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（二）发展特点。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详细介绍基地在发展过程中形成的一些典型特征，如产业集聚、数字化转型、特色电商发展等。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创新实践情况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基地在研发创新、创业孵化、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绿色发展、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技术创新应用等方面投入、进展和成效；在商务领域新技术应用、模式业态创新方面进展情况；在探索基地建设运营体制机制创新方面工作进展；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在营造线上线下融合发展生态、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推动电商行业标准和信用体系建设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、完善商品服务质量保障体系方面情况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社会效益和产业影响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</w:rPr>
        <w:t>一是基地在吸纳就业等领域的社会效益情况；二是对本地和周边产业的影响，即辐射和示范带动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eastAsia="zh-CN"/>
        </w:rPr>
        <w:t>作用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</w:rPr>
        <w:t>情况，如全国复制推广的示范</w:t>
      </w:r>
      <w:r>
        <w:rPr>
          <w:rFonts w:hint="eastAsia" w:eastAsia="仿宋_GB2312" w:cs="Times New Roman"/>
          <w:color w:val="auto"/>
          <w:w w:val="100"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</w:rPr>
        <w:t>创新发展经验或案例数量、示范带动作用和辐射周边能力，带动周边地区贸易集聚</w:t>
      </w:r>
      <w:r>
        <w:rPr>
          <w:rFonts w:hint="eastAsia" w:eastAsia="仿宋_GB2312" w:cs="Times New Roman"/>
          <w:color w:val="auto"/>
          <w:w w:val="100"/>
          <w:sz w:val="32"/>
          <w:szCs w:val="32"/>
          <w:lang w:eastAsia="zh-CN"/>
        </w:rPr>
        <w:t>发展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</w:rPr>
        <w:t>情况。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特色发展情况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基地在产业电商、直播电商、兴农电商及丝路电商方面可根据自身特色情况选择1个或1个以上作为特色进行报告。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（一）产业电商。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基地在产业电商平台建设、供应商和采购用户集聚、B2B电商发展、电商产供链建设、数智产供链协同平台建设、带动地方产业带发展等方面情况。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（二）直播电商。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基地在主播/达人培育和集聚、直播电商交易、直播间管理、合规培训、商品质量管控等方面情况。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（三）兴农电商。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基地在农产品品牌培育、带动农村创业就业、农产品网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销售、农产品物流（含冷链物流）建设等方面情况。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丝路电商。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基地在跨境电商、海外仓建设、国际交流合作、带动企业/产业出海等方面情况。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存在问题、原因及建议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对照国家电子商务示范基地综合评价指标体系，认真查找存在问题及面临主要制约因素，深入研究发展目标与策略，针对性提出未来发展思路和政策建议。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六、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未来展望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“十五五”发展规划等顶层设计情况，如未来功能定位、产业转型升级、重点领域发展以及主要举措等内容。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自评报告及相关证明材料电子版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通过商务部业务系统统一平台内“电子商务信息分析管理应用”报送。如证明材料较多，可只上传电子版，不再提供纸质材料。商务部将以示范基地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自评报告为主要素材，组织编写案例集。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自评报告要围绕创新发展、数实融合、质量提升、直播电商、产业促进、助农兴农、助力出海等领域，将若干领域特色突出、效果显著的做法写清写透，案例集将择优采纳。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自评报告不超过5000字。</w:t>
      </w:r>
    </w:p>
    <w:p/>
    <w:sectPr>
      <w:pgSz w:w="11906" w:h="16838"/>
      <w:pgMar w:top="1814" w:right="1474" w:bottom="181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6333F"/>
    <w:rsid w:val="2366333F"/>
    <w:rsid w:val="540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</w:pPr>
    <w:rPr>
      <w:rFonts w:ascii="Calibri" w:hAnsi="Calibri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2026-05-18T03:41:00Z</dcterms:created>
  <dc:creator>收文会务（陈楠）</dc:creator>
  <cp:lastModifiedBy>收文会务（陈楠）</cp:lastModifiedBy>
  <dcterms:modified xsi:type="dcterms:W3CDTF">2026-05-18T03:41:56Z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