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000000" w:sz="0" w:space="0"/>
          <w:left w:val="none" w:color="000000" w:sz="0" w:space="0"/>
          <w:bottom w:val="none" w:color="000000" w:sz="0" w:space="0"/>
          <w:right w:val="none" w:color="000000" w:sz="0" w:space="0"/>
          <w:between w:val="none" w:color="000000" w:sz="0" w:space="0"/>
        </w:pBdr>
        <w:snapToGrid w:val="0"/>
        <w:spacing w:after="0" w:line="360" w:lineRule="auto"/>
        <w:rPr>
          <w:rFonts w:hint="eastAsia" w:ascii="黑体" w:hAnsi="黑体" w:eastAsia="黑体" w:cs="黑体"/>
          <w:bCs/>
          <w:sz w:val="32"/>
          <w:szCs w:val="32"/>
        </w:rPr>
      </w:pPr>
      <w:bookmarkStart w:id="0" w:name="zihao"/>
      <w:bookmarkEnd w:id="0"/>
      <w:r>
        <w:rPr>
          <w:rFonts w:hint="eastAsia" w:ascii="黑体" w:hAnsi="黑体" w:eastAsia="黑体" w:cs="黑体"/>
          <w:bCs/>
          <w:sz w:val="32"/>
          <w:szCs w:val="32"/>
        </w:rPr>
        <w:t>附件</w:t>
      </w:r>
      <w:bookmarkStart w:id="1" w:name="_GoBack"/>
      <w:bookmarkEnd w:id="1"/>
    </w:p>
    <w:p>
      <w:pPr>
        <w:spacing w:line="56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《2025年度深圳市水务先进实用技术重点推广指导目录》公示清单</w:t>
      </w:r>
    </w:p>
    <w:p>
      <w:pPr>
        <w:jc w:val="center"/>
        <w:rPr>
          <w:rFonts w:hint="eastAsia" w:ascii="楷体" w:hAnsi="楷体" w:eastAsia="楷体"/>
          <w:bCs/>
          <w:sz w:val="40"/>
          <w:szCs w:val="40"/>
        </w:rPr>
      </w:pPr>
      <w:r>
        <w:rPr>
          <w:rFonts w:hint="eastAsia" w:ascii="楷体" w:hAnsi="楷体" w:eastAsia="楷体"/>
          <w:bCs/>
          <w:sz w:val="40"/>
          <w:szCs w:val="40"/>
        </w:rPr>
        <w:t>（排名不分先后）</w:t>
      </w:r>
    </w:p>
    <w:tbl>
      <w:tblPr>
        <w:tblStyle w:val="1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4395"/>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988" w:type="dxa"/>
            <w:vAlign w:val="center"/>
          </w:tcPr>
          <w:p>
            <w:pPr>
              <w:widowControl/>
              <w:spacing w:after="0" w:line="240" w:lineRule="auto"/>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序号</w:t>
            </w:r>
          </w:p>
        </w:tc>
        <w:tc>
          <w:tcPr>
            <w:tcW w:w="1275" w:type="dxa"/>
            <w:vAlign w:val="center"/>
          </w:tcPr>
          <w:p>
            <w:pPr>
              <w:widowControl/>
              <w:spacing w:after="0" w:line="240" w:lineRule="auto"/>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领域</w:t>
            </w:r>
          </w:p>
        </w:tc>
        <w:tc>
          <w:tcPr>
            <w:tcW w:w="4395" w:type="dxa"/>
            <w:vAlign w:val="center"/>
          </w:tcPr>
          <w:p>
            <w:pPr>
              <w:widowControl/>
              <w:spacing w:after="0" w:line="240" w:lineRule="auto"/>
              <w:jc w:val="center"/>
              <w:rPr>
                <w:rFonts w:hint="eastAsia" w:ascii="宋体" w:hAnsi="宋体" w:eastAsia="宋体" w:cs="宋体"/>
                <w:b/>
                <w:bCs/>
                <w:color w:val="000000"/>
                <w:kern w:val="0"/>
                <w:sz w:val="32"/>
                <w:szCs w:val="32"/>
              </w:rPr>
            </w:pPr>
            <w:r>
              <w:rPr>
                <w:rFonts w:hint="eastAsia" w:ascii="宋体" w:hAnsi="宋体" w:cs="宋体"/>
                <w:b/>
                <w:bCs/>
                <w:color w:val="000000"/>
                <w:kern w:val="0"/>
                <w:sz w:val="32"/>
                <w:szCs w:val="32"/>
              </w:rPr>
              <w:t>技术名称</w:t>
            </w:r>
          </w:p>
        </w:tc>
        <w:tc>
          <w:tcPr>
            <w:tcW w:w="2982" w:type="dxa"/>
          </w:tcPr>
          <w:p>
            <w:pPr>
              <w:widowControl/>
              <w:spacing w:after="0" w:line="240" w:lineRule="auto"/>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75" w:type="dxa"/>
            <w:vMerge w:val="restart"/>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宋体" w:eastAsia="仿宋_GB2312"/>
                <w:sz w:val="32"/>
                <w:szCs w:val="32"/>
              </w:rPr>
              <w:t>排水管涵病险检测技术、装备</w:t>
            </w: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CUGTEM-19RAD超浅层瞬变电磁仪</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（型号：CUGTEM-19RAD）</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武汉地大华睿地学技术有限公司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75" w:type="dxa"/>
            <w:vMerge w:val="continue"/>
            <w:shd w:val="clear" w:color="000000" w:fill="FFFFFF"/>
            <w:vAlign w:val="center"/>
          </w:tcPr>
          <w:p>
            <w:pPr>
              <w:jc w:val="center"/>
              <w:rPr>
                <w:rFonts w:hint="eastAsia" w:ascii="仿宋_GB2312" w:hAnsi="仿宋_GB2312" w:eastAsia="仿宋_GB2312" w:cs="仿宋_GB2312"/>
                <w:sz w:val="32"/>
                <w:szCs w:val="32"/>
              </w:rPr>
            </w:pP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综合使用多声纳体系及水下智能机器人的满水管道检测技术</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（型号：深水灵眸“浑水探测者1号”）</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广州市运通水务有限公司、深圳市光明区环境水务有限公司、深圳前海运通水务有限公司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75" w:type="dxa"/>
            <w:vMerge w:val="continue"/>
            <w:shd w:val="clear" w:color="000000" w:fill="FFFFFF"/>
            <w:vAlign w:val="center"/>
          </w:tcPr>
          <w:p>
            <w:pPr>
              <w:jc w:val="center"/>
              <w:rPr>
                <w:rFonts w:hint="eastAsia" w:ascii="仿宋_GB2312" w:hAnsi="仿宋_GB2312" w:eastAsia="仿宋_GB2312" w:cs="仿宋_GB2312"/>
                <w:sz w:val="32"/>
                <w:szCs w:val="32"/>
              </w:rPr>
            </w:pP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宏电排水管网多参数一体化智能监测终端</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（型号：H1688 + H1688-UR + H5110）</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深圳市宏电技术股份有限公司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275" w:type="dxa"/>
            <w:vMerge w:val="continue"/>
            <w:shd w:val="clear" w:color="000000" w:fill="FFFFFF"/>
            <w:vAlign w:val="center"/>
          </w:tcPr>
          <w:p>
            <w:pPr>
              <w:jc w:val="center"/>
              <w:rPr>
                <w:rFonts w:hint="eastAsia" w:ascii="仿宋_GB2312" w:hAnsi="仿宋_GB2312" w:eastAsia="仿宋_GB2312" w:cs="仿宋_GB2312"/>
                <w:sz w:val="32"/>
                <w:szCs w:val="32"/>
              </w:rPr>
            </w:pP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基于地下排水管网液位和泥沙沉积量在线监测的城市内涝和地陷预防系统</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（型号：CSF-MMNO3、CSF-NW01）</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深圳合创永安智能科技有限公司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275" w:type="dxa"/>
            <w:vMerge w:val="continue"/>
            <w:shd w:val="clear" w:color="000000" w:fill="FFFFFF"/>
            <w:vAlign w:val="center"/>
          </w:tcPr>
          <w:p>
            <w:pPr>
              <w:jc w:val="center"/>
              <w:rPr>
                <w:rFonts w:hint="eastAsia" w:ascii="仿宋_GB2312" w:hAnsi="仿宋_GB2312" w:eastAsia="仿宋_GB2312" w:cs="仿宋_GB2312"/>
                <w:sz w:val="32"/>
                <w:szCs w:val="32"/>
              </w:rPr>
            </w:pP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X5-HT5管道CCTV检测机器人</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（型号：X5-HT5）</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武汉中仪物联技术股份有限公司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275" w:type="dxa"/>
            <w:vMerge w:val="restart"/>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宋体" w:eastAsia="仿宋_GB2312"/>
                <w:sz w:val="32"/>
                <w:szCs w:val="32"/>
              </w:rPr>
              <w:t>二次供水设施水质监测技术、装备</w:t>
            </w: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基于MEMS的供水水质监测技术</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（型号:ATE5400）</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奥谱天成（厦门）光电股份有限公司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275" w:type="dxa"/>
            <w:vMerge w:val="continue"/>
            <w:shd w:val="clear" w:color="000000" w:fill="FFFFFF"/>
            <w:vAlign w:val="center"/>
          </w:tcPr>
          <w:p>
            <w:pPr>
              <w:jc w:val="center"/>
              <w:rPr>
                <w:rFonts w:hint="eastAsia" w:ascii="仿宋_GB2312" w:hAnsi="仿宋_GB2312" w:eastAsia="仿宋_GB2312" w:cs="仿宋_GB2312"/>
                <w:sz w:val="32"/>
                <w:szCs w:val="32"/>
              </w:rPr>
            </w:pP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鸿蒙饮用水监测预警系统</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（型号：DWQ100监测、MWQ1000预警）</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华海智汇技术有限公司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1275" w:type="dxa"/>
            <w:vMerge w:val="continue"/>
            <w:shd w:val="clear" w:color="000000" w:fill="FFFFFF"/>
            <w:vAlign w:val="center"/>
          </w:tcPr>
          <w:p>
            <w:pPr>
              <w:jc w:val="center"/>
              <w:rPr>
                <w:rFonts w:hint="eastAsia" w:ascii="仿宋_GB2312" w:hAnsi="仿宋_GB2312" w:eastAsia="仿宋_GB2312" w:cs="仿宋_GB2312"/>
                <w:sz w:val="32"/>
                <w:szCs w:val="32"/>
              </w:rPr>
            </w:pP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二次供水水质监测与水箱智能补氯技术</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（型号：PS-II，XS-10D、20D、20T）</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深圳市水务工程检测有限公司、重庆昕晟环保科技有限公司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1275" w:type="dxa"/>
            <w:vMerge w:val="continue"/>
            <w:shd w:val="clear" w:color="000000" w:fill="FFFFFF"/>
            <w:vAlign w:val="center"/>
          </w:tcPr>
          <w:p>
            <w:pPr>
              <w:jc w:val="center"/>
              <w:rPr>
                <w:rFonts w:hint="eastAsia" w:ascii="仿宋_GB2312" w:hAnsi="仿宋_GB2312" w:eastAsia="仿宋_GB2312" w:cs="仿宋_GB2312"/>
                <w:sz w:val="32"/>
                <w:szCs w:val="32"/>
              </w:rPr>
            </w:pP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多参数精细光谱水质分析技术</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（型号：MWIS-3000）</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深圳市中科云驰环境科技有限公司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1275" w:type="dxa"/>
            <w:vMerge w:val="continue"/>
            <w:shd w:val="clear" w:color="000000" w:fill="FFFFFF"/>
            <w:vAlign w:val="center"/>
          </w:tcPr>
          <w:p>
            <w:pPr>
              <w:jc w:val="center"/>
              <w:rPr>
                <w:rFonts w:hint="eastAsia" w:ascii="仿宋_GB2312" w:hAnsi="仿宋_GB2312" w:eastAsia="仿宋_GB2312" w:cs="仿宋_GB2312"/>
                <w:sz w:val="32"/>
                <w:szCs w:val="32"/>
              </w:rPr>
            </w:pP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水质检测机器人</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（型号：SZWE-LAB-1000）</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深圳市环境水务集团有限公司、深圳市深水龙岗水务集团有限公司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275" w:type="dxa"/>
            <w:vMerge w:val="restart"/>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宋体" w:eastAsia="仿宋_GB2312"/>
                <w:sz w:val="32"/>
                <w:szCs w:val="32"/>
              </w:rPr>
              <w:t>污水管网水位监测技术、装备</w:t>
            </w: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宏电H1600D智能水位监测站</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（型号：H1600D）</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深圳市宏电技术股份有限公司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275" w:type="dxa"/>
            <w:vMerge w:val="continue"/>
            <w:shd w:val="clear" w:color="000000" w:fill="FFFFFF"/>
            <w:vAlign w:val="center"/>
          </w:tcPr>
          <w:p>
            <w:pPr>
              <w:jc w:val="center"/>
              <w:rPr>
                <w:rFonts w:hint="eastAsia" w:ascii="仿宋_GB2312" w:hAnsi="仿宋_GB2312" w:eastAsia="仿宋_GB2312" w:cs="仿宋_GB2312"/>
                <w:sz w:val="32"/>
                <w:szCs w:val="32"/>
              </w:rPr>
            </w:pP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具有流量监测功能的雷达水位计</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（型号：TCKG-100）</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深圳天澄科工水系统工程有限公司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1275" w:type="dxa"/>
            <w:vMerge w:val="continue"/>
            <w:shd w:val="clear" w:color="000000" w:fill="FFFFFF"/>
            <w:vAlign w:val="center"/>
          </w:tcPr>
          <w:p>
            <w:pPr>
              <w:jc w:val="center"/>
              <w:rPr>
                <w:rFonts w:hint="eastAsia" w:ascii="仿宋_GB2312" w:hAnsi="仿宋_GB2312" w:eastAsia="仿宋_GB2312" w:cs="仿宋_GB2312"/>
                <w:sz w:val="32"/>
                <w:szCs w:val="32"/>
              </w:rPr>
            </w:pP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一体式雷达水位计</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（型号：SW-OL003）</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深圳市博铭维技术股份有限公司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88" w:type="dxa"/>
            <w:shd w:val="clear" w:color="000000" w:fill="FFFFFF"/>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1275" w:type="dxa"/>
            <w:vMerge w:val="continue"/>
            <w:shd w:val="clear" w:color="000000" w:fill="FFFFFF"/>
            <w:vAlign w:val="center"/>
          </w:tcPr>
          <w:p>
            <w:pPr>
              <w:jc w:val="center"/>
              <w:rPr>
                <w:rFonts w:hint="eastAsia" w:ascii="仿宋_GB2312" w:hAnsi="仿宋_GB2312" w:eastAsia="仿宋_GB2312" w:cs="仿宋_GB2312"/>
                <w:sz w:val="32"/>
                <w:szCs w:val="32"/>
              </w:rPr>
            </w:pPr>
          </w:p>
        </w:tc>
        <w:tc>
          <w:tcPr>
            <w:tcW w:w="4395" w:type="dxa"/>
            <w:shd w:val="clear" w:color="000000" w:fill="FFFFFF"/>
            <w:vAlign w:val="center"/>
          </w:tcPr>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RD-600s系列管网流量计</w:t>
            </w:r>
          </w:p>
          <w:p>
            <w:pPr>
              <w:spacing w:after="0" w:line="24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（型号RD-600s）</w:t>
            </w:r>
          </w:p>
        </w:tc>
        <w:tc>
          <w:tcPr>
            <w:tcW w:w="2982" w:type="dxa"/>
            <w:shd w:val="clear" w:color="000000" w:fill="FFFFFF"/>
            <w:vAlign w:val="center"/>
          </w:tcPr>
          <w:p>
            <w:pPr>
              <w:spacing w:after="0" w:line="24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深圳市华聚科学仪器有限公司</w:t>
            </w:r>
          </w:p>
        </w:tc>
      </w:tr>
    </w:tbl>
    <w:p>
      <w:pPr>
        <w:jc w:val="cente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HarmonyOS Sans SC"/>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8C"/>
    <w:rsid w:val="00004F8C"/>
    <w:rsid w:val="0006694C"/>
    <w:rsid w:val="000A4679"/>
    <w:rsid w:val="000B7E0A"/>
    <w:rsid w:val="000C005A"/>
    <w:rsid w:val="00271690"/>
    <w:rsid w:val="00294A89"/>
    <w:rsid w:val="002F5D3F"/>
    <w:rsid w:val="00312D2F"/>
    <w:rsid w:val="00330C00"/>
    <w:rsid w:val="003D11B9"/>
    <w:rsid w:val="003E2AED"/>
    <w:rsid w:val="00452A35"/>
    <w:rsid w:val="004832CF"/>
    <w:rsid w:val="00586DFC"/>
    <w:rsid w:val="00634ECB"/>
    <w:rsid w:val="006A5B14"/>
    <w:rsid w:val="00765840"/>
    <w:rsid w:val="00773D62"/>
    <w:rsid w:val="00783EAF"/>
    <w:rsid w:val="007A2E9B"/>
    <w:rsid w:val="00887009"/>
    <w:rsid w:val="00974A8D"/>
    <w:rsid w:val="009D3F57"/>
    <w:rsid w:val="00B461D8"/>
    <w:rsid w:val="00B759AF"/>
    <w:rsid w:val="00C20B94"/>
    <w:rsid w:val="00C32F44"/>
    <w:rsid w:val="00D5740B"/>
    <w:rsid w:val="00E32E70"/>
    <w:rsid w:val="00F0316F"/>
    <w:rsid w:val="00F45911"/>
    <w:rsid w:val="00F47792"/>
    <w:rsid w:val="00F66C76"/>
    <w:rsid w:val="33352427"/>
    <w:rsid w:val="5F700B42"/>
    <w:rsid w:val="62BA1454"/>
    <w:rsid w:val="73C951A1"/>
    <w:rsid w:val="7E97714E"/>
    <w:rsid w:val="B9FCB4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kern w:val="2"/>
      <w:sz w:val="18"/>
      <w:szCs w:val="18"/>
    </w:rPr>
  </w:style>
  <w:style w:type="character" w:customStyle="1" w:styleId="36">
    <w:name w:val="页脚 字符"/>
    <w:basedOn w:val="16"/>
    <w:link w:val="11"/>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Words>
  <Characters>780</Characters>
  <Lines>6</Lines>
  <Paragraphs>1</Paragraphs>
  <TotalTime>74</TotalTime>
  <ScaleCrop>false</ScaleCrop>
  <LinksUpToDate>false</LinksUpToDate>
  <CharactersWithSpaces>915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2026-04-09T08:49:00Z</dcterms:created>
  <dc:creator>jy 李</dc:creator>
  <cp:lastModifiedBy>zhangcc</cp:lastModifiedBy>
  <dcterms:modified xsi:type="dcterms:W3CDTF">2026-04-13T18:35:25Z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