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29"/>
        <w:ind w:firstLine="420"/>
        <w:rPr>
          <w:rFonts w:hint="eastAsia" w:ascii="宋体" w:hAnsi="宋体" w:cs="宋体"/>
        </w:rPr>
      </w:pPr>
    </w:p>
    <w:p>
      <w:pPr>
        <w:pStyle w:val="29"/>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招标编号：QH2026042</w:t>
      </w:r>
    </w:p>
    <w:p>
      <w:pPr>
        <w:ind w:firstLine="723" w:firstLineChars="200"/>
        <w:rPr>
          <w:rFonts w:hint="eastAsia" w:ascii="宋体" w:hAnsi="宋体" w:cs="宋体"/>
          <w:b/>
          <w:sz w:val="36"/>
          <w:szCs w:val="36"/>
        </w:rPr>
      </w:pPr>
    </w:p>
    <w:p>
      <w:pPr>
        <w:pStyle w:val="29"/>
        <w:ind w:firstLine="420"/>
        <w:rPr>
          <w:rFonts w:hint="eastAsia" w:ascii="宋体" w:hAnsi="宋体" w:cs="宋体"/>
        </w:rPr>
      </w:pPr>
    </w:p>
    <w:p>
      <w:pPr>
        <w:pStyle w:val="29"/>
        <w:ind w:firstLine="420"/>
        <w:rPr>
          <w:rFonts w:hint="eastAsia" w:ascii="宋体" w:hAnsi="宋体" w:cs="宋体"/>
        </w:rPr>
      </w:pPr>
    </w:p>
    <w:p>
      <w:pPr>
        <w:ind w:right="-319" w:rightChars="-152"/>
        <w:rPr>
          <w:rFonts w:hint="eastAsia" w:ascii="宋体" w:hAnsi="宋体" w:cs="宋体"/>
          <w:b/>
          <w:sz w:val="36"/>
          <w:szCs w:val="36"/>
        </w:rPr>
      </w:pPr>
      <w:r>
        <w:rPr>
          <w:rFonts w:hint="eastAsia" w:ascii="宋体" w:hAnsi="宋体" w:cs="宋体"/>
          <w:b/>
          <w:sz w:val="36"/>
          <w:szCs w:val="36"/>
        </w:rPr>
        <w:t>招标项目：2026年度前海城市发展影像拍摄及存档服务项目</w:t>
      </w:r>
    </w:p>
    <w:p>
      <w:pPr>
        <w:ind w:firstLine="3264" w:firstLineChars="739"/>
        <w:rPr>
          <w:rFonts w:hint="eastAsia" w:ascii="宋体" w:hAnsi="宋体" w:cs="宋体"/>
          <w:b/>
          <w:sz w:val="44"/>
        </w:rPr>
      </w:pPr>
    </w:p>
    <w:p>
      <w:pPr>
        <w:pStyle w:val="29"/>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2026年4月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8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17"/>
        <w:spacing w:before="0" w:beforeAutospacing="0" w:after="0" w:afterAutospacing="0"/>
        <w:ind w:firstLine="480" w:firstLineChars="200"/>
        <w:rPr>
          <w:rFonts w:hint="eastAsia"/>
        </w:rPr>
      </w:pPr>
      <w:r>
        <w:rPr>
          <w:rFonts w:hint="eastAsia"/>
        </w:rPr>
        <w:t>（二）未按照本条例规定签订、履行采购合同，造成严重后果的；</w:t>
      </w:r>
    </w:p>
    <w:p>
      <w:pPr>
        <w:pStyle w:val="17"/>
        <w:spacing w:before="0" w:beforeAutospacing="0" w:after="0" w:afterAutospacing="0"/>
        <w:ind w:firstLine="480" w:firstLineChars="200"/>
        <w:rPr>
          <w:rFonts w:hint="eastAsia"/>
        </w:rPr>
      </w:pPr>
      <w:r>
        <w:rPr>
          <w:rFonts w:hint="eastAsia"/>
        </w:rPr>
        <w:t>（三）隐瞒真实情况，提供虚假资料的；</w:t>
      </w:r>
    </w:p>
    <w:p>
      <w:pPr>
        <w:pStyle w:val="17"/>
        <w:spacing w:before="0" w:beforeAutospacing="0" w:after="0" w:afterAutospacing="0"/>
        <w:ind w:firstLine="480" w:firstLineChars="200"/>
        <w:rPr>
          <w:rFonts w:hint="eastAsia"/>
        </w:rPr>
      </w:pPr>
      <w:r>
        <w:rPr>
          <w:rFonts w:hint="eastAsia"/>
        </w:rPr>
        <w:t>（四）以非法手段排斥其他供应商参与竞争的；</w:t>
      </w:r>
    </w:p>
    <w:p>
      <w:pPr>
        <w:pStyle w:val="17"/>
        <w:spacing w:before="0" w:beforeAutospacing="0" w:after="0" w:afterAutospacing="0"/>
        <w:ind w:firstLine="480" w:firstLineChars="200"/>
        <w:rPr>
          <w:rFonts w:hint="eastAsia"/>
        </w:rPr>
      </w:pPr>
      <w:r>
        <w:rPr>
          <w:rFonts w:hint="eastAsia"/>
        </w:rPr>
        <w:t>（五）与其他采购参加人串通投标的；</w:t>
      </w:r>
    </w:p>
    <w:p>
      <w:pPr>
        <w:pStyle w:val="17"/>
        <w:spacing w:before="0" w:beforeAutospacing="0" w:after="0" w:afterAutospacing="0"/>
        <w:ind w:firstLine="480" w:firstLineChars="200"/>
        <w:rPr>
          <w:rFonts w:hint="eastAsia"/>
        </w:rPr>
      </w:pPr>
      <w:r>
        <w:rPr>
          <w:rFonts w:hint="eastAsia"/>
        </w:rPr>
        <w:t>（六）恶意投诉的；</w:t>
      </w:r>
    </w:p>
    <w:p>
      <w:pPr>
        <w:pStyle w:val="17"/>
        <w:spacing w:before="0" w:beforeAutospacing="0" w:after="0" w:afterAutospacing="0"/>
        <w:ind w:firstLine="480" w:firstLineChars="200"/>
        <w:rPr>
          <w:rFonts w:hint="eastAsia"/>
        </w:rPr>
      </w:pPr>
      <w:r>
        <w:rPr>
          <w:rFonts w:hint="eastAsia"/>
        </w:rPr>
        <w:t>（七）向采购项目相关人行贿或者提供其他不当利益的；</w:t>
      </w:r>
    </w:p>
    <w:p>
      <w:pPr>
        <w:pStyle w:val="17"/>
        <w:spacing w:before="0" w:beforeAutospacing="0" w:after="0" w:afterAutospacing="0"/>
        <w:ind w:firstLine="480" w:firstLineChars="200"/>
        <w:rPr>
          <w:rFonts w:hint="eastAsia"/>
        </w:rPr>
      </w:pPr>
      <w:r>
        <w:rPr>
          <w:rFonts w:hint="eastAsia"/>
        </w:rPr>
        <w:t>（八）阻碍、抗拒主管部门监督检查的；</w:t>
      </w:r>
    </w:p>
    <w:p>
      <w:pPr>
        <w:pStyle w:val="17"/>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snapToGrid w:val="0"/>
        <w:spacing w:line="360" w:lineRule="auto"/>
        <w:ind w:firstLine="470" w:firstLineChars="196"/>
        <w:rPr>
          <w:rFonts w:hint="eastAsia" w:ascii="宋体" w:hAnsi="宋体" w:cs="宋体"/>
          <w:sz w:val="24"/>
        </w:rPr>
      </w:pPr>
    </w:p>
    <w:p>
      <w:pPr>
        <w:jc w:val="center"/>
        <w:outlineLvl w:val="0"/>
        <w:rPr>
          <w:b/>
          <w:bCs/>
          <w:sz w:val="32"/>
          <w:szCs w:val="40"/>
        </w:rPr>
      </w:pPr>
      <w:r>
        <w:rPr>
          <w:rFonts w:ascii="宋体" w:hAnsi="宋体"/>
          <w:b/>
          <w:bCs/>
          <w:sz w:val="32"/>
          <w:szCs w:val="40"/>
          <w:u w:val="single"/>
        </w:rPr>
        <w:br w:type="page"/>
      </w:r>
      <w:bookmarkStart w:id="6" w:name="_Toc30761"/>
      <w:r>
        <w:rPr>
          <w:rFonts w:ascii="宋体" w:hAnsi="宋体"/>
          <w:b/>
          <w:bCs/>
          <w:sz w:val="32"/>
          <w:szCs w:val="40"/>
        </w:rPr>
        <w:t>目录</w:t>
      </w:r>
      <w:bookmarkEnd w:id="0"/>
      <w:bookmarkEnd w:id="6"/>
    </w:p>
    <w:p>
      <w:pPr>
        <w:pStyle w:val="15"/>
        <w:tabs>
          <w:tab w:val="right" w:leader="dot" w:pos="8306"/>
        </w:tabs>
        <w:spacing w:line="480" w:lineRule="auto"/>
        <w:rPr>
          <w:b/>
          <w:bCs/>
          <w:sz w:val="24"/>
          <w:szCs w:val="32"/>
        </w:rPr>
      </w:pPr>
    </w:p>
    <w:p>
      <w:pPr>
        <w:pStyle w:val="15"/>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9</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14</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26</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numPr>
          <w:ilvl w:val="0"/>
          <w:numId w:val="2"/>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深圳国际招标咨询有限公司</w:t>
      </w:r>
      <w:r>
        <w:rPr>
          <w:rFonts w:hint="eastAsia" w:ascii="宋体" w:hAnsi="宋体" w:cs="宋体"/>
          <w:sz w:val="24"/>
        </w:rPr>
        <w:t>（以下简称采购代理机构）受深圳市前海深港现代服务业合作区管理局委托就2026年度前海城市发展影像拍摄及存档服务项目（招标编号：QH2026042）采用简易招标方式采购，欢迎符合投标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pPr>
            <w:r>
              <w:rPr>
                <w:rFonts w:hint="eastAsia" w:ascii="宋体" w:hAnsi="宋体" w:cs="宋体"/>
                <w:sz w:val="24"/>
              </w:rPr>
              <w:t>招标文件编号</w:t>
            </w:r>
          </w:p>
        </w:tc>
        <w:tc>
          <w:tcPr>
            <w:tcW w:w="7015" w:type="dxa"/>
            <w:vAlign w:val="center"/>
          </w:tcPr>
          <w:p>
            <w:pPr>
              <w:spacing w:line="360" w:lineRule="auto"/>
              <w:rPr>
                <w:rFonts w:hint="eastAsia" w:ascii="宋体" w:hAnsi="宋体" w:cs="宋体"/>
                <w:sz w:val="24"/>
              </w:rPr>
            </w:pPr>
            <w:r>
              <w:rPr>
                <w:rFonts w:hint="eastAsia" w:ascii="宋体" w:hAnsi="宋体" w:cs="宋体"/>
                <w:sz w:val="24"/>
              </w:rPr>
              <w:t>QH2026042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cs="宋体"/>
                <w:sz w:val="24"/>
              </w:rPr>
            </w:pPr>
            <w:r>
              <w:rPr>
                <w:rFonts w:hint="eastAsia" w:ascii="宋体" w:hAnsi="宋体" w:cs="宋体"/>
                <w:sz w:val="24"/>
              </w:rPr>
              <w:t>2026年度前海城市发展影像拍摄及存档服务项目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rPr>
                <w:rFonts w:hint="eastAsia" w:ascii="宋体" w:hAnsi="宋体" w:cs="宋体"/>
                <w:sz w:val="24"/>
              </w:rPr>
            </w:pPr>
            <w:r>
              <w:rPr>
                <w:rFonts w:hint="eastAsia" w:ascii="宋体" w:hAnsi="宋体" w:cs="宋体"/>
                <w:sz w:val="24"/>
              </w:rPr>
              <w:t>经过十余年开发建设，前海已从昔日滩涂蝶变为现代化国际滨海新城。2026年是“十五五”开局之年和APEC中国年，前海立体交通网络成型，城市地标集群呈现，山海连城风貌凸显，深港融合载体提速建设。为更好记录和服务城市发展，拟开展本项目。具体内容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eastAsia" w:ascii="宋体" w:hAnsi="宋体" w:cs="宋体"/>
                <w:sz w:val="24"/>
              </w:rPr>
              <w:t>740,000.00（人民币柒拾肆万元整）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将投标文件（一式五份，正本1份，副本4份，附电子版，电子版是以光盘、U盘或硬盘等移动存储介质提交的加盖公章的PDF电子投标文件）密封并在2026年</w:t>
            </w:r>
            <w:r>
              <w:rPr>
                <w:rFonts w:hint="eastAsia" w:ascii="宋体" w:hAnsi="宋体" w:cs="宋体"/>
                <w:kern w:val="0"/>
                <w:sz w:val="24"/>
                <w:lang w:val="en-US" w:eastAsia="zh-CN" w:bidi="ar"/>
              </w:rPr>
              <w:t>4</w:t>
            </w:r>
            <w:r>
              <w:rPr>
                <w:rFonts w:hint="eastAsia" w:ascii="宋体" w:hAnsi="宋体" w:cs="宋体"/>
                <w:kern w:val="0"/>
                <w:sz w:val="24"/>
                <w:lang w:bidi="ar"/>
              </w:rPr>
              <w:t>月</w:t>
            </w:r>
            <w:r>
              <w:rPr>
                <w:rFonts w:hint="eastAsia" w:ascii="宋体" w:hAnsi="宋体" w:cs="宋体"/>
                <w:kern w:val="0"/>
                <w:sz w:val="24"/>
                <w:lang w:val="en-US" w:eastAsia="zh-CN" w:bidi="ar"/>
              </w:rPr>
              <w:t>16</w:t>
            </w:r>
            <w:r>
              <w:rPr>
                <w:rFonts w:hint="eastAsia" w:ascii="宋体" w:hAnsi="宋体" w:cs="宋体"/>
                <w:kern w:val="0"/>
                <w:sz w:val="24"/>
                <w:lang w:bidi="ar"/>
              </w:rPr>
              <w:t>日</w:t>
            </w:r>
            <w:r>
              <w:rPr>
                <w:rFonts w:hint="eastAsia" w:ascii="宋体" w:hAnsi="宋体" w:cs="宋体"/>
                <w:kern w:val="0"/>
                <w:sz w:val="24"/>
                <w:lang w:eastAsia="zh-CN" w:bidi="ar"/>
              </w:rPr>
              <w:t>15</w:t>
            </w:r>
            <w:r>
              <w:rPr>
                <w:rFonts w:hint="eastAsia" w:ascii="宋体" w:hAnsi="宋体" w:cs="宋体"/>
                <w:kern w:val="0"/>
                <w:sz w:val="24"/>
                <w:lang w:bidi="ar"/>
              </w:rPr>
              <w:t>:00时（北京时间）前送达（邮寄或现场递交）至深圳市前海深港现代服务业合作区桂湾五路123号前海大厦T1栋</w:t>
            </w:r>
            <w:r>
              <w:rPr>
                <w:rFonts w:hint="eastAsia" w:ascii="宋体" w:hAnsi="宋体" w:cs="宋体"/>
                <w:sz w:val="24"/>
              </w:rPr>
              <w:t>2505</w:t>
            </w:r>
            <w:r>
              <w:rPr>
                <w:rFonts w:hint="eastAsia" w:ascii="宋体" w:hAnsi="宋体" w:cs="宋体"/>
                <w:kern w:val="0"/>
                <w:sz w:val="24"/>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lang w:bidi="ar"/>
              </w:rPr>
              <w:t xml:space="preserve">联系人：黎工  联系电话：0755-88105105  </w:t>
            </w: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在中华人民共和国境内注册的具有独立法人资格或具有独立承担民事责任的能力的其他组织</w:t>
            </w:r>
            <w:r>
              <w:rPr>
                <w:rFonts w:hint="eastAsia" w:ascii="宋体" w:hAnsi="宋体" w:cs="宋体"/>
                <w:b/>
                <w:bCs/>
                <w:kern w:val="0"/>
                <w:sz w:val="24"/>
              </w:rPr>
              <w:t>（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w:t>
            </w:r>
            <w:r>
              <w:rPr>
                <w:rFonts w:hint="eastAsia" w:ascii="宋体" w:hAnsi="宋体" w:cs="宋体"/>
                <w:kern w:val="0"/>
                <w:sz w:val="24"/>
              </w:rPr>
              <w:t>个体工商户参与投标的需注明经营者信息。</w:t>
            </w:r>
            <w:r>
              <w:rPr>
                <w:rFonts w:hint="eastAsia" w:ascii="宋体" w:hAnsi="宋体" w:cs="宋体"/>
                <w:b/>
                <w:bCs/>
                <w:kern w:val="0"/>
                <w:sz w:val="24"/>
              </w:rPr>
              <w:t>以上证明材料均需提供加盖投标人单位公章的复印件或扫描件，原件备查</w:t>
            </w:r>
            <w:r>
              <w:rPr>
                <w:rFonts w:hint="eastAsia" w:ascii="宋体" w:hAnsi="宋体" w:cs="宋体"/>
                <w:kern w:val="0"/>
                <w:sz w:val="24"/>
              </w:rPr>
              <w:t>；</w:t>
            </w:r>
          </w:p>
          <w:p>
            <w:pPr>
              <w:spacing w:line="360" w:lineRule="auto"/>
              <w:rPr>
                <w:rFonts w:hint="eastAsia" w:ascii="宋体" w:hAnsi="宋体" w:cs="宋体"/>
                <w:kern w:val="0"/>
                <w:sz w:val="24"/>
              </w:rPr>
            </w:pPr>
            <w:r>
              <w:rPr>
                <w:rFonts w:ascii="宋体" w:hAnsi="宋体" w:cs="宋体"/>
                <w:kern w:val="0"/>
                <w:sz w:val="24"/>
              </w:rPr>
              <w:t>2.本项目不接受联合体投标，不接受投标人选用进口产品参与投标</w:t>
            </w:r>
            <w:r>
              <w:rPr>
                <w:rFonts w:hint="eastAsia" w:ascii="宋体" w:hAnsi="宋体" w:cs="宋体"/>
                <w:kern w:val="0"/>
                <w:sz w:val="24"/>
              </w:rPr>
              <w:t>；</w:t>
            </w:r>
            <w:r>
              <w:rPr>
                <w:rFonts w:hint="eastAsia" w:ascii="宋体" w:hAnsi="宋体" w:cs="宋体"/>
                <w:color w:val="000000" w:themeColor="text1"/>
                <w:kern w:val="0"/>
                <w:sz w:val="24"/>
                <w14:textFill>
                  <w14:solidFill>
                    <w14:schemeClr w14:val="tx1"/>
                  </w14:solidFill>
                </w14:textFill>
              </w:rPr>
              <w:t>不允许转包、分包。</w:t>
            </w:r>
          </w:p>
          <w:p>
            <w:pPr>
              <w:spacing w:line="360" w:lineRule="auto"/>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.参与本项目政府采购活动时不存在被有关部门禁止参与政府采购活动且在有效期内的情况</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4</w:t>
            </w:r>
            <w:r>
              <w:rPr>
                <w:rFonts w:ascii="宋体" w:hAnsi="宋体" w:cs="宋体"/>
                <w:kern w:val="0"/>
                <w:sz w:val="24"/>
              </w:rPr>
              <w:t>.具备《中华人民共和国政府采购法》第二十二条第一款的条件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5</w:t>
            </w:r>
            <w:r>
              <w:rPr>
                <w:rFonts w:ascii="宋体" w:hAnsi="宋体" w:cs="宋体"/>
                <w:kern w:val="0"/>
                <w:sz w:val="24"/>
              </w:rPr>
              <w:t>.未被列入失信被执行人、重大税收违法案件当事人名单（重大税收违法失信主体）、政府采购严重违法失信行为记录名单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6</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7</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并提供《供应商基本情况表》加盖投标人公章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8</w:t>
            </w:r>
            <w:r>
              <w:rPr>
                <w:rFonts w:ascii="宋体" w:hAnsi="宋体" w:cs="宋体"/>
                <w:kern w:val="0"/>
                <w:sz w:val="24"/>
              </w:rPr>
              <w:t>.落实政府采购政策需满足的资格要求：本项目不属于专门面向</w:t>
            </w:r>
            <w:r>
              <w:rPr>
                <w:rFonts w:hint="eastAsia" w:ascii="宋体" w:hAnsi="宋体" w:cs="宋体"/>
                <w:kern w:val="0"/>
                <w:sz w:val="24"/>
              </w:rPr>
              <w:t>中小企业</w:t>
            </w:r>
            <w:r>
              <w:rPr>
                <w:rFonts w:ascii="宋体" w:hAnsi="宋体" w:cs="宋体"/>
                <w:kern w:val="0"/>
                <w:sz w:val="24"/>
              </w:rPr>
              <w:t>采购</w:t>
            </w:r>
            <w:r>
              <w:rPr>
                <w:rFonts w:hint="eastAsia" w:ascii="宋体" w:hAnsi="宋体" w:cs="宋体"/>
                <w:kern w:val="0"/>
                <w:sz w:val="24"/>
              </w:rPr>
              <w:t>的</w:t>
            </w:r>
            <w:r>
              <w:rPr>
                <w:rFonts w:ascii="宋体" w:hAnsi="宋体" w:cs="宋体"/>
                <w:kern w:val="0"/>
                <w:sz w:val="24"/>
              </w:rPr>
              <w:t>项目，本项目采购标的对应的中小企业划分标准所属行业为：</w:t>
            </w:r>
            <w:r>
              <w:rPr>
                <w:rFonts w:hint="eastAsia" w:ascii="宋体" w:hAnsi="宋体" w:cs="宋体"/>
                <w:kern w:val="0"/>
                <w:sz w:val="24"/>
                <w:u w:val="single"/>
              </w:rPr>
              <w:t>其他未列明行</w:t>
            </w:r>
            <w:r>
              <w:rPr>
                <w:rFonts w:ascii="宋体" w:hAnsi="宋体" w:cs="宋体"/>
                <w:kern w:val="0"/>
                <w:sz w:val="24"/>
                <w:u w:val="single"/>
              </w:rPr>
              <w:t>业</w:t>
            </w:r>
            <w:r>
              <w:rPr>
                <w:rFonts w:ascii="宋体" w:hAnsi="宋体" w:cs="宋体"/>
                <w:kern w:val="0"/>
                <w:sz w:val="24"/>
              </w:rPr>
              <w:t>。</w:t>
            </w:r>
          </w:p>
          <w:p>
            <w:pPr>
              <w:spacing w:line="360" w:lineRule="auto"/>
              <w:rPr>
                <w:rFonts w:hint="eastAsia" w:ascii="宋体" w:hAnsi="宋体" w:cs="宋体"/>
                <w:kern w:val="0"/>
                <w:sz w:val="24"/>
              </w:rPr>
            </w:pPr>
            <w:r>
              <w:rPr>
                <w:rFonts w:ascii="宋体" w:hAnsi="宋体" w:cs="宋体"/>
                <w:kern w:val="0"/>
                <w:sz w:val="24"/>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spacing w:line="360" w:lineRule="auto"/>
              <w:rPr>
                <w:rFonts w:hint="eastAsia" w:ascii="宋体" w:hAnsi="宋体" w:cs="宋体"/>
                <w:kern w:val="0"/>
                <w:sz w:val="24"/>
                <w:szCs w:val="20"/>
              </w:rPr>
            </w:pPr>
            <w:r>
              <w:rPr>
                <w:rFonts w:ascii="宋体" w:hAnsi="宋体" w:cs="宋体"/>
                <w:kern w:val="0"/>
                <w:sz w:val="24"/>
                <w:szCs w:val="20"/>
              </w:rPr>
              <w:t>1.本次投标为总价包干，投标报价总价作为中标单位与采购单位</w:t>
            </w:r>
            <w:r>
              <w:rPr>
                <w:rFonts w:hint="eastAsia" w:ascii="宋体" w:hAnsi="宋体" w:cs="宋体"/>
                <w:kern w:val="0"/>
                <w:sz w:val="24"/>
                <w:szCs w:val="20"/>
                <w:lang w:eastAsia="zh-CN"/>
              </w:rPr>
              <w:t>签订</w:t>
            </w:r>
            <w:r>
              <w:rPr>
                <w:rFonts w:ascii="宋体" w:hAnsi="宋体" w:cs="宋体"/>
                <w:kern w:val="0"/>
                <w:sz w:val="24"/>
                <w:szCs w:val="20"/>
              </w:rPr>
              <w:t>的合同金额。参加单位的报价不可高于限价，否则参加单位的投标文件视同无效。项目服务费包括项目实施过程中发生的全部费用，包括设计费、各种资料费、保险、税金、会议评审、广告宣传、公开展示、公众咨询等所有费用，并提供合同要求的报告、全部规划研究成果文件和全部资料，以及其它相关服务的全部费用。</w:t>
            </w:r>
          </w:p>
          <w:p>
            <w:pPr>
              <w:spacing w:line="360" w:lineRule="auto"/>
              <w:rPr>
                <w:rFonts w:hint="eastAsia" w:ascii="宋体" w:hAnsi="宋体" w:cs="宋体"/>
                <w:kern w:val="0"/>
                <w:sz w:val="24"/>
                <w:szCs w:val="20"/>
              </w:rPr>
            </w:pPr>
            <w:r>
              <w:rPr>
                <w:rFonts w:ascii="宋体" w:hAnsi="宋体" w:cs="宋体"/>
                <w:kern w:val="0"/>
                <w:sz w:val="24"/>
                <w:szCs w:val="20"/>
              </w:rPr>
              <w:t>2.评标时，评标委员会认为投标人的报价</w:t>
            </w:r>
            <w:r>
              <w:rPr>
                <w:rFonts w:hint="eastAsia" w:ascii="宋体" w:hAnsi="宋体" w:cs="宋体"/>
                <w:kern w:val="0"/>
                <w:sz w:val="24"/>
                <w:szCs w:val="20"/>
              </w:rPr>
              <w:t>异常低价</w:t>
            </w:r>
            <w:r>
              <w:rPr>
                <w:rFonts w:ascii="宋体" w:hAnsi="宋体" w:cs="宋体"/>
                <w:kern w:val="0"/>
                <w:sz w:val="24"/>
                <w:szCs w:val="20"/>
              </w:rPr>
              <w:t>，有可能影响产品质量或者不能诚信履约的，应当要求其在评标现场合理的时间内提供书面说明，必要时提交相关证明材料；投标人不能证明其报价合理性的，评标委员会应当将其作为无效投标处理。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cs="宋体"/>
                <w:kern w:val="0"/>
                <w:sz w:val="24"/>
                <w:szCs w:val="20"/>
              </w:rPr>
            </w:pPr>
            <w:r>
              <w:rPr>
                <w:rFonts w:ascii="宋体" w:hAnsi="宋体" w:cs="宋体"/>
                <w:kern w:val="0"/>
                <w:sz w:val="24"/>
                <w:szCs w:val="20"/>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rPr>
                <w:rFonts w:hint="eastAsia" w:ascii="宋体" w:hAnsi="宋体" w:cs="宋体"/>
                <w:kern w:val="0"/>
                <w:sz w:val="24"/>
                <w:szCs w:val="20"/>
              </w:rPr>
            </w:pPr>
            <w:r>
              <w:rPr>
                <w:rFonts w:ascii="宋体" w:hAnsi="宋体" w:cs="宋体"/>
                <w:kern w:val="0"/>
                <w:sz w:val="24"/>
                <w:szCs w:val="20"/>
              </w:rPr>
              <w:t>4.投标人应充分了解项目的位置、情况、道路及任何其他足以影响投标报价的情况，任何因忽视或误解项目情况而导致的索赔或服务期限延长申请将不获批准。</w:t>
            </w:r>
          </w:p>
          <w:p>
            <w:pPr>
              <w:spacing w:line="360" w:lineRule="auto"/>
              <w:rPr>
                <w:rFonts w:hint="eastAsia" w:ascii="宋体" w:hAnsi="宋体" w:cs="宋体"/>
                <w:kern w:val="0"/>
                <w:sz w:val="24"/>
                <w:szCs w:val="20"/>
              </w:rPr>
            </w:pPr>
            <w:r>
              <w:rPr>
                <w:rFonts w:ascii="宋体" w:hAnsi="宋体" w:cs="宋体"/>
                <w:kern w:val="0"/>
                <w:sz w:val="24"/>
                <w:szCs w:val="20"/>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人：黎工</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话：0755-88105105</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eastAsia="宋体" w:cs="宋体"/>
                <w:kern w:val="0"/>
                <w:sz w:val="24"/>
                <w:lang w:eastAsia="zh-CN"/>
              </w:rPr>
            </w:pPr>
            <w:r>
              <w:rPr>
                <w:rFonts w:hint="eastAsia" w:ascii="宋体" w:hAnsi="宋体" w:cs="宋体"/>
                <w:kern w:val="0"/>
                <w:sz w:val="24"/>
              </w:rPr>
              <w:t>名      称：</w:t>
            </w:r>
            <w:r>
              <w:rPr>
                <w:rFonts w:hint="eastAsia" w:ascii="宋体" w:hAnsi="宋体" w:cs="宋体"/>
                <w:kern w:val="0"/>
                <w:sz w:val="24"/>
                <w:lang w:eastAsia="zh-CN"/>
              </w:rPr>
              <w:t>深圳国际招标咨询有限公司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cs="宋体"/>
                <w:kern w:val="0"/>
                <w:sz w:val="24"/>
              </w:rPr>
            </w:pPr>
            <w:r>
              <w:rPr>
                <w:rFonts w:hint="eastAsia" w:ascii="宋体" w:hAnsi="宋体" w:cs="宋体"/>
                <w:kern w:val="0"/>
                <w:sz w:val="24"/>
              </w:rPr>
              <w:t>联  系  人：曹茜、郭金龙</w:t>
            </w:r>
          </w:p>
          <w:p>
            <w:pPr>
              <w:spacing w:line="360" w:lineRule="auto"/>
              <w:rPr>
                <w:rFonts w:hint="eastAsia" w:ascii="宋体" w:hAnsi="宋体" w:cs="宋体"/>
                <w:kern w:val="0"/>
                <w:sz w:val="24"/>
              </w:rPr>
            </w:pPr>
            <w:r>
              <w:rPr>
                <w:rFonts w:hint="eastAsia" w:ascii="宋体" w:hAnsi="宋体" w:cs="宋体"/>
                <w:kern w:val="0"/>
                <w:sz w:val="24"/>
              </w:rPr>
              <w:t>电      话：18599127733、15118037034　</w:t>
            </w:r>
          </w:p>
        </w:tc>
      </w:tr>
    </w:tbl>
    <w:p>
      <w:pPr>
        <w:adjustRightInd w:val="0"/>
        <w:snapToGrid w:val="0"/>
        <w:spacing w:line="360" w:lineRule="auto"/>
        <w:ind w:firstLine="480" w:firstLineChars="200"/>
        <w:jc w:val="right"/>
        <w:rPr>
          <w:rFonts w:hint="eastAsia" w:ascii="宋体" w:hAnsi="宋体" w:cs="宋体"/>
          <w:sz w:val="24"/>
        </w:rPr>
      </w:pPr>
    </w:p>
    <w:p>
      <w:pPr>
        <w:adjustRightInd w:val="0"/>
        <w:snapToGrid w:val="0"/>
        <w:spacing w:line="360" w:lineRule="auto"/>
        <w:ind w:firstLine="480" w:firstLineChars="200"/>
        <w:jc w:val="right"/>
        <w:rPr>
          <w:rFonts w:hint="eastAsia" w:ascii="宋体" w:hAnsi="宋体" w:eastAsia="宋体" w:cs="宋体"/>
          <w:sz w:val="24"/>
          <w:lang w:eastAsia="zh-CN"/>
        </w:rPr>
      </w:pPr>
      <w:r>
        <w:rPr>
          <w:rFonts w:hint="eastAsia" w:ascii="宋体" w:hAnsi="宋体" w:cs="宋体"/>
          <w:sz w:val="24"/>
          <w:lang w:eastAsia="zh-CN"/>
        </w:rPr>
        <w:t>深圳国际招标咨询有限公司</w:t>
      </w: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w:t>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8" w:name="_Toc16734"/>
      <w:r>
        <w:rPr>
          <w:rFonts w:hint="eastAsia" w:ascii="宋体" w:hAnsi="宋体" w:cs="宋体"/>
          <w:b/>
          <w:bCs/>
          <w:sz w:val="24"/>
        </w:rPr>
        <w:t>投标须知</w:t>
      </w:r>
      <w:bookmarkEnd w:id="8"/>
    </w:p>
    <w:p>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bCs/>
          <w:sz w:val="24"/>
          <w:u w:val="single"/>
        </w:rPr>
        <w:t>2026年度前海城市发展影像拍摄及存档服务项目</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2、本项目不属于《深圳市2025—2026年政府集中采购目录及限额标准》规定应集中采购项目，根据《中华人民共和国政府采购法》、《深圳经济特区政府采购条例》及采购单位的有关规定，</w:t>
      </w:r>
      <w:r>
        <w:rPr>
          <w:rFonts w:hint="eastAsia" w:ascii="宋体" w:hAnsi="宋体" w:cs="宋体"/>
          <w:sz w:val="24"/>
          <w:lang w:eastAsia="zh-CN"/>
        </w:rPr>
        <w:t>深圳国际招标咨询有限公司</w:t>
      </w:r>
      <w:r>
        <w:rPr>
          <w:rFonts w:hint="eastAsia" w:ascii="宋体" w:hAnsi="宋体" w:cs="宋体"/>
          <w:sz w:val="24"/>
        </w:rPr>
        <w:t>受深圳市前海深港现代服务业合作区管理局委托以简易招标方式组织采购。</w:t>
      </w:r>
    </w:p>
    <w:p>
      <w:pPr>
        <w:spacing w:line="360" w:lineRule="auto"/>
        <w:ind w:firstLine="482" w:firstLineChars="200"/>
        <w:rPr>
          <w:rFonts w:hint="eastAsia" w:ascii="宋体" w:hAnsi="宋体" w:cs="宋体"/>
          <w:b/>
          <w:bCs/>
          <w:sz w:val="24"/>
        </w:rPr>
      </w:pPr>
      <w:r>
        <w:rPr>
          <w:rFonts w:hint="eastAsia" w:ascii="宋体" w:hAnsi="宋体" w:cs="宋体"/>
          <w:b/>
          <w:bCs/>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2" w:firstLineChars="200"/>
        <w:rPr>
          <w:rFonts w:hint="eastAsia" w:ascii="宋体" w:hAnsi="宋体" w:cs="宋体"/>
          <w:b/>
          <w:bCs/>
          <w:sz w:val="24"/>
        </w:rPr>
      </w:pPr>
      <w:r>
        <w:rPr>
          <w:rFonts w:hint="eastAsia" w:ascii="宋体" w:hAnsi="宋体" w:cs="宋体"/>
          <w:b/>
          <w:bCs/>
          <w:sz w:val="24"/>
        </w:rPr>
        <w:t>2.2、对于重新组织简易招标(公开征集)，仍出现报名且符合招标文件初审的投标供应商不足3家的情形，按以下流程执行：</w:t>
      </w:r>
    </w:p>
    <w:p>
      <w:pPr>
        <w:spacing w:line="360" w:lineRule="auto"/>
        <w:ind w:firstLine="482" w:firstLineChars="200"/>
        <w:rPr>
          <w:rFonts w:hint="eastAsia" w:ascii="宋体" w:hAnsi="宋体" w:cs="宋体"/>
          <w:b/>
          <w:bCs/>
          <w:sz w:val="24"/>
        </w:rPr>
      </w:pPr>
      <w:r>
        <w:rPr>
          <w:rFonts w:hint="eastAsia" w:ascii="宋体" w:hAnsi="宋体" w:cs="宋体"/>
          <w:b/>
          <w:bCs/>
          <w:sz w:val="24"/>
        </w:rPr>
        <w:t>a.有效投标人为2家的，可在2家有效投标人中取得分最高者为中标供应商；</w:t>
      </w:r>
    </w:p>
    <w:p>
      <w:pPr>
        <w:spacing w:line="360" w:lineRule="auto"/>
        <w:ind w:firstLine="482" w:firstLineChars="200"/>
        <w:rPr>
          <w:rFonts w:hint="eastAsia" w:ascii="宋体" w:hAnsi="宋体" w:cs="宋体"/>
          <w:b/>
          <w:bCs/>
          <w:sz w:val="24"/>
        </w:rPr>
      </w:pPr>
      <w:r>
        <w:rPr>
          <w:rFonts w:hint="eastAsia" w:ascii="宋体" w:hAnsi="宋体" w:cs="宋体"/>
          <w:b/>
          <w:bCs/>
          <w:sz w:val="24"/>
        </w:rPr>
        <w:t>b.如参与投标且符合招标文件要求的供应商仅有1家，评审委员会应与投标供应商进行谈判，原则上成交价不超过最初报价的95%。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29"/>
        <w:numPr>
          <w:ilvl w:val="1"/>
          <w:numId w:val="4"/>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29"/>
        <w:numPr>
          <w:ilvl w:val="1"/>
          <w:numId w:val="4"/>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4"/>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5"/>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5"/>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rPr>
          <w:rFonts w:hint="eastAsia" w:ascii="宋体" w:hAnsi="宋体" w:cs="宋体"/>
          <w:b/>
          <w:bCs/>
          <w:sz w:val="24"/>
        </w:rPr>
      </w:pPr>
      <w:r>
        <w:rPr>
          <w:rFonts w:hint="eastAsia" w:ascii="宋体" w:hAnsi="宋体" w:cs="宋体"/>
          <w:b/>
          <w:bCs/>
          <w:sz w:val="24"/>
        </w:rPr>
        <w:br w:type="page"/>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9" w:name="_Toc18857"/>
      <w:r>
        <w:rPr>
          <w:rFonts w:hint="eastAsia" w:ascii="宋体" w:hAnsi="宋体" w:cs="宋体"/>
          <w:b/>
          <w:bCs/>
          <w:sz w:val="24"/>
        </w:rPr>
        <w:t>评标程序</w:t>
      </w:r>
      <w:bookmarkEnd w:id="9"/>
    </w:p>
    <w:p>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sz w:val="24"/>
        </w:rPr>
      </w:pPr>
      <w:r>
        <w:rPr>
          <w:rFonts w:hint="eastAsia" w:ascii="宋体" w:hAnsi="宋体" w:cs="宋体"/>
          <w:sz w:val="24"/>
        </w:rPr>
        <w:t>四、投标截止时间：2026年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w:t>
      </w:r>
      <w:r>
        <w:rPr>
          <w:rFonts w:hint="eastAsia" w:ascii="宋体" w:hAnsi="宋体" w:cs="宋体"/>
          <w:sz w:val="24"/>
          <w:lang w:eastAsia="zh-CN"/>
        </w:rPr>
        <w:t>15</w:t>
      </w:r>
      <w:r>
        <w:rPr>
          <w:rFonts w:hint="eastAsia" w:ascii="宋体" w:hAnsi="宋体" w:cs="宋体"/>
          <w:sz w:val="24"/>
        </w:rPr>
        <w:t>:00时（北京时间）。</w:t>
      </w:r>
    </w:p>
    <w:p>
      <w:pPr>
        <w:spacing w:line="360" w:lineRule="auto"/>
        <w:ind w:firstLine="480" w:firstLineChars="200"/>
        <w:rPr>
          <w:rFonts w:hint="eastAsia" w:ascii="宋体" w:hAnsi="宋体" w:cs="宋体"/>
          <w:sz w:val="24"/>
        </w:rPr>
      </w:pPr>
      <w:r>
        <w:rPr>
          <w:rFonts w:hint="eastAsia" w:ascii="宋体" w:hAnsi="宋体" w:cs="宋体"/>
          <w:sz w:val="24"/>
        </w:rPr>
        <w:t>五、投标文件的递交。投标单位应将投标文件正本和副本密封，并标明项目编号、招标项目名称及“正本”或“副本”，采购单位业务处室工作人员接收投标单位递交的投标文件，投标单位应在2026年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w:t>
      </w:r>
      <w:r>
        <w:rPr>
          <w:rFonts w:hint="eastAsia" w:ascii="宋体" w:hAnsi="宋体" w:cs="宋体"/>
          <w:sz w:val="24"/>
          <w:lang w:eastAsia="zh-CN"/>
        </w:rPr>
        <w:t>15</w:t>
      </w:r>
      <w:r>
        <w:rPr>
          <w:rFonts w:hint="eastAsia" w:ascii="宋体" w:hAnsi="宋体" w:cs="宋体"/>
          <w:sz w:val="24"/>
        </w:rPr>
        <w:t>:00时（北京时间）前送达（现场递交或邮寄至前海大厦T1栋2505室）。截标后不再接收任何投标文件。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如需委派代表参加，参加开标的代表应签名报到以证明出席。开标时，招标代理机构将当众宣读投标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1、评标委员会对各供应商的投标文件进行符合性审查，对未能通过符合性审查的投标文件作投标无效处理。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5.2原则上成交价不超过最初报价的95%。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560" w:lineRule="exact"/>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hint="eastAsia" w:ascii="宋体" w:hAnsi="宋体" w:cs="宋体"/>
          <w:sz w:val="24"/>
        </w:rPr>
      </w:pPr>
    </w:p>
    <w:p>
      <w:pPr>
        <w:numPr>
          <w:ilvl w:val="255"/>
          <w:numId w:val="0"/>
        </w:numPr>
        <w:jc w:val="left"/>
        <w:rPr>
          <w:rFonts w:hint="eastAsia" w:ascii="宋体" w:hAnsi="宋体" w:cs="宋体"/>
          <w:b/>
          <w:bCs/>
          <w:sz w:val="24"/>
        </w:rPr>
      </w:pPr>
      <w:r>
        <w:rPr>
          <w:rFonts w:hint="eastAsia" w:ascii="宋体" w:hAnsi="宋体" w:cs="宋体"/>
          <w:b/>
          <w:bCs/>
          <w:sz w:val="24"/>
        </w:rPr>
        <w:br w:type="page"/>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10" w:name="_Toc1635"/>
      <w:r>
        <w:rPr>
          <w:rFonts w:hint="eastAsia" w:ascii="宋体" w:hAnsi="宋体" w:cs="宋体"/>
          <w:b/>
          <w:bCs/>
          <w:sz w:val="24"/>
        </w:rPr>
        <w:t>合同格式及合同条款</w:t>
      </w:r>
      <w:bookmarkEnd w:id="10"/>
    </w:p>
    <w:p>
      <w:pPr>
        <w:spacing w:line="360" w:lineRule="auto"/>
        <w:ind w:firstLine="470" w:firstLineChars="196"/>
        <w:jc w:val="center"/>
        <w:rPr>
          <w:rFonts w:hint="eastAsia" w:ascii="宋体" w:hAnsi="宋体" w:cs="宋体"/>
          <w:sz w:val="24"/>
        </w:rPr>
      </w:pPr>
      <w:bookmarkStart w:id="11" w:name="_Toc101074886"/>
      <w:bookmarkStart w:id="12" w:name="_Toc73517685"/>
      <w:bookmarkStart w:id="13" w:name="_Toc100052414"/>
      <w:bookmarkStart w:id="14" w:name="_Toc73521680"/>
      <w:bookmarkStart w:id="15" w:name="_Toc73518163"/>
      <w:bookmarkStart w:id="16" w:name="_Toc84303603"/>
      <w:bookmarkStart w:id="17" w:name="_Toc73521592"/>
    </w:p>
    <w:bookmarkEnd w:id="11"/>
    <w:bookmarkEnd w:id="12"/>
    <w:bookmarkEnd w:id="13"/>
    <w:bookmarkEnd w:id="14"/>
    <w:bookmarkEnd w:id="15"/>
    <w:bookmarkEnd w:id="16"/>
    <w:bookmarkEnd w:id="17"/>
    <w:p>
      <w:pPr>
        <w:spacing w:line="360" w:lineRule="auto"/>
        <w:ind w:firstLine="470" w:firstLineChars="196"/>
        <w:rPr>
          <w:rFonts w:hint="eastAsia" w:ascii="宋体" w:hAnsi="宋体" w:cs="宋体"/>
          <w:sz w:val="24"/>
        </w:rPr>
      </w:pPr>
    </w:p>
    <w:p>
      <w:pPr>
        <w:adjustRightInd w:val="0"/>
        <w:spacing w:line="360" w:lineRule="auto"/>
        <w:ind w:left="1475" w:right="1470" w:hanging="1475" w:hangingChars="612"/>
        <w:textAlignment w:val="baseline"/>
        <w:rPr>
          <w:rFonts w:hint="eastAsia" w:ascii="宋体" w:hAnsi="宋体" w:cs="宋体"/>
          <w:b/>
          <w:kern w:val="0"/>
          <w:sz w:val="24"/>
        </w:rPr>
      </w:pPr>
      <w:r>
        <w:rPr>
          <w:rFonts w:hint="eastAsia" w:ascii="宋体" w:hAnsi="宋体" w:cs="宋体"/>
          <w:b/>
          <w:kern w:val="0"/>
          <w:sz w:val="24"/>
        </w:rPr>
        <w:t xml:space="preserve">       合同编号（甲方）：            </w:t>
      </w:r>
    </w:p>
    <w:p>
      <w:pPr>
        <w:adjustRightInd w:val="0"/>
        <w:spacing w:line="360" w:lineRule="auto"/>
        <w:ind w:left="1675" w:right="1470" w:hanging="1675" w:hangingChars="695"/>
        <w:textAlignment w:val="baseline"/>
        <w:rPr>
          <w:rFonts w:hint="eastAsia" w:ascii="宋体" w:hAnsi="宋体" w:cs="宋体"/>
          <w:b/>
          <w:kern w:val="0"/>
          <w:sz w:val="24"/>
        </w:rPr>
      </w:pPr>
      <w:r>
        <w:rPr>
          <w:rFonts w:hint="eastAsia" w:ascii="宋体" w:hAnsi="宋体" w:cs="宋体"/>
          <w:b/>
          <w:kern w:val="0"/>
          <w:sz w:val="24"/>
        </w:rPr>
        <w:t xml:space="preserve">       合同编号（乙方）：            </w:t>
      </w:r>
    </w:p>
    <w:p>
      <w:pPr>
        <w:adjustRightInd w:val="0"/>
        <w:spacing w:line="360" w:lineRule="auto"/>
        <w:ind w:left="1470" w:right="1470" w:firstLine="482" w:firstLineChars="200"/>
        <w:jc w:val="center"/>
        <w:textAlignment w:val="baseline"/>
        <w:rPr>
          <w:rFonts w:hint="eastAsia" w:ascii="宋体" w:hAnsi="宋体" w:cs="宋体"/>
          <w:b/>
          <w:kern w:val="0"/>
          <w:sz w:val="24"/>
        </w:rPr>
      </w:pPr>
    </w:p>
    <w:p>
      <w:pPr>
        <w:adjustRightInd w:val="0"/>
        <w:spacing w:line="360" w:lineRule="auto"/>
        <w:ind w:left="1470" w:right="1470" w:firstLine="482" w:firstLineChars="200"/>
        <w:textAlignment w:val="baseline"/>
        <w:rPr>
          <w:rFonts w:hint="eastAsia" w:ascii="宋体" w:hAnsi="宋体" w:cs="宋体"/>
          <w:b/>
          <w:kern w:val="0"/>
          <w:sz w:val="24"/>
        </w:rPr>
      </w:pPr>
      <w:r>
        <w:rPr>
          <w:rFonts w:hint="eastAsia" w:ascii="宋体" w:hAnsi="宋体" w:cs="宋体"/>
          <w:b/>
          <w:kern w:val="0"/>
          <w:sz w:val="24"/>
        </w:rPr>
        <w:t xml:space="preserve"> </w:t>
      </w:r>
    </w:p>
    <w:p>
      <w:pPr>
        <w:adjustRightInd w:val="0"/>
        <w:spacing w:line="360" w:lineRule="auto"/>
        <w:ind w:left="1470" w:right="1470" w:firstLine="482" w:firstLineChars="200"/>
        <w:textAlignment w:val="baseline"/>
        <w:rPr>
          <w:rFonts w:hint="eastAsia" w:ascii="宋体" w:hAnsi="宋体" w:cs="宋体"/>
          <w:b/>
          <w:kern w:val="0"/>
          <w:sz w:val="24"/>
        </w:rPr>
      </w:pPr>
      <w:r>
        <w:rPr>
          <w:rFonts w:hint="eastAsia" w:ascii="宋体" w:hAnsi="宋体" w:cs="宋体"/>
          <w:b/>
          <w:kern w:val="0"/>
          <w:sz w:val="24"/>
        </w:rPr>
        <w:t xml:space="preserve"> </w:t>
      </w:r>
    </w:p>
    <w:p>
      <w:pPr>
        <w:adjustRightInd w:val="0"/>
        <w:spacing w:line="360" w:lineRule="auto"/>
        <w:ind w:left="1470" w:right="1470" w:firstLine="482" w:firstLineChars="200"/>
        <w:textAlignment w:val="baseline"/>
        <w:rPr>
          <w:rFonts w:hint="eastAsia" w:ascii="宋体" w:hAnsi="宋体" w:cs="宋体"/>
          <w:b/>
          <w:kern w:val="0"/>
          <w:sz w:val="24"/>
        </w:rPr>
      </w:pPr>
      <w:r>
        <w:rPr>
          <w:rFonts w:hint="eastAsia" w:ascii="宋体" w:hAnsi="宋体" w:cs="宋体"/>
          <w:b/>
          <w:kern w:val="0"/>
          <w:sz w:val="24"/>
        </w:rPr>
        <w:t xml:space="preserve"> </w:t>
      </w:r>
    </w:p>
    <w:p>
      <w:pPr>
        <w:spacing w:line="360" w:lineRule="auto"/>
        <w:jc w:val="center"/>
        <w:rPr>
          <w:rFonts w:hint="eastAsia" w:ascii="宋体" w:hAnsi="宋体" w:cs="宋体"/>
          <w:b/>
          <w:sz w:val="28"/>
          <w:szCs w:val="28"/>
        </w:rPr>
      </w:pPr>
      <w:r>
        <w:rPr>
          <w:rFonts w:hint="eastAsia" w:ascii="宋体" w:hAnsi="宋体" w:cs="宋体"/>
          <w:b/>
          <w:sz w:val="28"/>
          <w:szCs w:val="28"/>
        </w:rPr>
        <w:t>《2026年度前海城市发展影像拍摄及存档服务项目》</w:t>
      </w:r>
    </w:p>
    <w:p>
      <w:pPr>
        <w:spacing w:line="360" w:lineRule="auto"/>
        <w:jc w:val="center"/>
        <w:rPr>
          <w:rFonts w:hint="eastAsia" w:ascii="宋体" w:hAnsi="宋体" w:cs="宋体"/>
          <w:b/>
          <w:sz w:val="28"/>
          <w:szCs w:val="28"/>
        </w:rPr>
      </w:pPr>
      <w:r>
        <w:rPr>
          <w:rFonts w:hint="eastAsia" w:ascii="宋体" w:hAnsi="宋体" w:cs="宋体"/>
          <w:b/>
          <w:sz w:val="28"/>
          <w:szCs w:val="28"/>
        </w:rPr>
        <w:t>项目委托合同</w:t>
      </w:r>
    </w:p>
    <w:p>
      <w:pPr>
        <w:spacing w:line="360" w:lineRule="auto"/>
        <w:rPr>
          <w:rFonts w:hint="eastAsia" w:ascii="宋体" w:hAnsi="宋体" w:cs="宋体"/>
          <w:sz w:val="24"/>
        </w:rPr>
      </w:pPr>
      <w:r>
        <w:rPr>
          <w:rFonts w:hint="eastAsia" w:ascii="宋体" w:hAnsi="宋体" w:cs="宋体"/>
          <w:sz w:val="24"/>
        </w:rPr>
        <w:t xml:space="preserve"> </w:t>
      </w:r>
    </w:p>
    <w:p>
      <w:pPr>
        <w:adjustRightInd w:val="0"/>
        <w:spacing w:line="360" w:lineRule="auto"/>
        <w:ind w:right="1470" w:firstLine="482" w:firstLineChars="200"/>
        <w:textAlignment w:val="baseline"/>
        <w:rPr>
          <w:rFonts w:hint="eastAsia" w:ascii="宋体" w:hAnsi="宋体" w:cs="宋体"/>
          <w:b/>
          <w:kern w:val="0"/>
          <w:sz w:val="24"/>
          <w:szCs w:val="20"/>
        </w:rPr>
      </w:pP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项 目 名 称 ：</w:t>
      </w:r>
      <w:r>
        <w:rPr>
          <w:rFonts w:hint="eastAsia" w:ascii="宋体" w:hAnsi="宋体" w:cs="宋体"/>
          <w:bCs/>
          <w:sz w:val="24"/>
          <w:u w:val="single"/>
        </w:rPr>
        <w:t xml:space="preserve"> 2026年度前海城市发展影像拍摄及存档服务项目  </w:t>
      </w:r>
    </w:p>
    <w:p>
      <w:pPr>
        <w:spacing w:line="360" w:lineRule="auto"/>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sz w:val="24"/>
        </w:rPr>
        <w:t xml:space="preserve"> </w:t>
      </w:r>
    </w:p>
    <w:p>
      <w:pPr>
        <w:spacing w:line="360" w:lineRule="auto"/>
        <w:jc w:val="center"/>
        <w:rPr>
          <w:rFonts w:hint="eastAsia" w:ascii="宋体" w:hAnsi="宋体" w:cs="宋体"/>
          <w:sz w:val="24"/>
        </w:rPr>
      </w:pPr>
      <w:r>
        <w:rPr>
          <w:rFonts w:hint="eastAsia" w:ascii="宋体" w:hAnsi="宋体" w:cs="宋体"/>
          <w:sz w:val="24"/>
        </w:rPr>
        <w:t>二〇二六年  月</w:t>
      </w:r>
    </w:p>
    <w:p>
      <w:pPr>
        <w:spacing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深圳市前海深港现代服务业合作区桂湾五路123号前海大厦T1栋</w:t>
      </w:r>
    </w:p>
    <w:p>
      <w:pPr>
        <w:spacing w:line="360" w:lineRule="auto"/>
        <w:rPr>
          <w:rFonts w:hint="eastAsia" w:ascii="宋体" w:hAnsi="宋体" w:cs="宋体"/>
          <w:b/>
          <w:bCs/>
          <w:sz w:val="24"/>
        </w:rPr>
      </w:pPr>
      <w:r>
        <w:rPr>
          <w:rFonts w:hint="eastAsia" w:ascii="宋体" w:hAnsi="宋体" w:cs="宋体"/>
          <w:b/>
          <w:bCs/>
          <w:sz w:val="24"/>
        </w:rPr>
        <w:t xml:space="preserve">法定代表人： </w:t>
      </w:r>
    </w:p>
    <w:p>
      <w:pPr>
        <w:autoSpaceDE w:val="0"/>
        <w:autoSpaceDN w:val="0"/>
        <w:adjustRightInd w:val="0"/>
        <w:jc w:val="left"/>
        <w:rPr>
          <w:rFonts w:ascii="宋体"/>
          <w:color w:val="000000"/>
          <w:kern w:val="0"/>
          <w:sz w:val="24"/>
        </w:rPr>
      </w:pPr>
      <w:r>
        <w:rPr>
          <w:rFonts w:hint="eastAsia" w:ascii="宋体"/>
          <w:color w:val="000000"/>
          <w:kern w:val="0"/>
          <w:sz w:val="24"/>
        </w:rPr>
        <w:t>联系人：</w:t>
      </w:r>
    </w:p>
    <w:p>
      <w:pPr>
        <w:autoSpaceDE w:val="0"/>
        <w:autoSpaceDN w:val="0"/>
        <w:adjustRightInd w:val="0"/>
        <w:jc w:val="left"/>
        <w:rPr>
          <w:rFonts w:ascii="宋体"/>
          <w:color w:val="000000"/>
          <w:kern w:val="0"/>
          <w:sz w:val="24"/>
        </w:rPr>
      </w:pPr>
      <w:r>
        <w:rPr>
          <w:rFonts w:hint="eastAsia" w:ascii="宋体"/>
          <w:color w:val="000000"/>
          <w:kern w:val="0"/>
          <w:sz w:val="24"/>
        </w:rPr>
        <w:t>联系方式：</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rPr>
          <w:rFonts w:hint="eastAsia" w:ascii="宋体" w:hAnsi="宋体" w:cs="宋体"/>
          <w:b/>
          <w:bCs/>
          <w:sz w:val="24"/>
          <w:highlight w:val="yellow"/>
        </w:rPr>
      </w:pPr>
      <w:r>
        <w:rPr>
          <w:rFonts w:hint="eastAsia" w:ascii="宋体" w:hAnsi="宋体" w:cs="宋体"/>
          <w:b/>
          <w:bCs/>
          <w:sz w:val="24"/>
        </w:rPr>
        <w:t xml:space="preserve">乙方： </w:t>
      </w:r>
    </w:p>
    <w:p>
      <w:pPr>
        <w:spacing w:line="360" w:lineRule="auto"/>
        <w:rPr>
          <w:rFonts w:hint="eastAsia" w:ascii="宋体" w:hAnsi="宋体" w:cs="宋体"/>
          <w:b/>
          <w:bCs/>
          <w:sz w:val="24"/>
        </w:rPr>
      </w:pPr>
      <w:r>
        <w:rPr>
          <w:rFonts w:hint="eastAsia" w:ascii="宋体" w:hAnsi="宋体" w:cs="宋体"/>
          <w:b/>
          <w:bCs/>
          <w:sz w:val="24"/>
        </w:rPr>
        <w:t>统一</w:t>
      </w:r>
      <w:r>
        <w:rPr>
          <w:rFonts w:hint="eastAsia" w:ascii="宋体" w:hAnsi="宋体" w:cs="宋体"/>
          <w:b/>
          <w:bCs/>
          <w:sz w:val="24"/>
          <w:lang w:val="en-US" w:eastAsia="zh-CN"/>
        </w:rPr>
        <w:t>社会</w:t>
      </w:r>
      <w:r>
        <w:rPr>
          <w:rFonts w:hint="eastAsia" w:ascii="宋体" w:hAnsi="宋体" w:cs="宋体"/>
          <w:b/>
          <w:bCs/>
          <w:sz w:val="24"/>
        </w:rPr>
        <w:t>信用代码：</w:t>
      </w:r>
    </w:p>
    <w:p>
      <w:pPr>
        <w:spacing w:line="360" w:lineRule="auto"/>
        <w:rPr>
          <w:rFonts w:hint="eastAsia" w:ascii="宋体" w:hAnsi="宋体" w:cs="宋体"/>
          <w:b/>
          <w:bCs/>
          <w:sz w:val="24"/>
        </w:rPr>
      </w:pPr>
      <w:r>
        <w:rPr>
          <w:rFonts w:hint="eastAsia" w:ascii="宋体" w:hAnsi="宋体" w:cs="宋体"/>
          <w:b/>
          <w:bCs/>
          <w:sz w:val="24"/>
        </w:rPr>
        <w:t>地址：</w:t>
      </w:r>
    </w:p>
    <w:p>
      <w:pPr>
        <w:spacing w:line="360" w:lineRule="auto"/>
        <w:rPr>
          <w:rFonts w:hint="eastAsia" w:ascii="宋体" w:hAnsi="宋体" w:cs="宋体"/>
          <w:b/>
          <w:bCs/>
          <w:sz w:val="24"/>
        </w:rPr>
      </w:pPr>
      <w:r>
        <w:rPr>
          <w:rFonts w:hint="eastAsia" w:ascii="宋体" w:hAnsi="宋体" w:cs="宋体"/>
          <w:b/>
          <w:bCs/>
          <w:sz w:val="24"/>
        </w:rPr>
        <w:t>法定代表人：</w:t>
      </w:r>
    </w:p>
    <w:p>
      <w:pPr>
        <w:autoSpaceDE w:val="0"/>
        <w:autoSpaceDN w:val="0"/>
        <w:adjustRightInd w:val="0"/>
        <w:jc w:val="left"/>
        <w:rPr>
          <w:rFonts w:ascii="宋体"/>
          <w:color w:val="000000"/>
          <w:kern w:val="0"/>
          <w:sz w:val="24"/>
        </w:rPr>
      </w:pPr>
      <w:r>
        <w:rPr>
          <w:rFonts w:hint="eastAsia" w:ascii="宋体"/>
          <w:color w:val="000000"/>
          <w:kern w:val="0"/>
          <w:sz w:val="24"/>
        </w:rPr>
        <w:t>联系人：</w:t>
      </w:r>
    </w:p>
    <w:p>
      <w:pPr>
        <w:autoSpaceDE w:val="0"/>
        <w:autoSpaceDN w:val="0"/>
        <w:adjustRightInd w:val="0"/>
        <w:jc w:val="left"/>
        <w:rPr>
          <w:rFonts w:ascii="宋体"/>
          <w:color w:val="000000"/>
          <w:kern w:val="0"/>
          <w:sz w:val="24"/>
        </w:rPr>
      </w:pPr>
      <w:r>
        <w:rPr>
          <w:rFonts w:hint="eastAsia" w:ascii="宋体"/>
          <w:color w:val="000000"/>
          <w:kern w:val="0"/>
          <w:sz w:val="24"/>
        </w:rPr>
        <w:t>联系方式：</w:t>
      </w:r>
    </w:p>
    <w:p>
      <w:r>
        <w:rPr>
          <w:rFonts w:hint="eastAsia"/>
        </w:rPr>
        <w:t xml:space="preserve"> </w:t>
      </w:r>
    </w:p>
    <w:p>
      <w:pPr>
        <w:spacing w:line="440" w:lineRule="exact"/>
        <w:ind w:firstLine="420" w:firstLineChars="200"/>
        <w:rPr>
          <w:rFonts w:hint="eastAsia" w:ascii="宋体" w:hAnsi="宋体" w:cs="宋体"/>
          <w:szCs w:val="21"/>
        </w:rPr>
      </w:pPr>
      <w:r>
        <w:rPr>
          <w:rFonts w:hint="eastAsia" w:ascii="宋体" w:hAnsi="宋体" w:cs="宋体"/>
          <w:szCs w:val="21"/>
        </w:rPr>
        <w:t>以下甲方和乙方合称“双方”。</w:t>
      </w:r>
    </w:p>
    <w:p>
      <w:pPr>
        <w:spacing w:line="440" w:lineRule="exact"/>
        <w:ind w:firstLine="420" w:firstLineChars="200"/>
        <w:rPr>
          <w:rFonts w:hint="eastAsia" w:ascii="宋体" w:hAnsi="宋体" w:cs="宋体"/>
          <w:szCs w:val="21"/>
        </w:rPr>
      </w:pPr>
      <w:r>
        <w:rPr>
          <w:rFonts w:hint="eastAsia" w:ascii="宋体" w:hAnsi="宋体" w:cs="宋体"/>
          <w:szCs w:val="21"/>
        </w:rPr>
        <w:t>根据《中华人民共和国民法典》等法律、法规的相关规定和编号为【】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bCs/>
          <w:szCs w:val="21"/>
          <w:u w:val="single"/>
        </w:rPr>
        <w:t>乙方</w:t>
      </w:r>
      <w:r>
        <w:rPr>
          <w:rFonts w:hint="eastAsia" w:ascii="宋体" w:hAnsi="宋体" w:cs="宋体"/>
          <w:szCs w:val="21"/>
        </w:rPr>
        <w:t>共同承担</w:t>
      </w:r>
      <w:r>
        <w:rPr>
          <w:rFonts w:hint="eastAsia" w:ascii="宋体" w:hAnsi="宋体" w:cs="宋体"/>
          <w:b/>
          <w:bCs/>
          <w:kern w:val="0"/>
          <w:szCs w:val="21"/>
          <w:u w:val="single"/>
        </w:rPr>
        <w:t>2026年度前海城市发展影像拍摄及存档服务项目</w:t>
      </w:r>
      <w:r>
        <w:rPr>
          <w:rFonts w:hint="eastAsia" w:ascii="宋体" w:hAnsi="宋体" w:cs="宋体"/>
          <w:szCs w:val="21"/>
        </w:rPr>
        <w:t>，达成以下合同条款：</w:t>
      </w:r>
    </w:p>
    <w:p>
      <w:pPr>
        <w:spacing w:line="440" w:lineRule="exact"/>
        <w:ind w:firstLine="422" w:firstLineChars="200"/>
        <w:rPr>
          <w:rFonts w:hint="eastAsia" w:ascii="宋体" w:hAnsi="宋体" w:cs="宋体"/>
          <w:b/>
          <w:bCs/>
          <w:szCs w:val="21"/>
        </w:rPr>
      </w:pPr>
      <w:r>
        <w:rPr>
          <w:rFonts w:hint="eastAsia" w:ascii="宋体" w:hAnsi="宋体" w:cs="宋体"/>
          <w:b/>
          <w:bCs/>
          <w:szCs w:val="21"/>
        </w:rPr>
        <w:t>第一条 项目内容</w:t>
      </w:r>
    </w:p>
    <w:p>
      <w:pPr>
        <w:spacing w:line="440" w:lineRule="exact"/>
        <w:ind w:firstLine="420" w:firstLineChars="200"/>
        <w:rPr>
          <w:rFonts w:hint="eastAsia" w:ascii="宋体" w:hAnsi="宋体" w:cs="宋体"/>
          <w:szCs w:val="21"/>
        </w:rPr>
      </w:pPr>
      <w:r>
        <w:rPr>
          <w:rFonts w:hint="eastAsia" w:ascii="宋体" w:hAnsi="宋体" w:cs="宋体"/>
          <w:szCs w:val="21"/>
        </w:rPr>
        <w:t>项目名称：2026年度前海城市发展影像拍摄及存档服务项目</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1.针对性素材拍摄：围绕商圈建设、景区人流、山海连城、重点项目、港口码头等主题在前海范围内开展视频素材的策划拍摄，提供常规超高清4K分辨率素材及特殊拍摄（即：延时拍摄、第一视角航拍等）素材，满足政府部门官方宣传片的前期视频素材需求，最终可用素材量不少于80分钟。</w:t>
      </w:r>
    </w:p>
    <w:p>
      <w:pPr>
        <w:spacing w:line="440" w:lineRule="exact"/>
        <w:ind w:firstLine="420" w:firstLineChars="200"/>
        <w:rPr>
          <w:rFonts w:hint="eastAsia" w:ascii="宋体" w:hAnsi="宋体" w:cs="宋体"/>
          <w:kern w:val="0"/>
          <w:szCs w:val="21"/>
        </w:rPr>
      </w:pPr>
      <w:r>
        <w:rPr>
          <w:rFonts w:ascii="宋体" w:hAnsi="宋体" w:cs="宋体"/>
          <w:kern w:val="0"/>
          <w:szCs w:val="21"/>
        </w:rPr>
        <w:t>2</w:t>
      </w:r>
      <w:r>
        <w:rPr>
          <w:rFonts w:hint="eastAsia" w:ascii="宋体" w:hAnsi="宋体" w:cs="宋体"/>
          <w:kern w:val="0"/>
          <w:szCs w:val="21"/>
        </w:rPr>
        <w:t>.围绕前海120.56平方公里范围，开展区域风貌影像拍摄记录，每月航拍至少1次，提供多角度、不同高度的航拍影像素材。每月航拍及地面拍摄精选图片不少于40张，精选视频素材不少于30分钟，全年预计拍摄总量不少于20000张图片、1500分钟视频素材，拍摄内容涵盖前海发展热点、焦点，展现前海特点、重点，图片分辨率不低于2000万像素，视频不低于4K分辨率。</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3.做好项目拍摄素材的存档和整理，建立清晰便捷的素材库，方便各类素材的随放随拿，确保素材库安全稳定。</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4.为此项目配备内部网络共享服务器，提供满足项目需求的容量及数据吞吐量，做好异地容灾备份、多点备份、同步备份等工作。</w:t>
      </w:r>
    </w:p>
    <w:p>
      <w:pPr>
        <w:spacing w:line="440" w:lineRule="exact"/>
        <w:ind w:firstLine="420" w:firstLineChars="200"/>
        <w:rPr>
          <w:rFonts w:hint="eastAsia" w:ascii="宋体" w:hAnsi="宋体" w:cs="宋体"/>
          <w:b/>
          <w:bCs/>
          <w:kern w:val="0"/>
          <w:szCs w:val="21"/>
        </w:rPr>
      </w:pPr>
      <w:r>
        <w:rPr>
          <w:rFonts w:hint="eastAsia" w:ascii="宋体" w:hAnsi="宋体" w:cs="宋体"/>
          <w:kern w:val="0"/>
          <w:szCs w:val="21"/>
        </w:rPr>
        <w:t>5.对过往素材进行整理、归档管理。</w:t>
      </w:r>
    </w:p>
    <w:p>
      <w:pPr>
        <w:spacing w:line="440" w:lineRule="exact"/>
        <w:ind w:firstLine="422" w:firstLineChars="200"/>
        <w:rPr>
          <w:rFonts w:hint="eastAsia" w:ascii="宋体" w:hAnsi="宋体" w:cs="宋体"/>
          <w:b/>
          <w:bCs/>
          <w:szCs w:val="21"/>
        </w:rPr>
      </w:pPr>
      <w:r>
        <w:rPr>
          <w:rFonts w:hint="eastAsia" w:ascii="宋体" w:hAnsi="宋体" w:cs="宋体"/>
          <w:b/>
          <w:bCs/>
          <w:szCs w:val="21"/>
        </w:rPr>
        <w:t>第二条  成果归属</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1、本项目全部阶段性成果和最终成果的所有权、知识产权以及与之相关的所有权利归甲方所有。本合同签署前双方已经拥有的知识产权权利，仍归各自所有。</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2、双方确定，甲方有权对乙方按照本合同约定提供的成果进行后续改进。由此产生的具有实质性或创造性技术进步特征的新的技术成果及其权利全部由甲方享有。</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3、乙方所提交的全部阶段性成果和最终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5、乙方完成本项目的人员享有在有关成果文件上署名的权利和与甲方共同获得有关荣誉证书、奖励的权利。</w:t>
      </w:r>
    </w:p>
    <w:p>
      <w:pPr>
        <w:spacing w:line="440" w:lineRule="exact"/>
        <w:ind w:firstLine="422" w:firstLineChars="200"/>
        <w:rPr>
          <w:rFonts w:hint="eastAsia" w:ascii="宋体" w:hAnsi="宋体" w:cs="宋体"/>
          <w:b/>
          <w:bCs/>
          <w:szCs w:val="21"/>
        </w:rPr>
      </w:pPr>
      <w:r>
        <w:rPr>
          <w:rFonts w:ascii="宋体" w:hAnsi="宋体" w:cs="宋体"/>
          <w:b/>
          <w:bCs/>
          <w:szCs w:val="21"/>
        </w:rPr>
        <w:t xml:space="preserve">第三条 </w:t>
      </w:r>
      <w:r>
        <w:rPr>
          <w:rFonts w:hint="eastAsia" w:ascii="宋体" w:hAnsi="宋体" w:cs="宋体"/>
          <w:b/>
          <w:bCs/>
          <w:szCs w:val="21"/>
        </w:rPr>
        <w:t>项目进度安排</w:t>
      </w:r>
    </w:p>
    <w:p>
      <w:pPr>
        <w:spacing w:line="440" w:lineRule="exact"/>
        <w:ind w:firstLine="420" w:firstLineChars="200"/>
        <w:rPr>
          <w:rFonts w:hint="eastAsia" w:ascii="宋体" w:hAnsi="宋体" w:cs="宋体"/>
          <w:kern w:val="0"/>
          <w:szCs w:val="21"/>
          <w:lang w:eastAsia="zh-Hans"/>
        </w:rPr>
      </w:pPr>
      <w:r>
        <w:rPr>
          <w:rFonts w:hint="eastAsia" w:ascii="宋体" w:hAnsi="宋体" w:cs="宋体"/>
          <w:kern w:val="0"/>
          <w:szCs w:val="21"/>
        </w:rPr>
        <w:t>1.</w:t>
      </w:r>
      <w:r>
        <w:rPr>
          <w:rFonts w:hint="eastAsia" w:ascii="宋体" w:hAnsi="宋体" w:cs="宋体"/>
          <w:kern w:val="0"/>
          <w:szCs w:val="21"/>
          <w:lang w:eastAsia="zh-Hans"/>
        </w:rPr>
        <w:t>合同签订后，迅速组建拍摄团队，开展拍摄工作；</w:t>
      </w:r>
    </w:p>
    <w:p>
      <w:pPr>
        <w:spacing w:line="440" w:lineRule="exact"/>
        <w:ind w:firstLine="420" w:firstLineChars="200"/>
        <w:rPr>
          <w:rFonts w:hint="eastAsia" w:ascii="宋体" w:hAnsi="宋体" w:cs="宋体"/>
          <w:kern w:val="0"/>
          <w:szCs w:val="21"/>
        </w:rPr>
      </w:pPr>
      <w:r>
        <w:rPr>
          <w:rFonts w:hint="eastAsia" w:ascii="宋体" w:hAnsi="宋体" w:cs="宋体"/>
          <w:kern w:val="0"/>
          <w:szCs w:val="21"/>
          <w:lang w:eastAsia="zh-Hans"/>
        </w:rPr>
        <w:t>2.在合同签订后三个月内，完成不少于两个主题素材的拍摄，</w:t>
      </w:r>
      <w:r>
        <w:rPr>
          <w:rFonts w:hint="eastAsia" w:ascii="宋体" w:hAnsi="宋体" w:cs="宋体"/>
          <w:kern w:val="0"/>
          <w:szCs w:val="21"/>
        </w:rPr>
        <w:t>视频素材不少于20分钟。前海120.56平方公里每月航拍及地面拍摄精选图片不少于40张，精选视频素材不少于30分钟。建立清晰便捷的素材库。项目配备内部网络共享服务器。</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Hans"/>
        </w:rPr>
        <w:t>.在合同签订半年内，完成不少于四个主题素材的拍摄，</w:t>
      </w:r>
      <w:r>
        <w:rPr>
          <w:rFonts w:hint="eastAsia" w:ascii="宋体" w:hAnsi="宋体" w:cs="宋体"/>
          <w:kern w:val="0"/>
          <w:szCs w:val="21"/>
        </w:rPr>
        <w:t>视频素材不少于40分钟。前海120.56平方公里每月航拍及地面拍摄精选图片不少于40张，精选视频素材不少于30分钟。</w:t>
      </w:r>
      <w:r>
        <w:rPr>
          <w:rFonts w:hint="eastAsia" w:ascii="宋体" w:hAnsi="宋体" w:cs="宋体"/>
          <w:kern w:val="0"/>
          <w:szCs w:val="21"/>
          <w:lang w:eastAsia="zh-Hans"/>
        </w:rPr>
        <w:t>累计完成</w:t>
      </w:r>
      <w:r>
        <w:rPr>
          <w:rFonts w:hint="eastAsia" w:ascii="宋体" w:hAnsi="宋体" w:cs="宋体"/>
          <w:kern w:val="0"/>
          <w:szCs w:val="21"/>
        </w:rPr>
        <w:t>不少于10000张图片、750分钟视频素材。</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Hans"/>
        </w:rPr>
        <w:t>在合同签订一年内，完成所有主题素材的拍摄，</w:t>
      </w:r>
      <w:r>
        <w:rPr>
          <w:rFonts w:hint="eastAsia" w:ascii="宋体" w:hAnsi="宋体" w:cs="宋体"/>
          <w:kern w:val="0"/>
          <w:szCs w:val="21"/>
        </w:rPr>
        <w:t>视频素材不少于80分钟。前海120.56平方公里每月航拍及地面拍摄精选图片不少于40张，精选视频素材不少于30分钟。全年预计拍摄总量不少于20000张图片、1500分钟视频素材。</w:t>
      </w:r>
    </w:p>
    <w:p>
      <w:pPr>
        <w:spacing w:line="440" w:lineRule="exact"/>
        <w:ind w:firstLine="422" w:firstLineChars="200"/>
        <w:rPr>
          <w:rFonts w:hint="eastAsia" w:ascii="宋体" w:hAnsi="宋体" w:cs="宋体"/>
          <w:b/>
          <w:bCs/>
          <w:szCs w:val="21"/>
        </w:rPr>
      </w:pPr>
      <w:r>
        <w:rPr>
          <w:rFonts w:hint="eastAsia" w:ascii="宋体" w:hAnsi="宋体" w:cs="宋体"/>
          <w:b/>
          <w:bCs/>
          <w:szCs w:val="21"/>
        </w:rPr>
        <w:t>第四条</w:t>
      </w:r>
      <w:r>
        <w:rPr>
          <w:rFonts w:ascii="宋体" w:hAnsi="宋体" w:cs="宋体"/>
          <w:b/>
          <w:bCs/>
          <w:szCs w:val="21"/>
        </w:rPr>
        <w:t xml:space="preserve">  </w:t>
      </w:r>
      <w:r>
        <w:rPr>
          <w:rFonts w:hint="eastAsia" w:ascii="宋体" w:hAnsi="宋体" w:cs="宋体"/>
          <w:b/>
          <w:bCs/>
          <w:szCs w:val="21"/>
        </w:rPr>
        <w:t>合同履约时间和地点</w:t>
      </w:r>
    </w:p>
    <w:p>
      <w:pPr>
        <w:spacing w:line="440" w:lineRule="exact"/>
        <w:ind w:firstLine="420" w:firstLineChars="200"/>
        <w:rPr>
          <w:rFonts w:hint="eastAsia" w:ascii="宋体" w:hAnsi="宋体" w:cs="宋体"/>
          <w:kern w:val="0"/>
          <w:szCs w:val="21"/>
        </w:rPr>
      </w:pPr>
      <w:r>
        <w:rPr>
          <w:rFonts w:hint="eastAsia" w:ascii="宋体" w:hAnsi="宋体" w:cs="宋体"/>
          <w:kern w:val="0"/>
          <w:szCs w:val="21"/>
          <w:lang w:eastAsia="zh-Hans"/>
        </w:rPr>
        <w:t>1.履行时间</w:t>
      </w:r>
      <w:r>
        <w:rPr>
          <w:rFonts w:hint="eastAsia" w:ascii="宋体" w:hAnsi="宋体" w:cs="宋体"/>
          <w:kern w:val="0"/>
          <w:szCs w:val="21"/>
          <w:lang w:eastAsia="zh-CN"/>
        </w:rPr>
        <w:t>：</w:t>
      </w:r>
      <w:r>
        <w:rPr>
          <w:rFonts w:hint="eastAsia" w:ascii="宋体" w:hAnsi="宋体" w:cs="宋体"/>
          <w:kern w:val="0"/>
          <w:szCs w:val="21"/>
          <w:lang w:eastAsia="zh-Hans"/>
        </w:rPr>
        <w:t>自合同签订之日起</w:t>
      </w:r>
      <w:r>
        <w:rPr>
          <w:rFonts w:hint="eastAsia" w:ascii="宋体" w:hAnsi="宋体" w:cs="宋体"/>
          <w:kern w:val="0"/>
          <w:szCs w:val="21"/>
        </w:rPr>
        <w:t>至2026年12月10日</w:t>
      </w:r>
      <w:r>
        <w:rPr>
          <w:rFonts w:hint="eastAsia" w:ascii="宋体" w:hAnsi="宋体" w:cs="宋体"/>
          <w:kern w:val="0"/>
          <w:szCs w:val="21"/>
          <w:lang w:eastAsia="zh-Hans"/>
        </w:rPr>
        <w:t>。</w:t>
      </w:r>
      <w:r>
        <w:rPr>
          <w:rFonts w:hint="eastAsia" w:ascii="宋体" w:hAnsi="宋体" w:cs="宋体"/>
          <w:kern w:val="0"/>
          <w:szCs w:val="21"/>
        </w:rPr>
        <w:t>本项目不属于长期服务项目。</w:t>
      </w:r>
    </w:p>
    <w:p>
      <w:pPr>
        <w:spacing w:line="440" w:lineRule="exact"/>
        <w:ind w:firstLine="420" w:firstLineChars="200"/>
        <w:rPr>
          <w:rFonts w:hint="eastAsia" w:ascii="宋体" w:hAnsi="宋体" w:cs="宋体"/>
          <w:kern w:val="0"/>
          <w:szCs w:val="21"/>
        </w:rPr>
      </w:pPr>
      <w:r>
        <w:rPr>
          <w:rFonts w:hint="eastAsia" w:ascii="宋体" w:hAnsi="宋体" w:cs="宋体"/>
          <w:kern w:val="0"/>
          <w:szCs w:val="21"/>
          <w:lang w:eastAsia="zh-Hans"/>
        </w:rPr>
        <w:t>2.履行地点</w:t>
      </w:r>
      <w:r>
        <w:rPr>
          <w:rFonts w:hint="eastAsia" w:ascii="宋体" w:hAnsi="宋体" w:cs="宋体"/>
          <w:kern w:val="0"/>
          <w:szCs w:val="21"/>
          <w:lang w:eastAsia="zh-CN"/>
        </w:rPr>
        <w:t>：</w:t>
      </w:r>
      <w:r>
        <w:rPr>
          <w:rFonts w:hint="eastAsia" w:ascii="宋体" w:hAnsi="宋体" w:cs="宋体"/>
          <w:kern w:val="0"/>
          <w:szCs w:val="21"/>
          <w:lang w:eastAsia="zh-Hans"/>
        </w:rPr>
        <w:t xml:space="preserve"> 深圳前海合作区内及甲方指定的地点</w:t>
      </w:r>
      <w:r>
        <w:rPr>
          <w:rFonts w:hint="eastAsia" w:ascii="宋体" w:hAnsi="宋体" w:cs="宋体"/>
          <w:kern w:val="0"/>
          <w:szCs w:val="21"/>
        </w:rPr>
        <w:t>。</w:t>
      </w:r>
    </w:p>
    <w:p>
      <w:pPr>
        <w:spacing w:line="440" w:lineRule="exact"/>
        <w:ind w:firstLine="422" w:firstLineChars="200"/>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Hans"/>
        </w:rPr>
        <w:t>五</w:t>
      </w:r>
      <w:r>
        <w:rPr>
          <w:rFonts w:hint="eastAsia" w:ascii="宋体" w:hAnsi="宋体" w:cs="宋体"/>
          <w:b/>
          <w:bCs/>
          <w:szCs w:val="21"/>
        </w:rPr>
        <w:t>条  甲方的义务</w:t>
      </w:r>
    </w:p>
    <w:p>
      <w:pPr>
        <w:spacing w:line="440" w:lineRule="exact"/>
        <w:ind w:firstLine="420" w:firstLineChars="200"/>
        <w:rPr>
          <w:rFonts w:hint="eastAsia" w:ascii="宋体" w:hAnsi="宋体" w:cs="宋体"/>
          <w:szCs w:val="21"/>
        </w:rPr>
      </w:pPr>
      <w:r>
        <w:rPr>
          <w:rFonts w:hint="eastAsia" w:ascii="宋体" w:hAnsi="宋体" w:cs="宋体"/>
          <w:szCs w:val="21"/>
        </w:rPr>
        <w:t>1、负责与本项目有关的第三方的协调，提供开展项目服务工作的外部条件。</w:t>
      </w:r>
    </w:p>
    <w:p>
      <w:pPr>
        <w:spacing w:line="440" w:lineRule="exact"/>
        <w:ind w:firstLine="420" w:firstLineChars="200"/>
        <w:rPr>
          <w:rFonts w:hint="eastAsia" w:ascii="宋体" w:hAnsi="宋体" w:cs="宋体"/>
          <w:szCs w:val="21"/>
        </w:rPr>
      </w:pPr>
      <w:r>
        <w:rPr>
          <w:rFonts w:hint="eastAsia" w:ascii="宋体" w:hAnsi="宋体" w:cs="宋体"/>
          <w:szCs w:val="21"/>
        </w:rPr>
        <w:t>2、向乙方提供与本项目服务工作有关的资料。</w:t>
      </w:r>
    </w:p>
    <w:p>
      <w:pPr>
        <w:spacing w:line="440" w:lineRule="exact"/>
        <w:ind w:firstLine="420" w:firstLineChars="200"/>
        <w:rPr>
          <w:rFonts w:hint="eastAsia" w:ascii="宋体" w:hAnsi="宋体" w:cs="宋体"/>
          <w:szCs w:val="21"/>
        </w:rPr>
      </w:pPr>
      <w:r>
        <w:rPr>
          <w:rFonts w:hint="eastAsia" w:ascii="宋体" w:hAnsi="宋体" w:cs="宋体"/>
          <w:szCs w:val="21"/>
        </w:rPr>
        <w:t>3、负责组织项目验收。</w:t>
      </w:r>
    </w:p>
    <w:p>
      <w:pPr>
        <w:spacing w:line="440" w:lineRule="exact"/>
        <w:ind w:firstLine="420" w:firstLineChars="200"/>
        <w:rPr>
          <w:rFonts w:hint="eastAsia" w:ascii="宋体" w:hAnsi="宋体" w:cs="宋体"/>
          <w:szCs w:val="21"/>
        </w:rPr>
      </w:pPr>
      <w:r>
        <w:rPr>
          <w:rFonts w:hint="eastAsia" w:ascii="宋体" w:hAnsi="宋体" w:cs="宋体"/>
          <w:szCs w:val="21"/>
        </w:rPr>
        <w:t>4、根据合同的条款按时支付合同价款。</w:t>
      </w:r>
    </w:p>
    <w:p>
      <w:pPr>
        <w:spacing w:line="440" w:lineRule="exact"/>
        <w:ind w:firstLine="420" w:firstLineChars="200"/>
        <w:rPr>
          <w:rFonts w:hint="eastAsia" w:ascii="宋体" w:hAnsi="宋体" w:cs="宋体"/>
          <w:szCs w:val="21"/>
        </w:rPr>
      </w:pPr>
      <w:r>
        <w:rPr>
          <w:rFonts w:hint="eastAsia" w:ascii="宋体" w:hAnsi="宋体" w:cs="宋体"/>
          <w:szCs w:val="21"/>
        </w:rPr>
        <w:t>5、甲方指定专人与乙方对接项目，并及时确认需求，在项目实施过程中，提出业务指导意见。</w:t>
      </w:r>
    </w:p>
    <w:p>
      <w:pPr>
        <w:spacing w:line="440" w:lineRule="exact"/>
        <w:ind w:firstLine="422" w:firstLineChars="200"/>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Hans"/>
        </w:rPr>
        <w:t>六</w:t>
      </w:r>
      <w:r>
        <w:rPr>
          <w:rFonts w:hint="eastAsia" w:ascii="宋体" w:hAnsi="宋体" w:cs="宋体"/>
          <w:b/>
          <w:bCs/>
          <w:szCs w:val="21"/>
        </w:rPr>
        <w:t>条 乙方的义务</w:t>
      </w:r>
    </w:p>
    <w:p>
      <w:pPr>
        <w:spacing w:line="440" w:lineRule="exact"/>
        <w:ind w:firstLine="420" w:firstLineChars="200"/>
        <w:rPr>
          <w:rFonts w:hint="eastAsia" w:ascii="宋体" w:hAnsi="宋体" w:cs="宋体"/>
          <w:szCs w:val="21"/>
        </w:rPr>
      </w:pPr>
      <w:r>
        <w:rPr>
          <w:rFonts w:hint="eastAsia" w:ascii="宋体" w:hAnsi="宋体" w:cs="宋体"/>
          <w:szCs w:val="21"/>
        </w:rPr>
        <w:t>1、应按照【】号招标文件、乙方投标文件以及本合同的要求按期完成本项目服务工作。</w:t>
      </w:r>
    </w:p>
    <w:p>
      <w:pPr>
        <w:spacing w:line="440" w:lineRule="exact"/>
        <w:ind w:firstLine="420" w:firstLineChars="200"/>
        <w:rPr>
          <w:rFonts w:hint="eastAsia" w:ascii="宋体" w:hAnsi="宋体" w:cs="宋体"/>
          <w:szCs w:val="21"/>
        </w:rPr>
      </w:pPr>
      <w:r>
        <w:rPr>
          <w:rFonts w:hint="eastAsia" w:ascii="宋体" w:hAnsi="宋体" w:cs="宋体"/>
          <w:szCs w:val="21"/>
        </w:rPr>
        <w:t>2、在履行合同期间或合同规定期限内，不得泄露与本合同规定业务活动有关的保密资料。</w:t>
      </w:r>
    </w:p>
    <w:p>
      <w:pPr>
        <w:spacing w:line="440" w:lineRule="exact"/>
        <w:ind w:firstLine="420" w:firstLineChars="200"/>
        <w:rPr>
          <w:rFonts w:hint="eastAsia" w:ascii="宋体" w:hAnsi="宋体" w:cs="宋体"/>
          <w:szCs w:val="21"/>
        </w:rPr>
      </w:pPr>
      <w:r>
        <w:rPr>
          <w:rFonts w:hint="eastAsia" w:ascii="宋体" w:hAnsi="宋体" w:cs="宋体"/>
          <w:szCs w:val="21"/>
        </w:rPr>
        <w:t>3、乙方应按国家、省及深圳的有关法律法规、设计标准、技术规范以及本合同约定的工作内容、工作进度等要求提供数据分析服务，并对其提交的服务成果负责。</w:t>
      </w:r>
    </w:p>
    <w:p>
      <w:pPr>
        <w:spacing w:line="440" w:lineRule="exact"/>
        <w:ind w:firstLine="420" w:firstLineChars="200"/>
        <w:rPr>
          <w:rFonts w:hint="eastAsia" w:ascii="宋体" w:hAnsi="宋体" w:cs="宋体"/>
          <w:szCs w:val="21"/>
        </w:rPr>
      </w:pPr>
      <w:r>
        <w:rPr>
          <w:rFonts w:hint="eastAsia" w:ascii="宋体" w:hAnsi="宋体" w:cs="宋体"/>
          <w:szCs w:val="21"/>
        </w:rPr>
        <w:t>4、乙方应接受甲方对工作进展的询问、监督和指导，严格按本合同约定的内容、标准和期限完成项目服务工作，并向甲方提交项目成果。项目工作完成后，乙方应按照甲方要求将完成本项目的工作总结和相关台账资料交给甲方。</w:t>
      </w:r>
    </w:p>
    <w:p>
      <w:pPr>
        <w:spacing w:line="440" w:lineRule="exact"/>
        <w:ind w:firstLine="420" w:firstLineChars="200"/>
        <w:rPr>
          <w:rFonts w:hint="eastAsia" w:ascii="宋体" w:hAnsi="宋体" w:cs="宋体"/>
          <w:szCs w:val="21"/>
        </w:rPr>
      </w:pPr>
      <w:r>
        <w:rPr>
          <w:rFonts w:hint="eastAsia" w:ascii="宋体" w:hAnsi="宋体" w:cs="宋体"/>
          <w:szCs w:val="21"/>
        </w:rPr>
        <w:t>5、乙方应配合甲方开展验收工作</w:t>
      </w:r>
      <w:r>
        <w:rPr>
          <w:rFonts w:ascii="宋体" w:hAnsi="宋体" w:cs="宋体"/>
          <w:szCs w:val="21"/>
        </w:rPr>
        <w:t>，</w:t>
      </w:r>
      <w:r>
        <w:rPr>
          <w:rFonts w:hint="eastAsia" w:ascii="宋体" w:hAnsi="宋体" w:cs="宋体"/>
          <w:szCs w:val="21"/>
        </w:rPr>
        <w:t>对于验收过程中发现的问题，乙方应在发现问题之日起3天内进行改正，以符合甲方的需要。</w:t>
      </w:r>
    </w:p>
    <w:p>
      <w:pPr>
        <w:spacing w:line="440" w:lineRule="exact"/>
        <w:ind w:firstLine="420" w:firstLineChars="200"/>
        <w:rPr>
          <w:rFonts w:hint="eastAsia" w:ascii="宋体" w:hAnsi="宋体" w:cs="宋体"/>
          <w:szCs w:val="21"/>
        </w:rPr>
      </w:pPr>
      <w:r>
        <w:rPr>
          <w:rFonts w:hint="eastAsia" w:ascii="宋体" w:hAnsi="宋体" w:cs="宋体"/>
          <w:szCs w:val="21"/>
        </w:rPr>
        <w:t>6、如乙方提供的成果文件不符合本合同要求，必须在甲方提出要求后3天内无条件修改，其费用由乙方自行承担。修改期间，甲方付款时间相应顺延。</w:t>
      </w:r>
    </w:p>
    <w:p>
      <w:pPr>
        <w:spacing w:line="440" w:lineRule="exact"/>
        <w:ind w:firstLine="420" w:firstLineChars="200"/>
        <w:rPr>
          <w:rFonts w:hint="eastAsia" w:ascii="宋体" w:hAnsi="宋体" w:cs="宋体"/>
          <w:szCs w:val="21"/>
        </w:rPr>
      </w:pPr>
      <w:r>
        <w:rPr>
          <w:rFonts w:hint="eastAsia" w:ascii="宋体" w:hAnsi="宋体" w:cs="宋体"/>
          <w:szCs w:val="21"/>
        </w:rPr>
        <w:t>7、乙方应独立完成本项目。未经甲方书面在先同意，乙方不得向任何第三方全部或部分转让本项目。</w:t>
      </w:r>
    </w:p>
    <w:p>
      <w:pPr>
        <w:spacing w:line="440" w:lineRule="exact"/>
        <w:ind w:firstLine="420" w:firstLineChars="200"/>
        <w:rPr>
          <w:rFonts w:hint="eastAsia" w:ascii="宋体" w:hAnsi="宋体" w:cs="宋体"/>
          <w:szCs w:val="21"/>
        </w:rPr>
      </w:pPr>
      <w:r>
        <w:rPr>
          <w:rFonts w:hint="eastAsia" w:ascii="宋体" w:hAnsi="宋体" w:cs="宋体"/>
          <w:szCs w:val="21"/>
        </w:rPr>
        <w:t>8、乙方对其参与本项目的工作人员在合同履行期间的</w:t>
      </w:r>
      <w:r>
        <w:rPr>
          <w:rFonts w:ascii="宋体" w:hAnsi="宋体" w:cs="宋体"/>
          <w:szCs w:val="21"/>
        </w:rPr>
        <w:t>一切</w:t>
      </w:r>
      <w:r>
        <w:rPr>
          <w:rFonts w:hint="eastAsia" w:ascii="宋体" w:hAnsi="宋体" w:cs="宋体"/>
          <w:szCs w:val="21"/>
        </w:rPr>
        <w:t>行为负责，期间发生的一切安全事故责任、其它人身损害及因此发生的人身损害赔偿和其他费用由乙方</w:t>
      </w:r>
      <w:r>
        <w:rPr>
          <w:rFonts w:ascii="宋体" w:hAnsi="宋体" w:cs="宋体"/>
          <w:szCs w:val="21"/>
        </w:rPr>
        <w:t>自行承担</w:t>
      </w:r>
      <w:r>
        <w:rPr>
          <w:rFonts w:hint="eastAsia" w:ascii="宋体" w:hAnsi="宋体" w:cs="宋体"/>
          <w:szCs w:val="21"/>
        </w:rPr>
        <w:t>，与甲方无关。若因乙方工作人员的行为导致甲方支付赔偿或其他费用，乙方应当全部偿还给甲方。</w:t>
      </w:r>
    </w:p>
    <w:p>
      <w:pPr>
        <w:spacing w:line="440" w:lineRule="exact"/>
        <w:ind w:firstLine="420" w:firstLineChars="200"/>
        <w:rPr>
          <w:rFonts w:hint="eastAsia" w:ascii="宋体" w:hAnsi="宋体" w:cs="宋体"/>
          <w:szCs w:val="21"/>
        </w:rPr>
      </w:pPr>
      <w:r>
        <w:rPr>
          <w:rFonts w:hint="eastAsia" w:ascii="宋体" w:hAnsi="宋体" w:cs="宋体"/>
          <w:szCs w:val="21"/>
        </w:rPr>
        <w:t>9、为保证项目成果的质量，乙方在合同履行期间，应按照服务内容要求安排专门的项目服务团队，并保障项目正常交付及验收。项目负责人负责对项目实施全过程进行组织和指导，并承担</w:t>
      </w:r>
      <w:r>
        <w:rPr>
          <w:rFonts w:ascii="宋体" w:hAnsi="宋体" w:cs="宋体"/>
          <w:szCs w:val="21"/>
        </w:rPr>
        <w:t>项目</w:t>
      </w:r>
      <w:r>
        <w:rPr>
          <w:rFonts w:hint="eastAsia" w:ascii="宋体" w:hAnsi="宋体" w:cs="宋体"/>
          <w:szCs w:val="21"/>
        </w:rPr>
        <w:t>的实质性工作。负责人及相关工作人员名单在甲方确认后如需更换，乙方应事先征得甲方的书面同意，且接替的工作人员的职位、资历、资质应与原定工作人员相当。</w:t>
      </w:r>
    </w:p>
    <w:p>
      <w:pPr>
        <w:spacing w:line="440" w:lineRule="exact"/>
        <w:ind w:firstLine="420" w:firstLineChars="200"/>
        <w:rPr>
          <w:rFonts w:hint="eastAsia" w:ascii="宋体" w:hAnsi="宋体" w:cs="宋体"/>
          <w:szCs w:val="21"/>
        </w:rPr>
      </w:pPr>
      <w:r>
        <w:rPr>
          <w:rFonts w:hint="eastAsia" w:ascii="宋体" w:hAnsi="宋体" w:cs="宋体"/>
          <w:szCs w:val="21"/>
        </w:rPr>
        <w:t>10、乙方有维护甲方声誉的义务，乙方不能以甲方名义从事与本项目无关的任何事务，否则甲方有权追究其相关责任。</w:t>
      </w:r>
    </w:p>
    <w:p>
      <w:pPr>
        <w:spacing w:line="440" w:lineRule="exact"/>
        <w:ind w:firstLine="420" w:firstLineChars="200"/>
        <w:rPr>
          <w:rFonts w:hint="eastAsia" w:ascii="宋体" w:hAnsi="宋体" w:cs="宋体"/>
          <w:szCs w:val="21"/>
        </w:rPr>
      </w:pPr>
      <w:r>
        <w:rPr>
          <w:rFonts w:hint="eastAsia" w:ascii="宋体" w:hAnsi="宋体" w:cs="宋体"/>
          <w:szCs w:val="21"/>
        </w:rPr>
        <w:t>11、 本合同期满或提前解除、终止后，乙方应将甲方的档案资料、信息数据等交还甲方，并应销毁或删除所有备份。</w:t>
      </w:r>
    </w:p>
    <w:p>
      <w:pPr>
        <w:spacing w:line="440" w:lineRule="exact"/>
        <w:ind w:firstLine="420" w:firstLineChars="200"/>
        <w:rPr>
          <w:rFonts w:hint="eastAsia" w:ascii="宋体" w:hAnsi="宋体" w:cs="宋体"/>
          <w:szCs w:val="21"/>
        </w:rPr>
      </w:pPr>
      <w:r>
        <w:rPr>
          <w:rFonts w:hint="eastAsia" w:ascii="宋体" w:hAnsi="宋体" w:cs="宋体"/>
          <w:szCs w:val="21"/>
        </w:rPr>
        <w:t>12、乙方在完成本项目过程中，不得损害其他任何第三方的知识产权等合法权益，否则由此造成的相关责任应当由乙方自行承担，与甲方无关。</w:t>
      </w:r>
    </w:p>
    <w:p>
      <w:pPr>
        <w:spacing w:line="440" w:lineRule="exact"/>
        <w:ind w:firstLine="420" w:firstLineChars="200"/>
        <w:rPr>
          <w:rFonts w:hint="eastAsia" w:ascii="宋体" w:hAnsi="宋体" w:cs="宋体"/>
          <w:szCs w:val="21"/>
        </w:rPr>
      </w:pPr>
      <w:r>
        <w:rPr>
          <w:rFonts w:hint="eastAsia" w:ascii="宋体" w:hAnsi="宋体" w:cs="宋体"/>
          <w:szCs w:val="21"/>
        </w:rPr>
        <w:t>14、乙方指定项目联系人</w:t>
      </w:r>
    </w:p>
    <w:p>
      <w:pPr>
        <w:spacing w:line="440" w:lineRule="exact"/>
        <w:ind w:firstLine="420" w:firstLineChars="200"/>
        <w:rPr>
          <w:rFonts w:hint="eastAsia" w:ascii="宋体" w:hAnsi="宋体" w:cs="宋体"/>
          <w:szCs w:val="21"/>
        </w:rPr>
      </w:pPr>
      <w:r>
        <w:rPr>
          <w:rFonts w:hint="eastAsia" w:ascii="宋体" w:hAnsi="宋体" w:cs="宋体"/>
          <w:szCs w:val="21"/>
        </w:rPr>
        <w:t xml:space="preserve">乙方： </w:t>
      </w:r>
    </w:p>
    <w:p>
      <w:pPr>
        <w:spacing w:line="440" w:lineRule="exact"/>
        <w:ind w:firstLine="420" w:firstLineChars="200"/>
        <w:rPr>
          <w:rFonts w:hint="eastAsia" w:ascii="宋体" w:hAnsi="宋体" w:cs="宋体"/>
          <w:szCs w:val="21"/>
        </w:rPr>
      </w:pPr>
      <w:r>
        <w:rPr>
          <w:rFonts w:hint="eastAsia" w:ascii="宋体" w:hAnsi="宋体" w:cs="宋体"/>
          <w:szCs w:val="21"/>
        </w:rPr>
        <w:t xml:space="preserve">姓名： </w:t>
      </w:r>
    </w:p>
    <w:p>
      <w:pPr>
        <w:spacing w:line="440" w:lineRule="exact"/>
        <w:ind w:firstLine="420" w:firstLineChars="200"/>
        <w:rPr>
          <w:rFonts w:hint="eastAsia" w:ascii="宋体" w:hAnsi="宋体" w:cs="宋体"/>
          <w:szCs w:val="21"/>
        </w:rPr>
      </w:pPr>
      <w:r>
        <w:rPr>
          <w:rFonts w:hint="eastAsia" w:ascii="宋体" w:hAnsi="宋体" w:cs="宋体"/>
          <w:szCs w:val="21"/>
        </w:rPr>
        <w:t xml:space="preserve">联系方式： </w:t>
      </w:r>
    </w:p>
    <w:p>
      <w:pPr>
        <w:spacing w:line="440" w:lineRule="exact"/>
        <w:ind w:firstLine="422" w:firstLineChars="200"/>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Hans"/>
        </w:rPr>
        <w:t>七</w:t>
      </w:r>
      <w:r>
        <w:rPr>
          <w:rFonts w:hint="eastAsia" w:ascii="宋体" w:hAnsi="宋体" w:cs="宋体"/>
          <w:b/>
          <w:bCs/>
          <w:szCs w:val="21"/>
        </w:rPr>
        <w:t>条  甲方的权利</w:t>
      </w:r>
    </w:p>
    <w:p>
      <w:pPr>
        <w:snapToGrid w:val="0"/>
        <w:spacing w:line="440" w:lineRule="exact"/>
        <w:ind w:firstLine="420" w:firstLineChars="200"/>
        <w:rPr>
          <w:rFonts w:hint="eastAsia" w:ascii="宋体" w:hAnsi="宋体" w:cs="宋体"/>
          <w:szCs w:val="21"/>
        </w:rPr>
      </w:pPr>
      <w:r>
        <w:rPr>
          <w:rFonts w:hint="eastAsia" w:ascii="宋体" w:hAnsi="宋体" w:cs="宋体"/>
          <w:szCs w:val="21"/>
        </w:rPr>
        <w:t>1、甲方对项目实施过程进行协调、监督和指导，按时进行项目成果验收。</w:t>
      </w:r>
    </w:p>
    <w:p>
      <w:pPr>
        <w:snapToGrid w:val="0"/>
        <w:spacing w:line="440" w:lineRule="exact"/>
        <w:ind w:firstLine="420" w:firstLineChars="200"/>
        <w:rPr>
          <w:rFonts w:hint="eastAsia" w:ascii="宋体" w:hAnsi="宋体" w:cs="宋体"/>
          <w:szCs w:val="21"/>
        </w:rPr>
      </w:pPr>
      <w:r>
        <w:rPr>
          <w:rFonts w:hint="eastAsia" w:ascii="宋体" w:hAnsi="宋体" w:cs="宋体"/>
          <w:szCs w:val="21"/>
        </w:rPr>
        <w:t>2、甲方有权向乙方询问项目工作进展及相关情况，并要求乙方在指定时间内做出答复。</w:t>
      </w:r>
    </w:p>
    <w:p>
      <w:pPr>
        <w:snapToGrid w:val="0"/>
        <w:spacing w:line="440" w:lineRule="exact"/>
        <w:ind w:firstLine="420" w:firstLineChars="200"/>
        <w:rPr>
          <w:rFonts w:hint="eastAsia" w:ascii="宋体" w:hAnsi="宋体" w:cs="宋体"/>
          <w:szCs w:val="21"/>
        </w:rPr>
      </w:pPr>
      <w:r>
        <w:rPr>
          <w:rFonts w:hint="eastAsia" w:ascii="宋体" w:hAnsi="宋体" w:cs="宋体"/>
          <w:szCs w:val="21"/>
        </w:rPr>
        <w:t>3、甲方有权对乙方提交的阶段性成果、最终成果送审稿等相关工作文件进行审核并提出修改意见。</w:t>
      </w:r>
    </w:p>
    <w:p>
      <w:pPr>
        <w:snapToGrid w:val="0"/>
        <w:spacing w:line="440" w:lineRule="exact"/>
        <w:ind w:firstLine="420" w:firstLineChars="200"/>
        <w:rPr>
          <w:rFonts w:hint="eastAsia" w:ascii="宋体" w:hAnsi="宋体" w:cs="宋体"/>
          <w:szCs w:val="21"/>
        </w:rPr>
      </w:pPr>
      <w:r>
        <w:rPr>
          <w:rFonts w:hint="eastAsia" w:ascii="宋体" w:hAnsi="宋体" w:cs="宋体"/>
          <w:szCs w:val="21"/>
        </w:rPr>
        <w:t>4、如乙方所提供的实施方案及项目成果文件不满足甲方的工作要求，甲方有权要求乙方重新执行相应的工作服务，由此产生的全部费用由乙方自行承担</w:t>
      </w:r>
      <w:r>
        <w:rPr>
          <w:rFonts w:ascii="宋体" w:hAnsi="宋体" w:cs="宋体"/>
          <w:szCs w:val="21"/>
        </w:rPr>
        <w:t>，同时，甲方的付款时间相应顺延。</w:t>
      </w:r>
    </w:p>
    <w:p>
      <w:pPr>
        <w:snapToGrid w:val="0"/>
        <w:spacing w:line="440" w:lineRule="exact"/>
        <w:ind w:firstLine="420" w:firstLineChars="200"/>
        <w:rPr>
          <w:rFonts w:hint="eastAsia" w:ascii="宋体" w:hAnsi="宋体" w:cs="宋体"/>
          <w:szCs w:val="21"/>
        </w:rPr>
      </w:pPr>
      <w:r>
        <w:rPr>
          <w:rFonts w:hint="eastAsia" w:ascii="宋体" w:hAnsi="宋体" w:cs="宋体"/>
          <w:szCs w:val="21"/>
        </w:rPr>
        <w:t>5、甲方对乙方在委托权限范围内完成委托事项有指导、监督权利。</w:t>
      </w:r>
    </w:p>
    <w:p>
      <w:pPr>
        <w:snapToGrid w:val="0"/>
        <w:spacing w:line="440" w:lineRule="exact"/>
        <w:ind w:firstLine="420" w:firstLineChars="200"/>
        <w:rPr>
          <w:rFonts w:hint="eastAsia" w:ascii="宋体" w:hAnsi="宋体" w:cs="宋体"/>
          <w:szCs w:val="21"/>
        </w:rPr>
      </w:pPr>
      <w:r>
        <w:rPr>
          <w:rFonts w:hint="eastAsia" w:ascii="宋体" w:hAnsi="宋体" w:cs="宋体"/>
          <w:szCs w:val="21"/>
        </w:rPr>
        <w:t>6、甲方有权要求乙方全面履行合同。甲方不接受部分履行，如本合同项下部分成果文件未能按时交付则视为整体延误。</w:t>
      </w:r>
    </w:p>
    <w:p>
      <w:pPr>
        <w:autoSpaceDE w:val="0"/>
        <w:autoSpaceDN w:val="0"/>
        <w:adjustRightInd w:val="0"/>
        <w:spacing w:line="440" w:lineRule="exact"/>
        <w:ind w:firstLine="420" w:firstLineChars="200"/>
        <w:jc w:val="left"/>
        <w:rPr>
          <w:rFonts w:ascii="宋体"/>
          <w:color w:val="000000"/>
          <w:kern w:val="0"/>
          <w:szCs w:val="21"/>
        </w:rPr>
      </w:pPr>
      <w:r>
        <w:rPr>
          <w:rFonts w:ascii="宋体" w:hAnsi="宋体" w:cs="宋体"/>
          <w:kern w:val="0"/>
          <w:szCs w:val="21"/>
        </w:rPr>
        <w:t>7、如甲方确认乙方工作人员未按照本合同要求履行职责，甲方有权要求乙方限期更换人员，直至终止合同并要求乙方承担相应赔偿责任。</w:t>
      </w:r>
    </w:p>
    <w:p>
      <w:pPr>
        <w:spacing w:line="440" w:lineRule="exact"/>
        <w:ind w:firstLine="422" w:firstLineChars="200"/>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Hans"/>
        </w:rPr>
        <w:t>八</w:t>
      </w:r>
      <w:r>
        <w:rPr>
          <w:rFonts w:hint="eastAsia" w:ascii="宋体" w:hAnsi="宋体" w:cs="宋体"/>
          <w:b/>
          <w:bCs/>
          <w:szCs w:val="21"/>
        </w:rPr>
        <w:t>条  乙方的权利</w:t>
      </w:r>
    </w:p>
    <w:p>
      <w:pPr>
        <w:spacing w:line="440" w:lineRule="exact"/>
        <w:ind w:firstLine="420" w:firstLineChars="200"/>
        <w:rPr>
          <w:rFonts w:hint="eastAsia" w:ascii="宋体" w:hAnsi="宋体" w:cs="宋体"/>
          <w:szCs w:val="21"/>
        </w:rPr>
      </w:pPr>
      <w:r>
        <w:rPr>
          <w:rFonts w:hint="eastAsia" w:ascii="宋体" w:hAnsi="宋体" w:cs="宋体"/>
          <w:szCs w:val="21"/>
        </w:rPr>
        <w:t>1、乙方在本项目服务过程中，如甲方提供的资料不明确时可向甲方提出书面报告。</w:t>
      </w:r>
    </w:p>
    <w:p>
      <w:pPr>
        <w:spacing w:line="440" w:lineRule="exact"/>
        <w:ind w:firstLine="420" w:firstLineChars="200"/>
        <w:rPr>
          <w:rFonts w:hint="eastAsia" w:ascii="宋体" w:hAnsi="宋体" w:cs="宋体"/>
          <w:szCs w:val="21"/>
        </w:rPr>
      </w:pPr>
      <w:r>
        <w:rPr>
          <w:rFonts w:hint="eastAsia" w:ascii="宋体" w:hAnsi="宋体" w:cs="宋体"/>
          <w:szCs w:val="21"/>
        </w:rPr>
        <w:t>2、乙方在本项目服务过程中，乙方有权协调甲方提供真实准确的数据和具体需求。</w:t>
      </w:r>
    </w:p>
    <w:p>
      <w:pPr>
        <w:spacing w:line="440" w:lineRule="exact"/>
        <w:ind w:firstLine="420" w:firstLineChars="200"/>
        <w:rPr>
          <w:rFonts w:hint="eastAsia" w:ascii="宋体" w:hAnsi="宋体" w:cs="宋体"/>
          <w:szCs w:val="21"/>
        </w:rPr>
      </w:pPr>
      <w:r>
        <w:rPr>
          <w:rFonts w:hint="eastAsia" w:ascii="宋体" w:hAnsi="宋体" w:cs="宋体"/>
          <w:szCs w:val="21"/>
        </w:rPr>
        <w:t>3、乙方在本项目服务过程中，有到现场勘察、调研并要求甲方协调的权利。</w:t>
      </w:r>
    </w:p>
    <w:p>
      <w:pPr>
        <w:spacing w:line="440" w:lineRule="exact"/>
        <w:ind w:firstLine="420" w:firstLineChars="200"/>
        <w:rPr>
          <w:rFonts w:hint="eastAsia" w:ascii="宋体" w:hAnsi="宋体" w:cs="宋体"/>
          <w:szCs w:val="21"/>
        </w:rPr>
      </w:pPr>
      <w:r>
        <w:rPr>
          <w:rFonts w:hint="eastAsia" w:ascii="宋体" w:hAnsi="宋体" w:cs="宋体"/>
          <w:szCs w:val="21"/>
        </w:rPr>
        <w:t>4、根据合同约定收取相应的合同价款。</w:t>
      </w:r>
    </w:p>
    <w:p>
      <w:pPr>
        <w:spacing w:line="440" w:lineRule="exact"/>
        <w:ind w:firstLine="422" w:firstLineChars="200"/>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Hans"/>
        </w:rPr>
        <w:t>九</w:t>
      </w:r>
      <w:r>
        <w:rPr>
          <w:rFonts w:hint="eastAsia" w:ascii="宋体" w:hAnsi="宋体" w:cs="宋体"/>
          <w:b/>
          <w:bCs/>
          <w:szCs w:val="21"/>
        </w:rPr>
        <w:t>条  保密条款</w:t>
      </w:r>
    </w:p>
    <w:p>
      <w:pPr>
        <w:widowControl/>
        <w:spacing w:line="44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项目人员使用。</w:t>
      </w:r>
    </w:p>
    <w:p>
      <w:pPr>
        <w:widowControl/>
        <w:spacing w:line="440" w:lineRule="exact"/>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、乙方须以保密方式处理在本项目</w:t>
      </w:r>
      <w:r>
        <w:rPr>
          <w:rFonts w:ascii="宋体" w:hAnsi="宋体" w:cs="宋体"/>
          <w:szCs w:val="21"/>
        </w:rPr>
        <w:t>开展</w:t>
      </w:r>
      <w:r>
        <w:rPr>
          <w:rFonts w:hint="eastAsia" w:ascii="宋体" w:hAnsi="宋体" w:cs="宋体"/>
          <w:szCs w:val="21"/>
        </w:rPr>
        <w:t>过程中自甲方、甲方工作人员或甲方关联机构获得的相关信息、资料、数据等，或由甲方在履行本合同过程中明确指明为秘密的任何信息</w:t>
      </w:r>
      <w:r>
        <w:rPr>
          <w:rFonts w:ascii="宋体" w:hAnsi="宋体" w:cs="宋体"/>
          <w:szCs w:val="21"/>
        </w:rPr>
        <w:t>，</w:t>
      </w:r>
      <w:r>
        <w:rPr>
          <w:rFonts w:hint="eastAsia" w:ascii="宋体" w:hAnsi="宋体" w:cs="宋体"/>
          <w:szCs w:val="21"/>
        </w:rPr>
        <w:t>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widowControl/>
        <w:spacing w:line="440" w:lineRule="exact"/>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、乙方实施项目的程序应符合国家安全、保密的有关规定和标准。</w:t>
      </w:r>
    </w:p>
    <w:p>
      <w:pPr>
        <w:widowControl/>
        <w:spacing w:line="440" w:lineRule="exact"/>
        <w:ind w:firstLine="420" w:firstLineChars="200"/>
        <w:rPr>
          <w:rFonts w:hint="eastAsia" w:ascii="宋体" w:hAnsi="宋体" w:cs="宋体"/>
          <w:szCs w:val="21"/>
        </w:rPr>
      </w:pPr>
      <w:bookmarkStart w:id="18" w:name="_Toc216520226"/>
      <w:r>
        <w:rPr>
          <w:rFonts w:ascii="宋体" w:hAnsi="宋体" w:cs="宋体"/>
          <w:szCs w:val="21"/>
        </w:rPr>
        <w:t>4</w:t>
      </w:r>
      <w:r>
        <w:rPr>
          <w:rFonts w:hint="eastAsia" w:ascii="宋体" w:hAnsi="宋体" w:cs="宋体"/>
          <w:szCs w:val="21"/>
        </w:rPr>
        <w:t>、上述保密义务不适用以下情况：</w:t>
      </w:r>
      <w:bookmarkEnd w:id="18"/>
    </w:p>
    <w:p>
      <w:pPr>
        <w:widowControl/>
        <w:spacing w:line="440" w:lineRule="exact"/>
        <w:ind w:firstLine="420" w:firstLineChars="200"/>
        <w:rPr>
          <w:rFonts w:hint="eastAsia" w:ascii="宋体" w:hAnsi="宋体" w:cs="宋体"/>
          <w:szCs w:val="21"/>
        </w:rPr>
      </w:pPr>
      <w:r>
        <w:rPr>
          <w:rFonts w:hint="eastAsia" w:ascii="宋体" w:hAnsi="宋体" w:cs="宋体"/>
          <w:szCs w:val="21"/>
        </w:rPr>
        <w:t>（1）获取的信息已被合法公开；</w:t>
      </w:r>
    </w:p>
    <w:p>
      <w:pPr>
        <w:widowControl/>
        <w:spacing w:line="440" w:lineRule="exact"/>
        <w:ind w:firstLine="420" w:firstLineChars="200"/>
        <w:rPr>
          <w:rFonts w:hint="eastAsia" w:ascii="宋体" w:hAnsi="宋体" w:cs="宋体"/>
          <w:szCs w:val="21"/>
        </w:rPr>
      </w:pPr>
      <w:r>
        <w:rPr>
          <w:rFonts w:hint="eastAsia" w:ascii="宋体" w:hAnsi="宋体" w:cs="宋体"/>
          <w:szCs w:val="21"/>
        </w:rPr>
        <w:t>（2）获得信息拥有方书面许可并在该许可范围内披露；</w:t>
      </w:r>
    </w:p>
    <w:p>
      <w:pPr>
        <w:widowControl/>
        <w:spacing w:line="440" w:lineRule="exact"/>
        <w:ind w:firstLine="420" w:firstLineChars="200"/>
        <w:rPr>
          <w:rFonts w:hint="eastAsia" w:ascii="宋体" w:hAnsi="宋体" w:cs="宋体"/>
          <w:szCs w:val="21"/>
        </w:rPr>
      </w:pPr>
      <w:r>
        <w:rPr>
          <w:rFonts w:hint="eastAsia" w:ascii="宋体" w:hAnsi="宋体" w:cs="宋体"/>
          <w:szCs w:val="21"/>
        </w:rPr>
        <w:t>（3）国家法律、法规规定的情形。</w:t>
      </w:r>
    </w:p>
    <w:p>
      <w:pPr>
        <w:widowControl/>
        <w:spacing w:line="440" w:lineRule="exact"/>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440" w:lineRule="exact"/>
        <w:ind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440" w:lineRule="exact"/>
        <w:ind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、无论本合同或本合同其他条款是否有效，本保密条款始终约束双方。国家秘密的保密期限由国家有关部门确定，工作秘密的保密期限由甲方确定。</w:t>
      </w:r>
    </w:p>
    <w:p>
      <w:pPr>
        <w:spacing w:line="440" w:lineRule="exact"/>
        <w:ind w:firstLine="422" w:firstLineChars="200"/>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Hans"/>
        </w:rPr>
        <w:t>十</w:t>
      </w:r>
      <w:r>
        <w:rPr>
          <w:rFonts w:hint="eastAsia" w:ascii="宋体" w:hAnsi="宋体" w:cs="宋体"/>
          <w:b/>
          <w:bCs/>
          <w:szCs w:val="21"/>
        </w:rPr>
        <w:t xml:space="preserve">条  </w:t>
      </w:r>
      <w:r>
        <w:rPr>
          <w:rFonts w:hint="eastAsia" w:ascii="宋体" w:hAnsi="宋体"/>
          <w:b/>
          <w:szCs w:val="21"/>
        </w:rPr>
        <w:t>验收成果及方式</w:t>
      </w:r>
      <w:r>
        <w:rPr>
          <w:rFonts w:hint="eastAsia" w:ascii="宋体" w:hAnsi="宋体" w:cs="宋体"/>
          <w:b/>
          <w:bCs/>
          <w:szCs w:val="21"/>
        </w:rPr>
        <w:t xml:space="preserve">     </w:t>
      </w:r>
    </w:p>
    <w:p>
      <w:pPr>
        <w:spacing w:line="440" w:lineRule="exact"/>
        <w:ind w:firstLine="420" w:firstLineChars="200"/>
        <w:rPr>
          <w:rFonts w:hint="eastAsia" w:ascii="宋体" w:hAnsi="宋体" w:cs="宋体"/>
          <w:kern w:val="0"/>
          <w:szCs w:val="21"/>
        </w:rPr>
      </w:pPr>
      <w:r>
        <w:rPr>
          <w:rFonts w:hint="eastAsia" w:ascii="宋体" w:hAnsi="宋体" w:cs="宋体"/>
          <w:szCs w:val="21"/>
        </w:rPr>
        <w:t>1、最终成果构成如下（包括但不限于）：</w:t>
      </w:r>
      <w:r>
        <w:rPr>
          <w:rFonts w:hint="eastAsia" w:ascii="宋体" w:hAnsi="宋体" w:cs="宋体"/>
          <w:kern w:val="0"/>
          <w:szCs w:val="21"/>
        </w:rPr>
        <w:t>商圈建设、景区人流、山海连城、重点项目、港口码头等主题视频素材不少于80分钟。前海120.56平方公里每月航拍及地面拍摄精选图片不少于40张，精选视频素材不少于30分钟，全年预计拍摄总量不少于20000张图片、1500分钟视频素材。建立清晰便捷的素材库。项目配备内部网络共享服务器。</w:t>
      </w:r>
    </w:p>
    <w:p>
      <w:pPr>
        <w:spacing w:line="440" w:lineRule="exact"/>
        <w:ind w:firstLine="420" w:firstLineChars="200"/>
        <w:rPr>
          <w:rFonts w:hint="eastAsia" w:ascii="宋体" w:hAnsi="宋体" w:cs="宋体"/>
          <w:szCs w:val="21"/>
        </w:rPr>
      </w:pPr>
      <w:r>
        <w:rPr>
          <w:rFonts w:hint="eastAsia" w:ascii="宋体" w:hAnsi="宋体" w:cs="宋体"/>
          <w:szCs w:val="21"/>
        </w:rPr>
        <w:t>2、在合同履行过程中，必要时，甲方可以对最终成果的构成进行调整。甲方如需乙方增加交付成果的数量，应由双方协商解决。</w:t>
      </w:r>
    </w:p>
    <w:p>
      <w:pPr>
        <w:spacing w:line="440" w:lineRule="exact"/>
        <w:ind w:firstLine="420" w:firstLineChars="200"/>
        <w:rPr>
          <w:rFonts w:hint="eastAsia" w:ascii="宋体" w:hAnsi="宋体" w:cs="宋体"/>
          <w:szCs w:val="21"/>
        </w:rPr>
      </w:pPr>
      <w:r>
        <w:rPr>
          <w:rFonts w:hint="eastAsia" w:ascii="宋体" w:hAnsi="宋体" w:cs="宋体"/>
          <w:szCs w:val="21"/>
        </w:rPr>
        <w:t>3、最终成果验收合格的标志为：甲方</w:t>
      </w:r>
      <w:r>
        <w:rPr>
          <w:rFonts w:hint="eastAsia" w:ascii="宋体" w:hAnsi="宋体" w:cs="宋体"/>
          <w:szCs w:val="21"/>
          <w:lang w:eastAsia="zh-Hans"/>
        </w:rPr>
        <w:t>验收通过</w:t>
      </w:r>
      <w:r>
        <w:rPr>
          <w:rFonts w:hint="eastAsia" w:ascii="宋体" w:hAnsi="宋体" w:cs="宋体"/>
          <w:szCs w:val="21"/>
        </w:rPr>
        <w:t>。</w:t>
      </w:r>
    </w:p>
    <w:p>
      <w:pPr>
        <w:spacing w:line="440" w:lineRule="exact"/>
        <w:ind w:firstLine="422" w:firstLineChars="200"/>
        <w:rPr>
          <w:rFonts w:hint="eastAsia" w:ascii="宋体" w:hAnsi="宋体" w:cs="宋体"/>
          <w:b/>
          <w:bCs/>
          <w:szCs w:val="21"/>
        </w:rPr>
      </w:pPr>
      <w:r>
        <w:rPr>
          <w:rFonts w:hint="eastAsia" w:ascii="宋体" w:hAnsi="宋体" w:cs="宋体"/>
          <w:b/>
          <w:bCs/>
          <w:szCs w:val="21"/>
        </w:rPr>
        <w:t>第十</w:t>
      </w:r>
      <w:r>
        <w:rPr>
          <w:rFonts w:hint="eastAsia" w:ascii="宋体" w:hAnsi="宋体" w:cs="宋体"/>
          <w:b/>
          <w:bCs/>
          <w:szCs w:val="21"/>
          <w:lang w:eastAsia="zh-Hans"/>
        </w:rPr>
        <w:t>一</w:t>
      </w:r>
      <w:r>
        <w:rPr>
          <w:rFonts w:hint="eastAsia" w:ascii="宋体" w:hAnsi="宋体" w:cs="宋体"/>
          <w:b/>
          <w:bCs/>
          <w:szCs w:val="21"/>
        </w:rPr>
        <w:t xml:space="preserve">条  </w:t>
      </w:r>
      <w:r>
        <w:rPr>
          <w:rFonts w:ascii="宋体" w:hAnsi="宋体" w:cs="宋体"/>
          <w:b/>
          <w:bCs/>
          <w:szCs w:val="21"/>
        </w:rPr>
        <w:t>项目服务费用及</w:t>
      </w:r>
      <w:r>
        <w:rPr>
          <w:rFonts w:hint="eastAsia" w:ascii="宋体" w:hAnsi="宋体" w:cs="宋体"/>
          <w:b/>
          <w:bCs/>
          <w:szCs w:val="21"/>
        </w:rPr>
        <w:t>付款方式</w:t>
      </w:r>
    </w:p>
    <w:p>
      <w:pPr>
        <w:numPr>
          <w:ilvl w:val="255"/>
          <w:numId w:val="0"/>
        </w:numPr>
        <w:spacing w:line="440" w:lineRule="exact"/>
        <w:ind w:firstLine="417" w:firstLineChars="199"/>
        <w:jc w:val="left"/>
        <w:rPr>
          <w:rFonts w:hint="eastAsia" w:ascii="宋体" w:hAnsi="宋体" w:cs="宋体"/>
          <w:kern w:val="0"/>
          <w:szCs w:val="21"/>
        </w:rPr>
      </w:pPr>
      <w:r>
        <w:rPr>
          <w:rFonts w:hint="eastAsia" w:ascii="宋体" w:hAnsi="宋体" w:cs="宋体"/>
          <w:kern w:val="0"/>
          <w:szCs w:val="21"/>
        </w:rPr>
        <w:t>1、本合同项下服务费总金额共计人民币（大写）：   元整(￥00000.00)。服务费已包含乙方提供本合同项下服务的全部费用，</w:t>
      </w:r>
      <w:r>
        <w:rPr>
          <w:rFonts w:hint="eastAsia" w:ascii="宋体" w:hAnsi="宋体"/>
          <w:szCs w:val="21"/>
        </w:rPr>
        <w:t>包括设计费、各种资料费、保险、税金、会议评审、广告宣传、公开展示、公众咨询等所有费用，并提供合同要求的报告、全部规划研究成果文件和全部资料，以及其它相关服务的全部费用。</w:t>
      </w:r>
    </w:p>
    <w:p>
      <w:pPr>
        <w:numPr>
          <w:ilvl w:val="0"/>
          <w:numId w:val="7"/>
        </w:numPr>
        <w:spacing w:line="440" w:lineRule="exact"/>
        <w:ind w:firstLine="420" w:firstLineChars="200"/>
        <w:rPr>
          <w:rFonts w:hint="eastAsia" w:ascii="宋体" w:hAnsi="宋体"/>
          <w:szCs w:val="21"/>
        </w:rPr>
      </w:pPr>
      <w:r>
        <w:rPr>
          <w:rFonts w:hint="eastAsia" w:ascii="宋体" w:hAnsi="宋体"/>
          <w:szCs w:val="21"/>
        </w:rPr>
        <w:t>付款方式：</w:t>
      </w:r>
    </w:p>
    <w:p>
      <w:pPr>
        <w:spacing w:line="440" w:lineRule="exact"/>
        <w:ind w:firstLine="420" w:firstLineChars="200"/>
        <w:rPr>
          <w:rFonts w:hint="eastAsia" w:ascii="宋体" w:hAnsi="宋体"/>
          <w:szCs w:val="21"/>
          <w:lang w:eastAsia="zh-Hans"/>
        </w:rPr>
      </w:pPr>
      <w:r>
        <w:rPr>
          <w:rFonts w:hint="eastAsia" w:ascii="宋体" w:hAnsi="宋体"/>
          <w:szCs w:val="21"/>
          <w:lang w:eastAsia="zh-Hans"/>
        </w:rPr>
        <w:t>1.合同签订后</w:t>
      </w:r>
      <w:r>
        <w:rPr>
          <w:rFonts w:ascii="宋体" w:hAnsi="宋体"/>
          <w:szCs w:val="21"/>
          <w:lang w:eastAsia="zh-Hans"/>
        </w:rPr>
        <w:t>15</w:t>
      </w:r>
      <w:r>
        <w:rPr>
          <w:rFonts w:hint="eastAsia" w:ascii="宋体" w:hAnsi="宋体"/>
          <w:szCs w:val="21"/>
          <w:lang w:eastAsia="zh-Hans"/>
        </w:rPr>
        <w:t>个工作日内</w:t>
      </w:r>
      <w:r>
        <w:rPr>
          <w:rFonts w:ascii="宋体" w:hAnsi="宋体"/>
          <w:szCs w:val="21"/>
          <w:lang w:eastAsia="zh-Hans"/>
        </w:rPr>
        <w:t>，</w:t>
      </w:r>
      <w:r>
        <w:rPr>
          <w:rFonts w:hint="eastAsia" w:ascii="宋体" w:hAnsi="宋体"/>
          <w:szCs w:val="21"/>
        </w:rPr>
        <w:t>甲方</w:t>
      </w:r>
      <w:r>
        <w:rPr>
          <w:rFonts w:hint="eastAsia" w:ascii="宋体" w:hAnsi="宋体"/>
          <w:szCs w:val="21"/>
          <w:lang w:eastAsia="zh-Hans"/>
        </w:rPr>
        <w:t>收到</w:t>
      </w:r>
      <w:r>
        <w:rPr>
          <w:rFonts w:hint="eastAsia" w:ascii="宋体" w:hAnsi="宋体"/>
          <w:szCs w:val="21"/>
        </w:rPr>
        <w:t>乙方</w:t>
      </w:r>
      <w:r>
        <w:rPr>
          <w:rFonts w:hint="eastAsia" w:ascii="宋体" w:hAnsi="宋体"/>
          <w:szCs w:val="21"/>
          <w:lang w:eastAsia="zh-Hans"/>
        </w:rPr>
        <w:t>出具的正规发票后</w:t>
      </w:r>
      <w:r>
        <w:rPr>
          <w:rFonts w:ascii="宋体" w:hAnsi="宋体"/>
          <w:szCs w:val="21"/>
          <w:lang w:eastAsia="zh-Hans"/>
        </w:rPr>
        <w:t>，</w:t>
      </w:r>
      <w:r>
        <w:rPr>
          <w:rFonts w:hint="eastAsia" w:ascii="宋体" w:hAnsi="宋体"/>
          <w:szCs w:val="21"/>
          <w:lang w:eastAsia="zh-Hans"/>
        </w:rPr>
        <w:t>支付合同总金额的</w:t>
      </w:r>
      <w:r>
        <w:rPr>
          <w:rFonts w:ascii="宋体" w:hAnsi="宋体"/>
          <w:szCs w:val="21"/>
          <w:lang w:eastAsia="zh-Hans"/>
        </w:rPr>
        <w:t>30%，</w:t>
      </w:r>
      <w:r>
        <w:rPr>
          <w:rFonts w:hint="eastAsia" w:ascii="宋体" w:hAnsi="宋体"/>
          <w:szCs w:val="21"/>
          <w:lang w:eastAsia="zh-Hans"/>
        </w:rPr>
        <w:t>即人民币    万元整（￥      ）</w:t>
      </w:r>
    </w:p>
    <w:p>
      <w:pPr>
        <w:spacing w:line="440" w:lineRule="exact"/>
        <w:ind w:firstLine="420" w:firstLineChars="200"/>
        <w:rPr>
          <w:rFonts w:hint="eastAsia" w:ascii="宋体" w:hAnsi="宋体"/>
          <w:szCs w:val="21"/>
        </w:rPr>
      </w:pPr>
      <w:r>
        <w:rPr>
          <w:rFonts w:hint="eastAsia" w:ascii="宋体" w:hAnsi="宋体"/>
          <w:szCs w:val="21"/>
        </w:rPr>
        <w:t>2.乙方</w:t>
      </w:r>
      <w:r>
        <w:rPr>
          <w:rFonts w:hint="eastAsia" w:ascii="宋体" w:hAnsi="宋体"/>
          <w:szCs w:val="21"/>
          <w:lang w:eastAsia="zh-Hans"/>
        </w:rPr>
        <w:t>完成</w:t>
      </w:r>
      <w:r>
        <w:rPr>
          <w:rFonts w:hint="eastAsia" w:ascii="宋体" w:hAnsi="宋体" w:cs="宋体"/>
          <w:kern w:val="0"/>
          <w:szCs w:val="21"/>
        </w:rPr>
        <w:t>题视频素材不少于</w:t>
      </w:r>
      <w:r>
        <w:rPr>
          <w:rFonts w:ascii="宋体" w:hAnsi="宋体" w:cs="宋体"/>
          <w:kern w:val="0"/>
          <w:szCs w:val="21"/>
        </w:rPr>
        <w:t>40</w:t>
      </w:r>
      <w:r>
        <w:rPr>
          <w:rFonts w:hint="eastAsia" w:ascii="宋体" w:hAnsi="宋体" w:cs="宋体"/>
          <w:kern w:val="0"/>
          <w:szCs w:val="21"/>
        </w:rPr>
        <w:t>分钟。前海120.56平方公里每月航拍及地面拍摄精选图片不少于40张，精选视频素材不少于30分钟，</w:t>
      </w:r>
      <w:r>
        <w:rPr>
          <w:rFonts w:hint="eastAsia" w:ascii="宋体" w:hAnsi="宋体" w:cs="宋体"/>
          <w:kern w:val="0"/>
          <w:szCs w:val="21"/>
          <w:lang w:eastAsia="zh-Hans"/>
        </w:rPr>
        <w:t>完成</w:t>
      </w:r>
      <w:r>
        <w:rPr>
          <w:rFonts w:ascii="宋体" w:hAnsi="宋体" w:cs="宋体"/>
          <w:kern w:val="0"/>
          <w:szCs w:val="21"/>
        </w:rPr>
        <w:t>1</w:t>
      </w:r>
      <w:r>
        <w:rPr>
          <w:rFonts w:hint="eastAsia" w:ascii="宋体" w:hAnsi="宋体" w:cs="宋体"/>
          <w:kern w:val="0"/>
          <w:szCs w:val="21"/>
        </w:rPr>
        <w:t>0000张图片、</w:t>
      </w:r>
      <w:r>
        <w:rPr>
          <w:rFonts w:ascii="宋体" w:hAnsi="宋体" w:cs="宋体"/>
          <w:kern w:val="0"/>
          <w:szCs w:val="21"/>
        </w:rPr>
        <w:t>750</w:t>
      </w:r>
      <w:r>
        <w:rPr>
          <w:rFonts w:hint="eastAsia" w:ascii="宋体" w:hAnsi="宋体" w:cs="宋体"/>
          <w:kern w:val="0"/>
          <w:szCs w:val="21"/>
        </w:rPr>
        <w:t>分钟视频素材。建立清晰便捷的素材库。项目配备内部网络共享服务器。</w:t>
      </w:r>
      <w:r>
        <w:rPr>
          <w:rFonts w:hint="eastAsia" w:ascii="宋体" w:hAnsi="宋体"/>
          <w:szCs w:val="21"/>
          <w:lang w:eastAsia="zh-Hans"/>
        </w:rPr>
        <w:t>经</w:t>
      </w:r>
      <w:r>
        <w:rPr>
          <w:rFonts w:hint="eastAsia" w:ascii="宋体" w:hAnsi="宋体"/>
          <w:szCs w:val="21"/>
        </w:rPr>
        <w:t>甲方</w:t>
      </w:r>
      <w:r>
        <w:rPr>
          <w:rFonts w:hint="eastAsia" w:ascii="宋体" w:hAnsi="宋体"/>
          <w:szCs w:val="21"/>
          <w:lang w:eastAsia="zh-Hans"/>
        </w:rPr>
        <w:t>验收合格后</w:t>
      </w:r>
      <w:r>
        <w:rPr>
          <w:rFonts w:ascii="宋体" w:hAnsi="宋体"/>
          <w:szCs w:val="21"/>
          <w:lang w:eastAsia="zh-Hans"/>
        </w:rPr>
        <w:t>，15</w:t>
      </w:r>
      <w:r>
        <w:rPr>
          <w:rFonts w:hint="eastAsia" w:ascii="宋体" w:hAnsi="宋体"/>
          <w:szCs w:val="21"/>
          <w:lang w:eastAsia="zh-Hans"/>
        </w:rPr>
        <w:t>个工作日内再次启动付款程序</w:t>
      </w:r>
      <w:r>
        <w:rPr>
          <w:rFonts w:ascii="宋体" w:hAnsi="宋体"/>
          <w:szCs w:val="21"/>
          <w:lang w:eastAsia="zh-Hans"/>
        </w:rPr>
        <w:t>，</w:t>
      </w:r>
      <w:r>
        <w:rPr>
          <w:rFonts w:hint="eastAsia" w:ascii="宋体" w:hAnsi="宋体"/>
          <w:szCs w:val="21"/>
          <w:lang w:eastAsia="zh-Hans"/>
        </w:rPr>
        <w:t>支付</w:t>
      </w:r>
      <w:r>
        <w:rPr>
          <w:rFonts w:hint="eastAsia" w:ascii="宋体" w:hAnsi="宋体"/>
          <w:szCs w:val="21"/>
        </w:rPr>
        <w:t>合同金额的</w:t>
      </w:r>
      <w:r>
        <w:rPr>
          <w:rFonts w:ascii="宋体" w:hAnsi="宋体"/>
          <w:szCs w:val="21"/>
          <w:lang w:eastAsia="zh-Hans"/>
        </w:rPr>
        <w:t>50%。</w:t>
      </w:r>
      <w:r>
        <w:rPr>
          <w:rFonts w:hint="eastAsia" w:ascii="宋体" w:hAnsi="宋体"/>
          <w:szCs w:val="21"/>
          <w:lang w:eastAsia="zh-Hans"/>
        </w:rPr>
        <w:t>即人民币    万元整（￥      ）</w:t>
      </w:r>
    </w:p>
    <w:p>
      <w:pPr>
        <w:spacing w:line="440" w:lineRule="exact"/>
        <w:ind w:firstLine="420" w:firstLineChars="200"/>
        <w:rPr>
          <w:rFonts w:hint="eastAsia" w:ascii="宋体" w:hAnsi="宋体" w:cs="宋体"/>
          <w:kern w:val="0"/>
          <w:szCs w:val="21"/>
          <w:lang w:eastAsia="zh-Hans"/>
        </w:rPr>
      </w:pPr>
      <w:r>
        <w:rPr>
          <w:rFonts w:hint="eastAsia" w:ascii="宋体" w:hAnsi="宋体" w:cs="宋体"/>
          <w:kern w:val="0"/>
          <w:szCs w:val="21"/>
          <w:lang w:eastAsia="zh-Hans"/>
        </w:rPr>
        <w:t>3.经</w:t>
      </w:r>
      <w:r>
        <w:rPr>
          <w:rFonts w:hint="eastAsia" w:ascii="宋体" w:hAnsi="宋体" w:cs="宋体"/>
          <w:kern w:val="0"/>
          <w:szCs w:val="21"/>
        </w:rPr>
        <w:t>甲方</w:t>
      </w:r>
      <w:r>
        <w:rPr>
          <w:rFonts w:hint="eastAsia" w:ascii="宋体" w:hAnsi="宋体" w:cs="宋体"/>
          <w:kern w:val="0"/>
          <w:szCs w:val="21"/>
          <w:lang w:eastAsia="zh-Hans"/>
        </w:rPr>
        <w:t>确认</w:t>
      </w:r>
      <w:r>
        <w:rPr>
          <w:rFonts w:ascii="宋体" w:hAnsi="宋体" w:cs="宋体"/>
          <w:kern w:val="0"/>
          <w:szCs w:val="21"/>
          <w:lang w:eastAsia="zh-Hans"/>
        </w:rPr>
        <w:t>，</w:t>
      </w:r>
      <w:r>
        <w:rPr>
          <w:rFonts w:hint="eastAsia" w:ascii="宋体" w:hAnsi="宋体" w:cs="宋体"/>
          <w:kern w:val="0"/>
          <w:szCs w:val="21"/>
        </w:rPr>
        <w:t>乙方</w:t>
      </w:r>
      <w:r>
        <w:rPr>
          <w:rFonts w:hint="eastAsia" w:ascii="宋体" w:hAnsi="宋体" w:cs="宋体"/>
          <w:kern w:val="0"/>
          <w:szCs w:val="21"/>
          <w:lang w:eastAsia="zh-Hans"/>
        </w:rPr>
        <w:t>全面充分履行合同约定的工作内容</w:t>
      </w:r>
      <w:r>
        <w:rPr>
          <w:rFonts w:ascii="宋体" w:hAnsi="宋体" w:cs="宋体"/>
          <w:kern w:val="0"/>
          <w:szCs w:val="21"/>
          <w:lang w:eastAsia="zh-Hans"/>
        </w:rPr>
        <w:t>，</w:t>
      </w:r>
      <w:r>
        <w:rPr>
          <w:rFonts w:hint="eastAsia" w:ascii="宋体" w:hAnsi="宋体"/>
          <w:szCs w:val="21"/>
          <w:lang w:eastAsia="zh-Hans"/>
        </w:rPr>
        <w:t>经</w:t>
      </w:r>
      <w:r>
        <w:rPr>
          <w:rFonts w:hint="eastAsia" w:ascii="宋体" w:hAnsi="宋体"/>
          <w:szCs w:val="21"/>
        </w:rPr>
        <w:t>甲方</w:t>
      </w:r>
      <w:r>
        <w:rPr>
          <w:rFonts w:hint="eastAsia" w:ascii="宋体" w:hAnsi="宋体"/>
          <w:szCs w:val="21"/>
          <w:lang w:eastAsia="zh-Hans"/>
        </w:rPr>
        <w:t>验收合格后</w:t>
      </w:r>
      <w:r>
        <w:rPr>
          <w:rFonts w:ascii="宋体" w:hAnsi="宋体"/>
          <w:szCs w:val="21"/>
          <w:lang w:eastAsia="zh-Hans"/>
        </w:rPr>
        <w:t>，15</w:t>
      </w:r>
      <w:r>
        <w:rPr>
          <w:rFonts w:hint="eastAsia" w:ascii="宋体" w:hAnsi="宋体"/>
          <w:szCs w:val="21"/>
          <w:lang w:eastAsia="zh-Hans"/>
        </w:rPr>
        <w:t>个工作日内启动付款程序</w:t>
      </w:r>
      <w:r>
        <w:rPr>
          <w:rFonts w:ascii="宋体" w:hAnsi="宋体"/>
          <w:szCs w:val="21"/>
          <w:lang w:eastAsia="zh-Hans"/>
        </w:rPr>
        <w:t>，</w:t>
      </w:r>
      <w:r>
        <w:rPr>
          <w:rFonts w:hint="eastAsia" w:ascii="宋体" w:hAnsi="宋体"/>
          <w:szCs w:val="21"/>
          <w:lang w:eastAsia="zh-Hans"/>
        </w:rPr>
        <w:t>支付</w:t>
      </w:r>
      <w:r>
        <w:rPr>
          <w:rFonts w:hint="eastAsia" w:ascii="宋体" w:hAnsi="宋体"/>
          <w:szCs w:val="21"/>
        </w:rPr>
        <w:t>合同金额的</w:t>
      </w:r>
      <w:r>
        <w:rPr>
          <w:rFonts w:ascii="宋体" w:hAnsi="宋体" w:cs="宋体"/>
          <w:kern w:val="0"/>
          <w:szCs w:val="21"/>
          <w:lang w:eastAsia="zh-Hans"/>
        </w:rPr>
        <w:t>20%，</w:t>
      </w:r>
      <w:r>
        <w:rPr>
          <w:rFonts w:hint="eastAsia" w:ascii="宋体" w:hAnsi="宋体"/>
          <w:szCs w:val="21"/>
          <w:lang w:eastAsia="zh-Hans"/>
        </w:rPr>
        <w:t>即人民币    万元整（￥      ）</w:t>
      </w:r>
    </w:p>
    <w:p>
      <w:pPr>
        <w:spacing w:line="440" w:lineRule="exact"/>
        <w:ind w:firstLine="420" w:firstLineChars="200"/>
        <w:rPr>
          <w:rFonts w:hint="eastAsia" w:ascii="宋体" w:hAnsi="宋体" w:cs="宋体"/>
          <w:szCs w:val="21"/>
        </w:rPr>
      </w:pPr>
      <w:r>
        <w:rPr>
          <w:rFonts w:hint="eastAsia" w:ascii="宋体" w:hAnsi="宋体" w:cs="宋体"/>
          <w:szCs w:val="21"/>
        </w:rPr>
        <w:t>（1）上述每期款项均在满足付款条件，且甲方收到乙方开具的载明相应金额的合格发票后10个工作日内付至乙方指定银行账户。如未及时收到发票，则甲方相应付款时间顺延。</w:t>
      </w:r>
      <w:r>
        <w:rPr>
          <w:rFonts w:hint="eastAsia" w:ascii="宋体" w:hAnsi="宋体"/>
          <w:kern w:val="0"/>
          <w:szCs w:val="21"/>
        </w:rPr>
        <w:t>若因甲方付款审批影响支付进度，请乙方予以谅解，并不得就此向甲方索赔。</w:t>
      </w:r>
    </w:p>
    <w:p>
      <w:pPr>
        <w:widowControl/>
        <w:spacing w:line="440" w:lineRule="exact"/>
        <w:ind w:firstLine="420" w:firstLineChars="200"/>
        <w:rPr>
          <w:rFonts w:hint="eastAsia" w:ascii="宋体" w:hAnsi="宋体" w:cs="宋体"/>
          <w:szCs w:val="21"/>
        </w:rPr>
      </w:pPr>
      <w:r>
        <w:rPr>
          <w:rFonts w:ascii="宋体" w:cs="宋体"/>
          <w:szCs w:val="21"/>
        </w:rPr>
        <w:t>（2）</w:t>
      </w:r>
      <w:r>
        <w:rPr>
          <w:rFonts w:hint="eastAsia" w:ascii="宋体" w:hAnsi="宋体" w:cs="宋体"/>
          <w:szCs w:val="21"/>
        </w:rPr>
        <w:t>乙方指定银行账户：</w:t>
      </w:r>
    </w:p>
    <w:p>
      <w:pPr>
        <w:widowControl/>
        <w:spacing w:line="440" w:lineRule="exact"/>
        <w:ind w:firstLine="420" w:firstLineChars="200"/>
        <w:rPr>
          <w:rFonts w:hint="eastAsia" w:ascii="宋体" w:hAnsi="宋体" w:cs="宋体"/>
          <w:szCs w:val="21"/>
          <w:highlight w:val="yellow"/>
        </w:rPr>
      </w:pPr>
      <w:r>
        <w:rPr>
          <w:rFonts w:hint="eastAsia" w:ascii="宋体" w:hAnsi="宋体" w:cs="宋体"/>
          <w:szCs w:val="21"/>
        </w:rPr>
        <w:t>户名：</w:t>
      </w:r>
    </w:p>
    <w:p>
      <w:pPr>
        <w:widowControl/>
        <w:spacing w:line="440" w:lineRule="exact"/>
        <w:ind w:firstLine="420" w:firstLineChars="200"/>
        <w:rPr>
          <w:rFonts w:hint="eastAsia" w:ascii="宋体" w:hAnsi="宋体" w:cs="宋体"/>
          <w:szCs w:val="21"/>
        </w:rPr>
      </w:pPr>
      <w:r>
        <w:rPr>
          <w:rFonts w:hint="eastAsia" w:ascii="宋体" w:hAnsi="宋体" w:cs="宋体"/>
          <w:szCs w:val="21"/>
        </w:rPr>
        <w:t>银行账号：</w:t>
      </w:r>
    </w:p>
    <w:p>
      <w:pPr>
        <w:widowControl/>
        <w:spacing w:line="440" w:lineRule="exact"/>
        <w:ind w:firstLine="420" w:firstLineChars="200"/>
        <w:rPr>
          <w:rFonts w:hint="eastAsia" w:ascii="宋体" w:hAnsi="宋体" w:cs="宋体"/>
          <w:szCs w:val="21"/>
        </w:rPr>
      </w:pPr>
      <w:r>
        <w:rPr>
          <w:rFonts w:hint="eastAsia" w:ascii="宋体" w:hAnsi="宋体" w:cs="宋体"/>
          <w:szCs w:val="21"/>
        </w:rPr>
        <w:t>开户银行：</w:t>
      </w:r>
    </w:p>
    <w:p>
      <w:pPr>
        <w:spacing w:line="440" w:lineRule="exact"/>
        <w:ind w:firstLine="420" w:firstLineChars="200"/>
        <w:rPr>
          <w:szCs w:val="21"/>
        </w:rPr>
      </w:pPr>
      <w:r>
        <w:rPr>
          <w:rFonts w:hint="eastAsia" w:ascii="宋体" w:hAnsi="宋体" w:cs="宋体"/>
          <w:kern w:val="0"/>
          <w:szCs w:val="21"/>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p>
    <w:p>
      <w:pPr>
        <w:spacing w:line="440" w:lineRule="exact"/>
        <w:ind w:firstLine="422" w:firstLineChars="200"/>
        <w:rPr>
          <w:rFonts w:hint="eastAsia" w:ascii="宋体" w:hAnsi="宋体" w:cs="宋体"/>
          <w:b/>
          <w:bCs/>
          <w:szCs w:val="21"/>
        </w:rPr>
      </w:pPr>
      <w:r>
        <w:rPr>
          <w:rFonts w:hint="eastAsia" w:ascii="宋体" w:hAnsi="宋体" w:cs="宋体"/>
          <w:b/>
          <w:bCs/>
          <w:szCs w:val="21"/>
        </w:rPr>
        <w:t>第十</w:t>
      </w:r>
      <w:r>
        <w:rPr>
          <w:rFonts w:hint="eastAsia" w:ascii="宋体" w:hAnsi="宋体" w:cs="宋体"/>
          <w:b/>
          <w:bCs/>
          <w:szCs w:val="21"/>
          <w:lang w:eastAsia="zh-Hans"/>
        </w:rPr>
        <w:t>二</w:t>
      </w:r>
      <w:r>
        <w:rPr>
          <w:rFonts w:hint="eastAsia" w:ascii="宋体" w:hAnsi="宋体" w:cs="宋体"/>
          <w:b/>
          <w:bCs/>
          <w:szCs w:val="21"/>
        </w:rPr>
        <w:t>条 合同提前终止</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1、双方协商同意提前终止本合同的，按双方协商约定的方式进行清算执行。</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kern w:val="0"/>
          <w:szCs w:val="21"/>
        </w:rPr>
        <w:t>2</w:t>
      </w:r>
      <w:r>
        <w:rPr>
          <w:rFonts w:hint="eastAsia" w:ascii="宋体" w:hAnsi="宋体" w:cs="宋体"/>
          <w:kern w:val="0"/>
          <w:szCs w:val="21"/>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kern w:val="0"/>
          <w:szCs w:val="21"/>
        </w:rPr>
        <w:t>3</w:t>
      </w:r>
      <w:r>
        <w:rPr>
          <w:rFonts w:hint="eastAsia" w:ascii="宋体" w:hAnsi="宋体" w:cs="宋体"/>
          <w:kern w:val="0"/>
          <w:szCs w:val="21"/>
        </w:rPr>
        <w:t>、有下列情形之一的，本合同自甲方向乙方发出书面通知之日起终止：</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（1）甲方的职能发生转变，不再具有委托职能；</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（2）本合同签订时适用的法律法规或政策发生变化，且对本合同的继续履行造成重大影响；</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（3）发生以上情形，甲方已向乙方支付的款项不退还，尚未支付的款项不再支付，同时乙方应向甲方提交在合同终止日前完成的所有项目文件和相关资料。</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4、如发生不可抗力或其他超出合同双方控制的事件，致使一方无法履行合同，本合同解除：</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（2）发生不可抗力，甲乙双方承担各自的损失。由于其中一方迟延履行合同义务后发生不可抗力的，其违约责任不能免除；</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440" w:lineRule="exact"/>
        <w:ind w:firstLine="422" w:firstLineChars="200"/>
        <w:rPr>
          <w:rFonts w:hint="eastAsia" w:ascii="宋体" w:hAnsi="宋体" w:cs="宋体"/>
          <w:b/>
          <w:bCs/>
          <w:szCs w:val="21"/>
        </w:rPr>
      </w:pPr>
      <w:r>
        <w:rPr>
          <w:rFonts w:hint="eastAsia" w:ascii="宋体" w:hAnsi="宋体" w:cs="宋体"/>
          <w:b/>
          <w:bCs/>
          <w:szCs w:val="21"/>
        </w:rPr>
        <w:t>第十</w:t>
      </w:r>
      <w:r>
        <w:rPr>
          <w:rFonts w:hint="eastAsia" w:ascii="宋体" w:hAnsi="宋体" w:cs="宋体"/>
          <w:b/>
          <w:bCs/>
          <w:szCs w:val="21"/>
          <w:lang w:eastAsia="zh-Hans"/>
        </w:rPr>
        <w:t>三</w:t>
      </w:r>
      <w:r>
        <w:rPr>
          <w:rFonts w:hint="eastAsia" w:ascii="宋体" w:hAnsi="宋体" w:cs="宋体"/>
          <w:b/>
          <w:bCs/>
          <w:szCs w:val="21"/>
        </w:rPr>
        <w:t>条  争议解决办法</w:t>
      </w:r>
    </w:p>
    <w:p>
      <w:pPr>
        <w:snapToGrid w:val="0"/>
        <w:spacing w:line="440" w:lineRule="exact"/>
        <w:ind w:firstLine="420" w:firstLineChars="200"/>
        <w:rPr>
          <w:rFonts w:hint="eastAsia" w:ascii="宋体" w:hAnsi="宋体" w:cs="宋体"/>
          <w:szCs w:val="21"/>
        </w:rPr>
      </w:pPr>
      <w:r>
        <w:rPr>
          <w:rFonts w:hint="eastAsia" w:ascii="宋体" w:hAnsi="宋体" w:cs="宋体"/>
          <w:szCs w:val="21"/>
        </w:rPr>
        <w:t>因本合同的履行发生的或与本合同有关的争议或纠纷，由甲乙双方协商解决。协商不成的，任意一方有权向深圳前海合作区人民法院提起诉讼。</w:t>
      </w:r>
    </w:p>
    <w:p>
      <w:pPr>
        <w:spacing w:line="440" w:lineRule="exact"/>
        <w:ind w:firstLine="422" w:firstLineChars="200"/>
        <w:rPr>
          <w:rFonts w:hint="eastAsia" w:ascii="宋体" w:hAnsi="宋体" w:cs="宋体"/>
          <w:b/>
          <w:bCs/>
          <w:szCs w:val="21"/>
        </w:rPr>
      </w:pPr>
      <w:r>
        <w:rPr>
          <w:rFonts w:hint="eastAsia" w:ascii="宋体" w:hAnsi="宋体" w:cs="宋体"/>
          <w:b/>
          <w:bCs/>
          <w:szCs w:val="21"/>
        </w:rPr>
        <w:t>第十</w:t>
      </w:r>
      <w:r>
        <w:rPr>
          <w:rFonts w:hint="eastAsia" w:ascii="宋体" w:hAnsi="宋体" w:cs="宋体"/>
          <w:b/>
          <w:bCs/>
          <w:szCs w:val="21"/>
          <w:lang w:eastAsia="zh-Hans"/>
        </w:rPr>
        <w:t>四</w:t>
      </w:r>
      <w:r>
        <w:rPr>
          <w:rFonts w:hint="eastAsia" w:ascii="宋体" w:hAnsi="宋体" w:cs="宋体"/>
          <w:b/>
          <w:bCs/>
          <w:szCs w:val="21"/>
        </w:rPr>
        <w:t>条  风险责任</w:t>
      </w:r>
    </w:p>
    <w:p>
      <w:pPr>
        <w:spacing w:line="440" w:lineRule="exact"/>
        <w:ind w:firstLine="420" w:firstLineChars="200"/>
        <w:rPr>
          <w:rFonts w:hint="eastAsia" w:ascii="宋体" w:hAnsi="宋体" w:cs="宋体"/>
          <w:szCs w:val="21"/>
        </w:rPr>
      </w:pPr>
      <w:r>
        <w:rPr>
          <w:rFonts w:hint="eastAsia" w:ascii="宋体" w:hAnsi="宋体" w:cs="宋体"/>
          <w:szCs w:val="21"/>
        </w:rPr>
        <w:t>１、乙方应完全地按照【】号招标文件的要求和乙方投标文件的承诺完成本项目，出于自身财务、技术、人力等原因导致项目失败的，应承担全部责任。</w:t>
      </w:r>
    </w:p>
    <w:p>
      <w:pPr>
        <w:spacing w:line="440" w:lineRule="exact"/>
        <w:ind w:firstLine="422" w:firstLineChars="200"/>
        <w:rPr>
          <w:rFonts w:hint="eastAsia" w:ascii="宋体" w:hAnsi="宋体" w:cs="宋体"/>
          <w:b/>
          <w:bCs/>
          <w:szCs w:val="21"/>
        </w:rPr>
      </w:pPr>
      <w:r>
        <w:rPr>
          <w:rFonts w:hint="eastAsia" w:ascii="宋体" w:hAnsi="宋体" w:cs="宋体"/>
          <w:b/>
          <w:bCs/>
          <w:szCs w:val="21"/>
        </w:rPr>
        <w:t>第十</w:t>
      </w:r>
      <w:r>
        <w:rPr>
          <w:rFonts w:hint="eastAsia" w:ascii="宋体" w:hAnsi="宋体" w:cs="宋体"/>
          <w:b/>
          <w:bCs/>
          <w:szCs w:val="21"/>
          <w:lang w:eastAsia="zh-Hans"/>
        </w:rPr>
        <w:t>五</w:t>
      </w:r>
      <w:r>
        <w:rPr>
          <w:rFonts w:hint="eastAsia" w:ascii="宋体" w:hAnsi="宋体" w:cs="宋体"/>
          <w:b/>
          <w:bCs/>
          <w:szCs w:val="21"/>
        </w:rPr>
        <w:t>条  违约责任</w:t>
      </w:r>
    </w:p>
    <w:p>
      <w:pPr>
        <w:spacing w:line="44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如乙方未按照本合同约定的时间完成本项目各阶段工作，每迟延一日，甲方有权自尚未支付的合同款项中扣除本合同服务费总金额的</w:t>
      </w:r>
      <w:r>
        <w:rPr>
          <w:rFonts w:ascii="宋体" w:hAnsi="宋体" w:cs="宋体"/>
          <w:szCs w:val="21"/>
        </w:rPr>
        <w:t>1</w:t>
      </w:r>
      <w:r>
        <w:rPr>
          <w:rFonts w:hint="eastAsia" w:ascii="宋体" w:hAnsi="宋体" w:cs="宋体"/>
          <w:szCs w:val="21"/>
        </w:rPr>
        <w:t>‰的逾期违约金。</w:t>
      </w:r>
    </w:p>
    <w:p>
      <w:pPr>
        <w:spacing w:line="440" w:lineRule="exact"/>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本合同项下的工作内容不可分割，任一文件的迟延交付均视为整个项目的迟延交付。</w:t>
      </w:r>
    </w:p>
    <w:p>
      <w:pPr>
        <w:spacing w:line="440" w:lineRule="exact"/>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本合同履行期间，发生下述情形时，甲方有权解除本合同，乙方除应退还甲方已支付的全部款项外</w:t>
      </w:r>
      <w:r>
        <w:rPr>
          <w:rFonts w:hint="eastAsia" w:ascii="宋体" w:hAnsi="宋体" w:cs="宋体"/>
          <w:szCs w:val="21"/>
          <w:lang w:eastAsia="zh-CN"/>
        </w:rPr>
        <w:t>，</w:t>
      </w:r>
      <w:r>
        <w:rPr>
          <w:rFonts w:hint="eastAsia" w:ascii="宋体" w:hAnsi="宋体" w:cs="宋体"/>
          <w:szCs w:val="21"/>
        </w:rPr>
        <w:t>还应在合同解除通知发出之日起10日内向甲方支付合同总价款20%的违约金。乙方应同时将已完成的项目成果移交给甲方，并将全部有关资料退还甲方：</w:t>
      </w:r>
    </w:p>
    <w:p>
      <w:pPr>
        <w:spacing w:line="44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乙方未能按合同约定的日期(含协商延缓的日期)提交成果，延误时间超过15个工作日；</w:t>
      </w:r>
    </w:p>
    <w:p>
      <w:pPr>
        <w:spacing w:line="440" w:lineRule="exact"/>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因乙方工作的错误或遗漏造成成果质量不符合本合同要求，且乙方未按甲方要求采取及时有效的补救措施的；</w:t>
      </w:r>
    </w:p>
    <w:p>
      <w:pPr>
        <w:spacing w:line="440" w:lineRule="exact"/>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乙方虽如期提交阶段性成果和最终成果，但最终成果连续二次未能通过</w:t>
      </w:r>
      <w:r>
        <w:rPr>
          <w:rFonts w:ascii="宋体" w:hAnsi="宋体" w:cs="宋体"/>
          <w:szCs w:val="21"/>
        </w:rPr>
        <w:t>甲方</w:t>
      </w:r>
      <w:r>
        <w:rPr>
          <w:rFonts w:hint="eastAsia" w:ascii="宋体" w:hAnsi="宋体" w:cs="宋体"/>
          <w:szCs w:val="21"/>
        </w:rPr>
        <w:t>验收的；</w:t>
      </w:r>
    </w:p>
    <w:p>
      <w:pPr>
        <w:spacing w:line="440" w:lineRule="exact"/>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未经甲方书面在先同意，乙方擅自将本合同项目与任何第三方合作，或将本合同标的全部或部分擅自转包或分包给任何第三方，且未按甲方的要求终止与第三方的协议的；</w:t>
      </w:r>
    </w:p>
    <w:p>
      <w:pPr>
        <w:spacing w:line="440" w:lineRule="exact"/>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项目负责人未承担本合同项目实质性工作，或未经甲方书面在先同意，乙方擅自更换项目负责人的；</w:t>
      </w:r>
    </w:p>
    <w:p>
      <w:pPr>
        <w:spacing w:line="440" w:lineRule="exact"/>
        <w:ind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发现乙方或乙方工作人员出现全部或部分丧失履行委托服务能力的情况，甲方有权通知乙方限期整改或更换工作人员，期限届满乙方并未进行改善的；</w:t>
      </w:r>
    </w:p>
    <w:p>
      <w:pPr>
        <w:spacing w:line="440" w:lineRule="exact"/>
        <w:ind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乙方明确表示或者以自己的行为表明不履行本合同的。</w:t>
      </w:r>
    </w:p>
    <w:p>
      <w:pPr>
        <w:spacing w:line="440" w:lineRule="exact"/>
        <w:ind w:firstLine="420" w:firstLineChars="200"/>
        <w:rPr>
          <w:rFonts w:hint="eastAsia" w:ascii="宋体" w:hAnsi="宋体" w:cs="宋体"/>
          <w:szCs w:val="21"/>
        </w:rPr>
      </w:pPr>
      <w:r>
        <w:rPr>
          <w:rFonts w:ascii="宋体" w:hAnsi="宋体" w:cs="宋体"/>
          <w:szCs w:val="21"/>
        </w:rPr>
        <w:t>4、</w:t>
      </w:r>
      <w:bookmarkStart w:id="19" w:name="_Hlk32923857"/>
      <w:r>
        <w:rPr>
          <w:rFonts w:hint="eastAsia" w:ascii="宋体" w:hAnsi="宋体"/>
          <w:szCs w:val="21"/>
        </w:rPr>
        <w:t>除因</w:t>
      </w:r>
      <w:r>
        <w:rPr>
          <w:rFonts w:hint="eastAsia" w:ascii="宋体" w:hAnsi="宋体"/>
          <w:kern w:val="0"/>
          <w:szCs w:val="21"/>
        </w:rPr>
        <w:t>甲方付款审批影响支付进度的情况外，</w:t>
      </w:r>
      <w:bookmarkEnd w:id="19"/>
      <w:r>
        <w:rPr>
          <w:rFonts w:hint="eastAsia" w:ascii="宋体" w:hAnsi="宋体" w:cs="宋体"/>
          <w:szCs w:val="21"/>
        </w:rPr>
        <w:t>如甲方未按照本合同约定的时间支付服务费，乙方书面催告甲方并给予不少于15个工作日的履行期限后甲方仍未支付的，乙方有权自该期限届满之日起要求甲方支付该阶段应付而未付合同价款每日</w:t>
      </w:r>
      <w:r>
        <w:rPr>
          <w:rFonts w:ascii="宋体" w:hAnsi="宋体" w:cs="宋体"/>
          <w:szCs w:val="21"/>
        </w:rPr>
        <w:t>1</w:t>
      </w:r>
      <w:r>
        <w:rPr>
          <w:rFonts w:hint="eastAsia" w:ascii="宋体" w:hAnsi="宋体" w:cs="宋体"/>
          <w:szCs w:val="21"/>
        </w:rPr>
        <w:t>‰的逾期违约金。如甲方无正当理由拒绝接受服务，到期明确表示拒付服务款项，乙方有权要求甲方支付本合同项下服务费总金额10%的违约金。</w:t>
      </w:r>
    </w:p>
    <w:p>
      <w:pPr>
        <w:spacing w:line="440" w:lineRule="exact"/>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上述违约责任各自独立且可累加。如本合同所约定的违约金无法弥补因违约行为所造成的损失，违约方应补偿上述不足部分的损失。</w:t>
      </w:r>
    </w:p>
    <w:p>
      <w:pPr>
        <w:spacing w:line="440" w:lineRule="exact"/>
        <w:ind w:firstLine="422" w:firstLineChars="200"/>
        <w:rPr>
          <w:rFonts w:hint="eastAsia" w:ascii="宋体" w:hAnsi="宋体" w:cs="宋体"/>
          <w:b/>
          <w:bCs/>
          <w:szCs w:val="21"/>
        </w:rPr>
      </w:pPr>
      <w:r>
        <w:rPr>
          <w:rFonts w:hint="eastAsia" w:ascii="宋体" w:hAnsi="宋体" w:cs="宋体"/>
          <w:b/>
          <w:bCs/>
          <w:szCs w:val="21"/>
        </w:rPr>
        <w:t>第十</w:t>
      </w:r>
      <w:r>
        <w:rPr>
          <w:rFonts w:hint="eastAsia" w:ascii="宋体" w:hAnsi="宋体" w:cs="宋体"/>
          <w:b/>
          <w:bCs/>
          <w:szCs w:val="21"/>
          <w:lang w:eastAsia="zh-Hans"/>
        </w:rPr>
        <w:t>六</w:t>
      </w:r>
      <w:r>
        <w:rPr>
          <w:rFonts w:hint="eastAsia" w:ascii="宋体" w:hAnsi="宋体" w:cs="宋体"/>
          <w:b/>
          <w:bCs/>
          <w:szCs w:val="21"/>
        </w:rPr>
        <w:t>条  其他</w:t>
      </w:r>
    </w:p>
    <w:p>
      <w:pPr>
        <w:spacing w:line="440" w:lineRule="exact"/>
        <w:ind w:firstLine="420" w:firstLineChars="200"/>
        <w:rPr>
          <w:rFonts w:hint="eastAsia" w:ascii="宋体" w:hAnsi="宋体" w:cs="宋体"/>
          <w:szCs w:val="21"/>
        </w:rPr>
      </w:pPr>
      <w:r>
        <w:rPr>
          <w:rFonts w:hint="eastAsia" w:ascii="宋体" w:hAnsi="宋体" w:cs="宋体"/>
          <w:szCs w:val="21"/>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440" w:lineRule="exact"/>
        <w:ind w:firstLine="420" w:firstLineChars="200"/>
        <w:rPr>
          <w:rFonts w:hint="eastAsia" w:ascii="宋体" w:hAnsi="宋体" w:cs="宋体"/>
          <w:szCs w:val="21"/>
        </w:rPr>
      </w:pPr>
      <w:r>
        <w:rPr>
          <w:rFonts w:hint="eastAsia" w:ascii="宋体" w:hAnsi="宋体" w:cs="宋体"/>
          <w:szCs w:val="21"/>
        </w:rPr>
        <w:t>（1）合同书及补充协议；</w:t>
      </w:r>
    </w:p>
    <w:p>
      <w:pPr>
        <w:spacing w:line="440" w:lineRule="exact"/>
        <w:ind w:firstLine="420" w:firstLineChars="200"/>
        <w:rPr>
          <w:rFonts w:hint="eastAsia" w:ascii="宋体" w:hAnsi="宋体" w:cs="宋体"/>
          <w:szCs w:val="21"/>
        </w:rPr>
      </w:pPr>
      <w:r>
        <w:rPr>
          <w:rFonts w:hint="eastAsia" w:ascii="宋体" w:hAnsi="宋体" w:cs="宋体"/>
          <w:szCs w:val="21"/>
        </w:rPr>
        <w:t>（2）中标通知书；</w:t>
      </w:r>
    </w:p>
    <w:p>
      <w:pPr>
        <w:spacing w:line="440" w:lineRule="exact"/>
        <w:ind w:firstLine="420" w:firstLineChars="200"/>
        <w:rPr>
          <w:rFonts w:hint="eastAsia" w:ascii="宋体" w:hAnsi="宋体" w:cs="宋体"/>
          <w:szCs w:val="21"/>
        </w:rPr>
      </w:pPr>
      <w:r>
        <w:rPr>
          <w:rFonts w:hint="eastAsia" w:ascii="宋体" w:hAnsi="宋体" w:cs="宋体"/>
          <w:szCs w:val="21"/>
        </w:rPr>
        <w:t>（3）招标文件（编号：）及其澄清、补正公告；</w:t>
      </w:r>
    </w:p>
    <w:p>
      <w:pPr>
        <w:spacing w:line="440" w:lineRule="exact"/>
        <w:ind w:firstLine="420" w:firstLineChars="200"/>
        <w:rPr>
          <w:rFonts w:hint="eastAsia" w:ascii="宋体" w:hAnsi="宋体" w:cs="宋体"/>
          <w:szCs w:val="21"/>
        </w:rPr>
      </w:pPr>
      <w:r>
        <w:rPr>
          <w:rFonts w:hint="eastAsia" w:ascii="宋体" w:hAnsi="宋体" w:cs="宋体"/>
          <w:szCs w:val="21"/>
        </w:rPr>
        <w:t>（4）投标书。</w:t>
      </w:r>
    </w:p>
    <w:p>
      <w:pPr>
        <w:spacing w:line="440" w:lineRule="exact"/>
        <w:ind w:firstLine="420" w:firstLineChars="200"/>
        <w:rPr>
          <w:rFonts w:hint="eastAsia" w:ascii="宋体" w:hAnsi="宋体" w:cs="宋体"/>
          <w:szCs w:val="21"/>
        </w:rPr>
      </w:pPr>
      <w:r>
        <w:rPr>
          <w:rFonts w:hint="eastAsia" w:ascii="宋体" w:hAnsi="宋体" w:cs="宋体"/>
          <w:szCs w:val="21"/>
        </w:rPr>
        <w:t>2、本合同附件（如有）为合同不可分割的组成部分，与本合同一并加盖骑缝章后具有同等法律效力。若附件与合同正文有任何冲突，以合同正文为准。</w:t>
      </w:r>
    </w:p>
    <w:p>
      <w:pPr>
        <w:spacing w:line="440" w:lineRule="exact"/>
        <w:ind w:firstLine="420" w:firstLineChars="200"/>
        <w:rPr>
          <w:rFonts w:hint="eastAsia" w:ascii="宋体" w:hAnsi="宋体" w:cs="宋体"/>
          <w:szCs w:val="21"/>
        </w:rPr>
      </w:pPr>
      <w:r>
        <w:rPr>
          <w:rFonts w:hint="eastAsia" w:ascii="宋体" w:hAnsi="宋体" w:cs="宋体"/>
          <w:szCs w:val="21"/>
        </w:rPr>
        <w:t>3、本合同各条标题仅为提示之用，应以条文内容确定各方的权利义务。</w:t>
      </w:r>
    </w:p>
    <w:p>
      <w:pPr>
        <w:spacing w:line="440" w:lineRule="exact"/>
        <w:ind w:firstLine="420" w:firstLineChars="200"/>
        <w:rPr>
          <w:rFonts w:hint="eastAsia" w:ascii="宋体" w:hAnsi="宋体" w:cs="宋体"/>
          <w:szCs w:val="21"/>
        </w:rPr>
      </w:pPr>
      <w:r>
        <w:rPr>
          <w:rFonts w:hint="eastAsia" w:ascii="宋体" w:hAnsi="宋体" w:cs="宋体"/>
          <w:szCs w:val="21"/>
        </w:rPr>
        <w:t>4、本合同未尽事宜，由双方协商签订补充协议进行约定。补充协议应以书面形式作成，经双方法定代表人或其授权代表签字、盖章后与本合同具有同等法律效力。</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5、本合同约定的权利和义务不因合同双方发生收购、兼并、重组、分立而发生变化。如果发生上述情形，则本合同约定的权利和义务随之转移至收购、兼并、重组或分立后成立的单位。</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6、本合同在国家法律、法规和规章规定的范围内执行。当国家法律、法规和规章发生变化导致本合同有关条款与之抵触时，双方协商变更或废止该条款，在此情况下，双方互不承担责任。</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7、如果本合同的任何条款在任何时候变成不合法、无效或不可强制执行而不从根本上影响本合同的效力时，本合同的其他条款不受影响。</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9、任何一方未经另一方同意不得向任何第三方透露本合同的签订及其内容。甲方向其关联公司透露前述内容的，不受此限。</w:t>
      </w:r>
    </w:p>
    <w:p>
      <w:pPr>
        <w:adjustRightInd w:val="0"/>
        <w:spacing w:line="440" w:lineRule="exact"/>
        <w:ind w:firstLine="420" w:firstLineChars="200"/>
        <w:textAlignment w:val="baseline"/>
        <w:rPr>
          <w:rFonts w:hint="eastAsia" w:ascii="宋体" w:hAnsi="宋体" w:cs="宋体"/>
          <w:kern w:val="0"/>
          <w:szCs w:val="21"/>
        </w:rPr>
      </w:pPr>
      <w:r>
        <w:rPr>
          <w:rFonts w:hint="eastAsia" w:ascii="宋体" w:hAnsi="宋体" w:cs="宋体"/>
          <w:kern w:val="0"/>
          <w:szCs w:val="21"/>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440" w:lineRule="exact"/>
        <w:ind w:firstLine="420" w:firstLineChars="200"/>
        <w:rPr>
          <w:rFonts w:hint="eastAsia" w:ascii="宋体" w:hAnsi="宋体" w:cs="宋体"/>
          <w:szCs w:val="21"/>
        </w:rPr>
      </w:pPr>
      <w:r>
        <w:rPr>
          <w:rFonts w:hint="eastAsia" w:ascii="宋体" w:hAnsi="宋体" w:cs="宋体"/>
          <w:szCs w:val="21"/>
        </w:rPr>
        <w:t>11、本合同自双方法定代表人或其授权代表签字、盖章之日起生效，有效期至</w:t>
      </w:r>
      <w:r>
        <w:rPr>
          <w:rFonts w:ascii="宋体" w:hAnsi="宋体" w:cs="宋体"/>
          <w:szCs w:val="21"/>
        </w:rPr>
        <w:t>后续服务</w:t>
      </w:r>
      <w:r>
        <w:rPr>
          <w:rFonts w:hint="eastAsia" w:ascii="宋体" w:hAnsi="宋体" w:cs="宋体"/>
          <w:szCs w:val="21"/>
        </w:rPr>
        <w:t>期满之日止。</w:t>
      </w:r>
    </w:p>
    <w:p>
      <w:pPr>
        <w:spacing w:line="440" w:lineRule="exact"/>
        <w:ind w:firstLine="420" w:firstLineChars="200"/>
        <w:rPr>
          <w:rFonts w:hint="eastAsia" w:ascii="宋体" w:hAnsi="宋体" w:cs="宋体"/>
          <w:szCs w:val="21"/>
        </w:rPr>
      </w:pPr>
      <w:r>
        <w:rPr>
          <w:rFonts w:hint="eastAsia" w:ascii="宋体" w:hAnsi="宋体" w:cs="宋体"/>
          <w:szCs w:val="21"/>
        </w:rPr>
        <w:t>12、本合同一式四份，甲、乙方各执两份，均具有同等法律效力。</w:t>
      </w:r>
    </w:p>
    <w:p>
      <w:pPr>
        <w:spacing w:line="440" w:lineRule="exact"/>
        <w:ind w:firstLine="420" w:firstLineChars="200"/>
        <w:rPr>
          <w:rFonts w:hint="eastAsia" w:ascii="宋体" w:hAnsi="宋体" w:cs="宋体"/>
          <w:szCs w:val="21"/>
        </w:rPr>
      </w:pPr>
      <w:r>
        <w:rPr>
          <w:rFonts w:hint="eastAsia" w:ascii="宋体" w:hAnsi="宋体" w:cs="宋体"/>
          <w:szCs w:val="21"/>
        </w:rPr>
        <w:t>（以下无正文，为签章栏）</w:t>
      </w:r>
    </w:p>
    <w:p>
      <w:pPr>
        <w:adjustRightInd w:val="0"/>
        <w:snapToGrid w:val="0"/>
        <w:spacing w:line="360" w:lineRule="auto"/>
        <w:ind w:firstLine="200"/>
        <w:rPr>
          <w:rFonts w:hint="eastAsia" w:ascii="宋体" w:hAnsi="宋体" w:cs="宋体"/>
          <w:szCs w:val="21"/>
        </w:rPr>
      </w:pPr>
    </w:p>
    <w:p>
      <w:pPr>
        <w:adjustRightInd w:val="0"/>
        <w:spacing w:line="440" w:lineRule="exact"/>
        <w:ind w:firstLine="420" w:firstLineChars="200"/>
        <w:textAlignment w:val="baseline"/>
        <w:rPr>
          <w:rFonts w:hint="eastAsia" w:ascii="宋体" w:hAnsi="宋体" w:cs="宋体"/>
          <w:kern w:val="0"/>
          <w:szCs w:val="21"/>
        </w:rPr>
      </w:pPr>
      <w:r>
        <w:rPr>
          <w:rFonts w:ascii="宋体" w:hAnsi="宋体" w:cs="宋体"/>
          <w:kern w:val="0"/>
          <w:szCs w:val="21"/>
        </w:rPr>
        <w:t>附件：</w:t>
      </w:r>
    </w:p>
    <w:p>
      <w:pPr>
        <w:adjustRightInd w:val="0"/>
        <w:spacing w:line="440" w:lineRule="exact"/>
        <w:ind w:firstLine="420" w:firstLineChars="200"/>
        <w:textAlignment w:val="baseline"/>
        <w:rPr>
          <w:rFonts w:hint="eastAsia" w:ascii="宋体" w:hAnsi="宋体" w:cs="宋体"/>
          <w:kern w:val="0"/>
          <w:szCs w:val="21"/>
        </w:rPr>
      </w:pPr>
      <w:r>
        <w:rPr>
          <w:rFonts w:ascii="宋体" w:hAnsi="宋体" w:cs="宋体"/>
          <w:kern w:val="0"/>
          <w:szCs w:val="21"/>
        </w:rPr>
        <w:t>1.《中标通知书》；</w:t>
      </w:r>
    </w:p>
    <w:p>
      <w:pPr>
        <w:adjustRightInd w:val="0"/>
        <w:spacing w:line="440" w:lineRule="exact"/>
        <w:ind w:firstLine="420" w:firstLineChars="200"/>
        <w:textAlignment w:val="baseline"/>
        <w:rPr>
          <w:rFonts w:hint="eastAsia" w:ascii="宋体" w:hAnsi="宋体" w:cs="宋体"/>
          <w:kern w:val="0"/>
          <w:szCs w:val="21"/>
        </w:rPr>
      </w:pPr>
      <w:r>
        <w:rPr>
          <w:rFonts w:ascii="宋体" w:hAnsi="宋体" w:cs="宋体"/>
          <w:kern w:val="0"/>
          <w:szCs w:val="21"/>
        </w:rPr>
        <w:t>2.《项目组成员名单》</w:t>
      </w:r>
      <w:r>
        <w:rPr>
          <w:rFonts w:hint="eastAsia" w:ascii="宋体" w:hAnsi="宋体" w:cs="宋体"/>
          <w:kern w:val="0"/>
          <w:szCs w:val="21"/>
        </w:rPr>
        <w:t>。</w:t>
      </w:r>
    </w:p>
    <w:p>
      <w:pPr>
        <w:pStyle w:val="12"/>
      </w:pPr>
    </w:p>
    <w:p>
      <w:pPr>
        <w:pStyle w:val="12"/>
      </w:pPr>
    </w:p>
    <w:p>
      <w:pPr>
        <w:adjustRightInd w:val="0"/>
        <w:snapToGrid w:val="0"/>
        <w:spacing w:line="360" w:lineRule="auto"/>
        <w:ind w:left="7273" w:hanging="7273" w:hangingChars="3450"/>
        <w:rPr>
          <w:rFonts w:hint="eastAsia" w:ascii="宋体" w:hAnsi="宋体" w:cs="宋体"/>
          <w:b/>
          <w:szCs w:val="21"/>
        </w:rPr>
      </w:pPr>
      <w:r>
        <w:rPr>
          <w:rFonts w:hint="eastAsia" w:ascii="宋体" w:hAnsi="宋体" w:cs="宋体"/>
          <w:b/>
          <w:szCs w:val="21"/>
        </w:rPr>
        <w:t>甲方名称：                                 乙方名称：</w:t>
      </w:r>
    </w:p>
    <w:p>
      <w:pPr>
        <w:adjustRightInd w:val="0"/>
        <w:snapToGrid w:val="0"/>
        <w:spacing w:line="360" w:lineRule="auto"/>
        <w:rPr>
          <w:rFonts w:hint="eastAsia" w:ascii="宋体" w:hAnsi="宋体" w:cs="宋体"/>
          <w:szCs w:val="21"/>
        </w:rPr>
      </w:pPr>
      <w:r>
        <w:rPr>
          <w:rFonts w:hint="eastAsia" w:ascii="宋体" w:hAnsi="宋体" w:cs="宋体"/>
          <w:szCs w:val="21"/>
        </w:rPr>
        <w:tab/>
      </w:r>
      <w:r>
        <w:rPr>
          <w:rFonts w:hint="eastAsia" w:ascii="宋体" w:hAnsi="宋体" w:cs="宋体"/>
          <w:szCs w:val="21"/>
        </w:rPr>
        <w:t xml:space="preserve">     </w:t>
      </w:r>
    </w:p>
    <w:p>
      <w:pPr>
        <w:adjustRightInd w:val="0"/>
        <w:snapToGrid w:val="0"/>
        <w:spacing w:line="360" w:lineRule="auto"/>
        <w:ind w:firstLine="200"/>
        <w:rPr>
          <w:rFonts w:hint="eastAsia" w:ascii="宋体" w:hAnsi="宋体" w:cs="宋体"/>
          <w:szCs w:val="21"/>
        </w:rPr>
      </w:pPr>
      <w:r>
        <w:rPr>
          <w:rFonts w:hint="eastAsia" w:ascii="宋体" w:hAnsi="宋体" w:cs="宋体"/>
          <w:szCs w:val="21"/>
        </w:rPr>
        <w:t>（盖章）</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（盖章）</w:t>
      </w:r>
    </w:p>
    <w:p>
      <w:pPr>
        <w:adjustRightInd w:val="0"/>
        <w:snapToGrid w:val="0"/>
        <w:spacing w:line="360" w:lineRule="auto"/>
        <w:ind w:firstLine="200"/>
        <w:rPr>
          <w:rFonts w:hint="eastAsia" w:ascii="宋体" w:hAnsi="宋体" w:cs="宋体"/>
          <w:szCs w:val="21"/>
        </w:rPr>
      </w:pPr>
    </w:p>
    <w:p>
      <w:pPr>
        <w:adjustRightInd w:val="0"/>
        <w:snapToGrid w:val="0"/>
        <w:spacing w:line="360" w:lineRule="auto"/>
        <w:rPr>
          <w:rFonts w:hint="eastAsia" w:ascii="宋体" w:hAnsi="宋体" w:cs="宋体"/>
          <w:szCs w:val="21"/>
        </w:rPr>
      </w:pPr>
      <w:r>
        <w:rPr>
          <w:rFonts w:hint="eastAsia" w:ascii="宋体" w:hAnsi="宋体" w:cs="宋体"/>
          <w:szCs w:val="21"/>
        </w:rPr>
        <w:t xml:space="preserve">法定代表人或授权代表：（签字） </w:t>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法定代表人或授权代表：（签字）</w:t>
      </w:r>
    </w:p>
    <w:p>
      <w:pPr>
        <w:widowControl/>
        <w:adjustRightInd w:val="0"/>
        <w:snapToGrid w:val="0"/>
        <w:spacing w:line="360" w:lineRule="auto"/>
        <w:ind w:firstLine="200"/>
        <w:jc w:val="left"/>
        <w:rPr>
          <w:rFonts w:hint="eastAsia" w:ascii="宋体" w:hAnsi="宋体" w:cs="宋体"/>
          <w:szCs w:val="21"/>
        </w:rPr>
      </w:pPr>
    </w:p>
    <w:p>
      <w:pPr>
        <w:adjustRightInd w:val="0"/>
        <w:snapToGrid w:val="0"/>
        <w:spacing w:line="360" w:lineRule="auto"/>
        <w:rPr>
          <w:rFonts w:hint="eastAsia" w:ascii="宋体" w:hAnsi="宋体" w:cs="宋体"/>
          <w:szCs w:val="21"/>
        </w:rPr>
      </w:pPr>
      <w:r>
        <w:rPr>
          <w:rFonts w:hint="eastAsia" w:ascii="宋体" w:hAnsi="宋体" w:cs="宋体"/>
          <w:szCs w:val="21"/>
        </w:rPr>
        <w:t>日期：                                       日期：</w:t>
      </w:r>
    </w:p>
    <w:p>
      <w:pPr>
        <w:spacing w:line="360" w:lineRule="auto"/>
        <w:ind w:firstLine="480" w:firstLineChars="200"/>
        <w:rPr>
          <w:rFonts w:hint="eastAsia" w:ascii="宋体" w:hAnsi="宋体" w:cs="宋体"/>
          <w:sz w:val="24"/>
        </w:rPr>
      </w:pPr>
    </w:p>
    <w:p/>
    <w:p>
      <w:pPr>
        <w:adjustRightInd w:val="0"/>
        <w:snapToGrid w:val="0"/>
        <w:spacing w:line="440" w:lineRule="exact"/>
        <w:rPr>
          <w:rFonts w:hint="eastAsia" w:ascii="宋体" w:hAnsi="宋体" w:cs="宋体"/>
          <w:b/>
          <w:bCs/>
          <w:sz w:val="24"/>
        </w:rPr>
        <w:sectPr>
          <w:footerReference r:id="rId3" w:type="default"/>
          <w:pgSz w:w="11906" w:h="16838"/>
          <w:pgMar w:top="1440" w:right="1633" w:bottom="1440" w:left="1633"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bookmarkStart w:id="20" w:name="OLE_LINK2"/>
      <w:bookmarkStart w:id="21" w:name="_Toc793"/>
      <w:r>
        <w:rPr>
          <w:rFonts w:hint="eastAsia" w:ascii="宋体" w:hAnsi="宋体" w:cs="宋体"/>
          <w:b/>
          <w:bCs/>
          <w:sz w:val="24"/>
        </w:rPr>
        <w:t>用户需求书</w:t>
      </w:r>
      <w:bookmarkEnd w:id="20"/>
      <w:bookmarkEnd w:id="21"/>
    </w:p>
    <w:p>
      <w:pPr>
        <w:spacing w:line="440" w:lineRule="exact"/>
        <w:ind w:firstLine="422" w:firstLineChars="200"/>
        <w:rPr>
          <w:rFonts w:hint="eastAsia" w:ascii="宋体" w:hAnsi="宋体"/>
          <w:b/>
          <w:szCs w:val="21"/>
        </w:rPr>
      </w:pPr>
      <w:bookmarkStart w:id="22" w:name="_Toc23726"/>
      <w:bookmarkStart w:id="23" w:name="_Toc11045"/>
      <w:r>
        <w:rPr>
          <w:rFonts w:hint="eastAsia" w:ascii="宋体" w:hAnsi="宋体"/>
          <w:b/>
          <w:bCs/>
          <w:szCs w:val="21"/>
        </w:rPr>
        <w:t>一、</w:t>
      </w:r>
      <w:r>
        <w:rPr>
          <w:rFonts w:hint="eastAsia" w:ascii="宋体" w:hAnsi="宋体"/>
          <w:b/>
          <w:szCs w:val="21"/>
        </w:rPr>
        <w:t>项目背景</w:t>
      </w:r>
    </w:p>
    <w:p>
      <w:pPr>
        <w:pStyle w:val="12"/>
        <w:spacing w:line="360" w:lineRule="auto"/>
        <w:ind w:firstLine="420" w:firstLineChars="200"/>
        <w:jc w:val="left"/>
        <w:rPr>
          <w:rFonts w:hint="eastAsia" w:ascii="宋体" w:hAnsi="宋体"/>
          <w:sz w:val="21"/>
          <w:szCs w:val="21"/>
        </w:rPr>
      </w:pPr>
      <w:r>
        <w:rPr>
          <w:rFonts w:hint="eastAsia" w:ascii="宋体" w:hAnsi="宋体"/>
          <w:sz w:val="21"/>
          <w:szCs w:val="21"/>
        </w:rPr>
        <w:t>经过十余年开发建设，前海已从昔日滩涂蝶变为现代化国际滨海新城。2026年是“十五五” 开局之年和APEC中国年，前海立体交通网络成型，城市地标集群呈现，山海连城风貌凸显，深港融合载体提速建设。为更好记录和服务城市发展，拟开展本项目。</w:t>
      </w:r>
    </w:p>
    <w:p>
      <w:pPr>
        <w:widowControl/>
        <w:spacing w:line="360" w:lineRule="auto"/>
        <w:ind w:firstLine="422" w:firstLineChars="200"/>
        <w:jc w:val="left"/>
        <w:rPr>
          <w:rFonts w:hint="eastAsia" w:ascii="宋体" w:hAnsi="宋体"/>
          <w:b/>
          <w:szCs w:val="21"/>
        </w:rPr>
      </w:pPr>
      <w:r>
        <w:rPr>
          <w:rFonts w:hint="eastAsia" w:ascii="宋体" w:hAnsi="宋体"/>
          <w:b/>
          <w:szCs w:val="21"/>
        </w:rPr>
        <w:t>二、工作内容</w:t>
      </w:r>
    </w:p>
    <w:p>
      <w:pPr>
        <w:widowControl/>
        <w:spacing w:line="360" w:lineRule="auto"/>
        <w:ind w:firstLine="420" w:firstLineChars="200"/>
        <w:jc w:val="left"/>
        <w:rPr>
          <w:rFonts w:hint="eastAsia" w:ascii="宋体" w:hAnsi="宋体"/>
          <w:szCs w:val="21"/>
        </w:rPr>
      </w:pPr>
      <w:r>
        <w:rPr>
          <w:rFonts w:hint="eastAsia" w:ascii="宋体" w:hAnsi="宋体"/>
          <w:szCs w:val="21"/>
        </w:rPr>
        <w:t>1.针对性素材拍摄：围绕</w:t>
      </w:r>
      <w:r>
        <w:rPr>
          <w:rFonts w:hint="eastAsia" w:ascii="宋体" w:hAnsi="宋体" w:cs="宋体"/>
          <w:kern w:val="0"/>
          <w:szCs w:val="21"/>
        </w:rPr>
        <w:t>商圈建设、景区人流、山海连城、重点项目、港口码头等主题</w:t>
      </w:r>
      <w:r>
        <w:rPr>
          <w:rFonts w:hint="eastAsia" w:ascii="宋体" w:hAnsi="宋体"/>
          <w:szCs w:val="21"/>
        </w:rPr>
        <w:t>在前海范围内开展视频素材的策划拍摄，提供常规超高清4K分辨率素材及特殊拍摄（即：延时拍摄、第一视角航拍等）素材，满足政府部门官方宣传片的前期视频素材需求，最终可用素材量不少于80分钟。</w:t>
      </w:r>
    </w:p>
    <w:p>
      <w:pPr>
        <w:widowControl/>
        <w:spacing w:line="360" w:lineRule="auto"/>
        <w:ind w:firstLine="420" w:firstLineChars="200"/>
        <w:jc w:val="left"/>
        <w:rPr>
          <w:rFonts w:hint="eastAsia" w:ascii="宋体" w:hAnsi="宋体"/>
          <w:szCs w:val="21"/>
        </w:rPr>
      </w:pPr>
      <w:r>
        <w:rPr>
          <w:rFonts w:hint="eastAsia" w:ascii="宋体" w:hAnsi="宋体"/>
          <w:szCs w:val="21"/>
        </w:rPr>
        <w:t>2.围绕前海120.56平方公里范围，开展区域风貌影像拍摄记录，每月航拍至少1次，提供多角度、不同高度的航拍影像素材。每月航拍及地面拍摄精选图片不少于40张，精选视频素材不少于30分钟，全年预计拍摄总量不少于20000张图片、1500分钟视频素材，拍摄内容涵盖前海发展热点、焦点，展现前海特点、重点，图片分辨率不低于2000万像素，视频不低于4K分辨率。</w:t>
      </w:r>
    </w:p>
    <w:p>
      <w:pPr>
        <w:widowControl/>
        <w:spacing w:line="360" w:lineRule="auto"/>
        <w:ind w:firstLine="420" w:firstLineChars="200"/>
        <w:jc w:val="left"/>
        <w:rPr>
          <w:rFonts w:hint="eastAsia" w:ascii="宋体" w:hAnsi="宋体"/>
          <w:szCs w:val="21"/>
        </w:rPr>
      </w:pPr>
      <w:r>
        <w:rPr>
          <w:rFonts w:hint="eastAsia" w:ascii="宋体" w:hAnsi="宋体"/>
          <w:szCs w:val="21"/>
        </w:rPr>
        <w:t>3.做好项目拍摄素材的存档和整理，建立清晰便捷的素材库，方便各类素材的随放随拿，确保素材库安全稳定。</w:t>
      </w:r>
    </w:p>
    <w:p>
      <w:pPr>
        <w:widowControl/>
        <w:spacing w:line="360" w:lineRule="auto"/>
        <w:ind w:firstLine="420" w:firstLineChars="200"/>
        <w:jc w:val="left"/>
        <w:rPr>
          <w:rFonts w:hint="eastAsia" w:ascii="宋体" w:hAnsi="宋体"/>
          <w:szCs w:val="21"/>
        </w:rPr>
      </w:pPr>
      <w:r>
        <w:rPr>
          <w:rFonts w:hint="eastAsia" w:ascii="宋体" w:hAnsi="宋体"/>
          <w:szCs w:val="21"/>
        </w:rPr>
        <w:t>4.为此项目配备内部网络共享服务器，提供满足项目需求的容量及数据吞吐量，做好异地容灾备份、多点备份、同步备份等工作。</w:t>
      </w:r>
    </w:p>
    <w:p>
      <w:pPr>
        <w:widowControl/>
        <w:spacing w:line="360" w:lineRule="auto"/>
        <w:ind w:firstLine="420" w:firstLineChars="200"/>
        <w:jc w:val="left"/>
        <w:rPr>
          <w:rFonts w:hint="eastAsia" w:ascii="宋体" w:hAnsi="宋体"/>
          <w:szCs w:val="21"/>
        </w:rPr>
      </w:pPr>
      <w:r>
        <w:rPr>
          <w:rFonts w:hint="eastAsia" w:ascii="宋体" w:hAnsi="宋体"/>
          <w:szCs w:val="21"/>
        </w:rPr>
        <w:t>5.对过往素材进行整理、归档管理。</w:t>
      </w:r>
    </w:p>
    <w:p>
      <w:pPr>
        <w:widowControl/>
        <w:spacing w:line="360" w:lineRule="auto"/>
        <w:ind w:firstLine="422" w:firstLineChars="200"/>
        <w:jc w:val="left"/>
        <w:rPr>
          <w:rFonts w:hint="eastAsia" w:ascii="宋体" w:hAnsi="宋体"/>
          <w:b/>
          <w:szCs w:val="21"/>
        </w:rPr>
      </w:pPr>
      <w:r>
        <w:rPr>
          <w:rFonts w:hint="eastAsia" w:ascii="宋体" w:hAnsi="宋体"/>
          <w:b/>
          <w:szCs w:val="21"/>
        </w:rPr>
        <w:t>三、进度与计划安排</w:t>
      </w:r>
    </w:p>
    <w:p>
      <w:pPr>
        <w:spacing w:line="360" w:lineRule="auto"/>
        <w:ind w:firstLine="420" w:firstLineChars="200"/>
        <w:rPr>
          <w:rFonts w:hint="eastAsia" w:ascii="宋体" w:hAnsi="宋体" w:cs="宋体"/>
          <w:kern w:val="0"/>
          <w:szCs w:val="21"/>
          <w:lang w:eastAsia="zh-Hans"/>
        </w:rPr>
      </w:pPr>
      <w:r>
        <w:rPr>
          <w:rFonts w:hint="eastAsia" w:ascii="宋体" w:hAnsi="宋体" w:cs="宋体"/>
          <w:kern w:val="0"/>
          <w:szCs w:val="21"/>
        </w:rPr>
        <w:t>1.</w:t>
      </w:r>
      <w:r>
        <w:rPr>
          <w:rFonts w:hint="eastAsia" w:ascii="宋体" w:hAnsi="宋体" w:cs="宋体"/>
          <w:kern w:val="0"/>
          <w:szCs w:val="21"/>
          <w:lang w:eastAsia="zh-Hans"/>
        </w:rPr>
        <w:t>合同签订后</w:t>
      </w:r>
      <w:r>
        <w:rPr>
          <w:rFonts w:ascii="宋体" w:hAnsi="宋体" w:cs="宋体"/>
          <w:kern w:val="0"/>
          <w:szCs w:val="21"/>
          <w:lang w:eastAsia="zh-Hans"/>
        </w:rPr>
        <w:t>，</w:t>
      </w:r>
      <w:r>
        <w:rPr>
          <w:rFonts w:hint="eastAsia" w:ascii="宋体" w:hAnsi="宋体" w:cs="宋体"/>
          <w:kern w:val="0"/>
          <w:szCs w:val="21"/>
          <w:lang w:eastAsia="zh-Hans"/>
        </w:rPr>
        <w:t>迅速组建拍摄团队</w:t>
      </w:r>
      <w:r>
        <w:rPr>
          <w:rFonts w:ascii="宋体" w:hAnsi="宋体" w:cs="宋体"/>
          <w:kern w:val="0"/>
          <w:szCs w:val="21"/>
          <w:lang w:eastAsia="zh-Hans"/>
        </w:rPr>
        <w:t>，</w:t>
      </w:r>
      <w:r>
        <w:rPr>
          <w:rFonts w:hint="eastAsia" w:ascii="宋体" w:hAnsi="宋体" w:cs="宋体"/>
          <w:kern w:val="0"/>
          <w:szCs w:val="21"/>
          <w:lang w:eastAsia="zh-Hans"/>
        </w:rPr>
        <w:t>开展拍摄工作</w:t>
      </w:r>
      <w:r>
        <w:rPr>
          <w:rFonts w:ascii="宋体" w:hAnsi="宋体" w:cs="宋体"/>
          <w:kern w:val="0"/>
          <w:szCs w:val="21"/>
          <w:lang w:eastAsia="zh-Hans"/>
        </w:rPr>
        <w:t>；</w:t>
      </w:r>
    </w:p>
    <w:p>
      <w:pPr>
        <w:spacing w:line="360" w:lineRule="auto"/>
        <w:ind w:firstLine="420" w:firstLineChars="200"/>
        <w:rPr>
          <w:rFonts w:hint="eastAsia" w:ascii="宋体" w:hAnsi="宋体" w:cs="宋体"/>
          <w:kern w:val="0"/>
          <w:szCs w:val="21"/>
        </w:rPr>
      </w:pPr>
      <w:r>
        <w:rPr>
          <w:rFonts w:ascii="宋体" w:hAnsi="宋体" w:cs="宋体"/>
          <w:kern w:val="0"/>
          <w:szCs w:val="21"/>
          <w:lang w:eastAsia="zh-Hans"/>
        </w:rPr>
        <w:t>2</w:t>
      </w:r>
      <w:r>
        <w:rPr>
          <w:rFonts w:hint="eastAsia" w:ascii="宋体" w:hAnsi="宋体" w:cs="宋体"/>
          <w:kern w:val="0"/>
          <w:szCs w:val="21"/>
          <w:lang w:eastAsia="zh-Hans"/>
        </w:rPr>
        <w:t>.在合同签订后三个月内</w:t>
      </w:r>
      <w:r>
        <w:rPr>
          <w:rFonts w:ascii="宋体" w:hAnsi="宋体" w:cs="宋体"/>
          <w:kern w:val="0"/>
          <w:szCs w:val="21"/>
          <w:lang w:eastAsia="zh-Hans"/>
        </w:rPr>
        <w:t>，</w:t>
      </w:r>
      <w:r>
        <w:rPr>
          <w:rFonts w:hint="eastAsia" w:ascii="宋体" w:hAnsi="宋体" w:cs="宋体"/>
          <w:kern w:val="0"/>
          <w:szCs w:val="21"/>
          <w:lang w:eastAsia="zh-Hans"/>
        </w:rPr>
        <w:t>完成不少于两个主题素材的拍摄</w:t>
      </w:r>
      <w:r>
        <w:rPr>
          <w:rFonts w:ascii="宋体" w:hAnsi="宋体" w:cs="宋体"/>
          <w:kern w:val="0"/>
          <w:szCs w:val="21"/>
          <w:lang w:eastAsia="zh-Hans"/>
        </w:rPr>
        <w:t>，</w:t>
      </w:r>
      <w:r>
        <w:rPr>
          <w:rFonts w:hint="eastAsia" w:ascii="宋体" w:hAnsi="宋体" w:cs="宋体"/>
          <w:kern w:val="0"/>
          <w:szCs w:val="21"/>
        </w:rPr>
        <w:t>视频素材不少于</w:t>
      </w:r>
      <w:r>
        <w:rPr>
          <w:rFonts w:ascii="宋体" w:hAnsi="宋体" w:cs="宋体"/>
          <w:kern w:val="0"/>
          <w:szCs w:val="21"/>
        </w:rPr>
        <w:t>20</w:t>
      </w:r>
      <w:r>
        <w:rPr>
          <w:rFonts w:hint="eastAsia" w:ascii="宋体" w:hAnsi="宋体" w:cs="宋体"/>
          <w:kern w:val="0"/>
          <w:szCs w:val="21"/>
        </w:rPr>
        <w:t>分钟。前海120.56平方公里每月航拍及地面拍摄精选图片不少于40张，精选视频素材不少于30分钟</w:t>
      </w:r>
      <w:r>
        <w:rPr>
          <w:rFonts w:ascii="宋体" w:hAnsi="宋体" w:cs="宋体"/>
          <w:kern w:val="0"/>
          <w:szCs w:val="21"/>
        </w:rPr>
        <w:t>。</w:t>
      </w:r>
      <w:r>
        <w:rPr>
          <w:rFonts w:hint="eastAsia" w:ascii="宋体" w:hAnsi="宋体" w:cs="宋体"/>
          <w:kern w:val="0"/>
          <w:szCs w:val="21"/>
        </w:rPr>
        <w:t>建立清晰便捷的素材库。项目配备内部网络共享服务器。</w:t>
      </w:r>
    </w:p>
    <w:p>
      <w:pPr>
        <w:spacing w:line="360" w:lineRule="auto"/>
        <w:ind w:firstLine="420" w:firstLineChars="200"/>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lang w:eastAsia="zh-Hans"/>
        </w:rPr>
        <w:t>.在合同签订半年内</w:t>
      </w:r>
      <w:r>
        <w:rPr>
          <w:rFonts w:ascii="宋体" w:hAnsi="宋体" w:cs="宋体"/>
          <w:kern w:val="0"/>
          <w:szCs w:val="21"/>
          <w:lang w:eastAsia="zh-Hans"/>
        </w:rPr>
        <w:t>，</w:t>
      </w:r>
      <w:r>
        <w:rPr>
          <w:rFonts w:hint="eastAsia" w:ascii="宋体" w:hAnsi="宋体" w:cs="宋体"/>
          <w:kern w:val="0"/>
          <w:szCs w:val="21"/>
          <w:lang w:eastAsia="zh-Hans"/>
        </w:rPr>
        <w:t>完成不少于四个主题素材的拍摄</w:t>
      </w:r>
      <w:r>
        <w:rPr>
          <w:rFonts w:ascii="宋体" w:hAnsi="宋体" w:cs="宋体"/>
          <w:kern w:val="0"/>
          <w:szCs w:val="21"/>
          <w:lang w:eastAsia="zh-Hans"/>
        </w:rPr>
        <w:t>，</w:t>
      </w:r>
      <w:r>
        <w:rPr>
          <w:rFonts w:hint="eastAsia" w:ascii="宋体" w:hAnsi="宋体" w:cs="宋体"/>
          <w:kern w:val="0"/>
          <w:szCs w:val="21"/>
        </w:rPr>
        <w:t>视频素材不少于</w:t>
      </w:r>
      <w:r>
        <w:rPr>
          <w:rFonts w:ascii="宋体" w:hAnsi="宋体" w:cs="宋体"/>
          <w:kern w:val="0"/>
          <w:szCs w:val="21"/>
        </w:rPr>
        <w:t>40</w:t>
      </w:r>
      <w:r>
        <w:rPr>
          <w:rFonts w:hint="eastAsia" w:ascii="宋体" w:hAnsi="宋体" w:cs="宋体"/>
          <w:kern w:val="0"/>
          <w:szCs w:val="21"/>
        </w:rPr>
        <w:t>分钟。前海120.56平方公里每月航拍及地面拍摄精选图片不少于40张，精选视频素材不少于30分钟</w:t>
      </w:r>
      <w:r>
        <w:rPr>
          <w:rFonts w:ascii="宋体" w:hAnsi="宋体" w:cs="宋体"/>
          <w:kern w:val="0"/>
          <w:szCs w:val="21"/>
        </w:rPr>
        <w:t>。</w:t>
      </w:r>
      <w:r>
        <w:rPr>
          <w:rFonts w:hint="eastAsia" w:ascii="宋体" w:hAnsi="宋体" w:cs="宋体"/>
          <w:kern w:val="0"/>
          <w:szCs w:val="21"/>
          <w:lang w:eastAsia="zh-Hans"/>
        </w:rPr>
        <w:t>累计完成</w:t>
      </w:r>
      <w:r>
        <w:rPr>
          <w:rFonts w:hint="eastAsia" w:ascii="宋体" w:hAnsi="宋体" w:cs="宋体"/>
          <w:kern w:val="0"/>
          <w:szCs w:val="21"/>
        </w:rPr>
        <w:t>不少于</w:t>
      </w:r>
      <w:r>
        <w:rPr>
          <w:rFonts w:ascii="宋体" w:hAnsi="宋体" w:cs="宋体"/>
          <w:kern w:val="0"/>
          <w:szCs w:val="21"/>
        </w:rPr>
        <w:t>1</w:t>
      </w:r>
      <w:r>
        <w:rPr>
          <w:rFonts w:hint="eastAsia" w:ascii="宋体" w:hAnsi="宋体" w:cs="宋体"/>
          <w:kern w:val="0"/>
          <w:szCs w:val="21"/>
        </w:rPr>
        <w:t>0000张图片、</w:t>
      </w:r>
      <w:r>
        <w:rPr>
          <w:rFonts w:ascii="宋体" w:hAnsi="宋体" w:cs="宋体"/>
          <w:kern w:val="0"/>
          <w:szCs w:val="21"/>
        </w:rPr>
        <w:t>750</w:t>
      </w:r>
      <w:r>
        <w:rPr>
          <w:rFonts w:hint="eastAsia" w:ascii="宋体" w:hAnsi="宋体" w:cs="宋体"/>
          <w:kern w:val="0"/>
          <w:szCs w:val="21"/>
        </w:rPr>
        <w:t>分钟视频素材。</w:t>
      </w:r>
    </w:p>
    <w:p>
      <w:pPr>
        <w:widowControl/>
        <w:spacing w:line="360" w:lineRule="auto"/>
        <w:ind w:firstLine="420" w:firstLineChars="200"/>
        <w:jc w:val="left"/>
        <w:rPr>
          <w:rFonts w:hint="eastAsia" w:ascii="宋体" w:hAnsi="宋体"/>
          <w:szCs w:val="21"/>
        </w:rPr>
      </w:pPr>
      <w:r>
        <w:rPr>
          <w:rFonts w:ascii="宋体" w:hAnsi="宋体" w:cs="宋体"/>
          <w:kern w:val="0"/>
          <w:szCs w:val="21"/>
        </w:rPr>
        <w:t>4</w:t>
      </w:r>
      <w:r>
        <w:rPr>
          <w:rFonts w:hint="eastAsia" w:ascii="宋体" w:hAnsi="宋体" w:cs="宋体"/>
          <w:kern w:val="0"/>
          <w:szCs w:val="21"/>
        </w:rPr>
        <w:t>.</w:t>
      </w:r>
      <w:r>
        <w:rPr>
          <w:rFonts w:hint="eastAsia" w:ascii="宋体" w:hAnsi="宋体" w:cs="宋体"/>
          <w:kern w:val="0"/>
          <w:szCs w:val="21"/>
          <w:lang w:eastAsia="zh-Hans"/>
        </w:rPr>
        <w:t>在合同签订一年内</w:t>
      </w:r>
      <w:r>
        <w:rPr>
          <w:rFonts w:ascii="宋体" w:hAnsi="宋体" w:cs="宋体"/>
          <w:kern w:val="0"/>
          <w:szCs w:val="21"/>
          <w:lang w:eastAsia="zh-Hans"/>
        </w:rPr>
        <w:t>，</w:t>
      </w:r>
      <w:r>
        <w:rPr>
          <w:rFonts w:hint="eastAsia" w:ascii="宋体" w:hAnsi="宋体" w:cs="宋体"/>
          <w:kern w:val="0"/>
          <w:szCs w:val="21"/>
          <w:lang w:eastAsia="zh-Hans"/>
        </w:rPr>
        <w:t>完成所有主题素材的拍摄</w:t>
      </w:r>
      <w:r>
        <w:rPr>
          <w:rFonts w:ascii="宋体" w:hAnsi="宋体" w:cs="宋体"/>
          <w:kern w:val="0"/>
          <w:szCs w:val="21"/>
          <w:lang w:eastAsia="zh-Hans"/>
        </w:rPr>
        <w:t>，</w:t>
      </w:r>
      <w:r>
        <w:rPr>
          <w:rFonts w:hint="eastAsia" w:ascii="宋体" w:hAnsi="宋体" w:cs="宋体"/>
          <w:kern w:val="0"/>
          <w:szCs w:val="21"/>
        </w:rPr>
        <w:t>视频素材不少于</w:t>
      </w:r>
      <w:r>
        <w:rPr>
          <w:rFonts w:ascii="宋体" w:hAnsi="宋体" w:cs="宋体"/>
          <w:kern w:val="0"/>
          <w:szCs w:val="21"/>
        </w:rPr>
        <w:t>80</w:t>
      </w:r>
      <w:r>
        <w:rPr>
          <w:rFonts w:hint="eastAsia" w:ascii="宋体" w:hAnsi="宋体" w:cs="宋体"/>
          <w:kern w:val="0"/>
          <w:szCs w:val="21"/>
        </w:rPr>
        <w:t>分钟。前海120.56平方公里每月航拍及地面拍摄精选图片不少于40张，精选视频素材不少于30分钟</w:t>
      </w:r>
      <w:r>
        <w:rPr>
          <w:rFonts w:ascii="宋体" w:hAnsi="宋体" w:cs="宋体"/>
          <w:kern w:val="0"/>
          <w:szCs w:val="21"/>
        </w:rPr>
        <w:t>。</w:t>
      </w:r>
      <w:r>
        <w:rPr>
          <w:rFonts w:hint="eastAsia" w:ascii="宋体" w:hAnsi="宋体" w:cs="宋体"/>
          <w:kern w:val="0"/>
          <w:szCs w:val="21"/>
        </w:rPr>
        <w:t>全年预计拍摄总量不少于20000张图片、1500分钟视频素材。</w:t>
      </w:r>
    </w:p>
    <w:p>
      <w:pPr>
        <w:widowControl/>
        <w:spacing w:line="360" w:lineRule="auto"/>
        <w:ind w:firstLine="422" w:firstLineChars="200"/>
        <w:jc w:val="left"/>
        <w:rPr>
          <w:rFonts w:hint="eastAsia" w:ascii="宋体" w:hAnsi="宋体"/>
          <w:b/>
          <w:szCs w:val="21"/>
        </w:rPr>
      </w:pPr>
      <w:r>
        <w:rPr>
          <w:rFonts w:hint="eastAsia" w:ascii="宋体" w:hAnsi="宋体"/>
          <w:b/>
          <w:szCs w:val="21"/>
        </w:rPr>
        <w:t xml:space="preserve">四、项目绩效目标  </w:t>
      </w:r>
    </w:p>
    <w:p>
      <w:pPr>
        <w:spacing w:line="360" w:lineRule="auto"/>
        <w:ind w:firstLine="420" w:firstLineChars="200"/>
        <w:rPr>
          <w:rFonts w:hint="eastAsia" w:ascii="宋体" w:hAnsi="宋体" w:cs="宋体"/>
          <w:kern w:val="0"/>
          <w:szCs w:val="21"/>
        </w:rPr>
      </w:pPr>
      <w:r>
        <w:rPr>
          <w:rFonts w:hint="eastAsia" w:ascii="宋体" w:hAnsi="宋体" w:cs="宋体"/>
          <w:kern w:val="0"/>
          <w:szCs w:val="21"/>
          <w:lang w:eastAsia="zh-Hans"/>
        </w:rPr>
        <w:t>合同签订一年内，完成所有主题素材的拍摄，</w:t>
      </w:r>
      <w:r>
        <w:rPr>
          <w:rFonts w:hint="eastAsia" w:ascii="宋体" w:hAnsi="宋体" w:cs="宋体"/>
          <w:kern w:val="0"/>
          <w:szCs w:val="21"/>
        </w:rPr>
        <w:t>视频素材不少于80分钟。前海120.56平方公里每月航拍及地面拍摄精选图片不少于40张，精选视频素材不少于30分钟。全年预计拍摄总量不少于20000张图片、1500分钟视频素材。</w:t>
      </w:r>
      <w:bookmarkEnd w:id="22"/>
      <w:bookmarkEnd w:id="23"/>
    </w:p>
    <w:p>
      <w:pPr>
        <w:widowControl/>
        <w:spacing w:line="360" w:lineRule="auto"/>
        <w:ind w:firstLine="422" w:firstLineChars="200"/>
        <w:jc w:val="left"/>
        <w:rPr>
          <w:rFonts w:hint="eastAsia" w:ascii="宋体" w:hAnsi="宋体"/>
          <w:b/>
          <w:szCs w:val="21"/>
        </w:rPr>
      </w:pPr>
      <w:r>
        <w:rPr>
          <w:rFonts w:hint="eastAsia" w:ascii="宋体" w:hAnsi="宋体"/>
          <w:b/>
          <w:szCs w:val="21"/>
        </w:rPr>
        <w:t>五、商务要求</w:t>
      </w:r>
    </w:p>
    <w:p>
      <w:pPr>
        <w:spacing w:line="440" w:lineRule="exact"/>
        <w:ind w:firstLine="420" w:firstLineChars="199"/>
        <w:rPr>
          <w:rFonts w:hint="eastAsia" w:ascii="宋体" w:hAnsi="宋体"/>
          <w:b/>
          <w:szCs w:val="21"/>
        </w:rPr>
      </w:pPr>
      <w:r>
        <w:rPr>
          <w:rFonts w:hint="eastAsia" w:ascii="宋体" w:hAnsi="宋体"/>
          <w:b/>
          <w:szCs w:val="21"/>
        </w:rPr>
        <w:t>（一）服务期限</w:t>
      </w:r>
    </w:p>
    <w:p>
      <w:pPr>
        <w:spacing w:line="440" w:lineRule="exact"/>
        <w:ind w:firstLine="417" w:firstLineChars="199"/>
        <w:rPr>
          <w:rFonts w:hint="eastAsia" w:ascii="宋体" w:hAnsi="宋体"/>
          <w:szCs w:val="21"/>
        </w:rPr>
      </w:pPr>
      <w:r>
        <w:rPr>
          <w:rFonts w:hint="eastAsia" w:ascii="宋体" w:hAnsi="宋体" w:cs="宋体"/>
          <w:kern w:val="0"/>
          <w:szCs w:val="21"/>
          <w:lang w:eastAsia="zh-Hans"/>
        </w:rPr>
        <w:t>本项目服务期限</w:t>
      </w:r>
      <w:r>
        <w:rPr>
          <w:rFonts w:hint="eastAsia" w:ascii="宋体" w:hAnsi="宋体" w:cs="宋体"/>
          <w:kern w:val="0"/>
          <w:szCs w:val="21"/>
        </w:rPr>
        <w:t>为</w:t>
      </w:r>
      <w:r>
        <w:rPr>
          <w:rFonts w:ascii="宋体" w:hAnsi="宋体" w:cs="宋体"/>
          <w:kern w:val="0"/>
          <w:szCs w:val="21"/>
          <w:lang w:eastAsia="zh-Hans"/>
        </w:rPr>
        <w:t>自合同签订之日起</w:t>
      </w:r>
      <w:r>
        <w:rPr>
          <w:rFonts w:hint="eastAsia" w:ascii="宋体" w:hAnsi="宋体" w:cs="宋体"/>
          <w:kern w:val="0"/>
          <w:szCs w:val="21"/>
        </w:rPr>
        <w:t>至</w:t>
      </w:r>
      <w:r>
        <w:rPr>
          <w:rFonts w:hint="eastAsia" w:ascii="宋体" w:hAnsi="宋体" w:cs="宋体"/>
          <w:kern w:val="0"/>
          <w:szCs w:val="21"/>
          <w:lang w:eastAsia="zh-Hans"/>
        </w:rPr>
        <w:t>202</w:t>
      </w:r>
      <w:r>
        <w:rPr>
          <w:rFonts w:hint="eastAsia" w:ascii="宋体" w:hAnsi="宋体" w:cs="宋体"/>
          <w:kern w:val="0"/>
          <w:szCs w:val="21"/>
        </w:rPr>
        <w:t>6</w:t>
      </w:r>
      <w:r>
        <w:rPr>
          <w:rFonts w:hint="eastAsia" w:ascii="宋体" w:hAnsi="宋体" w:cs="宋体"/>
          <w:kern w:val="0"/>
          <w:szCs w:val="21"/>
          <w:lang w:eastAsia="zh-Hans"/>
        </w:rPr>
        <w:t>年12月</w:t>
      </w:r>
      <w:r>
        <w:rPr>
          <w:rFonts w:hint="eastAsia" w:ascii="宋体" w:hAnsi="宋体" w:cs="宋体"/>
          <w:kern w:val="0"/>
          <w:szCs w:val="21"/>
        </w:rPr>
        <w:t>10</w:t>
      </w:r>
      <w:r>
        <w:rPr>
          <w:rFonts w:hint="eastAsia" w:ascii="宋体" w:hAnsi="宋体" w:cs="宋体"/>
          <w:kern w:val="0"/>
          <w:szCs w:val="21"/>
          <w:lang w:eastAsia="zh-Hans"/>
        </w:rPr>
        <w:t>日</w:t>
      </w:r>
      <w:r>
        <w:rPr>
          <w:rFonts w:ascii="宋体" w:hAnsi="宋体" w:cs="宋体"/>
          <w:kern w:val="0"/>
          <w:szCs w:val="21"/>
          <w:lang w:eastAsia="zh-Hans"/>
        </w:rPr>
        <w:t>。</w:t>
      </w:r>
      <w:r>
        <w:rPr>
          <w:rFonts w:hint="eastAsia" w:ascii="宋体" w:hAnsi="宋体"/>
          <w:szCs w:val="21"/>
        </w:rPr>
        <w:t>本项目不属于长期服务项目。</w:t>
      </w:r>
    </w:p>
    <w:p>
      <w:pPr>
        <w:spacing w:line="440" w:lineRule="exact"/>
        <w:ind w:firstLine="417" w:firstLineChars="199"/>
        <w:rPr>
          <w:rFonts w:hint="eastAsia" w:ascii="宋体" w:hAnsi="宋体"/>
          <w:b/>
          <w:szCs w:val="21"/>
        </w:rPr>
      </w:pPr>
      <w:r>
        <w:rPr>
          <w:rFonts w:ascii="宋体" w:hAnsi="宋体" w:cs="宋体"/>
          <w:kern w:val="0"/>
          <w:szCs w:val="21"/>
          <w:lang w:eastAsia="zh-Hans"/>
        </w:rPr>
        <w:t>履行地点</w:t>
      </w:r>
      <w:r>
        <w:rPr>
          <w:rFonts w:hint="eastAsia" w:ascii="宋体" w:hAnsi="宋体" w:cs="宋体"/>
          <w:kern w:val="0"/>
          <w:szCs w:val="21"/>
          <w:lang w:eastAsia="zh-CN"/>
        </w:rPr>
        <w:t>：</w:t>
      </w:r>
      <w:r>
        <w:rPr>
          <w:rFonts w:ascii="宋体" w:hAnsi="宋体" w:cs="宋体"/>
          <w:kern w:val="0"/>
          <w:szCs w:val="21"/>
          <w:lang w:eastAsia="zh-Hans"/>
        </w:rPr>
        <w:t xml:space="preserve"> 深圳前海合作区内及</w:t>
      </w:r>
      <w:r>
        <w:rPr>
          <w:rFonts w:hint="eastAsia" w:ascii="宋体" w:hAnsi="宋体" w:cs="宋体"/>
          <w:kern w:val="0"/>
          <w:szCs w:val="21"/>
        </w:rPr>
        <w:t>采购人</w:t>
      </w:r>
      <w:r>
        <w:rPr>
          <w:rFonts w:ascii="宋体" w:hAnsi="宋体" w:cs="宋体"/>
          <w:kern w:val="0"/>
          <w:szCs w:val="21"/>
          <w:lang w:eastAsia="zh-Hans"/>
        </w:rPr>
        <w:t>指定的地点</w:t>
      </w:r>
      <w:r>
        <w:rPr>
          <w:rFonts w:hint="eastAsia" w:ascii="宋体" w:hAnsi="宋体" w:cs="宋体"/>
          <w:kern w:val="0"/>
          <w:szCs w:val="21"/>
        </w:rPr>
        <w:t>。</w:t>
      </w:r>
    </w:p>
    <w:p>
      <w:pPr>
        <w:spacing w:line="440" w:lineRule="exact"/>
        <w:ind w:firstLine="420" w:firstLineChars="199"/>
        <w:rPr>
          <w:rFonts w:hint="eastAsia" w:ascii="宋体" w:hAnsi="宋体"/>
          <w:b/>
          <w:szCs w:val="21"/>
        </w:rPr>
      </w:pPr>
      <w:r>
        <w:rPr>
          <w:rFonts w:hint="eastAsia" w:ascii="宋体" w:hAnsi="宋体"/>
          <w:b/>
          <w:szCs w:val="21"/>
        </w:rPr>
        <w:t>（二）项目预算</w:t>
      </w:r>
    </w:p>
    <w:p>
      <w:pPr>
        <w:spacing w:line="440" w:lineRule="exact"/>
        <w:ind w:firstLine="417" w:firstLineChars="199"/>
        <w:rPr>
          <w:rFonts w:hint="eastAsia" w:ascii="宋体" w:hAnsi="宋体"/>
          <w:szCs w:val="21"/>
        </w:rPr>
      </w:pPr>
      <w:r>
        <w:rPr>
          <w:rFonts w:hint="eastAsia" w:ascii="宋体" w:hAnsi="宋体"/>
          <w:szCs w:val="21"/>
        </w:rPr>
        <w:t>本项目预算金额为740,000.00（人民币柒拾肆万元整）。</w:t>
      </w:r>
    </w:p>
    <w:p>
      <w:pPr>
        <w:spacing w:line="440" w:lineRule="exact"/>
        <w:ind w:firstLine="417" w:firstLineChars="199"/>
        <w:rPr>
          <w:rFonts w:hint="eastAsia" w:ascii="宋体" w:hAnsi="宋体"/>
          <w:szCs w:val="21"/>
        </w:rPr>
      </w:pPr>
      <w:r>
        <w:rPr>
          <w:rFonts w:hint="eastAsia" w:ascii="宋体" w:hAnsi="宋体"/>
          <w:szCs w:val="21"/>
        </w:rPr>
        <w:t>本次投标为总价包干，投标报价包括了投标人完成本招标项目而发生的全部费用，包括设计费、各种资料费、保险、税金、会议评审、广告宣传、公开展示、公众咨询等所有费用，并提供合同要求的报告、全部规划研究成果文件和全部资料，以及其它相关服务的全部费用。</w:t>
      </w:r>
    </w:p>
    <w:p>
      <w:pPr>
        <w:spacing w:line="440" w:lineRule="exact"/>
        <w:ind w:firstLine="420" w:firstLineChars="199"/>
        <w:rPr>
          <w:rFonts w:hint="eastAsia" w:ascii="宋体" w:hAnsi="宋体"/>
          <w:b/>
          <w:szCs w:val="21"/>
        </w:rPr>
      </w:pPr>
      <w:r>
        <w:rPr>
          <w:rFonts w:hint="eastAsia" w:ascii="宋体" w:hAnsi="宋体"/>
          <w:b/>
          <w:szCs w:val="21"/>
        </w:rPr>
        <w:t>（三）付款方式：</w:t>
      </w:r>
    </w:p>
    <w:p>
      <w:pPr>
        <w:numPr>
          <w:ilvl w:val="255"/>
          <w:numId w:val="0"/>
        </w:numPr>
        <w:spacing w:line="440" w:lineRule="exact"/>
        <w:ind w:firstLine="417" w:firstLineChars="199"/>
        <w:jc w:val="left"/>
        <w:rPr>
          <w:rFonts w:hint="eastAsia" w:ascii="宋体" w:hAnsi="宋体"/>
          <w:szCs w:val="21"/>
        </w:rPr>
      </w:pPr>
      <w:r>
        <w:rPr>
          <w:rFonts w:hint="eastAsia" w:ascii="宋体" w:hAnsi="宋体"/>
          <w:szCs w:val="21"/>
        </w:rPr>
        <w:t>1.</w:t>
      </w:r>
      <w:r>
        <w:rPr>
          <w:rFonts w:hint="eastAsia" w:ascii="宋体" w:hAnsi="宋体"/>
          <w:szCs w:val="21"/>
          <w:lang w:eastAsia="zh-Hans"/>
        </w:rPr>
        <w:t>合同签订后</w:t>
      </w:r>
      <w:r>
        <w:rPr>
          <w:rFonts w:ascii="宋体" w:hAnsi="宋体"/>
          <w:szCs w:val="21"/>
          <w:lang w:eastAsia="zh-Hans"/>
        </w:rPr>
        <w:t>15</w:t>
      </w:r>
      <w:r>
        <w:rPr>
          <w:rFonts w:hint="eastAsia" w:ascii="宋体" w:hAnsi="宋体"/>
          <w:szCs w:val="21"/>
          <w:lang w:eastAsia="zh-Hans"/>
        </w:rPr>
        <w:t>个工作日内</w:t>
      </w:r>
      <w:r>
        <w:rPr>
          <w:rFonts w:ascii="宋体" w:hAnsi="宋体"/>
          <w:szCs w:val="21"/>
          <w:lang w:eastAsia="zh-Hans"/>
        </w:rPr>
        <w:t>，</w:t>
      </w:r>
      <w:r>
        <w:rPr>
          <w:rFonts w:hint="eastAsia" w:ascii="宋体" w:hAnsi="宋体"/>
          <w:szCs w:val="21"/>
          <w:lang w:eastAsia="zh-Hans"/>
        </w:rPr>
        <w:t>采购人收到中标人出具的正规发票后</w:t>
      </w:r>
      <w:r>
        <w:rPr>
          <w:rFonts w:ascii="宋体" w:hAnsi="宋体"/>
          <w:szCs w:val="21"/>
          <w:lang w:eastAsia="zh-Hans"/>
        </w:rPr>
        <w:t>，</w:t>
      </w:r>
      <w:r>
        <w:rPr>
          <w:rFonts w:hint="eastAsia" w:ascii="宋体" w:hAnsi="宋体"/>
          <w:szCs w:val="21"/>
          <w:lang w:eastAsia="zh-Hans"/>
        </w:rPr>
        <w:t>支付合同总金额的</w:t>
      </w:r>
      <w:r>
        <w:rPr>
          <w:rFonts w:ascii="宋体" w:hAnsi="宋体"/>
          <w:szCs w:val="21"/>
          <w:lang w:eastAsia="zh-Hans"/>
        </w:rPr>
        <w:t>30%</w:t>
      </w:r>
      <w:r>
        <w:rPr>
          <w:rFonts w:hint="eastAsia" w:ascii="宋体" w:hAnsi="宋体"/>
          <w:szCs w:val="21"/>
        </w:rPr>
        <w:t>；</w:t>
      </w:r>
    </w:p>
    <w:p>
      <w:pPr>
        <w:numPr>
          <w:ilvl w:val="255"/>
          <w:numId w:val="0"/>
        </w:numPr>
        <w:spacing w:line="440" w:lineRule="exact"/>
        <w:ind w:firstLine="417" w:firstLineChars="199"/>
        <w:jc w:val="left"/>
        <w:rPr>
          <w:rFonts w:hint="eastAsia" w:ascii="宋体" w:hAnsi="宋体"/>
          <w:szCs w:val="21"/>
        </w:rPr>
      </w:pPr>
      <w:r>
        <w:rPr>
          <w:rFonts w:hint="eastAsia" w:ascii="宋体" w:hAnsi="宋体"/>
          <w:szCs w:val="21"/>
        </w:rPr>
        <w:t>2.</w:t>
      </w:r>
      <w:r>
        <w:rPr>
          <w:rFonts w:hint="eastAsia" w:ascii="宋体" w:hAnsi="宋体"/>
          <w:szCs w:val="21"/>
          <w:lang w:eastAsia="zh-Hans"/>
        </w:rPr>
        <w:t>中标人完成</w:t>
      </w:r>
      <w:r>
        <w:rPr>
          <w:rFonts w:hint="eastAsia" w:ascii="宋体" w:hAnsi="宋体" w:cs="宋体"/>
          <w:kern w:val="0"/>
          <w:szCs w:val="21"/>
        </w:rPr>
        <w:t>题视频素材不少于</w:t>
      </w:r>
      <w:r>
        <w:rPr>
          <w:rFonts w:ascii="宋体" w:hAnsi="宋体" w:cs="宋体"/>
          <w:kern w:val="0"/>
          <w:szCs w:val="21"/>
        </w:rPr>
        <w:t>40</w:t>
      </w:r>
      <w:r>
        <w:rPr>
          <w:rFonts w:hint="eastAsia" w:ascii="宋体" w:hAnsi="宋体" w:cs="宋体"/>
          <w:kern w:val="0"/>
          <w:szCs w:val="21"/>
        </w:rPr>
        <w:t>分钟。前海120.56平方公里每月航拍及地面拍摄精选图片不少于40张，精选视频素材不少于30分钟，</w:t>
      </w:r>
      <w:r>
        <w:rPr>
          <w:rFonts w:hint="eastAsia" w:ascii="宋体" w:hAnsi="宋体" w:cs="宋体"/>
          <w:kern w:val="0"/>
          <w:szCs w:val="21"/>
          <w:lang w:eastAsia="zh-Hans"/>
        </w:rPr>
        <w:t>完成</w:t>
      </w:r>
      <w:r>
        <w:rPr>
          <w:rFonts w:ascii="宋体" w:hAnsi="宋体" w:cs="宋体"/>
          <w:kern w:val="0"/>
          <w:szCs w:val="21"/>
        </w:rPr>
        <w:t>1</w:t>
      </w:r>
      <w:r>
        <w:rPr>
          <w:rFonts w:hint="eastAsia" w:ascii="宋体" w:hAnsi="宋体" w:cs="宋体"/>
          <w:kern w:val="0"/>
          <w:szCs w:val="21"/>
        </w:rPr>
        <w:t>0000张图片、</w:t>
      </w:r>
      <w:r>
        <w:rPr>
          <w:rFonts w:ascii="宋体" w:hAnsi="宋体" w:cs="宋体"/>
          <w:kern w:val="0"/>
          <w:szCs w:val="21"/>
        </w:rPr>
        <w:t>750</w:t>
      </w:r>
      <w:r>
        <w:rPr>
          <w:rFonts w:hint="eastAsia" w:ascii="宋体" w:hAnsi="宋体" w:cs="宋体"/>
          <w:kern w:val="0"/>
          <w:szCs w:val="21"/>
        </w:rPr>
        <w:t>分钟视频素材。建立清晰便捷的素材库。项目配备内部网络共享服务器。</w:t>
      </w:r>
      <w:r>
        <w:rPr>
          <w:rFonts w:hint="eastAsia" w:ascii="宋体" w:hAnsi="宋体"/>
          <w:szCs w:val="21"/>
          <w:lang w:eastAsia="zh-Hans"/>
        </w:rPr>
        <w:t>经采购人验收合格后</w:t>
      </w:r>
      <w:r>
        <w:rPr>
          <w:rFonts w:ascii="宋体" w:hAnsi="宋体"/>
          <w:szCs w:val="21"/>
          <w:lang w:eastAsia="zh-Hans"/>
        </w:rPr>
        <w:t>，15</w:t>
      </w:r>
      <w:r>
        <w:rPr>
          <w:rFonts w:hint="eastAsia" w:ascii="宋体" w:hAnsi="宋体"/>
          <w:szCs w:val="21"/>
          <w:lang w:eastAsia="zh-Hans"/>
        </w:rPr>
        <w:t>个工作日内再次启动付款程序</w:t>
      </w:r>
      <w:r>
        <w:rPr>
          <w:rFonts w:ascii="宋体" w:hAnsi="宋体"/>
          <w:szCs w:val="21"/>
          <w:lang w:eastAsia="zh-Hans"/>
        </w:rPr>
        <w:t>，</w:t>
      </w:r>
      <w:r>
        <w:rPr>
          <w:rFonts w:hint="eastAsia" w:ascii="宋体" w:hAnsi="宋体"/>
          <w:szCs w:val="21"/>
          <w:lang w:eastAsia="zh-Hans"/>
        </w:rPr>
        <w:t>支付</w:t>
      </w:r>
      <w:r>
        <w:rPr>
          <w:rFonts w:hint="eastAsia" w:ascii="宋体" w:hAnsi="宋体"/>
          <w:szCs w:val="21"/>
        </w:rPr>
        <w:t>合同金额的</w:t>
      </w:r>
      <w:r>
        <w:rPr>
          <w:rFonts w:ascii="宋体" w:hAnsi="宋体"/>
          <w:szCs w:val="21"/>
          <w:lang w:eastAsia="zh-Hans"/>
        </w:rPr>
        <w:t>50%</w:t>
      </w:r>
      <w:r>
        <w:rPr>
          <w:rFonts w:hint="eastAsia" w:ascii="宋体" w:hAnsi="宋体"/>
          <w:szCs w:val="21"/>
        </w:rPr>
        <w:t>；</w:t>
      </w:r>
    </w:p>
    <w:p>
      <w:pPr>
        <w:widowControl/>
        <w:spacing w:line="360" w:lineRule="auto"/>
        <w:ind w:firstLine="420" w:firstLineChars="200"/>
        <w:rPr>
          <w:rFonts w:hint="eastAsia" w:ascii="宋体" w:hAnsi="宋体" w:cs="宋体"/>
          <w:sz w:val="24"/>
        </w:rPr>
      </w:pPr>
      <w:r>
        <w:rPr>
          <w:rFonts w:hint="eastAsia" w:ascii="宋体" w:hAnsi="宋体" w:cs="宋体"/>
          <w:kern w:val="0"/>
          <w:szCs w:val="21"/>
        </w:rPr>
        <w:t>3.</w:t>
      </w:r>
      <w:r>
        <w:rPr>
          <w:rFonts w:hint="eastAsia" w:ascii="宋体" w:hAnsi="宋体" w:cs="宋体"/>
          <w:kern w:val="0"/>
          <w:szCs w:val="21"/>
          <w:lang w:eastAsia="zh-Hans"/>
        </w:rPr>
        <w:t>经采购人确认</w:t>
      </w:r>
      <w:r>
        <w:rPr>
          <w:rFonts w:ascii="宋体" w:hAnsi="宋体" w:cs="宋体"/>
          <w:kern w:val="0"/>
          <w:szCs w:val="21"/>
          <w:lang w:eastAsia="zh-Hans"/>
        </w:rPr>
        <w:t>，</w:t>
      </w:r>
      <w:r>
        <w:rPr>
          <w:rFonts w:hint="eastAsia" w:ascii="宋体" w:hAnsi="宋体" w:cs="宋体"/>
          <w:kern w:val="0"/>
          <w:szCs w:val="21"/>
          <w:lang w:eastAsia="zh-Hans"/>
        </w:rPr>
        <w:t>中标人全面充分履行合同约定的工作内容</w:t>
      </w:r>
      <w:r>
        <w:rPr>
          <w:rFonts w:ascii="宋体" w:hAnsi="宋体" w:cs="宋体"/>
          <w:kern w:val="0"/>
          <w:szCs w:val="21"/>
          <w:lang w:eastAsia="zh-Hans"/>
        </w:rPr>
        <w:t>，</w:t>
      </w:r>
      <w:r>
        <w:rPr>
          <w:rFonts w:hint="eastAsia" w:ascii="宋体" w:hAnsi="宋体"/>
          <w:szCs w:val="21"/>
          <w:lang w:eastAsia="zh-Hans"/>
        </w:rPr>
        <w:t>经采购人验收合格后</w:t>
      </w:r>
      <w:r>
        <w:rPr>
          <w:rFonts w:ascii="宋体" w:hAnsi="宋体"/>
          <w:szCs w:val="21"/>
          <w:lang w:eastAsia="zh-Hans"/>
        </w:rPr>
        <w:t>，15</w:t>
      </w:r>
      <w:r>
        <w:rPr>
          <w:rFonts w:hint="eastAsia" w:ascii="宋体" w:hAnsi="宋体"/>
          <w:szCs w:val="21"/>
          <w:lang w:eastAsia="zh-Hans"/>
        </w:rPr>
        <w:t>个工作日内启动付款程序</w:t>
      </w:r>
      <w:r>
        <w:rPr>
          <w:rFonts w:ascii="宋体" w:hAnsi="宋体"/>
          <w:szCs w:val="21"/>
          <w:lang w:eastAsia="zh-Hans"/>
        </w:rPr>
        <w:t>，</w:t>
      </w:r>
      <w:r>
        <w:rPr>
          <w:rFonts w:hint="eastAsia" w:ascii="宋体" w:hAnsi="宋体"/>
          <w:szCs w:val="21"/>
          <w:lang w:eastAsia="zh-Hans"/>
        </w:rPr>
        <w:t>支付</w:t>
      </w:r>
      <w:r>
        <w:rPr>
          <w:rFonts w:hint="eastAsia" w:ascii="宋体" w:hAnsi="宋体"/>
          <w:szCs w:val="21"/>
        </w:rPr>
        <w:t>合同金额的</w:t>
      </w:r>
      <w:r>
        <w:rPr>
          <w:rFonts w:ascii="宋体" w:hAnsi="宋体" w:cs="宋体"/>
          <w:kern w:val="0"/>
          <w:szCs w:val="21"/>
          <w:lang w:eastAsia="zh-Hans"/>
        </w:rPr>
        <w:t>20%</w:t>
      </w:r>
      <w:r>
        <w:rPr>
          <w:rFonts w:hint="eastAsia" w:ascii="宋体" w:hAnsi="宋体" w:cs="宋体"/>
          <w:sz w:val="24"/>
        </w:rPr>
        <w:t>。</w:t>
      </w:r>
    </w:p>
    <w:p>
      <w:pPr>
        <w:widowControl/>
        <w:spacing w:line="360" w:lineRule="auto"/>
        <w:ind w:firstLine="420" w:firstLineChars="200"/>
        <w:rPr>
          <w:rFonts w:hint="eastAsia" w:ascii="宋体" w:hAnsi="宋体" w:cs="宋体"/>
          <w:kern w:val="0"/>
          <w:sz w:val="24"/>
          <w:szCs w:val="20"/>
        </w:rPr>
      </w:pPr>
      <w:r>
        <w:rPr>
          <w:rFonts w:hint="eastAsia" w:ascii="宋体" w:hAnsi="宋体" w:cs="宋体"/>
          <w:szCs w:val="21"/>
        </w:rPr>
        <w:t>上述每期款项均在满足付款条件，且采购人收到中标人开具的载明相应金额的合格发票后10个工作日内付至中标人指定银行账户。如未及时收到发票，则采购人相应付款时间顺延。</w:t>
      </w:r>
      <w:r>
        <w:rPr>
          <w:rFonts w:hint="eastAsia" w:ascii="宋体" w:hAnsi="宋体"/>
          <w:kern w:val="0"/>
          <w:szCs w:val="21"/>
        </w:rPr>
        <w:t>若因采购人付款审批影响支付进度，请中标予以谅解，并不得就此向采购人索赔。</w:t>
      </w:r>
    </w:p>
    <w:p>
      <w:pPr>
        <w:numPr>
          <w:ilvl w:val="0"/>
          <w:numId w:val="8"/>
        </w:numPr>
        <w:spacing w:line="440" w:lineRule="exact"/>
        <w:ind w:firstLine="420" w:firstLineChars="199"/>
        <w:rPr>
          <w:rFonts w:hint="eastAsia" w:ascii="宋体" w:hAnsi="宋体"/>
          <w:b/>
          <w:szCs w:val="21"/>
        </w:rPr>
      </w:pPr>
      <w:r>
        <w:rPr>
          <w:rFonts w:hint="eastAsia" w:ascii="宋体" w:hAnsi="宋体"/>
          <w:b/>
          <w:szCs w:val="21"/>
        </w:rPr>
        <w:t>验收成果及方式</w:t>
      </w:r>
    </w:p>
    <w:p>
      <w:pPr>
        <w:spacing w:line="440" w:lineRule="exact"/>
        <w:ind w:firstLine="420" w:firstLineChars="200"/>
        <w:rPr>
          <w:rFonts w:hint="eastAsia" w:ascii="宋体" w:hAnsi="宋体" w:cs="宋体"/>
          <w:kern w:val="0"/>
          <w:szCs w:val="21"/>
        </w:rPr>
      </w:pPr>
      <w:r>
        <w:rPr>
          <w:rFonts w:hint="eastAsia" w:ascii="宋体" w:hAnsi="宋体" w:cs="宋体"/>
          <w:szCs w:val="21"/>
        </w:rPr>
        <w:t>1.最终成果构成如下（包括但不限于）：</w:t>
      </w:r>
      <w:r>
        <w:rPr>
          <w:rFonts w:hint="eastAsia" w:ascii="宋体" w:hAnsi="宋体"/>
          <w:szCs w:val="21"/>
        </w:rPr>
        <w:t>围绕</w:t>
      </w:r>
      <w:r>
        <w:rPr>
          <w:rFonts w:hint="eastAsia" w:ascii="宋体" w:hAnsi="宋体" w:cs="宋体"/>
          <w:kern w:val="0"/>
          <w:szCs w:val="21"/>
        </w:rPr>
        <w:t>商圈建设、景区人流、山海连城、重点项目、港口码头等主题视频素材不少于80分钟。前海120.56平方公里每月航拍及地面拍摄精选图片不少于40张，精选视频素材不少于30分钟，全年预计拍摄总量不少于20000张图片、1500分钟视频素材。建立清晰便捷的素材库。项目配备内部网络共享服务器。</w:t>
      </w:r>
    </w:p>
    <w:p>
      <w:pPr>
        <w:spacing w:line="440" w:lineRule="exact"/>
        <w:ind w:firstLine="420" w:firstLineChars="200"/>
        <w:rPr>
          <w:rFonts w:hint="eastAsia" w:ascii="宋体" w:hAnsi="宋体" w:cs="宋体"/>
          <w:szCs w:val="21"/>
        </w:rPr>
      </w:pPr>
      <w:r>
        <w:rPr>
          <w:rFonts w:hint="eastAsia" w:ascii="宋体" w:hAnsi="宋体" w:cs="宋体"/>
          <w:szCs w:val="21"/>
        </w:rPr>
        <w:t>2.在合同履行过程中，必要时，采购人可以对最终成果的构成进行调整。采购人如需中标人增加交付成果的数量，应由双方协商解决。</w:t>
      </w:r>
    </w:p>
    <w:p>
      <w:pPr>
        <w:spacing w:line="440" w:lineRule="exact"/>
        <w:ind w:firstLine="420" w:firstLineChars="200"/>
        <w:rPr>
          <w:rFonts w:hint="eastAsia" w:ascii="宋体" w:hAnsi="宋体" w:cs="宋体"/>
          <w:kern w:val="0"/>
          <w:szCs w:val="21"/>
        </w:rPr>
      </w:pPr>
      <w:r>
        <w:rPr>
          <w:rFonts w:hint="eastAsia" w:ascii="宋体" w:hAnsi="宋体" w:cs="宋体"/>
          <w:szCs w:val="21"/>
        </w:rPr>
        <w:t>3.最终成果验收合格的标志为</w:t>
      </w:r>
      <w:r>
        <w:rPr>
          <w:rFonts w:hint="eastAsia" w:ascii="宋体" w:hAnsi="宋体" w:cs="宋体"/>
          <w:kern w:val="0"/>
          <w:szCs w:val="21"/>
        </w:rPr>
        <w:t>：采购人</w:t>
      </w:r>
      <w:r>
        <w:rPr>
          <w:rFonts w:hint="eastAsia" w:ascii="宋体" w:hAnsi="宋体" w:cs="宋体"/>
          <w:kern w:val="0"/>
          <w:szCs w:val="21"/>
          <w:lang w:eastAsia="zh-Hans"/>
        </w:rPr>
        <w:t>验收通过</w:t>
      </w:r>
      <w:r>
        <w:rPr>
          <w:rFonts w:hint="eastAsia" w:ascii="宋体" w:hAnsi="宋体" w:cs="宋体"/>
          <w:kern w:val="0"/>
          <w:szCs w:val="21"/>
        </w:rPr>
        <w:t>。</w:t>
      </w:r>
    </w:p>
    <w:p>
      <w:pPr>
        <w:widowControl/>
        <w:spacing w:line="360" w:lineRule="auto"/>
        <w:ind w:firstLine="422" w:firstLineChars="200"/>
        <w:jc w:val="left"/>
        <w:rPr>
          <w:rFonts w:hint="eastAsia" w:ascii="宋体" w:hAnsi="宋体"/>
          <w:b/>
          <w:szCs w:val="21"/>
        </w:rPr>
      </w:pPr>
      <w:r>
        <w:rPr>
          <w:rFonts w:hint="eastAsia" w:ascii="宋体" w:hAnsi="宋体"/>
          <w:b/>
          <w:szCs w:val="21"/>
        </w:rPr>
        <w:t>六、 成果归属</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1、本项目全部阶段性成果和最终成果的所有权、知识产权以及与之相关的所有权利归采购人所有。本合同签署前双方已经拥有的知识产权权利，仍归各自所有。</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2、双方确定，采购人有权对中标人按照本合同约定提供的成果进行后续改进。由此产生的具有实质性或创造性技术进步特征的新的技术成果及其权利全部由采购人享有。</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5、中标人完成本项目的人员享有在有关成果文件上署名的权利和与采购人共同获得有关荣誉证书、奖励的权利。</w:t>
      </w:r>
    </w:p>
    <w:p>
      <w:pPr>
        <w:widowControl/>
        <w:spacing w:line="360" w:lineRule="auto"/>
        <w:ind w:firstLine="422" w:firstLineChars="200"/>
        <w:jc w:val="left"/>
        <w:rPr>
          <w:rFonts w:hint="eastAsia" w:ascii="宋体" w:hAnsi="宋体"/>
          <w:b/>
          <w:szCs w:val="21"/>
        </w:rPr>
      </w:pPr>
      <w:r>
        <w:rPr>
          <w:rFonts w:hint="eastAsia" w:ascii="宋体" w:hAnsi="宋体"/>
          <w:b/>
          <w:szCs w:val="21"/>
        </w:rPr>
        <w:t>七、保密条款</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项目人员使用。</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2、中标人须以保密方式处理在本项目开展过程中自采购人、采购人工作人员或采购人关联机构获得的相关信息、资料、数据等，或由采购人在履行本合同过程中明确指明为秘密的任何信息，以及中标人因本项目工作所直接或间接取得、处理或接触的任何其他资料。未经采购人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3、中标人实施项目的程序应符合国家安全、保密的有关规定和标准。</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4、上述保密义务不适用以下情况：</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（1）获取的信息已被合法公开；</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（2）获得信息拥有方书面许可并在该许可范围内披露；</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（3）国家法律、法规规定的情形。</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5、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6、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 xml:space="preserve">7、无论本合同或本合同其他条款是否有效，本保密条款始终约束双方。国家秘密的保密期限由国家有关部门确定，工作秘密的保密期限由采购人确定。 </w:t>
      </w:r>
    </w:p>
    <w:p>
      <w:pPr>
        <w:widowControl/>
        <w:spacing w:line="360" w:lineRule="auto"/>
        <w:ind w:firstLine="422" w:firstLineChars="200"/>
        <w:jc w:val="left"/>
        <w:rPr>
          <w:rFonts w:hint="eastAsia" w:ascii="宋体" w:hAnsi="宋体"/>
          <w:b/>
          <w:szCs w:val="21"/>
        </w:rPr>
      </w:pPr>
      <w:r>
        <w:rPr>
          <w:rFonts w:hint="eastAsia" w:ascii="宋体" w:hAnsi="宋体"/>
          <w:b/>
          <w:szCs w:val="21"/>
        </w:rPr>
        <w:t>八、违约责任</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1、如中标人未按照本合同约定的时间完成本项目各阶段工作，每迟延一日，采购人有权自尚未支付的合同款项中扣除本合同服务费总金额的1‰的逾期违约金。</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2、本合同项下的工作内容不可分割，任一文件的迟延交付均视为整个项目的迟延交付。</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3、本合同履行期间，发生下述情形时，采购人有权解除本合同，中标人除应退还采购人已支付的全部款项外</w:t>
      </w:r>
      <w:r>
        <w:rPr>
          <w:rFonts w:hint="eastAsia" w:ascii="宋体" w:hAnsi="宋体" w:cs="宋体"/>
          <w:kern w:val="0"/>
          <w:szCs w:val="21"/>
          <w:lang w:eastAsia="zh-CN"/>
        </w:rPr>
        <w:t>，</w:t>
      </w:r>
      <w:r>
        <w:rPr>
          <w:rFonts w:hint="eastAsia" w:ascii="宋体" w:hAnsi="宋体" w:cs="宋体"/>
          <w:kern w:val="0"/>
          <w:szCs w:val="21"/>
        </w:rPr>
        <w:t>还应在合同解除通知发出之日起10日内向采购人支付合同总价款20%的违约金。中标人应同时将已完成的项目成果移交给采购人，并将全部有关资料退还采购人：</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（1）中标人未能按合同约定的日期(含协商延缓的日期)提交成果，延误时间超过15个工作日；</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（2）因中标人工作的错误或遗漏造成成果质量不符合本合同要求，且中标人未按采购人要求采取及时有效的补救措施的；</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（3）中标人虽如期提交阶段性成果和最终成果，但最终成果连续二次未能通过采购人验收的；</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（4）未经采购人书面在先同意，中标人擅自将本合同项目与任何第三方合作，或将本合同标的全部或部分擅自转包或分包给任何第三方，且未按采购人的要求终止与第三方的协议的；</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（5）项目负责人未承担本合同项目实质性工作，或未经采购人书面在先同意，中标人擅自更换项目负责人的；</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（6）发现中标人或中标人工作人员出现全部或部分丧失履行委托服务能力的情况，采购人有权通知中标人限期整改或更换工作人员，期限届满中标人并未进行改善的；</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（7）中标人明确表示或者以自己的行为表明不履行本合同的。</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4、除因采购人付款审批影响支付进度的情况外，如采购人未按照本合同约定的时间支付服务费，中标人书面催告采购人并给予不少于15个工作日的履行期限后采购人仍未支付的，中标人有权自该期限届满之日起要求采购人支付该阶段应付而未付合同价款每日1‰的逾期违约金。如采购人无正当理由拒绝接受服务，到期明确表示拒付服务款项，中标人有权要求采购人支付本合同项下服务费总金额10%的违约金。</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5、上述违约责任各自独立且可累加。如本合同所约定的违约金无法弥补因违约行为所造成的损失，违约方应补偿上述不足部分的损失。</w:t>
      </w:r>
      <w:r>
        <w:rPr>
          <w:rFonts w:hint="eastAsia" w:ascii="宋体" w:hAnsi="宋体" w:cs="宋体"/>
          <w:kern w:val="0"/>
          <w:szCs w:val="21"/>
        </w:rPr>
        <w:br w:type="page"/>
      </w:r>
      <w:bookmarkStart w:id="24" w:name="_Toc6457"/>
    </w:p>
    <w:p>
      <w:pPr>
        <w:spacing w:line="440" w:lineRule="exact"/>
        <w:ind w:firstLine="479" w:firstLineChars="199"/>
        <w:jc w:val="center"/>
        <w:rPr>
          <w:rFonts w:ascii="宋体" w:cs="宋体"/>
          <w:b/>
          <w:bCs/>
          <w:sz w:val="24"/>
        </w:rPr>
      </w:pPr>
      <w:r>
        <w:rPr>
          <w:rFonts w:hint="eastAsia" w:ascii="宋体" w:cs="宋体"/>
          <w:b/>
          <w:bCs/>
          <w:sz w:val="24"/>
        </w:rPr>
        <w:t>第六章 投标文件初审及招标项目评分表</w:t>
      </w:r>
      <w:bookmarkEnd w:id="24"/>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w:t>
            </w:r>
          </w:p>
        </w:tc>
        <w:tc>
          <w:tcPr>
            <w:tcW w:w="7108" w:type="dxa"/>
            <w:vAlign w:val="center"/>
          </w:tcPr>
          <w:p>
            <w:pPr>
              <w:rPr>
                <w:rFonts w:hint="eastAsia"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w:t>
            </w:r>
          </w:p>
        </w:tc>
        <w:tc>
          <w:tcPr>
            <w:tcW w:w="7108" w:type="dxa"/>
            <w:vAlign w:val="center"/>
          </w:tcPr>
          <w:p>
            <w:pPr>
              <w:rPr>
                <w:rFonts w:hint="eastAsia"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2</w:t>
            </w:r>
          </w:p>
        </w:tc>
        <w:tc>
          <w:tcPr>
            <w:tcW w:w="7108" w:type="dxa"/>
            <w:vAlign w:val="center"/>
          </w:tcPr>
          <w:p>
            <w:pPr>
              <w:rPr>
                <w:rFonts w:hint="eastAsia"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3</w:t>
            </w:r>
          </w:p>
        </w:tc>
        <w:tc>
          <w:tcPr>
            <w:tcW w:w="7108" w:type="dxa"/>
            <w:vAlign w:val="center"/>
          </w:tcPr>
          <w:p>
            <w:pPr>
              <w:rPr>
                <w:rFonts w:hint="eastAsia"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4</w:t>
            </w:r>
          </w:p>
        </w:tc>
        <w:tc>
          <w:tcPr>
            <w:tcW w:w="7108" w:type="dxa"/>
            <w:vAlign w:val="center"/>
          </w:tcPr>
          <w:p>
            <w:pPr>
              <w:rPr>
                <w:rFonts w:hint="eastAsia"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5</w:t>
            </w:r>
          </w:p>
        </w:tc>
        <w:tc>
          <w:tcPr>
            <w:tcW w:w="7108" w:type="dxa"/>
            <w:vAlign w:val="center"/>
          </w:tcPr>
          <w:p>
            <w:pPr>
              <w:rPr>
                <w:rFonts w:hint="eastAsia"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6</w:t>
            </w:r>
          </w:p>
        </w:tc>
        <w:tc>
          <w:tcPr>
            <w:tcW w:w="7108" w:type="dxa"/>
            <w:vAlign w:val="center"/>
          </w:tcPr>
          <w:p>
            <w:pPr>
              <w:rPr>
                <w:rFonts w:hint="eastAsia"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7</w:t>
            </w:r>
          </w:p>
        </w:tc>
        <w:tc>
          <w:tcPr>
            <w:tcW w:w="7108" w:type="dxa"/>
            <w:vAlign w:val="center"/>
          </w:tcPr>
          <w:p>
            <w:pPr>
              <w:rPr>
                <w:rFonts w:hint="eastAsia"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8</w:t>
            </w:r>
          </w:p>
        </w:tc>
        <w:tc>
          <w:tcPr>
            <w:tcW w:w="7108" w:type="dxa"/>
            <w:vAlign w:val="center"/>
          </w:tcPr>
          <w:p>
            <w:pPr>
              <w:rPr>
                <w:rFonts w:hint="eastAsia" w:ascii="宋体" w:hAnsi="宋体" w:cs="宋体"/>
                <w:sz w:val="24"/>
              </w:rPr>
            </w:pPr>
            <w:r>
              <w:rPr>
                <w:rFonts w:hint="eastAsia" w:ascii="宋体" w:hAnsi="宋体" w:cs="宋体"/>
                <w:sz w:val="24"/>
              </w:rPr>
              <w:t>未出现“所投货物或工程或服务在质量、技术、方案等方面没有实质性满足招标文件要求”的情形</w:t>
            </w:r>
          </w:p>
          <w:p>
            <w:pPr>
              <w:rPr>
                <w:rFonts w:hint="eastAsia"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9</w:t>
            </w:r>
          </w:p>
        </w:tc>
        <w:tc>
          <w:tcPr>
            <w:tcW w:w="7108" w:type="dxa"/>
            <w:vAlign w:val="center"/>
          </w:tcPr>
          <w:p>
            <w:pPr>
              <w:rPr>
                <w:rFonts w:hint="eastAsia"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10</w:t>
            </w:r>
          </w:p>
        </w:tc>
        <w:tc>
          <w:tcPr>
            <w:tcW w:w="7108" w:type="dxa"/>
            <w:vAlign w:val="center"/>
          </w:tcPr>
          <w:p>
            <w:pPr>
              <w:rPr>
                <w:rFonts w:hint="eastAsia" w:ascii="宋体" w:hAnsi="宋体" w:cs="宋体"/>
                <w:b/>
                <w:bCs/>
                <w:sz w:val="24"/>
              </w:rPr>
            </w:pPr>
            <w:r>
              <w:rPr>
                <w:rFonts w:hint="eastAsia" w:ascii="宋体" w:hAnsi="宋体" w:cs="宋体"/>
                <w:b/>
                <w:bCs/>
                <w:sz w:val="24"/>
              </w:rPr>
              <w:t>报价合理性审查</w:t>
            </w:r>
          </w:p>
          <w:p>
            <w:pPr>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11</w:t>
            </w:r>
          </w:p>
        </w:tc>
        <w:tc>
          <w:tcPr>
            <w:tcW w:w="7108" w:type="dxa"/>
            <w:vAlign w:val="center"/>
          </w:tcPr>
          <w:p>
            <w:pPr>
              <w:rPr>
                <w:rFonts w:hint="eastAsia" w:ascii="宋体" w:hAnsi="宋体" w:cs="宋体"/>
                <w:sz w:val="24"/>
              </w:rPr>
            </w:pPr>
            <w:r>
              <w:rPr>
                <w:rFonts w:hint="eastAsia" w:ascii="宋体" w:hAnsi="宋体" w:cs="宋体"/>
                <w:sz w:val="24"/>
              </w:rPr>
              <w:t>未出现法律、法规规定的其他情形</w:t>
            </w:r>
          </w:p>
        </w:tc>
      </w:tr>
    </w:tbl>
    <w:p>
      <w:pPr>
        <w:spacing w:line="360" w:lineRule="auto"/>
        <w:rPr>
          <w:rFonts w:hint="eastAsia" w:ascii="宋体" w:hAnsi="宋体" w:cs="宋体"/>
          <w:sz w:val="24"/>
        </w:rPr>
      </w:pPr>
    </w:p>
    <w:p>
      <w:pPr>
        <w:spacing w:line="440" w:lineRule="exact"/>
        <w:jc w:val="center"/>
        <w:outlineLvl w:val="1"/>
        <w:rPr>
          <w:rFonts w:hint="eastAsia" w:ascii="仿宋" w:hAnsi="仿宋" w:eastAsia="仿宋" w:cs="仿宋"/>
          <w:sz w:val="32"/>
          <w:szCs w:val="32"/>
        </w:rPr>
      </w:pPr>
      <w:r>
        <w:rPr>
          <w:rFonts w:hint="eastAsia" w:ascii="宋体" w:hAnsi="宋体" w:cs="宋体"/>
          <w:b/>
          <w:bCs/>
          <w:sz w:val="24"/>
        </w:rPr>
        <w:br w:type="page"/>
      </w:r>
      <w:bookmarkStart w:id="25" w:name="_Toc834"/>
      <w:bookmarkStart w:id="26" w:name="_Hlk28269117"/>
      <w:r>
        <w:rPr>
          <w:rFonts w:hint="eastAsia" w:ascii="仿宋" w:hAnsi="仿宋" w:eastAsia="仿宋" w:cs="仿宋"/>
          <w:b/>
          <w:bCs/>
          <w:sz w:val="32"/>
          <w:szCs w:val="32"/>
        </w:rPr>
        <w:t>招标项目评分表</w:t>
      </w:r>
    </w:p>
    <w:tbl>
      <w:tblPr>
        <w:tblStyle w:val="21"/>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259"/>
        <w:gridCol w:w="6105"/>
        <w:gridCol w:w="799"/>
        <w:gridCol w:w="8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rPr>
            </w:pPr>
            <w:r>
              <w:rPr>
                <w:rFonts w:hint="eastAsia" w:ascii="宋体" w:hAnsi="宋体" w:cs="宋体"/>
                <w:b/>
                <w:sz w:val="24"/>
                <w:lang w:val="zh-CN"/>
              </w:rPr>
              <w:t>一、价格部分</w:t>
            </w:r>
            <w:r>
              <w:rPr>
                <w:rFonts w:hint="eastAsia" w:ascii="宋体" w:hAnsi="宋体" w:cs="宋体"/>
                <w:b/>
                <w:sz w:val="24"/>
              </w:rPr>
              <w:t>（10</w:t>
            </w:r>
            <w:r>
              <w:rPr>
                <w:rFonts w:hint="eastAsia" w:ascii="宋体" w:hAnsi="宋体" w:cs="宋体"/>
                <w:b/>
                <w:sz w:val="24"/>
                <w:lang w:val="zh-CN"/>
              </w:rPr>
              <w:t>分</w:t>
            </w:r>
            <w:r>
              <w:rPr>
                <w:rFonts w:hint="eastAsia" w:ascii="宋体" w:hAnsi="宋体" w:cs="宋体"/>
                <w:b/>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125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6105"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评分规则</w:t>
            </w:r>
          </w:p>
        </w:tc>
        <w:tc>
          <w:tcPr>
            <w:tcW w:w="79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分值</w:t>
            </w:r>
          </w:p>
        </w:tc>
        <w:tc>
          <w:tcPr>
            <w:tcW w:w="89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25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b/>
                <w:sz w:val="24"/>
              </w:rPr>
              <w:t>投标报价</w:t>
            </w:r>
          </w:p>
        </w:tc>
        <w:tc>
          <w:tcPr>
            <w:tcW w:w="6105" w:type="dxa"/>
            <w:vAlign w:val="center"/>
          </w:tcPr>
          <w:p>
            <w:pPr>
              <w:pStyle w:val="7"/>
              <w:spacing w:line="360" w:lineRule="auto"/>
              <w:rPr>
                <w:rFonts w:hint="eastAsia" w:ascii="宋体" w:hAnsi="宋体" w:cs="宋体"/>
                <w:kern w:val="0"/>
                <w:sz w:val="24"/>
              </w:rPr>
            </w:pPr>
            <w:r>
              <w:rPr>
                <w:rFonts w:hint="eastAsia" w:ascii="宋体" w:hAnsi="宋体" w:cs="宋体"/>
                <w:kern w:val="0"/>
                <w:sz w:val="24"/>
              </w:rPr>
              <w:t xml:space="preserve">采用低价优先法计算，即满足招标文件要求且投标价格最低的投标报价为评标基准价，其价格分为满分。其他投标人的价格分统一按照下列公式计算： </w:t>
            </w:r>
          </w:p>
          <w:p>
            <w:pPr>
              <w:pStyle w:val="7"/>
              <w:spacing w:line="360" w:lineRule="auto"/>
              <w:rPr>
                <w:rFonts w:hint="eastAsia" w:ascii="宋体" w:hAnsi="宋体" w:cs="宋体"/>
                <w:kern w:val="0"/>
                <w:sz w:val="24"/>
              </w:rPr>
            </w:pPr>
            <w:r>
              <w:rPr>
                <w:rFonts w:hint="eastAsia" w:ascii="宋体" w:hAnsi="宋体" w:cs="宋体"/>
                <w:kern w:val="0"/>
                <w:sz w:val="24"/>
              </w:rPr>
              <w:t>投标报价得分=(评标基准价／投标报价)×10</w:t>
            </w:r>
          </w:p>
          <w:p>
            <w:pPr>
              <w:pStyle w:val="7"/>
              <w:spacing w:line="360" w:lineRule="auto"/>
              <w:rPr>
                <w:rFonts w:hint="eastAsia" w:ascii="宋体" w:hAnsi="宋体" w:cs="宋体"/>
                <w:kern w:val="0"/>
                <w:sz w:val="24"/>
              </w:rPr>
            </w:pPr>
            <w:r>
              <w:rPr>
                <w:rFonts w:hint="eastAsia" w:ascii="宋体" w:hAnsi="宋体" w:cs="宋体"/>
                <w:kern w:val="0"/>
                <w:sz w:val="24"/>
              </w:rPr>
              <w:t>评标过程中，不得去掉报价中的最高报价和最低报价。1、小型企业、微型企业、监狱企业、残疾人福利性单位承接服务，对其价格给予10%的扣除，用扣除后的价格参与评审。满足多项优惠政策的企业，不重复享受多项价格扣除政策。</w:t>
            </w:r>
          </w:p>
          <w:p>
            <w:pPr>
              <w:pStyle w:val="7"/>
              <w:spacing w:line="360" w:lineRule="auto"/>
              <w:rPr>
                <w:rFonts w:hint="eastAsia" w:ascii="宋体" w:hAnsi="宋体" w:cs="宋体"/>
                <w:kern w:val="0"/>
                <w:sz w:val="24"/>
              </w:rPr>
            </w:pPr>
            <w:r>
              <w:rPr>
                <w:rFonts w:hint="eastAsia" w:ascii="宋体" w:hAnsi="宋体" w:cs="宋体"/>
                <w:kern w:val="0"/>
                <w:sz w:val="24"/>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扣除，用扣除后的价格参加评审。联合体各方均为小微企业的，价格扣除比例为10%。</w:t>
            </w:r>
          </w:p>
          <w:p>
            <w:pPr>
              <w:widowControl/>
              <w:spacing w:line="360" w:lineRule="auto"/>
              <w:jc w:val="left"/>
              <w:rPr>
                <w:rFonts w:hint="eastAsia" w:ascii="宋体" w:hAnsi="宋体" w:cs="宋体"/>
                <w:kern w:val="0"/>
                <w:sz w:val="24"/>
              </w:rPr>
            </w:pPr>
            <w:r>
              <w:rPr>
                <w:rFonts w:hint="eastAsia" w:ascii="宋体" w:hAnsi="宋体" w:cs="宋体"/>
                <w:kern w:val="0"/>
                <w:sz w:val="24"/>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p>
            <w:pPr>
              <w:widowControl/>
              <w:spacing w:line="360" w:lineRule="auto"/>
              <w:jc w:val="left"/>
              <w:rPr>
                <w:sz w:val="24"/>
              </w:rPr>
            </w:pPr>
            <w:r>
              <w:rPr>
                <w:rFonts w:hint="eastAsia"/>
                <w:sz w:val="24"/>
              </w:rPr>
              <w:t>4、关于享受对本国产品的政府采购支持政策的主体、价格扣除比例等事项的说明</w:t>
            </w:r>
          </w:p>
          <w:p>
            <w:pPr>
              <w:widowControl/>
              <w:spacing w:line="360" w:lineRule="auto"/>
              <w:jc w:val="left"/>
              <w:rPr>
                <w:sz w:val="24"/>
              </w:rPr>
            </w:pPr>
            <w:r>
              <w:rPr>
                <w:rFonts w:hint="eastAsia"/>
                <w:sz w:val="24"/>
              </w:rPr>
              <w:t>（1）适用主体：国有企业、民营企业、外资企业等各类经营主体平等享受对本国产品的政府采购支持政策。</w:t>
            </w:r>
          </w:p>
          <w:p>
            <w:pPr>
              <w:widowControl/>
              <w:spacing w:line="360" w:lineRule="auto"/>
              <w:jc w:val="left"/>
              <w:rPr>
                <w:sz w:val="24"/>
              </w:rPr>
            </w:pPr>
            <w:r>
              <w:rPr>
                <w:rFonts w:hint="eastAsia"/>
                <w:sz w:val="24"/>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widowControl/>
              <w:spacing w:line="360" w:lineRule="auto"/>
              <w:jc w:val="left"/>
              <w:rPr>
                <w:sz w:val="24"/>
              </w:rPr>
            </w:pPr>
            <w:r>
              <w:rPr>
                <w:rFonts w:hint="eastAsia"/>
                <w:sz w:val="24"/>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idowControl/>
              <w:spacing w:line="360" w:lineRule="auto"/>
              <w:jc w:val="left"/>
              <w:rPr>
                <w:sz w:val="24"/>
              </w:rPr>
            </w:pPr>
            <w:r>
              <w:rPr>
                <w:rFonts w:hint="eastAsia"/>
                <w:sz w:val="24"/>
              </w:rPr>
              <w:t>（4）供应商出具符合要求的《关于符合本国产品标准的声明函》或财政部会同有关部门规定的有关证明文件，该产品视为本国产品。）。</w:t>
            </w:r>
          </w:p>
          <w:p>
            <w:pPr>
              <w:widowControl/>
              <w:spacing w:line="360" w:lineRule="auto"/>
              <w:jc w:val="left"/>
              <w:rPr>
                <w:sz w:val="24"/>
              </w:rPr>
            </w:pPr>
            <w:r>
              <w:rPr>
                <w:rFonts w:hint="eastAsia"/>
                <w:sz w:val="24"/>
              </w:rPr>
              <w:t>5、关于同时满足中小企业扶持政策和对本国产品的支持政策的事项说明</w:t>
            </w:r>
          </w:p>
          <w:p>
            <w:pPr>
              <w:widowControl/>
              <w:spacing w:line="360" w:lineRule="auto"/>
              <w:jc w:val="left"/>
              <w:rPr>
                <w:sz w:val="24"/>
              </w:rPr>
            </w:pPr>
            <w:r>
              <w:rPr>
                <w:rFonts w:hint="eastAsia"/>
                <w:sz w:val="24"/>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sz w:val="24"/>
                <w:lang w:eastAsia="zh-CN"/>
              </w:rPr>
              <w:t>：</w:t>
            </w:r>
            <w:r>
              <w:rPr>
                <w:rFonts w:hint="eastAsia"/>
                <w:sz w:val="24"/>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widowControl/>
              <w:spacing w:line="360" w:lineRule="auto"/>
              <w:jc w:val="left"/>
              <w:rPr>
                <w:sz w:val="24"/>
              </w:rPr>
            </w:pPr>
            <w:r>
              <w:rPr>
                <w:rFonts w:hint="eastAsia"/>
                <w:sz w:val="24"/>
              </w:rPr>
              <w:t>（1）预留份额专门面向中小企业采购的项目，不再享受小微企业价格扣除优惠。若供应商所投货物同时满足对本国产品的支持政策的规定，应享受该政策20%价格扣除优惠；</w:t>
            </w:r>
          </w:p>
          <w:p>
            <w:pPr>
              <w:pStyle w:val="7"/>
              <w:spacing w:line="360" w:lineRule="auto"/>
              <w:rPr>
                <w:rFonts w:hint="eastAsia" w:ascii="宋体" w:hAnsi="宋体" w:cs="宋体"/>
                <w:kern w:val="0"/>
                <w:sz w:val="24"/>
              </w:rPr>
            </w:pPr>
            <w:r>
              <w:rPr>
                <w:rFonts w:hint="eastAsia"/>
                <w:sz w:val="24"/>
              </w:rPr>
              <w:t>（2）未预留份额专门面向中小企业采购的项目，供应商同时满足小微企业和所投产品符合本国产品支持政策规定的，应同时对该供应商投标总报价给予多项价格扣除优惠，用扣除后的价格参与评审。</w:t>
            </w:r>
          </w:p>
        </w:tc>
        <w:tc>
          <w:tcPr>
            <w:tcW w:w="79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10</w:t>
            </w:r>
          </w:p>
        </w:tc>
        <w:tc>
          <w:tcPr>
            <w:tcW w:w="89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二、技术部分（</w:t>
            </w:r>
            <w:r>
              <w:rPr>
                <w:rFonts w:hint="eastAsia" w:ascii="宋体" w:hAnsi="宋体" w:cs="宋体"/>
                <w:b/>
                <w:sz w:val="24"/>
              </w:rPr>
              <w:t>40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125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6105"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评分规则</w:t>
            </w:r>
          </w:p>
        </w:tc>
        <w:tc>
          <w:tcPr>
            <w:tcW w:w="79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分值</w:t>
            </w:r>
          </w:p>
        </w:tc>
        <w:tc>
          <w:tcPr>
            <w:tcW w:w="89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25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项目服务方案</w:t>
            </w:r>
          </w:p>
        </w:tc>
        <w:tc>
          <w:tcPr>
            <w:tcW w:w="6105" w:type="dxa"/>
          </w:tcPr>
          <w:p>
            <w:pPr>
              <w:spacing w:line="340" w:lineRule="exact"/>
              <w:ind w:left="720" w:hanging="720"/>
              <w:rPr>
                <w:rFonts w:hint="eastAsia" w:ascii="宋体" w:hAnsi="宋体" w:cs="宋体"/>
                <w:b/>
                <w:sz w:val="24"/>
              </w:rPr>
            </w:pPr>
            <w:r>
              <w:rPr>
                <w:rFonts w:ascii="宋体" w:hAnsi="宋体" w:cs="宋体"/>
                <w:b/>
                <w:sz w:val="24"/>
              </w:rPr>
              <w:t>（一）</w:t>
            </w:r>
            <w:r>
              <w:rPr>
                <w:rFonts w:hint="eastAsia" w:ascii="宋体" w:hAnsi="宋体" w:cs="宋体"/>
                <w:b/>
                <w:sz w:val="24"/>
              </w:rPr>
              <w:t>评分内容</w:t>
            </w:r>
          </w:p>
          <w:p>
            <w:pPr>
              <w:spacing w:line="340" w:lineRule="exact"/>
              <w:rPr>
                <w:rFonts w:hint="eastAsia" w:ascii="宋体" w:hAnsi="宋体" w:cs="宋体"/>
                <w:sz w:val="24"/>
              </w:rPr>
            </w:pPr>
            <w:r>
              <w:rPr>
                <w:rFonts w:hint="eastAsia" w:ascii="宋体" w:hAnsi="宋体" w:cs="宋体"/>
                <w:sz w:val="24"/>
              </w:rPr>
              <w:t>1.对项目背景、建设目标的认识；</w:t>
            </w:r>
          </w:p>
          <w:p>
            <w:pPr>
              <w:spacing w:line="340" w:lineRule="exact"/>
              <w:rPr>
                <w:rFonts w:hint="eastAsia" w:ascii="宋体" w:hAnsi="宋体" w:cs="宋体"/>
                <w:sz w:val="24"/>
              </w:rPr>
            </w:pPr>
            <w:r>
              <w:rPr>
                <w:rFonts w:hint="eastAsia" w:ascii="宋体" w:hAnsi="宋体" w:cs="宋体"/>
                <w:sz w:val="24"/>
              </w:rPr>
              <w:t>2.对项目工作技术路线的认识；</w:t>
            </w:r>
          </w:p>
          <w:p>
            <w:pPr>
              <w:spacing w:line="340" w:lineRule="exact"/>
              <w:rPr>
                <w:rFonts w:hint="eastAsia" w:ascii="宋体" w:hAnsi="宋体" w:cs="宋体"/>
                <w:sz w:val="24"/>
              </w:rPr>
            </w:pPr>
            <w:r>
              <w:rPr>
                <w:rFonts w:hint="eastAsia" w:ascii="宋体" w:hAnsi="宋体" w:cs="宋体"/>
                <w:sz w:val="24"/>
              </w:rPr>
              <w:t>3.对工作内容的认识和理解。</w:t>
            </w:r>
          </w:p>
          <w:p>
            <w:pPr>
              <w:spacing w:line="340" w:lineRule="exact"/>
              <w:rPr>
                <w:rFonts w:hint="eastAsia" w:ascii="宋体" w:hAnsi="宋体" w:cs="宋体"/>
                <w:b/>
                <w:sz w:val="24"/>
              </w:rPr>
            </w:pPr>
            <w:r>
              <w:rPr>
                <w:rFonts w:hint="eastAsia" w:ascii="宋体" w:hAnsi="宋体" w:cs="宋体"/>
                <w:b/>
                <w:sz w:val="24"/>
              </w:rPr>
              <w:t>（二）评分标准</w:t>
            </w:r>
          </w:p>
          <w:p>
            <w:pPr>
              <w:spacing w:line="340" w:lineRule="exact"/>
              <w:rPr>
                <w:rFonts w:hint="eastAsia" w:ascii="宋体" w:hAnsi="宋体" w:cs="宋体"/>
                <w:sz w:val="24"/>
              </w:rPr>
            </w:pPr>
            <w:r>
              <w:rPr>
                <w:rFonts w:hint="eastAsia" w:ascii="宋体" w:hAnsi="宋体" w:cs="宋体"/>
                <w:sz w:val="24"/>
              </w:rPr>
              <w:t>提供的方案满足三点的得</w:t>
            </w:r>
            <w:r>
              <w:rPr>
                <w:rFonts w:ascii="宋体" w:hAnsi="宋体" w:cs="宋体"/>
                <w:sz w:val="24"/>
              </w:rPr>
              <w:t>6</w:t>
            </w:r>
            <w:r>
              <w:rPr>
                <w:rFonts w:hint="eastAsia" w:ascii="宋体" w:hAnsi="宋体" w:cs="宋体"/>
                <w:sz w:val="24"/>
              </w:rPr>
              <w:t>分，满足任意两点的得</w:t>
            </w:r>
            <w:r>
              <w:rPr>
                <w:rFonts w:ascii="宋体" w:hAnsi="宋体" w:cs="宋体"/>
                <w:sz w:val="24"/>
              </w:rPr>
              <w:t>4</w:t>
            </w:r>
            <w:r>
              <w:rPr>
                <w:rFonts w:hint="eastAsia" w:ascii="宋体" w:hAnsi="宋体" w:cs="宋体"/>
                <w:sz w:val="24"/>
              </w:rPr>
              <w:t>分，满足任意一点的得</w:t>
            </w:r>
            <w:r>
              <w:rPr>
                <w:rFonts w:ascii="宋体" w:hAnsi="宋体" w:cs="宋体"/>
                <w:sz w:val="24"/>
              </w:rPr>
              <w:t>2</w:t>
            </w:r>
            <w:r>
              <w:rPr>
                <w:rFonts w:hint="eastAsia" w:ascii="宋体" w:hAnsi="宋体" w:cs="宋体"/>
                <w:sz w:val="24"/>
              </w:rPr>
              <w:t>分，未满足不得分；在此基础上，对投标人响应情况进行分档评分：</w:t>
            </w:r>
          </w:p>
          <w:p>
            <w:pPr>
              <w:spacing w:line="340" w:lineRule="exact"/>
              <w:rPr>
                <w:rFonts w:hint="eastAsia" w:ascii="宋体" w:hAnsi="宋体" w:cs="宋体"/>
                <w:sz w:val="24"/>
              </w:rPr>
            </w:pPr>
            <w:r>
              <w:rPr>
                <w:rFonts w:hint="eastAsia" w:ascii="宋体" w:hAnsi="宋体" w:cs="宋体"/>
                <w:sz w:val="24"/>
              </w:rPr>
              <w:t>1.优评分标准：对项目背景和目标分析解读全面透彻、工作技术路线科学合理、工作内容完整，加</w:t>
            </w:r>
            <w:r>
              <w:rPr>
                <w:rFonts w:ascii="宋体" w:hAnsi="宋体" w:cs="宋体"/>
                <w:sz w:val="24"/>
              </w:rPr>
              <w:t>6</w:t>
            </w:r>
            <w:r>
              <w:rPr>
                <w:rFonts w:hint="eastAsia" w:ascii="宋体" w:hAnsi="宋体" w:cs="宋体"/>
                <w:sz w:val="24"/>
              </w:rPr>
              <w:t>分。</w:t>
            </w:r>
          </w:p>
          <w:p>
            <w:pPr>
              <w:spacing w:line="340" w:lineRule="exact"/>
              <w:rPr>
                <w:rFonts w:hint="eastAsia" w:ascii="宋体" w:hAnsi="宋体" w:cs="宋体"/>
                <w:sz w:val="24"/>
              </w:rPr>
            </w:pPr>
            <w:r>
              <w:rPr>
                <w:rFonts w:hint="eastAsia" w:ascii="宋体" w:hAnsi="宋体" w:cs="宋体"/>
                <w:sz w:val="24"/>
              </w:rPr>
              <w:t>2.良评分标准：对项目背景和目标分析解读比较全面透彻、工作技术路线比较科学合理、工作内容比较完整，加</w:t>
            </w:r>
            <w:r>
              <w:rPr>
                <w:rFonts w:ascii="宋体" w:hAnsi="宋体" w:cs="宋体"/>
                <w:sz w:val="24"/>
              </w:rPr>
              <w:t>4</w:t>
            </w:r>
            <w:r>
              <w:rPr>
                <w:rFonts w:hint="eastAsia" w:ascii="宋体" w:hAnsi="宋体" w:cs="宋体"/>
                <w:sz w:val="24"/>
              </w:rPr>
              <w:t>分。</w:t>
            </w:r>
          </w:p>
          <w:p>
            <w:pPr>
              <w:spacing w:line="340" w:lineRule="exact"/>
              <w:rPr>
                <w:rFonts w:hint="eastAsia" w:ascii="宋体" w:hAnsi="宋体" w:cs="宋体"/>
                <w:sz w:val="24"/>
              </w:rPr>
            </w:pPr>
            <w:r>
              <w:rPr>
                <w:rFonts w:hint="eastAsia" w:ascii="宋体" w:hAnsi="宋体" w:cs="宋体"/>
                <w:sz w:val="24"/>
              </w:rPr>
              <w:t>3.中评分标准：对项目背景和目标分析解读不够全面透彻、工作技术路线不够科学合理、工作内容不够完整，加</w:t>
            </w:r>
            <w:r>
              <w:rPr>
                <w:rFonts w:ascii="宋体" w:hAnsi="宋体" w:cs="宋体"/>
                <w:sz w:val="24"/>
              </w:rPr>
              <w:t>2</w:t>
            </w:r>
            <w:r>
              <w:rPr>
                <w:rFonts w:hint="eastAsia" w:ascii="宋体" w:hAnsi="宋体" w:cs="宋体"/>
                <w:sz w:val="24"/>
              </w:rPr>
              <w:t>分。</w:t>
            </w:r>
          </w:p>
          <w:p>
            <w:pPr>
              <w:spacing w:line="340" w:lineRule="exact"/>
              <w:rPr>
                <w:rFonts w:hint="eastAsia" w:ascii="宋体" w:hAnsi="宋体" w:cs="宋体"/>
                <w:sz w:val="24"/>
              </w:rPr>
            </w:pPr>
            <w:r>
              <w:rPr>
                <w:rFonts w:hint="eastAsia" w:ascii="宋体" w:hAnsi="宋体" w:cs="宋体"/>
                <w:sz w:val="24"/>
              </w:rPr>
              <w:t>4.差评分标准：对项目背景和目标分析解读不全面、工作技术路线不科学合理、工作内容不完整，不加分。</w:t>
            </w:r>
          </w:p>
          <w:p>
            <w:pPr>
              <w:spacing w:line="340" w:lineRule="exact"/>
              <w:rPr>
                <w:sz w:val="24"/>
                <w:szCs w:val="32"/>
                <w:lang w:val="zh-CN"/>
              </w:rPr>
            </w:pPr>
            <w:r>
              <w:rPr>
                <w:rFonts w:hint="eastAsia" w:ascii="宋体" w:hAnsi="宋体" w:cs="宋体"/>
                <w:sz w:val="24"/>
              </w:rPr>
              <w:t>如果评审为差，要求专家书面说明理由，并记录在档。</w:t>
            </w:r>
          </w:p>
        </w:tc>
        <w:tc>
          <w:tcPr>
            <w:tcW w:w="79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12</w:t>
            </w:r>
          </w:p>
        </w:tc>
        <w:tc>
          <w:tcPr>
            <w:tcW w:w="89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2</w:t>
            </w:r>
          </w:p>
        </w:tc>
        <w:tc>
          <w:tcPr>
            <w:tcW w:w="1259" w:type="dxa"/>
            <w:vAlign w:val="center"/>
          </w:tcPr>
          <w:p>
            <w:pPr>
              <w:autoSpaceDE w:val="0"/>
              <w:autoSpaceDN w:val="0"/>
              <w:adjustRightInd w:val="0"/>
              <w:spacing w:line="360" w:lineRule="auto"/>
              <w:jc w:val="center"/>
              <w:rPr>
                <w:rFonts w:hint="eastAsia" w:ascii="宋体" w:hAnsi="宋体" w:cs="宋体"/>
                <w:sz w:val="24"/>
                <w:lang w:val="sq-AL"/>
              </w:rPr>
            </w:pPr>
            <w:r>
              <w:rPr>
                <w:rFonts w:hint="eastAsia" w:ascii="宋体" w:hAnsi="宋体" w:cs="宋体"/>
                <w:sz w:val="24"/>
                <w:lang w:val="sq-AL"/>
              </w:rPr>
              <w:t>项目重点难点分析、应对措施及相关的合理化建议</w:t>
            </w:r>
          </w:p>
        </w:tc>
        <w:tc>
          <w:tcPr>
            <w:tcW w:w="6105" w:type="dxa"/>
            <w:vAlign w:val="center"/>
          </w:tcPr>
          <w:p>
            <w:pPr>
              <w:spacing w:line="340" w:lineRule="exact"/>
              <w:ind w:left="720" w:hanging="720"/>
              <w:jc w:val="left"/>
              <w:rPr>
                <w:rFonts w:hint="eastAsia" w:ascii="宋体" w:hAnsi="宋体" w:cs="宋体"/>
                <w:b/>
                <w:bCs/>
                <w:sz w:val="24"/>
              </w:rPr>
            </w:pPr>
            <w:r>
              <w:rPr>
                <w:rFonts w:ascii="宋体" w:hAnsi="宋体" w:cs="宋体"/>
                <w:b/>
                <w:bCs/>
                <w:sz w:val="24"/>
              </w:rPr>
              <w:t>（一）</w:t>
            </w:r>
            <w:r>
              <w:rPr>
                <w:rFonts w:hint="eastAsia" w:ascii="宋体" w:hAnsi="宋体" w:cs="宋体"/>
                <w:b/>
                <w:bCs/>
                <w:sz w:val="24"/>
              </w:rPr>
              <w:t>评分内容</w:t>
            </w:r>
          </w:p>
          <w:p>
            <w:pPr>
              <w:spacing w:line="340" w:lineRule="exact"/>
              <w:jc w:val="left"/>
              <w:rPr>
                <w:rFonts w:hint="eastAsia" w:ascii="宋体" w:hAnsi="宋体" w:cs="宋体"/>
                <w:sz w:val="24"/>
              </w:rPr>
            </w:pPr>
            <w:r>
              <w:rPr>
                <w:rFonts w:hint="eastAsia" w:ascii="宋体" w:hAnsi="宋体" w:cs="宋体"/>
                <w:sz w:val="24"/>
              </w:rPr>
              <w:t>1.重难点分析；</w:t>
            </w:r>
          </w:p>
          <w:p>
            <w:pPr>
              <w:spacing w:line="340" w:lineRule="exact"/>
              <w:jc w:val="left"/>
              <w:rPr>
                <w:rFonts w:hint="eastAsia" w:ascii="宋体" w:hAnsi="宋体" w:cs="宋体"/>
                <w:sz w:val="24"/>
              </w:rPr>
            </w:pPr>
            <w:r>
              <w:rPr>
                <w:rFonts w:ascii="宋体" w:hAnsi="宋体" w:cs="宋体"/>
                <w:sz w:val="24"/>
              </w:rPr>
              <w:t>2.</w:t>
            </w:r>
            <w:r>
              <w:rPr>
                <w:rFonts w:hint="eastAsia" w:ascii="宋体" w:hAnsi="宋体" w:cs="宋体"/>
                <w:sz w:val="24"/>
              </w:rPr>
              <w:t>根据项目重难点，阐述对应的应对措施、方案；</w:t>
            </w:r>
          </w:p>
          <w:p>
            <w:pPr>
              <w:spacing w:line="340" w:lineRule="exact"/>
              <w:jc w:val="left"/>
              <w:rPr>
                <w:rFonts w:hint="eastAsia" w:ascii="宋体" w:hAnsi="宋体" w:cs="宋体"/>
                <w:b/>
                <w:bCs/>
                <w:sz w:val="24"/>
              </w:rPr>
            </w:pPr>
            <w:r>
              <w:rPr>
                <w:rFonts w:hint="eastAsia" w:ascii="宋体" w:hAnsi="宋体" w:cs="宋体"/>
                <w:b/>
                <w:bCs/>
                <w:sz w:val="24"/>
              </w:rPr>
              <w:t>（二）评分标准</w:t>
            </w:r>
          </w:p>
          <w:p>
            <w:pPr>
              <w:spacing w:line="340" w:lineRule="exact"/>
              <w:jc w:val="left"/>
              <w:rPr>
                <w:rFonts w:hint="eastAsia" w:ascii="宋体" w:hAnsi="宋体" w:cs="宋体"/>
                <w:sz w:val="24"/>
              </w:rPr>
            </w:pPr>
            <w:r>
              <w:rPr>
                <w:rFonts w:hint="eastAsia" w:ascii="宋体" w:hAnsi="宋体" w:cs="宋体"/>
                <w:sz w:val="24"/>
              </w:rPr>
              <w:t>提供的方案满足两点的得</w:t>
            </w:r>
            <w:r>
              <w:rPr>
                <w:rFonts w:ascii="宋体" w:hAnsi="宋体" w:cs="宋体"/>
                <w:sz w:val="24"/>
              </w:rPr>
              <w:t>4</w:t>
            </w:r>
            <w:r>
              <w:rPr>
                <w:rFonts w:hint="eastAsia" w:ascii="宋体" w:hAnsi="宋体" w:cs="宋体"/>
                <w:sz w:val="24"/>
              </w:rPr>
              <w:t>分，满足任意一点的得</w:t>
            </w:r>
            <w:r>
              <w:rPr>
                <w:rFonts w:ascii="宋体" w:hAnsi="宋体" w:cs="宋体"/>
                <w:sz w:val="24"/>
              </w:rPr>
              <w:t>2</w:t>
            </w:r>
            <w:r>
              <w:rPr>
                <w:rFonts w:hint="eastAsia" w:ascii="宋体" w:hAnsi="宋体" w:cs="宋体"/>
                <w:sz w:val="24"/>
              </w:rPr>
              <w:t>分，未满足不得分；在此基础上，对投标人响应情况进行分档评分：</w:t>
            </w:r>
          </w:p>
          <w:p>
            <w:pPr>
              <w:spacing w:line="340" w:lineRule="exact"/>
              <w:jc w:val="left"/>
              <w:rPr>
                <w:rFonts w:hint="eastAsia" w:ascii="宋体" w:hAnsi="宋体" w:cs="宋体"/>
                <w:sz w:val="24"/>
              </w:rPr>
            </w:pPr>
            <w:r>
              <w:rPr>
                <w:rFonts w:hint="eastAsia" w:ascii="宋体" w:hAnsi="宋体" w:cs="宋体"/>
                <w:sz w:val="24"/>
              </w:rPr>
              <w:t>1.优评分标准：重难点分析全面深刻、对应的应对措施、方案、解决措施可行性高，加</w:t>
            </w:r>
            <w:r>
              <w:rPr>
                <w:rFonts w:ascii="宋体" w:hAnsi="宋体" w:cs="宋体"/>
                <w:sz w:val="24"/>
              </w:rPr>
              <w:t>3</w:t>
            </w:r>
            <w:r>
              <w:rPr>
                <w:rFonts w:hint="eastAsia" w:ascii="宋体" w:hAnsi="宋体" w:cs="宋体"/>
                <w:sz w:val="24"/>
              </w:rPr>
              <w:t>分。</w:t>
            </w:r>
          </w:p>
          <w:p>
            <w:pPr>
              <w:spacing w:line="340" w:lineRule="exact"/>
              <w:jc w:val="left"/>
              <w:rPr>
                <w:rFonts w:hint="eastAsia" w:ascii="宋体" w:hAnsi="宋体" w:cs="宋体"/>
                <w:sz w:val="24"/>
              </w:rPr>
            </w:pPr>
            <w:r>
              <w:rPr>
                <w:rFonts w:hint="eastAsia" w:ascii="宋体" w:hAnsi="宋体" w:cs="宋体"/>
                <w:sz w:val="24"/>
              </w:rPr>
              <w:t>2.良评分标准：难点分析比较全面深刻、对应的应对措施、方案、解决措施可行性较高，加</w:t>
            </w:r>
            <w:r>
              <w:rPr>
                <w:rFonts w:ascii="宋体" w:hAnsi="宋体" w:cs="宋体"/>
                <w:sz w:val="24"/>
              </w:rPr>
              <w:t>2</w:t>
            </w:r>
            <w:r>
              <w:rPr>
                <w:rFonts w:hint="eastAsia" w:ascii="宋体" w:hAnsi="宋体" w:cs="宋体"/>
                <w:sz w:val="24"/>
              </w:rPr>
              <w:t>分。</w:t>
            </w:r>
          </w:p>
          <w:p>
            <w:pPr>
              <w:spacing w:line="340" w:lineRule="exact"/>
              <w:jc w:val="left"/>
              <w:rPr>
                <w:rFonts w:hint="eastAsia" w:ascii="宋体" w:hAnsi="宋体" w:cs="宋体"/>
                <w:sz w:val="24"/>
              </w:rPr>
            </w:pPr>
            <w:r>
              <w:rPr>
                <w:rFonts w:hint="eastAsia" w:ascii="宋体" w:hAnsi="宋体" w:cs="宋体"/>
                <w:sz w:val="24"/>
              </w:rPr>
              <w:t>3.中评分标准：重难点分析不够全面深刻、对应的应对措施、方案、解决措施可行性一般，加</w:t>
            </w:r>
            <w:r>
              <w:rPr>
                <w:rFonts w:ascii="宋体" w:hAnsi="宋体" w:cs="宋体"/>
                <w:sz w:val="24"/>
              </w:rPr>
              <w:t>1</w:t>
            </w:r>
            <w:r>
              <w:rPr>
                <w:rFonts w:hint="eastAsia" w:ascii="宋体" w:hAnsi="宋体" w:cs="宋体"/>
                <w:sz w:val="24"/>
              </w:rPr>
              <w:t>分。</w:t>
            </w:r>
          </w:p>
          <w:p>
            <w:pPr>
              <w:spacing w:line="340" w:lineRule="exact"/>
              <w:rPr>
                <w:rFonts w:hint="eastAsia" w:ascii="宋体" w:hAnsi="宋体" w:cs="宋体"/>
                <w:sz w:val="24"/>
              </w:rPr>
            </w:pPr>
            <w:r>
              <w:rPr>
                <w:rFonts w:hint="eastAsia" w:ascii="宋体" w:hAnsi="宋体" w:cs="宋体"/>
                <w:sz w:val="24"/>
              </w:rPr>
              <w:t>4.差评分标准：重难点分析不全面、对应的应对措施、方案、解决措施可行性差，不加分。</w:t>
            </w:r>
          </w:p>
          <w:p>
            <w:pPr>
              <w:spacing w:line="340" w:lineRule="exact"/>
              <w:rPr>
                <w:sz w:val="24"/>
                <w:szCs w:val="32"/>
              </w:rPr>
            </w:pPr>
            <w:r>
              <w:rPr>
                <w:rFonts w:hint="eastAsia" w:ascii="宋体" w:hAnsi="宋体" w:cs="宋体"/>
                <w:sz w:val="24"/>
              </w:rPr>
              <w:t>如果评审为差，要求专家书面说明理由，并记录在档。</w:t>
            </w:r>
          </w:p>
        </w:tc>
        <w:tc>
          <w:tcPr>
            <w:tcW w:w="79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7</w:t>
            </w:r>
          </w:p>
        </w:tc>
        <w:tc>
          <w:tcPr>
            <w:tcW w:w="89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259" w:type="dxa"/>
            <w:vAlign w:val="center"/>
          </w:tcPr>
          <w:p>
            <w:pPr>
              <w:autoSpaceDE w:val="0"/>
              <w:autoSpaceDN w:val="0"/>
              <w:adjustRightInd w:val="0"/>
              <w:spacing w:line="360" w:lineRule="auto"/>
              <w:jc w:val="center"/>
              <w:rPr>
                <w:rFonts w:hint="eastAsia" w:ascii="宋体" w:hAnsi="宋体" w:cs="宋体"/>
                <w:sz w:val="24"/>
                <w:lang w:val="zh-CN" w:bidi="ar"/>
              </w:rPr>
            </w:pPr>
            <w:r>
              <w:rPr>
                <w:rFonts w:hint="eastAsia" w:ascii="宋体" w:hAnsi="宋体" w:cs="宋体"/>
                <w:sz w:val="24"/>
                <w:lang w:val="sq-AL"/>
              </w:rPr>
              <w:t>进度计划及质量保证</w:t>
            </w:r>
          </w:p>
        </w:tc>
        <w:tc>
          <w:tcPr>
            <w:tcW w:w="6105" w:type="dxa"/>
            <w:vAlign w:val="center"/>
          </w:tcPr>
          <w:p>
            <w:pPr>
              <w:spacing w:line="340" w:lineRule="exact"/>
              <w:jc w:val="left"/>
              <w:rPr>
                <w:rFonts w:hint="eastAsia" w:ascii="宋体" w:hAnsi="宋体" w:cs="宋体"/>
                <w:b/>
                <w:bCs/>
                <w:kern w:val="0"/>
                <w:sz w:val="24"/>
              </w:rPr>
            </w:pPr>
            <w:r>
              <w:rPr>
                <w:rFonts w:hint="eastAsia" w:ascii="宋体" w:hAnsi="宋体" w:cs="宋体"/>
                <w:b/>
                <w:bCs/>
                <w:kern w:val="0"/>
                <w:sz w:val="24"/>
              </w:rPr>
              <w:t>（一）评分内容</w:t>
            </w:r>
          </w:p>
          <w:p>
            <w:pPr>
              <w:spacing w:line="340" w:lineRule="exact"/>
              <w:jc w:val="left"/>
              <w:rPr>
                <w:rFonts w:hint="eastAsia" w:ascii="宋体" w:hAnsi="宋体" w:cs="宋体"/>
                <w:kern w:val="0"/>
                <w:sz w:val="24"/>
              </w:rPr>
            </w:pPr>
            <w:r>
              <w:rPr>
                <w:rFonts w:hint="eastAsia" w:ascii="宋体" w:hAnsi="宋体" w:cs="宋体"/>
                <w:kern w:val="0"/>
                <w:sz w:val="24"/>
              </w:rPr>
              <w:t>1.进度安排。</w:t>
            </w:r>
          </w:p>
          <w:p>
            <w:pPr>
              <w:spacing w:line="340" w:lineRule="exact"/>
              <w:jc w:val="left"/>
              <w:rPr>
                <w:rFonts w:hint="eastAsia" w:ascii="宋体" w:hAnsi="宋体" w:cs="宋体"/>
                <w:kern w:val="0"/>
                <w:sz w:val="24"/>
              </w:rPr>
            </w:pPr>
            <w:r>
              <w:rPr>
                <w:rFonts w:hint="eastAsia" w:ascii="宋体" w:hAnsi="宋体" w:cs="宋体"/>
                <w:kern w:val="0"/>
                <w:sz w:val="24"/>
              </w:rPr>
              <w:t>2.各阶段工作内容。</w:t>
            </w:r>
          </w:p>
          <w:p>
            <w:pPr>
              <w:spacing w:line="340" w:lineRule="exact"/>
              <w:jc w:val="left"/>
              <w:rPr>
                <w:rFonts w:hint="eastAsia" w:ascii="宋体" w:hAnsi="宋体" w:cs="宋体"/>
                <w:kern w:val="0"/>
                <w:sz w:val="24"/>
              </w:rPr>
            </w:pPr>
            <w:r>
              <w:rPr>
                <w:rFonts w:hint="eastAsia" w:ascii="宋体" w:hAnsi="宋体" w:cs="宋体"/>
                <w:kern w:val="0"/>
                <w:sz w:val="24"/>
              </w:rPr>
              <w:t>3.项目进度保障措施和项目质量保障措施。</w:t>
            </w:r>
          </w:p>
          <w:p>
            <w:pPr>
              <w:spacing w:line="340" w:lineRule="exact"/>
              <w:jc w:val="left"/>
              <w:rPr>
                <w:rFonts w:hint="eastAsia" w:ascii="宋体" w:hAnsi="宋体" w:cs="宋体"/>
                <w:b/>
                <w:bCs/>
                <w:kern w:val="0"/>
                <w:sz w:val="24"/>
              </w:rPr>
            </w:pPr>
            <w:r>
              <w:rPr>
                <w:rFonts w:hint="eastAsia" w:ascii="宋体" w:hAnsi="宋体" w:cs="宋体"/>
                <w:b/>
                <w:bCs/>
                <w:kern w:val="0"/>
                <w:sz w:val="24"/>
              </w:rPr>
              <w:t>（二）评分标准</w:t>
            </w:r>
          </w:p>
          <w:p>
            <w:pPr>
              <w:spacing w:line="340" w:lineRule="exact"/>
              <w:jc w:val="left"/>
              <w:rPr>
                <w:rFonts w:hint="eastAsia" w:ascii="宋体" w:hAnsi="宋体" w:cs="宋体"/>
                <w:kern w:val="0"/>
                <w:sz w:val="24"/>
              </w:rPr>
            </w:pPr>
            <w:r>
              <w:rPr>
                <w:rFonts w:hint="eastAsia" w:ascii="宋体" w:hAnsi="宋体" w:cs="宋体"/>
                <w:kern w:val="0"/>
                <w:sz w:val="24"/>
              </w:rPr>
              <w:t>满足以上三项得3分，满足以上任意二项得2分，满足以上任意一项得1分，在此基础上，</w:t>
            </w:r>
            <w:r>
              <w:rPr>
                <w:rFonts w:hint="eastAsia" w:ascii="宋体" w:hAnsi="宋体" w:cs="宋体"/>
                <w:sz w:val="24"/>
              </w:rPr>
              <w:t>对投标人响应情况进一步评分：</w:t>
            </w:r>
          </w:p>
          <w:p>
            <w:pPr>
              <w:spacing w:line="340" w:lineRule="exact"/>
              <w:jc w:val="left"/>
              <w:rPr>
                <w:rFonts w:hint="eastAsia" w:ascii="宋体" w:hAnsi="宋体" w:cs="宋体"/>
                <w:kern w:val="0"/>
                <w:sz w:val="24"/>
              </w:rPr>
            </w:pPr>
            <w:r>
              <w:rPr>
                <w:rFonts w:hint="eastAsia" w:ascii="宋体" w:hAnsi="宋体" w:cs="宋体"/>
                <w:kern w:val="0"/>
                <w:sz w:val="24"/>
              </w:rPr>
              <w:t>1.项目进度安排合理详细；</w:t>
            </w:r>
          </w:p>
          <w:p>
            <w:pPr>
              <w:spacing w:line="340" w:lineRule="exact"/>
              <w:jc w:val="left"/>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各阶段工作内容全面详实；</w:t>
            </w:r>
          </w:p>
          <w:p>
            <w:pPr>
              <w:spacing w:line="340" w:lineRule="exact"/>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项目进度保障措施和项目质量保障措施具体切实。</w:t>
            </w:r>
          </w:p>
          <w:p>
            <w:pPr>
              <w:spacing w:line="340" w:lineRule="exact"/>
              <w:jc w:val="left"/>
              <w:rPr>
                <w:rFonts w:hint="eastAsia" w:ascii="宋体" w:hAnsi="宋体" w:cs="宋体"/>
                <w:kern w:val="0"/>
                <w:sz w:val="24"/>
              </w:rPr>
            </w:pPr>
            <w:r>
              <w:rPr>
                <w:rFonts w:hint="eastAsia" w:ascii="宋体" w:hAnsi="宋体" w:cs="宋体"/>
                <w:kern w:val="0"/>
                <w:sz w:val="24"/>
              </w:rPr>
              <w:t>满足以上三项评价为优，得3分；满足以上2项，评价为良，得2分；满足以上1项，评价为中，得1分；全部不满足，评价为差，不得分。</w:t>
            </w:r>
          </w:p>
          <w:p>
            <w:pPr>
              <w:spacing w:line="340" w:lineRule="exact"/>
              <w:jc w:val="left"/>
              <w:rPr>
                <w:sz w:val="24"/>
                <w:szCs w:val="32"/>
                <w:lang w:val="zh-CN" w:bidi="ar"/>
              </w:rPr>
            </w:pPr>
            <w:r>
              <w:rPr>
                <w:rFonts w:hint="eastAsia" w:ascii="宋体" w:hAnsi="宋体" w:cs="宋体"/>
                <w:sz w:val="24"/>
              </w:rPr>
              <w:t>如果评审为差，要求专家书面说明理由，并记录在档。</w:t>
            </w:r>
          </w:p>
        </w:tc>
        <w:tc>
          <w:tcPr>
            <w:tcW w:w="79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bidi="ar"/>
              </w:rPr>
              <w:t>6</w:t>
            </w:r>
          </w:p>
        </w:tc>
        <w:tc>
          <w:tcPr>
            <w:tcW w:w="89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4</w:t>
            </w:r>
          </w:p>
        </w:tc>
        <w:tc>
          <w:tcPr>
            <w:tcW w:w="1259" w:type="dxa"/>
            <w:vAlign w:val="center"/>
          </w:tcPr>
          <w:p>
            <w:pPr>
              <w:autoSpaceDE w:val="0"/>
              <w:autoSpaceDN w:val="0"/>
              <w:adjustRightInd w:val="0"/>
              <w:spacing w:line="360" w:lineRule="auto"/>
              <w:jc w:val="center"/>
              <w:rPr>
                <w:rFonts w:hint="eastAsia" w:ascii="宋体" w:hAnsi="宋体" w:cs="宋体"/>
                <w:color w:val="000000"/>
                <w:kern w:val="0"/>
                <w:sz w:val="24"/>
              </w:rPr>
            </w:pPr>
            <w:r>
              <w:rPr>
                <w:rFonts w:hint="eastAsia" w:ascii="宋体" w:hAnsi="宋体" w:cs="宋体"/>
                <w:color w:val="000000"/>
                <w:kern w:val="0"/>
                <w:sz w:val="24"/>
                <w:lang w:eastAsia="zh-Hans"/>
              </w:rPr>
              <w:t>综合能力评价</w:t>
            </w:r>
          </w:p>
        </w:tc>
        <w:tc>
          <w:tcPr>
            <w:tcW w:w="6105" w:type="dxa"/>
            <w:vAlign w:val="center"/>
          </w:tcPr>
          <w:p>
            <w:pPr>
              <w:spacing w:line="340" w:lineRule="exact"/>
              <w:jc w:val="left"/>
              <w:rPr>
                <w:rFonts w:hint="eastAsia" w:ascii="宋体" w:hAnsi="宋体" w:cs="宋体"/>
                <w:b/>
                <w:bCs/>
                <w:kern w:val="0"/>
                <w:sz w:val="24"/>
              </w:rPr>
            </w:pPr>
            <w:r>
              <w:rPr>
                <w:rFonts w:hint="eastAsia" w:ascii="宋体" w:hAnsi="宋体" w:cs="宋体"/>
                <w:b/>
                <w:bCs/>
                <w:kern w:val="0"/>
                <w:sz w:val="24"/>
              </w:rPr>
              <w:t>（一）评分内容</w:t>
            </w:r>
          </w:p>
          <w:p>
            <w:pPr>
              <w:spacing w:line="340" w:lineRule="exact"/>
              <w:jc w:val="left"/>
              <w:rPr>
                <w:rFonts w:hint="eastAsia" w:ascii="宋体" w:hAnsi="宋体" w:cs="宋体"/>
                <w:kern w:val="0"/>
                <w:sz w:val="24"/>
              </w:rPr>
            </w:pPr>
            <w:r>
              <w:rPr>
                <w:rFonts w:hint="eastAsia" w:ascii="宋体" w:hAnsi="宋体" w:cs="宋体"/>
                <w:kern w:val="0"/>
                <w:sz w:val="24"/>
              </w:rPr>
              <w:t>1)2022年1月1日至本项目投标截止之日（以获奖时间为准）</w:t>
            </w:r>
            <w:r>
              <w:rPr>
                <w:rFonts w:hint="eastAsia" w:ascii="宋体" w:hAnsi="宋体" w:cs="宋体"/>
                <w:sz w:val="24"/>
              </w:rPr>
              <w:t>航拍、影像纪录类项目</w:t>
            </w:r>
            <w:r>
              <w:rPr>
                <w:rFonts w:hint="eastAsia" w:ascii="宋体" w:hAnsi="宋体" w:cs="宋体"/>
                <w:kern w:val="0"/>
                <w:sz w:val="24"/>
              </w:rPr>
              <w:t>获得省级政府及以上级别政府或相关职能部门对本职工作的认可证明（包括以下内容其中一个即可：①工作成果获表彰的；②工作履约评价为优秀的履约证明）的得5分，本项最高得5分；</w:t>
            </w:r>
          </w:p>
          <w:p>
            <w:pPr>
              <w:spacing w:line="340" w:lineRule="exact"/>
              <w:jc w:val="left"/>
              <w:rPr>
                <w:rFonts w:hint="eastAsia" w:ascii="宋体" w:hAnsi="宋体" w:cs="宋体"/>
                <w:kern w:val="0"/>
                <w:sz w:val="24"/>
              </w:rPr>
            </w:pPr>
            <w:r>
              <w:rPr>
                <w:rFonts w:hint="eastAsia" w:ascii="宋体" w:hAnsi="宋体" w:cs="宋体"/>
                <w:kern w:val="0"/>
                <w:sz w:val="24"/>
              </w:rPr>
              <w:t>2)2022年1月1日至本项目投标截止之日（以获奖时间为准）</w:t>
            </w:r>
            <w:r>
              <w:rPr>
                <w:rFonts w:hint="eastAsia" w:ascii="宋体" w:hAnsi="宋体" w:cs="宋体"/>
                <w:sz w:val="24"/>
              </w:rPr>
              <w:t>航拍、影像纪录类项目</w:t>
            </w:r>
            <w:r>
              <w:rPr>
                <w:rFonts w:hint="eastAsia" w:ascii="宋体" w:hAnsi="宋体" w:cs="宋体"/>
                <w:kern w:val="0"/>
                <w:sz w:val="24"/>
              </w:rPr>
              <w:t>获得市级（含副省级）政府或相关职能部门对本职工作的认可证明（包括以下内容其中一个即可：①工作成果获表彰的；②工作履约评价为优秀的履约证明）的得3分，本项最高得3分；</w:t>
            </w:r>
          </w:p>
          <w:p>
            <w:pPr>
              <w:spacing w:line="340" w:lineRule="exact"/>
              <w:jc w:val="left"/>
              <w:rPr>
                <w:rFonts w:hint="eastAsia" w:ascii="宋体" w:hAnsi="宋体" w:cs="宋体"/>
                <w:kern w:val="0"/>
                <w:sz w:val="24"/>
              </w:rPr>
            </w:pPr>
            <w:r>
              <w:rPr>
                <w:rFonts w:hint="eastAsia" w:ascii="宋体" w:hAnsi="宋体" w:cs="宋体"/>
                <w:kern w:val="0"/>
                <w:sz w:val="24"/>
              </w:rPr>
              <w:t>3)2022年1月1日至本项目投标截止之日（以获奖时间为准）</w:t>
            </w:r>
            <w:r>
              <w:rPr>
                <w:rFonts w:hint="eastAsia" w:ascii="宋体" w:hAnsi="宋体" w:cs="宋体"/>
                <w:sz w:val="24"/>
              </w:rPr>
              <w:t>航拍、影像纪录类项目</w:t>
            </w:r>
            <w:r>
              <w:rPr>
                <w:rFonts w:hint="eastAsia" w:ascii="宋体" w:hAnsi="宋体" w:cs="宋体"/>
                <w:kern w:val="0"/>
                <w:sz w:val="24"/>
              </w:rPr>
              <w:t>获得区（县）级政府或相关职能部门对本职工作的认可证明（包括以下内容其中一个即可：①工作成果获表彰的；②工作履约评价为优秀的履约证明）的得2分，本项最高得2分。</w:t>
            </w:r>
          </w:p>
          <w:p>
            <w:pPr>
              <w:spacing w:line="340" w:lineRule="exact"/>
              <w:jc w:val="left"/>
              <w:rPr>
                <w:rFonts w:hint="eastAsia" w:ascii="宋体" w:hAnsi="宋体" w:cs="宋体"/>
                <w:b/>
                <w:bCs/>
                <w:kern w:val="0"/>
                <w:sz w:val="24"/>
              </w:rPr>
            </w:pPr>
            <w:r>
              <w:rPr>
                <w:rFonts w:hint="eastAsia" w:ascii="宋体" w:hAnsi="宋体" w:cs="宋体"/>
                <w:kern w:val="0"/>
                <w:sz w:val="24"/>
              </w:rPr>
              <w:t>提供多项仅计最高得分，本项最高得5分。</w:t>
            </w:r>
          </w:p>
          <w:p>
            <w:pPr>
              <w:spacing w:line="340" w:lineRule="exact"/>
              <w:jc w:val="left"/>
              <w:rPr>
                <w:rFonts w:hint="eastAsia" w:ascii="宋体" w:hAnsi="宋体" w:cs="宋体"/>
                <w:b/>
                <w:bCs/>
                <w:kern w:val="0"/>
                <w:sz w:val="24"/>
              </w:rPr>
            </w:pPr>
            <w:r>
              <w:rPr>
                <w:rFonts w:hint="eastAsia" w:ascii="宋体" w:hAnsi="宋体" w:cs="宋体"/>
                <w:b/>
                <w:bCs/>
                <w:kern w:val="0"/>
                <w:sz w:val="24"/>
              </w:rPr>
              <w:t>（二）评分标准</w:t>
            </w:r>
          </w:p>
          <w:p>
            <w:pPr>
              <w:spacing w:line="340" w:lineRule="exact"/>
              <w:jc w:val="left"/>
              <w:rPr>
                <w:rFonts w:hint="eastAsia" w:ascii="宋体" w:hAnsi="宋体" w:cs="宋体"/>
                <w:kern w:val="0"/>
                <w:sz w:val="24"/>
              </w:rPr>
            </w:pPr>
            <w:r>
              <w:rPr>
                <w:rFonts w:hint="eastAsia" w:ascii="宋体" w:hAnsi="宋体" w:cs="宋体"/>
                <w:kern w:val="0"/>
                <w:sz w:val="24"/>
              </w:rPr>
              <w:t>投标人须提供表彰文件、履约评价等证明文件复印或扫描件件加盖公章，原件备查。</w:t>
            </w:r>
          </w:p>
        </w:tc>
        <w:tc>
          <w:tcPr>
            <w:tcW w:w="799" w:type="dxa"/>
            <w:vAlign w:val="center"/>
          </w:tcPr>
          <w:p>
            <w:pPr>
              <w:autoSpaceDE w:val="0"/>
              <w:autoSpaceDN w:val="0"/>
              <w:adjustRightInd w:val="0"/>
              <w:spacing w:line="360" w:lineRule="auto"/>
              <w:jc w:val="center"/>
              <w:rPr>
                <w:rFonts w:hint="eastAsia" w:ascii="宋体" w:hAnsi="宋体" w:cs="宋体"/>
                <w:sz w:val="24"/>
                <w:lang w:bidi="ar"/>
              </w:rPr>
            </w:pPr>
            <w:r>
              <w:rPr>
                <w:rFonts w:hint="eastAsia" w:ascii="宋体" w:hAnsi="宋体" w:cs="宋体"/>
                <w:sz w:val="24"/>
                <w:lang w:bidi="ar"/>
              </w:rPr>
              <w:t>5</w:t>
            </w:r>
          </w:p>
        </w:tc>
        <w:tc>
          <w:tcPr>
            <w:tcW w:w="89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5</w:t>
            </w:r>
          </w:p>
        </w:tc>
        <w:tc>
          <w:tcPr>
            <w:tcW w:w="1259" w:type="dxa"/>
            <w:vAlign w:val="center"/>
          </w:tcPr>
          <w:p>
            <w:pPr>
              <w:autoSpaceDE w:val="0"/>
              <w:autoSpaceDN w:val="0"/>
              <w:adjustRightInd w:val="0"/>
              <w:spacing w:line="360" w:lineRule="auto"/>
              <w:jc w:val="center"/>
              <w:rPr>
                <w:rFonts w:hint="eastAsia" w:ascii="宋体" w:hAnsi="宋体" w:cs="宋体"/>
                <w:color w:val="000000"/>
                <w:kern w:val="0"/>
                <w:sz w:val="24"/>
                <w:lang w:eastAsia="zh-Hans"/>
              </w:rPr>
            </w:pPr>
            <w:r>
              <w:rPr>
                <w:rFonts w:hint="eastAsia" w:ascii="宋体" w:hAnsi="宋体" w:cs="宋体"/>
                <w:color w:val="000000"/>
                <w:kern w:val="0"/>
                <w:sz w:val="24"/>
              </w:rPr>
              <w:t>投标人设备情况</w:t>
            </w:r>
          </w:p>
        </w:tc>
        <w:tc>
          <w:tcPr>
            <w:tcW w:w="6105" w:type="dxa"/>
            <w:vAlign w:val="center"/>
          </w:tcPr>
          <w:p>
            <w:pPr>
              <w:spacing w:line="340" w:lineRule="exact"/>
              <w:jc w:val="left"/>
              <w:rPr>
                <w:rFonts w:hint="eastAsia" w:ascii="宋体" w:hAnsi="宋体" w:cs="宋体"/>
                <w:kern w:val="0"/>
                <w:sz w:val="24"/>
              </w:rPr>
            </w:pPr>
            <w:r>
              <w:rPr>
                <w:rFonts w:hint="eastAsia" w:ascii="宋体" w:hAnsi="宋体" w:cs="宋体"/>
                <w:b/>
                <w:bCs/>
                <w:kern w:val="0"/>
                <w:sz w:val="24"/>
              </w:rPr>
              <w:t>（一）评分内容：</w:t>
            </w:r>
            <w:r>
              <w:rPr>
                <w:rFonts w:hint="eastAsia" w:ascii="宋体" w:hAnsi="宋体" w:cs="宋体"/>
                <w:kern w:val="0"/>
                <w:sz w:val="24"/>
              </w:rPr>
              <w:t xml:space="preserve"> </w:t>
            </w:r>
          </w:p>
          <w:p>
            <w:pPr>
              <w:spacing w:line="340" w:lineRule="exact"/>
              <w:jc w:val="left"/>
              <w:rPr>
                <w:rFonts w:hint="eastAsia" w:ascii="宋体" w:hAnsi="宋体" w:cs="宋体"/>
                <w:kern w:val="0"/>
                <w:sz w:val="24"/>
              </w:rPr>
            </w:pPr>
            <w:r>
              <w:rPr>
                <w:rFonts w:hint="eastAsia" w:ascii="宋体" w:hAnsi="宋体" w:cs="宋体"/>
                <w:kern w:val="0"/>
                <w:sz w:val="24"/>
              </w:rPr>
              <w:t>1）购买或租赁</w:t>
            </w:r>
            <w:r>
              <w:rPr>
                <w:rFonts w:hint="eastAsia" w:ascii="宋体" w:hAnsi="宋体" w:cs="宋体"/>
                <w:kern w:val="0"/>
                <w:sz w:val="24"/>
                <w:lang w:val="en-US" w:eastAsia="zh-CN"/>
              </w:rPr>
              <w:t>或承诺中标后提供</w:t>
            </w:r>
            <w:r>
              <w:rPr>
                <w:rFonts w:hint="eastAsia" w:ascii="宋体" w:hAnsi="宋体" w:cs="宋体"/>
                <w:kern w:val="0"/>
                <w:sz w:val="24"/>
              </w:rPr>
              <w:t>可录制5.2K分辨率（5倍于全高清的分辨率） 30fps（每秒拍摄30帧画面的速率） CinemaDNG 12bit（电影级无损视频格式）的航拍专业无人机1台或以上的得6分；本项最高得6分。</w:t>
            </w:r>
          </w:p>
          <w:p>
            <w:pPr>
              <w:spacing w:line="340" w:lineRule="exact"/>
              <w:jc w:val="left"/>
              <w:rPr>
                <w:rFonts w:hint="eastAsia" w:ascii="宋体" w:hAnsi="宋体" w:cs="宋体"/>
                <w:kern w:val="0"/>
                <w:sz w:val="24"/>
              </w:rPr>
            </w:pPr>
            <w:r>
              <w:rPr>
                <w:rFonts w:hint="eastAsia" w:ascii="宋体" w:hAnsi="宋体" w:cs="宋体"/>
                <w:kern w:val="0"/>
                <w:sz w:val="24"/>
              </w:rPr>
              <w:t>2）购买或租赁</w:t>
            </w:r>
            <w:r>
              <w:rPr>
                <w:rFonts w:hint="eastAsia" w:ascii="宋体" w:hAnsi="宋体" w:cs="宋体"/>
                <w:kern w:val="0"/>
                <w:sz w:val="24"/>
                <w:lang w:val="en-US" w:eastAsia="zh-CN"/>
              </w:rPr>
              <w:t>或承诺中标后提供</w:t>
            </w:r>
            <w:r>
              <w:rPr>
                <w:rFonts w:hint="eastAsia" w:ascii="宋体" w:hAnsi="宋体" w:cs="宋体"/>
                <w:kern w:val="0"/>
                <w:sz w:val="24"/>
              </w:rPr>
              <w:t>单反相机，级别为：专业全画幅，像素高于2000万的单反相机2台或以上，得2分；本项最高得2分。</w:t>
            </w:r>
          </w:p>
          <w:p>
            <w:pPr>
              <w:spacing w:line="340" w:lineRule="exact"/>
              <w:jc w:val="left"/>
              <w:rPr>
                <w:rFonts w:hint="eastAsia" w:ascii="宋体" w:hAnsi="宋体" w:cs="宋体"/>
                <w:kern w:val="0"/>
                <w:sz w:val="24"/>
              </w:rPr>
            </w:pPr>
            <w:r>
              <w:rPr>
                <w:rFonts w:hint="eastAsia" w:ascii="宋体" w:hAnsi="宋体" w:cs="宋体"/>
                <w:kern w:val="0"/>
                <w:sz w:val="24"/>
              </w:rPr>
              <w:t>3)购买或租赁</w:t>
            </w:r>
            <w:r>
              <w:rPr>
                <w:rFonts w:hint="eastAsia" w:ascii="宋体" w:hAnsi="宋体" w:cs="宋体"/>
                <w:kern w:val="0"/>
                <w:sz w:val="24"/>
                <w:lang w:val="en-US" w:eastAsia="zh-CN"/>
              </w:rPr>
              <w:t>或承诺中标后提供</w:t>
            </w:r>
            <w:r>
              <w:rPr>
                <w:rFonts w:hint="eastAsia" w:ascii="宋体" w:hAnsi="宋体" w:cs="宋体"/>
                <w:kern w:val="0"/>
                <w:sz w:val="24"/>
              </w:rPr>
              <w:t>全画幅电影摄影机1台或以上的及4K分辨率（4倍于全高清的分辨率）的高清摄像机2台或以上的，得2分；本项最高得2分。</w:t>
            </w:r>
          </w:p>
          <w:p>
            <w:pPr>
              <w:spacing w:line="340" w:lineRule="exact"/>
              <w:jc w:val="left"/>
              <w:rPr>
                <w:rFonts w:hint="eastAsia" w:ascii="宋体" w:hAnsi="宋体" w:cs="宋体"/>
                <w:kern w:val="0"/>
                <w:sz w:val="24"/>
              </w:rPr>
            </w:pPr>
            <w:r>
              <w:rPr>
                <w:rFonts w:hint="eastAsia" w:ascii="宋体" w:hAnsi="宋体" w:cs="宋体"/>
                <w:b/>
                <w:bCs/>
                <w:kern w:val="0"/>
                <w:sz w:val="24"/>
              </w:rPr>
              <w:t>（二）评分标准：</w:t>
            </w:r>
            <w:r>
              <w:rPr>
                <w:rFonts w:hint="eastAsia" w:ascii="宋体" w:hAnsi="宋体" w:cs="宋体"/>
                <w:kern w:val="0"/>
                <w:sz w:val="24"/>
              </w:rPr>
              <w:t xml:space="preserve"> </w:t>
            </w:r>
          </w:p>
          <w:p>
            <w:pPr>
              <w:spacing w:line="340" w:lineRule="exact"/>
              <w:jc w:val="left"/>
              <w:rPr>
                <w:rFonts w:hint="eastAsia" w:ascii="宋体" w:hAnsi="宋体" w:cs="宋体"/>
                <w:kern w:val="0"/>
                <w:sz w:val="24"/>
              </w:rPr>
            </w:pPr>
            <w:r>
              <w:rPr>
                <w:rFonts w:hint="eastAsia" w:ascii="宋体" w:hAnsi="宋体" w:cs="宋体"/>
                <w:kern w:val="0"/>
                <w:sz w:val="24"/>
              </w:rPr>
              <w:t>1）投标人须提供满足标准要求的产品彩页或产品说明加盖公章。</w:t>
            </w:r>
          </w:p>
          <w:p>
            <w:pPr>
              <w:spacing w:line="340" w:lineRule="exact"/>
              <w:jc w:val="left"/>
              <w:rPr>
                <w:rFonts w:hint="default" w:ascii="宋体" w:hAnsi="宋体" w:eastAsia="宋体" w:cs="宋体"/>
                <w:kern w:val="0"/>
                <w:sz w:val="24"/>
                <w:lang w:val="en-US" w:eastAsia="zh-CN"/>
              </w:rPr>
            </w:pPr>
            <w:r>
              <w:rPr>
                <w:rFonts w:hint="eastAsia" w:ascii="宋体" w:hAnsi="宋体" w:cs="宋体"/>
                <w:kern w:val="0"/>
                <w:sz w:val="24"/>
              </w:rPr>
              <w:t>2）投标人须提供设备清单（附表），如为自有设备，还需提供有关采购单据复印件或扫描件加盖投标人公章；如为租赁设备的，还需提供租赁人为投标人的租赁合同复印件或扫描件加盖投标人公章；</w:t>
            </w:r>
            <w:r>
              <w:rPr>
                <w:rFonts w:hint="eastAsia" w:ascii="宋体" w:hAnsi="宋体" w:cs="宋体"/>
                <w:kern w:val="0"/>
                <w:sz w:val="24"/>
                <w:lang w:val="en-US" w:eastAsia="zh-CN"/>
              </w:rPr>
              <w:t>如承诺中标后提供的，需提供承诺函（格式自拟）；</w:t>
            </w:r>
            <w:r>
              <w:rPr>
                <w:rFonts w:hint="eastAsia" w:ascii="宋体" w:hAnsi="宋体" w:cs="宋体"/>
                <w:kern w:val="0"/>
                <w:sz w:val="24"/>
              </w:rPr>
              <w:t>原件备查。</w:t>
            </w:r>
          </w:p>
        </w:tc>
        <w:tc>
          <w:tcPr>
            <w:tcW w:w="799" w:type="dxa"/>
            <w:vAlign w:val="center"/>
          </w:tcPr>
          <w:p>
            <w:pPr>
              <w:autoSpaceDE w:val="0"/>
              <w:autoSpaceDN w:val="0"/>
              <w:adjustRightInd w:val="0"/>
              <w:spacing w:line="360" w:lineRule="auto"/>
              <w:jc w:val="center"/>
              <w:rPr>
                <w:rFonts w:hint="eastAsia" w:ascii="宋体" w:hAnsi="宋体" w:cs="宋体"/>
                <w:sz w:val="24"/>
                <w:lang w:bidi="ar"/>
              </w:rPr>
            </w:pPr>
            <w:r>
              <w:rPr>
                <w:rFonts w:hint="eastAsia" w:ascii="宋体" w:hAnsi="宋体" w:cs="宋体"/>
                <w:sz w:val="24"/>
                <w:lang w:bidi="ar"/>
              </w:rPr>
              <w:t>10</w:t>
            </w:r>
          </w:p>
        </w:tc>
        <w:tc>
          <w:tcPr>
            <w:tcW w:w="89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三、商务部分（</w:t>
            </w:r>
            <w:r>
              <w:rPr>
                <w:rFonts w:hint="eastAsia" w:ascii="宋体" w:hAnsi="宋体" w:cs="宋体"/>
                <w:b/>
                <w:sz w:val="24"/>
              </w:rPr>
              <w:t>4</w:t>
            </w:r>
            <w:r>
              <w:rPr>
                <w:rFonts w:ascii="宋体" w:hAnsi="宋体" w:cs="宋体"/>
                <w:b/>
                <w:sz w:val="24"/>
              </w:rPr>
              <w:t>5</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125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6105"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评分规则</w:t>
            </w:r>
          </w:p>
        </w:tc>
        <w:tc>
          <w:tcPr>
            <w:tcW w:w="79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分值</w:t>
            </w:r>
          </w:p>
        </w:tc>
        <w:tc>
          <w:tcPr>
            <w:tcW w:w="89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6"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1</w:t>
            </w:r>
          </w:p>
        </w:tc>
        <w:tc>
          <w:tcPr>
            <w:tcW w:w="1259" w:type="dxa"/>
            <w:vAlign w:val="center"/>
          </w:tcPr>
          <w:p>
            <w:pPr>
              <w:autoSpaceDE w:val="0"/>
              <w:autoSpaceDN w:val="0"/>
              <w:adjustRightInd w:val="0"/>
              <w:spacing w:line="360" w:lineRule="auto"/>
              <w:jc w:val="center"/>
              <w:rPr>
                <w:rFonts w:hint="eastAsia" w:ascii="宋体" w:hAnsi="宋体" w:cs="宋体"/>
                <w:sz w:val="32"/>
                <w:szCs w:val="32"/>
                <w:lang w:val="zh-CN"/>
              </w:rPr>
            </w:pPr>
            <w:r>
              <w:rPr>
                <w:rFonts w:hint="eastAsia" w:ascii="宋体" w:hAnsi="宋体" w:cs="宋体"/>
                <w:sz w:val="24"/>
                <w:lang w:val="zh-CN"/>
              </w:rPr>
              <w:t>同类项目经验</w:t>
            </w:r>
          </w:p>
        </w:tc>
        <w:tc>
          <w:tcPr>
            <w:tcW w:w="6105" w:type="dxa"/>
            <w:vAlign w:val="center"/>
          </w:tcPr>
          <w:p>
            <w:pPr>
              <w:spacing w:line="340" w:lineRule="exact"/>
              <w:ind w:left="720" w:hanging="720"/>
              <w:jc w:val="left"/>
              <w:rPr>
                <w:rFonts w:hint="eastAsia" w:ascii="宋体" w:hAnsi="宋体" w:cs="宋体"/>
                <w:b/>
                <w:bCs/>
                <w:sz w:val="24"/>
              </w:rPr>
            </w:pPr>
            <w:r>
              <w:rPr>
                <w:rFonts w:ascii="宋体" w:hAnsi="宋体" w:cs="宋体"/>
                <w:b/>
                <w:bCs/>
                <w:sz w:val="24"/>
              </w:rPr>
              <w:t>（一）</w:t>
            </w:r>
            <w:r>
              <w:rPr>
                <w:rFonts w:hint="eastAsia" w:ascii="宋体" w:hAnsi="宋体" w:cs="宋体"/>
                <w:b/>
                <w:bCs/>
                <w:sz w:val="24"/>
              </w:rPr>
              <w:t>评分内容</w:t>
            </w:r>
          </w:p>
          <w:p>
            <w:pPr>
              <w:snapToGrid w:val="0"/>
              <w:spacing w:line="300" w:lineRule="auto"/>
              <w:jc w:val="left"/>
              <w:rPr>
                <w:rFonts w:hint="eastAsia" w:ascii="宋体" w:hAnsi="宋体" w:cs="宋体"/>
                <w:sz w:val="24"/>
              </w:rPr>
            </w:pPr>
            <w:r>
              <w:rPr>
                <w:rFonts w:hint="eastAsia" w:ascii="宋体" w:hAnsi="宋体" w:cs="宋体"/>
                <w:sz w:val="24"/>
              </w:rPr>
              <w:t>1.2</w:t>
            </w:r>
            <w:r>
              <w:rPr>
                <w:rFonts w:ascii="宋体" w:hAnsi="宋体" w:cs="宋体"/>
                <w:sz w:val="24"/>
              </w:rPr>
              <w:t>0</w:t>
            </w:r>
            <w:r>
              <w:rPr>
                <w:rFonts w:hint="eastAsia" w:ascii="宋体" w:hAnsi="宋体" w:cs="宋体"/>
                <w:sz w:val="24"/>
              </w:rPr>
              <w:t>22年1月1日至本项目投标截止之日（</w:t>
            </w:r>
            <w:r>
              <w:rPr>
                <w:rFonts w:hint="eastAsia" w:ascii="宋体" w:hAnsi="宋体"/>
                <w:sz w:val="24"/>
              </w:rPr>
              <w:t>以中标通知书落款时间或</w:t>
            </w:r>
            <w:r>
              <w:rPr>
                <w:rFonts w:hint="eastAsia" w:ascii="宋体" w:hAnsi="宋体" w:cs="宋体"/>
                <w:sz w:val="24"/>
              </w:rPr>
              <w:t>以合同签订时间为准），供应商具有航拍、影像纪录等同类项目经验，每有一项有效业绩得</w:t>
            </w:r>
            <w:r>
              <w:rPr>
                <w:rFonts w:ascii="宋体" w:hAnsi="宋体" w:cs="宋体"/>
                <w:sz w:val="24"/>
              </w:rPr>
              <w:t>2</w:t>
            </w:r>
            <w:r>
              <w:rPr>
                <w:rFonts w:hint="eastAsia" w:ascii="宋体" w:hAnsi="宋体" w:cs="宋体"/>
                <w:sz w:val="24"/>
              </w:rPr>
              <w:t>分，本项最高得</w:t>
            </w:r>
            <w:r>
              <w:rPr>
                <w:rFonts w:ascii="宋体" w:hAnsi="宋体" w:cs="宋体"/>
                <w:sz w:val="24"/>
              </w:rPr>
              <w:t>10</w:t>
            </w:r>
            <w:r>
              <w:rPr>
                <w:rFonts w:hint="eastAsia" w:ascii="宋体" w:hAnsi="宋体" w:cs="宋体"/>
                <w:sz w:val="24"/>
              </w:rPr>
              <w:t xml:space="preserve">分。 </w:t>
            </w:r>
          </w:p>
          <w:p>
            <w:pPr>
              <w:snapToGrid w:val="0"/>
              <w:spacing w:line="300" w:lineRule="auto"/>
              <w:rPr>
                <w:rFonts w:hint="eastAsia" w:ascii="宋体" w:hAnsi="宋体"/>
                <w:sz w:val="24"/>
              </w:rPr>
            </w:pPr>
            <w:r>
              <w:rPr>
                <w:rFonts w:hint="eastAsia" w:ascii="宋体" w:hAnsi="宋体"/>
                <w:sz w:val="24"/>
              </w:rPr>
              <w:t>2.2022年1月1日至</w:t>
            </w:r>
            <w:r>
              <w:rPr>
                <w:rFonts w:hint="eastAsia" w:ascii="宋体" w:hAnsi="宋体" w:cs="宋体"/>
                <w:sz w:val="24"/>
              </w:rPr>
              <w:t>本项目投标截止之日</w:t>
            </w:r>
            <w:r>
              <w:rPr>
                <w:rFonts w:hint="eastAsia" w:ascii="宋体" w:hAnsi="宋体"/>
                <w:sz w:val="24"/>
              </w:rPr>
              <w:t>（以中标通知书落款时间或合同签订时间为准）投标人独立承担年度（合同期限不少于一年的）影像拍摄纪录项目的得2.5分，本项最高得2.5分；</w:t>
            </w:r>
          </w:p>
          <w:p>
            <w:pPr>
              <w:snapToGrid w:val="0"/>
              <w:spacing w:line="300" w:lineRule="auto"/>
              <w:rPr>
                <w:rFonts w:hint="eastAsia" w:ascii="宋体" w:hAnsi="宋体"/>
                <w:sz w:val="24"/>
              </w:rPr>
            </w:pPr>
            <w:r>
              <w:rPr>
                <w:rFonts w:hint="eastAsia" w:ascii="宋体" w:hAnsi="宋体"/>
                <w:sz w:val="24"/>
              </w:rPr>
              <w:t>3.2022年1月1日至</w:t>
            </w:r>
            <w:r>
              <w:rPr>
                <w:rFonts w:hint="eastAsia" w:ascii="宋体" w:hAnsi="宋体" w:cs="宋体"/>
                <w:sz w:val="24"/>
              </w:rPr>
              <w:t>本项目投标截止之日</w:t>
            </w:r>
            <w:r>
              <w:rPr>
                <w:rFonts w:hint="eastAsia" w:ascii="宋体" w:hAnsi="宋体"/>
                <w:sz w:val="24"/>
              </w:rPr>
              <w:t>（以中标通知书落款时间或合同签订时间为准）投标人独立承担商业工程建设纪录项目相关业绩或城市更新工程记录项目相关业绩的得2.5分，本项最高得2.5分。</w:t>
            </w:r>
          </w:p>
          <w:p>
            <w:pPr>
              <w:snapToGrid w:val="0"/>
              <w:spacing w:line="300" w:lineRule="auto"/>
              <w:rPr>
                <w:rFonts w:hint="eastAsia" w:ascii="宋体" w:hAnsi="宋体"/>
                <w:sz w:val="24"/>
              </w:rPr>
            </w:pPr>
            <w:r>
              <w:rPr>
                <w:rFonts w:hint="eastAsia" w:ascii="宋体" w:hAnsi="宋体"/>
                <w:sz w:val="24"/>
              </w:rPr>
              <w:t>以上三项可累计得分，最高得15分。</w:t>
            </w:r>
          </w:p>
          <w:p>
            <w:pPr>
              <w:spacing w:line="340" w:lineRule="exact"/>
              <w:jc w:val="left"/>
              <w:rPr>
                <w:rFonts w:hint="eastAsia" w:ascii="宋体" w:hAnsi="宋体" w:cs="宋体"/>
                <w:b/>
                <w:bCs/>
                <w:sz w:val="24"/>
              </w:rPr>
            </w:pPr>
            <w:r>
              <w:rPr>
                <w:rFonts w:hint="eastAsia" w:ascii="宋体" w:hAnsi="宋体" w:cs="宋体"/>
                <w:b/>
                <w:bCs/>
                <w:sz w:val="24"/>
              </w:rPr>
              <w:t>（二）评分标准</w:t>
            </w:r>
          </w:p>
          <w:p>
            <w:pPr>
              <w:snapToGrid w:val="0"/>
              <w:spacing w:line="300" w:lineRule="auto"/>
              <w:rPr>
                <w:sz w:val="24"/>
                <w:szCs w:val="32"/>
              </w:rPr>
            </w:pPr>
            <w:r>
              <w:rPr>
                <w:rFonts w:hint="eastAsia" w:ascii="宋体" w:hAnsi="宋体"/>
                <w:sz w:val="24"/>
              </w:rPr>
              <w:t>投标人须提供中标通知书或合同关键页</w:t>
            </w:r>
            <w:r>
              <w:rPr>
                <w:rFonts w:hint="eastAsia" w:ascii="宋体" w:hAnsi="宋体" w:cs="宋体"/>
                <w:sz w:val="24"/>
              </w:rPr>
              <w:t>（包括但不限于内容页、服务期限页、合同签订日期页、签章页等）</w:t>
            </w:r>
            <w:r>
              <w:rPr>
                <w:rFonts w:hint="eastAsia" w:ascii="宋体" w:hAnsi="宋体"/>
                <w:sz w:val="24"/>
              </w:rPr>
              <w:t>的复印件或扫描件，加盖投标人公章，原件备查。第3点商业工程项目或城市更新工程项目还须提供政府批文等相关证明文件复印件加盖公章。同一项目不能重复得分。</w:t>
            </w:r>
          </w:p>
        </w:tc>
        <w:tc>
          <w:tcPr>
            <w:tcW w:w="79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15</w:t>
            </w:r>
          </w:p>
        </w:tc>
        <w:tc>
          <w:tcPr>
            <w:tcW w:w="89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p>
            <w:pPr>
              <w:autoSpaceDE w:val="0"/>
              <w:autoSpaceDN w:val="0"/>
              <w:adjustRightInd w:val="0"/>
              <w:spacing w:line="360" w:lineRule="auto"/>
              <w:jc w:val="center"/>
              <w:rPr>
                <w:rFonts w:hint="eastAsia" w:ascii="宋体" w:hAnsi="宋体" w:cs="宋体"/>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2</w:t>
            </w:r>
          </w:p>
        </w:tc>
        <w:tc>
          <w:tcPr>
            <w:tcW w:w="1259" w:type="dxa"/>
            <w:vAlign w:val="center"/>
          </w:tcPr>
          <w:p>
            <w:pPr>
              <w:autoSpaceDE w:val="0"/>
              <w:autoSpaceDN w:val="0"/>
              <w:adjustRightInd w:val="0"/>
              <w:spacing w:line="360" w:lineRule="auto"/>
              <w:jc w:val="center"/>
              <w:rPr>
                <w:rFonts w:hint="eastAsia" w:ascii="宋体" w:hAnsi="宋体" w:cs="宋体"/>
                <w:sz w:val="32"/>
                <w:szCs w:val="32"/>
                <w:lang w:val="zh-CN"/>
              </w:rPr>
            </w:pPr>
            <w:r>
              <w:rPr>
                <w:rFonts w:hint="eastAsia" w:ascii="宋体" w:hAnsi="宋体" w:cs="宋体"/>
                <w:sz w:val="24"/>
              </w:rPr>
              <w:t>项目负责人情况（仅1人）</w:t>
            </w:r>
          </w:p>
        </w:tc>
        <w:tc>
          <w:tcPr>
            <w:tcW w:w="6105" w:type="dxa"/>
            <w:vAlign w:val="center"/>
          </w:tcPr>
          <w:p>
            <w:pPr>
              <w:spacing w:line="340" w:lineRule="exact"/>
              <w:jc w:val="left"/>
              <w:rPr>
                <w:rFonts w:hint="eastAsia" w:ascii="宋体" w:hAnsi="宋体" w:cs="宋体"/>
                <w:b/>
                <w:bCs/>
                <w:kern w:val="0"/>
                <w:sz w:val="24"/>
              </w:rPr>
            </w:pPr>
            <w:r>
              <w:rPr>
                <w:rFonts w:hint="eastAsia" w:ascii="宋体" w:hAnsi="宋体" w:cs="宋体"/>
                <w:b/>
                <w:bCs/>
                <w:kern w:val="0"/>
                <w:sz w:val="24"/>
              </w:rPr>
              <w:t>（一）评分内容</w:t>
            </w:r>
          </w:p>
          <w:p>
            <w:pPr>
              <w:widowControl/>
              <w:snapToGrid w:val="0"/>
              <w:spacing w:after="60"/>
              <w:rPr>
                <w:rFonts w:hint="eastAsia" w:ascii="宋体" w:hAnsi="宋体"/>
                <w:sz w:val="24"/>
              </w:rPr>
            </w:pPr>
            <w:r>
              <w:rPr>
                <w:rFonts w:hint="eastAsia" w:ascii="宋体" w:hAnsi="宋体"/>
                <w:sz w:val="24"/>
              </w:rPr>
              <w:t>（1）具有中央级电视传媒或国际电视传媒工作五年及以上经验的得</w:t>
            </w:r>
            <w:r>
              <w:rPr>
                <w:rFonts w:ascii="宋体" w:hAnsi="宋体"/>
                <w:sz w:val="24"/>
              </w:rPr>
              <w:t>10</w:t>
            </w:r>
            <w:r>
              <w:rPr>
                <w:rFonts w:hint="eastAsia" w:ascii="宋体" w:hAnsi="宋体"/>
                <w:sz w:val="24"/>
              </w:rPr>
              <w:t>分；</w:t>
            </w:r>
          </w:p>
          <w:p>
            <w:pPr>
              <w:widowControl/>
              <w:snapToGrid w:val="0"/>
              <w:spacing w:after="60"/>
              <w:rPr>
                <w:rFonts w:hint="eastAsia" w:ascii="宋体" w:hAnsi="宋体"/>
                <w:sz w:val="24"/>
              </w:rPr>
            </w:pPr>
            <w:r>
              <w:rPr>
                <w:rFonts w:hint="eastAsia" w:ascii="宋体" w:hAnsi="宋体"/>
                <w:sz w:val="24"/>
              </w:rPr>
              <w:t>（2）具有省一级电视传媒工作五年（含）以上经验的得</w:t>
            </w:r>
            <w:r>
              <w:rPr>
                <w:rFonts w:ascii="宋体" w:hAnsi="宋体"/>
                <w:sz w:val="24"/>
              </w:rPr>
              <w:t>6</w:t>
            </w:r>
            <w:r>
              <w:rPr>
                <w:rFonts w:hint="eastAsia" w:ascii="宋体" w:hAnsi="宋体"/>
                <w:sz w:val="24"/>
              </w:rPr>
              <w:t>分；</w:t>
            </w:r>
          </w:p>
          <w:p>
            <w:pPr>
              <w:widowControl/>
              <w:snapToGrid w:val="0"/>
              <w:spacing w:after="60"/>
              <w:rPr>
                <w:rFonts w:hint="eastAsia" w:ascii="宋体" w:hAnsi="宋体"/>
                <w:sz w:val="24"/>
              </w:rPr>
            </w:pPr>
            <w:r>
              <w:rPr>
                <w:rFonts w:hint="eastAsia" w:ascii="宋体" w:hAnsi="宋体"/>
                <w:sz w:val="24"/>
              </w:rPr>
              <w:t>（3）具有市一级电视传媒（含计划单列市及副省级城市）五年（含）以上工作经验的得</w:t>
            </w:r>
            <w:r>
              <w:rPr>
                <w:rFonts w:ascii="宋体" w:hAnsi="宋体"/>
                <w:sz w:val="24"/>
              </w:rPr>
              <w:t>3</w:t>
            </w:r>
            <w:r>
              <w:rPr>
                <w:rFonts w:hint="eastAsia" w:ascii="宋体" w:hAnsi="宋体"/>
                <w:sz w:val="24"/>
              </w:rPr>
              <w:t>分。</w:t>
            </w:r>
          </w:p>
          <w:p>
            <w:pPr>
              <w:widowControl/>
              <w:snapToGrid w:val="0"/>
              <w:spacing w:after="60"/>
              <w:rPr>
                <w:rFonts w:hint="eastAsia" w:ascii="宋体" w:hAnsi="宋体"/>
                <w:sz w:val="24"/>
              </w:rPr>
            </w:pPr>
            <w:r>
              <w:rPr>
                <w:rFonts w:hint="eastAsia" w:ascii="宋体" w:hAnsi="宋体"/>
                <w:sz w:val="24"/>
              </w:rPr>
              <w:t>不满足以上条件不得分。此项得分不累加。</w:t>
            </w:r>
          </w:p>
          <w:p>
            <w:pPr>
              <w:spacing w:line="340" w:lineRule="exact"/>
              <w:jc w:val="left"/>
              <w:rPr>
                <w:rFonts w:hint="eastAsia" w:ascii="宋体" w:hAnsi="宋体" w:cs="宋体"/>
                <w:b/>
                <w:bCs/>
                <w:sz w:val="24"/>
              </w:rPr>
            </w:pPr>
            <w:r>
              <w:rPr>
                <w:rFonts w:hint="eastAsia" w:ascii="宋体" w:hAnsi="宋体" w:cs="宋体"/>
                <w:b/>
                <w:bCs/>
                <w:sz w:val="24"/>
              </w:rPr>
              <w:t>（二）评分标准</w:t>
            </w:r>
          </w:p>
          <w:p>
            <w:pPr>
              <w:snapToGrid w:val="0"/>
              <w:spacing w:line="300" w:lineRule="auto"/>
              <w:rPr>
                <w:rFonts w:hint="eastAsia" w:ascii="宋体" w:hAnsi="宋体" w:cs="宋体"/>
                <w:bCs/>
                <w:sz w:val="24"/>
              </w:rPr>
            </w:pPr>
            <w:r>
              <w:rPr>
                <w:rFonts w:hint="eastAsia" w:ascii="宋体" w:hAnsi="宋体"/>
                <w:sz w:val="24"/>
              </w:rPr>
              <w:t>1、项目负责人必须是投标人自有员工，须提供人员近三个月任意一个月社保证明复印件（必须是投标人为其购买的社保），不提供不得分。如开标日上一个月的社保材料因社保部门原因暂时无法取得，则可以往前顺延一个月。成立不足一个月的，提供加盖公章的情况说明亦可得分。本项目不接受退休返聘人员。</w:t>
            </w:r>
          </w:p>
          <w:p>
            <w:pPr>
              <w:snapToGrid w:val="0"/>
              <w:spacing w:line="300" w:lineRule="auto"/>
              <w:rPr>
                <w:sz w:val="24"/>
                <w:szCs w:val="32"/>
              </w:rPr>
            </w:pPr>
            <w:r>
              <w:rPr>
                <w:rFonts w:hint="eastAsia" w:ascii="宋体" w:hAnsi="宋体" w:cs="宋体"/>
                <w:bCs/>
                <w:sz w:val="24"/>
              </w:rPr>
              <w:t>2、须提供能证明项目负责人具有以上相关工作经验的合同或传媒单位工作任职证明或传媒单位社保证明等相关证明材料复印件加盖公章，原件备查。</w:t>
            </w:r>
          </w:p>
        </w:tc>
        <w:tc>
          <w:tcPr>
            <w:tcW w:w="799"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10</w:t>
            </w:r>
          </w:p>
        </w:tc>
        <w:tc>
          <w:tcPr>
            <w:tcW w:w="89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5</w:t>
            </w:r>
          </w:p>
        </w:tc>
        <w:tc>
          <w:tcPr>
            <w:tcW w:w="1259" w:type="dxa"/>
            <w:vAlign w:val="center"/>
          </w:tcPr>
          <w:p>
            <w:pPr>
              <w:autoSpaceDE w:val="0"/>
              <w:autoSpaceDN w:val="0"/>
              <w:adjustRightInd w:val="0"/>
              <w:spacing w:line="360" w:lineRule="auto"/>
              <w:jc w:val="center"/>
              <w:rPr>
                <w:rFonts w:hint="eastAsia" w:ascii="宋体" w:hAnsi="宋体" w:cs="宋体"/>
                <w:sz w:val="32"/>
                <w:szCs w:val="32"/>
                <w:lang w:bidi="ar"/>
              </w:rPr>
            </w:pPr>
            <w:r>
              <w:rPr>
                <w:rFonts w:hint="eastAsia" w:ascii="宋体" w:hAnsi="宋体" w:cs="宋体"/>
                <w:sz w:val="24"/>
              </w:rPr>
              <w:t>项目团队成员情况（不含项目负责人）</w:t>
            </w:r>
          </w:p>
        </w:tc>
        <w:tc>
          <w:tcPr>
            <w:tcW w:w="6105" w:type="dxa"/>
            <w:vAlign w:val="center"/>
          </w:tcPr>
          <w:p>
            <w:pPr>
              <w:spacing w:line="340" w:lineRule="exact"/>
              <w:jc w:val="left"/>
              <w:rPr>
                <w:rFonts w:hint="eastAsia" w:ascii="宋体" w:hAnsi="宋体" w:cs="宋体"/>
                <w:b/>
                <w:bCs/>
                <w:kern w:val="0"/>
                <w:sz w:val="24"/>
              </w:rPr>
            </w:pPr>
            <w:r>
              <w:rPr>
                <w:rFonts w:hint="eastAsia" w:ascii="宋体" w:hAnsi="宋体" w:cs="宋体"/>
                <w:b/>
                <w:bCs/>
                <w:kern w:val="0"/>
                <w:sz w:val="24"/>
              </w:rPr>
              <w:t>（一）评分内容</w:t>
            </w:r>
          </w:p>
          <w:p>
            <w:pPr>
              <w:snapToGrid w:val="0"/>
              <w:spacing w:line="300" w:lineRule="auto"/>
              <w:rPr>
                <w:rFonts w:hint="eastAsia" w:ascii="宋体" w:hAnsi="宋体" w:cs="宋体"/>
                <w:bCs/>
                <w:sz w:val="24"/>
                <w:lang w:val="en-US" w:eastAsia="zh-CN"/>
              </w:rPr>
            </w:pPr>
            <w:r>
              <w:rPr>
                <w:rFonts w:hint="eastAsia" w:ascii="宋体" w:hAnsi="宋体" w:cs="宋体"/>
                <w:bCs/>
                <w:sz w:val="24"/>
              </w:rPr>
              <w:t>项目团队成员除负责人外，还应投入不少于</w:t>
            </w:r>
            <w:r>
              <w:rPr>
                <w:rFonts w:ascii="宋体" w:hAnsi="宋体" w:cs="宋体"/>
                <w:bCs/>
                <w:sz w:val="24"/>
              </w:rPr>
              <w:t>6</w:t>
            </w:r>
            <w:r>
              <w:rPr>
                <w:rFonts w:hint="eastAsia" w:ascii="宋体" w:hAnsi="宋体" w:cs="宋体"/>
                <w:bCs/>
                <w:sz w:val="24"/>
              </w:rPr>
              <w:t>人，</w:t>
            </w:r>
            <w:r>
              <w:rPr>
                <w:rFonts w:hint="eastAsia" w:ascii="宋体" w:hAnsi="宋体" w:cs="宋体"/>
                <w:bCs/>
                <w:sz w:val="24"/>
                <w:lang w:val="en-US" w:eastAsia="zh-CN"/>
              </w:rPr>
              <w:t>在此基础上：</w:t>
            </w:r>
          </w:p>
          <w:p>
            <w:pPr>
              <w:snapToGrid w:val="0"/>
              <w:spacing w:line="300" w:lineRule="auto"/>
              <w:rPr>
                <w:rFonts w:hint="eastAsia" w:ascii="宋体" w:hAnsi="宋体" w:cs="宋体"/>
                <w:bCs/>
                <w:sz w:val="24"/>
              </w:rPr>
            </w:pPr>
            <w:r>
              <w:rPr>
                <w:rFonts w:hint="eastAsia" w:ascii="宋体" w:hAnsi="宋体" w:cs="宋体"/>
                <w:bCs/>
                <w:sz w:val="24"/>
                <w:lang w:val="en-US" w:eastAsia="zh-CN"/>
              </w:rPr>
              <w:t>广播电视相关专业（广播电视学、新闻学、编导等相关专业）本科或以上学历不少于3人（含）</w:t>
            </w:r>
            <w:r>
              <w:rPr>
                <w:rFonts w:hint="eastAsia" w:ascii="宋体" w:hAnsi="宋体" w:cs="宋体"/>
                <w:bCs/>
                <w:sz w:val="24"/>
              </w:rPr>
              <w:t>得5分，不满足不得分。</w:t>
            </w:r>
          </w:p>
          <w:p>
            <w:pPr>
              <w:spacing w:line="340" w:lineRule="exact"/>
              <w:jc w:val="left"/>
              <w:rPr>
                <w:rFonts w:hint="eastAsia" w:ascii="宋体" w:hAnsi="宋体" w:cs="宋体"/>
                <w:b/>
                <w:bCs/>
                <w:sz w:val="24"/>
              </w:rPr>
            </w:pPr>
            <w:r>
              <w:rPr>
                <w:rFonts w:hint="eastAsia" w:ascii="宋体" w:hAnsi="宋体" w:cs="宋体"/>
                <w:b/>
                <w:bCs/>
                <w:sz w:val="24"/>
              </w:rPr>
              <w:t>（二）评分标准</w:t>
            </w:r>
          </w:p>
          <w:p>
            <w:pPr>
              <w:snapToGrid w:val="0"/>
              <w:spacing w:line="300" w:lineRule="auto"/>
              <w:rPr>
                <w:rFonts w:hint="eastAsia" w:ascii="宋体" w:hAnsi="宋体" w:cs="宋体"/>
                <w:bCs/>
                <w:sz w:val="24"/>
              </w:rPr>
            </w:pPr>
            <w:r>
              <w:rPr>
                <w:rFonts w:hint="eastAsia" w:ascii="宋体" w:hAnsi="宋体" w:cs="宋体"/>
                <w:bCs/>
                <w:sz w:val="24"/>
              </w:rPr>
              <w:t>1、项目团队成员必须是投标人自有员工，须提供人员近三个月任意一个月社保证明复印件（必须是投标人为其购买的社保），不提供不得分。如开标日上一个月的社保材料因社保部门原因暂时无法取得，则可以往前顺延一个月。成立不足一个月的，提供加盖公章的情况说明亦可得分。本项目不接受退休返聘人员。</w:t>
            </w:r>
          </w:p>
          <w:p>
            <w:pPr>
              <w:snapToGrid w:val="0"/>
              <w:spacing w:line="300" w:lineRule="auto"/>
              <w:rPr>
                <w:rFonts w:hint="eastAsia" w:ascii="宋体" w:hAnsi="宋体" w:eastAsia="宋体" w:cs="宋体"/>
                <w:bCs/>
                <w:sz w:val="24"/>
                <w:szCs w:val="24"/>
              </w:rPr>
            </w:pPr>
            <w:r>
              <w:rPr>
                <w:rFonts w:hint="eastAsia" w:ascii="宋体" w:hAnsi="宋体" w:eastAsia="宋体" w:cs="宋体"/>
                <w:bCs/>
                <w:sz w:val="24"/>
                <w:szCs w:val="24"/>
              </w:rPr>
              <w:t>2、提供项目团队成员清单并加盖公章。</w:t>
            </w:r>
          </w:p>
          <w:p>
            <w:pPr>
              <w:snapToGrid w:val="0"/>
              <w:spacing w:line="300" w:lineRule="auto"/>
              <w:rPr>
                <w:rFonts w:hint="eastAsia" w:eastAsia="宋体"/>
                <w:lang w:val="en-US" w:eastAsia="zh-CN"/>
              </w:rPr>
            </w:pPr>
            <w:r>
              <w:rPr>
                <w:rFonts w:hint="eastAsia" w:ascii="宋体" w:hAnsi="宋体" w:eastAsia="宋体" w:cs="宋体"/>
                <w:bCs/>
                <w:sz w:val="24"/>
                <w:szCs w:val="24"/>
                <w:lang w:val="en-US" w:eastAsia="zh-CN"/>
              </w:rPr>
              <w:t>3、涉及学历的，提供毕业证书扫描件（复印件）及学信网查询记录截图（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必须附中文译文，以中文译文为准）；</w:t>
            </w:r>
          </w:p>
        </w:tc>
        <w:tc>
          <w:tcPr>
            <w:tcW w:w="799" w:type="dxa"/>
            <w:vAlign w:val="center"/>
          </w:tcPr>
          <w:p>
            <w:pPr>
              <w:autoSpaceDE w:val="0"/>
              <w:autoSpaceDN w:val="0"/>
              <w:adjustRightInd w:val="0"/>
              <w:spacing w:line="360" w:lineRule="auto"/>
              <w:jc w:val="center"/>
              <w:rPr>
                <w:rFonts w:hint="eastAsia" w:ascii="宋体" w:hAnsi="宋体" w:cs="宋体"/>
                <w:sz w:val="24"/>
              </w:rPr>
            </w:pPr>
            <w:r>
              <w:rPr>
                <w:rFonts w:ascii="宋体" w:hAnsi="宋体" w:cs="宋体"/>
                <w:sz w:val="24"/>
              </w:rPr>
              <w:t>5</w:t>
            </w:r>
          </w:p>
        </w:tc>
        <w:tc>
          <w:tcPr>
            <w:tcW w:w="89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6</w:t>
            </w:r>
          </w:p>
        </w:tc>
        <w:tc>
          <w:tcPr>
            <w:tcW w:w="1259" w:type="dxa"/>
            <w:vAlign w:val="center"/>
          </w:tcPr>
          <w:p>
            <w:pPr>
              <w:autoSpaceDE w:val="0"/>
              <w:autoSpaceDN w:val="0"/>
              <w:adjustRightInd w:val="0"/>
              <w:spacing w:line="360" w:lineRule="auto"/>
              <w:jc w:val="center"/>
              <w:rPr>
                <w:rFonts w:hint="eastAsia" w:ascii="宋体" w:hAnsi="宋体" w:cs="宋体"/>
                <w:sz w:val="32"/>
                <w:szCs w:val="32"/>
                <w:lang w:bidi="ar"/>
              </w:rPr>
            </w:pPr>
            <w:r>
              <w:rPr>
                <w:rFonts w:hint="eastAsia" w:ascii="宋体" w:hAnsi="宋体" w:cs="宋体"/>
                <w:sz w:val="24"/>
                <w:lang w:eastAsia="zh-Hans"/>
              </w:rPr>
              <w:t>项目团队成员作品情况</w:t>
            </w:r>
          </w:p>
        </w:tc>
        <w:tc>
          <w:tcPr>
            <w:tcW w:w="6105" w:type="dxa"/>
            <w:vAlign w:val="center"/>
          </w:tcPr>
          <w:p>
            <w:pPr>
              <w:spacing w:line="340" w:lineRule="exact"/>
              <w:jc w:val="left"/>
              <w:rPr>
                <w:rFonts w:hint="eastAsia" w:ascii="宋体" w:hAnsi="宋体" w:cs="宋体"/>
                <w:b/>
                <w:bCs/>
                <w:kern w:val="0"/>
                <w:sz w:val="24"/>
              </w:rPr>
            </w:pPr>
            <w:r>
              <w:rPr>
                <w:rFonts w:hint="eastAsia" w:ascii="宋体" w:hAnsi="宋体" w:cs="宋体"/>
                <w:b/>
                <w:bCs/>
                <w:kern w:val="0"/>
                <w:sz w:val="24"/>
              </w:rPr>
              <w:t>（一）评分内容</w:t>
            </w:r>
          </w:p>
          <w:p>
            <w:pPr>
              <w:spacing w:line="360" w:lineRule="exact"/>
              <w:rPr>
                <w:rFonts w:hint="eastAsia" w:ascii="宋体" w:hAnsi="宋体" w:cs="宋体"/>
                <w:sz w:val="24"/>
                <w:lang w:val="sq-AL"/>
              </w:rPr>
            </w:pPr>
            <w:r>
              <w:rPr>
                <w:rFonts w:hint="eastAsia" w:ascii="宋体" w:hAnsi="宋体" w:cs="宋体"/>
                <w:sz w:val="24"/>
                <w:lang w:val="sq-AL"/>
              </w:rPr>
              <w:t>项目团队成员自2022年1月1日起至本项目投标截止之日拍摄成果（视频镜头/图片）被</w:t>
            </w:r>
            <w:r>
              <w:rPr>
                <w:rFonts w:hint="eastAsia" w:ascii="宋体" w:hAnsi="宋体" w:cs="宋体"/>
                <w:sz w:val="24"/>
                <w:lang w:val="en-US" w:eastAsia="zh-CN"/>
              </w:rPr>
              <w:t>市级或以上</w:t>
            </w:r>
            <w:r>
              <w:rPr>
                <w:rFonts w:hint="eastAsia" w:ascii="宋体" w:hAnsi="宋体" w:cs="宋体"/>
                <w:sz w:val="24"/>
                <w:lang w:val="sq-AL"/>
              </w:rPr>
              <w:t>媒体所采用的，得5分</w:t>
            </w:r>
            <w:r>
              <w:rPr>
                <w:rFonts w:hint="eastAsia" w:ascii="宋体" w:hAnsi="宋体" w:cs="宋体"/>
                <w:sz w:val="24"/>
                <w:lang w:val="sq-AL" w:eastAsia="zh-CN"/>
              </w:rPr>
              <w:t>，</w:t>
            </w:r>
            <w:r>
              <w:rPr>
                <w:rFonts w:hint="eastAsia" w:ascii="宋体" w:hAnsi="宋体" w:cs="宋体"/>
                <w:sz w:val="24"/>
                <w:lang w:val="en-US" w:eastAsia="zh-CN"/>
              </w:rPr>
              <w:t>最高得10分</w:t>
            </w:r>
            <w:r>
              <w:rPr>
                <w:rFonts w:hint="eastAsia" w:ascii="宋体" w:hAnsi="宋体" w:cs="宋体"/>
                <w:sz w:val="24"/>
                <w:lang w:val="sq-AL"/>
              </w:rPr>
              <w:t>。</w:t>
            </w:r>
          </w:p>
          <w:p>
            <w:pPr>
              <w:spacing w:line="340" w:lineRule="exact"/>
              <w:jc w:val="left"/>
              <w:rPr>
                <w:rFonts w:hint="eastAsia" w:ascii="宋体" w:hAnsi="宋体" w:cs="宋体"/>
                <w:b/>
                <w:bCs/>
                <w:sz w:val="24"/>
              </w:rPr>
            </w:pPr>
            <w:r>
              <w:rPr>
                <w:rFonts w:hint="eastAsia" w:ascii="宋体" w:hAnsi="宋体" w:cs="宋体"/>
                <w:b/>
                <w:bCs/>
                <w:sz w:val="24"/>
              </w:rPr>
              <w:t>（二）评分标准</w:t>
            </w:r>
          </w:p>
          <w:p>
            <w:pPr>
              <w:spacing w:line="360" w:lineRule="exact"/>
              <w:rPr>
                <w:rFonts w:hint="eastAsia" w:ascii="宋体" w:hAnsi="宋体" w:cs="宋体"/>
                <w:sz w:val="24"/>
                <w:lang w:val="sq-AL"/>
              </w:rPr>
            </w:pPr>
            <w:r>
              <w:rPr>
                <w:rFonts w:hint="eastAsia" w:ascii="宋体" w:hAnsi="宋体" w:cs="宋体"/>
                <w:sz w:val="24"/>
                <w:lang w:val="sq-AL"/>
              </w:rPr>
              <w:t>1、投标人须提供带投标人项目团队成员名字的视频截图或媒体照片或网页截图。投标人须提供此项涉及的视频或照片的原始素材截图，加盖公章原件备查。</w:t>
            </w:r>
          </w:p>
          <w:p>
            <w:pPr>
              <w:spacing w:line="360" w:lineRule="exact"/>
              <w:rPr>
                <w:rFonts w:hint="eastAsia" w:ascii="宋体" w:hAnsi="宋体" w:cs="宋体"/>
                <w:sz w:val="24"/>
                <w:lang w:val="sq-AL" w:bidi="ar"/>
              </w:rPr>
            </w:pPr>
            <w:r>
              <w:rPr>
                <w:rFonts w:hint="eastAsia" w:ascii="宋体" w:hAnsi="宋体" w:cs="宋体"/>
                <w:sz w:val="24"/>
                <w:lang w:val="sq-AL"/>
              </w:rPr>
              <w:t>不满足或未提供证明文件的，不得分。</w:t>
            </w:r>
          </w:p>
        </w:tc>
        <w:tc>
          <w:tcPr>
            <w:tcW w:w="799" w:type="dxa"/>
            <w:vAlign w:val="center"/>
          </w:tcPr>
          <w:p>
            <w:pPr>
              <w:autoSpaceDE w:val="0"/>
              <w:autoSpaceDN w:val="0"/>
              <w:adjustRightInd w:val="0"/>
              <w:spacing w:line="360" w:lineRule="auto"/>
              <w:jc w:val="center"/>
              <w:rPr>
                <w:rFonts w:hint="eastAsia" w:ascii="宋体" w:hAnsi="宋体" w:cs="宋体"/>
                <w:sz w:val="24"/>
              </w:rPr>
            </w:pPr>
            <w:r>
              <w:rPr>
                <w:rFonts w:ascii="宋体" w:hAnsi="宋体" w:cs="宋体"/>
                <w:sz w:val="24"/>
              </w:rPr>
              <w:t>10</w:t>
            </w:r>
          </w:p>
        </w:tc>
        <w:tc>
          <w:tcPr>
            <w:tcW w:w="89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7</w:t>
            </w:r>
          </w:p>
        </w:tc>
        <w:tc>
          <w:tcPr>
            <w:tcW w:w="1259" w:type="dxa"/>
            <w:vAlign w:val="center"/>
          </w:tcPr>
          <w:p>
            <w:pPr>
              <w:autoSpaceDE w:val="0"/>
              <w:autoSpaceDN w:val="0"/>
              <w:adjustRightInd w:val="0"/>
              <w:spacing w:line="360" w:lineRule="auto"/>
              <w:jc w:val="center"/>
              <w:rPr>
                <w:rFonts w:hint="eastAsia" w:ascii="宋体" w:hAnsi="宋体" w:cs="宋体"/>
                <w:sz w:val="24"/>
                <w:lang w:eastAsia="zh-Hans"/>
              </w:rPr>
            </w:pPr>
            <w:r>
              <w:rPr>
                <w:rFonts w:hint="eastAsia" w:ascii="宋体" w:hAnsi="宋体" w:cs="宋体"/>
                <w:sz w:val="24"/>
              </w:rPr>
              <w:t>服务便捷性</w:t>
            </w:r>
          </w:p>
        </w:tc>
        <w:tc>
          <w:tcPr>
            <w:tcW w:w="6105" w:type="dxa"/>
            <w:vAlign w:val="center"/>
          </w:tcPr>
          <w:p>
            <w:pPr>
              <w:spacing w:line="340" w:lineRule="exact"/>
              <w:jc w:val="left"/>
              <w:rPr>
                <w:rFonts w:hint="eastAsia" w:ascii="宋体" w:hAnsi="宋体" w:cs="宋体"/>
                <w:b/>
                <w:bCs/>
                <w:kern w:val="0"/>
                <w:sz w:val="24"/>
              </w:rPr>
            </w:pPr>
            <w:r>
              <w:rPr>
                <w:rFonts w:hint="eastAsia" w:ascii="宋体" w:hAnsi="宋体" w:cs="宋体"/>
                <w:b/>
                <w:bCs/>
                <w:kern w:val="0"/>
                <w:sz w:val="24"/>
              </w:rPr>
              <w:t>（一）评分内容</w:t>
            </w:r>
          </w:p>
          <w:p>
            <w:pPr>
              <w:spacing w:line="360" w:lineRule="exact"/>
              <w:rPr>
                <w:rFonts w:hint="eastAsia" w:ascii="宋体" w:hAnsi="宋体" w:cs="宋体"/>
                <w:sz w:val="24"/>
                <w:lang w:val="sq-AL"/>
              </w:rPr>
            </w:pPr>
            <w:r>
              <w:rPr>
                <w:rFonts w:hint="eastAsia" w:ascii="宋体" w:hAnsi="宋体" w:cs="宋体"/>
                <w:sz w:val="24"/>
                <w:lang w:val="sq-AL"/>
              </w:rPr>
              <w:t>1、投标人可提供快速响应服务，有快速响应制度和方案，有临时拍摄安排或者使用图片的需求，投标人均能保证60分钟以内到场拍摄或者提交图片的，得2分，本项最高得2分；</w:t>
            </w:r>
          </w:p>
          <w:p>
            <w:pPr>
              <w:spacing w:line="360" w:lineRule="exact"/>
              <w:rPr>
                <w:rFonts w:hint="eastAsia" w:ascii="宋体" w:hAnsi="宋体" w:cs="宋体"/>
                <w:sz w:val="24"/>
                <w:lang w:val="en-US" w:eastAsia="zh-CN"/>
              </w:rPr>
            </w:pPr>
            <w:r>
              <w:rPr>
                <w:rFonts w:hint="eastAsia" w:ascii="宋体" w:hAnsi="宋体" w:cs="宋体"/>
                <w:sz w:val="24"/>
                <w:lang w:val="sq-AL"/>
              </w:rPr>
              <w:t>2、投标人有配备投入本项目的专用车辆的（自有或租赁</w:t>
            </w:r>
            <w:r>
              <w:rPr>
                <w:rFonts w:hint="eastAsia" w:ascii="宋体" w:hAnsi="宋体" w:cs="宋体"/>
                <w:sz w:val="24"/>
                <w:lang w:val="en-US" w:eastAsia="zh-CN"/>
              </w:rPr>
              <w:t>或承诺中标后提供</w:t>
            </w:r>
            <w:r>
              <w:rPr>
                <w:rFonts w:hint="eastAsia" w:ascii="宋体" w:hAnsi="宋体" w:cs="宋体"/>
                <w:sz w:val="24"/>
                <w:lang w:val="sq-AL"/>
              </w:rPr>
              <w:t>），得3分，本项最高得3分；</w:t>
            </w:r>
          </w:p>
          <w:p>
            <w:pPr>
              <w:spacing w:line="360" w:lineRule="exact"/>
              <w:rPr>
                <w:rFonts w:hint="eastAsia" w:ascii="宋体" w:hAnsi="宋体" w:cs="宋体"/>
                <w:sz w:val="24"/>
                <w:lang w:val="sq-AL"/>
              </w:rPr>
            </w:pPr>
            <w:r>
              <w:rPr>
                <w:rFonts w:hint="eastAsia" w:ascii="宋体" w:hAnsi="宋体" w:cs="宋体"/>
                <w:sz w:val="24"/>
                <w:lang w:val="sq-AL"/>
              </w:rPr>
              <w:t>不满足或未提供证明文件者，不得分。本项得分可累加，最高得5分。</w:t>
            </w:r>
          </w:p>
          <w:p>
            <w:pPr>
              <w:spacing w:line="340" w:lineRule="exact"/>
              <w:jc w:val="left"/>
              <w:rPr>
                <w:rFonts w:hint="eastAsia" w:ascii="宋体" w:hAnsi="宋体" w:cs="宋体"/>
                <w:b/>
                <w:bCs/>
                <w:sz w:val="24"/>
              </w:rPr>
            </w:pPr>
            <w:r>
              <w:rPr>
                <w:rFonts w:hint="eastAsia" w:ascii="宋体" w:hAnsi="宋体" w:cs="宋体"/>
                <w:b/>
                <w:bCs/>
                <w:sz w:val="24"/>
              </w:rPr>
              <w:t>（二）评分标准</w:t>
            </w:r>
          </w:p>
          <w:p>
            <w:pPr>
              <w:spacing w:line="360" w:lineRule="exact"/>
              <w:rPr>
                <w:rFonts w:hint="eastAsia" w:ascii="宋体" w:hAnsi="宋体" w:cs="宋体"/>
                <w:sz w:val="24"/>
                <w:lang w:val="sq-AL"/>
              </w:rPr>
            </w:pPr>
            <w:r>
              <w:rPr>
                <w:rFonts w:hint="eastAsia" w:ascii="宋体" w:hAnsi="宋体" w:cs="宋体"/>
                <w:sz w:val="24"/>
                <w:lang w:val="sq-AL"/>
              </w:rPr>
              <w:t>1、提供快速响应服务承诺函（格式自拟）加盖公章，未提供承诺函或内容不满足要求不得分。</w:t>
            </w:r>
          </w:p>
          <w:p>
            <w:pPr>
              <w:spacing w:line="360" w:lineRule="exact"/>
              <w:rPr>
                <w:rFonts w:hint="eastAsia" w:ascii="宋体" w:hAnsi="宋体" w:cs="宋体"/>
                <w:sz w:val="24"/>
                <w:lang w:val="sq-AL"/>
              </w:rPr>
            </w:pPr>
            <w:r>
              <w:rPr>
                <w:rFonts w:hint="eastAsia" w:ascii="宋体" w:hAnsi="宋体" w:cs="宋体"/>
                <w:sz w:val="24"/>
                <w:lang w:val="sq-AL"/>
              </w:rPr>
              <w:t>2、如为投标人自有车辆的提供车辆行驶证复印件加盖公章</w:t>
            </w:r>
            <w:r>
              <w:rPr>
                <w:rFonts w:hint="eastAsia" w:ascii="宋体" w:hAnsi="宋体" w:cs="宋体"/>
                <w:sz w:val="24"/>
                <w:lang w:val="sq-AL" w:eastAsia="zh-CN"/>
              </w:rPr>
              <w:t>；</w:t>
            </w:r>
            <w:r>
              <w:rPr>
                <w:rFonts w:hint="eastAsia" w:ascii="宋体" w:hAnsi="宋体" w:cs="宋体"/>
                <w:sz w:val="24"/>
                <w:lang w:val="sq-AL"/>
              </w:rPr>
              <w:t>如为租赁，提供租赁人为投标人的租赁合同</w:t>
            </w:r>
            <w:r>
              <w:rPr>
                <w:rFonts w:hint="eastAsia" w:ascii="宋体" w:hAnsi="宋体" w:cs="宋体"/>
                <w:sz w:val="24"/>
                <w:lang w:val="sq-AL" w:eastAsia="zh-CN"/>
              </w:rPr>
              <w:t>；</w:t>
            </w:r>
            <w:r>
              <w:rPr>
                <w:rFonts w:hint="eastAsia" w:ascii="宋体" w:hAnsi="宋体" w:cs="宋体"/>
                <w:sz w:val="24"/>
                <w:lang w:val="en-US" w:eastAsia="zh-CN"/>
              </w:rPr>
              <w:t>如为承诺中标后提供的，提供</w:t>
            </w:r>
            <w:r>
              <w:rPr>
                <w:rFonts w:hint="eastAsia" w:ascii="宋体" w:hAnsi="宋体" w:cs="宋体"/>
                <w:sz w:val="24"/>
                <w:lang w:val="sq-AL"/>
              </w:rPr>
              <w:t>承诺函（格式自定）。原件备查。</w:t>
            </w:r>
          </w:p>
        </w:tc>
        <w:tc>
          <w:tcPr>
            <w:tcW w:w="799" w:type="dxa"/>
            <w:vAlign w:val="center"/>
          </w:tcPr>
          <w:p>
            <w:pPr>
              <w:autoSpaceDE w:val="0"/>
              <w:autoSpaceDN w:val="0"/>
              <w:adjustRightInd w:val="0"/>
              <w:spacing w:line="360" w:lineRule="auto"/>
              <w:jc w:val="center"/>
              <w:rPr>
                <w:sz w:val="24"/>
                <w:szCs w:val="32"/>
              </w:rPr>
            </w:pPr>
            <w:r>
              <w:rPr>
                <w:rFonts w:ascii="宋体" w:hAnsi="宋体" w:cs="宋体"/>
                <w:sz w:val="24"/>
              </w:rPr>
              <w:t>5</w:t>
            </w:r>
          </w:p>
        </w:tc>
        <w:tc>
          <w:tcPr>
            <w:tcW w:w="89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三、</w:t>
            </w:r>
            <w:r>
              <w:rPr>
                <w:rFonts w:hint="eastAsia" w:ascii="宋体" w:hAnsi="宋体" w:cs="宋体"/>
                <w:b/>
                <w:sz w:val="24"/>
              </w:rPr>
              <w:t>诚信情况</w:t>
            </w:r>
            <w:r>
              <w:rPr>
                <w:rFonts w:hint="eastAsia" w:ascii="宋体" w:hAnsi="宋体" w:cs="宋体"/>
                <w:b/>
                <w:sz w:val="24"/>
                <w:lang w:val="zh-CN"/>
              </w:rPr>
              <w:t>（</w:t>
            </w:r>
            <w:r>
              <w:rPr>
                <w:rFonts w:hint="eastAsia" w:ascii="宋体" w:hAnsi="宋体" w:cs="宋体"/>
                <w:b/>
                <w:sz w:val="24"/>
              </w:rPr>
              <w:t>5</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5</w:t>
            </w:r>
          </w:p>
        </w:tc>
        <w:tc>
          <w:tcPr>
            <w:tcW w:w="1259"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sq" w:bidi="ar"/>
              </w:rPr>
              <w:t>企业诚信</w:t>
            </w:r>
          </w:p>
        </w:tc>
        <w:tc>
          <w:tcPr>
            <w:tcW w:w="6105" w:type="dxa"/>
            <w:vAlign w:val="center"/>
          </w:tcPr>
          <w:p>
            <w:pPr>
              <w:spacing w:line="340" w:lineRule="exact"/>
              <w:jc w:val="left"/>
              <w:rPr>
                <w:rFonts w:hint="eastAsia" w:ascii="宋体" w:hAnsi="宋体" w:cs="宋体"/>
                <w:b/>
                <w:bCs/>
                <w:kern w:val="0"/>
                <w:sz w:val="24"/>
              </w:rPr>
            </w:pPr>
            <w:r>
              <w:rPr>
                <w:rFonts w:hint="eastAsia" w:ascii="宋体" w:hAnsi="宋体" w:cs="宋体"/>
                <w:b/>
                <w:bCs/>
                <w:kern w:val="0"/>
                <w:sz w:val="24"/>
              </w:rPr>
              <w:t>（一）评分内容</w:t>
            </w:r>
          </w:p>
          <w:p>
            <w:pPr>
              <w:pStyle w:val="36"/>
              <w:widowControl/>
              <w:spacing w:line="360" w:lineRule="auto"/>
              <w:ind w:firstLine="0" w:firstLineChars="0"/>
              <w:rPr>
                <w:rFonts w:hint="eastAsia" w:ascii="宋体" w:hAnsi="宋体" w:cs="宋体"/>
                <w:color w:val="000000"/>
                <w:sz w:val="24"/>
                <w:lang w:val="zh-CN"/>
              </w:rPr>
            </w:pPr>
            <w:r>
              <w:rPr>
                <w:rFonts w:hint="eastAsia" w:ascii="宋体" w:hAnsi="宋体" w:cs="宋体"/>
                <w:color w:val="000000"/>
                <w:sz w:val="24"/>
                <w:lang w:val="zh-CN"/>
              </w:rPr>
              <w:t>供应商存在《深圳市财政局政府采购供应商信用信息管理办法》（深财规〔2023〕3号）列明的一般行政处罚信息、一般违法失信记录信息的，本项不得分，不存在上述情形的本项得5分。供应商无需提供任何证明材料，评标过程中由工作人员向评审委员会提供有关供应商诚信查询结果。</w:t>
            </w:r>
          </w:p>
          <w:p>
            <w:pPr>
              <w:spacing w:line="340" w:lineRule="exact"/>
              <w:jc w:val="left"/>
              <w:rPr>
                <w:rFonts w:hint="eastAsia" w:ascii="宋体" w:hAnsi="宋体" w:cs="宋体"/>
                <w:b/>
                <w:bCs/>
                <w:sz w:val="24"/>
              </w:rPr>
            </w:pPr>
            <w:r>
              <w:rPr>
                <w:rFonts w:hint="eastAsia" w:ascii="宋体" w:hAnsi="宋体" w:cs="宋体"/>
                <w:b/>
                <w:bCs/>
                <w:sz w:val="24"/>
              </w:rPr>
              <w:t>（二）评分标准</w:t>
            </w:r>
          </w:p>
          <w:p>
            <w:pPr>
              <w:spacing w:line="360" w:lineRule="exact"/>
              <w:rPr>
                <w:lang w:val="zh-CN" w:bidi="ar"/>
              </w:rPr>
            </w:pPr>
            <w:r>
              <w:rPr>
                <w:rFonts w:hint="eastAsia" w:ascii="宋体" w:hAnsi="宋体" w:cs="宋体"/>
                <w:color w:val="000000"/>
                <w:sz w:val="24"/>
                <w:lang w:val="zh-CN"/>
              </w:rPr>
              <w:t>查询渠道：通过“信用中国”（www.creditchina.gov.cn，下载信用信息报告）、“中国政府采购网”（www.ccgp.gov.cn）以及“深圳市政府采购监管网”（http://zfcg.sz.gov.cn）查询供应商信用信息，信用信息以开标当日的查询结果为准。</w:t>
            </w:r>
          </w:p>
        </w:tc>
        <w:tc>
          <w:tcPr>
            <w:tcW w:w="799" w:type="dxa"/>
            <w:vAlign w:val="center"/>
          </w:tcPr>
          <w:p>
            <w:pPr>
              <w:spacing w:line="360" w:lineRule="auto"/>
              <w:jc w:val="center"/>
              <w:rPr>
                <w:rFonts w:hint="eastAsia" w:ascii="宋体" w:hAnsi="宋体" w:cs="宋体"/>
                <w:sz w:val="24"/>
                <w:lang w:val="zh-CN"/>
              </w:rPr>
            </w:pPr>
            <w:r>
              <w:rPr>
                <w:rFonts w:hint="eastAsia" w:ascii="宋体" w:hAnsi="宋体" w:cs="宋体"/>
                <w:sz w:val="24"/>
                <w:lang w:bidi="ar"/>
              </w:rPr>
              <w:t>5</w:t>
            </w:r>
          </w:p>
        </w:tc>
        <w:tc>
          <w:tcPr>
            <w:tcW w:w="89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bl>
    <w:p>
      <w:pPr>
        <w:rPr>
          <w:rFonts w:hint="eastAsia" w:ascii="宋体" w:hAnsi="宋体" w:cs="宋体"/>
          <w:b/>
          <w:bCs/>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25"/>
    </w:p>
    <w:p>
      <w:pPr>
        <w:keepNext/>
        <w:keepLines/>
        <w:spacing w:before="260" w:after="260" w:line="360" w:lineRule="auto"/>
        <w:jc w:val="center"/>
        <w:outlineLvl w:val="1"/>
        <w:rPr>
          <w:rFonts w:hint="eastAsia" w:ascii="宋体" w:hAnsi="宋体" w:cs="宋体"/>
          <w:b/>
          <w:bCs/>
          <w:sz w:val="24"/>
        </w:rPr>
      </w:pPr>
      <w:bookmarkStart w:id="27" w:name="_Toc31827"/>
      <w:bookmarkStart w:id="28" w:name="_Toc6548"/>
      <w:bookmarkStart w:id="29" w:name="_Toc19494"/>
      <w:bookmarkStart w:id="30" w:name="_Toc5116"/>
      <w:r>
        <w:rPr>
          <w:rFonts w:hint="eastAsia" w:ascii="宋体" w:hAnsi="宋体" w:cs="宋体"/>
          <w:b/>
          <w:sz w:val="24"/>
        </w:rPr>
        <w:t>一、</w:t>
      </w:r>
      <w:r>
        <w:rPr>
          <w:rFonts w:hint="eastAsia" w:ascii="宋体" w:hAnsi="宋体" w:cs="宋体"/>
          <w:b/>
          <w:bCs/>
          <w:sz w:val="24"/>
        </w:rPr>
        <w:t>投标文件包装封面参考</w:t>
      </w:r>
      <w:bookmarkEnd w:id="27"/>
      <w:bookmarkEnd w:id="28"/>
      <w:bookmarkEnd w:id="29"/>
      <w:bookmarkEnd w:id="30"/>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6"/>
              <w:tabs>
                <w:tab w:val="left" w:pos="562"/>
                <w:tab w:val="left" w:pos="3372"/>
                <w:tab w:val="left" w:pos="3653"/>
              </w:tabs>
              <w:spacing w:line="360" w:lineRule="auto"/>
              <w:rPr>
                <w:rFonts w:ascii="黑体" w:eastAsia="黑体"/>
                <w:b/>
                <w:sz w:val="72"/>
                <w:szCs w:val="72"/>
              </w:rPr>
            </w:pPr>
          </w:p>
          <w:p>
            <w:pPr>
              <w:pStyle w:val="6"/>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6"/>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p>
          <w:p/>
          <w:p>
            <w:pPr>
              <w:pStyle w:val="6"/>
              <w:tabs>
                <w:tab w:val="left" w:pos="562"/>
                <w:tab w:val="left" w:pos="3372"/>
                <w:tab w:val="left" w:pos="3653"/>
              </w:tabs>
              <w:spacing w:line="360" w:lineRule="auto"/>
              <w:rPr>
                <w:rFonts w:ascii="仿宋_GB2312" w:eastAsia="仿宋_GB2312"/>
                <w:b/>
                <w:sz w:val="28"/>
                <w:szCs w:val="28"/>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6"/>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3"/>
        <w:rPr>
          <w:rFonts w:hint="eastAsia" w:ascii="宋体" w:eastAsia="宋体" w:cs="宋体"/>
          <w:b/>
          <w:sz w:val="24"/>
        </w:rPr>
      </w:pPr>
    </w:p>
    <w:p>
      <w:pPr>
        <w:pStyle w:val="3"/>
        <w:rPr>
          <w:rFonts w:hint="eastAsia" w:ascii="宋体" w:cs="宋体"/>
          <w:b/>
          <w:sz w:val="24"/>
        </w:rPr>
      </w:pPr>
      <w:r>
        <w:rPr>
          <w:rFonts w:hint="eastAsia" w:ascii="宋体" w:eastAsia="宋体" w:cs="宋体"/>
          <w:b/>
          <w:sz w:val="24"/>
        </w:rPr>
        <w:t>二、投标文件—目录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2、分项报价清单；</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2、联合体协议；（</w:t>
      </w:r>
      <w:r>
        <w:rPr>
          <w:rFonts w:hint="eastAsia" w:ascii="宋体" w:hAnsi="宋体" w:cs="宋体"/>
          <w:sz w:val="24"/>
        </w:rPr>
        <w:t>本项目不适用</w:t>
      </w:r>
      <w:r>
        <w:rPr>
          <w:rFonts w:hint="eastAsia" w:ascii="宋体" w:hAnsi="宋体" w:cs="宋体"/>
          <w:sz w:val="24"/>
          <w:lang w:val="fr-CH"/>
        </w:rPr>
        <w:t>）</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3</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4</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5</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6</w:t>
      </w:r>
      <w:r>
        <w:rPr>
          <w:rFonts w:hint="eastAsia" w:ascii="宋体" w:hAnsi="宋体" w:cs="宋体"/>
          <w:sz w:val="24"/>
          <w:lang w:val="fr-CH"/>
        </w:rPr>
        <w:t>、关于资格的声明函；</w:t>
      </w:r>
    </w:p>
    <w:p>
      <w:pPr>
        <w:pStyle w:val="29"/>
        <w:spacing w:line="360" w:lineRule="auto"/>
        <w:ind w:firstLine="480"/>
        <w:rPr>
          <w:lang w:val="fr-CH"/>
        </w:rPr>
      </w:pPr>
      <w:r>
        <w:rPr>
          <w:rFonts w:hint="eastAsia" w:ascii="宋体" w:hAnsi="宋体" w:cs="宋体"/>
          <w:kern w:val="2"/>
          <w:sz w:val="24"/>
          <w:szCs w:val="24"/>
        </w:rPr>
        <w:t>7</w:t>
      </w:r>
      <w:r>
        <w:rPr>
          <w:rFonts w:hint="eastAsia" w:ascii="宋体" w:hAnsi="宋体" w:cs="宋体"/>
          <w:kern w:val="2"/>
          <w:sz w:val="24"/>
          <w:szCs w:val="24"/>
          <w:lang w:val="fr-CH"/>
        </w:rPr>
        <w:t>、企业诚信声明与承诺；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8、</w:t>
      </w:r>
      <w:r>
        <w:rPr>
          <w:rFonts w:hint="eastAsia" w:ascii="宋体" w:hAnsi="宋体" w:cs="宋体"/>
          <w:sz w:val="24"/>
          <w:lang w:val="fr-CH"/>
        </w:rPr>
        <w:t>法定代表人/单位负责人证明书及身份证明；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9</w:t>
      </w:r>
      <w:r>
        <w:rPr>
          <w:rFonts w:hint="eastAsia" w:ascii="宋体" w:hAnsi="宋体" w:cs="宋体"/>
          <w:sz w:val="24"/>
          <w:lang w:val="fr-CH"/>
        </w:rPr>
        <w:t>、法定代表人/单位负责人授权书；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10</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11</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2</w:t>
      </w:r>
      <w:r>
        <w:rPr>
          <w:rFonts w:hint="eastAsia" w:ascii="宋体" w:hAnsi="宋体" w:cs="宋体"/>
          <w:sz w:val="24"/>
          <w:lang w:val="fr-CH"/>
        </w:rPr>
        <w:t>、同类项目经验</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13、项目负责人情况（仅1人）</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14、项目团队成员情况（不含项目负责人）</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15、项目团队成员作品情况</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16、服务便捷性</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2、项目服务方案</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3、项目重点难点分析、应对措施及相关的合理化建议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4、进度计划及质量保证</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5、综合能力评价</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6、投标人设备情况</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lang w:val="fr-CH"/>
        </w:rPr>
        <w:t>投标单位认为有必要提供的其他材料</w:t>
      </w:r>
      <w:r>
        <w:rPr>
          <w:rFonts w:hint="eastAsia" w:ascii="宋体" w:hAnsi="宋体" w:cs="宋体"/>
          <w:sz w:val="24"/>
          <w:lang w:val="fr-CH" w:bidi="ar"/>
        </w:rPr>
        <w:t>（格式自拟）</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29"/>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jc w:val="center"/>
        <w:rPr>
          <w:rFonts w:hint="eastAsia" w:ascii="宋体" w:hAnsi="宋体" w:cs="宋体"/>
          <w:sz w:val="24"/>
        </w:rPr>
      </w:pPr>
      <w:r>
        <w:rPr>
          <w:rFonts w:hint="eastAsia" w:ascii="宋体" w:hAnsi="宋体" w:cs="宋体"/>
          <w:b/>
          <w:bCs/>
          <w:sz w:val="24"/>
        </w:rPr>
        <w:t>（格式仅供参考，投标人可根据自身情况自行调整）</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2"/>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r>
        <w:rPr>
          <w:rFonts w:hint="eastAsia" w:ascii="宋体" w:hAnsi="宋体" w:cs="宋体"/>
          <w:b/>
          <w:bCs/>
          <w:sz w:val="24"/>
        </w:rPr>
        <w:br w:type="page"/>
      </w:r>
      <w:r>
        <w:rPr>
          <w:rFonts w:hint="eastAsia" w:ascii="宋体" w:hAnsi="宋体" w:cs="宋体"/>
          <w:b/>
          <w:bCs/>
          <w:sz w:val="24"/>
        </w:rPr>
        <w:t>商务部分</w:t>
      </w: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6"/>
        <w:spacing w:line="360" w:lineRule="auto"/>
      </w:pPr>
    </w:p>
    <w:p>
      <w:pPr>
        <w:pStyle w:val="10"/>
        <w:jc w:val="center"/>
        <w:rPr>
          <w:rFonts w:hint="eastAsia" w:hAnsi="宋体" w:cs="宋体"/>
          <w:sz w:val="28"/>
          <w:szCs w:val="28"/>
        </w:rPr>
      </w:pPr>
      <w:r>
        <w:rPr>
          <w:rFonts w:hint="eastAsia" w:hAnsi="宋体" w:cs="宋体"/>
          <w:sz w:val="24"/>
          <w:lang w:val="fr-CH"/>
        </w:rPr>
        <w:br w:type="page"/>
      </w:r>
      <w:r>
        <w:rPr>
          <w:rFonts w:hint="eastAsia" w:hAnsi="宋体" w:cs="宋体"/>
          <w:b/>
          <w:bCs/>
          <w:sz w:val="24"/>
        </w:rPr>
        <w:t>2、联合体协议（本项目不适用）</w:t>
      </w:r>
    </w:p>
    <w:p>
      <w:pPr>
        <w:pStyle w:val="10"/>
        <w:spacing w:line="360" w:lineRule="auto"/>
        <w:rPr>
          <w:rFonts w:hint="eastAsia" w:hAnsi="宋体" w:cs="宋体"/>
          <w:sz w:val="24"/>
        </w:rPr>
      </w:pPr>
      <w:r>
        <w:rPr>
          <w:rFonts w:hint="eastAsia" w:hAnsi="宋体" w:cs="宋体"/>
          <w:sz w:val="24"/>
        </w:rPr>
        <w:t>致</w:t>
      </w:r>
      <w:r>
        <w:rPr>
          <w:rFonts w:hint="eastAsia" w:hAnsi="宋体" w:cs="宋体"/>
          <w:sz w:val="24"/>
          <w:u w:val="single"/>
        </w:rPr>
        <w:t xml:space="preserve">      </w:t>
      </w:r>
      <w:r>
        <w:rPr>
          <w:rFonts w:hint="eastAsia" w:hAnsi="宋体" w:cs="宋体"/>
          <w:i/>
          <w:sz w:val="24"/>
          <w:u w:val="single"/>
        </w:rPr>
        <w:t>(采购人或招标机构)</w:t>
      </w:r>
      <w:r>
        <w:rPr>
          <w:rFonts w:hint="eastAsia" w:hAnsi="宋体" w:cs="宋体"/>
          <w:sz w:val="24"/>
          <w:u w:val="single"/>
        </w:rPr>
        <w:t xml:space="preserve">       </w:t>
      </w:r>
      <w:r>
        <w:rPr>
          <w:rFonts w:hint="eastAsia" w:hAnsi="宋体" w:cs="宋体"/>
          <w:sz w:val="24"/>
        </w:rPr>
        <w:t>：</w:t>
      </w:r>
    </w:p>
    <w:p>
      <w:pPr>
        <w:pStyle w:val="10"/>
        <w:spacing w:line="360" w:lineRule="auto"/>
        <w:ind w:firstLine="480" w:firstLineChars="200"/>
        <w:rPr>
          <w:rFonts w:hint="eastAsia" w:hAnsi="宋体" w:cs="宋体"/>
          <w:sz w:val="24"/>
        </w:rPr>
      </w:pPr>
      <w:r>
        <w:rPr>
          <w:rFonts w:hint="eastAsia" w:hAnsi="宋体" w:cs="宋体"/>
          <w:sz w:val="24"/>
        </w:rPr>
        <w:t>经研究，我方决定自愿组成联合体共同参加</w:t>
      </w:r>
      <w:r>
        <w:rPr>
          <w:rFonts w:hint="eastAsia" w:hAnsi="宋体" w:cs="宋体"/>
          <w:sz w:val="24"/>
          <w:u w:val="single"/>
        </w:rPr>
        <w:t xml:space="preserve">        </w:t>
      </w:r>
      <w:r>
        <w:rPr>
          <w:rFonts w:hint="eastAsia" w:hAnsi="宋体" w:cs="宋体"/>
          <w:i/>
          <w:sz w:val="24"/>
          <w:u w:val="single"/>
        </w:rPr>
        <w:t>(项目名称)</w:t>
      </w:r>
      <w:r>
        <w:rPr>
          <w:rFonts w:hint="eastAsia" w:hAnsi="宋体" w:cs="宋体"/>
          <w:sz w:val="24"/>
          <w:u w:val="single"/>
        </w:rPr>
        <w:t xml:space="preserve">         </w:t>
      </w:r>
      <w:r>
        <w:rPr>
          <w:rFonts w:hint="eastAsia" w:hAnsi="宋体" w:cs="宋体"/>
          <w:sz w:val="24"/>
        </w:rPr>
        <w:t xml:space="preserve"> 项目（项目编号：</w:t>
      </w:r>
      <w:r>
        <w:rPr>
          <w:rFonts w:hint="eastAsia" w:hAnsi="宋体" w:cs="宋体"/>
          <w:sz w:val="24"/>
          <w:u w:val="single"/>
        </w:rPr>
        <w:t xml:space="preserve">   </w:t>
      </w:r>
      <w:r>
        <w:rPr>
          <w:rFonts w:hint="eastAsia" w:hAnsi="宋体" w:cs="宋体"/>
          <w:sz w:val="24"/>
        </w:rPr>
        <w:t>）的投标。现就联合体投标事宜订立如下协议：</w:t>
      </w:r>
    </w:p>
    <w:p>
      <w:pPr>
        <w:pStyle w:val="10"/>
        <w:spacing w:line="360" w:lineRule="auto"/>
        <w:ind w:firstLine="480" w:firstLineChars="200"/>
        <w:rPr>
          <w:rFonts w:hint="eastAsia" w:hAnsi="宋体" w:cs="宋体"/>
          <w:sz w:val="24"/>
        </w:rPr>
      </w:pPr>
      <w:r>
        <w:rPr>
          <w:rFonts w:hint="eastAsia" w:hAnsi="宋体" w:cs="宋体"/>
          <w:sz w:val="24"/>
        </w:rPr>
        <w:t>一、联合体成员：</w:t>
      </w:r>
    </w:p>
    <w:p>
      <w:pPr>
        <w:pStyle w:val="10"/>
        <w:spacing w:line="360" w:lineRule="auto"/>
        <w:ind w:firstLine="480" w:firstLineChars="200"/>
        <w:rPr>
          <w:rFonts w:hint="eastAsia" w:hAnsi="宋体" w:cs="宋体"/>
          <w:sz w:val="24"/>
        </w:rPr>
      </w:pPr>
      <w:r>
        <w:rPr>
          <w:rFonts w:hint="eastAsia" w:hAnsi="宋体" w:cs="宋体"/>
          <w:sz w:val="24"/>
        </w:rPr>
        <w:t>1、</w:t>
      </w:r>
      <w:r>
        <w:rPr>
          <w:rFonts w:hint="eastAsia" w:hAnsi="宋体" w:cs="宋体"/>
          <w:sz w:val="24"/>
          <w:u w:val="single"/>
        </w:rPr>
        <w:t xml:space="preserve">                               </w:t>
      </w:r>
    </w:p>
    <w:p>
      <w:pPr>
        <w:pStyle w:val="10"/>
        <w:spacing w:line="360" w:lineRule="auto"/>
        <w:ind w:firstLine="480" w:firstLineChars="200"/>
        <w:rPr>
          <w:rFonts w:hint="eastAsia" w:hAnsi="宋体" w:cs="宋体"/>
          <w:sz w:val="24"/>
        </w:rPr>
      </w:pPr>
      <w:r>
        <w:rPr>
          <w:rFonts w:hint="eastAsia" w:hAnsi="宋体" w:cs="宋体"/>
          <w:sz w:val="24"/>
        </w:rPr>
        <w:t>2、</w:t>
      </w:r>
      <w:r>
        <w:rPr>
          <w:rFonts w:hint="eastAsia" w:hAnsi="宋体" w:cs="宋体"/>
          <w:sz w:val="24"/>
          <w:u w:val="single"/>
        </w:rPr>
        <w:t xml:space="preserve">                               </w:t>
      </w:r>
    </w:p>
    <w:p>
      <w:pPr>
        <w:pStyle w:val="10"/>
        <w:spacing w:line="360" w:lineRule="auto"/>
        <w:ind w:firstLine="480" w:firstLineChars="200"/>
        <w:rPr>
          <w:rFonts w:hint="eastAsia" w:hAnsi="宋体" w:cs="宋体"/>
          <w:sz w:val="24"/>
        </w:rPr>
      </w:pPr>
      <w:r>
        <w:rPr>
          <w:rFonts w:hint="eastAsia" w:hAnsi="宋体" w:cs="宋体"/>
          <w:sz w:val="24"/>
        </w:rPr>
        <w:t>3、</w:t>
      </w:r>
      <w:r>
        <w:rPr>
          <w:rFonts w:hint="eastAsia" w:hAnsi="宋体" w:cs="宋体"/>
          <w:sz w:val="24"/>
          <w:u w:val="single"/>
        </w:rPr>
        <w:t xml:space="preserve">                               </w:t>
      </w:r>
    </w:p>
    <w:p>
      <w:pPr>
        <w:pStyle w:val="10"/>
        <w:spacing w:line="360" w:lineRule="auto"/>
        <w:ind w:firstLine="480" w:firstLineChars="200"/>
        <w:rPr>
          <w:rFonts w:hint="eastAsia" w:hAnsi="宋体" w:cs="宋体"/>
          <w:sz w:val="24"/>
        </w:rPr>
      </w:pPr>
      <w:r>
        <w:rPr>
          <w:rFonts w:hint="eastAsia" w:hAnsi="宋体" w:cs="宋体"/>
          <w:sz w:val="24"/>
        </w:rPr>
        <w:t>二、</w:t>
      </w:r>
      <w:r>
        <w:rPr>
          <w:rFonts w:hint="eastAsia" w:hAnsi="宋体" w:cs="宋体"/>
          <w:sz w:val="24"/>
          <w:u w:val="single"/>
        </w:rPr>
        <w:t xml:space="preserve">       </w:t>
      </w:r>
      <w:r>
        <w:rPr>
          <w:rFonts w:hint="eastAsia" w:hAnsi="宋体" w:cs="宋体"/>
          <w:i/>
          <w:sz w:val="24"/>
          <w:u w:val="single"/>
        </w:rPr>
        <w:t>(某成员单位名称)</w:t>
      </w:r>
      <w:r>
        <w:rPr>
          <w:rFonts w:hint="eastAsia" w:hAnsi="宋体" w:cs="宋体"/>
          <w:sz w:val="24"/>
          <w:u w:val="single"/>
        </w:rPr>
        <w:t xml:space="preserve">      </w:t>
      </w:r>
      <w:r>
        <w:rPr>
          <w:rFonts w:hint="eastAsia" w:hAnsi="宋体" w:cs="宋体"/>
          <w:sz w:val="24"/>
        </w:rPr>
        <w:t xml:space="preserve"> 为</w:t>
      </w:r>
      <w:r>
        <w:rPr>
          <w:rFonts w:hint="eastAsia" w:hAnsi="宋体" w:cs="宋体"/>
          <w:sz w:val="24"/>
          <w:u w:val="single"/>
        </w:rPr>
        <w:t xml:space="preserve">     </w:t>
      </w:r>
      <w:r>
        <w:rPr>
          <w:rFonts w:hint="eastAsia" w:hAnsi="宋体" w:cs="宋体"/>
          <w:i/>
          <w:sz w:val="24"/>
          <w:u w:val="single"/>
        </w:rPr>
        <w:t>(联合体名称)</w:t>
      </w:r>
      <w:r>
        <w:rPr>
          <w:rFonts w:hint="eastAsia" w:hAnsi="宋体" w:cs="宋体"/>
          <w:sz w:val="24"/>
          <w:u w:val="single"/>
        </w:rPr>
        <w:t xml:space="preserve">        </w:t>
      </w:r>
      <w:r>
        <w:rPr>
          <w:rFonts w:hint="eastAsia" w:hAnsi="宋体" w:cs="宋体"/>
          <w:sz w:val="24"/>
        </w:rPr>
        <w:t>牵头人。</w:t>
      </w:r>
    </w:p>
    <w:p>
      <w:pPr>
        <w:pStyle w:val="10"/>
        <w:spacing w:line="360" w:lineRule="auto"/>
        <w:ind w:firstLine="480" w:firstLineChars="200"/>
        <w:rPr>
          <w:rFonts w:hint="eastAsia" w:hAnsi="宋体" w:cs="宋体"/>
          <w:sz w:val="24"/>
        </w:rPr>
      </w:pPr>
      <w:r>
        <w:rPr>
          <w:rFonts w:hint="eastAsia" w:hAnsi="宋体" w:cs="宋体"/>
          <w:sz w:val="24"/>
        </w:rPr>
        <w:t>三、联合体牵头人合法代表联合体各成员负责本项目投标文件编制活动，代表联合体提交和接收相关的资料、信息及指示，并处理与投标或成交有关的一切事务；联合体中标或成交后，联合体牵头人负责合同订立和合同实施阶段的主办、组织和协调工作。</w:t>
      </w:r>
    </w:p>
    <w:p>
      <w:pPr>
        <w:pStyle w:val="10"/>
        <w:spacing w:line="360" w:lineRule="auto"/>
        <w:ind w:firstLine="480" w:firstLineChars="200"/>
        <w:rPr>
          <w:rFonts w:hint="eastAsia" w:hAnsi="宋体" w:cs="宋体"/>
          <w:sz w:val="24"/>
        </w:rPr>
      </w:pPr>
      <w:r>
        <w:rPr>
          <w:rFonts w:hint="eastAsia" w:hAnsi="宋体" w:cs="宋体"/>
          <w:sz w:val="24"/>
        </w:rPr>
        <w:t>四、联合体将严格按照招标文件的各项要求，递交投标文件，参加投标，履行中标或成交义务和中标或成交后的合同，并向采购人承担连带责任。</w:t>
      </w:r>
    </w:p>
    <w:p>
      <w:pPr>
        <w:pStyle w:val="10"/>
        <w:spacing w:line="360" w:lineRule="auto"/>
        <w:ind w:firstLine="480" w:firstLineChars="200"/>
        <w:rPr>
          <w:rFonts w:hint="eastAsia" w:hAnsi="宋体" w:cs="宋体"/>
          <w:sz w:val="24"/>
        </w:rPr>
      </w:pPr>
      <w:r>
        <w:rPr>
          <w:rFonts w:hint="eastAsia" w:hAnsi="宋体" w:cs="宋体"/>
          <w:sz w:val="24"/>
        </w:rPr>
        <w:t>五、联合体各成员单位内部的职责分工如下：</w:t>
      </w:r>
      <w:r>
        <w:rPr>
          <w:rFonts w:hint="eastAsia" w:hAnsi="宋体" w:cs="宋体"/>
          <w:sz w:val="24"/>
          <w:u w:val="single"/>
        </w:rPr>
        <w:t xml:space="preserve">             </w:t>
      </w:r>
      <w:r>
        <w:rPr>
          <w:rFonts w:hint="eastAsia" w:hAnsi="宋体" w:cs="宋体"/>
          <w:sz w:val="24"/>
        </w:rPr>
        <w:t>。按照本条上述分工，联合体成员单位各自所承担的合同工作量比例如下：</w:t>
      </w:r>
      <w:r>
        <w:rPr>
          <w:rFonts w:hint="eastAsia" w:hAnsi="宋体" w:cs="宋体"/>
          <w:sz w:val="24"/>
          <w:u w:val="single"/>
        </w:rPr>
        <w:t xml:space="preserve">             </w:t>
      </w:r>
      <w:r>
        <w:rPr>
          <w:rFonts w:hint="eastAsia" w:hAnsi="宋体" w:cs="宋体"/>
          <w:sz w:val="24"/>
        </w:rPr>
        <w:t>。</w:t>
      </w:r>
    </w:p>
    <w:p>
      <w:pPr>
        <w:pStyle w:val="10"/>
        <w:spacing w:line="360" w:lineRule="auto"/>
        <w:ind w:firstLine="480" w:firstLineChars="200"/>
        <w:rPr>
          <w:rFonts w:hint="eastAsia" w:hAnsi="宋体" w:cs="宋体"/>
          <w:sz w:val="24"/>
        </w:rPr>
      </w:pPr>
      <w:r>
        <w:rPr>
          <w:rFonts w:hint="eastAsia" w:hAnsi="宋体" w:cs="宋体"/>
          <w:sz w:val="24"/>
        </w:rPr>
        <w:t>六、本协议书自签署之日起生效，合同履行完毕后自动失效。</w:t>
      </w:r>
    </w:p>
    <w:p>
      <w:pPr>
        <w:pStyle w:val="10"/>
        <w:spacing w:line="360" w:lineRule="auto"/>
        <w:ind w:firstLine="480" w:firstLineChars="200"/>
        <w:rPr>
          <w:rFonts w:hint="eastAsia" w:hAnsi="宋体" w:cs="宋体"/>
          <w:sz w:val="24"/>
        </w:rPr>
      </w:pPr>
      <w:r>
        <w:rPr>
          <w:rFonts w:hint="eastAsia" w:hAnsi="宋体" w:cs="宋体"/>
          <w:sz w:val="24"/>
        </w:rPr>
        <w:t>七、本协议书一式</w:t>
      </w:r>
      <w:r>
        <w:rPr>
          <w:rFonts w:hint="eastAsia" w:hAnsi="宋体" w:cs="宋体"/>
          <w:sz w:val="24"/>
          <w:u w:val="single"/>
        </w:rPr>
        <w:t xml:space="preserve">        </w:t>
      </w:r>
      <w:r>
        <w:rPr>
          <w:rFonts w:hint="eastAsia" w:hAnsi="宋体" w:cs="宋体"/>
          <w:sz w:val="24"/>
        </w:rPr>
        <w:t>份，联合体成员和采购人各执一份。</w:t>
      </w:r>
    </w:p>
    <w:p>
      <w:pPr>
        <w:pStyle w:val="10"/>
        <w:spacing w:line="360" w:lineRule="auto"/>
        <w:ind w:firstLine="480" w:firstLineChars="200"/>
        <w:rPr>
          <w:rFonts w:hint="eastAsia" w:hAnsi="宋体" w:cs="宋体"/>
          <w:sz w:val="24"/>
        </w:rPr>
      </w:pPr>
    </w:p>
    <w:p>
      <w:pPr>
        <w:pStyle w:val="10"/>
        <w:spacing w:line="360" w:lineRule="auto"/>
        <w:ind w:firstLine="480" w:firstLineChars="200"/>
        <w:rPr>
          <w:rFonts w:hint="eastAsia" w:hAnsi="宋体" w:cs="宋体"/>
          <w:sz w:val="24"/>
        </w:rPr>
      </w:pPr>
      <w:r>
        <w:rPr>
          <w:rFonts w:hint="eastAsia" w:hAnsi="宋体" w:cs="宋体"/>
          <w:sz w:val="24"/>
        </w:rPr>
        <w:t>牵头人名称(公章)：</w:t>
      </w:r>
      <w:r>
        <w:rPr>
          <w:rFonts w:hint="eastAsia" w:hAnsi="宋体" w:cs="宋体"/>
          <w:sz w:val="24"/>
          <w:u w:val="single"/>
        </w:rPr>
        <w:t xml:space="preserve">                               </w:t>
      </w:r>
    </w:p>
    <w:p>
      <w:pPr>
        <w:pStyle w:val="10"/>
        <w:spacing w:line="360" w:lineRule="auto"/>
        <w:ind w:firstLine="480" w:firstLineChars="200"/>
        <w:rPr>
          <w:rFonts w:hint="eastAsia" w:hAnsi="宋体" w:cs="宋体"/>
          <w:sz w:val="24"/>
        </w:rPr>
      </w:pPr>
      <w:r>
        <w:rPr>
          <w:rFonts w:hint="eastAsia" w:hAnsi="宋体" w:cs="宋体"/>
          <w:sz w:val="24"/>
        </w:rPr>
        <w:t>法定代表人或其授权代表(签字或盖章)：</w:t>
      </w:r>
      <w:r>
        <w:rPr>
          <w:rFonts w:hint="eastAsia" w:hAnsi="宋体" w:cs="宋体"/>
          <w:sz w:val="24"/>
          <w:u w:val="single"/>
        </w:rPr>
        <w:t xml:space="preserve">             </w:t>
      </w:r>
    </w:p>
    <w:p>
      <w:pPr>
        <w:pStyle w:val="10"/>
        <w:spacing w:line="360" w:lineRule="auto"/>
        <w:ind w:firstLine="480" w:firstLineChars="200"/>
        <w:rPr>
          <w:rFonts w:hint="eastAsia" w:hAnsi="宋体" w:cs="宋体"/>
          <w:sz w:val="24"/>
        </w:rPr>
      </w:pPr>
    </w:p>
    <w:p>
      <w:pPr>
        <w:pStyle w:val="10"/>
        <w:spacing w:line="360" w:lineRule="auto"/>
        <w:ind w:firstLine="480" w:firstLineChars="200"/>
        <w:rPr>
          <w:rFonts w:hint="eastAsia" w:hAnsi="宋体" w:cs="宋体"/>
          <w:sz w:val="24"/>
        </w:rPr>
      </w:pPr>
      <w:r>
        <w:rPr>
          <w:rFonts w:hint="eastAsia" w:hAnsi="宋体" w:cs="宋体"/>
          <w:sz w:val="24"/>
        </w:rPr>
        <w:t>成员名称(公章)：</w:t>
      </w:r>
      <w:r>
        <w:rPr>
          <w:rFonts w:hint="eastAsia" w:hAnsi="宋体" w:cs="宋体"/>
          <w:sz w:val="24"/>
          <w:u w:val="single"/>
        </w:rPr>
        <w:t xml:space="preserve">                                 </w:t>
      </w:r>
    </w:p>
    <w:p>
      <w:pPr>
        <w:pStyle w:val="10"/>
        <w:spacing w:line="360" w:lineRule="auto"/>
        <w:ind w:firstLine="480" w:firstLineChars="200"/>
        <w:rPr>
          <w:rFonts w:hint="eastAsia" w:hAnsi="宋体" w:cs="宋体"/>
          <w:sz w:val="24"/>
        </w:rPr>
      </w:pPr>
      <w:r>
        <w:rPr>
          <w:rFonts w:hint="eastAsia" w:hAnsi="宋体" w:cs="宋体"/>
          <w:sz w:val="24"/>
        </w:rPr>
        <w:t>法定代表人或其授权代表(签字或盖章)：</w:t>
      </w:r>
      <w:r>
        <w:rPr>
          <w:rFonts w:hint="eastAsia" w:hAnsi="宋体" w:cs="宋体"/>
          <w:sz w:val="24"/>
          <w:u w:val="single"/>
        </w:rPr>
        <w:t xml:space="preserve">             </w:t>
      </w:r>
    </w:p>
    <w:p>
      <w:pPr>
        <w:pStyle w:val="10"/>
        <w:spacing w:line="360" w:lineRule="auto"/>
        <w:ind w:firstLine="480" w:firstLineChars="200"/>
        <w:rPr>
          <w:rFonts w:hint="eastAsia" w:hAnsi="宋体" w:cs="宋体"/>
          <w:sz w:val="24"/>
        </w:rPr>
      </w:pPr>
    </w:p>
    <w:p>
      <w:pPr>
        <w:pStyle w:val="10"/>
        <w:wordWrap w:val="0"/>
        <w:spacing w:line="360" w:lineRule="auto"/>
        <w:ind w:firstLine="480" w:firstLineChars="200"/>
        <w:jc w:val="right"/>
        <w:rPr>
          <w:rFonts w:hint="eastAsia" w:hAnsi="宋体" w:cs="宋体"/>
          <w:sz w:val="24"/>
        </w:rPr>
      </w:pP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pPr>
        <w:spacing w:line="360" w:lineRule="auto"/>
        <w:rPr>
          <w:rFonts w:hint="eastAsia" w:ascii="宋体" w:hAnsi="宋体" w:cs="宋体"/>
          <w:sz w:val="24"/>
          <w:lang w:val="fr-CH"/>
        </w:rPr>
      </w:pPr>
      <w:r>
        <w:rPr>
          <w:rFonts w:hint="eastAsia" w:ascii="宋体" w:hAnsi="宋体" w:cs="宋体"/>
          <w:b/>
        </w:rPr>
        <w:t>备注：</w:t>
      </w:r>
      <w:r>
        <w:rPr>
          <w:rFonts w:hint="eastAsia" w:ascii="宋体" w:hAnsi="宋体" w:cs="宋体"/>
        </w:rPr>
        <w:t>本协议书由授权代表签字的，应附法定代表人签字的授权委托书。</w:t>
      </w:r>
      <w:r>
        <w:rPr>
          <w:rFonts w:hint="eastAsia" w:ascii="宋体"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rPr>
        <w:t>3</w:t>
      </w:r>
      <w:r>
        <w:rPr>
          <w:rFonts w:hint="eastAsia" w:ascii="宋体" w:hAnsi="宋体" w:cs="宋体"/>
          <w:b/>
          <w:bCs/>
          <w:sz w:val="24"/>
          <w:lang w:val="fr-CH"/>
        </w:rPr>
        <w:t>、营业执照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4、</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w:t>
      </w:r>
      <w:r>
        <w:rPr>
          <w:rFonts w:ascii="宋体" w:hAnsi="宋体" w:cs="宋体"/>
          <w:kern w:val="0"/>
          <w:sz w:val="24"/>
        </w:rPr>
        <w:t>第一款</w:t>
      </w:r>
      <w:r>
        <w:rPr>
          <w:rFonts w:hint="eastAsia" w:ascii="宋体" w:hAnsi="宋体" w:cs="宋体"/>
          <w:sz w:val="24"/>
        </w:rPr>
        <w:t>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6"/>
        <w:spacing w:line="560" w:lineRule="exact"/>
        <w:jc w:val="center"/>
        <w:rPr>
          <w:b/>
          <w:sz w:val="24"/>
          <w:lang w:val="fr-CH"/>
        </w:rPr>
      </w:pPr>
      <w:r>
        <w:rPr>
          <w:rFonts w:hint="eastAsia" w:hAnsi="宋体" w:cs="宋体"/>
        </w:rPr>
        <w:br w:type="page"/>
      </w:r>
      <w:r>
        <w:rPr>
          <w:rFonts w:hint="eastAsia"/>
          <w:b/>
          <w:sz w:val="24"/>
        </w:rPr>
        <w:t>5</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6"/>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6、关于资格的声明函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0"/>
        <w:spacing w:line="360" w:lineRule="auto"/>
        <w:jc w:val="center"/>
        <w:rPr>
          <w:rFonts w:hint="eastAsia" w:hAnsi="宋体" w:cs="宋体"/>
          <w:sz w:val="24"/>
        </w:rPr>
      </w:pPr>
      <w:r>
        <w:rPr>
          <w:rFonts w:hint="eastAsia" w:hAnsi="宋体" w:cs="宋体"/>
          <w:sz w:val="24"/>
        </w:rPr>
        <w:t xml:space="preserve">                投标人名称（投标人公章）：</w:t>
      </w:r>
    </w:p>
    <w:p>
      <w:pPr>
        <w:spacing w:line="360" w:lineRule="auto"/>
        <w:jc w:val="center"/>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pStyle w:val="29"/>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7、企业诚信声明与承诺</w:t>
      </w:r>
    </w:p>
    <w:p>
      <w:pPr>
        <w:spacing w:line="360" w:lineRule="auto"/>
        <w:rPr>
          <w:rFonts w:hint="eastAsia" w:ascii="宋体" w:hAnsi="宋体" w:cs="宋体"/>
          <w:b/>
          <w:bCs/>
          <w:sz w:val="24"/>
        </w:rPr>
      </w:pPr>
      <w:r>
        <w:rPr>
          <w:rFonts w:hint="eastAsia" w:ascii="宋体" w:hAnsi="宋体" w:cs="宋体"/>
          <w:b/>
          <w:bCs/>
          <w:sz w:val="24"/>
          <w:lang w:eastAsia="zh-CN"/>
        </w:rPr>
        <w:t>深圳国际招标咨询有限公司</w:t>
      </w:r>
      <w:r>
        <w:rPr>
          <w:rFonts w:hint="eastAsia" w:ascii="宋体" w:hAnsi="宋体" w:cs="宋体"/>
          <w:b/>
          <w:bCs/>
          <w:sz w:val="24"/>
        </w:rPr>
        <w:t>：</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rPr>
          <w:rFonts w:hint="eastAsia" w:ascii="宋体" w:hAnsi="宋体" w:cs="宋体"/>
          <w:sz w:val="24"/>
        </w:rPr>
      </w:pPr>
      <w:r>
        <w:rPr>
          <w:rFonts w:hint="eastAsia" w:ascii="宋体" w:hAnsi="宋体" w:cs="宋体"/>
          <w:sz w:val="24"/>
        </w:rPr>
        <w:t xml:space="preserve">                                       供应商名称（公章）：</w:t>
      </w:r>
    </w:p>
    <w:p>
      <w:pPr>
        <w:pStyle w:val="10"/>
        <w:spacing w:line="360" w:lineRule="auto"/>
        <w:jc w:val="center"/>
        <w:rPr>
          <w:rFonts w:hint="eastAsia" w:hAnsi="宋体" w:cs="宋体"/>
          <w:sz w:val="24"/>
        </w:rPr>
      </w:pPr>
      <w:r>
        <w:rPr>
          <w:rFonts w:hint="eastAsia" w:hAnsi="宋体" w:cs="宋体"/>
          <w:sz w:val="24"/>
        </w:rPr>
        <w:t xml:space="preserve">                                  承诺日期：    年  月  日</w:t>
      </w:r>
    </w:p>
    <w:p>
      <w:pPr>
        <w:pStyle w:val="10"/>
        <w:spacing w:line="360" w:lineRule="auto"/>
        <w:jc w:val="left"/>
        <w:rPr>
          <w:rFonts w:hint="eastAsia" w:hAnsi="宋体" w:cs="宋体"/>
          <w:sz w:val="24"/>
        </w:rPr>
      </w:pPr>
    </w:p>
    <w:p>
      <w:pPr>
        <w:pStyle w:val="10"/>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6"/>
        <w:spacing w:line="360" w:lineRule="auto"/>
        <w:rPr>
          <w:lang w:val="fr-CH"/>
        </w:rPr>
      </w:pPr>
    </w:p>
    <w:p>
      <w:pPr>
        <w:rPr>
          <w:lang w:val="fr-CH"/>
        </w:rPr>
      </w:pPr>
    </w:p>
    <w:p>
      <w:pPr>
        <w:pStyle w:val="29"/>
        <w:ind w:firstLine="420"/>
        <w:rPr>
          <w:lang w:val="fr-CH"/>
        </w:rPr>
      </w:pPr>
    </w:p>
    <w:p>
      <w:pPr>
        <w:pStyle w:val="29"/>
        <w:ind w:firstLine="420"/>
        <w:rPr>
          <w:lang w:val="fr-CH"/>
        </w:rPr>
      </w:pPr>
    </w:p>
    <w:p>
      <w:pPr>
        <w:pStyle w:val="29"/>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rPr>
          <w:rFonts w:hint="eastAsia" w:ascii="宋体" w:hAnsi="宋体" w:cs="宋体"/>
          <w:b/>
          <w:sz w:val="24"/>
        </w:rPr>
      </w:pPr>
      <w:r>
        <w:rPr>
          <w:rFonts w:hint="eastAsia" w:ascii="宋体" w:hAnsi="宋体" w:cs="宋体"/>
          <w:b/>
          <w:sz w:val="24"/>
        </w:rPr>
        <w:t>8、</w:t>
      </w:r>
      <w:r>
        <w:rPr>
          <w:rFonts w:hint="eastAsia" w:ascii="宋体" w:hAnsi="宋体" w:cs="宋体"/>
          <w:b/>
          <w:sz w:val="24"/>
          <w:lang w:val="fr-CH"/>
        </w:rPr>
        <w:t>法定代表人/单位负责人证明书及身份证明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cs="宋体"/>
          <w:sz w:val="24"/>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Pr>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pStyle w:val="10"/>
        <w:spacing w:line="360" w:lineRule="auto"/>
        <w:jc w:val="center"/>
        <w:rPr>
          <w:rFonts w:hint="eastAsia" w:hAnsi="宋体" w:cs="宋体"/>
          <w:b/>
          <w:sz w:val="24"/>
        </w:rPr>
      </w:pPr>
      <w:r>
        <w:rPr>
          <w:rFonts w:hint="eastAsia" w:hAnsi="宋体" w:cs="宋体"/>
          <w:b/>
          <w:sz w:val="24"/>
        </w:rPr>
        <w:t>9、法定代表人/单位负责人授权书</w:t>
      </w:r>
    </w:p>
    <w:p>
      <w:pPr>
        <w:pStyle w:val="10"/>
        <w:spacing w:line="360" w:lineRule="auto"/>
        <w:rPr>
          <w:rFonts w:hint="eastAsia" w:hAnsi="宋体" w:cs="宋体"/>
          <w:sz w:val="24"/>
        </w:rPr>
      </w:pPr>
    </w:p>
    <w:p>
      <w:pPr>
        <w:pStyle w:val="10"/>
        <w:spacing w:line="360" w:lineRule="auto"/>
        <w:rPr>
          <w:rFonts w:hint="eastAsia" w:hAnsi="宋体" w:cs="宋体"/>
          <w:sz w:val="24"/>
        </w:rPr>
      </w:pPr>
      <w:r>
        <w:rPr>
          <w:rFonts w:hint="eastAsia" w:hAnsi="宋体" w:cs="宋体"/>
          <w:b/>
          <w:sz w:val="24"/>
        </w:rPr>
        <w:t>深圳市前海深港现代服务业合作区管理局：</w:t>
      </w:r>
    </w:p>
    <w:p>
      <w:pPr>
        <w:pStyle w:val="10"/>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0"/>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pStyle w:val="6"/>
        <w:rPr>
          <w:rFonts w:hint="eastAsia" w:ascii="宋体" w:hAnsi="宋体" w:cs="宋体"/>
          <w:b/>
          <w:sz w:val="24"/>
        </w:rPr>
      </w:pPr>
    </w:p>
    <w:p>
      <w:pPr>
        <w:rPr>
          <w:rFonts w:hint="eastAsia" w:ascii="宋体" w:hAnsi="宋体" w:cs="宋体"/>
          <w:b/>
          <w:sz w:val="24"/>
        </w:rPr>
      </w:pPr>
    </w:p>
    <w:p>
      <w:pPr>
        <w:pStyle w:val="6"/>
        <w:rPr>
          <w:rFonts w:hint="eastAsia" w:ascii="宋体" w:hAnsi="宋体" w:cs="宋体"/>
          <w:b/>
          <w:sz w:val="24"/>
        </w:rPr>
      </w:pPr>
    </w:p>
    <w:p>
      <w:pPr>
        <w:rPr>
          <w:rFonts w:hint="eastAsia" w:ascii="宋体" w:hAnsi="宋体" w:cs="宋体"/>
          <w:b/>
          <w:sz w:val="24"/>
        </w:rPr>
      </w:pPr>
    </w:p>
    <w:p>
      <w:pPr>
        <w:pStyle w:val="6"/>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深圳国际招标咨询有限公司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w:t>
      </w:r>
      <w:r>
        <w:rPr>
          <w:rFonts w:hint="eastAsia" w:ascii="宋体" w:hAnsi="宋体" w:cs="宋体"/>
          <w:sz w:val="24"/>
          <w:lang w:eastAsia="zh-CN"/>
        </w:rPr>
        <w:t>深圳国际招标咨询有限公司</w:t>
      </w:r>
      <w:r>
        <w:rPr>
          <w:rFonts w:hint="eastAsia" w:ascii="宋体" w:hAnsi="宋体" w:cs="宋体"/>
          <w:sz w:val="24"/>
        </w:rPr>
        <w:t>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6"/>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11、</w:t>
      </w:r>
      <w:r>
        <w:rPr>
          <w:rFonts w:hint="eastAsia" w:ascii="宋体" w:hAnsi="宋体" w:cs="宋体"/>
          <w:b/>
          <w:bCs/>
          <w:sz w:val="24"/>
          <w:lang w:val="fr-CH"/>
        </w:rPr>
        <w:t>投标人简介</w:t>
      </w:r>
    </w:p>
    <w:p>
      <w:pPr>
        <w:pStyle w:val="5"/>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5"/>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5"/>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2</w:t>
      </w:r>
      <w:r>
        <w:rPr>
          <w:rFonts w:hint="eastAsia" w:ascii="宋体" w:hAnsi="宋体" w:cs="宋体"/>
          <w:b/>
          <w:bCs/>
          <w:sz w:val="24"/>
          <w:lang w:val="fr-CH"/>
        </w:rPr>
        <w:t>、同类项目经验（</w:t>
      </w:r>
      <w:r>
        <w:rPr>
          <w:rFonts w:hint="eastAsia" w:ascii="宋体" w:hAnsi="宋体" w:cs="宋体"/>
          <w:b/>
          <w:bCs/>
          <w:sz w:val="24"/>
        </w:rPr>
        <w:t>格式自拟</w:t>
      </w:r>
      <w:r>
        <w:rPr>
          <w:rFonts w:hint="eastAsia" w:ascii="宋体" w:hAnsi="宋体" w:cs="宋体"/>
          <w:b/>
          <w:bCs/>
          <w:sz w:val="24"/>
          <w:lang w:val="fr-CH"/>
        </w:rPr>
        <w:t>）</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3</w:t>
      </w:r>
      <w:r>
        <w:rPr>
          <w:rFonts w:hint="eastAsia" w:ascii="宋体" w:hAnsi="宋体" w:cs="宋体"/>
          <w:b/>
          <w:bCs/>
          <w:sz w:val="24"/>
          <w:lang w:val="fr-CH"/>
        </w:rPr>
        <w:t>、项目负责人情况（仅1人）（</w:t>
      </w:r>
      <w:r>
        <w:rPr>
          <w:rFonts w:hint="eastAsia" w:ascii="宋体" w:hAnsi="宋体" w:cs="宋体"/>
          <w:b/>
          <w:bCs/>
          <w:sz w:val="24"/>
        </w:rPr>
        <w:t>格式自拟</w:t>
      </w:r>
      <w:r>
        <w:rPr>
          <w:rFonts w:hint="eastAsia" w:ascii="宋体" w:hAnsi="宋体" w:cs="宋体"/>
          <w:b/>
          <w:bCs/>
          <w:sz w:val="24"/>
          <w:lang w:val="fr-CH"/>
        </w:rPr>
        <w:t>）</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4</w:t>
      </w:r>
      <w:r>
        <w:rPr>
          <w:rFonts w:hint="eastAsia" w:ascii="宋体" w:hAnsi="宋体" w:cs="宋体"/>
          <w:b/>
          <w:bCs/>
          <w:sz w:val="24"/>
          <w:lang w:val="fr-CH"/>
        </w:rPr>
        <w:t>、项目团队成员情况（不含项目负责人）（</w:t>
      </w:r>
      <w:r>
        <w:rPr>
          <w:rFonts w:hint="eastAsia" w:ascii="宋体" w:hAnsi="宋体" w:cs="宋体"/>
          <w:b/>
          <w:bCs/>
          <w:sz w:val="24"/>
        </w:rPr>
        <w:t>格式自拟</w:t>
      </w:r>
      <w:r>
        <w:rPr>
          <w:rFonts w:hint="eastAsia" w:ascii="宋体" w:hAnsi="宋体" w:cs="宋体"/>
          <w:b/>
          <w:bCs/>
          <w:sz w:val="24"/>
          <w:lang w:val="fr-CH"/>
        </w:rPr>
        <w:t>）</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5</w:t>
      </w:r>
      <w:r>
        <w:rPr>
          <w:rFonts w:hint="eastAsia" w:ascii="宋体" w:hAnsi="宋体" w:cs="宋体"/>
          <w:b/>
          <w:bCs/>
          <w:sz w:val="24"/>
          <w:lang w:val="fr-CH"/>
        </w:rPr>
        <w:t>、项目团队成员作品情况（</w:t>
      </w:r>
      <w:r>
        <w:rPr>
          <w:rFonts w:hint="eastAsia" w:ascii="宋体" w:hAnsi="宋体" w:cs="宋体"/>
          <w:b/>
          <w:bCs/>
          <w:sz w:val="24"/>
        </w:rPr>
        <w:t>格式自拟</w:t>
      </w:r>
      <w:r>
        <w:rPr>
          <w:rFonts w:hint="eastAsia" w:ascii="宋体" w:hAnsi="宋体" w:cs="宋体"/>
          <w:b/>
          <w:bCs/>
          <w:sz w:val="24"/>
          <w:lang w:val="fr-CH"/>
        </w:rPr>
        <w:t>）</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6</w:t>
      </w:r>
      <w:r>
        <w:rPr>
          <w:rFonts w:hint="eastAsia" w:ascii="宋体" w:hAnsi="宋体" w:cs="宋体"/>
          <w:b/>
          <w:bCs/>
          <w:sz w:val="24"/>
          <w:lang w:val="fr-CH"/>
        </w:rPr>
        <w:t>、服务便捷性（</w:t>
      </w:r>
      <w:r>
        <w:rPr>
          <w:rFonts w:hint="eastAsia" w:ascii="宋体" w:hAnsi="宋体" w:cs="宋体"/>
          <w:b/>
          <w:bCs/>
          <w:sz w:val="24"/>
        </w:rPr>
        <w:t>格式自拟</w:t>
      </w:r>
      <w:r>
        <w:rPr>
          <w:rFonts w:hint="eastAsia" w:ascii="宋体" w:hAnsi="宋体" w:cs="宋体"/>
          <w:b/>
          <w:bCs/>
          <w:sz w:val="24"/>
          <w:lang w:val="fr-CH"/>
        </w:rPr>
        <w:t>）</w:t>
      </w: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840"/>
          <w:tab w:val="left" w:pos="1260"/>
          <w:tab w:val="left" w:pos="1418"/>
        </w:tabs>
        <w:spacing w:line="360" w:lineRule="auto"/>
        <w:rPr>
          <w:rFonts w:hint="eastAsia" w:ascii="宋体" w:hAnsi="宋体" w:cs="宋体"/>
          <w:sz w:val="24"/>
        </w:rPr>
      </w:pPr>
    </w:p>
    <w:p>
      <w:pPr>
        <w:spacing w:line="360" w:lineRule="auto"/>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0"/>
        <w:spacing w:line="360" w:lineRule="auto"/>
        <w:rPr>
          <w:rFonts w:hint="eastAsia" w:hAnsi="宋体" w:cs="宋体"/>
          <w:bCs/>
          <w:sz w:val="24"/>
        </w:rPr>
      </w:pPr>
    </w:p>
    <w:p>
      <w:pPr>
        <w:pStyle w:val="10"/>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sz w:val="24"/>
          <w:lang w:val="sq-AL"/>
        </w:rPr>
        <w:br w:type="page"/>
      </w:r>
      <w:r>
        <w:rPr>
          <w:rFonts w:hint="eastAsia" w:ascii="宋体" w:hAnsi="宋体" w:cs="宋体"/>
          <w:b/>
          <w:bCs/>
          <w:sz w:val="24"/>
          <w:lang w:val="fr-CH"/>
        </w:rPr>
        <w:t>2、项目服务方案（格式自拟）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3、项目重点难点分析、应对措施及相关的合理化建议（格式自拟）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4、进度计划及质量保证</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5、综合能力评价</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6、投标人设备情况</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7</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olor w:val="000000"/>
          <w:szCs w:val="21"/>
        </w:rPr>
        <w:t>3、其他招标文件要求和投标人认为有必要的内容</w:t>
      </w:r>
    </w:p>
    <w:p>
      <w:pPr>
        <w:tabs>
          <w:tab w:val="left" w:pos="640"/>
          <w:tab w:val="left" w:pos="1260"/>
          <w:tab w:val="left" w:pos="1418"/>
        </w:tabs>
        <w:spacing w:line="360" w:lineRule="auto"/>
        <w:jc w:val="center"/>
        <w:rPr>
          <w:rFonts w:hint="eastAsia" w:ascii="宋体" w:hAnsi="宋体" w:cs="宋体"/>
          <w:b/>
          <w:bCs/>
          <w:sz w:val="24"/>
        </w:r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hint="eastAsia" w:ascii="宋体" w:hAnsi="宋体" w:cs="宋体"/>
          <w:b/>
          <w:bCs/>
          <w:sz w:val="24"/>
        </w:rPr>
      </w:pPr>
      <w:r>
        <w:rPr>
          <w:rFonts w:hint="eastAsia" w:ascii="宋体" w:hAnsi="宋体" w:cs="宋体"/>
          <w:sz w:val="24"/>
          <w:lang w:val="fr-CH"/>
        </w:rPr>
        <w:br w:type="page"/>
      </w:r>
      <w:bookmarkEnd w:id="26"/>
      <w:bookmarkStart w:id="31" w:name="_Toc6251"/>
      <w:bookmarkStart w:id="32" w:name="_Toc3166"/>
      <w:r>
        <w:rPr>
          <w:rFonts w:hint="eastAsia" w:ascii="宋体" w:hAnsi="宋体" w:cs="宋体"/>
          <w:b/>
          <w:bCs/>
          <w:sz w:val="24"/>
        </w:rPr>
        <w:t>附件：相关政策</w:t>
      </w:r>
      <w:bookmarkEnd w:id="31"/>
      <w:bookmarkEnd w:id="32"/>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6"/>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line="360" w:lineRule="auto"/>
        <w:rPr>
          <w:rFonts w:hint="eastAsia" w:ascii="宋体" w:hAnsi="宋体" w:cs="宋体"/>
          <w:sz w:val="24"/>
        </w:rPr>
      </w:pP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6"/>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6"/>
        <w:tabs>
          <w:tab w:val="left" w:pos="562"/>
          <w:tab w:val="left" w:pos="3372"/>
          <w:tab w:val="left" w:pos="3653"/>
        </w:tabs>
        <w:spacing w:before="30"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hint="eastAsia" w:ascii="宋体" w:hAnsi="宋体" w:cs="宋体"/>
          <w:sz w:val="24"/>
        </w:rPr>
      </w:pPr>
      <w:r>
        <w:rPr>
          <w:rFonts w:hint="eastAsia" w:ascii="宋体" w:hAnsi="宋体" w:cs="宋体"/>
          <w:sz w:val="24"/>
        </w:rPr>
        <w:t>中小企业声明函（货物）</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6"/>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kern w:val="0"/>
          <w:sz w:val="24"/>
          <w:u w:val="single"/>
          <w:lang w:eastAsia="zh-Hans"/>
        </w:rPr>
        <w:t>采购文件中明确的所属行业</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kern w:val="0"/>
          <w:sz w:val="24"/>
          <w:u w:val="single"/>
          <w:lang w:eastAsia="zh-Hans"/>
        </w:rPr>
        <w:t>采购文件中明确的所属行业</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pacing w:val="-2"/>
          <w:sz w:val="24"/>
        </w:rPr>
      </w:pPr>
    </w:p>
    <w:p>
      <w:pPr>
        <w:pStyle w:val="6"/>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6"/>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6"/>
        <w:tabs>
          <w:tab w:val="left" w:pos="562"/>
          <w:tab w:val="left" w:pos="3372"/>
          <w:tab w:val="left" w:pos="3653"/>
        </w:tabs>
        <w:jc w:val="center"/>
        <w:rPr>
          <w:rFonts w:hint="eastAsia" w:ascii="宋体" w:hAnsi="宋体" w:cs="宋体"/>
          <w:b/>
          <w:bCs/>
          <w:sz w:val="24"/>
        </w:rPr>
      </w:pPr>
      <w:r>
        <w:rPr>
          <w:rFonts w:hint="eastAsia" w:ascii="宋体" w:hAnsi="宋体" w:cs="宋体"/>
          <w:b/>
          <w:bCs/>
          <w:sz w:val="24"/>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b/>
                <w:sz w:val="24"/>
                <w:szCs w:val="24"/>
              </w:rPr>
            </w:pPr>
            <w:r>
              <w:rPr>
                <w:rFonts w:hint="eastAsia"/>
                <w:b/>
                <w:sz w:val="24"/>
                <w:szCs w:val="24"/>
              </w:rPr>
              <w:t>序号</w:t>
            </w:r>
          </w:p>
        </w:tc>
        <w:tc>
          <w:tcPr>
            <w:tcW w:w="1866" w:type="dxa"/>
            <w:vAlign w:val="center"/>
          </w:tcPr>
          <w:p>
            <w:pPr>
              <w:pStyle w:val="31"/>
              <w:jc w:val="center"/>
              <w:rPr>
                <w:rFonts w:hint="eastAsia"/>
                <w:b/>
                <w:sz w:val="24"/>
                <w:szCs w:val="24"/>
              </w:rPr>
            </w:pPr>
            <w:r>
              <w:rPr>
                <w:rFonts w:hint="eastAsia"/>
                <w:b/>
                <w:sz w:val="24"/>
                <w:szCs w:val="24"/>
              </w:rPr>
              <w:t>项目名称</w:t>
            </w:r>
          </w:p>
        </w:tc>
        <w:tc>
          <w:tcPr>
            <w:tcW w:w="2010" w:type="dxa"/>
            <w:vAlign w:val="center"/>
          </w:tcPr>
          <w:p>
            <w:pPr>
              <w:pStyle w:val="31"/>
              <w:jc w:val="center"/>
              <w:rPr>
                <w:rFonts w:hint="eastAsia"/>
                <w:b/>
                <w:sz w:val="24"/>
                <w:szCs w:val="24"/>
              </w:rPr>
            </w:pPr>
            <w:r>
              <w:rPr>
                <w:rFonts w:hint="eastAsia"/>
                <w:b/>
                <w:sz w:val="24"/>
                <w:szCs w:val="24"/>
              </w:rPr>
              <w:t>预留选项</w:t>
            </w:r>
          </w:p>
        </w:tc>
        <w:tc>
          <w:tcPr>
            <w:tcW w:w="2296" w:type="dxa"/>
            <w:vAlign w:val="center"/>
          </w:tcPr>
          <w:p>
            <w:pPr>
              <w:pStyle w:val="31"/>
              <w:jc w:val="center"/>
              <w:rPr>
                <w:rFonts w:hint="eastAsia"/>
                <w:b/>
                <w:sz w:val="24"/>
                <w:szCs w:val="24"/>
              </w:rPr>
            </w:pPr>
            <w:r>
              <w:rPr>
                <w:rFonts w:hint="eastAsia"/>
                <w:b/>
                <w:sz w:val="24"/>
                <w:szCs w:val="24"/>
              </w:rPr>
              <w:t>面向中小企业采购金额</w:t>
            </w:r>
          </w:p>
        </w:tc>
        <w:tc>
          <w:tcPr>
            <w:tcW w:w="1784" w:type="dxa"/>
            <w:vAlign w:val="center"/>
          </w:tcPr>
          <w:p>
            <w:pPr>
              <w:pStyle w:val="31"/>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1"/>
              <w:jc w:val="center"/>
              <w:rPr>
                <w:rFonts w:hint="eastAsia"/>
                <w:sz w:val="24"/>
                <w:szCs w:val="24"/>
              </w:rPr>
            </w:pPr>
          </w:p>
        </w:tc>
        <w:tc>
          <w:tcPr>
            <w:tcW w:w="1866" w:type="dxa"/>
            <w:tcBorders>
              <w:bottom w:val="nil"/>
            </w:tcBorders>
            <w:vAlign w:val="center"/>
          </w:tcPr>
          <w:p>
            <w:pPr>
              <w:pStyle w:val="31"/>
              <w:jc w:val="center"/>
              <w:rPr>
                <w:rFonts w:hint="eastAsia"/>
                <w:sz w:val="24"/>
                <w:szCs w:val="24"/>
              </w:rPr>
            </w:pPr>
          </w:p>
        </w:tc>
        <w:tc>
          <w:tcPr>
            <w:tcW w:w="2010" w:type="dxa"/>
            <w:tcBorders>
              <w:bottom w:val="nil"/>
            </w:tcBorders>
            <w:vAlign w:val="center"/>
          </w:tcPr>
          <w:p>
            <w:pPr>
              <w:pStyle w:val="31"/>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1"/>
              <w:jc w:val="center"/>
              <w:rPr>
                <w:rFonts w:hint="eastAsia"/>
                <w:sz w:val="24"/>
                <w:szCs w:val="24"/>
              </w:rPr>
            </w:pPr>
          </w:p>
        </w:tc>
        <w:tc>
          <w:tcPr>
            <w:tcW w:w="1784" w:type="dxa"/>
            <w:vMerge w:val="restart"/>
            <w:vAlign w:val="center"/>
          </w:tcPr>
          <w:p>
            <w:pPr>
              <w:pStyle w:val="31"/>
              <w:jc w:val="center"/>
              <w:rPr>
                <w:rFonts w:hint="eastAsia"/>
                <w:sz w:val="24"/>
                <w:szCs w:val="24"/>
              </w:rPr>
            </w:pPr>
          </w:p>
          <w:p>
            <w:pPr>
              <w:pStyle w:val="31"/>
              <w:jc w:val="center"/>
              <w:rPr>
                <w:rFonts w:hint="eastAsia"/>
                <w:sz w:val="24"/>
                <w:szCs w:val="24"/>
              </w:rPr>
            </w:pPr>
          </w:p>
          <w:p>
            <w:pPr>
              <w:pStyle w:val="31"/>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1"/>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1"/>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1"/>
              <w:jc w:val="center"/>
              <w:rPr>
                <w:rFonts w:hint="eastAsia"/>
                <w:sz w:val="24"/>
                <w:szCs w:val="24"/>
              </w:rPr>
            </w:pPr>
          </w:p>
        </w:tc>
        <w:tc>
          <w:tcPr>
            <w:tcW w:w="2010" w:type="dxa"/>
            <w:tcBorders>
              <w:top w:val="nil"/>
              <w:bottom w:val="nil"/>
            </w:tcBorders>
            <w:vAlign w:val="center"/>
          </w:tcPr>
          <w:p>
            <w:pPr>
              <w:pStyle w:val="31"/>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1"/>
              <w:jc w:val="center"/>
              <w:rPr>
                <w:rFonts w:hint="eastAsia"/>
                <w:sz w:val="24"/>
                <w:szCs w:val="24"/>
              </w:rPr>
            </w:pPr>
          </w:p>
        </w:tc>
        <w:tc>
          <w:tcPr>
            <w:tcW w:w="2010" w:type="dxa"/>
            <w:tcBorders>
              <w:top w:val="nil"/>
            </w:tcBorders>
            <w:vAlign w:val="center"/>
          </w:tcPr>
          <w:p>
            <w:pPr>
              <w:pStyle w:val="31"/>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1"/>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rFonts w:hint="eastAsia"/>
                <w:sz w:val="24"/>
                <w:szCs w:val="24"/>
              </w:rPr>
            </w:pPr>
            <w:r>
              <w:rPr>
                <w:rFonts w:hint="eastAsia"/>
                <w:sz w:val="24"/>
                <w:szCs w:val="24"/>
              </w:rPr>
              <w:t>……</w:t>
            </w:r>
          </w:p>
        </w:tc>
        <w:tc>
          <w:tcPr>
            <w:tcW w:w="1866" w:type="dxa"/>
            <w:vAlign w:val="center"/>
          </w:tcPr>
          <w:p>
            <w:pPr>
              <w:pStyle w:val="31"/>
              <w:jc w:val="center"/>
              <w:rPr>
                <w:rFonts w:hint="eastAsia"/>
                <w:sz w:val="24"/>
                <w:szCs w:val="24"/>
              </w:rPr>
            </w:pPr>
            <w:r>
              <w:rPr>
                <w:rFonts w:hint="eastAsia"/>
                <w:sz w:val="24"/>
                <w:szCs w:val="24"/>
              </w:rPr>
              <w:t>……</w:t>
            </w:r>
          </w:p>
        </w:tc>
        <w:tc>
          <w:tcPr>
            <w:tcW w:w="2010" w:type="dxa"/>
            <w:vAlign w:val="center"/>
          </w:tcPr>
          <w:p>
            <w:pPr>
              <w:pStyle w:val="31"/>
              <w:jc w:val="center"/>
              <w:rPr>
                <w:rFonts w:hint="eastAsia"/>
                <w:sz w:val="24"/>
                <w:szCs w:val="24"/>
              </w:rPr>
            </w:pPr>
            <w:r>
              <w:rPr>
                <w:rFonts w:hint="eastAsia"/>
                <w:sz w:val="24"/>
                <w:szCs w:val="24"/>
              </w:rPr>
              <w:t>……</w:t>
            </w:r>
          </w:p>
        </w:tc>
        <w:tc>
          <w:tcPr>
            <w:tcW w:w="2296" w:type="dxa"/>
            <w:vAlign w:val="center"/>
          </w:tcPr>
          <w:p>
            <w:pPr>
              <w:pStyle w:val="31"/>
              <w:jc w:val="center"/>
              <w:rPr>
                <w:rFonts w:hint="eastAsia"/>
                <w:sz w:val="24"/>
                <w:szCs w:val="24"/>
              </w:rPr>
            </w:pPr>
            <w:r>
              <w:rPr>
                <w:rFonts w:hint="eastAsia"/>
                <w:sz w:val="24"/>
                <w:szCs w:val="24"/>
              </w:rPr>
              <w:t>……</w:t>
            </w:r>
          </w:p>
        </w:tc>
        <w:tc>
          <w:tcPr>
            <w:tcW w:w="1784" w:type="dxa"/>
            <w:vAlign w:val="center"/>
          </w:tcPr>
          <w:p>
            <w:pPr>
              <w:pStyle w:val="31"/>
              <w:jc w:val="center"/>
              <w:rPr>
                <w:rFonts w:hint="eastAsia"/>
                <w:sz w:val="24"/>
                <w:szCs w:val="24"/>
              </w:rPr>
            </w:pPr>
            <w:r>
              <w:rPr>
                <w:rFonts w:hint="eastAsia"/>
                <w:sz w:val="24"/>
                <w:szCs w:val="24"/>
              </w:rPr>
              <w:t>……</w:t>
            </w:r>
          </w:p>
        </w:tc>
      </w:tr>
    </w:tbl>
    <w:p>
      <w:pPr>
        <w:pStyle w:val="6"/>
        <w:tabs>
          <w:tab w:val="left" w:pos="562"/>
          <w:tab w:val="left" w:pos="3372"/>
          <w:tab w:val="left" w:pos="3653"/>
        </w:tabs>
        <w:spacing w:before="128"/>
        <w:ind w:left="4220" w:right="1843"/>
        <w:rPr>
          <w:rFonts w:hint="eastAsia" w:ascii="宋体" w:hAnsi="宋体" w:cs="宋体"/>
          <w:sz w:val="24"/>
        </w:rPr>
      </w:pP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6"/>
        <w:tabs>
          <w:tab w:val="left" w:pos="562"/>
          <w:tab w:val="left" w:pos="3372"/>
          <w:tab w:val="left" w:pos="3653"/>
        </w:tabs>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bookmarkStart w:id="35" w:name="_GoBack"/>
      <w:bookmarkEnd w:id="35"/>
      <w:r>
        <w:rPr>
          <w:rFonts w:hint="eastAsia" w:ascii="宋体" w:hAnsi="宋体" w:cs="宋体"/>
          <w:b/>
          <w:bCs/>
          <w:sz w:val="24"/>
        </w:rPr>
        <w:t>信息化部、国家统计局、国家发展和改革委员会、财政部《关于印发〈中小企业划型标准规定〉的通知》（工信部联企〔2011〕300 号）</w:t>
      </w:r>
    </w:p>
    <w:p>
      <w:pPr>
        <w:pStyle w:val="6"/>
        <w:tabs>
          <w:tab w:val="left" w:pos="562"/>
          <w:tab w:val="left" w:pos="3372"/>
          <w:tab w:val="left" w:pos="3653"/>
        </w:tabs>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
      <w:pPr>
        <w:pStyle w:val="6"/>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6"/>
        <w:rPr>
          <w:rFonts w:hint="eastAsia" w:ascii="宋体" w:hAnsi="宋体" w:cs="宋体"/>
          <w:kern w:val="0"/>
          <w:sz w:val="24"/>
        </w:rPr>
      </w:pPr>
    </w:p>
    <w:p>
      <w:pPr>
        <w:rPr>
          <w:rFonts w:hint="eastAsia" w:ascii="宋体" w:hAnsi="宋体" w:cs="宋体"/>
          <w:kern w:val="0"/>
          <w:sz w:val="24"/>
        </w:rPr>
      </w:pPr>
    </w:p>
    <w:p>
      <w:pPr>
        <w:pStyle w:val="6"/>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6"/>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7"/>
        <w:shd w:val="clear" w:color="auto" w:fill="FFFFFF"/>
        <w:spacing w:before="0" w:beforeAutospacing="0" w:after="0" w:afterAutospacing="0" w:line="360" w:lineRule="auto"/>
        <w:jc w:val="center"/>
        <w:rPr>
          <w:rFonts w:hint="eastAsia"/>
        </w:rPr>
      </w:pPr>
      <w:r>
        <w:rPr>
          <w:rFonts w:hint="eastAsia"/>
        </w:rPr>
        <w:t>　　</w:t>
      </w:r>
      <w:bookmarkStart w:id="33" w:name="sendNo"/>
      <w:r>
        <w:rPr>
          <w:rFonts w:hint="eastAsia"/>
        </w:rPr>
        <w:t>财库〔</w:t>
      </w:r>
      <w:bookmarkEnd w:id="33"/>
      <w:r>
        <w:rPr>
          <w:rFonts w:hint="eastAsia"/>
        </w:rPr>
        <w:t>2017〕141号</w:t>
      </w:r>
    </w:p>
    <w:p>
      <w:pPr>
        <w:pStyle w:val="17"/>
        <w:shd w:val="clear" w:color="auto" w:fill="FFFFFF"/>
        <w:spacing w:before="0" w:beforeAutospacing="0" w:after="0" w:afterAutospacing="0" w:line="360" w:lineRule="auto"/>
        <w:ind w:firstLine="480" w:firstLineChars="200"/>
        <w:rPr>
          <w:rFonts w:hint="eastAsia"/>
        </w:rPr>
      </w:pPr>
      <w:bookmarkStart w:id="34"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4"/>
      <w:r>
        <w:rPr>
          <w:rFonts w:hint="eastAsia"/>
        </w:rPr>
        <w:t>：</w:t>
      </w:r>
    </w:p>
    <w:p>
      <w:pPr>
        <w:pStyle w:val="17"/>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7"/>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7"/>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7"/>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pPr>
        <w:pStyle w:val="32"/>
        <w:shd w:val="clear" w:color="auto" w:fill="FFFFFF"/>
        <w:spacing w:before="0" w:beforeAutospacing="0" w:after="0" w:afterAutospacing="0" w:line="360" w:lineRule="auto"/>
        <w:jc w:val="both"/>
        <w:rPr>
          <w:rFonts w:hint="eastAsia"/>
        </w:rPr>
      </w:pPr>
    </w:p>
    <w:p>
      <w:r>
        <w:rPr>
          <w:rFonts w:hint="eastAsia"/>
        </w:rPr>
        <w:br w:type="page"/>
      </w:r>
    </w:p>
    <w:p>
      <w:pPr>
        <w:pStyle w:val="32"/>
        <w:shd w:val="clear" w:color="auto" w:fill="FFFFFF"/>
        <w:spacing w:before="0" w:beforeAutospacing="0" w:after="0" w:afterAutospacing="0" w:line="360" w:lineRule="auto"/>
        <w:jc w:val="both"/>
        <w:rPr>
          <w:rFonts w:hint="eastAsia"/>
        </w:rPr>
      </w:pPr>
      <w:r>
        <w:rPr>
          <w:rFonts w:hint="eastAsia"/>
        </w:rPr>
        <w:t>附件：</w:t>
      </w:r>
    </w:p>
    <w:p>
      <w:pPr>
        <w:pStyle w:val="32"/>
        <w:shd w:val="clear" w:color="auto" w:fill="FFFFFF"/>
        <w:spacing w:before="0" w:beforeAutospacing="0" w:after="0" w:afterAutospacing="0" w:line="360" w:lineRule="auto"/>
        <w:ind w:firstLine="482" w:firstLineChars="200"/>
        <w:jc w:val="center"/>
        <w:rPr>
          <w:rFonts w:hint="eastAsia"/>
        </w:rPr>
      </w:pPr>
      <w:r>
        <w:rPr>
          <w:rStyle w:val="33"/>
          <w:rFonts w:hint="eastAsia"/>
          <w:b/>
          <w:bCs/>
        </w:rPr>
        <w:t>残疾人福利性单位声明函</w:t>
      </w:r>
    </w:p>
    <w:p>
      <w:pPr>
        <w:pStyle w:val="32"/>
        <w:shd w:val="clear" w:color="auto" w:fill="FFFFFF"/>
        <w:spacing w:before="0" w:beforeAutospacing="0" w:after="0" w:afterAutospacing="0" w:line="360" w:lineRule="auto"/>
        <w:ind w:firstLine="480" w:firstLineChars="200"/>
        <w:jc w:val="both"/>
        <w:rPr>
          <w:rFonts w:hint="eastAsia"/>
        </w:rPr>
      </w:pPr>
    </w:p>
    <w:p>
      <w:pPr>
        <w:pStyle w:val="32"/>
        <w:shd w:val="clear" w:color="auto" w:fill="FFFFFF"/>
        <w:spacing w:before="0" w:beforeAutospacing="0" w:after="0" w:afterAutospacing="0" w:line="360" w:lineRule="auto"/>
        <w:ind w:firstLine="480" w:firstLineChars="200"/>
        <w:jc w:val="both"/>
        <w:rPr>
          <w:rFonts w:hint="eastAsia"/>
        </w:rPr>
      </w:pPr>
      <w:r>
        <w:rPr>
          <w:rStyle w:val="33"/>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2"/>
        <w:shd w:val="clear" w:color="auto" w:fill="FFFFFF"/>
        <w:spacing w:before="0" w:beforeAutospacing="0" w:after="0" w:afterAutospacing="0" w:line="360" w:lineRule="auto"/>
        <w:ind w:firstLine="480" w:firstLineChars="200"/>
        <w:jc w:val="both"/>
        <w:rPr>
          <w:rFonts w:hint="eastAsia"/>
        </w:rPr>
      </w:pPr>
      <w:r>
        <w:rPr>
          <w:rStyle w:val="33"/>
          <w:rFonts w:hint="eastAsia"/>
        </w:rPr>
        <w:t>本单位对上述声明的真实性负责。如有虚假，将依法承担相应责任。</w:t>
      </w:r>
    </w:p>
    <w:p>
      <w:pPr>
        <w:pStyle w:val="32"/>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2"/>
        <w:shd w:val="clear" w:color="auto" w:fill="FFFFFF"/>
        <w:spacing w:before="0" w:beforeAutospacing="0" w:after="0" w:afterAutospacing="0" w:line="360" w:lineRule="auto"/>
        <w:ind w:firstLine="480" w:firstLineChars="200"/>
        <w:jc w:val="both"/>
        <w:rPr>
          <w:rFonts w:hint="eastAsia"/>
        </w:rPr>
      </w:pPr>
    </w:p>
    <w:p>
      <w:pPr>
        <w:pStyle w:val="32"/>
        <w:shd w:val="clear" w:color="auto" w:fill="FFFFFF"/>
        <w:spacing w:before="0" w:beforeAutospacing="0" w:after="0" w:afterAutospacing="0" w:line="360" w:lineRule="auto"/>
        <w:ind w:right="2100" w:rightChars="1000"/>
        <w:jc w:val="right"/>
        <w:rPr>
          <w:rFonts w:hint="eastAsia"/>
        </w:rPr>
      </w:pPr>
      <w:r>
        <w:rPr>
          <w:rStyle w:val="33"/>
          <w:rFonts w:hint="eastAsia"/>
        </w:rPr>
        <w:t>单位名称（盖章）：</w:t>
      </w:r>
    </w:p>
    <w:p>
      <w:pPr>
        <w:pStyle w:val="32"/>
        <w:shd w:val="clear" w:color="auto" w:fill="FFFFFF"/>
        <w:spacing w:before="0" w:beforeAutospacing="0" w:after="0" w:afterAutospacing="0" w:line="360" w:lineRule="auto"/>
        <w:ind w:right="2100" w:rightChars="1000"/>
        <w:jc w:val="right"/>
        <w:rPr>
          <w:rFonts w:hint="eastAsia"/>
          <w:lang w:val="fr-CH"/>
        </w:rPr>
      </w:pPr>
      <w:r>
        <w:rPr>
          <w:rStyle w:val="33"/>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sectPr>
      <w:headerReference r:id="rId6" w:type="first"/>
      <w:headerReference r:id="rId4" w:type="default"/>
      <w:headerReference r:id="rId5"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73</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73</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1026"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1025"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E2BE74A2"/>
    <w:multiLevelType w:val="singleLevel"/>
    <w:tmpl w:val="E2BE74A2"/>
    <w:lvl w:ilvl="0" w:tentative="0">
      <w:start w:val="1"/>
      <w:numFmt w:val="chineseCounting"/>
      <w:suff w:val="nothing"/>
      <w:lvlText w:val="%1、"/>
      <w:lvlJc w:val="left"/>
      <w:rPr>
        <w:rFonts w:hint="eastAsia"/>
      </w:rPr>
    </w:lvl>
  </w:abstractNum>
  <w:abstractNum w:abstractNumId="2">
    <w:nsid w:val="147E6560"/>
    <w:multiLevelType w:val="multilevel"/>
    <w:tmpl w:val="147E6560"/>
    <w:lvl w:ilvl="0" w:tentative="0">
      <w:start w:val="1"/>
      <w:numFmt w:val="chineseCountingThousand"/>
      <w:pStyle w:val="43"/>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F4B16E"/>
    <w:multiLevelType w:val="singleLevel"/>
    <w:tmpl w:val="2FF4B16E"/>
    <w:lvl w:ilvl="0" w:tentative="0">
      <w:start w:val="2"/>
      <w:numFmt w:val="decimal"/>
      <w:suff w:val="nothing"/>
      <w:lvlText w:val="%1、"/>
      <w:lvlJc w:val="left"/>
    </w:lvl>
  </w:abstractNum>
  <w:abstractNum w:abstractNumId="4">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5">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7A0A6518"/>
    <w:multiLevelType w:val="singleLevel"/>
    <w:tmpl w:val="7A0A6518"/>
    <w:lvl w:ilvl="0" w:tentative="0">
      <w:start w:val="4"/>
      <w:numFmt w:val="chineseCounting"/>
      <w:suff w:val="nothing"/>
      <w:lvlText w:val="（%1）"/>
      <w:lvlJc w:val="left"/>
      <w:rPr>
        <w:rFonts w:hint="eastAsia"/>
      </w:rPr>
    </w:lvl>
  </w:abstractNum>
  <w:abstractNum w:abstractNumId="7">
    <w:nsid w:val="7D9E2CB6"/>
    <w:multiLevelType w:val="singleLevel"/>
    <w:tmpl w:val="7D9E2CB6"/>
    <w:lvl w:ilvl="0" w:tentative="0">
      <w:start w:val="1"/>
      <w:numFmt w:val="chineseCounting"/>
      <w:suff w:val="space"/>
      <w:lvlText w:val="第%1章"/>
      <w:lvlJc w:val="left"/>
      <w:rPr>
        <w:rFonts w:hint="eastAsia"/>
        <w:color w:val="auto"/>
        <w:sz w:val="24"/>
        <w:szCs w:val="24"/>
      </w:rPr>
    </w:lvl>
  </w:abstractNum>
  <w:num w:numId="1">
    <w:abstractNumId w:val="2"/>
  </w:num>
  <w:num w:numId="2">
    <w:abstractNumId w:val="7"/>
  </w:num>
  <w:num w:numId="3">
    <w:abstractNumId w:val="0"/>
  </w:num>
  <w:num w:numId="4">
    <w:abstractNumId w:val="5"/>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172A27"/>
    <w:rsid w:val="00102FCF"/>
    <w:rsid w:val="00127819"/>
    <w:rsid w:val="00172A27"/>
    <w:rsid w:val="001D18BD"/>
    <w:rsid w:val="001D3334"/>
    <w:rsid w:val="001E733B"/>
    <w:rsid w:val="00213CF6"/>
    <w:rsid w:val="002D3A6D"/>
    <w:rsid w:val="003755B5"/>
    <w:rsid w:val="00427844"/>
    <w:rsid w:val="00491B2D"/>
    <w:rsid w:val="004B78C2"/>
    <w:rsid w:val="004C4B6A"/>
    <w:rsid w:val="00523433"/>
    <w:rsid w:val="00531F14"/>
    <w:rsid w:val="005B0D49"/>
    <w:rsid w:val="00621A13"/>
    <w:rsid w:val="006F48E7"/>
    <w:rsid w:val="00700F7B"/>
    <w:rsid w:val="00770252"/>
    <w:rsid w:val="007A52F5"/>
    <w:rsid w:val="008172D7"/>
    <w:rsid w:val="00821404"/>
    <w:rsid w:val="008341B6"/>
    <w:rsid w:val="00967AEB"/>
    <w:rsid w:val="00981934"/>
    <w:rsid w:val="00AF4AFC"/>
    <w:rsid w:val="00B30B13"/>
    <w:rsid w:val="00B7098E"/>
    <w:rsid w:val="00BF194C"/>
    <w:rsid w:val="00C26D89"/>
    <w:rsid w:val="00C61BED"/>
    <w:rsid w:val="00D05268"/>
    <w:rsid w:val="00D64C93"/>
    <w:rsid w:val="00DD512B"/>
    <w:rsid w:val="00E04AD1"/>
    <w:rsid w:val="00E75D82"/>
    <w:rsid w:val="00EE55D2"/>
    <w:rsid w:val="01052462"/>
    <w:rsid w:val="010C37B8"/>
    <w:rsid w:val="016F05E9"/>
    <w:rsid w:val="01A11967"/>
    <w:rsid w:val="01BD17FD"/>
    <w:rsid w:val="0273635F"/>
    <w:rsid w:val="02B9090A"/>
    <w:rsid w:val="02BD3216"/>
    <w:rsid w:val="02F76F90"/>
    <w:rsid w:val="031107FC"/>
    <w:rsid w:val="03344889"/>
    <w:rsid w:val="03510688"/>
    <w:rsid w:val="03990047"/>
    <w:rsid w:val="03C80805"/>
    <w:rsid w:val="03ED00B9"/>
    <w:rsid w:val="03F90AE6"/>
    <w:rsid w:val="04220A01"/>
    <w:rsid w:val="05024E58"/>
    <w:rsid w:val="050B0AD1"/>
    <w:rsid w:val="05690583"/>
    <w:rsid w:val="0580501B"/>
    <w:rsid w:val="05D84CA5"/>
    <w:rsid w:val="05EB2641"/>
    <w:rsid w:val="063313B4"/>
    <w:rsid w:val="06CB1BC3"/>
    <w:rsid w:val="06ED1829"/>
    <w:rsid w:val="07552703"/>
    <w:rsid w:val="077AF5D6"/>
    <w:rsid w:val="07D06FDE"/>
    <w:rsid w:val="07DB29DD"/>
    <w:rsid w:val="080C03AA"/>
    <w:rsid w:val="085A6660"/>
    <w:rsid w:val="088C4E09"/>
    <w:rsid w:val="08C71150"/>
    <w:rsid w:val="098553AB"/>
    <w:rsid w:val="09A36B41"/>
    <w:rsid w:val="0A183285"/>
    <w:rsid w:val="0AB15C77"/>
    <w:rsid w:val="0B1A27AE"/>
    <w:rsid w:val="0B30205B"/>
    <w:rsid w:val="0B6E75EB"/>
    <w:rsid w:val="0B9650E5"/>
    <w:rsid w:val="0BCC6A37"/>
    <w:rsid w:val="0BD15547"/>
    <w:rsid w:val="0BD45EF5"/>
    <w:rsid w:val="0BF67D6A"/>
    <w:rsid w:val="0C4D7368"/>
    <w:rsid w:val="0C6C4A39"/>
    <w:rsid w:val="0CCB3933"/>
    <w:rsid w:val="0D376BE5"/>
    <w:rsid w:val="0DB46393"/>
    <w:rsid w:val="0DBFF8A4"/>
    <w:rsid w:val="0DC72A24"/>
    <w:rsid w:val="0DFC18FF"/>
    <w:rsid w:val="0E0636C2"/>
    <w:rsid w:val="0E4B734D"/>
    <w:rsid w:val="0E541CB6"/>
    <w:rsid w:val="0F226313"/>
    <w:rsid w:val="0F260153"/>
    <w:rsid w:val="0F2729AB"/>
    <w:rsid w:val="0F9B909F"/>
    <w:rsid w:val="0FA94F43"/>
    <w:rsid w:val="0FBC28CC"/>
    <w:rsid w:val="0FFE3C2D"/>
    <w:rsid w:val="1035520B"/>
    <w:rsid w:val="10762E0F"/>
    <w:rsid w:val="10DA39A8"/>
    <w:rsid w:val="112F78F5"/>
    <w:rsid w:val="12117034"/>
    <w:rsid w:val="122F0D51"/>
    <w:rsid w:val="126568A8"/>
    <w:rsid w:val="126D9995"/>
    <w:rsid w:val="12EA61D9"/>
    <w:rsid w:val="12ED74B0"/>
    <w:rsid w:val="12F47908"/>
    <w:rsid w:val="13B54A2A"/>
    <w:rsid w:val="13BB0907"/>
    <w:rsid w:val="140D3389"/>
    <w:rsid w:val="147C25B1"/>
    <w:rsid w:val="15297246"/>
    <w:rsid w:val="155E07D4"/>
    <w:rsid w:val="156E66B6"/>
    <w:rsid w:val="1571763A"/>
    <w:rsid w:val="15787C5B"/>
    <w:rsid w:val="162D45A8"/>
    <w:rsid w:val="168B5553"/>
    <w:rsid w:val="17067F0C"/>
    <w:rsid w:val="1717300A"/>
    <w:rsid w:val="175D30A4"/>
    <w:rsid w:val="178E628A"/>
    <w:rsid w:val="17974DC1"/>
    <w:rsid w:val="1797A8E8"/>
    <w:rsid w:val="17AE7379"/>
    <w:rsid w:val="17AFCD58"/>
    <w:rsid w:val="17BF9709"/>
    <w:rsid w:val="17DFB82A"/>
    <w:rsid w:val="17E41A7D"/>
    <w:rsid w:val="17F917F2"/>
    <w:rsid w:val="18235CAA"/>
    <w:rsid w:val="18270E2D"/>
    <w:rsid w:val="185820C9"/>
    <w:rsid w:val="18B65219"/>
    <w:rsid w:val="18BB77BB"/>
    <w:rsid w:val="18BD7EDC"/>
    <w:rsid w:val="198C2042"/>
    <w:rsid w:val="199D0E65"/>
    <w:rsid w:val="19D86C84"/>
    <w:rsid w:val="19FA3545"/>
    <w:rsid w:val="1A035868"/>
    <w:rsid w:val="1A827038"/>
    <w:rsid w:val="1AD3361A"/>
    <w:rsid w:val="1AF56CB1"/>
    <w:rsid w:val="1B1D4692"/>
    <w:rsid w:val="1B3C173F"/>
    <w:rsid w:val="1B740D26"/>
    <w:rsid w:val="1B7F54A3"/>
    <w:rsid w:val="1B7FF535"/>
    <w:rsid w:val="1BBFE1C1"/>
    <w:rsid w:val="1BFDEAE4"/>
    <w:rsid w:val="1BFFE856"/>
    <w:rsid w:val="1C0F109B"/>
    <w:rsid w:val="1C215235"/>
    <w:rsid w:val="1CAF6DFF"/>
    <w:rsid w:val="1CBF97F2"/>
    <w:rsid w:val="1D9A259A"/>
    <w:rsid w:val="1DEBDB17"/>
    <w:rsid w:val="1E07078A"/>
    <w:rsid w:val="1E7EB620"/>
    <w:rsid w:val="1E8D5784"/>
    <w:rsid w:val="1E8E7398"/>
    <w:rsid w:val="1EDD6EA9"/>
    <w:rsid w:val="1EF7CA78"/>
    <w:rsid w:val="1EFF6F72"/>
    <w:rsid w:val="1F0A1722"/>
    <w:rsid w:val="1F0A406F"/>
    <w:rsid w:val="1F1D05E3"/>
    <w:rsid w:val="1F212F73"/>
    <w:rsid w:val="1F25C25A"/>
    <w:rsid w:val="1F3670F2"/>
    <w:rsid w:val="1F5BAC61"/>
    <w:rsid w:val="1F5D2FD1"/>
    <w:rsid w:val="1F6EF29D"/>
    <w:rsid w:val="1F7F4BF3"/>
    <w:rsid w:val="1FAFF4B3"/>
    <w:rsid w:val="1FB7081D"/>
    <w:rsid w:val="1FBAC58D"/>
    <w:rsid w:val="1FBBF8DB"/>
    <w:rsid w:val="1FD6A300"/>
    <w:rsid w:val="1FD96C40"/>
    <w:rsid w:val="1FFF9FA2"/>
    <w:rsid w:val="20474C5B"/>
    <w:rsid w:val="207865DF"/>
    <w:rsid w:val="20A4382C"/>
    <w:rsid w:val="213740D6"/>
    <w:rsid w:val="215D5254"/>
    <w:rsid w:val="216300BC"/>
    <w:rsid w:val="2185500C"/>
    <w:rsid w:val="21A92B96"/>
    <w:rsid w:val="2260669D"/>
    <w:rsid w:val="227D45A9"/>
    <w:rsid w:val="22C43BD8"/>
    <w:rsid w:val="22E21BC4"/>
    <w:rsid w:val="23BF0D43"/>
    <w:rsid w:val="23D13C15"/>
    <w:rsid w:val="23D64C00"/>
    <w:rsid w:val="24495099"/>
    <w:rsid w:val="2472601F"/>
    <w:rsid w:val="248D3582"/>
    <w:rsid w:val="25747400"/>
    <w:rsid w:val="25801095"/>
    <w:rsid w:val="25CF537D"/>
    <w:rsid w:val="25D977F1"/>
    <w:rsid w:val="260D2D7B"/>
    <w:rsid w:val="263C7034"/>
    <w:rsid w:val="2675E140"/>
    <w:rsid w:val="26E2701C"/>
    <w:rsid w:val="271C5A1C"/>
    <w:rsid w:val="271F938A"/>
    <w:rsid w:val="27271343"/>
    <w:rsid w:val="2734033D"/>
    <w:rsid w:val="27636103"/>
    <w:rsid w:val="27BE2A52"/>
    <w:rsid w:val="27E880B4"/>
    <w:rsid w:val="27F26299"/>
    <w:rsid w:val="27F55E0F"/>
    <w:rsid w:val="27FE33CE"/>
    <w:rsid w:val="2829733C"/>
    <w:rsid w:val="285301B5"/>
    <w:rsid w:val="28641D7B"/>
    <w:rsid w:val="286533D6"/>
    <w:rsid w:val="28977EA2"/>
    <w:rsid w:val="289A3AA3"/>
    <w:rsid w:val="29A1025D"/>
    <w:rsid w:val="29FE78EE"/>
    <w:rsid w:val="2A3F4BF5"/>
    <w:rsid w:val="2AADC391"/>
    <w:rsid w:val="2AAF3B29"/>
    <w:rsid w:val="2AAF4215"/>
    <w:rsid w:val="2AB928BF"/>
    <w:rsid w:val="2ADF707C"/>
    <w:rsid w:val="2AF54989"/>
    <w:rsid w:val="2AFE060C"/>
    <w:rsid w:val="2B2659FF"/>
    <w:rsid w:val="2B2B082F"/>
    <w:rsid w:val="2B326508"/>
    <w:rsid w:val="2B7D0165"/>
    <w:rsid w:val="2BB9C8F2"/>
    <w:rsid w:val="2BC2163A"/>
    <w:rsid w:val="2BFB6E8B"/>
    <w:rsid w:val="2BFFB032"/>
    <w:rsid w:val="2C4F242F"/>
    <w:rsid w:val="2C5FE643"/>
    <w:rsid w:val="2C667A3B"/>
    <w:rsid w:val="2C7C2E07"/>
    <w:rsid w:val="2D8C184B"/>
    <w:rsid w:val="2DAE0518"/>
    <w:rsid w:val="2DC86A18"/>
    <w:rsid w:val="2DDF7CF0"/>
    <w:rsid w:val="2DFF5839"/>
    <w:rsid w:val="2E3E806D"/>
    <w:rsid w:val="2E5F5866"/>
    <w:rsid w:val="2EBC3384"/>
    <w:rsid w:val="2EEF79C5"/>
    <w:rsid w:val="2EF45D6A"/>
    <w:rsid w:val="2EF7EE3A"/>
    <w:rsid w:val="2F1E7EEA"/>
    <w:rsid w:val="2F32348A"/>
    <w:rsid w:val="2F4C0476"/>
    <w:rsid w:val="2F6F2DA0"/>
    <w:rsid w:val="2F6F565C"/>
    <w:rsid w:val="2F7FF788"/>
    <w:rsid w:val="2F9B0E34"/>
    <w:rsid w:val="2FB77A4C"/>
    <w:rsid w:val="2FEAA120"/>
    <w:rsid w:val="2FFDCAA5"/>
    <w:rsid w:val="308A48AC"/>
    <w:rsid w:val="310061F3"/>
    <w:rsid w:val="31125B26"/>
    <w:rsid w:val="317F7117"/>
    <w:rsid w:val="319B575E"/>
    <w:rsid w:val="31B72E5C"/>
    <w:rsid w:val="327A0EC0"/>
    <w:rsid w:val="327A49F4"/>
    <w:rsid w:val="327E0BFE"/>
    <w:rsid w:val="327E298B"/>
    <w:rsid w:val="32AE6949"/>
    <w:rsid w:val="32F40FD3"/>
    <w:rsid w:val="32F977F1"/>
    <w:rsid w:val="32FF0317"/>
    <w:rsid w:val="337AE2D6"/>
    <w:rsid w:val="33DEF139"/>
    <w:rsid w:val="33E52AA0"/>
    <w:rsid w:val="33F915CE"/>
    <w:rsid w:val="33F9C19C"/>
    <w:rsid w:val="346DC6E6"/>
    <w:rsid w:val="34830033"/>
    <w:rsid w:val="34D5481E"/>
    <w:rsid w:val="3535527B"/>
    <w:rsid w:val="35C651C7"/>
    <w:rsid w:val="35D703D8"/>
    <w:rsid w:val="35E75334"/>
    <w:rsid w:val="35EB6C31"/>
    <w:rsid w:val="35F7ACF4"/>
    <w:rsid w:val="36B772DB"/>
    <w:rsid w:val="36BDDA7C"/>
    <w:rsid w:val="36EE6EF7"/>
    <w:rsid w:val="36F7F178"/>
    <w:rsid w:val="36FDBDE3"/>
    <w:rsid w:val="373DBD37"/>
    <w:rsid w:val="3769533B"/>
    <w:rsid w:val="376B13D8"/>
    <w:rsid w:val="3774DA36"/>
    <w:rsid w:val="377DF0D3"/>
    <w:rsid w:val="37AA06DF"/>
    <w:rsid w:val="37B63894"/>
    <w:rsid w:val="37BFE1FD"/>
    <w:rsid w:val="37D6042A"/>
    <w:rsid w:val="37DD7DB5"/>
    <w:rsid w:val="37EBD977"/>
    <w:rsid w:val="37F73822"/>
    <w:rsid w:val="37FF5767"/>
    <w:rsid w:val="383E3DAB"/>
    <w:rsid w:val="38607A0E"/>
    <w:rsid w:val="38726196"/>
    <w:rsid w:val="38791C4D"/>
    <w:rsid w:val="38A96204"/>
    <w:rsid w:val="38DCE36B"/>
    <w:rsid w:val="3948288A"/>
    <w:rsid w:val="394C2E8B"/>
    <w:rsid w:val="397B1CE6"/>
    <w:rsid w:val="397E758C"/>
    <w:rsid w:val="399333C8"/>
    <w:rsid w:val="3A3E4582"/>
    <w:rsid w:val="3A456D67"/>
    <w:rsid w:val="3A626B85"/>
    <w:rsid w:val="3A8F174A"/>
    <w:rsid w:val="3ABE3C62"/>
    <w:rsid w:val="3AC2456D"/>
    <w:rsid w:val="3AF774CA"/>
    <w:rsid w:val="3AFF7B57"/>
    <w:rsid w:val="3B1F2605"/>
    <w:rsid w:val="3B3FC881"/>
    <w:rsid w:val="3B6E5B2D"/>
    <w:rsid w:val="3B7905A1"/>
    <w:rsid w:val="3B7BF8D1"/>
    <w:rsid w:val="3B93441B"/>
    <w:rsid w:val="3BBA4158"/>
    <w:rsid w:val="3BCA47A8"/>
    <w:rsid w:val="3BF3F690"/>
    <w:rsid w:val="3BFFAFAC"/>
    <w:rsid w:val="3C0223B7"/>
    <w:rsid w:val="3C6FA9D3"/>
    <w:rsid w:val="3C9FAAB0"/>
    <w:rsid w:val="3CBF52AA"/>
    <w:rsid w:val="3CFC7333"/>
    <w:rsid w:val="3D146668"/>
    <w:rsid w:val="3D5358A8"/>
    <w:rsid w:val="3D6F35BF"/>
    <w:rsid w:val="3D84435C"/>
    <w:rsid w:val="3DB03A24"/>
    <w:rsid w:val="3DBDE794"/>
    <w:rsid w:val="3DBFC698"/>
    <w:rsid w:val="3DDF4999"/>
    <w:rsid w:val="3DEAAE5D"/>
    <w:rsid w:val="3DFEF73F"/>
    <w:rsid w:val="3E31A9C9"/>
    <w:rsid w:val="3EBC3261"/>
    <w:rsid w:val="3EC3748A"/>
    <w:rsid w:val="3EC45405"/>
    <w:rsid w:val="3ECC6910"/>
    <w:rsid w:val="3EDE3B0B"/>
    <w:rsid w:val="3EDF52C5"/>
    <w:rsid w:val="3EDF680B"/>
    <w:rsid w:val="3EEF766D"/>
    <w:rsid w:val="3EF34746"/>
    <w:rsid w:val="3EF91C35"/>
    <w:rsid w:val="3F0A7643"/>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5B0"/>
    <w:rsid w:val="3FFEAECC"/>
    <w:rsid w:val="3FFF03B9"/>
    <w:rsid w:val="40226BDD"/>
    <w:rsid w:val="4050335B"/>
    <w:rsid w:val="406D3E12"/>
    <w:rsid w:val="40810FC8"/>
    <w:rsid w:val="40A6539F"/>
    <w:rsid w:val="40F81EF2"/>
    <w:rsid w:val="419453CF"/>
    <w:rsid w:val="41CF6829"/>
    <w:rsid w:val="42337B3F"/>
    <w:rsid w:val="427D40B5"/>
    <w:rsid w:val="43692D02"/>
    <w:rsid w:val="43A86F10"/>
    <w:rsid w:val="440918F1"/>
    <w:rsid w:val="447D7569"/>
    <w:rsid w:val="44B52210"/>
    <w:rsid w:val="44CB1698"/>
    <w:rsid w:val="44D206E8"/>
    <w:rsid w:val="44F324D8"/>
    <w:rsid w:val="455B5B96"/>
    <w:rsid w:val="459C5D66"/>
    <w:rsid w:val="459E2651"/>
    <w:rsid w:val="459F5CA0"/>
    <w:rsid w:val="45C41A3D"/>
    <w:rsid w:val="45DEE966"/>
    <w:rsid w:val="462D6801"/>
    <w:rsid w:val="469D7925"/>
    <w:rsid w:val="46DC3CB7"/>
    <w:rsid w:val="46EA32A6"/>
    <w:rsid w:val="47053F7C"/>
    <w:rsid w:val="4706073F"/>
    <w:rsid w:val="47775721"/>
    <w:rsid w:val="478563C6"/>
    <w:rsid w:val="47C60945"/>
    <w:rsid w:val="47E9A1A0"/>
    <w:rsid w:val="48002B88"/>
    <w:rsid w:val="480E6DE3"/>
    <w:rsid w:val="48104CEF"/>
    <w:rsid w:val="484F4B48"/>
    <w:rsid w:val="48605FCE"/>
    <w:rsid w:val="48823F01"/>
    <w:rsid w:val="48C06477"/>
    <w:rsid w:val="48C3322B"/>
    <w:rsid w:val="48F14BF7"/>
    <w:rsid w:val="4945059D"/>
    <w:rsid w:val="49BEA124"/>
    <w:rsid w:val="49CC6CB6"/>
    <w:rsid w:val="49D45C71"/>
    <w:rsid w:val="4A0E3639"/>
    <w:rsid w:val="4A534079"/>
    <w:rsid w:val="4A6202EB"/>
    <w:rsid w:val="4A7C4FC1"/>
    <w:rsid w:val="4A9A6CAF"/>
    <w:rsid w:val="4A9C5875"/>
    <w:rsid w:val="4AFD4615"/>
    <w:rsid w:val="4B3774F7"/>
    <w:rsid w:val="4B454A0A"/>
    <w:rsid w:val="4B481EEC"/>
    <w:rsid w:val="4B5A3FD8"/>
    <w:rsid w:val="4B887951"/>
    <w:rsid w:val="4BC20883"/>
    <w:rsid w:val="4C251B2D"/>
    <w:rsid w:val="4C717FF4"/>
    <w:rsid w:val="4CA407C2"/>
    <w:rsid w:val="4CF92E7B"/>
    <w:rsid w:val="4CFA5D90"/>
    <w:rsid w:val="4CFB6B2C"/>
    <w:rsid w:val="4D1DB812"/>
    <w:rsid w:val="4D357CE0"/>
    <w:rsid w:val="4D752558"/>
    <w:rsid w:val="4DAFC284"/>
    <w:rsid w:val="4DBB3E33"/>
    <w:rsid w:val="4DE3154B"/>
    <w:rsid w:val="4DF5D2BF"/>
    <w:rsid w:val="4E5655E3"/>
    <w:rsid w:val="4ECD7EB5"/>
    <w:rsid w:val="4EDE35AC"/>
    <w:rsid w:val="4EDE7C04"/>
    <w:rsid w:val="4F640F18"/>
    <w:rsid w:val="4F6E60BD"/>
    <w:rsid w:val="4F7E3902"/>
    <w:rsid w:val="4F9A44F8"/>
    <w:rsid w:val="4F9F214B"/>
    <w:rsid w:val="4FF363B3"/>
    <w:rsid w:val="4FF395E6"/>
    <w:rsid w:val="4FFA569E"/>
    <w:rsid w:val="4FFF7B66"/>
    <w:rsid w:val="50680152"/>
    <w:rsid w:val="50B244E3"/>
    <w:rsid w:val="51487335"/>
    <w:rsid w:val="51BCFBE2"/>
    <w:rsid w:val="51E01C33"/>
    <w:rsid w:val="51E44568"/>
    <w:rsid w:val="51F15DFD"/>
    <w:rsid w:val="51FF628E"/>
    <w:rsid w:val="522BBFAA"/>
    <w:rsid w:val="522D533A"/>
    <w:rsid w:val="53252976"/>
    <w:rsid w:val="53401509"/>
    <w:rsid w:val="534D53DE"/>
    <w:rsid w:val="53543ED7"/>
    <w:rsid w:val="536433D3"/>
    <w:rsid w:val="536F6462"/>
    <w:rsid w:val="53AA5170"/>
    <w:rsid w:val="53B05BA1"/>
    <w:rsid w:val="53BD2119"/>
    <w:rsid w:val="54155916"/>
    <w:rsid w:val="547C1168"/>
    <w:rsid w:val="549324D8"/>
    <w:rsid w:val="54C469E3"/>
    <w:rsid w:val="553C7A36"/>
    <w:rsid w:val="5567BD2F"/>
    <w:rsid w:val="557D857A"/>
    <w:rsid w:val="557F84E0"/>
    <w:rsid w:val="55A211BE"/>
    <w:rsid w:val="55E7D38E"/>
    <w:rsid w:val="55E926BA"/>
    <w:rsid w:val="55F80356"/>
    <w:rsid w:val="55FF196E"/>
    <w:rsid w:val="56276B69"/>
    <w:rsid w:val="567B2EA4"/>
    <w:rsid w:val="56A41C4C"/>
    <w:rsid w:val="56C7BF65"/>
    <w:rsid w:val="56DEF74B"/>
    <w:rsid w:val="56F52AF0"/>
    <w:rsid w:val="57380BEA"/>
    <w:rsid w:val="575DDB48"/>
    <w:rsid w:val="57A782E9"/>
    <w:rsid w:val="57A927F5"/>
    <w:rsid w:val="57BD2EED"/>
    <w:rsid w:val="57BFE2CB"/>
    <w:rsid w:val="57C801ED"/>
    <w:rsid w:val="57F758DB"/>
    <w:rsid w:val="57FF3DFF"/>
    <w:rsid w:val="57FF4AD2"/>
    <w:rsid w:val="57FFB7BC"/>
    <w:rsid w:val="585A0DAA"/>
    <w:rsid w:val="58E55E64"/>
    <w:rsid w:val="593739B8"/>
    <w:rsid w:val="593E081A"/>
    <w:rsid w:val="59C9319A"/>
    <w:rsid w:val="59D63A74"/>
    <w:rsid w:val="59D714F6"/>
    <w:rsid w:val="59DFFD93"/>
    <w:rsid w:val="59E854F3"/>
    <w:rsid w:val="5A4947D3"/>
    <w:rsid w:val="5ABB1050"/>
    <w:rsid w:val="5AF93469"/>
    <w:rsid w:val="5B2D4472"/>
    <w:rsid w:val="5B3500B2"/>
    <w:rsid w:val="5B3B3860"/>
    <w:rsid w:val="5B57329D"/>
    <w:rsid w:val="5B5D2F92"/>
    <w:rsid w:val="5B7DDC28"/>
    <w:rsid w:val="5B7F624A"/>
    <w:rsid w:val="5B9A2095"/>
    <w:rsid w:val="5BE72AE1"/>
    <w:rsid w:val="5BEB75A4"/>
    <w:rsid w:val="5BF42BBB"/>
    <w:rsid w:val="5BFD333D"/>
    <w:rsid w:val="5BFFD5F5"/>
    <w:rsid w:val="5C57696D"/>
    <w:rsid w:val="5CF634E9"/>
    <w:rsid w:val="5D355CB4"/>
    <w:rsid w:val="5D5D99E9"/>
    <w:rsid w:val="5D7B4602"/>
    <w:rsid w:val="5D7FC7C9"/>
    <w:rsid w:val="5D9952E5"/>
    <w:rsid w:val="5D9A46F0"/>
    <w:rsid w:val="5DAD523C"/>
    <w:rsid w:val="5DAF0801"/>
    <w:rsid w:val="5DD24A8F"/>
    <w:rsid w:val="5DEE2A2A"/>
    <w:rsid w:val="5DEEFCE9"/>
    <w:rsid w:val="5DF7BECE"/>
    <w:rsid w:val="5DF9230E"/>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166FCB"/>
    <w:rsid w:val="5F2D046E"/>
    <w:rsid w:val="5F3C7A35"/>
    <w:rsid w:val="5F3EE51C"/>
    <w:rsid w:val="5F4E1719"/>
    <w:rsid w:val="5F4ED10A"/>
    <w:rsid w:val="5F622E52"/>
    <w:rsid w:val="5F7D5BE8"/>
    <w:rsid w:val="5F7F3DD2"/>
    <w:rsid w:val="5F7F49C8"/>
    <w:rsid w:val="5FA01D10"/>
    <w:rsid w:val="5FA77A2C"/>
    <w:rsid w:val="5FD70E51"/>
    <w:rsid w:val="5FDF10FF"/>
    <w:rsid w:val="5FDFE6D0"/>
    <w:rsid w:val="5FED422E"/>
    <w:rsid w:val="5FF48D17"/>
    <w:rsid w:val="5FF6893A"/>
    <w:rsid w:val="5FF8AACB"/>
    <w:rsid w:val="5FFB4E30"/>
    <w:rsid w:val="5FFB4F3D"/>
    <w:rsid w:val="5FFD8CB0"/>
    <w:rsid w:val="5FFF5037"/>
    <w:rsid w:val="5FFFE862"/>
    <w:rsid w:val="607D3748"/>
    <w:rsid w:val="60B70329"/>
    <w:rsid w:val="610C3A9C"/>
    <w:rsid w:val="615C31E8"/>
    <w:rsid w:val="61B62DA1"/>
    <w:rsid w:val="61C80A51"/>
    <w:rsid w:val="61FF5178"/>
    <w:rsid w:val="6243437A"/>
    <w:rsid w:val="62616D7C"/>
    <w:rsid w:val="6267026A"/>
    <w:rsid w:val="628D14F2"/>
    <w:rsid w:val="62AA45FB"/>
    <w:rsid w:val="62BD4574"/>
    <w:rsid w:val="6325773C"/>
    <w:rsid w:val="634C1706"/>
    <w:rsid w:val="63B63069"/>
    <w:rsid w:val="63E57C7D"/>
    <w:rsid w:val="64BE3C7F"/>
    <w:rsid w:val="64C200F2"/>
    <w:rsid w:val="64CA2D32"/>
    <w:rsid w:val="64F57139"/>
    <w:rsid w:val="65533C99"/>
    <w:rsid w:val="65655C60"/>
    <w:rsid w:val="6593F782"/>
    <w:rsid w:val="65BE74B1"/>
    <w:rsid w:val="65EB1AF5"/>
    <w:rsid w:val="65FD1E19"/>
    <w:rsid w:val="65FE0871"/>
    <w:rsid w:val="6609095A"/>
    <w:rsid w:val="66092F5F"/>
    <w:rsid w:val="66390EEC"/>
    <w:rsid w:val="66613576"/>
    <w:rsid w:val="66720F9F"/>
    <w:rsid w:val="66BB5DAD"/>
    <w:rsid w:val="66CA526B"/>
    <w:rsid w:val="66E7865B"/>
    <w:rsid w:val="66F7B9BD"/>
    <w:rsid w:val="66FF70F4"/>
    <w:rsid w:val="672F4BD5"/>
    <w:rsid w:val="67A30EFF"/>
    <w:rsid w:val="67CD7F64"/>
    <w:rsid w:val="67E75822"/>
    <w:rsid w:val="67FBCA81"/>
    <w:rsid w:val="67FEC540"/>
    <w:rsid w:val="67FF8842"/>
    <w:rsid w:val="680B5B3B"/>
    <w:rsid w:val="68174789"/>
    <w:rsid w:val="68823C33"/>
    <w:rsid w:val="688B16B1"/>
    <w:rsid w:val="68EF720B"/>
    <w:rsid w:val="692A7449"/>
    <w:rsid w:val="692F6BC7"/>
    <w:rsid w:val="696D3286"/>
    <w:rsid w:val="69D65C98"/>
    <w:rsid w:val="6A4176E3"/>
    <w:rsid w:val="6A835E5D"/>
    <w:rsid w:val="6AE517EE"/>
    <w:rsid w:val="6B0F7019"/>
    <w:rsid w:val="6B7DB2B6"/>
    <w:rsid w:val="6B87372B"/>
    <w:rsid w:val="6B99345E"/>
    <w:rsid w:val="6BA60BF0"/>
    <w:rsid w:val="6BAD01AB"/>
    <w:rsid w:val="6BB585A9"/>
    <w:rsid w:val="6BBB65E2"/>
    <w:rsid w:val="6BEC1818"/>
    <w:rsid w:val="6BEEC337"/>
    <w:rsid w:val="6BFB3942"/>
    <w:rsid w:val="6BFC154B"/>
    <w:rsid w:val="6BFDD94E"/>
    <w:rsid w:val="6BFE6227"/>
    <w:rsid w:val="6BFF005A"/>
    <w:rsid w:val="6BFF12B7"/>
    <w:rsid w:val="6C1FE371"/>
    <w:rsid w:val="6C32189C"/>
    <w:rsid w:val="6C7B0821"/>
    <w:rsid w:val="6C7F72AC"/>
    <w:rsid w:val="6C863E6C"/>
    <w:rsid w:val="6C892D57"/>
    <w:rsid w:val="6CDE010F"/>
    <w:rsid w:val="6CE16F10"/>
    <w:rsid w:val="6CEB61AC"/>
    <w:rsid w:val="6CF9A775"/>
    <w:rsid w:val="6D5050C7"/>
    <w:rsid w:val="6D934609"/>
    <w:rsid w:val="6DBDB722"/>
    <w:rsid w:val="6DDFE8A4"/>
    <w:rsid w:val="6DF5168E"/>
    <w:rsid w:val="6DFF2102"/>
    <w:rsid w:val="6E4C4A24"/>
    <w:rsid w:val="6E6B3D34"/>
    <w:rsid w:val="6E7E4B13"/>
    <w:rsid w:val="6EAF2D51"/>
    <w:rsid w:val="6EB255EB"/>
    <w:rsid w:val="6EBC193D"/>
    <w:rsid w:val="6ED72C6E"/>
    <w:rsid w:val="6EE10092"/>
    <w:rsid w:val="6EFDCD2D"/>
    <w:rsid w:val="6EFF612F"/>
    <w:rsid w:val="6F18680E"/>
    <w:rsid w:val="6F1F37FC"/>
    <w:rsid w:val="6F51652A"/>
    <w:rsid w:val="6F59F9E4"/>
    <w:rsid w:val="6F5FAB1B"/>
    <w:rsid w:val="6F81415B"/>
    <w:rsid w:val="6F8166E3"/>
    <w:rsid w:val="6F8E58D6"/>
    <w:rsid w:val="6F975F07"/>
    <w:rsid w:val="6FB35245"/>
    <w:rsid w:val="6FB86FC2"/>
    <w:rsid w:val="6FBC0869"/>
    <w:rsid w:val="6FCF2F80"/>
    <w:rsid w:val="6FD5E567"/>
    <w:rsid w:val="6FDBF1A1"/>
    <w:rsid w:val="6FDCF403"/>
    <w:rsid w:val="6FE6ECA6"/>
    <w:rsid w:val="6FEC0EF8"/>
    <w:rsid w:val="6FEE3D9A"/>
    <w:rsid w:val="6FEF3E9F"/>
    <w:rsid w:val="6FFD0C97"/>
    <w:rsid w:val="6FFD15F0"/>
    <w:rsid w:val="6FFECEB9"/>
    <w:rsid w:val="6FFF08FD"/>
    <w:rsid w:val="6FFF45DC"/>
    <w:rsid w:val="70073B58"/>
    <w:rsid w:val="7060279C"/>
    <w:rsid w:val="7080499D"/>
    <w:rsid w:val="7082711C"/>
    <w:rsid w:val="70F12FC6"/>
    <w:rsid w:val="713D8E73"/>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B01D2"/>
    <w:rsid w:val="73AF6EDB"/>
    <w:rsid w:val="73B384CE"/>
    <w:rsid w:val="73DF4221"/>
    <w:rsid w:val="73DF49F4"/>
    <w:rsid w:val="73F5007A"/>
    <w:rsid w:val="73FEB008"/>
    <w:rsid w:val="73FF3C21"/>
    <w:rsid w:val="7407365B"/>
    <w:rsid w:val="74077D93"/>
    <w:rsid w:val="740C0920"/>
    <w:rsid w:val="740D49E9"/>
    <w:rsid w:val="7469398E"/>
    <w:rsid w:val="74AE9EF4"/>
    <w:rsid w:val="74B15673"/>
    <w:rsid w:val="74FE88D1"/>
    <w:rsid w:val="750B3103"/>
    <w:rsid w:val="757B8C15"/>
    <w:rsid w:val="75B556EC"/>
    <w:rsid w:val="75B7E9C3"/>
    <w:rsid w:val="75DE6D1A"/>
    <w:rsid w:val="75E13102"/>
    <w:rsid w:val="75F82E5D"/>
    <w:rsid w:val="75FF3FD3"/>
    <w:rsid w:val="7688309F"/>
    <w:rsid w:val="769E28CC"/>
    <w:rsid w:val="76A43029"/>
    <w:rsid w:val="76CFB604"/>
    <w:rsid w:val="76EB13C1"/>
    <w:rsid w:val="76EF4444"/>
    <w:rsid w:val="76FB10EB"/>
    <w:rsid w:val="76FD926B"/>
    <w:rsid w:val="76FF9977"/>
    <w:rsid w:val="773FD046"/>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8A21633"/>
    <w:rsid w:val="7972DF47"/>
    <w:rsid w:val="797BCC08"/>
    <w:rsid w:val="799E691A"/>
    <w:rsid w:val="799F4D91"/>
    <w:rsid w:val="79BA2FEC"/>
    <w:rsid w:val="79DA45DF"/>
    <w:rsid w:val="79EF2068"/>
    <w:rsid w:val="79EFC2ED"/>
    <w:rsid w:val="79FF532C"/>
    <w:rsid w:val="7A3EA76F"/>
    <w:rsid w:val="7A6BC49B"/>
    <w:rsid w:val="7A7719EE"/>
    <w:rsid w:val="7AF1A2F4"/>
    <w:rsid w:val="7AF66DB7"/>
    <w:rsid w:val="7B016137"/>
    <w:rsid w:val="7B0D6371"/>
    <w:rsid w:val="7B180978"/>
    <w:rsid w:val="7B1DA959"/>
    <w:rsid w:val="7B3D1ACD"/>
    <w:rsid w:val="7B755887"/>
    <w:rsid w:val="7B770434"/>
    <w:rsid w:val="7B7E4325"/>
    <w:rsid w:val="7B9740ED"/>
    <w:rsid w:val="7B98DFFD"/>
    <w:rsid w:val="7B9B4F39"/>
    <w:rsid w:val="7B9BD476"/>
    <w:rsid w:val="7B9E4B6E"/>
    <w:rsid w:val="7BAFAC10"/>
    <w:rsid w:val="7BD4FE36"/>
    <w:rsid w:val="7BE865F2"/>
    <w:rsid w:val="7BEB6994"/>
    <w:rsid w:val="7BF2742E"/>
    <w:rsid w:val="7BF33EBA"/>
    <w:rsid w:val="7BF3A2D0"/>
    <w:rsid w:val="7BF542A0"/>
    <w:rsid w:val="7BF73396"/>
    <w:rsid w:val="7BFBC874"/>
    <w:rsid w:val="7BFE24D0"/>
    <w:rsid w:val="7BFE7EFB"/>
    <w:rsid w:val="7C262AEC"/>
    <w:rsid w:val="7C3F1A46"/>
    <w:rsid w:val="7C655510"/>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222C4"/>
    <w:rsid w:val="7DDE5D37"/>
    <w:rsid w:val="7DDE6C1C"/>
    <w:rsid w:val="7DDF1479"/>
    <w:rsid w:val="7DDFEE3A"/>
    <w:rsid w:val="7DEF67DA"/>
    <w:rsid w:val="7DEF6857"/>
    <w:rsid w:val="7DF2C0B3"/>
    <w:rsid w:val="7DF65F5D"/>
    <w:rsid w:val="7DF74A7A"/>
    <w:rsid w:val="7DFB68E7"/>
    <w:rsid w:val="7DFBCA38"/>
    <w:rsid w:val="7DFC33CF"/>
    <w:rsid w:val="7DFE35DE"/>
    <w:rsid w:val="7DFEBE00"/>
    <w:rsid w:val="7E396F10"/>
    <w:rsid w:val="7E3E3C12"/>
    <w:rsid w:val="7E3F688E"/>
    <w:rsid w:val="7E9F9FFA"/>
    <w:rsid w:val="7EA1C8FE"/>
    <w:rsid w:val="7EB23B4B"/>
    <w:rsid w:val="7EB588E9"/>
    <w:rsid w:val="7ECFC5A0"/>
    <w:rsid w:val="7EDF81E0"/>
    <w:rsid w:val="7EDFB9CE"/>
    <w:rsid w:val="7EF4280A"/>
    <w:rsid w:val="7EF73F35"/>
    <w:rsid w:val="7EFA749D"/>
    <w:rsid w:val="7EFD617A"/>
    <w:rsid w:val="7EFDD9F4"/>
    <w:rsid w:val="7F153A07"/>
    <w:rsid w:val="7F4F6B62"/>
    <w:rsid w:val="7F557C0B"/>
    <w:rsid w:val="7F5657E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BEEED"/>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6FDEC06"/>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6EFCA9D"/>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DB1E20"/>
    <w:rsid w:val="BBF7EAC5"/>
    <w:rsid w:val="BCFF8224"/>
    <w:rsid w:val="BD5F71F8"/>
    <w:rsid w:val="BDBB51BC"/>
    <w:rsid w:val="BDCD8A47"/>
    <w:rsid w:val="BDD73F79"/>
    <w:rsid w:val="BDDD276F"/>
    <w:rsid w:val="BDF4583F"/>
    <w:rsid w:val="BDFF82DD"/>
    <w:rsid w:val="BDFF9C0A"/>
    <w:rsid w:val="BDFFB145"/>
    <w:rsid w:val="BE7F2934"/>
    <w:rsid w:val="BE7F7AFB"/>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2EB71C5"/>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9B2AC3"/>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037D"/>
    <w:rsid w:val="EEF71889"/>
    <w:rsid w:val="EF3B3245"/>
    <w:rsid w:val="EF3E9F91"/>
    <w:rsid w:val="EFA6CFAA"/>
    <w:rsid w:val="EFBE6AA5"/>
    <w:rsid w:val="EFBE85D3"/>
    <w:rsid w:val="EFD45404"/>
    <w:rsid w:val="EFDE4297"/>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449"/>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02E5"/>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1"/>
    <w:link w:val="35"/>
    <w:unhideWhenUsed/>
    <w:qFormat/>
    <w:uiPriority w:val="99"/>
    <w:pPr>
      <w:spacing w:after="120"/>
    </w:pPr>
  </w:style>
  <w:style w:type="paragraph" w:styleId="7">
    <w:name w:val="annotation text"/>
    <w:basedOn w:val="1"/>
    <w:link w:val="53"/>
    <w:unhideWhenUsed/>
    <w:qFormat/>
    <w:uiPriority w:val="0"/>
    <w:pPr>
      <w:jc w:val="left"/>
    </w:pPr>
    <w:rPr>
      <w:szCs w:val="21"/>
    </w:rPr>
  </w:style>
  <w:style w:type="paragraph" w:styleId="8">
    <w:name w:val="Body Text Indent"/>
    <w:basedOn w:val="1"/>
    <w:link w:val="38"/>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2">
    <w:name w:val="Balloon Text"/>
    <w:basedOn w:val="1"/>
    <w:link w:val="34"/>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7"/>
    <w:next w:val="7"/>
    <w:link w:val="54"/>
    <w:qFormat/>
    <w:uiPriority w:val="0"/>
    <w:rPr>
      <w:b/>
      <w:bCs/>
      <w:szCs w:val="24"/>
    </w:rPr>
  </w:style>
  <w:style w:type="paragraph" w:styleId="20">
    <w:name w:val="Body Text First Indent"/>
    <w:basedOn w:val="6"/>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customStyle="1" w:styleId="27">
    <w:name w:val="表格文字"/>
    <w:basedOn w:val="1"/>
    <w:next w:val="1"/>
    <w:qFormat/>
    <w:uiPriority w:val="0"/>
    <w:pPr>
      <w:spacing w:before="25" w:after="25"/>
      <w:jc w:val="left"/>
    </w:pPr>
    <w:rPr>
      <w:spacing w:val="10"/>
      <w:kern w:val="0"/>
      <w:sz w:val="24"/>
      <w:szCs w:val="20"/>
    </w:rPr>
  </w:style>
  <w:style w:type="paragraph" w:styleId="28">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9">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0">
    <w:name w:val="列出段落2"/>
    <w:basedOn w:val="1"/>
    <w:qFormat/>
    <w:uiPriority w:val="34"/>
    <w:pPr>
      <w:ind w:firstLine="420" w:firstLineChars="200"/>
    </w:pPr>
  </w:style>
  <w:style w:type="paragraph" w:customStyle="1" w:styleId="31">
    <w:name w:val="Table Paragraph"/>
    <w:basedOn w:val="1"/>
    <w:qFormat/>
    <w:uiPriority w:val="0"/>
    <w:pPr>
      <w:autoSpaceDE w:val="0"/>
      <w:autoSpaceDN w:val="0"/>
      <w:jc w:val="left"/>
    </w:pPr>
    <w:rPr>
      <w:rFonts w:ascii="宋体" w:hAnsi="宋体" w:cs="宋体"/>
      <w:kern w:val="0"/>
      <w:sz w:val="22"/>
      <w:szCs w:val="22"/>
    </w:rPr>
  </w:style>
  <w:style w:type="paragraph" w:customStyle="1" w:styleId="32">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qowt-font5-gb2312"/>
    <w:qFormat/>
    <w:uiPriority w:val="0"/>
  </w:style>
  <w:style w:type="character" w:customStyle="1" w:styleId="34">
    <w:name w:val="批注框文本 字符"/>
    <w:basedOn w:val="23"/>
    <w:link w:val="12"/>
    <w:qFormat/>
    <w:uiPriority w:val="0"/>
    <w:rPr>
      <w:kern w:val="2"/>
      <w:sz w:val="18"/>
      <w:szCs w:val="18"/>
    </w:rPr>
  </w:style>
  <w:style w:type="character" w:customStyle="1" w:styleId="35">
    <w:name w:val="正文文本 字符"/>
    <w:basedOn w:val="23"/>
    <w:link w:val="6"/>
    <w:qFormat/>
    <w:uiPriority w:val="99"/>
    <w:rPr>
      <w:kern w:val="2"/>
      <w:sz w:val="21"/>
      <w:szCs w:val="24"/>
    </w:rPr>
  </w:style>
  <w:style w:type="paragraph" w:customStyle="1" w:styleId="36">
    <w:name w:val="msolistparagraph"/>
    <w:basedOn w:val="1"/>
    <w:qFormat/>
    <w:uiPriority w:val="0"/>
    <w:pPr>
      <w:ind w:firstLine="420" w:firstLineChars="200"/>
    </w:pPr>
  </w:style>
  <w:style w:type="paragraph" w:customStyle="1" w:styleId="37">
    <w:name w:val="正文格式"/>
    <w:basedOn w:val="8"/>
    <w:qFormat/>
    <w:uiPriority w:val="99"/>
    <w:pPr>
      <w:spacing w:after="0" w:line="360" w:lineRule="auto"/>
      <w:ind w:left="0" w:leftChars="0" w:firstLine="600"/>
    </w:pPr>
    <w:rPr>
      <w:rFonts w:eastAsia="仿宋_GB2312"/>
      <w:sz w:val="30"/>
      <w:szCs w:val="30"/>
    </w:rPr>
  </w:style>
  <w:style w:type="character" w:customStyle="1" w:styleId="38">
    <w:name w:val="正文文本缩进 字符"/>
    <w:link w:val="8"/>
    <w:semiHidden/>
    <w:qFormat/>
    <w:uiPriority w:val="99"/>
    <w:rPr>
      <w:kern w:val="0"/>
      <w:sz w:val="20"/>
      <w:szCs w:val="20"/>
    </w:rPr>
  </w:style>
  <w:style w:type="paragraph" w:customStyle="1" w:styleId="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9前海 标题"/>
    <w:basedOn w:val="1"/>
    <w:next w:val="42"/>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2">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3">
    <w:name w:val="1级标题"/>
    <w:basedOn w:val="1"/>
    <w:next w:val="44"/>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4">
    <w:name w:val="9前海 正文"/>
    <w:basedOn w:val="42"/>
    <w:qFormat/>
    <w:uiPriority w:val="0"/>
    <w:pPr>
      <w:ind w:firstLine="640"/>
    </w:pPr>
    <w:rPr>
      <w:rFonts w:ascii="仿宋_GB2312" w:eastAsia="仿宋_GB2312"/>
    </w:rPr>
  </w:style>
  <w:style w:type="paragraph" w:customStyle="1" w:styleId="45">
    <w:name w:val="2级标题"/>
    <w:basedOn w:val="44"/>
    <w:next w:val="44"/>
    <w:qFormat/>
    <w:uiPriority w:val="0"/>
    <w:pPr>
      <w:ind w:firstLine="643"/>
      <w:outlineLvl w:val="1"/>
    </w:pPr>
    <w:rPr>
      <w:rFonts w:ascii="楷体_GB2312" w:hAnsi="楷体" w:eastAsia="楷体_GB2312"/>
      <w:b/>
    </w:rPr>
  </w:style>
  <w:style w:type="character" w:customStyle="1" w:styleId="46">
    <w:name w:val="15"/>
    <w:basedOn w:val="23"/>
    <w:qFormat/>
    <w:uiPriority w:val="0"/>
    <w:rPr>
      <w:rFonts w:hint="default" w:ascii="Times New Roman" w:hAnsi="Times New Roman" w:cs="Times New Roman"/>
    </w:rPr>
  </w:style>
  <w:style w:type="paragraph" w:customStyle="1" w:styleId="47">
    <w:name w:val="Table Text"/>
    <w:basedOn w:val="1"/>
    <w:semiHidden/>
    <w:qFormat/>
    <w:uiPriority w:val="0"/>
    <w:rPr>
      <w:rFonts w:ascii="宋体" w:hAnsi="宋体" w:cs="宋体"/>
      <w:sz w:val="20"/>
      <w:szCs w:val="20"/>
    </w:rPr>
  </w:style>
  <w:style w:type="table" w:customStyle="1" w:styleId="48">
    <w:name w:val="Table Normal"/>
    <w:unhideWhenUsed/>
    <w:qFormat/>
    <w:uiPriority w:val="0"/>
    <w:tblPr>
      <w:tblCellMar>
        <w:top w:w="0" w:type="dxa"/>
        <w:left w:w="0" w:type="dxa"/>
        <w:bottom w:w="0" w:type="dxa"/>
        <w:right w:w="0" w:type="dxa"/>
      </w:tblCellMar>
    </w:tblPr>
  </w:style>
  <w:style w:type="paragraph" w:customStyle="1" w:styleId="49">
    <w:name w:val="_Style 1"/>
    <w:basedOn w:val="1"/>
    <w:qFormat/>
    <w:uiPriority w:val="99"/>
    <w:pPr>
      <w:ind w:firstLine="420" w:firstLineChars="200"/>
    </w:pPr>
  </w:style>
  <w:style w:type="paragraph" w:customStyle="1" w:styleId="50">
    <w:name w:val="p0"/>
    <w:basedOn w:val="1"/>
    <w:qFormat/>
    <w:uiPriority w:val="0"/>
    <w:pPr>
      <w:widowControl/>
    </w:pPr>
    <w:rPr>
      <w:rFonts w:ascii="Calibri" w:hAnsi="Calibri" w:cs="宋体"/>
      <w:kern w:val="0"/>
      <w:szCs w:val="21"/>
    </w:rPr>
  </w:style>
  <w:style w:type="paragraph" w:customStyle="1" w:styleId="51">
    <w:name w:val="列出段落1"/>
    <w:basedOn w:val="1"/>
    <w:qFormat/>
    <w:uiPriority w:val="0"/>
    <w:pPr>
      <w:spacing w:line="300" w:lineRule="auto"/>
      <w:ind w:firstLine="400" w:firstLineChars="200"/>
    </w:pPr>
    <w:rPr>
      <w:sz w:val="24"/>
    </w:rPr>
  </w:style>
  <w:style w:type="paragraph" w:customStyle="1" w:styleId="52">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3">
    <w:name w:val="批注文字 字符"/>
    <w:basedOn w:val="23"/>
    <w:link w:val="7"/>
    <w:qFormat/>
    <w:uiPriority w:val="0"/>
    <w:rPr>
      <w:kern w:val="2"/>
      <w:sz w:val="21"/>
      <w:szCs w:val="21"/>
    </w:rPr>
  </w:style>
  <w:style w:type="character" w:customStyle="1" w:styleId="54">
    <w:name w:val="批注主题 字符"/>
    <w:basedOn w:val="53"/>
    <w:link w:val="19"/>
    <w:qFormat/>
    <w:uiPriority w:val="0"/>
    <w:rPr>
      <w:b/>
      <w:bCs/>
      <w:kern w:val="2"/>
      <w:sz w:val="21"/>
      <w:szCs w:val="24"/>
    </w:rPr>
  </w:style>
  <w:style w:type="paragraph" w:customStyle="1" w:styleId="5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13766</Words>
  <Characters>14383</Characters>
  <Lines>1552</Lines>
  <Paragraphs>1437</Paragraphs>
  <TotalTime>23</TotalTime>
  <ScaleCrop>false</ScaleCrop>
  <LinksUpToDate>false</LinksUpToDate>
  <CharactersWithSpaces>14659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2023-09-30T12:34:00Z</dcterms:created>
  <dc:creator>黄雅静</dc:creator>
  <cp:lastModifiedBy>黎俊</cp:lastModifiedBy>
  <cp:lastPrinted>2023-11-14T11:12:00Z</cp:lastPrinted>
  <dcterms:modified xsi:type="dcterms:W3CDTF">2026-04-10T09:57:51Z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BFC31C97089548F49F519668E09F2E85_13</vt:lpwstr>
  </property>
  <property fmtid="{D5CDD505-2E9C-101B-9397-08002B2CF9AE}" pid="4" name="KSOTemplateDocerSaveRecord">
    <vt:lpwstr>eyJoZGlkIjoiMWViNjU1YjYxMmE1ZjA1ZGI4YzZiMWU4ZDg3Zjk4MWMiLCJ1c2VySWQiOiIxNDg2ODI2MzgyIn0=</vt:lpwstr>
  </property>
</Properties>
</file>