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asciiTheme="majorEastAsia" w:hAnsiTheme="majorEastAsia" w:eastAsiaTheme="majorEastAsia"/>
          <w:bCs/>
          <w:sz w:val="44"/>
          <w:szCs w:val="44"/>
          <w:lang w:eastAsia="zh-CN"/>
        </w:rPr>
      </w:pPr>
      <w:r>
        <w:rPr>
          <w:rFonts w:hint="eastAsia" w:cs="Times New Roman" w:asciiTheme="majorEastAsia" w:hAnsiTheme="majorEastAsia" w:eastAsiaTheme="majorEastAsia"/>
          <w:bCs/>
          <w:sz w:val="44"/>
          <w:szCs w:val="44"/>
          <w:lang w:eastAsia="zh-CN"/>
        </w:rPr>
        <w:t>固定资产投资项目填报凭证上报要求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olor w:val="auto"/>
          <w:sz w:val="32"/>
          <w:szCs w:val="32"/>
          <w:lang w:eastAsia="zh-CN"/>
        </w:rPr>
      </w:pPr>
      <w:r>
        <w:rPr>
          <w:rFonts w:hint="eastAsia" w:ascii="黑体" w:hAnsi="黑体" w:eastAsia="黑体"/>
          <w:color w:val="auto"/>
          <w:sz w:val="32"/>
          <w:szCs w:val="32"/>
        </w:rPr>
        <w:t>一、</w:t>
      </w:r>
      <w:r>
        <w:rPr>
          <w:rFonts w:hint="eastAsia" w:ascii="黑体" w:hAnsi="黑体" w:eastAsia="黑体"/>
          <w:color w:val="auto"/>
          <w:sz w:val="32"/>
          <w:szCs w:val="32"/>
          <w:lang w:eastAsia="zh-CN"/>
        </w:rPr>
        <w:t>报送对象</w:t>
      </w:r>
    </w:p>
    <w:p>
      <w:pPr>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在库固定资产投资项目单位。</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上报格式</w:t>
      </w:r>
    </w:p>
    <w:p>
      <w:pPr>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一个凭证文件的大小不能超过16M，如超过，需分成最多四个文件。文件命名规则是：项目代码+项目名称。</w:t>
      </w:r>
    </w:p>
    <w:p>
      <w:pPr>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凭证文件超过1个的，要放进一个文件夹，文件夹的命名规则和凭证文件的命名规则一样，同时，文件夹内每个凭证文件的命名规则为：项目代码+项目名称+顺序号。</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上报途径</w:t>
      </w:r>
    </w:p>
    <w:p>
      <w:pPr>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各单位每月登录国家系统上报数据前，按上述要求准备凭证并上交至属地街道投资统计负责人处。</w:t>
      </w:r>
    </w:p>
    <w:p>
      <w:pPr>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同时，被国家系统抽中、要求上报凭证的项目单位：在规定时间内，通过系统“附件”选项上传填报凭证（注：国家系统预留4个附件指标，每个文件限制为16M）。</w:t>
      </w:r>
    </w:p>
    <w:p>
      <w:pPr>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凭证报送周期为：月报。</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left"/>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left"/>
        <w:rPr>
          <w:rFonts w:ascii="黑体" w:hAnsi="黑体" w:eastAsia="黑体"/>
          <w:sz w:val="32"/>
          <w:szCs w:val="32"/>
        </w:rPr>
      </w:pPr>
    </w:p>
    <w:p>
      <w:pPr>
        <w:keepNext w:val="0"/>
        <w:keepLines w:val="0"/>
        <w:pageBreakBefore/>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left"/>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凭证规范材料汇总</w:t>
      </w:r>
    </w:p>
    <w:tbl>
      <w:tblPr>
        <w:tblStyle w:val="6"/>
        <w:tblW w:w="14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994"/>
        <w:gridCol w:w="2800"/>
        <w:gridCol w:w="5238"/>
        <w:gridCol w:w="4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lang w:val="en-US"/>
              </w:rPr>
            </w:pPr>
            <w:r>
              <w:rPr>
                <w:rFonts w:hint="eastAsia" w:ascii="黑体" w:hAnsi="黑体" w:eastAsia="黑体" w:cs="黑体"/>
                <w:b/>
                <w:i w:val="0"/>
                <w:color w:val="000000"/>
                <w:kern w:val="0"/>
                <w:sz w:val="22"/>
                <w:szCs w:val="22"/>
                <w:u w:val="none"/>
                <w:lang w:val="en-US" w:eastAsia="zh-CN" w:bidi="ar"/>
              </w:rPr>
              <w:t>指标名称</w:t>
            </w:r>
          </w:p>
        </w:tc>
        <w:tc>
          <w:tcPr>
            <w:tcW w:w="37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rPr>
            </w:pPr>
            <w:r>
              <w:rPr>
                <w:rFonts w:hint="eastAsia" w:ascii="黑体" w:hAnsi="黑体" w:eastAsia="黑体" w:cs="黑体"/>
                <w:b/>
                <w:i w:val="0"/>
                <w:color w:val="000000"/>
                <w:kern w:val="0"/>
                <w:sz w:val="22"/>
                <w:szCs w:val="22"/>
                <w:u w:val="none"/>
                <w:lang w:val="en-US" w:eastAsia="zh-CN" w:bidi="ar"/>
              </w:rPr>
              <w:t>填报依据</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i w:val="0"/>
                <w:color w:val="000000"/>
                <w:sz w:val="22"/>
                <w:szCs w:val="22"/>
                <w:u w:val="none"/>
              </w:rPr>
            </w:pPr>
            <w:r>
              <w:rPr>
                <w:rFonts w:hint="eastAsia" w:ascii="黑体" w:hAnsi="黑体" w:eastAsia="黑体" w:cs="黑体"/>
                <w:b/>
                <w:i w:val="0"/>
                <w:color w:val="000000"/>
                <w:kern w:val="0"/>
                <w:sz w:val="22"/>
                <w:szCs w:val="22"/>
                <w:u w:val="none"/>
                <w:lang w:val="en-US" w:eastAsia="zh-CN" w:bidi="ar"/>
              </w:rPr>
              <w:t>注意事项</w:t>
            </w: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i w:val="0"/>
                <w:color w:val="000000"/>
                <w:kern w:val="0"/>
                <w:sz w:val="22"/>
                <w:szCs w:val="22"/>
                <w:u w:val="none"/>
                <w:lang w:val="en-US" w:eastAsia="zh-CN" w:bidi="ar"/>
              </w:rPr>
            </w:pPr>
            <w:r>
              <w:rPr>
                <w:rFonts w:hint="eastAsia" w:ascii="黑体" w:hAnsi="黑体" w:eastAsia="黑体" w:cs="黑体"/>
                <w:b/>
                <w:i w:val="0"/>
                <w:color w:val="000000"/>
                <w:kern w:val="0"/>
                <w:sz w:val="22"/>
                <w:szCs w:val="22"/>
                <w:u w:val="none"/>
                <w:lang w:val="en-US" w:eastAsia="zh-CN" w:bidi="ar"/>
              </w:rPr>
              <w:t>所需材料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建筑安装工程填报凭证</w:t>
            </w: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工程结算单或进度单</w:t>
            </w: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工程支付审批表</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需加盖三方签章</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按审批表甲方确定的工程量取数</w:t>
            </w: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工程支付审批表</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最新一期的工程款发票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三方签字盖章的结算单或进度单</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进度单必须有计量工作量的时段、签章时间、审核意见等</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1.三方签字盖章的结算单或进度单</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2.建筑施工合同页（涵盖建设方、施工方单位名称、项目名称、合同造价、签字盖章等信息）</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3.签字盖章的工程量及计价明细或单项工程的施工进度单</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4.最新一期的工程款发票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会计科目或支付凭证</w:t>
            </w: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加盖单位公章的“在建工程”科目余额表及其项下的所有二级科目</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数据主要取自“建筑工程”“安装工程”本年借方累计发生额。</w:t>
            </w:r>
          </w:p>
          <w:p>
            <w:pPr>
              <w:keepNext w:val="0"/>
              <w:keepLines w:val="0"/>
              <w:widowControl/>
              <w:suppressLineNumbers w:val="0"/>
              <w:jc w:val="both"/>
              <w:textAlignment w:val="center"/>
              <w:rPr>
                <w:rFonts w:hint="eastAsia"/>
                <w:lang w:val="en-US" w:eastAsia="zh-CN"/>
              </w:rPr>
            </w:pPr>
            <w:r>
              <w:rPr>
                <w:rFonts w:hint="eastAsia"/>
                <w:lang w:val="en-US" w:eastAsia="zh-CN"/>
              </w:rPr>
              <w:t>工程物资、设备预付款、工程预付款不计入投资额；</w:t>
            </w:r>
          </w:p>
          <w:p>
            <w:pPr>
              <w:keepNext w:val="0"/>
              <w:keepLines w:val="0"/>
              <w:widowControl/>
              <w:suppressLineNumbers w:val="0"/>
              <w:jc w:val="both"/>
              <w:textAlignment w:val="center"/>
              <w:rPr>
                <w:rFonts w:hint="eastAsia"/>
                <w:lang w:val="en-US" w:eastAsia="zh-CN"/>
              </w:rPr>
            </w:pPr>
            <w:r>
              <w:rPr>
                <w:rFonts w:hint="eastAsia"/>
                <w:lang w:val="en-US" w:eastAsia="zh-CN"/>
              </w:rPr>
              <w:t>“在安装设备”不计入建安投资，计入设备工器具购置；</w:t>
            </w:r>
          </w:p>
          <w:p>
            <w:pPr>
              <w:keepNext w:val="0"/>
              <w:keepLines w:val="0"/>
              <w:widowControl/>
              <w:suppressLineNumbers w:val="0"/>
              <w:jc w:val="both"/>
              <w:textAlignment w:val="center"/>
              <w:rPr>
                <w:rFonts w:hint="eastAsia"/>
                <w:lang w:val="en-US" w:eastAsia="zh-CN"/>
              </w:rPr>
            </w:pPr>
            <w:r>
              <w:rPr>
                <w:rFonts w:hint="eastAsia"/>
                <w:lang w:val="en-US" w:eastAsia="zh-CN"/>
              </w:rPr>
              <w:t>“增值税额”不计入建安投资，计入其他费用。</w:t>
            </w:r>
          </w:p>
          <w:p>
            <w:pPr>
              <w:pStyle w:val="2"/>
              <w:rPr>
                <w:rFonts w:hint="default"/>
                <w:lang w:val="en-US"/>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1.加盖单位公章的“在建工程”科目余额表及其项下的所有二级科目（财务系统截图）</w:t>
            </w:r>
          </w:p>
          <w:p>
            <w:pPr>
              <w:keepNext w:val="0"/>
              <w:keepLines w:val="0"/>
              <w:widowControl/>
              <w:suppressLineNumbers w:val="0"/>
              <w:jc w:val="both"/>
              <w:textAlignment w:val="center"/>
              <w:rPr>
                <w:rFonts w:hint="eastAsia"/>
                <w:lang w:val="en-US" w:eastAsia="zh-CN"/>
              </w:rPr>
            </w:pPr>
            <w:r>
              <w:rPr>
                <w:rFonts w:hint="eastAsia" w:ascii="宋体" w:hAnsi="宋体" w:eastAsia="宋体" w:cs="宋体"/>
                <w:i w:val="0"/>
                <w:color w:val="000000"/>
                <w:kern w:val="0"/>
                <w:sz w:val="20"/>
                <w:szCs w:val="20"/>
                <w:u w:val="none"/>
                <w:lang w:val="en-US" w:eastAsia="zh-CN" w:bidi="ar"/>
              </w:rPr>
              <w:t>2.大额工程款凭证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工程款发票凭证</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银行回单、承兑汇票等不能单独做为支付凭证，需一并提供其对应的会计科目。</w:t>
            </w: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1.全部工程款发票、支付凭证</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2.对应收款方的建筑施工合同</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3.将发票或支付凭证按照开票时间排列并提供汇总清单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设备工器具购置凭证</w:t>
            </w:r>
          </w:p>
        </w:tc>
        <w:tc>
          <w:tcPr>
            <w:tcW w:w="9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会计科目或支付凭证</w:t>
            </w: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加盖单位公章的“在建工程——在安装设备”科目余额表</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附大额设备购置发票。</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1.加盖单位公章的“在建工程——在安装设备”科目余额表</w:t>
            </w:r>
            <w:r>
              <w:rPr>
                <w:rFonts w:hint="eastAsia"/>
                <w:lang w:val="en-US" w:eastAsia="zh-CN"/>
              </w:rPr>
              <w:t>（财务系统截图）</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2.大额设备购置发票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94" w:type="dxa"/>
            <w:vMerge w:val="continue"/>
            <w:tcBorders>
              <w:left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“固定资产”科目及其下相关具体设备明细</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“固定资产”科目及其以下相关科目本年累计设备发生额或会计分录借方累计发生额。</w:t>
            </w:r>
          </w:p>
          <w:p>
            <w:pPr>
              <w:pStyle w:val="2"/>
              <w:rPr>
                <w:rFonts w:hint="eastAsia"/>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1.加盖单位公章的“固定资产”科目及其下相关具体设备明细</w:t>
            </w:r>
            <w:r>
              <w:rPr>
                <w:rFonts w:hint="eastAsia"/>
                <w:lang w:val="en-US" w:eastAsia="zh-CN"/>
              </w:rPr>
              <w:t>（财务系统截图）</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2.大额设备购置发票</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设备购置发票或者支付凭证</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kern w:val="0"/>
                <w:sz w:val="20"/>
                <w:szCs w:val="20"/>
                <w:u w:val="none"/>
                <w:lang w:val="en-US" w:eastAsia="zh-CN" w:bidi="ar"/>
              </w:rPr>
            </w:pPr>
          </w:p>
          <w:p>
            <w:p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附对应合同，按照开票时间排列并提供汇总清单。银行回单、承兑汇票等不能单独做为支付凭证，需一并提供其对应的会计科目。</w:t>
            </w:r>
          </w:p>
          <w:p>
            <w:pPr>
              <w:jc w:val="both"/>
              <w:rPr>
                <w:rFonts w:hint="eastAsia" w:ascii="宋体" w:hAnsi="宋体" w:eastAsia="宋体" w:cs="宋体"/>
                <w:i w:val="0"/>
                <w:color w:val="000000"/>
                <w:sz w:val="20"/>
                <w:szCs w:val="20"/>
                <w:u w:val="none"/>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w:t>
            </w:r>
            <w:r>
              <w:rPr>
                <w:rFonts w:hint="eastAsia" w:ascii="宋体" w:hAnsi="宋体" w:eastAsia="宋体" w:cs="宋体"/>
                <w:i w:val="0"/>
                <w:color w:val="000000"/>
                <w:sz w:val="20"/>
                <w:szCs w:val="20"/>
                <w:u w:val="none"/>
                <w:lang w:val="en-US" w:eastAsia="zh-CN"/>
              </w:rPr>
              <w:t>全部</w:t>
            </w:r>
            <w:r>
              <w:rPr>
                <w:rFonts w:hint="eastAsia" w:ascii="宋体" w:hAnsi="宋体" w:eastAsia="宋体" w:cs="宋体"/>
                <w:i w:val="0"/>
                <w:color w:val="000000"/>
                <w:sz w:val="20"/>
                <w:szCs w:val="20"/>
                <w:u w:val="none"/>
              </w:rPr>
              <w:t>设备购置发票或者支付凭证</w:t>
            </w:r>
          </w:p>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2.对应收款方的设备购置合同页</w:t>
            </w:r>
          </w:p>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3.按照开票时间排列并提供汇总清单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99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会计科目或相关支付凭证</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企业盖章的科目明细</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主要为“在建工程——待摊支出”“无形资产——土地使用权”科目余额表。</w:t>
            </w:r>
          </w:p>
          <w:p>
            <w:pPr>
              <w:pStyle w:val="2"/>
              <w:rPr>
                <w:rFonts w:hint="eastAsia"/>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p>
            <w:pPr>
              <w:keepNext w:val="0"/>
              <w:keepLines w:val="0"/>
              <w:widowControl/>
              <w:numPr>
                <w:ilvl w:val="0"/>
                <w:numId w:val="0"/>
              </w:numPr>
              <w:suppressLineNumbers w:val="0"/>
              <w:jc w:val="both"/>
              <w:textAlignment w:val="center"/>
              <w:rPr>
                <w:rFonts w:hint="eastAsia"/>
                <w:lang w:val="en-US" w:eastAsia="zh-CN"/>
              </w:rPr>
            </w:pPr>
            <w:r>
              <w:rPr>
                <w:rFonts w:hint="eastAsia" w:ascii="宋体" w:hAnsi="宋体" w:eastAsia="宋体" w:cs="宋体"/>
                <w:i w:val="0"/>
                <w:color w:val="000000"/>
                <w:sz w:val="20"/>
                <w:szCs w:val="20"/>
                <w:u w:val="none"/>
              </w:rPr>
              <w:t>企业盖章的科目明细</w:t>
            </w:r>
            <w:r>
              <w:rPr>
                <w:rFonts w:hint="eastAsia"/>
                <w:lang w:val="en-US" w:eastAsia="zh-CN"/>
              </w:rPr>
              <w:t>（财务系统截图）</w:t>
            </w:r>
          </w:p>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9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土地费用支付凭证</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土地购置发票或统一财政票据</w:t>
            </w:r>
          </w:p>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9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项目资金产生的利息</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支付利息的凭证</w:t>
            </w:r>
          </w:p>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9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增值税</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tc>
        <w:tc>
          <w:tcPr>
            <w:tcW w:w="448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rPr>
            </w:pPr>
          </w:p>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与项目相关的大额发票</w:t>
            </w:r>
          </w:p>
        </w:tc>
      </w:tr>
    </w:tbl>
    <w:p>
      <w:pPr>
        <w:pStyle w:val="3"/>
        <w:rPr>
          <w:rFonts w:hint="eastAsia"/>
          <w:lang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10" w:leftChars="0" w:firstLine="640" w:firstLineChars="0"/>
        <w:jc w:val="left"/>
        <w:textAlignment w:val="auto"/>
        <w:rPr>
          <w:rFonts w:hint="eastAsia" w:ascii="黑体" w:hAnsi="黑体" w:eastAsia="黑体"/>
          <w:sz w:val="32"/>
          <w:szCs w:val="32"/>
        </w:rPr>
      </w:pPr>
      <w:r>
        <w:rPr>
          <w:rFonts w:hint="eastAsia" w:ascii="黑体" w:hAnsi="黑体" w:eastAsia="黑体"/>
          <w:sz w:val="32"/>
          <w:szCs w:val="32"/>
          <w:lang w:eastAsia="zh-CN"/>
        </w:rPr>
        <w:t>凭证部分重点内容及要求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凭证内容：包括两部分：填报依据汇总表和填报依据。要求：项目单位需对照月报《固定资产投资项目情况》表填报的“本年完成投资”，按构成分：“（一）建安工程（建筑工程+安装工程）、（二）设备工器具购置、（三）其他费用”分类整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（一）建安工程凭证为：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1、工程支付审批表或工程结算单、进度单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2、会计科目或支付凭证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注意：如《固定资产投资项目情况》表“建筑安装工程填报依据”选择“1按工程结算单或进度单”的，对应“建安工程”凭证需提供“工程支付审批表”并加盖三方签章（建设单位、监理单位、施工单位）</w:t>
      </w:r>
      <w:r>
        <w:rPr>
          <w:rFonts w:hint="eastAsia" w:ascii="仿宋_GB2312" w:hAnsi="Calibri" w:eastAsia="仿宋_GB2312" w:cs="Times New Roman"/>
          <w:sz w:val="32"/>
          <w:szCs w:val="32"/>
          <w:lang w:val="en-US" w:eastAsia="zh-CN"/>
        </w:rPr>
        <w:t>的正式文本，并附上最近一期工程发票，或是三方签字盖章的结算单或进度单，同时应附工程量及计价明细、建筑施工合同页和最近一期工程发票，其他不予认可。选择“2 会计科目或支付凭证”的，对应“建安工程”凭证内容尽量使用科目余额表等财务报表（财务系统截图），需标注取数科目（对应会计科目为在建工程——建筑安装工程的本年借方累计发生额），并附上大额发票或回单。报送发票的，需分类整理，并列示发票清单及汇总数。仅报送电子回单等付款凭证的，必须提供相应会计科目。提供支付凭证的，应将凭证分类汇总。提供资料应加盖单位公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（二）设备工器具购置凭证为：会计账目或相关支付凭证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提供会计账目的，对应科目为在建工程——在安装设备及固定资产下相关科目的本年借方累计发生额或相关会计分录借方发生额加总填报（财务系统截图）。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提供全部发票的，应将发票分类汇总，并按照时间排列。有多项设备购置的，需提供设备购置明细清单。以银行回单作为支付凭证，需满足有银行公章、补充相应银行流水、体现项目具体信息等规范性要求。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（三）其他费用凭证为：会计账目或相关支付凭证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其中：建设用地费凭证主要有两种：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提供会计账目的，对应科目为：在建工程——待摊支出、无形资产——土地使用权等的借方累计或相关会计分录借方发生额加总填报（财务系统截图）。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提供发票的，应将发票分类汇总，并按时间排列。</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10" w:leftChars="0" w:firstLine="640" w:firstLineChars="0"/>
        <w:jc w:val="left"/>
        <w:textAlignment w:val="auto"/>
        <w:rPr>
          <w:rFonts w:hint="eastAsia" w:ascii="黑体" w:hAnsi="黑体" w:eastAsia="黑体"/>
          <w:sz w:val="32"/>
          <w:szCs w:val="32"/>
          <w:lang w:eastAsia="zh-CN"/>
        </w:rPr>
      </w:pPr>
      <w:r>
        <w:rPr>
          <w:rFonts w:hint="eastAsia" w:ascii="黑体" w:hAnsi="黑体" w:eastAsia="黑体" w:cs="Times New Roman"/>
          <w:sz w:val="32"/>
          <w:szCs w:val="32"/>
          <w:lang w:eastAsia="zh-CN"/>
        </w:rPr>
        <w:t>其他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1、新入库项目第一期报表允许把入库前发生投资一次性填报，其中建安费用和设备费用仅可填报本年投资，其他费用可填报往年及本年投资。</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Calibri" w:eastAsia="仿宋_GB2312" w:cs="Times New Roman"/>
          <w:sz w:val="32"/>
          <w:szCs w:val="32"/>
          <w:lang w:val="en-US" w:eastAsia="zh-CN"/>
        </w:rPr>
      </w:pPr>
    </w:p>
    <w:p>
      <w:pPr>
        <w:pStyle w:val="2"/>
        <w:rPr>
          <w:rFonts w:hint="eastAsia" w:ascii="仿宋_GB2312" w:hAnsi="Calibri"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F3D43"/>
    <w:multiLevelType w:val="singleLevel"/>
    <w:tmpl w:val="E15F3D43"/>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46F0D"/>
    <w:rsid w:val="0F3556B7"/>
    <w:rsid w:val="22C401AC"/>
    <w:rsid w:val="3FF57DC5"/>
    <w:rsid w:val="4E1A24BB"/>
    <w:rsid w:val="4E42D8EC"/>
    <w:rsid w:val="4E470BA1"/>
    <w:rsid w:val="536F0EFD"/>
    <w:rsid w:val="56E46F0D"/>
    <w:rsid w:val="58CD22DE"/>
    <w:rsid w:val="58CF5007"/>
    <w:rsid w:val="5FFE37E1"/>
    <w:rsid w:val="61E04DB4"/>
    <w:rsid w:val="66837AF4"/>
    <w:rsid w:val="697918F8"/>
    <w:rsid w:val="6FAA5F99"/>
    <w:rsid w:val="72E14569"/>
    <w:rsid w:val="75BDCFE9"/>
    <w:rsid w:val="7A7374BD"/>
    <w:rsid w:val="7D8DD1F4"/>
    <w:rsid w:val="7DDBC34D"/>
    <w:rsid w:val="7DDEF28A"/>
    <w:rsid w:val="7F363B09"/>
    <w:rsid w:val="7FDF8A6D"/>
    <w:rsid w:val="7FEB6E9A"/>
    <w:rsid w:val="A6D33893"/>
    <w:rsid w:val="BCDC5DAF"/>
    <w:rsid w:val="D7C3B030"/>
    <w:rsid w:val="DBEE11CA"/>
    <w:rsid w:val="DD74CE26"/>
    <w:rsid w:val="E5C70C99"/>
    <w:rsid w:val="EBD749B8"/>
    <w:rsid w:val="EBFB2346"/>
    <w:rsid w:val="EDFBFDF7"/>
    <w:rsid w:val="F78C11FE"/>
    <w:rsid w:val="F7CF0102"/>
    <w:rsid w:val="FFDFB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styleId="3">
    <w:name w:val="Body Text 2"/>
    <w:basedOn w:val="1"/>
    <w:qFormat/>
    <w:uiPriority w:val="0"/>
    <w:pPr>
      <w:spacing w:before="240"/>
    </w:pPr>
    <w:rPr>
      <w:rFonts w:ascii="Times New Roman" w:hAnsi="Times New Roman" w:eastAsia="宋体" w:cs="Times New Roman"/>
      <w:color w:val="FF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2634</Characters>
  <Lines>0</Lines>
  <Paragraphs>0</Paragraphs>
  <TotalTime>19</TotalTime>
  <ScaleCrop>false</ScaleCrop>
  <LinksUpToDate>false</LinksUpToDate>
  <CharactersWithSpaces>2663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2021-03-04T11:47:00Z</dcterms:created>
  <dc:creator>统计局帐户</dc:creator>
  <cp:lastModifiedBy>1001</cp:lastModifiedBy>
  <cp:lastPrinted>2023-03-11T10:32:00Z</cp:lastPrinted>
  <dcterms:modified xsi:type="dcterms:W3CDTF">2026-04-01T07:32:45Z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4BEF2B6EFCFA4064A40F37CB84C253FC</vt:lpwstr>
  </property>
  <property fmtid="{D5CDD505-2E9C-101B-9397-08002B2CF9AE}" pid="4" name="KSOTemplateDocerSaveRecord">
    <vt:lpwstr>eyJoZGlkIjoiMjU3NTc2YzU1NzU1NGM0N2VkMjFiMTg1ODVjOGM4MjYiLCJ1c2VySWQiOiIyNjg2MDE1NDUifQ==</vt:lpwstr>
  </property>
</Properties>
</file>