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1350"/>
          <w:tab w:val="center" w:pos="4536"/>
        </w:tabs>
        <w:kinsoku/>
        <w:wordWrap/>
        <w:overflowPunct/>
        <w:topLinePunct w:val="0"/>
        <w:autoSpaceDE/>
        <w:autoSpaceDN/>
        <w:bidi w:val="0"/>
        <w:adjustRightInd/>
        <w:snapToGrid/>
        <w:spacing w:line="480" w:lineRule="auto"/>
        <w:ind w:left="0" w:right="0"/>
        <w:jc w:val="both"/>
        <w:textAlignment w:val="auto"/>
        <w:outlineLvl w:val="0"/>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eastAsia="zh-CN"/>
        </w:rPr>
        <w:t>附件</w:t>
      </w:r>
    </w:p>
    <w:p>
      <w:pPr>
        <w:pStyle w:val="9"/>
        <w:rPr>
          <w:rFonts w:hint="eastAsia"/>
          <w:color w:val="auto"/>
          <w:lang w:val="en-US" w:eastAsia="zh-CN"/>
        </w:rPr>
      </w:pPr>
    </w:p>
    <w:p>
      <w:pPr>
        <w:pStyle w:val="9"/>
        <w:rPr>
          <w:rFonts w:hint="eastAsia" w:asciiTheme="minorHAnsi" w:hAnsiTheme="minorHAnsi" w:eastAsiaTheme="minorEastAsia" w:cstheme="minorBidi"/>
          <w:b w:val="0"/>
          <w:bCs w:val="0"/>
          <w:color w:val="auto"/>
          <w:kern w:val="2"/>
          <w:sz w:val="21"/>
          <w:szCs w:val="22"/>
        </w:rPr>
      </w:pPr>
    </w:p>
    <w:p>
      <w:pPr>
        <w:keepNext w:val="0"/>
        <w:keepLines w:val="0"/>
        <w:pageBreakBefore w:val="0"/>
        <w:widowControl/>
        <w:tabs>
          <w:tab w:val="left" w:pos="1350"/>
          <w:tab w:val="center" w:pos="4536"/>
        </w:tabs>
        <w:kinsoku/>
        <w:wordWrap/>
        <w:overflowPunct/>
        <w:topLinePunct w:val="0"/>
        <w:autoSpaceDE/>
        <w:autoSpaceDN/>
        <w:bidi w:val="0"/>
        <w:adjustRightInd/>
        <w:snapToGrid/>
        <w:spacing w:line="480" w:lineRule="auto"/>
        <w:ind w:left="0" w:right="0"/>
        <w:jc w:val="center"/>
        <w:textAlignment w:val="auto"/>
        <w:outlineLvl w:val="0"/>
        <w:rPr>
          <w:rFonts w:hint="eastAsia" w:ascii="方正小标宋简体" w:hAnsi="方正小标宋简体" w:eastAsia="方正小标宋简体" w:cs="方正小标宋简体"/>
          <w:b w:val="0"/>
          <w:bCs w:val="0"/>
          <w:color w:val="auto"/>
          <w:kern w:val="0"/>
          <w:sz w:val="52"/>
          <w:szCs w:val="52"/>
        </w:rPr>
      </w:pPr>
    </w:p>
    <w:p>
      <w:pPr>
        <w:keepNext w:val="0"/>
        <w:keepLines w:val="0"/>
        <w:pageBreakBefore w:val="0"/>
        <w:widowControl/>
        <w:tabs>
          <w:tab w:val="left" w:pos="1350"/>
          <w:tab w:val="center" w:pos="4536"/>
        </w:tabs>
        <w:kinsoku/>
        <w:wordWrap/>
        <w:overflowPunct/>
        <w:topLinePunct w:val="0"/>
        <w:autoSpaceDE/>
        <w:autoSpaceDN/>
        <w:bidi w:val="0"/>
        <w:adjustRightInd/>
        <w:snapToGrid/>
        <w:spacing w:line="960" w:lineRule="auto"/>
        <w:ind w:left="0" w:right="0"/>
        <w:jc w:val="center"/>
        <w:textAlignment w:val="auto"/>
        <w:outlineLvl w:val="0"/>
        <w:rPr>
          <w:rFonts w:hint="eastAsia" w:ascii="方正小标宋简体" w:hAnsi="方正小标宋简体" w:eastAsia="方正小标宋简体" w:cs="方正小标宋简体"/>
          <w:b w:val="0"/>
          <w:bCs w:val="0"/>
          <w:color w:val="auto"/>
          <w:kern w:val="0"/>
          <w:sz w:val="52"/>
          <w:szCs w:val="52"/>
        </w:rPr>
      </w:pPr>
      <w:r>
        <w:rPr>
          <w:rFonts w:hint="eastAsia" w:ascii="方正小标宋简体" w:hAnsi="方正小标宋简体" w:eastAsia="方正小标宋简体" w:cs="方正小标宋简体"/>
          <w:b w:val="0"/>
          <w:bCs w:val="0"/>
          <w:color w:val="auto"/>
          <w:kern w:val="0"/>
          <w:sz w:val="52"/>
          <w:szCs w:val="52"/>
        </w:rPr>
        <w:t>深圳市退役军人事务局</w:t>
      </w:r>
    </w:p>
    <w:p>
      <w:pPr>
        <w:keepNext w:val="0"/>
        <w:keepLines w:val="0"/>
        <w:pageBreakBefore w:val="0"/>
        <w:widowControl/>
        <w:tabs>
          <w:tab w:val="left" w:pos="1350"/>
          <w:tab w:val="center" w:pos="4536"/>
        </w:tabs>
        <w:kinsoku/>
        <w:wordWrap/>
        <w:overflowPunct/>
        <w:topLinePunct w:val="0"/>
        <w:autoSpaceDE/>
        <w:autoSpaceDN/>
        <w:bidi w:val="0"/>
        <w:adjustRightInd/>
        <w:snapToGrid/>
        <w:spacing w:line="960" w:lineRule="auto"/>
        <w:ind w:left="0" w:right="0"/>
        <w:jc w:val="center"/>
        <w:textAlignment w:val="auto"/>
        <w:outlineLvl w:val="0"/>
        <w:rPr>
          <w:rFonts w:hint="eastAsia"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2026年“深圳军创”市场拓展活动</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rPr>
      </w:pP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公</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开</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征</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default"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集</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文</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rPr>
      </w:pPr>
      <w:r>
        <w:rPr>
          <w:rFonts w:hint="eastAsia" w:ascii="方正小标宋简体" w:hAnsi="方正小标宋简体" w:eastAsia="方正小标宋简体" w:cs="方正小标宋简体"/>
          <w:b w:val="0"/>
          <w:bCs w:val="0"/>
          <w:color w:val="auto"/>
          <w:kern w:val="0"/>
          <w:sz w:val="52"/>
          <w:szCs w:val="52"/>
          <w:lang w:val="en-US" w:eastAsia="zh-CN"/>
        </w:rPr>
        <w:t>件</w:t>
      </w:r>
    </w:p>
    <w:p>
      <w:pPr>
        <w:pStyle w:val="2"/>
        <w:jc w:val="center"/>
        <w:rPr>
          <w:rFonts w:hint="eastAsia" w:ascii="方正小标宋简体" w:hAnsi="方正小标宋简体" w:eastAsia="方正小标宋简体" w:cs="方正小标宋简体"/>
          <w:b/>
          <w:bCs/>
          <w:color w:val="auto"/>
          <w:sz w:val="28"/>
          <w:szCs w:val="28"/>
        </w:rPr>
        <w:sectPr>
          <w:footerReference r:id="rId3" w:type="default"/>
          <w:pgSz w:w="11906" w:h="16838"/>
          <w:pgMar w:top="1440" w:right="1797" w:bottom="1440" w:left="1797" w:header="851" w:footer="992" w:gutter="0"/>
          <w:pgNumType w:fmt="decimal"/>
          <w:cols w:space="720" w:num="1"/>
          <w:docGrid w:type="lines" w:linePitch="312" w:charSpace="0"/>
        </w:sectPr>
      </w:pPr>
    </w:p>
    <w:p>
      <w:pPr>
        <w:pStyle w:val="2"/>
        <w:jc w:val="center"/>
        <w:rPr>
          <w:rFonts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 xml:space="preserve">第一部分 </w:t>
      </w:r>
      <w:r>
        <w:rPr>
          <w:rFonts w:hint="eastAsia" w:ascii="方正小标宋简体" w:hAnsi="方正小标宋简体" w:eastAsia="方正小标宋简体" w:cs="方正小标宋简体"/>
          <w:b/>
          <w:bCs/>
          <w:color w:val="auto"/>
          <w:sz w:val="28"/>
          <w:szCs w:val="28"/>
          <w:lang w:val="en-US" w:eastAsia="zh-CN"/>
        </w:rPr>
        <w:t>公开征集</w:t>
      </w:r>
      <w:r>
        <w:rPr>
          <w:rFonts w:hint="eastAsia" w:ascii="方正小标宋简体" w:hAnsi="方正小标宋简体" w:eastAsia="方正小标宋简体" w:cs="方正小标宋简体"/>
          <w:b/>
          <w:bCs/>
          <w:color w:val="auto"/>
          <w:sz w:val="28"/>
          <w:szCs w:val="28"/>
        </w:rPr>
        <w:t>公告</w:t>
      </w:r>
    </w:p>
    <w:p>
      <w:pPr>
        <w:widowControl/>
        <w:shd w:val="clear" w:color="auto" w:fill="FFFFFF"/>
        <w:spacing w:afterLines="0" w:line="560" w:lineRule="exact"/>
        <w:ind w:firstLine="480" w:firstLineChars="200"/>
        <w:jc w:val="left"/>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参照《深圳经济特区政府采购条例》有关规定，就本项目进行公开征集，欢迎符合资格的投标人参加。</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1.项目名称：2026年“深圳军创”市场拓展活动</w:t>
      </w:r>
      <w:r>
        <w:rPr>
          <w:rFonts w:hint="eastAsia" w:ascii="宋体" w:hAnsi="宋体" w:eastAsia="宋体" w:cs="宋体"/>
          <w:color w:val="auto"/>
          <w:kern w:val="0"/>
          <w:sz w:val="24"/>
          <w:szCs w:val="24"/>
          <w:lang w:eastAsia="zh-CN"/>
        </w:rPr>
        <w:t>。</w:t>
      </w:r>
    </w:p>
    <w:p>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：深圳市退役军人事务局。</w:t>
      </w:r>
    </w:p>
    <w:p>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3.项目地点：深圳市福田区景田路72号天平大厦。</w:t>
      </w:r>
    </w:p>
    <w:p>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4.预算金额：</w:t>
      </w:r>
      <w:r>
        <w:rPr>
          <w:rFonts w:hint="eastAsia" w:ascii="宋体" w:hAnsi="宋体" w:eastAsia="宋体" w:cs="宋体"/>
          <w:color w:val="auto"/>
          <w:kern w:val="0"/>
          <w:sz w:val="24"/>
          <w:szCs w:val="24"/>
          <w:lang w:val="en-US" w:eastAsia="zh-CN"/>
        </w:rPr>
        <w:t>90</w:t>
      </w:r>
      <w:r>
        <w:rPr>
          <w:rFonts w:hint="eastAsia" w:ascii="宋体" w:hAnsi="宋体" w:eastAsia="宋体" w:cs="宋体"/>
          <w:color w:val="auto"/>
          <w:kern w:val="0"/>
          <w:sz w:val="24"/>
          <w:szCs w:val="24"/>
        </w:rPr>
        <w:t>万元。</w:t>
      </w:r>
    </w:p>
    <w:p>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5.项目内容：详见公开征集</w:t>
      </w:r>
      <w:r>
        <w:rPr>
          <w:rFonts w:hint="eastAsia" w:ascii="宋体" w:hAnsi="宋体" w:eastAsia="宋体" w:cs="宋体"/>
          <w:color w:val="auto"/>
          <w:kern w:val="0"/>
          <w:sz w:val="24"/>
          <w:szCs w:val="24"/>
          <w:lang w:val="en-US" w:eastAsia="zh-CN"/>
        </w:rPr>
        <w:t>文件</w:t>
      </w:r>
      <w:r>
        <w:rPr>
          <w:rFonts w:hint="eastAsia" w:ascii="宋体" w:hAnsi="宋体" w:eastAsia="宋体" w:cs="宋体"/>
          <w:color w:val="auto"/>
          <w:kern w:val="0"/>
          <w:sz w:val="24"/>
          <w:szCs w:val="24"/>
        </w:rPr>
        <w:t>。</w:t>
      </w:r>
    </w:p>
    <w:p>
      <w:pPr>
        <w:spacing w:afterLines="0" w:line="5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6.服务期要求：2026年4月中旬-11月下旬</w:t>
      </w:r>
      <w:r>
        <w:rPr>
          <w:rFonts w:hint="eastAsia" w:ascii="宋体" w:hAnsi="宋体" w:eastAsia="宋体" w:cs="宋体"/>
          <w:color w:val="auto"/>
          <w:kern w:val="0"/>
          <w:sz w:val="24"/>
          <w:szCs w:val="24"/>
          <w:lang w:val="en-US" w:eastAsia="zh-CN"/>
        </w:rPr>
        <w:t>（具体以实际开展为准）</w:t>
      </w:r>
      <w:r>
        <w:rPr>
          <w:rFonts w:hint="eastAsia" w:ascii="宋体" w:hAnsi="宋体" w:eastAsia="宋体" w:cs="宋体"/>
          <w:color w:val="auto"/>
          <w:kern w:val="0"/>
          <w:sz w:val="24"/>
          <w:szCs w:val="24"/>
        </w:rPr>
        <w:t>。</w:t>
      </w:r>
    </w:p>
    <w:p>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7.投标人资格要求：</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（2）投标人信誉良好，且近三年内（即至少从2023年3月开始起算，投标人成立不足三年的可从成立之日起算）无重大违法记录（提供《政府采购投标及履约承诺函》）；</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（3）投标人须未被列入失信被执行人、重大税收违法案件当事人名单、政府采购严重违法失信行为记录名单（提供《政府采购投标及履约承诺函》）；</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（4）投标人参与本项目近三年内（即至少从2023年3月开始起算，投标人成立不足三年的可从成立之日起算），我单位、单位法定代表人均无行贿犯罪记录（提供《政府采购投标及履约承诺函》）；</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（5）不接受联合体投标，不接受单独分包转包（提供《政府采购投标及履约承诺函》）；</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（6）参与本项目政府采购活动时不存在被有关部门禁止参与政府采购活动且在有效期内的情况（提供《政府采购投标及履约承诺函》）；</w:t>
      </w:r>
    </w:p>
    <w:p>
      <w:pPr>
        <w:widowControl/>
        <w:shd w:val="clear" w:color="auto" w:fill="FFFFFF"/>
        <w:spacing w:afterLines="0" w:line="560" w:lineRule="exact"/>
        <w:ind w:firstLine="480" w:firstLineChars="200"/>
        <w:jc w:val="left"/>
        <w:rPr>
          <w:rFonts w:hint="default" w:ascii="宋体" w:hAnsi="宋体" w:eastAsia="宋体" w:cs="宋体"/>
          <w:color w:val="auto"/>
          <w:kern w:val="0"/>
          <w:sz w:val="24"/>
          <w:szCs w:val="24"/>
          <w:lang w:val="en-US" w:eastAsia="zh-CN"/>
        </w:rPr>
      </w:pPr>
      <w:bookmarkStart w:id="0" w:name="OLE_LINK17"/>
      <w:r>
        <w:rPr>
          <w:rFonts w:hint="eastAsia" w:ascii="宋体" w:hAnsi="宋体" w:eastAsia="宋体" w:cs="宋体"/>
          <w:color w:val="auto"/>
          <w:kern w:val="0"/>
          <w:sz w:val="24"/>
          <w:szCs w:val="24"/>
          <w:lang w:val="en-US" w:eastAsia="zh-CN"/>
        </w:rPr>
        <w:t>（7）投标人不存在“与其他投标供应商的法定代表人、投标授权代表人、项目负责人（如有）为同一人或在同一单位缴纳社会保险，或存在直接控股、管理关系”（提供《供应商基本情况表》）</w:t>
      </w:r>
      <w:bookmarkEnd w:id="0"/>
      <w:r>
        <w:rPr>
          <w:rFonts w:hint="eastAsia" w:ascii="宋体" w:hAnsi="宋体" w:eastAsia="宋体" w:cs="宋体"/>
          <w:color w:val="auto"/>
          <w:kern w:val="0"/>
          <w:sz w:val="24"/>
          <w:szCs w:val="24"/>
          <w:lang w:val="en-US" w:eastAsia="zh-CN"/>
        </w:rPr>
        <w:t>。</w:t>
      </w:r>
    </w:p>
    <w:p>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8.</w:t>
      </w:r>
      <w:r>
        <w:rPr>
          <w:rFonts w:hint="eastAsia" w:ascii="宋体" w:hAnsi="宋体" w:eastAsia="宋体" w:cs="宋体"/>
          <w:color w:val="auto"/>
          <w:kern w:val="0"/>
          <w:sz w:val="24"/>
          <w:szCs w:val="24"/>
          <w:lang w:val="en-US" w:eastAsia="zh-CN"/>
        </w:rPr>
        <w:t>获取公开征集</w:t>
      </w:r>
      <w:r>
        <w:rPr>
          <w:rFonts w:hint="eastAsia" w:ascii="宋体" w:hAnsi="宋体" w:eastAsia="宋体" w:cs="宋体"/>
          <w:color w:val="auto"/>
          <w:kern w:val="0"/>
          <w:sz w:val="24"/>
          <w:szCs w:val="24"/>
        </w:rPr>
        <w:t>：</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（1）获取时间：202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default" w:ascii="宋体" w:hAnsi="宋体" w:eastAsia="宋体" w:cs="宋体"/>
          <w:color w:val="auto"/>
          <w:kern w:val="0"/>
          <w:sz w:val="24"/>
          <w:szCs w:val="24"/>
          <w:lang w:val="en" w:eastAsia="zh-CN"/>
        </w:rPr>
        <w:t>3</w:t>
      </w:r>
      <w:r>
        <w:rPr>
          <w:rFonts w:hint="eastAsia" w:ascii="宋体" w:hAnsi="宋体" w:eastAsia="宋体" w:cs="宋体"/>
          <w:color w:val="auto"/>
          <w:kern w:val="0"/>
          <w:sz w:val="24"/>
          <w:szCs w:val="24"/>
        </w:rPr>
        <w:t>月</w:t>
      </w:r>
      <w:r>
        <w:rPr>
          <w:rFonts w:hint="default" w:ascii="宋体" w:hAnsi="宋体" w:eastAsia="宋体" w:cs="宋体"/>
          <w:color w:val="auto"/>
          <w:kern w:val="0"/>
          <w:sz w:val="24"/>
          <w:szCs w:val="24"/>
          <w:lang w:val="en" w:eastAsia="zh-CN"/>
        </w:rPr>
        <w:t>16</w:t>
      </w:r>
      <w:r>
        <w:rPr>
          <w:rFonts w:hint="eastAsia" w:ascii="宋体" w:hAnsi="宋体" w:eastAsia="宋体" w:cs="宋体"/>
          <w:color w:val="auto"/>
          <w:kern w:val="0"/>
          <w:sz w:val="24"/>
          <w:szCs w:val="24"/>
        </w:rPr>
        <w:t>日起至</w:t>
      </w:r>
      <w:r>
        <w:rPr>
          <w:rFonts w:hint="default" w:ascii="宋体" w:hAnsi="宋体" w:eastAsia="宋体" w:cs="宋体"/>
          <w:color w:val="auto"/>
          <w:kern w:val="0"/>
          <w:sz w:val="24"/>
          <w:szCs w:val="24"/>
          <w:lang w:val="en" w:eastAsia="zh-CN"/>
        </w:rPr>
        <w:t>3</w:t>
      </w:r>
      <w:r>
        <w:rPr>
          <w:rFonts w:hint="eastAsia" w:ascii="宋体" w:hAnsi="宋体" w:eastAsia="宋体" w:cs="宋体"/>
          <w:color w:val="auto"/>
          <w:kern w:val="0"/>
          <w:sz w:val="24"/>
          <w:szCs w:val="24"/>
        </w:rPr>
        <w:t>月</w:t>
      </w:r>
      <w:r>
        <w:rPr>
          <w:rFonts w:hint="default" w:ascii="宋体" w:hAnsi="宋体" w:eastAsia="宋体" w:cs="宋体"/>
          <w:color w:val="auto"/>
          <w:kern w:val="0"/>
          <w:sz w:val="24"/>
          <w:szCs w:val="24"/>
          <w:lang w:val="en" w:eastAsia="zh-CN"/>
        </w:rPr>
        <w:t>20</w:t>
      </w:r>
      <w:r>
        <w:rPr>
          <w:rFonts w:hint="eastAsia" w:ascii="宋体" w:hAnsi="宋体" w:eastAsia="宋体" w:cs="宋体"/>
          <w:color w:val="auto"/>
          <w:kern w:val="0"/>
          <w:sz w:val="24"/>
          <w:szCs w:val="24"/>
        </w:rPr>
        <w:t>日止（北京时间）；</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（2）获取方式：各投标单位可</w:t>
      </w:r>
      <w:r>
        <w:rPr>
          <w:rFonts w:hint="eastAsia" w:ascii="宋体" w:hAnsi="宋体" w:eastAsia="宋体" w:cs="宋体"/>
          <w:color w:val="auto"/>
          <w:kern w:val="0"/>
          <w:sz w:val="24"/>
          <w:szCs w:val="24"/>
          <w:lang w:val="en-US" w:eastAsia="zh-CN"/>
        </w:rPr>
        <w:t>在线下载</w:t>
      </w:r>
      <w:r>
        <w:rPr>
          <w:rFonts w:hint="eastAsia" w:ascii="宋体" w:hAnsi="宋体" w:eastAsia="宋体" w:cs="宋体"/>
          <w:color w:val="auto"/>
          <w:kern w:val="0"/>
          <w:sz w:val="24"/>
          <w:szCs w:val="24"/>
        </w:rPr>
        <w:t>。</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9.提交投标文件：</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（1）截止时间：</w:t>
      </w:r>
      <w:r>
        <w:rPr>
          <w:rFonts w:hint="eastAsia" w:ascii="宋体" w:hAnsi="宋体" w:eastAsia="宋体" w:cs="宋体"/>
          <w:color w:val="auto"/>
          <w:kern w:val="0"/>
          <w:sz w:val="24"/>
          <w:szCs w:val="24"/>
          <w:lang w:val="en-US" w:eastAsia="zh-CN"/>
        </w:rPr>
        <w:t>2026年</w:t>
      </w:r>
      <w:r>
        <w:rPr>
          <w:rFonts w:hint="default" w:ascii="宋体" w:hAnsi="宋体" w:eastAsia="宋体" w:cs="宋体"/>
          <w:color w:val="auto"/>
          <w:kern w:val="0"/>
          <w:sz w:val="24"/>
          <w:szCs w:val="24"/>
          <w:lang w:val="en" w:eastAsia="zh-CN"/>
        </w:rPr>
        <w:t>3</w:t>
      </w:r>
      <w:r>
        <w:rPr>
          <w:rFonts w:hint="eastAsia" w:ascii="宋体" w:hAnsi="宋体" w:eastAsia="宋体" w:cs="宋体"/>
          <w:color w:val="auto"/>
          <w:kern w:val="0"/>
          <w:sz w:val="24"/>
          <w:szCs w:val="24"/>
        </w:rPr>
        <w:t>月</w:t>
      </w:r>
      <w:r>
        <w:rPr>
          <w:rFonts w:hint="default" w:ascii="宋体" w:hAnsi="宋体" w:eastAsia="宋体" w:cs="宋体"/>
          <w:color w:val="auto"/>
          <w:kern w:val="0"/>
          <w:sz w:val="24"/>
          <w:szCs w:val="24"/>
          <w:lang w:val="en" w:eastAsia="zh-CN"/>
        </w:rPr>
        <w:t>20</w:t>
      </w:r>
      <w:r>
        <w:rPr>
          <w:rFonts w:hint="eastAsia" w:ascii="宋体" w:hAnsi="宋体" w:eastAsia="宋体" w:cs="宋体"/>
          <w:color w:val="auto"/>
          <w:kern w:val="0"/>
          <w:sz w:val="24"/>
          <w:szCs w:val="24"/>
        </w:rPr>
        <w:t>日</w:t>
      </w:r>
      <w:r>
        <w:rPr>
          <w:rFonts w:ascii="宋体" w:hAnsi="宋体" w:eastAsia="宋体" w:cs="宋体"/>
          <w:color w:val="auto"/>
          <w:kern w:val="0"/>
          <w:sz w:val="24"/>
          <w:szCs w:val="24"/>
          <w:highlight w:val="none"/>
        </w:rPr>
        <w:t>下午17:30</w:t>
      </w:r>
      <w:r>
        <w:rPr>
          <w:rFonts w:hint="default" w:ascii="宋体" w:hAnsi="宋体" w:eastAsia="宋体" w:cs="宋体"/>
          <w:color w:val="auto"/>
          <w:kern w:val="0"/>
          <w:sz w:val="24"/>
          <w:szCs w:val="24"/>
          <w:highlight w:val="none"/>
          <w:lang w:val="en-US" w:eastAsia="zh-CN"/>
        </w:rPr>
        <w:t>前（公休日及法定节假日除外）</w:t>
      </w:r>
      <w:r>
        <w:rPr>
          <w:rFonts w:hint="eastAsia" w:ascii="宋体" w:hAnsi="宋体" w:eastAsia="宋体" w:cs="宋体"/>
          <w:color w:val="auto"/>
          <w:kern w:val="0"/>
          <w:sz w:val="24"/>
          <w:szCs w:val="24"/>
        </w:rPr>
        <w:t>；</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（2）投标方式：现场提交或邮寄投标文件；</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（3）投标地点：</w:t>
      </w:r>
      <w:r>
        <w:rPr>
          <w:rFonts w:hint="default" w:ascii="宋体" w:hAnsi="宋体" w:eastAsia="宋体" w:cs="宋体"/>
          <w:color w:val="auto"/>
          <w:kern w:val="0"/>
          <w:sz w:val="24"/>
          <w:szCs w:val="24"/>
          <w:highlight w:val="none"/>
          <w:lang w:val="en-US" w:eastAsia="zh-CN"/>
        </w:rPr>
        <w:t>深圳市福田区景田路72号天平大厦7楼709</w:t>
      </w:r>
      <w:r>
        <w:rPr>
          <w:rFonts w:hint="eastAsia" w:ascii="宋体" w:hAnsi="宋体" w:eastAsia="宋体" w:cs="宋体"/>
          <w:color w:val="auto"/>
          <w:kern w:val="0"/>
          <w:sz w:val="24"/>
          <w:szCs w:val="24"/>
        </w:rPr>
        <w:t>；</w:t>
      </w:r>
    </w:p>
    <w:p>
      <w:pPr>
        <w:widowControl/>
        <w:shd w:val="clear" w:color="auto" w:fill="FFFFFF"/>
        <w:spacing w:afterLines="0" w:line="560" w:lineRule="exact"/>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注意事项：</w:t>
      </w:r>
      <w:r>
        <w:rPr>
          <w:rFonts w:hint="eastAsia" w:ascii="宋体" w:hAnsi="宋体" w:eastAsia="宋体" w:cs="宋体"/>
          <w:color w:val="auto"/>
          <w:kern w:val="0"/>
          <w:sz w:val="24"/>
          <w:szCs w:val="24"/>
          <w:lang w:val="en-US" w:eastAsia="zh-CN"/>
        </w:rPr>
        <w:t>如投标人法定代表人或其授权代表通过邮寄方式（不接受同城急送及跑腿的方式），按照规定的投标截止时间前向我单位邮寄投标文件（应有一定时间的提前保证在投标截止时间前送达），快递单（或快递外包装）上写明投</w:t>
      </w:r>
      <w:bookmarkStart w:id="11" w:name="_GoBack"/>
      <w:bookmarkEnd w:id="11"/>
      <w:r>
        <w:rPr>
          <w:rFonts w:hint="eastAsia" w:ascii="宋体" w:hAnsi="宋体" w:eastAsia="宋体" w:cs="宋体"/>
          <w:color w:val="auto"/>
          <w:kern w:val="0"/>
          <w:sz w:val="24"/>
          <w:szCs w:val="24"/>
          <w:lang w:val="en-US" w:eastAsia="zh-CN"/>
        </w:rPr>
        <w:t>标人名称、项目编号，通过邮寄方式递交的投标文件递交时间以我单位代表签收时间为准。逾期或不符合规定的投标文件不予接受。通过邮寄方式递交投标文件，出现以下情况：寄错地址、逾期送达、未按照公开征集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fgjyc@tyjr.sz.gov.cn。</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10.开标时间：择期开标；</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敬请各投标人准时参加开标仪式（参加开标时被授权人需出具身份证原件核验，若投标单位更换被授权人，需按要求在开标前重新提交授权委托书、被授权人身份证）。</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11.评分方法：综合评分法。</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12.逾期送达（以现场提交签到时间或邮寄签收时间为准）或不符合投标规定的投标文件恕不接受。</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13.本公开征集文件所涉及的时间一律为北京时间。</w:t>
      </w:r>
    </w:p>
    <w:p>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14.有关本次公开征集之事宜，联系方式如下：</w:t>
      </w:r>
    </w:p>
    <w:tbl>
      <w:tblPr>
        <w:tblStyle w:val="22"/>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493" w:hRule="atLeast"/>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联系表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53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采购人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深圳市退役军人事务局</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511"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福田区景田路72号天平大厦</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44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default" w:asciiTheme="minorEastAsia" w:hAnsiTheme="minorEastAsia" w:cstheme="minorEastAsia"/>
                <w:color w:val="auto"/>
                <w:kern w:val="0"/>
                <w:sz w:val="24"/>
                <w:szCs w:val="24"/>
                <w:lang w:val="en-US"/>
              </w:rPr>
            </w:pPr>
            <w:r>
              <w:rPr>
                <w:rFonts w:hint="eastAsia" w:asciiTheme="minorEastAsia" w:hAnsiTheme="minorEastAsia" w:cstheme="minorEastAsia"/>
                <w:color w:val="auto"/>
                <w:kern w:val="0"/>
                <w:sz w:val="24"/>
                <w:szCs w:val="24"/>
                <w:lang w:val="en-US" w:eastAsia="zh-CN"/>
              </w:rPr>
              <w:t>秦工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default" w:asciiTheme="minorEastAsia" w:hAnsiTheme="minorEastAsia" w:cstheme="minorEastAsia"/>
                <w:color w:val="auto"/>
                <w:kern w:val="0"/>
                <w:sz w:val="24"/>
                <w:szCs w:val="24"/>
                <w:lang w:val="en-US"/>
              </w:rPr>
            </w:pPr>
            <w:r>
              <w:rPr>
                <w:rFonts w:hint="default" w:asciiTheme="minorEastAsia" w:hAnsiTheme="minorEastAsia" w:cstheme="minorEastAsia"/>
                <w:color w:val="auto"/>
                <w:kern w:val="0"/>
                <w:sz w:val="24"/>
                <w:szCs w:val="24"/>
                <w:lang w:val="en-US"/>
              </w:rPr>
              <w:t>0755-88258933</w:t>
            </w:r>
          </w:p>
        </w:tc>
      </w:tr>
    </w:tbl>
    <w:p>
      <w:pPr>
        <w:widowControl/>
        <w:shd w:val="clear" w:color="auto" w:fill="FFFFFF"/>
        <w:wordWrap w:val="0"/>
        <w:spacing w:line="360" w:lineRule="auto"/>
        <w:ind w:firstLine="480" w:firstLineChars="200"/>
        <w:jc w:val="right"/>
        <w:rPr>
          <w:rFonts w:hint="eastAsia" w:ascii="宋体" w:hAnsi="宋体" w:eastAsia="宋体" w:cs="宋体"/>
          <w:b w:val="0"/>
          <w:bCs w:val="0"/>
          <w:color w:val="auto"/>
          <w:kern w:val="0"/>
          <w:sz w:val="24"/>
          <w:szCs w:val="24"/>
          <w:lang w:eastAsia="zh-CN"/>
        </w:rPr>
      </w:pPr>
    </w:p>
    <w:p>
      <w:pPr>
        <w:widowControl/>
        <w:shd w:val="clear" w:color="auto" w:fill="FFFFFF"/>
        <w:wordWrap w:val="0"/>
        <w:spacing w:line="560" w:lineRule="exact"/>
        <w:ind w:firstLine="480" w:firstLineChars="200"/>
        <w:jc w:val="right"/>
        <w:rPr>
          <w:rFonts w:hint="default"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深圳市退役军人事务局</w:t>
      </w:r>
      <w:r>
        <w:rPr>
          <w:rFonts w:hint="eastAsia" w:ascii="宋体" w:hAnsi="宋体" w:eastAsia="宋体" w:cs="宋体"/>
          <w:b w:val="0"/>
          <w:bCs w:val="0"/>
          <w:color w:val="auto"/>
          <w:kern w:val="0"/>
          <w:sz w:val="24"/>
          <w:szCs w:val="24"/>
          <w:lang w:val="en-US" w:eastAsia="zh-CN"/>
        </w:rPr>
        <w:t xml:space="preserve">    </w:t>
      </w:r>
    </w:p>
    <w:p>
      <w:pPr>
        <w:widowControl/>
        <w:shd w:val="clear" w:color="auto" w:fill="FFFFFF"/>
        <w:wordWrap w:val="0"/>
        <w:spacing w:line="560" w:lineRule="exact"/>
        <w:ind w:firstLine="480" w:firstLineChars="200"/>
        <w:jc w:val="righ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2026</w:t>
      </w:r>
      <w:r>
        <w:rPr>
          <w:rFonts w:hint="eastAsia" w:ascii="宋体" w:hAnsi="宋体" w:eastAsia="宋体" w:cs="宋体"/>
          <w:b w:val="0"/>
          <w:bCs w:val="0"/>
          <w:color w:val="auto"/>
          <w:kern w:val="0"/>
          <w:sz w:val="24"/>
          <w:szCs w:val="24"/>
          <w:highlight w:val="none"/>
          <w:lang w:val="en-US" w:eastAsia="zh-CN"/>
        </w:rPr>
        <w:t>年</w:t>
      </w:r>
      <w:r>
        <w:rPr>
          <w:rFonts w:hint="default" w:ascii="宋体" w:hAnsi="宋体" w:eastAsia="宋体" w:cs="宋体"/>
          <w:b w:val="0"/>
          <w:bCs w:val="0"/>
          <w:color w:val="auto"/>
          <w:kern w:val="0"/>
          <w:sz w:val="24"/>
          <w:szCs w:val="24"/>
          <w:highlight w:val="none"/>
          <w:lang w:val="en" w:eastAsia="zh-CN"/>
        </w:rPr>
        <w:t>3</w:t>
      </w:r>
      <w:r>
        <w:rPr>
          <w:rFonts w:hint="eastAsia" w:ascii="宋体" w:hAnsi="宋体" w:eastAsia="宋体" w:cs="宋体"/>
          <w:b w:val="0"/>
          <w:bCs w:val="0"/>
          <w:color w:val="auto"/>
          <w:kern w:val="0"/>
          <w:sz w:val="24"/>
          <w:szCs w:val="24"/>
          <w:highlight w:val="none"/>
          <w:lang w:val="en-US" w:eastAsia="zh-CN"/>
        </w:rPr>
        <w:t>月</w:t>
      </w:r>
      <w:r>
        <w:rPr>
          <w:rFonts w:hint="default" w:ascii="宋体" w:hAnsi="宋体" w:eastAsia="宋体" w:cs="宋体"/>
          <w:b w:val="0"/>
          <w:bCs w:val="0"/>
          <w:color w:val="auto"/>
          <w:kern w:val="0"/>
          <w:sz w:val="24"/>
          <w:szCs w:val="24"/>
          <w:highlight w:val="none"/>
          <w:lang w:val="en" w:eastAsia="zh-CN"/>
        </w:rPr>
        <w:t>15</w:t>
      </w:r>
      <w:r>
        <w:rPr>
          <w:rFonts w:hint="eastAsia" w:ascii="宋体" w:hAnsi="宋体" w:eastAsia="宋体" w:cs="宋体"/>
          <w:b w:val="0"/>
          <w:bCs w:val="0"/>
          <w:color w:val="auto"/>
          <w:kern w:val="0"/>
          <w:sz w:val="24"/>
          <w:szCs w:val="24"/>
          <w:highlight w:val="none"/>
          <w:lang w:val="en-US" w:eastAsia="zh-CN"/>
        </w:rPr>
        <w:t xml:space="preserve">日   </w:t>
      </w:r>
      <w:r>
        <w:rPr>
          <w:rFonts w:hint="eastAsia" w:ascii="宋体" w:hAnsi="宋体" w:eastAsia="宋体" w:cs="宋体"/>
          <w:b w:val="0"/>
          <w:bCs w:val="0"/>
          <w:color w:val="auto"/>
          <w:kern w:val="0"/>
          <w:sz w:val="24"/>
          <w:szCs w:val="24"/>
          <w:lang w:val="en-US" w:eastAsia="zh-CN"/>
        </w:rPr>
        <w:t xml:space="preserve">    </w:t>
      </w:r>
    </w:p>
    <w:p>
      <w:pPr>
        <w:pStyle w:val="28"/>
        <w:wordWrap/>
        <w:rPr>
          <w:rFonts w:hint="default"/>
          <w:color w:val="auto"/>
          <w:lang w:val="en-US" w:eastAsia="zh-CN"/>
        </w:rPr>
      </w:pPr>
    </w:p>
    <w:p>
      <w:pPr>
        <w:pStyle w:val="2"/>
        <w:jc w:val="center"/>
        <w:rPr>
          <w:rFonts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第二部分 投标须知</w:t>
      </w:r>
    </w:p>
    <w:p>
      <w:pPr>
        <w:pStyle w:val="3"/>
        <w:spacing w:before="157" w:beforeLines="50" w:after="0" w:afterLines="0" w:line="240" w:lineRule="auto"/>
        <w:ind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rPr>
        <w:t>一、投标书要求</w:t>
      </w:r>
    </w:p>
    <w:p>
      <w:pPr>
        <w:pStyle w:val="28"/>
        <w:spacing w:line="560" w:lineRule="exact"/>
        <w:ind w:firstLine="480" w:firstLineChars="200"/>
        <w:rPr>
          <w:rFonts w:hAnsi="宋体"/>
          <w:color w:val="auto"/>
        </w:rPr>
      </w:pPr>
      <w:r>
        <w:rPr>
          <w:rFonts w:hint="eastAsia" w:hAnsi="宋体"/>
          <w:color w:val="auto"/>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pPr>
        <w:pStyle w:val="3"/>
        <w:spacing w:before="157" w:beforeLines="50" w:after="0" w:afterLines="0" w:line="240" w:lineRule="auto"/>
        <w:ind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rPr>
        <w:t>二、投标文件组成</w:t>
      </w:r>
    </w:p>
    <w:p>
      <w:pPr>
        <w:pStyle w:val="28"/>
        <w:spacing w:line="560" w:lineRule="exact"/>
        <w:ind w:firstLine="480" w:firstLineChars="200"/>
        <w:rPr>
          <w:rFonts w:hint="eastAsia" w:hAnsi="宋体"/>
          <w:color w:val="auto"/>
        </w:rPr>
      </w:pPr>
      <w:r>
        <w:rPr>
          <w:rFonts w:hint="eastAsia" w:hAnsi="宋体"/>
          <w:color w:val="auto"/>
        </w:rPr>
        <w:t>一、投标报价一览表</w:t>
      </w:r>
    </w:p>
    <w:p>
      <w:pPr>
        <w:pStyle w:val="28"/>
        <w:spacing w:line="560" w:lineRule="exact"/>
        <w:ind w:firstLine="480" w:firstLineChars="200"/>
        <w:rPr>
          <w:rFonts w:hint="eastAsia" w:hAnsi="宋体"/>
          <w:color w:val="auto"/>
        </w:rPr>
      </w:pPr>
      <w:r>
        <w:rPr>
          <w:rFonts w:hint="eastAsia" w:hAnsi="宋体"/>
          <w:color w:val="auto"/>
        </w:rPr>
        <w:t>二、法定代表人</w:t>
      </w:r>
      <w:r>
        <w:rPr>
          <w:rFonts w:hint="eastAsia" w:hAnsi="宋体"/>
          <w:color w:val="auto"/>
          <w:lang w:eastAsia="zh-CN"/>
        </w:rPr>
        <w:t>（负责人）</w:t>
      </w:r>
      <w:r>
        <w:rPr>
          <w:rFonts w:hint="eastAsia" w:hAnsi="宋体"/>
          <w:color w:val="auto"/>
        </w:rPr>
        <w:t>资格证明书</w:t>
      </w:r>
    </w:p>
    <w:p>
      <w:pPr>
        <w:pStyle w:val="28"/>
        <w:spacing w:line="560" w:lineRule="exact"/>
        <w:ind w:firstLine="480" w:firstLineChars="200"/>
        <w:rPr>
          <w:rFonts w:hint="eastAsia" w:hAnsi="宋体"/>
          <w:color w:val="auto"/>
        </w:rPr>
      </w:pPr>
      <w:r>
        <w:rPr>
          <w:rFonts w:hint="eastAsia" w:hAnsi="宋体"/>
          <w:color w:val="auto"/>
        </w:rPr>
        <w:t>三、投标文件签署授权委托书</w:t>
      </w:r>
    </w:p>
    <w:p>
      <w:pPr>
        <w:pStyle w:val="28"/>
        <w:spacing w:line="560" w:lineRule="exact"/>
        <w:ind w:firstLine="480" w:firstLineChars="200"/>
        <w:rPr>
          <w:rFonts w:hint="eastAsia" w:hAnsi="宋体"/>
          <w:color w:val="auto"/>
        </w:rPr>
      </w:pPr>
      <w:r>
        <w:rPr>
          <w:rFonts w:hint="eastAsia" w:hAnsi="宋体"/>
          <w:color w:val="auto"/>
        </w:rPr>
        <w:t>四、项目实施方案及佐证资料</w:t>
      </w:r>
    </w:p>
    <w:p>
      <w:pPr>
        <w:pStyle w:val="28"/>
        <w:spacing w:line="560" w:lineRule="exact"/>
        <w:ind w:firstLine="480" w:firstLineChars="200"/>
        <w:rPr>
          <w:rFonts w:hint="eastAsia" w:hAnsi="宋体"/>
          <w:color w:val="auto"/>
        </w:rPr>
      </w:pPr>
      <w:r>
        <w:rPr>
          <w:rFonts w:hint="eastAsia" w:hAnsi="宋体"/>
          <w:color w:val="auto"/>
        </w:rPr>
        <w:t>五、项目重难点分析、应对措施及相关合理化建议</w:t>
      </w:r>
    </w:p>
    <w:p>
      <w:pPr>
        <w:pStyle w:val="28"/>
        <w:spacing w:line="560" w:lineRule="exact"/>
        <w:ind w:firstLine="480" w:firstLineChars="200"/>
        <w:rPr>
          <w:rFonts w:hint="eastAsia" w:hAnsi="宋体"/>
          <w:color w:val="auto"/>
        </w:rPr>
      </w:pPr>
      <w:r>
        <w:rPr>
          <w:rFonts w:hint="eastAsia" w:hAnsi="宋体"/>
          <w:color w:val="auto"/>
        </w:rPr>
        <w:t>六、质量（完成时间、安全）保障措施及方案</w:t>
      </w:r>
    </w:p>
    <w:p>
      <w:pPr>
        <w:pStyle w:val="28"/>
        <w:spacing w:line="560" w:lineRule="exact"/>
        <w:ind w:firstLine="480" w:firstLineChars="200"/>
        <w:rPr>
          <w:rFonts w:hint="eastAsia" w:hAnsi="宋体"/>
          <w:color w:val="auto"/>
        </w:rPr>
      </w:pPr>
      <w:r>
        <w:rPr>
          <w:rFonts w:hint="eastAsia" w:hAnsi="宋体"/>
          <w:color w:val="auto"/>
        </w:rPr>
        <w:t>七、项目完成（服务期满）后的服务承诺</w:t>
      </w:r>
    </w:p>
    <w:p>
      <w:pPr>
        <w:pStyle w:val="28"/>
        <w:spacing w:line="560" w:lineRule="exact"/>
        <w:ind w:firstLine="480" w:firstLineChars="200"/>
        <w:rPr>
          <w:rFonts w:hint="eastAsia" w:hAnsi="宋体"/>
          <w:color w:val="auto"/>
        </w:rPr>
      </w:pPr>
      <w:r>
        <w:rPr>
          <w:rFonts w:hint="eastAsia" w:hAnsi="宋体"/>
          <w:color w:val="auto"/>
          <w:lang w:val="en-US" w:eastAsia="zh-CN"/>
        </w:rPr>
        <w:t>八</w:t>
      </w:r>
      <w:r>
        <w:rPr>
          <w:rFonts w:hint="eastAsia" w:hAnsi="宋体"/>
          <w:color w:val="auto"/>
        </w:rPr>
        <w:t>、拟安排的项目负责人情况（仅限一人）</w:t>
      </w:r>
    </w:p>
    <w:p>
      <w:pPr>
        <w:pStyle w:val="28"/>
        <w:spacing w:line="560" w:lineRule="exact"/>
        <w:ind w:firstLine="480" w:firstLineChars="200"/>
        <w:rPr>
          <w:rFonts w:hint="default" w:hAnsi="宋体"/>
          <w:color w:val="auto"/>
          <w:lang w:val="en-US" w:eastAsia="zh-CN"/>
        </w:rPr>
      </w:pPr>
      <w:r>
        <w:rPr>
          <w:rFonts w:hint="eastAsia" w:hAnsi="宋体"/>
          <w:color w:val="auto"/>
          <w:lang w:val="en-US" w:eastAsia="zh-CN"/>
        </w:rPr>
        <w:t>九</w:t>
      </w:r>
      <w:r>
        <w:rPr>
          <w:rFonts w:hint="eastAsia" w:hAnsi="宋体"/>
          <w:color w:val="auto"/>
        </w:rPr>
        <w:t>、拟安排的项目主要团队成员情况</w:t>
      </w:r>
      <w:r>
        <w:rPr>
          <w:rFonts w:hint="eastAsia" w:hAnsi="宋体"/>
          <w:color w:val="auto"/>
          <w:lang w:eastAsia="zh-CN"/>
        </w:rPr>
        <w:t>（项目负责人除外）</w:t>
      </w:r>
    </w:p>
    <w:p>
      <w:pPr>
        <w:pStyle w:val="28"/>
        <w:spacing w:line="560" w:lineRule="exact"/>
        <w:ind w:firstLine="480" w:firstLineChars="200"/>
        <w:rPr>
          <w:rFonts w:hint="eastAsia" w:hAnsi="宋体"/>
          <w:color w:val="auto"/>
        </w:rPr>
      </w:pPr>
      <w:r>
        <w:rPr>
          <w:rFonts w:hint="eastAsia" w:hAnsi="宋体"/>
          <w:color w:val="auto"/>
        </w:rPr>
        <w:t>十、投标人同类项目业绩情况</w:t>
      </w:r>
    </w:p>
    <w:p>
      <w:pPr>
        <w:pStyle w:val="28"/>
        <w:spacing w:line="560" w:lineRule="exact"/>
        <w:ind w:firstLine="480" w:firstLineChars="200"/>
        <w:rPr>
          <w:rFonts w:hint="default" w:hAnsi="宋体" w:eastAsia="宋体"/>
          <w:color w:val="auto"/>
          <w:lang w:val="en-US" w:eastAsia="zh-CN"/>
        </w:rPr>
      </w:pPr>
      <w:r>
        <w:rPr>
          <w:rFonts w:hint="eastAsia" w:hAnsi="宋体"/>
          <w:color w:val="auto"/>
          <w:lang w:val="en-US" w:eastAsia="zh-CN"/>
        </w:rPr>
        <w:t>十一、履约评价情况</w:t>
      </w:r>
    </w:p>
    <w:p>
      <w:pPr>
        <w:pStyle w:val="28"/>
        <w:spacing w:line="560" w:lineRule="exact"/>
        <w:ind w:firstLine="480" w:firstLineChars="200"/>
        <w:rPr>
          <w:rFonts w:hint="eastAsia" w:hAnsi="宋体" w:eastAsia="宋体"/>
          <w:color w:val="auto"/>
          <w:lang w:eastAsia="zh-CN"/>
        </w:rPr>
      </w:pPr>
      <w:r>
        <w:rPr>
          <w:rFonts w:hint="eastAsia" w:hAnsi="宋体"/>
          <w:color w:val="auto"/>
        </w:rPr>
        <w:t>十</w:t>
      </w:r>
      <w:r>
        <w:rPr>
          <w:rFonts w:hint="eastAsia" w:hAnsi="宋体"/>
          <w:color w:val="auto"/>
          <w:lang w:val="en-US" w:eastAsia="zh-CN"/>
        </w:rPr>
        <w:t>二</w:t>
      </w:r>
      <w:r>
        <w:rPr>
          <w:rFonts w:hint="eastAsia" w:hAnsi="宋体"/>
          <w:color w:val="auto"/>
        </w:rPr>
        <w:t>、</w:t>
      </w:r>
      <w:r>
        <w:rPr>
          <w:rFonts w:hint="eastAsia" w:hAnsi="宋体"/>
          <w:color w:val="auto"/>
          <w:lang w:val="en-US" w:eastAsia="zh-CN"/>
        </w:rPr>
        <w:t>诚信承诺</w:t>
      </w:r>
    </w:p>
    <w:p>
      <w:pPr>
        <w:pStyle w:val="28"/>
        <w:spacing w:line="560" w:lineRule="exact"/>
        <w:ind w:firstLine="480" w:firstLineChars="200"/>
        <w:rPr>
          <w:rFonts w:hint="eastAsia" w:hAnsi="宋体"/>
          <w:color w:val="auto"/>
        </w:rPr>
      </w:pPr>
      <w:r>
        <w:rPr>
          <w:rFonts w:hint="eastAsia" w:hAnsi="宋体"/>
          <w:color w:val="auto"/>
          <w:lang w:val="en-US" w:eastAsia="zh-CN"/>
        </w:rPr>
        <w:t>十三</w:t>
      </w:r>
      <w:r>
        <w:rPr>
          <w:rFonts w:hint="eastAsia" w:hAnsi="宋体"/>
          <w:color w:val="auto"/>
        </w:rPr>
        <w:t>、政府采购投标及履约承诺函</w:t>
      </w:r>
    </w:p>
    <w:p>
      <w:pPr>
        <w:pStyle w:val="28"/>
        <w:spacing w:line="560" w:lineRule="exact"/>
        <w:ind w:firstLine="480" w:firstLineChars="200"/>
        <w:rPr>
          <w:rFonts w:hint="eastAsia" w:hAnsi="宋体"/>
          <w:color w:val="auto"/>
        </w:rPr>
      </w:pPr>
      <w:r>
        <w:rPr>
          <w:rFonts w:hint="eastAsia" w:hAnsi="宋体"/>
          <w:color w:val="auto"/>
          <w:lang w:val="en-US" w:eastAsia="zh-CN"/>
        </w:rPr>
        <w:t>十四</w:t>
      </w:r>
      <w:r>
        <w:rPr>
          <w:rFonts w:hint="eastAsia" w:hAnsi="宋体"/>
          <w:color w:val="auto"/>
        </w:rPr>
        <w:t>、《政府采购违法行为风险知悉确认书》</w:t>
      </w:r>
    </w:p>
    <w:p>
      <w:pPr>
        <w:pStyle w:val="28"/>
        <w:spacing w:line="560" w:lineRule="exact"/>
        <w:ind w:firstLine="480" w:firstLineChars="200"/>
        <w:rPr>
          <w:rFonts w:hint="eastAsia" w:hAnsi="宋体"/>
          <w:color w:val="auto"/>
        </w:rPr>
      </w:pPr>
      <w:r>
        <w:rPr>
          <w:rFonts w:hint="eastAsia" w:hAnsi="宋体"/>
          <w:color w:val="auto"/>
        </w:rPr>
        <w:t>十</w:t>
      </w:r>
      <w:r>
        <w:rPr>
          <w:rFonts w:hint="eastAsia" w:hAnsi="宋体"/>
          <w:color w:val="auto"/>
          <w:lang w:val="en-US" w:eastAsia="zh-CN"/>
        </w:rPr>
        <w:t>五</w:t>
      </w:r>
      <w:r>
        <w:rPr>
          <w:rFonts w:hint="eastAsia" w:hAnsi="宋体"/>
          <w:color w:val="auto"/>
        </w:rPr>
        <w:t>、中小企业声明函</w:t>
      </w:r>
    </w:p>
    <w:p>
      <w:pPr>
        <w:pStyle w:val="28"/>
        <w:spacing w:line="560" w:lineRule="exact"/>
        <w:ind w:firstLine="480" w:firstLineChars="200"/>
        <w:rPr>
          <w:rFonts w:hint="eastAsia" w:hAnsi="宋体" w:eastAsia="宋体"/>
          <w:color w:val="auto"/>
          <w:lang w:val="en-US" w:eastAsia="zh-CN"/>
        </w:rPr>
      </w:pPr>
      <w:r>
        <w:rPr>
          <w:rFonts w:hint="eastAsia" w:hAnsi="宋体"/>
          <w:color w:val="auto"/>
          <w:lang w:val="en-US" w:eastAsia="zh-CN"/>
        </w:rPr>
        <w:t>十六、供应商基本情况表</w:t>
      </w:r>
    </w:p>
    <w:p>
      <w:pPr>
        <w:pStyle w:val="28"/>
        <w:spacing w:line="560" w:lineRule="exact"/>
        <w:ind w:firstLine="480" w:firstLineChars="200"/>
        <w:rPr>
          <w:rFonts w:hint="eastAsia" w:hAnsi="宋体"/>
          <w:color w:val="auto"/>
        </w:rPr>
      </w:pPr>
      <w:r>
        <w:rPr>
          <w:rFonts w:hint="eastAsia" w:hAnsi="宋体"/>
          <w:color w:val="auto"/>
        </w:rPr>
        <w:t>十</w:t>
      </w:r>
      <w:r>
        <w:rPr>
          <w:rFonts w:hint="eastAsia" w:hAnsi="宋体"/>
          <w:color w:val="auto"/>
          <w:lang w:val="en-US" w:eastAsia="zh-CN"/>
        </w:rPr>
        <w:t>七</w:t>
      </w:r>
      <w:r>
        <w:rPr>
          <w:rFonts w:hint="eastAsia" w:hAnsi="宋体"/>
          <w:color w:val="auto"/>
        </w:rPr>
        <w:t>、其他供应商认为应该提供的材料（含投标人资格要求相关</w:t>
      </w:r>
      <w:r>
        <w:rPr>
          <w:rFonts w:hint="eastAsia" w:hAnsi="宋体"/>
          <w:color w:val="auto"/>
          <w:lang w:val="en-US" w:eastAsia="zh-CN"/>
        </w:rPr>
        <w:t>证</w:t>
      </w:r>
      <w:r>
        <w:rPr>
          <w:rFonts w:hint="eastAsia" w:hAnsi="宋体"/>
          <w:color w:val="auto"/>
        </w:rPr>
        <w:t>明）</w:t>
      </w:r>
    </w:p>
    <w:p>
      <w:pPr>
        <w:pStyle w:val="28"/>
        <w:spacing w:line="560" w:lineRule="exact"/>
        <w:ind w:firstLine="480" w:firstLineChars="200"/>
        <w:rPr>
          <w:rFonts w:hint="eastAsia" w:hAnsi="宋体"/>
          <w:color w:val="auto"/>
        </w:rPr>
      </w:pPr>
      <w:r>
        <w:rPr>
          <w:rFonts w:hint="eastAsia" w:hAnsi="宋体"/>
          <w:color w:val="auto"/>
          <w:lang w:val="en-US" w:eastAsia="zh-CN"/>
        </w:rPr>
        <w:t>十八、投标人邮寄投标文件承诺书（如有）</w:t>
      </w:r>
    </w:p>
    <w:p>
      <w:pPr>
        <w:pStyle w:val="3"/>
        <w:spacing w:before="157" w:beforeLines="50" w:after="0" w:afterLines="0" w:line="240" w:lineRule="auto"/>
        <w:ind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rPr>
        <w:t>三、投标书形式</w:t>
      </w:r>
    </w:p>
    <w:p>
      <w:pPr>
        <w:pStyle w:val="28"/>
        <w:spacing w:line="560" w:lineRule="exact"/>
        <w:ind w:firstLine="480" w:firstLineChars="200"/>
        <w:rPr>
          <w:rFonts w:hAnsi="宋体"/>
          <w:color w:val="auto"/>
        </w:rPr>
      </w:pPr>
      <w:r>
        <w:rPr>
          <w:rFonts w:hint="eastAsia" w:hAnsi="宋体"/>
          <w:color w:val="auto"/>
        </w:rPr>
        <w:t>1</w:t>
      </w:r>
      <w:r>
        <w:rPr>
          <w:rFonts w:hAnsi="宋体"/>
          <w:color w:val="auto"/>
          <w:lang w:val="en"/>
        </w:rPr>
        <w:t>.</w:t>
      </w:r>
      <w:r>
        <w:rPr>
          <w:rFonts w:hint="eastAsia" w:hAnsi="宋体"/>
          <w:color w:val="auto"/>
        </w:rPr>
        <w:t>投标方须准备投标书。投标文书应提供</w:t>
      </w:r>
      <w:r>
        <w:rPr>
          <w:rFonts w:hint="eastAsia" w:hAnsi="宋体"/>
          <w:b/>
          <w:bCs/>
          <w:color w:val="auto"/>
        </w:rPr>
        <w:t>一式五份，一正四副</w:t>
      </w:r>
      <w:r>
        <w:rPr>
          <w:rFonts w:hint="eastAsia" w:hAnsi="宋体"/>
          <w:color w:val="auto"/>
        </w:rPr>
        <w:t>，统一封装，信封密封封口处须加盖投标单位公章（或信封密封封口处粘贴封条并加盖投标单位公章），</w:t>
      </w:r>
      <w:r>
        <w:rPr>
          <w:rFonts w:hint="eastAsia" w:hAnsi="宋体"/>
          <w:b/>
          <w:color w:val="auto"/>
        </w:rPr>
        <w:t>并标注“</w:t>
      </w:r>
      <w:r>
        <w:rPr>
          <w:rFonts w:hint="eastAsia" w:hAnsi="宋体"/>
          <w:b/>
          <w:color w:val="auto"/>
          <w:lang w:eastAsia="zh-CN"/>
        </w:rPr>
        <w:t>2026</w:t>
      </w:r>
      <w:r>
        <w:rPr>
          <w:rFonts w:hint="eastAsia" w:hAnsi="宋体"/>
          <w:b/>
          <w:color w:val="auto"/>
        </w:rPr>
        <w:t>年xx月xx日xx</w:t>
      </w:r>
      <w:r>
        <w:rPr>
          <w:rFonts w:hAnsi="宋体"/>
          <w:b/>
          <w:color w:val="auto"/>
        </w:rPr>
        <w:t>:</w:t>
      </w:r>
      <w:r>
        <w:rPr>
          <w:rFonts w:hint="eastAsia" w:hAnsi="宋体"/>
          <w:b/>
          <w:color w:val="auto"/>
        </w:rPr>
        <w:t>xx</w:t>
      </w:r>
      <w:r>
        <w:rPr>
          <w:rFonts w:hint="eastAsia" w:hAnsi="宋体"/>
          <w:iCs/>
          <w:color w:val="auto"/>
        </w:rPr>
        <w:t>（</w:t>
      </w:r>
      <w:r>
        <w:rPr>
          <w:rFonts w:hint="eastAsia" w:hAnsi="宋体"/>
          <w:iCs/>
          <w:color w:val="auto"/>
          <w:sz w:val="24"/>
        </w:rPr>
        <w:t>即投标截止时间）</w:t>
      </w:r>
      <w:r>
        <w:rPr>
          <w:rFonts w:hint="eastAsia" w:hAnsi="宋体"/>
          <w:b/>
          <w:color w:val="auto"/>
        </w:rPr>
        <w:t>前不准启封”字样</w:t>
      </w:r>
      <w:r>
        <w:rPr>
          <w:rFonts w:hint="eastAsia" w:hAnsi="宋体"/>
          <w:color w:val="auto"/>
        </w:rPr>
        <w:t>。</w:t>
      </w:r>
    </w:p>
    <w:p>
      <w:pPr>
        <w:pStyle w:val="28"/>
        <w:spacing w:line="560" w:lineRule="exact"/>
        <w:ind w:firstLine="480" w:firstLineChars="200"/>
        <w:rPr>
          <w:rFonts w:hAnsi="宋体"/>
          <w:color w:val="auto"/>
        </w:rPr>
      </w:pPr>
      <w:r>
        <w:rPr>
          <w:rFonts w:hint="eastAsia" w:hAnsi="宋体"/>
          <w:color w:val="auto"/>
        </w:rPr>
        <w:t>2</w:t>
      </w:r>
      <w:r>
        <w:rPr>
          <w:rFonts w:hAnsi="宋体"/>
          <w:color w:val="auto"/>
          <w:lang w:val="en"/>
        </w:rPr>
        <w:t>.</w:t>
      </w:r>
      <w:r>
        <w:rPr>
          <w:rFonts w:hint="eastAsia" w:hAnsi="宋体"/>
          <w:color w:val="auto"/>
        </w:rPr>
        <w:t>所有投标书须打印装订并盖公章。</w:t>
      </w:r>
    </w:p>
    <w:p>
      <w:pPr>
        <w:pStyle w:val="28"/>
        <w:spacing w:line="560" w:lineRule="exact"/>
        <w:ind w:firstLine="480" w:firstLineChars="200"/>
        <w:rPr>
          <w:rFonts w:hAnsi="宋体"/>
          <w:color w:val="auto"/>
        </w:rPr>
      </w:pPr>
      <w:r>
        <w:rPr>
          <w:rFonts w:hint="eastAsia" w:hAnsi="宋体"/>
          <w:color w:val="auto"/>
        </w:rPr>
        <w:t>3</w:t>
      </w:r>
      <w:r>
        <w:rPr>
          <w:rFonts w:hAnsi="宋体"/>
          <w:color w:val="auto"/>
          <w:lang w:val="en"/>
        </w:rPr>
        <w:t>.</w:t>
      </w:r>
      <w:r>
        <w:rPr>
          <w:rFonts w:hint="eastAsia" w:hAnsi="宋体"/>
          <w:color w:val="auto"/>
        </w:rPr>
        <w:t>投标书中不得有任何擦涂、更改痕迹。若须更改错漏，须另行加盖公章。</w:t>
      </w:r>
    </w:p>
    <w:p>
      <w:pPr>
        <w:pStyle w:val="28"/>
        <w:spacing w:line="560" w:lineRule="exact"/>
        <w:ind w:firstLine="480" w:firstLineChars="200"/>
        <w:rPr>
          <w:rFonts w:hAnsi="宋体"/>
          <w:color w:val="auto"/>
        </w:rPr>
      </w:pPr>
      <w:r>
        <w:rPr>
          <w:rFonts w:hint="eastAsia" w:hAnsi="宋体"/>
          <w:color w:val="auto"/>
        </w:rPr>
        <w:t>4</w:t>
      </w:r>
      <w:r>
        <w:rPr>
          <w:rFonts w:hAnsi="宋体"/>
          <w:color w:val="auto"/>
          <w:lang w:val="en"/>
        </w:rPr>
        <w:t>.</w:t>
      </w:r>
      <w:r>
        <w:rPr>
          <w:rFonts w:hint="eastAsia" w:hAnsi="宋体"/>
          <w:color w:val="auto"/>
        </w:rPr>
        <w:t>投标方提交的所有资格证明资料不得出现伪造痕迹，一经发现，其投标资格将被取消。</w:t>
      </w:r>
    </w:p>
    <w:p>
      <w:pPr>
        <w:pStyle w:val="3"/>
        <w:spacing w:before="157" w:beforeLines="50" w:after="0" w:afterLines="0" w:line="240" w:lineRule="auto"/>
        <w:ind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rPr>
        <w:t>四、投标截止</w:t>
      </w:r>
    </w:p>
    <w:p>
      <w:pPr>
        <w:pStyle w:val="28"/>
        <w:spacing w:line="560" w:lineRule="exact"/>
        <w:ind w:firstLine="480" w:firstLineChars="200"/>
        <w:rPr>
          <w:rFonts w:hAnsi="宋体"/>
          <w:color w:val="auto"/>
        </w:rPr>
      </w:pPr>
      <w:r>
        <w:rPr>
          <w:rFonts w:hint="eastAsia" w:hAnsi="宋体"/>
          <w:color w:val="auto"/>
        </w:rPr>
        <w:t>1</w:t>
      </w:r>
      <w:r>
        <w:rPr>
          <w:rFonts w:hAnsi="宋体"/>
          <w:color w:val="auto"/>
          <w:lang w:val="en"/>
        </w:rPr>
        <w:t>.</w:t>
      </w:r>
      <w:r>
        <w:rPr>
          <w:rFonts w:hint="eastAsia" w:hAnsi="宋体"/>
          <w:color w:val="auto"/>
        </w:rPr>
        <w:t>投标单位须在投标截止时间前，将投标文件递交至深圳市退役军人事务局</w:t>
      </w:r>
      <w:r>
        <w:rPr>
          <w:rFonts w:hint="eastAsia" w:hAnsi="宋体"/>
          <w:b/>
          <w:color w:val="auto"/>
          <w:u w:val="single"/>
        </w:rPr>
        <w:t>（地址：福田区景田路72号天平大厦7楼</w:t>
      </w:r>
      <w:r>
        <w:rPr>
          <w:rFonts w:hint="eastAsia" w:hAnsi="宋体"/>
          <w:b/>
          <w:color w:val="auto"/>
          <w:u w:val="single"/>
          <w:lang w:val="en-US" w:eastAsia="zh-CN"/>
        </w:rPr>
        <w:t>709</w:t>
      </w:r>
      <w:r>
        <w:rPr>
          <w:rFonts w:hint="eastAsia" w:hAnsi="宋体"/>
          <w:b/>
          <w:color w:val="auto"/>
          <w:u w:val="single"/>
        </w:rPr>
        <w:t>，电话</w:t>
      </w:r>
      <w:r>
        <w:rPr>
          <w:rFonts w:hint="eastAsia" w:ascii="宋体" w:hAnsi="宋体" w:eastAsia="宋体" w:cs="宋体"/>
          <w:b/>
          <w:color w:val="auto"/>
          <w:u w:val="single"/>
        </w:rPr>
        <w:t>:</w:t>
      </w:r>
      <w:r>
        <w:rPr>
          <w:rFonts w:hint="eastAsia" w:ascii="宋体" w:hAnsi="宋体" w:eastAsia="宋体" w:cs="宋体"/>
          <w:b/>
          <w:color w:val="auto"/>
          <w:u w:val="single"/>
          <w:lang w:val="en-US" w:eastAsia="zh-CN"/>
        </w:rPr>
        <w:t>0755-8825</w:t>
      </w:r>
      <w:r>
        <w:rPr>
          <w:rFonts w:hint="eastAsia" w:hAnsi="宋体" w:cs="宋体"/>
          <w:b/>
          <w:color w:val="auto"/>
          <w:u w:val="single"/>
          <w:lang w:val="en-US" w:eastAsia="zh-CN"/>
        </w:rPr>
        <w:t>8933</w:t>
      </w:r>
      <w:r>
        <w:rPr>
          <w:rFonts w:hint="eastAsia" w:ascii="宋体" w:hAnsi="宋体" w:eastAsia="宋体" w:cs="宋体"/>
          <w:b/>
          <w:color w:val="auto"/>
          <w:u w:val="single"/>
        </w:rPr>
        <w:t>）</w:t>
      </w:r>
      <w:r>
        <w:rPr>
          <w:rFonts w:hint="eastAsia" w:hAnsi="宋体"/>
          <w:color w:val="auto"/>
          <w:u w:val="single"/>
        </w:rPr>
        <w:t>，</w:t>
      </w:r>
      <w:r>
        <w:rPr>
          <w:rFonts w:hint="eastAsia" w:hAnsi="宋体"/>
          <w:b/>
          <w:color w:val="auto"/>
          <w:u w:val="single"/>
        </w:rPr>
        <w:t>联系人:</w:t>
      </w:r>
      <w:r>
        <w:rPr>
          <w:rFonts w:hint="eastAsia" w:hAnsi="宋体"/>
          <w:b/>
          <w:color w:val="auto"/>
          <w:u w:val="single"/>
          <w:lang w:val="en-US" w:eastAsia="zh-CN"/>
        </w:rPr>
        <w:t>秦工</w:t>
      </w:r>
      <w:r>
        <w:rPr>
          <w:rFonts w:hint="eastAsia" w:hAnsi="宋体"/>
          <w:b/>
          <w:color w:val="auto"/>
          <w:u w:val="single"/>
        </w:rPr>
        <w:t>，</w:t>
      </w:r>
      <w:r>
        <w:rPr>
          <w:rFonts w:hint="eastAsia" w:hAnsi="宋体"/>
          <w:color w:val="auto"/>
        </w:rPr>
        <w:t>逾期递交的投标文件将被拒绝。</w:t>
      </w:r>
    </w:p>
    <w:p>
      <w:pPr>
        <w:pStyle w:val="28"/>
        <w:spacing w:line="560" w:lineRule="exact"/>
        <w:ind w:firstLine="480" w:firstLineChars="200"/>
        <w:rPr>
          <w:rFonts w:hAnsi="宋体"/>
          <w:color w:val="auto"/>
        </w:rPr>
      </w:pPr>
      <w:r>
        <w:rPr>
          <w:rFonts w:hint="eastAsia" w:hAnsi="宋体"/>
          <w:color w:val="auto"/>
        </w:rPr>
        <w:t>2</w:t>
      </w:r>
      <w:r>
        <w:rPr>
          <w:rFonts w:hAnsi="宋体"/>
          <w:color w:val="auto"/>
          <w:lang w:val="en"/>
        </w:rPr>
        <w:t>.</w:t>
      </w:r>
      <w:r>
        <w:rPr>
          <w:rFonts w:hint="eastAsia" w:hAnsi="宋体"/>
          <w:color w:val="auto"/>
        </w:rPr>
        <w:t>收标截止日期过后，任何对投标书修改的申请将不被接受。</w:t>
      </w:r>
    </w:p>
    <w:p>
      <w:pPr>
        <w:pStyle w:val="28"/>
        <w:spacing w:line="560" w:lineRule="exact"/>
        <w:ind w:firstLine="480" w:firstLineChars="200"/>
        <w:rPr>
          <w:rFonts w:hAnsi="宋体"/>
          <w:color w:val="auto"/>
        </w:rPr>
      </w:pPr>
      <w:r>
        <w:rPr>
          <w:rFonts w:hint="eastAsia" w:hAnsi="宋体"/>
          <w:color w:val="auto"/>
        </w:rPr>
        <w:t>3</w:t>
      </w:r>
      <w:r>
        <w:rPr>
          <w:rFonts w:hAnsi="宋体"/>
          <w:color w:val="auto"/>
          <w:lang w:val="en"/>
        </w:rPr>
        <w:t>.</w:t>
      </w:r>
      <w:r>
        <w:rPr>
          <w:rFonts w:hint="eastAsia" w:hAnsi="宋体"/>
          <w:color w:val="auto"/>
        </w:rPr>
        <w:t>在收标截止日期至中标通知发出这段时间，任何投标方不得撤回投标书。</w:t>
      </w:r>
    </w:p>
    <w:p>
      <w:pPr>
        <w:pStyle w:val="3"/>
        <w:spacing w:before="157" w:beforeLines="50" w:after="0" w:afterLines="0" w:line="240" w:lineRule="auto"/>
        <w:ind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rPr>
        <w:t>五、开标</w:t>
      </w:r>
    </w:p>
    <w:p>
      <w:pPr>
        <w:pStyle w:val="28"/>
        <w:spacing w:line="560" w:lineRule="exact"/>
        <w:ind w:firstLine="480"/>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择期开标。</w:t>
      </w:r>
    </w:p>
    <w:p>
      <w:pPr>
        <w:pStyle w:val="3"/>
        <w:keepNext w:val="0"/>
        <w:keepLines w:val="0"/>
        <w:spacing w:before="157" w:beforeLines="50" w:after="0" w:afterLines="0" w:line="240" w:lineRule="auto"/>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lang w:eastAsia="zh-CN"/>
        </w:rPr>
        <w:t>评标定标信息</w:t>
      </w:r>
    </w:p>
    <w:p>
      <w:pPr>
        <w:pStyle w:val="28"/>
        <w:spacing w:line="560" w:lineRule="exact"/>
        <w:ind w:firstLine="480"/>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本次评标采用综合评分法，投标文件满足</w:t>
      </w:r>
      <w:r>
        <w:rPr>
          <w:rFonts w:hint="eastAsia" w:hAnsi="宋体" w:cs="宋体"/>
          <w:color w:val="auto"/>
          <w:spacing w:val="0"/>
          <w:kern w:val="0"/>
          <w:sz w:val="24"/>
          <w:szCs w:val="24"/>
          <w:lang w:eastAsia="zh-CN"/>
        </w:rPr>
        <w:t>公开征集文件</w:t>
      </w:r>
      <w:r>
        <w:rPr>
          <w:rFonts w:hint="eastAsia" w:ascii="宋体" w:hAnsi="宋体" w:eastAsia="宋体" w:cs="宋体"/>
          <w:color w:val="auto"/>
          <w:spacing w:val="0"/>
          <w:kern w:val="0"/>
          <w:sz w:val="24"/>
          <w:szCs w:val="24"/>
          <w:lang w:eastAsia="zh-CN"/>
        </w:rPr>
        <w:t>全部实质性要求，且按照</w:t>
      </w:r>
      <w:r>
        <w:rPr>
          <w:rFonts w:hint="eastAsia" w:hAnsi="宋体" w:cs="宋体"/>
          <w:color w:val="auto"/>
          <w:spacing w:val="0"/>
          <w:kern w:val="0"/>
          <w:sz w:val="24"/>
          <w:szCs w:val="24"/>
          <w:lang w:eastAsia="zh-CN"/>
        </w:rPr>
        <w:t>公开征集文件</w:t>
      </w:r>
      <w:r>
        <w:rPr>
          <w:rFonts w:hint="eastAsia" w:ascii="宋体" w:hAnsi="宋体" w:eastAsia="宋体" w:cs="宋体"/>
          <w:color w:val="auto"/>
          <w:spacing w:val="0"/>
          <w:kern w:val="0"/>
          <w:sz w:val="24"/>
          <w:szCs w:val="24"/>
          <w:lang w:eastAsia="zh-CN"/>
        </w:rPr>
        <w:t>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23"/>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bookmarkStart w:id="1" w:name="_Hlk74239733"/>
            <w:r>
              <w:rPr>
                <w:rFonts w:hint="eastAsia" w:asciiTheme="minorEastAsia" w:hAnsiTheme="minorEastAsia" w:cstheme="minorEastAsia"/>
                <w:color w:val="auto"/>
                <w:spacing w:val="0"/>
                <w:kern w:val="0"/>
                <w:sz w:val="24"/>
                <w:szCs w:val="24"/>
                <w:highlight w:val="none"/>
                <w:lang w:eastAsia="zh-CN"/>
              </w:rPr>
              <w:t>评标方法</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候选中标供应商家数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1</w:t>
            </w:r>
          </w:p>
        </w:tc>
      </w:tr>
      <w:bookmarkEnd w:id="1"/>
    </w:tbl>
    <w:p>
      <w:pPr>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评审委员会对每个通过资格性检查和符合性检查且报价不超过最高限价的投标人进行评审、打分，然后汇总每个投标人每项评分因素的评分。</w:t>
      </w:r>
    </w:p>
    <w:p>
      <w:pPr>
        <w:pStyle w:val="28"/>
        <w:spacing w:line="360" w:lineRule="auto"/>
        <w:ind w:firstLine="480" w:firstLineChars="200"/>
        <w:rPr>
          <w:rFonts w:hint="eastAsia" w:ascii="宋体" w:hAnsi="宋体" w:eastAsia="宋体" w:cs="宋体"/>
          <w:color w:val="auto"/>
        </w:rPr>
      </w:pPr>
      <w:r>
        <w:rPr>
          <w:rFonts w:hint="eastAsia" w:ascii="宋体" w:hAnsi="宋体" w:eastAsia="宋体" w:cs="宋体"/>
          <w:color w:val="auto"/>
          <w:spacing w:val="0"/>
          <w:kern w:val="0"/>
          <w:sz w:val="24"/>
          <w:szCs w:val="24"/>
          <w:lang w:eastAsia="zh-CN"/>
        </w:rPr>
        <w:t>评委会在评审时，按照《评标信息》中的评审因素，对进入该阶段评审的各投标文件进行分析和比较。</w:t>
      </w:r>
    </w:p>
    <w:p>
      <w:pPr>
        <w:pStyle w:val="28"/>
        <w:rPr>
          <w:color w:val="auto"/>
        </w:rPr>
      </w:pPr>
    </w:p>
    <w:p>
      <w:pPr>
        <w:pStyle w:val="2"/>
        <w:jc w:val="center"/>
        <w:rPr>
          <w:rFonts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 xml:space="preserve">第三部分 </w:t>
      </w:r>
      <w:r>
        <w:rPr>
          <w:rFonts w:hint="eastAsia" w:ascii="方正小标宋简体" w:hAnsi="方正小标宋简体" w:eastAsia="方正小标宋简体" w:cs="方正小标宋简体"/>
          <w:b/>
          <w:bCs/>
          <w:color w:val="auto"/>
          <w:sz w:val="28"/>
          <w:szCs w:val="28"/>
          <w:lang w:eastAsia="zh-CN"/>
        </w:rPr>
        <w:t>公开征集</w:t>
      </w:r>
      <w:r>
        <w:rPr>
          <w:rFonts w:hint="eastAsia" w:ascii="方正小标宋简体" w:hAnsi="方正小标宋简体" w:eastAsia="方正小标宋简体" w:cs="方正小标宋简体"/>
          <w:b/>
          <w:bCs/>
          <w:color w:val="auto"/>
          <w:sz w:val="28"/>
          <w:szCs w:val="28"/>
        </w:rPr>
        <w:t>项目要求</w:t>
      </w:r>
    </w:p>
    <w:p>
      <w:pPr>
        <w:pStyle w:val="3"/>
        <w:keepNext w:val="0"/>
        <w:keepLines w:val="0"/>
        <w:spacing w:before="157" w:beforeLines="50" w:after="0" w:afterLines="0" w:line="240" w:lineRule="auto"/>
        <w:ind w:firstLine="560" w:firstLineChars="200"/>
        <w:rPr>
          <w:rFonts w:hint="eastAsia" w:ascii="黑体" w:hAnsi="黑体" w:cs="黑体"/>
          <w:b w:val="0"/>
          <w:bCs w:val="0"/>
          <w:color w:val="auto"/>
          <w:sz w:val="28"/>
          <w:szCs w:val="28"/>
        </w:rPr>
      </w:pPr>
      <w:bookmarkStart w:id="2" w:name="_Toc484614587"/>
      <w:r>
        <w:rPr>
          <w:rFonts w:hint="eastAsia" w:ascii="黑体" w:hAnsi="黑体" w:cs="黑体"/>
          <w:b w:val="0"/>
          <w:bCs w:val="0"/>
          <w:color w:val="auto"/>
          <w:sz w:val="28"/>
          <w:szCs w:val="28"/>
        </w:rPr>
        <w:t>一、项目要求</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481"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（一）项目背景</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为充分发挥国内外展会平台的资源聚合与市场拓展作用，助力深圳军创企业对接全球资源，提升深圳军创品牌国际影响力与核心竞争力。</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481"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项目服务</w:t>
      </w:r>
      <w:r>
        <w:rPr>
          <w:rFonts w:hint="eastAsia" w:asciiTheme="minorEastAsia" w:hAnsiTheme="minorEastAsia" w:eastAsiaTheme="minorEastAsia" w:cstheme="minorEastAsia"/>
          <w:b/>
          <w:bCs/>
          <w:color w:val="auto"/>
          <w:sz w:val="24"/>
          <w:szCs w:val="24"/>
        </w:rPr>
        <w:t>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（一）展位租赁及搭建：组织不少于两场境外展会（或境内展会）。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二）展品物流及仓储：负责参展展品的国内集货、国际运输、清关、展会现场配送及返程物流等全流程服务。选择具有跨境物流资质的专业物流企业，购买展品运输保险，明确物流各环节责任，避免展品损坏、丢失或延误。协助企业完成展品报关报检手续，确保符合当地进出口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三）线上线下媒体矩阵宣传：负责“深圳军创”品牌形象及参展企业的线上线下统一宣传推广工作，包括：设计制作军创主题形象宣传册、企业展板、易拉宝等平面物料；策划拍摄并制作视频宣传片，展示深圳军创企业核心技术及产品优势；定制商务礼品、企业名片等商务对接物料。所有物料设计需突出军创企业特色与品牌形象，确保符合展会规定及当地法律法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四）活动保险及应急处置：制定完善的风险保障方案：一是物流风险保障，购买展品全程运输保险，覆盖国内集货、国际运输、清关及展会现场配送各环节，避免展品损坏、丢失或延误造成的损失；二是展会责任保险，投保展会期间公共责任险及参展商责任险，覆盖人员意外伤害、展品安全、商务纠纷等风险；三是应急处置保障，制定突发事件应急预案，针对展会现场可能出现的人员冲突、自然灾害、政治安全等突发情况明确处置流程与责任分工，预留应急资金确保突发情况及时妥善处置。加强与展会主办方、当地使领馆（通过境内渠道）的沟通对接，建立24小时应急响应机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五）项目管理及不可预见保障：包括项目全流程统筹管理及不可预见保障事项，一是项目统筹管理，包括专项工作小组日常运营、跨部门协调沟通、进度监控与质量把控、文档资料整理归档、会议组织及纪要撰写等；二是通讯办公保障，涵盖境内外通讯联络、文件翻译公证、办公耗材、差旅预定服务等日常办公保障；三是不可预见保障，根据财政资金管理相关规定，预留合理比例资金用于应对展会筹备及实施过程中可能出现的政策调整、汇率波动、临时增项等不可预见情况，确保项目顺利实施。建立专项台账，规范资金使用流程，所有支出严格审核凭证，确保资金专款专用、合规高效。</w:t>
      </w:r>
    </w:p>
    <w:p>
      <w:pPr>
        <w:pStyle w:val="3"/>
        <w:keepNext w:val="0"/>
        <w:keepLines w:val="0"/>
        <w:spacing w:before="157" w:beforeLines="50" w:after="0" w:afterLines="0" w:line="240" w:lineRule="auto"/>
        <w:ind w:firstLine="560" w:firstLineChars="200"/>
        <w:rPr>
          <w:rFonts w:hint="eastAsia" w:ascii="黑体" w:hAnsi="黑体" w:cs="黑体"/>
          <w:b w:val="0"/>
          <w:bCs w:val="0"/>
          <w:color w:val="auto"/>
          <w:sz w:val="28"/>
          <w:szCs w:val="28"/>
        </w:rPr>
      </w:pPr>
      <w:r>
        <w:rPr>
          <w:rFonts w:hint="eastAsia" w:ascii="黑体" w:hAnsi="黑体" w:cs="黑体"/>
          <w:b w:val="0"/>
          <w:bCs w:val="0"/>
          <w:color w:val="auto"/>
          <w:sz w:val="28"/>
          <w:szCs w:val="28"/>
          <w:lang w:eastAsia="zh-CN"/>
        </w:rPr>
        <w:t>二、</w:t>
      </w:r>
      <w:r>
        <w:rPr>
          <w:rFonts w:hint="eastAsia" w:ascii="黑体" w:hAnsi="黑体" w:cs="黑体"/>
          <w:b w:val="0"/>
          <w:bCs w:val="0"/>
          <w:color w:val="auto"/>
          <w:sz w:val="28"/>
          <w:szCs w:val="28"/>
        </w:rPr>
        <w:t>商务需求</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481"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（一）服务期限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2026年4月中旬-11月下旬，具体以实际开展为准</w:t>
      </w:r>
      <w:r>
        <w:rPr>
          <w:rFonts w:hint="eastAsia" w:asciiTheme="minorEastAsia" w:hAnsiTheme="minorEastAsia" w:eastAsiaTheme="minorEastAsia" w:cstheme="minorEastAsia"/>
          <w:color w:val="auto"/>
          <w:sz w:val="24"/>
          <w:szCs w:val="24"/>
          <w:lang w:val="en-US" w:eastAsia="zh-CN"/>
        </w:rPr>
        <w:t>。</w:t>
      </w:r>
    </w:p>
    <w:p>
      <w:pPr>
        <w:pStyle w:val="28"/>
        <w:numPr>
          <w:ilvl w:val="0"/>
          <w:numId w:val="1"/>
        </w:numPr>
        <w:spacing w:line="560" w:lineRule="exact"/>
        <w:ind w:firstLine="481" w:firstLineChars="20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项目进度安排</w:t>
      </w:r>
    </w:p>
    <w:p>
      <w:pPr>
        <w:pStyle w:val="28"/>
        <w:numPr>
          <w:ilvl w:val="-1"/>
          <w:numId w:val="0"/>
        </w:numPr>
        <w:spacing w:line="560" w:lineRule="exact"/>
        <w:ind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自合同生效之日起，</w:t>
      </w:r>
      <w:r>
        <w:rPr>
          <w:rFonts w:hint="eastAsia" w:asciiTheme="minorEastAsia" w:hAnsiTheme="minorEastAsia" w:eastAsiaTheme="minorEastAsia" w:cstheme="minorEastAsia"/>
          <w:color w:val="auto"/>
          <w:highlight w:val="none"/>
          <w:lang w:eastAsia="zh-CN"/>
        </w:rPr>
        <w:t>中标供应商</w:t>
      </w:r>
      <w:r>
        <w:rPr>
          <w:rFonts w:hint="eastAsia" w:asciiTheme="minorEastAsia" w:hAnsiTheme="minorEastAsia" w:eastAsiaTheme="minorEastAsia" w:cstheme="minorEastAsia"/>
          <w:color w:val="auto"/>
          <w:highlight w:val="none"/>
        </w:rPr>
        <w:t>应严格按照约定的项目阶段和时间表执行，包括但不限于具体需求分析、方案编写、实施结果等各个阶段，并定期向采购人汇报项目进展。</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481"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（三）公开征集控制价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本项目服务费采用总价包干制，包括但不限于人员工资、加班费、技术津贴、工具费、材料费、养老保险、医疗保险、失业保险、通胀风险、利润、管理费、税金等一切费用。由企业根据</w:t>
      </w:r>
      <w:r>
        <w:rPr>
          <w:rFonts w:hint="eastAsia" w:asciiTheme="minorEastAsia" w:hAnsiTheme="minorEastAsia" w:cstheme="minorEastAsia"/>
          <w:color w:val="auto"/>
          <w:sz w:val="24"/>
          <w:szCs w:val="24"/>
          <w:lang w:val="en-US" w:eastAsia="zh-CN"/>
        </w:rPr>
        <w:t>公开征集文件</w:t>
      </w:r>
      <w:r>
        <w:rPr>
          <w:rFonts w:hint="eastAsia" w:asciiTheme="minorEastAsia" w:hAnsiTheme="minorEastAsia" w:eastAsiaTheme="minorEastAsia" w:cstheme="minorEastAsia"/>
          <w:color w:val="auto"/>
          <w:sz w:val="24"/>
          <w:szCs w:val="24"/>
          <w:lang w:val="en-US" w:eastAsia="zh-CN"/>
        </w:rPr>
        <w:t>所提供的资料自行测算投标报价；一经中标，投标报价总价作为中标单位与</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eastAsia="zh-CN"/>
        </w:rPr>
        <w:t>签定的合同金额，合同期限内不做调整。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投标人应根据本企业的成本自行决定报价，但不得以低于其企业成本的报价竞标。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（1）本项目预算金额为</w:t>
      </w:r>
      <w:r>
        <w:rPr>
          <w:rFonts w:hint="eastAsia" w:asciiTheme="minorEastAsia" w:hAnsiTheme="minorEastAsia" w:cstheme="minorEastAsia"/>
          <w:color w:val="auto"/>
          <w:sz w:val="24"/>
          <w:szCs w:val="24"/>
          <w:lang w:val="en-US" w:eastAsia="zh-CN"/>
        </w:rPr>
        <w:t>90</w:t>
      </w:r>
      <w:r>
        <w:rPr>
          <w:rFonts w:hint="eastAsia" w:asciiTheme="minorEastAsia" w:hAnsiTheme="minorEastAsia" w:eastAsiaTheme="minorEastAsia" w:cstheme="minorEastAsia"/>
          <w:color w:val="auto"/>
          <w:sz w:val="24"/>
          <w:szCs w:val="24"/>
          <w:lang w:val="en-US" w:eastAsia="zh-CN"/>
        </w:rPr>
        <w:t>万元，投标人根据采购需求，提出合理的、可行的项目实施方案，并对该项目实施过程中所涉及的费用进行报价。本次报价采取投标总价报价。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（2）所有报价按人民币填写，并列明总价。投标总价，即采购人支付给</w:t>
      </w:r>
      <w:r>
        <w:rPr>
          <w:rFonts w:hint="eastAsia" w:asciiTheme="minorEastAsia" w:hAnsiTheme="minorEastAsia" w:cstheme="minorEastAsia"/>
          <w:color w:val="auto"/>
          <w:sz w:val="24"/>
          <w:szCs w:val="24"/>
          <w:lang w:val="en-US" w:eastAsia="zh-CN"/>
        </w:rPr>
        <w:t>中标供应商</w:t>
      </w:r>
      <w:r>
        <w:rPr>
          <w:rFonts w:hint="eastAsia" w:asciiTheme="minorEastAsia" w:hAnsiTheme="minorEastAsia" w:eastAsiaTheme="minorEastAsia" w:cstheme="minorEastAsia"/>
          <w:color w:val="auto"/>
          <w:sz w:val="24"/>
          <w:szCs w:val="24"/>
          <w:lang w:val="en-US" w:eastAsia="zh-CN"/>
        </w:rPr>
        <w:t>的本次</w:t>
      </w:r>
      <w:r>
        <w:rPr>
          <w:rFonts w:hint="eastAsia" w:asciiTheme="minorEastAsia" w:hAnsiTheme="minorEastAsia" w:cstheme="minorEastAsia"/>
          <w:color w:val="auto"/>
          <w:sz w:val="24"/>
          <w:szCs w:val="24"/>
          <w:lang w:val="en-US" w:eastAsia="zh-CN"/>
        </w:rPr>
        <w:t>公开征集</w:t>
      </w:r>
      <w:r>
        <w:rPr>
          <w:rFonts w:hint="eastAsia" w:asciiTheme="minorEastAsia" w:hAnsiTheme="minorEastAsia" w:eastAsiaTheme="minorEastAsia" w:cstheme="minorEastAsia"/>
          <w:color w:val="auto"/>
          <w:sz w:val="24"/>
          <w:szCs w:val="24"/>
          <w:lang w:val="en-US" w:eastAsia="zh-CN"/>
        </w:rPr>
        <w:t>标的物、满足需求书、完成整个合同的所有费用。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投标人的投标报价，应是本项目</w:t>
      </w:r>
      <w:r>
        <w:rPr>
          <w:rFonts w:hint="eastAsia" w:asciiTheme="minorEastAsia" w:hAnsiTheme="minorEastAsia" w:cstheme="minorEastAsia"/>
          <w:color w:val="auto"/>
          <w:sz w:val="24"/>
          <w:szCs w:val="24"/>
          <w:lang w:val="en-US" w:eastAsia="zh-CN"/>
        </w:rPr>
        <w:t>公开征集</w:t>
      </w:r>
      <w:r>
        <w:rPr>
          <w:rFonts w:hint="eastAsia" w:asciiTheme="minorEastAsia" w:hAnsiTheme="minorEastAsia" w:eastAsiaTheme="minorEastAsia" w:cstheme="minorEastAsia"/>
          <w:color w:val="auto"/>
          <w:sz w:val="24"/>
          <w:szCs w:val="24"/>
          <w:lang w:val="en-US" w:eastAsia="zh-CN"/>
        </w:rPr>
        <w:t>范围和</w:t>
      </w:r>
      <w:r>
        <w:rPr>
          <w:rFonts w:hint="eastAsia" w:asciiTheme="minorEastAsia" w:hAnsiTheme="minorEastAsia" w:cstheme="minorEastAsia"/>
          <w:color w:val="auto"/>
          <w:sz w:val="24"/>
          <w:szCs w:val="24"/>
          <w:lang w:val="en-US" w:eastAsia="zh-CN"/>
        </w:rPr>
        <w:t>公开征集文件</w:t>
      </w:r>
      <w:r>
        <w:rPr>
          <w:rFonts w:hint="eastAsia" w:asciiTheme="minorEastAsia" w:hAnsiTheme="minorEastAsia" w:eastAsiaTheme="minorEastAsia" w:cstheme="minorEastAsia"/>
          <w:color w:val="auto"/>
          <w:sz w:val="24"/>
          <w:szCs w:val="24"/>
          <w:lang w:val="en-US" w:eastAsia="zh-CN"/>
        </w:rPr>
        <w:t>及合同条款上所列的各项内容中所述的全部，不得以任何理由予以重复，并以投标人在中提出的综合单价或总价为依据。</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481"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eastAsia="zh-CN"/>
        </w:rPr>
        <w:t>四</w:t>
      </w:r>
      <w:r>
        <w:rPr>
          <w:rFonts w:hint="eastAsia" w:asciiTheme="minorEastAsia" w:hAnsiTheme="minorEastAsia" w:eastAsiaTheme="minorEastAsia" w:cstheme="minorEastAsia"/>
          <w:b/>
          <w:bCs/>
          <w:color w:val="auto"/>
          <w:sz w:val="24"/>
          <w:szCs w:val="24"/>
        </w:rPr>
        <w:t>）付款方式</w:t>
      </w:r>
    </w:p>
    <w:p>
      <w:pPr>
        <w:pStyle w:val="28"/>
        <w:spacing w:line="560" w:lineRule="exact"/>
        <w:ind w:firstLine="480" w:firstLineChars="200"/>
        <w:rPr>
          <w:rFonts w:hint="eastAsia" w:asciiTheme="minorEastAsia" w:hAnsiTheme="minorEastAsia" w:eastAsiaTheme="minorEastAsia" w:cstheme="minorEastAsia"/>
          <w:color w:val="auto"/>
          <w:sz w:val="24"/>
          <w:szCs w:val="24"/>
        </w:rPr>
      </w:pPr>
      <w:bookmarkStart w:id="3" w:name="_Hlk127868778"/>
      <w:r>
        <w:rPr>
          <w:rFonts w:hint="eastAsia" w:asciiTheme="minorEastAsia" w:hAnsiTheme="minorEastAsia" w:eastAsiaTheme="minorEastAsia" w:cstheme="minorEastAsia"/>
          <w:color w:val="auto"/>
          <w:sz w:val="24"/>
          <w:szCs w:val="24"/>
        </w:rPr>
        <w:t>1.服务项目</w:t>
      </w:r>
      <w:r>
        <w:rPr>
          <w:rFonts w:hint="eastAsia" w:asciiTheme="minorEastAsia" w:hAnsiTheme="minorEastAsia" w:eastAsiaTheme="minorEastAsia" w:cstheme="minorEastAsia"/>
          <w:color w:val="auto"/>
          <w:sz w:val="24"/>
          <w:szCs w:val="24"/>
          <w:lang w:val="en-US" w:eastAsia="zh-CN"/>
        </w:rPr>
        <w:t>在合同生效后</w:t>
      </w:r>
      <w:r>
        <w:rPr>
          <w:rFonts w:hint="eastAsia" w:asciiTheme="minorEastAsia" w:hAnsiTheme="minorEastAsia" w:eastAsiaTheme="minorEastAsia" w:cstheme="minorEastAsia"/>
          <w:color w:val="auto"/>
          <w:sz w:val="24"/>
          <w:szCs w:val="24"/>
        </w:rPr>
        <w:t>，乙方向甲方开具发票，甲方凭等额有效发票办理支付合同金额的</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0％给乙方；</w:t>
      </w:r>
    </w:p>
    <w:p>
      <w:pPr>
        <w:pStyle w:val="28"/>
        <w:spacing w:line="56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.服务项目期满后，经最终验收合格的，乙方向甲方开具发票，甲方凭等额有效发票办理支付合同金额</w:t>
      </w:r>
      <w:r>
        <w:rPr>
          <w:rFonts w:hint="eastAsia" w:asciiTheme="minorEastAsia" w:hAnsiTheme="minorEastAsia" w:eastAsiaTheme="minorEastAsia" w:cstheme="minorEastAsia"/>
          <w:color w:val="auto"/>
          <w:sz w:val="24"/>
          <w:szCs w:val="24"/>
          <w:lang w:val="en-US" w:eastAsia="zh-CN"/>
        </w:rPr>
        <w:t>60</w:t>
      </w:r>
      <w:r>
        <w:rPr>
          <w:rFonts w:hint="eastAsia" w:asciiTheme="minorEastAsia" w:hAnsiTheme="minorEastAsia" w:eastAsiaTheme="minorEastAsia" w:cstheme="minorEastAsia"/>
          <w:color w:val="auto"/>
          <w:sz w:val="24"/>
          <w:szCs w:val="24"/>
        </w:rPr>
        <w:t>％给乙方</w:t>
      </w:r>
      <w:r>
        <w:rPr>
          <w:rFonts w:hint="eastAsia" w:asciiTheme="minorEastAsia" w:hAnsiTheme="minorEastAsia" w:eastAsiaTheme="minorEastAsia" w:cstheme="minorEastAsia"/>
          <w:color w:val="auto"/>
          <w:sz w:val="24"/>
          <w:szCs w:val="24"/>
          <w:lang w:eastAsia="zh-CN"/>
        </w:rPr>
        <w:t>；</w:t>
      </w:r>
    </w:p>
    <w:p>
      <w:pPr>
        <w:pStyle w:val="28"/>
        <w:spacing w:line="56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付款方式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以合同约定为准。</w:t>
      </w:r>
    </w:p>
    <w:bookmarkEnd w:id="3"/>
    <w:p>
      <w:pPr>
        <w:pStyle w:val="3"/>
        <w:keepNext w:val="0"/>
        <w:keepLines w:val="0"/>
        <w:spacing w:before="157" w:beforeLines="50" w:after="0" w:afterLines="0" w:line="240" w:lineRule="auto"/>
        <w:ind w:firstLine="56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lang w:eastAsia="zh-CN"/>
        </w:rPr>
        <w:t>其他事项</w:t>
      </w:r>
    </w:p>
    <w:p>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关于享受优惠政策的主体及价格扣除比例</w:t>
      </w:r>
    </w:p>
    <w:p>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（1）投标人提供的服务全部均由优惠主体承接，则对其投标总价给予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10</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%的扣除，用扣除后的价格参与评审。满足多项优惠政策的企业，不重复享受多项价格扣除政策。</w:t>
      </w:r>
    </w:p>
    <w:p>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优惠主体承接是指提供服务的人员为中小企业依照《中华人民共和国劳动合同法》订立劳动合同的从业人员。</w:t>
      </w:r>
    </w:p>
    <w:p>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（2）根据《工业和信息化部、国家统计局、国家发展和改革委员会、财政部关于印发中小企业划型标准规定的通知》（工信部联企业〔2011〕300 号），</w:t>
      </w:r>
      <w:bookmarkStart w:id="4" w:name="_Hlk71970739"/>
      <w:r>
        <w:rPr>
          <w:rFonts w:hint="eastAsia" w:asciiTheme="minorEastAsia" w:hAnsiTheme="minorEastAsia" w:eastAsiaTheme="minorEastAsia" w:cstheme="minorEastAsia"/>
          <w:color w:val="auto"/>
          <w:sz w:val="24"/>
          <w:szCs w:val="24"/>
        </w:rPr>
        <w:t>本项目</w:t>
      </w:r>
      <w:bookmarkStart w:id="5" w:name="_Hlk71924718"/>
      <w:r>
        <w:rPr>
          <w:rFonts w:hint="eastAsia" w:asciiTheme="minorEastAsia" w:hAnsiTheme="minorEastAsia" w:eastAsiaTheme="minorEastAsia" w:cstheme="minorEastAsia"/>
          <w:color w:val="auto"/>
          <w:sz w:val="24"/>
          <w:szCs w:val="24"/>
        </w:rPr>
        <w:t>采购标的（服务需求）对应的中小企业划分标准所属行</w:t>
      </w:r>
      <w:r>
        <w:rPr>
          <w:rFonts w:hint="eastAsia" w:asciiTheme="minorEastAsia" w:hAnsiTheme="minorEastAsia" w:eastAsiaTheme="minorEastAsia" w:cstheme="minorEastAsia"/>
          <w:color w:val="auto"/>
          <w:sz w:val="24"/>
          <w:szCs w:val="24"/>
          <w:highlight w:val="none"/>
        </w:rPr>
        <w:t>业</w:t>
      </w:r>
      <w:bookmarkEnd w:id="5"/>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rPr>
        <w:t>其他未列明行业。</w:t>
      </w:r>
      <w:bookmarkEnd w:id="4"/>
    </w:p>
    <w:p>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（3）小型企业、微型企业作为优惠主体的认定资料为《中小企业声明函》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模板见附件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（4）享受价格扣除获得政府采购合同的，小微企业不得将合同分包给大中型企业。</w:t>
      </w:r>
    </w:p>
    <w:p>
      <w:pPr>
        <w:pStyle w:val="28"/>
        <w:rPr>
          <w:rFonts w:hint="eastAsia"/>
          <w:color w:val="auto"/>
        </w:rPr>
      </w:pPr>
    </w:p>
    <w:p>
      <w:pPr>
        <w:pStyle w:val="2"/>
        <w:jc w:val="center"/>
        <w:rPr>
          <w:rFonts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第四部分 评标信息</w:t>
      </w:r>
    </w:p>
    <w:bookmarkEnd w:id="2"/>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综合评分法，是指投标文件满足公开征集文件全部实质性要求，且按照评审因素的量化指标评审得分最高的投标人为中标候选人的评标方法。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价格分计算方法：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采用低价优先法计算，即满足公开征集文件要求且投标价格最低的投标报价为评标基准价，其价格分为满分。其他投标人的价格分统一按照下列公式计算：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投标报价得分=（评标基准价／投标报价）×权重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评标总得分＝F1＋F2＋……＋Fn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F1、F2……Fn分别为各项评审因素的得分；</w:t>
      </w:r>
      <w:r>
        <w:rPr>
          <w:rFonts w:hint="eastAsia" w:ascii="宋体" w:hAnsi="宋体" w:eastAsia="宋体" w:cs="宋体"/>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评标过程中，不得去掉报价中的最高报价和最低报价。</w:t>
      </w:r>
    </w:p>
    <w:tbl>
      <w:tblPr>
        <w:tblStyle w:val="22"/>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34"/>
        <w:gridCol w:w="1088"/>
        <w:gridCol w:w="6869"/>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blHeader/>
          <w:jc w:val="center"/>
        </w:trPr>
        <w:tc>
          <w:tcPr>
            <w:tcW w:w="712" w:type="dxa"/>
            <w:noWrap w:val="0"/>
            <w:vAlign w:val="center"/>
          </w:tcPr>
          <w:p>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评分</w:t>
            </w:r>
          </w:p>
          <w:p>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因素</w:t>
            </w:r>
          </w:p>
        </w:tc>
        <w:tc>
          <w:tcPr>
            <w:tcW w:w="734" w:type="dxa"/>
            <w:noWrap w:val="0"/>
            <w:vAlign w:val="center"/>
          </w:tcPr>
          <w:p>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分值</w:t>
            </w:r>
          </w:p>
        </w:tc>
        <w:tc>
          <w:tcPr>
            <w:tcW w:w="1088" w:type="dxa"/>
            <w:noWrap w:val="0"/>
            <w:vAlign w:val="center"/>
          </w:tcPr>
          <w:p>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评分内容</w:t>
            </w:r>
          </w:p>
        </w:tc>
        <w:tc>
          <w:tcPr>
            <w:tcW w:w="6869" w:type="dxa"/>
            <w:noWrap w:val="0"/>
            <w:vAlign w:val="center"/>
          </w:tcPr>
          <w:p>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评分标准</w:t>
            </w:r>
          </w:p>
        </w:tc>
        <w:tc>
          <w:tcPr>
            <w:tcW w:w="735" w:type="dxa"/>
            <w:noWrap w:val="0"/>
            <w:vAlign w:val="center"/>
          </w:tcPr>
          <w:p>
            <w:pPr>
              <w:spacing w:line="360" w:lineRule="auto"/>
              <w:jc w:val="center"/>
              <w:rPr>
                <w:rFonts w:hint="eastAsia" w:ascii="黑体" w:hAnsi="黑体" w:eastAsia="黑体" w:cs="黑体"/>
                <w:b/>
                <w:color w:val="auto"/>
                <w:spacing w:val="-11"/>
                <w:sz w:val="24"/>
                <w:szCs w:val="24"/>
              </w:rPr>
            </w:pPr>
            <w:r>
              <w:rPr>
                <w:rFonts w:hint="eastAsia" w:ascii="黑体" w:hAnsi="黑体" w:eastAsia="黑体" w:cs="黑体"/>
                <w:b/>
                <w:color w:val="auto"/>
                <w:spacing w:val="-11"/>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1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rPr>
              <w:t>报价</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rPr>
              <w:t>部分</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lang w:eastAsia="zh-CN"/>
              </w:rPr>
              <w:t>(</w:t>
            </w:r>
            <w:r>
              <w:rPr>
                <w:rFonts w:hint="eastAsia" w:ascii="仿宋_GB2312" w:hAnsi="仿宋_GB2312" w:eastAsia="仿宋_GB2312" w:cs="仿宋_GB2312"/>
                <w:b/>
                <w:color w:val="auto"/>
                <w:spacing w:val="-11"/>
                <w:kern w:val="16"/>
                <w:sz w:val="24"/>
                <w:szCs w:val="24"/>
              </w:rPr>
              <w:t>A</w:t>
            </w:r>
            <w:r>
              <w:rPr>
                <w:rFonts w:hint="eastAsia" w:ascii="仿宋_GB2312" w:hAnsi="仿宋_GB2312" w:eastAsia="仿宋_GB2312" w:cs="仿宋_GB2312"/>
                <w:b/>
                <w:color w:val="auto"/>
                <w:spacing w:val="-11"/>
                <w:kern w:val="16"/>
                <w:sz w:val="24"/>
                <w:szCs w:val="24"/>
                <w:lang w:eastAsia="zh-CN"/>
              </w:rPr>
              <w:t>)</w:t>
            </w:r>
          </w:p>
        </w:tc>
        <w:tc>
          <w:tcPr>
            <w:tcW w:w="73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r>
              <w:rPr>
                <w:rFonts w:hint="eastAsia" w:ascii="仿宋_GB2312" w:hAnsi="仿宋_GB2312" w:eastAsia="仿宋_GB2312" w:cs="仿宋_GB2312"/>
                <w:b/>
                <w:color w:val="auto"/>
                <w:spacing w:val="-11"/>
                <w:kern w:val="16"/>
                <w:szCs w:val="21"/>
                <w:lang w:val="en-US" w:eastAsia="zh-CN"/>
              </w:rPr>
              <w:t>10</w:t>
            </w:r>
            <w:r>
              <w:rPr>
                <w:rFonts w:hint="eastAsia" w:ascii="仿宋_GB2312" w:hAnsi="仿宋_GB2312" w:eastAsia="仿宋_GB2312" w:cs="仿宋_GB2312"/>
                <w:b/>
                <w:color w:val="auto"/>
                <w:spacing w:val="-11"/>
                <w:kern w:val="16"/>
                <w:szCs w:val="21"/>
              </w:rPr>
              <w:t>分</w:t>
            </w: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报价得分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w:t>
            </w:r>
            <w:r>
              <w:rPr>
                <w:rFonts w:hint="eastAsia" w:ascii="仿宋_GB2312" w:hAnsi="仿宋_GB2312" w:eastAsia="仿宋_GB2312" w:cs="仿宋_GB2312"/>
                <w:color w:val="auto"/>
                <w:spacing w:val="-11"/>
                <w:kern w:val="16"/>
                <w:szCs w:val="21"/>
                <w:lang w:val="en-US" w:eastAsia="zh-CN"/>
              </w:rPr>
              <w:t>10</w:t>
            </w:r>
            <w:r>
              <w:rPr>
                <w:rFonts w:hint="eastAsia" w:ascii="仿宋_GB2312" w:hAnsi="仿宋_GB2312" w:eastAsia="仿宋_GB2312" w:cs="仿宋_GB2312"/>
                <w:color w:val="auto"/>
                <w:spacing w:val="-11"/>
                <w:kern w:val="16"/>
                <w:szCs w:val="21"/>
              </w:rPr>
              <w:t>分）</w:t>
            </w:r>
          </w:p>
        </w:tc>
        <w:tc>
          <w:tcPr>
            <w:tcW w:w="68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rPr>
              <w:t>报价得分按照低价优先法计算，即满足采购</w:t>
            </w:r>
            <w:r>
              <w:rPr>
                <w:rFonts w:hint="eastAsia" w:ascii="仿宋_GB2312" w:hAnsi="仿宋_GB2312" w:eastAsia="仿宋_GB2312" w:cs="仿宋_GB2312"/>
                <w:color w:val="auto"/>
                <w:spacing w:val="-11"/>
                <w:kern w:val="16"/>
                <w:szCs w:val="21"/>
                <w:lang w:eastAsia="zh-CN"/>
              </w:rPr>
              <w:t>公开征集</w:t>
            </w:r>
            <w:r>
              <w:rPr>
                <w:rFonts w:hint="eastAsia" w:ascii="仿宋_GB2312" w:hAnsi="仿宋_GB2312" w:eastAsia="仿宋_GB2312" w:cs="仿宋_GB2312"/>
                <w:color w:val="auto"/>
                <w:spacing w:val="-11"/>
                <w:kern w:val="16"/>
                <w:szCs w:val="21"/>
              </w:rPr>
              <w:t>需求且方案报价最低的投标人报价为评标基准价，其价格分为满分，其他供应商的价格得分统一按照下列公式计算：报价得分=(评标基准价／方案报价)×</w:t>
            </w:r>
            <w:r>
              <w:rPr>
                <w:rFonts w:hint="eastAsia" w:ascii="仿宋_GB2312" w:hAnsi="仿宋_GB2312" w:eastAsia="仿宋_GB2312" w:cs="仿宋_GB2312"/>
                <w:color w:val="auto"/>
                <w:spacing w:val="-11"/>
                <w:kern w:val="16"/>
                <w:szCs w:val="21"/>
                <w:lang w:val="en-US" w:eastAsia="zh-CN"/>
              </w:rPr>
              <w:t>10</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rPr>
              <w:t>技术部分</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lang w:eastAsia="zh-CN"/>
              </w:rPr>
              <w:t>(</w:t>
            </w:r>
            <w:r>
              <w:rPr>
                <w:rFonts w:hint="eastAsia" w:ascii="仿宋_GB2312" w:hAnsi="仿宋_GB2312" w:eastAsia="仿宋_GB2312" w:cs="仿宋_GB2312"/>
                <w:b/>
                <w:color w:val="auto"/>
                <w:spacing w:val="-11"/>
                <w:kern w:val="16"/>
                <w:sz w:val="24"/>
                <w:szCs w:val="24"/>
              </w:rPr>
              <w:t>B</w:t>
            </w:r>
            <w:r>
              <w:rPr>
                <w:rFonts w:hint="eastAsia" w:ascii="仿宋_GB2312" w:hAnsi="仿宋_GB2312" w:eastAsia="仿宋_GB2312" w:cs="仿宋_GB2312"/>
                <w:b/>
                <w:color w:val="auto"/>
                <w:spacing w:val="-11"/>
                <w:kern w:val="16"/>
                <w:sz w:val="24"/>
                <w:szCs w:val="24"/>
                <w:lang w:eastAsia="zh-CN"/>
              </w:rPr>
              <w:t>)</w:t>
            </w:r>
          </w:p>
        </w:tc>
        <w:tc>
          <w:tcPr>
            <w:tcW w:w="734"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r>
              <w:rPr>
                <w:rFonts w:hint="eastAsia" w:ascii="仿宋_GB2312" w:hAnsi="仿宋_GB2312" w:eastAsia="仿宋_GB2312" w:cs="仿宋_GB2312"/>
                <w:b/>
                <w:color w:val="auto"/>
                <w:spacing w:val="-11"/>
                <w:kern w:val="16"/>
                <w:szCs w:val="21"/>
                <w:lang w:val="en-US" w:eastAsia="zh-CN"/>
              </w:rPr>
              <w:t>43</w:t>
            </w:r>
            <w:r>
              <w:rPr>
                <w:rFonts w:hint="eastAsia" w:ascii="仿宋_GB2312" w:hAnsi="仿宋_GB2312" w:eastAsia="仿宋_GB2312" w:cs="仿宋_GB2312"/>
                <w:b/>
                <w:color w:val="auto"/>
                <w:spacing w:val="-11"/>
                <w:kern w:val="16"/>
                <w:szCs w:val="21"/>
              </w:rPr>
              <w:t>分</w:t>
            </w: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B1、实施方案得分（</w:t>
            </w:r>
            <w:r>
              <w:rPr>
                <w:rFonts w:hint="eastAsia" w:ascii="仿宋_GB2312" w:hAnsi="仿宋_GB2312" w:eastAsia="仿宋_GB2312" w:cs="仿宋_GB2312"/>
                <w:color w:val="auto"/>
                <w:spacing w:val="-11"/>
                <w:kern w:val="16"/>
                <w:szCs w:val="21"/>
                <w:lang w:val="en-US" w:eastAsia="zh-CN"/>
              </w:rPr>
              <w:t>15</w:t>
            </w:r>
            <w:r>
              <w:rPr>
                <w:rFonts w:hint="eastAsia" w:ascii="仿宋_GB2312" w:hAnsi="仿宋_GB2312" w:eastAsia="仿宋_GB2312" w:cs="仿宋_GB2312"/>
                <w:color w:val="auto"/>
                <w:spacing w:val="-11"/>
                <w:kern w:val="16"/>
                <w:szCs w:val="21"/>
              </w:rPr>
              <w:t>分）</w:t>
            </w:r>
          </w:p>
        </w:tc>
        <w:tc>
          <w:tcPr>
            <w:tcW w:w="68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根据提供的本项目的方案，</w:t>
            </w:r>
            <w:r>
              <w:rPr>
                <w:rFonts w:hint="eastAsia" w:ascii="仿宋_GB2312" w:hAnsi="仿宋_GB2312" w:eastAsia="仿宋_GB2312" w:cs="仿宋_GB2312"/>
                <w:color w:val="auto"/>
                <w:spacing w:val="-11"/>
                <w:kern w:val="16"/>
                <w:szCs w:val="21"/>
                <w:lang w:val="en-US" w:eastAsia="zh-CN"/>
              </w:rPr>
              <w:t>需包含1.</w:t>
            </w:r>
            <w:r>
              <w:rPr>
                <w:rFonts w:hint="eastAsia" w:ascii="仿宋_GB2312" w:hAnsi="仿宋_GB2312" w:eastAsia="仿宋_GB2312" w:cs="仿宋_GB2312"/>
                <w:color w:val="auto"/>
                <w:spacing w:val="-11"/>
                <w:kern w:val="16"/>
                <w:szCs w:val="21"/>
                <w:lang w:eastAsia="zh-CN"/>
              </w:rPr>
              <w:t>活动前期筹备、</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lang w:eastAsia="zh-CN"/>
              </w:rPr>
              <w:t>具体实施、</w:t>
            </w: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lang w:eastAsia="zh-CN"/>
              </w:rPr>
              <w:t>跟踪服务总结三个阶段进行评价。</w:t>
            </w:r>
            <w:r>
              <w:rPr>
                <w:rFonts w:hint="eastAsia" w:ascii="仿宋_GB2312" w:hAnsi="仿宋_GB2312" w:eastAsia="仿宋_GB2312" w:cs="仿宋_GB2312"/>
                <w:color w:val="auto"/>
                <w:spacing w:val="-11"/>
                <w:kern w:val="16"/>
                <w:szCs w:val="21"/>
                <w:lang w:val="en-US" w:eastAsia="zh-CN"/>
              </w:rPr>
              <w:t>方案包含以上3</w:t>
            </w:r>
            <w:r>
              <w:rPr>
                <w:rFonts w:hint="eastAsia" w:ascii="仿宋_GB2312" w:hAnsi="仿宋_GB2312" w:eastAsia="仿宋_GB2312" w:cs="仿宋_GB2312"/>
                <w:color w:val="auto"/>
                <w:spacing w:val="-11"/>
                <w:kern w:val="16"/>
                <w:szCs w:val="21"/>
              </w:rPr>
              <w:t>点得</w:t>
            </w:r>
            <w:r>
              <w:rPr>
                <w:rFonts w:hint="eastAsia" w:ascii="仿宋_GB2312" w:hAnsi="仿宋_GB2312" w:eastAsia="仿宋_GB2312" w:cs="仿宋_GB2312"/>
                <w:color w:val="auto"/>
                <w:spacing w:val="-11"/>
                <w:kern w:val="16"/>
                <w:szCs w:val="21"/>
                <w:lang w:val="en-US" w:eastAsia="zh-CN"/>
              </w:rPr>
              <w:t>8</w:t>
            </w:r>
            <w:r>
              <w:rPr>
                <w:rFonts w:hint="eastAsia" w:ascii="仿宋_GB2312" w:hAnsi="仿宋_GB2312" w:eastAsia="仿宋_GB2312" w:cs="仿宋_GB2312"/>
                <w:color w:val="auto"/>
                <w:spacing w:val="-11"/>
                <w:kern w:val="16"/>
                <w:szCs w:val="21"/>
              </w:rPr>
              <w:t>分，</w:t>
            </w:r>
            <w:r>
              <w:rPr>
                <w:rFonts w:hint="eastAsia" w:ascii="仿宋_GB2312" w:hAnsi="仿宋_GB2312" w:eastAsia="仿宋_GB2312" w:cs="仿宋_GB2312"/>
                <w:color w:val="auto"/>
                <w:spacing w:val="-11"/>
                <w:kern w:val="16"/>
                <w:szCs w:val="21"/>
                <w:lang w:val="en-US" w:eastAsia="zh-CN"/>
              </w:rPr>
              <w:t>包含</w:t>
            </w:r>
            <w:r>
              <w:rPr>
                <w:rFonts w:hint="eastAsia" w:ascii="仿宋_GB2312" w:hAnsi="仿宋_GB2312" w:eastAsia="仿宋_GB2312" w:cs="仿宋_GB2312"/>
                <w:color w:val="auto"/>
                <w:spacing w:val="-11"/>
                <w:kern w:val="16"/>
                <w:szCs w:val="21"/>
              </w:rPr>
              <w:t>任意</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rPr>
              <w:t>点得</w:t>
            </w:r>
            <w:r>
              <w:rPr>
                <w:rFonts w:hint="eastAsia" w:ascii="仿宋_GB2312" w:hAnsi="仿宋_GB2312" w:eastAsia="仿宋_GB2312" w:cs="仿宋_GB2312"/>
                <w:color w:val="auto"/>
                <w:spacing w:val="-11"/>
                <w:kern w:val="16"/>
                <w:szCs w:val="21"/>
                <w:lang w:val="en-US" w:eastAsia="zh-CN"/>
              </w:rPr>
              <w:t>5</w:t>
            </w:r>
            <w:r>
              <w:rPr>
                <w:rFonts w:hint="eastAsia" w:ascii="仿宋_GB2312" w:hAnsi="仿宋_GB2312" w:eastAsia="仿宋_GB2312" w:cs="仿宋_GB2312"/>
                <w:color w:val="auto"/>
                <w:spacing w:val="-11"/>
                <w:kern w:val="16"/>
                <w:szCs w:val="21"/>
              </w:rPr>
              <w:t>分，</w:t>
            </w:r>
            <w:r>
              <w:rPr>
                <w:rFonts w:hint="eastAsia" w:ascii="仿宋_GB2312" w:hAnsi="仿宋_GB2312" w:eastAsia="仿宋_GB2312" w:cs="仿宋_GB2312"/>
                <w:color w:val="auto"/>
                <w:spacing w:val="-11"/>
                <w:kern w:val="16"/>
                <w:szCs w:val="21"/>
                <w:lang w:val="en-US" w:eastAsia="zh-CN"/>
              </w:rPr>
              <w:t>包含</w:t>
            </w:r>
            <w:r>
              <w:rPr>
                <w:rFonts w:hint="eastAsia" w:ascii="仿宋_GB2312" w:hAnsi="仿宋_GB2312" w:eastAsia="仿宋_GB2312" w:cs="仿宋_GB2312"/>
                <w:color w:val="auto"/>
                <w:spacing w:val="-11"/>
                <w:kern w:val="16"/>
                <w:szCs w:val="21"/>
              </w:rPr>
              <w:t>任意</w:t>
            </w:r>
            <w:r>
              <w:rPr>
                <w:rFonts w:hint="eastAsia" w:ascii="仿宋_GB2312" w:hAnsi="仿宋_GB2312" w:eastAsia="仿宋_GB2312" w:cs="仿宋_GB2312"/>
                <w:color w:val="auto"/>
                <w:spacing w:val="-11"/>
                <w:kern w:val="16"/>
                <w:szCs w:val="21"/>
                <w:lang w:val="en-US" w:eastAsia="zh-CN"/>
              </w:rPr>
              <w:t>1</w:t>
            </w:r>
            <w:r>
              <w:rPr>
                <w:rFonts w:hint="eastAsia" w:ascii="仿宋_GB2312" w:hAnsi="仿宋_GB2312" w:eastAsia="仿宋_GB2312" w:cs="仿宋_GB2312"/>
                <w:color w:val="auto"/>
                <w:spacing w:val="-11"/>
                <w:kern w:val="16"/>
                <w:szCs w:val="21"/>
              </w:rPr>
              <w:t>点得</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rPr>
              <w:t>分，未</w:t>
            </w:r>
            <w:r>
              <w:rPr>
                <w:rFonts w:hint="eastAsia" w:ascii="仿宋_GB2312" w:hAnsi="仿宋_GB2312" w:eastAsia="仿宋_GB2312" w:cs="仿宋_GB2312"/>
                <w:color w:val="auto"/>
                <w:spacing w:val="-11"/>
                <w:kern w:val="16"/>
                <w:szCs w:val="21"/>
                <w:lang w:val="en-US" w:eastAsia="zh-CN"/>
              </w:rPr>
              <w:t>包含</w:t>
            </w:r>
            <w:r>
              <w:rPr>
                <w:rFonts w:hint="eastAsia" w:ascii="仿宋_GB2312" w:hAnsi="仿宋_GB2312" w:eastAsia="仿宋_GB2312" w:cs="仿宋_GB2312"/>
                <w:color w:val="auto"/>
                <w:spacing w:val="-11"/>
                <w:kern w:val="16"/>
                <w:szCs w:val="21"/>
              </w:rPr>
              <w:t>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rPr>
              <w:t>在此基础上，专家根据</w:t>
            </w:r>
            <w:r>
              <w:rPr>
                <w:rFonts w:hint="eastAsia" w:ascii="仿宋_GB2312" w:hAnsi="仿宋_GB2312" w:eastAsia="仿宋_GB2312" w:cs="仿宋_GB2312"/>
                <w:color w:val="auto"/>
                <w:spacing w:val="-11"/>
                <w:kern w:val="16"/>
                <w:szCs w:val="21"/>
                <w:lang w:eastAsia="zh-CN"/>
              </w:rPr>
              <w:t>投标各方</w:t>
            </w:r>
            <w:r>
              <w:rPr>
                <w:rFonts w:hint="eastAsia" w:ascii="仿宋_GB2312" w:hAnsi="仿宋_GB2312" w:eastAsia="仿宋_GB2312" w:cs="仿宋_GB2312"/>
                <w:color w:val="auto"/>
                <w:spacing w:val="-11"/>
                <w:kern w:val="16"/>
                <w:szCs w:val="21"/>
              </w:rPr>
              <w:t>的具体响应内容按照量化的评审因素指标进一步评审</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1.活动指标数量明确、2.工作进度时间节点明确、3.工作人员精确，满足以上3点得7分，满足任意2点得4分，满足任意1点得1分，未满足不得分。</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B2、项目重点、难点分析（</w:t>
            </w:r>
            <w:r>
              <w:rPr>
                <w:rFonts w:hint="eastAsia" w:ascii="仿宋_GB2312" w:hAnsi="仿宋_GB2312" w:eastAsia="仿宋_GB2312" w:cs="仿宋_GB2312"/>
                <w:color w:val="auto"/>
                <w:spacing w:val="-11"/>
                <w:kern w:val="16"/>
                <w:szCs w:val="21"/>
                <w:lang w:val="en-US" w:eastAsia="zh-CN"/>
              </w:rPr>
              <w:t>15</w:t>
            </w:r>
            <w:r>
              <w:rPr>
                <w:rFonts w:hint="eastAsia" w:ascii="仿宋_GB2312" w:hAnsi="仿宋_GB2312" w:eastAsia="仿宋_GB2312" w:cs="仿宋_GB2312"/>
                <w:color w:val="auto"/>
                <w:spacing w:val="-11"/>
                <w:kern w:val="16"/>
                <w:szCs w:val="21"/>
              </w:rPr>
              <w:t>分）</w:t>
            </w:r>
          </w:p>
        </w:tc>
        <w:tc>
          <w:tcPr>
            <w:tcW w:w="68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项目重点、难点分析须包含但不限于：</w:t>
            </w:r>
            <w:r>
              <w:rPr>
                <w:rFonts w:hint="eastAsia" w:ascii="仿宋_GB2312" w:hAnsi="仿宋_GB2312" w:eastAsia="仿宋_GB2312" w:cs="仿宋_GB2312"/>
                <w:color w:val="auto"/>
                <w:spacing w:val="-11"/>
                <w:kern w:val="16"/>
                <w:szCs w:val="21"/>
                <w:lang w:val="en-US" w:eastAsia="zh-CN"/>
              </w:rPr>
              <w:t>1.实施阶段性重点、难点、细节分析说明；2.针对本项目重点、难点提出合理化建议及相应措施</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每提供上述任意一项内容得4分，本小项累计最高得8分；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在此基础上，专家根据</w:t>
            </w:r>
            <w:r>
              <w:rPr>
                <w:rFonts w:hint="eastAsia" w:ascii="仿宋_GB2312" w:hAnsi="仿宋_GB2312" w:eastAsia="仿宋_GB2312" w:cs="仿宋_GB2312"/>
                <w:color w:val="auto"/>
                <w:spacing w:val="-11"/>
                <w:kern w:val="16"/>
                <w:szCs w:val="21"/>
                <w:lang w:eastAsia="zh-CN"/>
              </w:rPr>
              <w:t>投标各方</w:t>
            </w:r>
            <w:r>
              <w:rPr>
                <w:rFonts w:hint="eastAsia" w:ascii="仿宋_GB2312" w:hAnsi="仿宋_GB2312" w:eastAsia="仿宋_GB2312" w:cs="仿宋_GB2312"/>
                <w:color w:val="auto"/>
                <w:spacing w:val="-11"/>
                <w:kern w:val="16"/>
                <w:szCs w:val="21"/>
              </w:rPr>
              <w:t>的具体响应内容按照量化的评审因素指标进一步评审，</w:t>
            </w:r>
            <w:r>
              <w:rPr>
                <w:rFonts w:hint="eastAsia" w:ascii="仿宋_GB2312" w:hAnsi="仿宋_GB2312" w:eastAsia="仿宋_GB2312" w:cs="仿宋_GB2312"/>
                <w:color w:val="auto"/>
                <w:spacing w:val="-11"/>
                <w:kern w:val="16"/>
                <w:szCs w:val="21"/>
                <w:lang w:val="en-US" w:eastAsia="zh-CN"/>
              </w:rPr>
              <w:t>1.难点明确、2.建议可行、3.途径有效及保障有力。满足以上3点得7分，满足任意2点得4分，满足任意1点得1分</w:t>
            </w:r>
            <w:r>
              <w:rPr>
                <w:rFonts w:hint="default" w:ascii="仿宋_GB2312" w:hAnsi="仿宋_GB2312" w:eastAsia="仿宋_GB2312" w:cs="仿宋_GB2312"/>
                <w:color w:val="auto"/>
                <w:spacing w:val="-11"/>
                <w:kern w:val="16"/>
                <w:szCs w:val="21"/>
                <w:lang w:val="en" w:eastAsia="zh-CN"/>
              </w:rPr>
              <w:t>,</w:t>
            </w:r>
            <w:r>
              <w:rPr>
                <w:rFonts w:hint="eastAsia" w:ascii="仿宋_GB2312" w:hAnsi="仿宋_GB2312" w:eastAsia="仿宋_GB2312" w:cs="仿宋_GB2312"/>
                <w:color w:val="auto"/>
                <w:spacing w:val="-11"/>
                <w:kern w:val="16"/>
                <w:szCs w:val="21"/>
                <w:lang w:val="en-US" w:eastAsia="zh-CN"/>
              </w:rPr>
              <w:t>未满足不得分。</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highlight w:val="none"/>
              </w:rPr>
            </w:pPr>
            <w:r>
              <w:rPr>
                <w:rFonts w:hint="eastAsia" w:ascii="仿宋_GB2312" w:hAnsi="仿宋_GB2312" w:eastAsia="仿宋_GB2312" w:cs="仿宋_GB2312"/>
                <w:color w:val="auto"/>
                <w:spacing w:val="-11"/>
                <w:kern w:val="16"/>
                <w:szCs w:val="21"/>
                <w:highlight w:val="none"/>
              </w:rPr>
              <w:t>B3、</w:t>
            </w:r>
            <w:r>
              <w:rPr>
                <w:rFonts w:hint="eastAsia" w:ascii="仿宋_GB2312" w:hAnsi="仿宋_GB2312" w:eastAsia="仿宋_GB2312" w:cs="仿宋_GB2312"/>
                <w:color w:val="auto"/>
                <w:spacing w:val="-11"/>
                <w:kern w:val="16"/>
                <w:szCs w:val="21"/>
                <w:highlight w:val="none"/>
                <w:lang w:eastAsia="zh-CN"/>
              </w:rPr>
              <w:t>质量（完成时间、安全）保障措施及方案</w:t>
            </w:r>
            <w:r>
              <w:rPr>
                <w:rFonts w:hint="eastAsia" w:ascii="仿宋_GB2312" w:hAnsi="仿宋_GB2312" w:eastAsia="仿宋_GB2312" w:cs="仿宋_GB2312"/>
                <w:color w:val="auto"/>
                <w:spacing w:val="-11"/>
                <w:kern w:val="16"/>
                <w:szCs w:val="21"/>
                <w:highlight w:val="none"/>
              </w:rPr>
              <w:t>（</w:t>
            </w:r>
            <w:r>
              <w:rPr>
                <w:rFonts w:hint="eastAsia" w:ascii="仿宋_GB2312" w:hAnsi="仿宋_GB2312" w:eastAsia="仿宋_GB2312" w:cs="仿宋_GB2312"/>
                <w:color w:val="auto"/>
                <w:spacing w:val="-11"/>
                <w:kern w:val="16"/>
                <w:szCs w:val="21"/>
                <w:highlight w:val="none"/>
                <w:lang w:val="en-US" w:eastAsia="zh-CN"/>
              </w:rPr>
              <w:t>8分</w:t>
            </w:r>
            <w:r>
              <w:rPr>
                <w:rFonts w:hint="eastAsia" w:ascii="仿宋_GB2312" w:hAnsi="仿宋_GB2312" w:eastAsia="仿宋_GB2312" w:cs="仿宋_GB2312"/>
                <w:color w:val="auto"/>
                <w:spacing w:val="-11"/>
                <w:kern w:val="16"/>
                <w:szCs w:val="21"/>
                <w:highlight w:val="none"/>
              </w:rPr>
              <w:t>）</w:t>
            </w:r>
          </w:p>
        </w:tc>
        <w:tc>
          <w:tcPr>
            <w:tcW w:w="68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eastAsia="zh-CN"/>
              </w:rPr>
              <w:t>评审内容：</w:t>
            </w:r>
            <w:r>
              <w:rPr>
                <w:rFonts w:hint="eastAsia" w:ascii="仿宋_GB2312" w:hAnsi="仿宋_GB2312" w:eastAsia="仿宋_GB2312" w:cs="仿宋_GB2312"/>
                <w:color w:val="auto"/>
                <w:spacing w:val="-11"/>
                <w:kern w:val="16"/>
                <w:szCs w:val="21"/>
                <w:lang w:val="en-US" w:eastAsia="zh-CN"/>
              </w:rPr>
              <w:t>1.组织架构和人员架构明确、2.配套相应技术支持、3.风险评估及应急预案齐全。满足3点得5分，满足2点得3分，满足1点得1分，未满足不得分。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在此基础上，专家可根据投标各方的具体响应内容按照量化的评审因素指标进一步评审，1.内容表示清晰、2.设计合理、3.与项目需求契合度高，满足以上3点得3分，满足任意2点得2分，满足任意1点得1分</w:t>
            </w:r>
            <w:r>
              <w:rPr>
                <w:rFonts w:hint="default" w:ascii="仿宋_GB2312" w:hAnsi="仿宋_GB2312" w:eastAsia="仿宋_GB2312" w:cs="仿宋_GB2312"/>
                <w:color w:val="auto"/>
                <w:spacing w:val="-11"/>
                <w:kern w:val="16"/>
                <w:szCs w:val="21"/>
                <w:lang w:val="en" w:eastAsia="zh-CN"/>
              </w:rPr>
              <w:t>,</w:t>
            </w:r>
            <w:r>
              <w:rPr>
                <w:rFonts w:hint="eastAsia" w:ascii="仿宋_GB2312" w:hAnsi="仿宋_GB2312" w:eastAsia="仿宋_GB2312" w:cs="仿宋_GB2312"/>
                <w:color w:val="auto"/>
                <w:spacing w:val="-11"/>
                <w:kern w:val="16"/>
                <w:szCs w:val="21"/>
                <w:lang w:val="en-US" w:eastAsia="zh-CN"/>
              </w:rPr>
              <w:t>未满足不得分。</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auto"/>
                <w:spacing w:val="-11"/>
                <w:kern w:val="16"/>
                <w:szCs w:val="21"/>
                <w:lang w:val="en-US" w:eastAsia="zh-CN"/>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lang w:val="en-US" w:eastAsia="zh-CN"/>
              </w:rPr>
              <w:t>B4</w:t>
            </w:r>
            <w:r>
              <w:rPr>
                <w:rFonts w:hint="eastAsia" w:ascii="仿宋_GB2312" w:hAnsi="仿宋_GB2312" w:eastAsia="仿宋_GB2312" w:cs="仿宋_GB2312"/>
                <w:color w:val="auto"/>
                <w:spacing w:val="-11"/>
                <w:kern w:val="16"/>
                <w:szCs w:val="21"/>
              </w:rPr>
              <w:t>、</w:t>
            </w:r>
            <w:r>
              <w:rPr>
                <w:rFonts w:hint="eastAsia" w:ascii="仿宋_GB2312" w:hAnsi="仿宋_GB2312" w:eastAsia="仿宋_GB2312" w:cs="仿宋_GB2312"/>
                <w:color w:val="auto"/>
                <w:spacing w:val="-11"/>
                <w:kern w:val="16"/>
                <w:szCs w:val="21"/>
                <w:lang w:val="en-US" w:eastAsia="zh-CN"/>
              </w:rPr>
              <w:t>项目完成（服务期满）后的服务承诺</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5分</w:t>
            </w:r>
            <w:r>
              <w:rPr>
                <w:rFonts w:hint="eastAsia" w:ascii="仿宋_GB2312" w:hAnsi="仿宋_GB2312" w:eastAsia="仿宋_GB2312" w:cs="仿宋_GB2312"/>
                <w:color w:val="auto"/>
                <w:spacing w:val="-11"/>
                <w:kern w:val="16"/>
                <w:szCs w:val="21"/>
                <w:lang w:eastAsia="zh-CN"/>
              </w:rPr>
              <w:t>）</w:t>
            </w:r>
          </w:p>
        </w:tc>
        <w:tc>
          <w:tcPr>
            <w:tcW w:w="68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投标人自行承诺以下全部内容，得5分；否则不得分。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 w:val="21"/>
                <w:szCs w:val="21"/>
                <w:lang w:val="en-US" w:eastAsia="zh-CN" w:bidi="ar-SA"/>
              </w:rPr>
              <w:t>1.</w:t>
            </w:r>
            <w:r>
              <w:rPr>
                <w:rFonts w:hint="eastAsia" w:ascii="仿宋_GB2312" w:hAnsi="仿宋_GB2312" w:eastAsia="仿宋_GB2312" w:cs="仿宋_GB2312"/>
                <w:color w:val="auto"/>
                <w:spacing w:val="-11"/>
                <w:kern w:val="16"/>
                <w:szCs w:val="21"/>
                <w:lang w:val="en-US" w:eastAsia="zh-CN"/>
              </w:rPr>
              <w:t>配合采购人组织参展企业开展成效评估，收集反馈意见；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 w:val="21"/>
                <w:szCs w:val="21"/>
                <w:lang w:val="en-US" w:eastAsia="zh-CN" w:bidi="ar-SA"/>
              </w:rPr>
              <w:t>2.</w:t>
            </w:r>
            <w:r>
              <w:rPr>
                <w:rFonts w:hint="eastAsia" w:ascii="仿宋_GB2312" w:hAnsi="仿宋_GB2312" w:eastAsia="仿宋_GB2312" w:cs="仿宋_GB2312"/>
                <w:color w:val="auto"/>
                <w:spacing w:val="-11"/>
                <w:kern w:val="16"/>
                <w:szCs w:val="21"/>
                <w:lang w:val="en-US" w:eastAsia="zh-CN"/>
              </w:rPr>
              <w:t>按时提交全面、深入的展会总结报告（含参展成效、客户对接、问题分析及改进建议）；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 w:val="21"/>
                <w:szCs w:val="21"/>
                <w:lang w:val="en-US" w:eastAsia="zh-CN" w:bidi="ar-SA"/>
              </w:rPr>
              <w:t>3.</w:t>
            </w:r>
            <w:r>
              <w:rPr>
                <w:rFonts w:hint="eastAsia" w:ascii="仿宋_GB2312" w:hAnsi="仿宋_GB2312" w:eastAsia="仿宋_GB2312" w:cs="仿宋_GB2312"/>
                <w:color w:val="auto"/>
                <w:spacing w:val="-11"/>
                <w:kern w:val="16"/>
                <w:szCs w:val="21"/>
                <w:lang w:val="en-US" w:eastAsia="zh-CN"/>
              </w:rPr>
              <w:t>提供不少于3个月的免费后续咨询服务，协助处理展品回运、客户联络等展后事宜，及时响应企业诉求。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lang w:val="en-US" w:eastAsia="zh-CN"/>
              </w:rPr>
              <w:t>要求提供承诺并加盖投标人公章（格式自拟）作为得分依据，未提供承诺或承诺内容不满足要求不得分。</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4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rPr>
              <w:t>技术部分得分（B）=</w:t>
            </w:r>
            <w:r>
              <w:rPr>
                <w:rFonts w:hint="eastAsia" w:ascii="仿宋_GB2312" w:hAnsi="仿宋_GB2312" w:eastAsia="仿宋_GB2312" w:cs="仿宋_GB2312"/>
                <w:bCs/>
                <w:color w:val="auto"/>
                <w:spacing w:val="-11"/>
                <w:kern w:val="16"/>
                <w:szCs w:val="21"/>
              </w:rPr>
              <w:t>B1+B2+B3</w:t>
            </w:r>
            <w:r>
              <w:rPr>
                <w:rFonts w:hint="eastAsia" w:ascii="仿宋_GB2312" w:hAnsi="仿宋_GB2312" w:eastAsia="仿宋_GB2312" w:cs="仿宋_GB2312"/>
                <w:bCs/>
                <w:color w:val="auto"/>
                <w:spacing w:val="-11"/>
                <w:kern w:val="16"/>
                <w:szCs w:val="21"/>
                <w:lang w:val="en-US" w:eastAsia="zh-CN"/>
              </w:rPr>
              <w:t>+B4</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2"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r>
              <w:rPr>
                <w:rFonts w:hint="eastAsia" w:ascii="仿宋_GB2312" w:hAnsi="仿宋_GB2312" w:eastAsia="仿宋_GB2312" w:cs="仿宋_GB2312"/>
                <w:b/>
                <w:color w:val="auto"/>
                <w:spacing w:val="-11"/>
                <w:kern w:val="16"/>
                <w:sz w:val="24"/>
                <w:szCs w:val="24"/>
              </w:rPr>
              <w:t>商务部分（C）</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r>
              <w:rPr>
                <w:rFonts w:hint="eastAsia" w:ascii="仿宋_GB2312" w:hAnsi="仿宋_GB2312" w:eastAsia="仿宋_GB2312" w:cs="仿宋_GB2312"/>
                <w:b/>
                <w:color w:val="auto"/>
                <w:spacing w:val="-11"/>
                <w:kern w:val="16"/>
                <w:sz w:val="24"/>
                <w:szCs w:val="24"/>
              </w:rPr>
              <w:t>商务部分（C）</w:t>
            </w:r>
          </w:p>
        </w:tc>
        <w:tc>
          <w:tcPr>
            <w:tcW w:w="734" w:type="dxa"/>
            <w:vMerge w:val="restart"/>
            <w:tcBorders>
              <w:bottom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auto"/>
                <w:spacing w:val="-11"/>
                <w:kern w:val="16"/>
                <w:szCs w:val="21"/>
                <w:lang w:val="en-US" w:eastAsia="zh-CN"/>
              </w:rPr>
            </w:pPr>
            <w:r>
              <w:rPr>
                <w:rFonts w:hint="eastAsia" w:ascii="仿宋_GB2312" w:hAnsi="仿宋_GB2312" w:eastAsia="仿宋_GB2312" w:cs="仿宋_GB2312"/>
                <w:b/>
                <w:color w:val="auto"/>
                <w:spacing w:val="-11"/>
                <w:kern w:val="16"/>
                <w:szCs w:val="21"/>
                <w:lang w:val="en-US" w:eastAsia="zh-CN"/>
              </w:rPr>
              <w:t>47分</w:t>
            </w: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highlight w:val="none"/>
                <w:lang w:val="en-US" w:eastAsia="zh-CN"/>
              </w:rPr>
              <w:t>C1</w:t>
            </w:r>
            <w:r>
              <w:rPr>
                <w:rFonts w:hint="eastAsia" w:ascii="仿宋_GB2312" w:hAnsi="仿宋_GB2312" w:eastAsia="仿宋_GB2312" w:cs="仿宋_GB2312"/>
                <w:color w:val="auto"/>
                <w:spacing w:val="-11"/>
                <w:kern w:val="16"/>
                <w:szCs w:val="21"/>
                <w:highlight w:val="none"/>
              </w:rPr>
              <w:t>、拟安排的项目负责人情况（仅限一人）（</w:t>
            </w:r>
            <w:r>
              <w:rPr>
                <w:rFonts w:hint="eastAsia" w:ascii="仿宋_GB2312" w:hAnsi="仿宋_GB2312" w:eastAsia="仿宋_GB2312" w:cs="仿宋_GB2312"/>
                <w:color w:val="auto"/>
                <w:spacing w:val="-11"/>
                <w:kern w:val="16"/>
                <w:szCs w:val="21"/>
                <w:highlight w:val="none"/>
                <w:lang w:val="en-US" w:eastAsia="zh-CN"/>
              </w:rPr>
              <w:t>7分</w:t>
            </w:r>
            <w:r>
              <w:rPr>
                <w:rFonts w:hint="eastAsia" w:ascii="仿宋_GB2312" w:hAnsi="仿宋_GB2312" w:eastAsia="仿宋_GB2312" w:cs="仿宋_GB2312"/>
                <w:color w:val="auto"/>
                <w:spacing w:val="-11"/>
                <w:kern w:val="16"/>
                <w:szCs w:val="21"/>
                <w:highlight w:val="none"/>
              </w:rPr>
              <w:t>）</w:t>
            </w:r>
          </w:p>
        </w:tc>
        <w:tc>
          <w:tcPr>
            <w:tcW w:w="68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针对本项目的项目负责人进行评审。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eastAsia="zh-CN"/>
              </w:rPr>
              <w:t>项目负责人为投标单位员工（仅限一人），在此基础上评分：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val="en-US" w:eastAsia="zh-CN"/>
              </w:rPr>
              <w:t>1.本</w:t>
            </w:r>
            <w:r>
              <w:rPr>
                <w:rFonts w:hint="eastAsia" w:ascii="仿宋_GB2312" w:hAnsi="仿宋_GB2312" w:eastAsia="仿宋_GB2312" w:cs="仿宋_GB2312"/>
                <w:color w:val="auto"/>
                <w:spacing w:val="-11"/>
                <w:kern w:val="16"/>
                <w:szCs w:val="21"/>
                <w:lang w:eastAsia="zh-CN"/>
              </w:rPr>
              <w:t>科及以上学历，会展经济、国际贸易、英语或相关专业，得</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lang w:eastAsia="zh-CN"/>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lang w:eastAsia="zh-CN"/>
              </w:rPr>
              <w:t>拥有英语专业八级（TEM-8）证书或同等水平证明（如雅思7.5分及以上、托福100分及以上，或在英语国家取得学位），得</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lang w:eastAsia="zh-CN"/>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lang w:eastAsia="zh-CN"/>
              </w:rPr>
              <w:t>作为项目负责人曾</w:t>
            </w:r>
            <w:r>
              <w:rPr>
                <w:rFonts w:hint="eastAsia" w:ascii="仿宋_GB2312" w:hAnsi="仿宋_GB2312" w:eastAsia="仿宋_GB2312" w:cs="仿宋_GB2312"/>
                <w:color w:val="auto"/>
                <w:spacing w:val="-11"/>
                <w:kern w:val="16"/>
                <w:szCs w:val="21"/>
                <w:lang w:val="en-US" w:eastAsia="zh-CN"/>
              </w:rPr>
              <w:t>主导组织国内或国际团队参加市级及以上或同等规模的国内外展会项目</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或主导组织过国际性出访服务项目。</w:t>
            </w:r>
            <w:r>
              <w:rPr>
                <w:rFonts w:hint="eastAsia" w:ascii="仿宋_GB2312" w:hAnsi="仿宋_GB2312" w:eastAsia="仿宋_GB2312" w:cs="仿宋_GB2312"/>
                <w:color w:val="auto"/>
                <w:spacing w:val="-11"/>
                <w:kern w:val="16"/>
                <w:szCs w:val="21"/>
                <w:lang w:eastAsia="zh-CN"/>
              </w:rPr>
              <w:t>每提供1个相关行业展会服务案例（需提供合同或验收证明</w:t>
            </w:r>
            <w:r>
              <w:rPr>
                <w:rFonts w:hint="eastAsia" w:ascii="仿宋_GB2312" w:hAnsi="仿宋_GB2312" w:eastAsia="仿宋_GB2312" w:cs="仿宋_GB2312"/>
                <w:color w:val="auto"/>
                <w:spacing w:val="-11"/>
                <w:kern w:val="16"/>
                <w:szCs w:val="21"/>
                <w:lang w:val="en-US" w:eastAsia="zh-CN"/>
              </w:rPr>
              <w:t>或能证明服务项目的内容</w:t>
            </w:r>
            <w:r>
              <w:rPr>
                <w:rFonts w:hint="eastAsia" w:ascii="仿宋_GB2312" w:hAnsi="仿宋_GB2312" w:eastAsia="仿宋_GB2312" w:cs="仿宋_GB2312"/>
                <w:color w:val="auto"/>
                <w:spacing w:val="-11"/>
                <w:kern w:val="16"/>
                <w:szCs w:val="21"/>
                <w:lang w:eastAsia="zh-CN"/>
              </w:rPr>
              <w:t>），得</w:t>
            </w:r>
            <w:r>
              <w:rPr>
                <w:rFonts w:hint="eastAsia" w:ascii="仿宋_GB2312" w:hAnsi="仿宋_GB2312" w:eastAsia="仿宋_GB2312" w:cs="仿宋_GB2312"/>
                <w:color w:val="auto"/>
                <w:spacing w:val="-11"/>
                <w:kern w:val="16"/>
                <w:szCs w:val="21"/>
                <w:lang w:val="en-US" w:eastAsia="zh-CN"/>
              </w:rPr>
              <w:t>1</w:t>
            </w:r>
            <w:r>
              <w:rPr>
                <w:rFonts w:hint="eastAsia" w:ascii="仿宋_GB2312" w:hAnsi="仿宋_GB2312" w:eastAsia="仿宋_GB2312" w:cs="仿宋_GB2312"/>
                <w:color w:val="auto"/>
                <w:spacing w:val="-11"/>
                <w:kern w:val="16"/>
                <w:szCs w:val="21"/>
                <w:lang w:eastAsia="zh-CN"/>
              </w:rPr>
              <w:t>分，最高</w:t>
            </w: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lang w:eastAsia="zh-CN"/>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以上累计得分，最高不超过7分。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eastAsia="zh-CN"/>
              </w:rPr>
              <w:t>证明文件：①要求提供通过投标人缴纳的近三个月</w:t>
            </w:r>
            <w:r>
              <w:rPr>
                <w:rFonts w:hint="eastAsia" w:ascii="仿宋_GB2312" w:hAnsi="仿宋_GB2312" w:eastAsia="仿宋_GB2312" w:cs="仿宋_GB2312"/>
                <w:color w:val="auto"/>
                <w:spacing w:val="-11"/>
                <w:kern w:val="16"/>
                <w:szCs w:val="21"/>
                <w:lang w:val="en-US" w:eastAsia="zh-CN"/>
              </w:rPr>
              <w:t>任意一个月的</w:t>
            </w:r>
            <w:r>
              <w:rPr>
                <w:rFonts w:hint="eastAsia" w:ascii="仿宋_GB2312" w:hAnsi="仿宋_GB2312" w:eastAsia="仿宋_GB2312" w:cs="仿宋_GB2312"/>
                <w:color w:val="auto"/>
                <w:spacing w:val="-11"/>
                <w:kern w:val="16"/>
                <w:szCs w:val="21"/>
                <w:lang w:eastAsia="zh-CN"/>
              </w:rPr>
              <w:t>社保证明作为本单位员工的证明依据；②投标单位须提供项目团队负责人学历学位证书、资格证书、业绩合同及案例说明等证明材料，复印件加盖投标单位公章，所提供的材料需清晰体现项目负责人。</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tcBorders>
              <w:bottom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auto"/>
                <w:spacing w:val="-11"/>
                <w:kern w:val="16"/>
                <w:szCs w:val="21"/>
                <w:lang w:val="en-US" w:eastAsia="zh-CN"/>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highlight w:val="none"/>
                <w:lang w:val="en-US" w:eastAsia="zh-CN"/>
              </w:rPr>
              <w:t>C2</w:t>
            </w:r>
            <w:r>
              <w:rPr>
                <w:rFonts w:hint="eastAsia" w:ascii="仿宋_GB2312" w:hAnsi="仿宋_GB2312" w:eastAsia="仿宋_GB2312" w:cs="仿宋_GB2312"/>
                <w:color w:val="auto"/>
                <w:spacing w:val="-11"/>
                <w:kern w:val="16"/>
                <w:szCs w:val="21"/>
                <w:highlight w:val="none"/>
              </w:rPr>
              <w:t>、拟安排的项目主要团队成员（项目负责人除外）</w:t>
            </w:r>
            <w:r>
              <w:rPr>
                <w:rFonts w:hint="eastAsia" w:ascii="仿宋_GB2312" w:hAnsi="仿宋_GB2312" w:eastAsia="仿宋_GB2312" w:cs="仿宋_GB2312"/>
                <w:color w:val="auto"/>
                <w:spacing w:val="-11"/>
                <w:kern w:val="16"/>
                <w:szCs w:val="21"/>
                <w:highlight w:val="none"/>
                <w:lang w:eastAsia="zh-CN"/>
              </w:rPr>
              <w:t>（</w:t>
            </w:r>
            <w:r>
              <w:rPr>
                <w:rFonts w:hint="eastAsia" w:ascii="仿宋_GB2312" w:hAnsi="仿宋_GB2312" w:eastAsia="仿宋_GB2312" w:cs="仿宋_GB2312"/>
                <w:color w:val="auto"/>
                <w:spacing w:val="-11"/>
                <w:kern w:val="16"/>
                <w:szCs w:val="21"/>
                <w:highlight w:val="none"/>
                <w:lang w:val="en-US" w:eastAsia="zh-CN"/>
              </w:rPr>
              <w:t>10分</w:t>
            </w:r>
            <w:r>
              <w:rPr>
                <w:rFonts w:hint="eastAsia" w:ascii="仿宋_GB2312" w:hAnsi="仿宋_GB2312" w:eastAsia="仿宋_GB2312" w:cs="仿宋_GB2312"/>
                <w:color w:val="auto"/>
                <w:spacing w:val="-11"/>
                <w:kern w:val="16"/>
                <w:szCs w:val="21"/>
                <w:highlight w:val="none"/>
                <w:lang w:eastAsia="zh-CN"/>
              </w:rPr>
              <w:t>）</w:t>
            </w:r>
          </w:p>
        </w:tc>
        <w:tc>
          <w:tcPr>
            <w:tcW w:w="68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项目团队（项目负责人除外）成员均为投标单位员工，在此基础上评分：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1.团队成员数量达到6人及以上，得3分；达到3-5人，得1.5分，其余不得分；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2.团队成员具有会展经济与管理、国际经济与贸易、市场营销、工商管理、新闻广告学等相关专业本科及以上学历的，每人得0.5分，最高2分；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3.具备英语六级或以上语言证书的，每人得0.5分，最高1.5分；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4.具有人社部门颁发的会展策划师、</w:t>
            </w:r>
            <w:r>
              <w:rPr>
                <w:rFonts w:hint="eastAsia" w:ascii="仿宋_GB2312" w:hAnsi="仿宋_GB2312" w:eastAsia="仿宋_GB2312" w:cs="仿宋_GB2312"/>
                <w:color w:val="auto"/>
                <w:spacing w:val="-11"/>
                <w:kern w:val="16"/>
                <w:szCs w:val="21"/>
              </w:rPr>
              <w:t>会展设计师</w:t>
            </w:r>
            <w:r>
              <w:rPr>
                <w:rFonts w:hint="eastAsia" w:ascii="仿宋_GB2312" w:hAnsi="仿宋_GB2312" w:eastAsia="仿宋_GB2312" w:cs="仿宋_GB2312"/>
                <w:color w:val="auto"/>
                <w:spacing w:val="-11"/>
                <w:kern w:val="16"/>
                <w:szCs w:val="21"/>
                <w:lang w:val="en-US" w:eastAsia="zh-CN"/>
              </w:rPr>
              <w:t>等</w:t>
            </w:r>
            <w:r>
              <w:rPr>
                <w:rFonts w:hint="eastAsia" w:ascii="仿宋_GB2312" w:hAnsi="仿宋_GB2312" w:eastAsia="仿宋_GB2312" w:cs="仿宋_GB2312"/>
                <w:color w:val="auto"/>
                <w:spacing w:val="-11"/>
                <w:kern w:val="16"/>
                <w:szCs w:val="21"/>
              </w:rPr>
              <w:t>职业资格证书</w:t>
            </w:r>
            <w:r>
              <w:rPr>
                <w:rFonts w:hint="eastAsia" w:ascii="仿宋_GB2312" w:hAnsi="仿宋_GB2312" w:eastAsia="仿宋_GB2312" w:cs="仿宋_GB2312"/>
                <w:color w:val="auto"/>
                <w:spacing w:val="-11"/>
                <w:kern w:val="16"/>
                <w:szCs w:val="21"/>
                <w:lang w:val="en-US" w:eastAsia="zh-CN"/>
              </w:rPr>
              <w:t>，每人得0.5分，最高1.5分；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5.具有3年以上境内外展会服务经验，每人得0.5分，最高2分。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6.团队中具有熟悉展品报关报检、物流运输的专业人员，每提供1人加0.5分；具有法律或会展保险相关资质的专业人员，每提供1人加0.5分；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以上累计得分，最高不超过10分。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eastAsia="zh-CN"/>
              </w:rPr>
              <w:t>证明文件：①投标单位须提供项目团队学历证书、</w:t>
            </w:r>
            <w:r>
              <w:rPr>
                <w:rFonts w:hint="eastAsia" w:ascii="仿宋_GB2312" w:hAnsi="仿宋_GB2312" w:eastAsia="仿宋_GB2312" w:cs="仿宋_GB2312"/>
                <w:color w:val="auto"/>
                <w:spacing w:val="-11"/>
                <w:kern w:val="16"/>
                <w:szCs w:val="21"/>
                <w:lang w:val="en-US" w:eastAsia="zh-CN"/>
              </w:rPr>
              <w:t>资质证书</w:t>
            </w:r>
            <w:r>
              <w:rPr>
                <w:rFonts w:hint="eastAsia" w:ascii="仿宋_GB2312" w:hAnsi="仿宋_GB2312" w:eastAsia="仿宋_GB2312" w:cs="仿宋_GB2312"/>
                <w:color w:val="auto"/>
                <w:spacing w:val="-11"/>
                <w:kern w:val="16"/>
                <w:szCs w:val="21"/>
                <w:lang w:eastAsia="zh-CN"/>
              </w:rPr>
              <w:t>等证明材料，（</w:t>
            </w:r>
            <w:r>
              <w:rPr>
                <w:rFonts w:hint="eastAsia" w:ascii="仿宋_GB2312" w:hAnsi="仿宋_GB2312" w:eastAsia="仿宋_GB2312" w:cs="仿宋_GB2312"/>
                <w:color w:val="auto"/>
                <w:spacing w:val="-11"/>
                <w:kern w:val="16"/>
                <w:szCs w:val="21"/>
                <w:lang w:val="en-US" w:eastAsia="zh-CN"/>
              </w:rPr>
              <w:t>报关报检、物流运输人员提供相关工作年限、业绩证明、培训证明等证明材料</w:t>
            </w:r>
            <w:r>
              <w:rPr>
                <w:rFonts w:hint="eastAsia" w:ascii="仿宋_GB2312" w:hAnsi="仿宋_GB2312" w:eastAsia="仿宋_GB2312" w:cs="仿宋_GB2312"/>
                <w:color w:val="auto"/>
                <w:spacing w:val="-11"/>
                <w:kern w:val="16"/>
                <w:szCs w:val="21"/>
                <w:lang w:eastAsia="zh-CN"/>
              </w:rPr>
              <w:t>。②项目团队成员由投标单位缴纳的近三个月</w:t>
            </w:r>
            <w:r>
              <w:rPr>
                <w:rFonts w:hint="eastAsia" w:ascii="仿宋_GB2312" w:hAnsi="仿宋_GB2312" w:eastAsia="仿宋_GB2312" w:cs="仿宋_GB2312"/>
                <w:color w:val="auto"/>
                <w:spacing w:val="-11"/>
                <w:kern w:val="16"/>
                <w:szCs w:val="21"/>
                <w:lang w:val="en-US" w:eastAsia="zh-CN"/>
              </w:rPr>
              <w:t>任意一个月的</w:t>
            </w:r>
            <w:r>
              <w:rPr>
                <w:rFonts w:hint="eastAsia" w:ascii="仿宋_GB2312" w:hAnsi="仿宋_GB2312" w:eastAsia="仿宋_GB2312" w:cs="仿宋_GB2312"/>
                <w:color w:val="auto"/>
                <w:spacing w:val="-11"/>
                <w:kern w:val="16"/>
                <w:szCs w:val="21"/>
                <w:lang w:eastAsia="zh-CN"/>
              </w:rPr>
              <w:t>社保证明作为本单位员工的证明依据。③</w:t>
            </w:r>
            <w:r>
              <w:rPr>
                <w:rFonts w:hint="eastAsia" w:ascii="仿宋_GB2312" w:hAnsi="仿宋_GB2312" w:eastAsia="仿宋_GB2312" w:cs="仿宋_GB2312"/>
                <w:color w:val="auto"/>
                <w:spacing w:val="-11"/>
                <w:kern w:val="16"/>
                <w:szCs w:val="21"/>
                <w:lang w:val="en-US" w:eastAsia="zh-CN"/>
              </w:rPr>
              <w:t>提供投标人承接过会展相关项目合同或协议（</w:t>
            </w:r>
            <w:r>
              <w:rPr>
                <w:rFonts w:hint="eastAsia" w:ascii="仿宋_GB2312" w:hAnsi="仿宋_GB2312" w:eastAsia="仿宋_GB2312" w:cs="仿宋_GB2312"/>
                <w:color w:val="auto"/>
                <w:spacing w:val="-11"/>
                <w:kern w:val="16"/>
                <w:szCs w:val="21"/>
              </w:rPr>
              <w:t>证明文件中须清晰体现</w:t>
            </w:r>
            <w:r>
              <w:rPr>
                <w:rFonts w:hint="eastAsia" w:ascii="仿宋_GB2312" w:hAnsi="仿宋_GB2312" w:eastAsia="仿宋_GB2312" w:cs="仿宋_GB2312"/>
                <w:color w:val="auto"/>
                <w:spacing w:val="-11"/>
                <w:kern w:val="16"/>
                <w:szCs w:val="21"/>
                <w:lang w:val="en-US" w:eastAsia="zh-CN"/>
              </w:rPr>
              <w:t>项目名称、</w:t>
            </w:r>
            <w:r>
              <w:rPr>
                <w:rFonts w:hint="eastAsia" w:ascii="仿宋_GB2312" w:hAnsi="仿宋_GB2312" w:eastAsia="仿宋_GB2312" w:cs="仿宋_GB2312"/>
                <w:color w:val="auto"/>
                <w:spacing w:val="-11"/>
                <w:kern w:val="16"/>
                <w:szCs w:val="21"/>
              </w:rPr>
              <w:t>项目内容等</w:t>
            </w:r>
            <w:r>
              <w:rPr>
                <w:rFonts w:hint="eastAsia" w:ascii="仿宋_GB2312" w:hAnsi="仿宋_GB2312" w:eastAsia="仿宋_GB2312" w:cs="仿宋_GB2312"/>
                <w:color w:val="auto"/>
                <w:spacing w:val="-11"/>
                <w:kern w:val="16"/>
                <w:szCs w:val="21"/>
                <w:lang w:val="en-US" w:eastAsia="zh-CN"/>
              </w:rPr>
              <w:t>），且说明该项目由项目主要主要团队成员负责作为证明材料。</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restart"/>
            <w:tcBorders>
              <w:top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highlight w:val="none"/>
                <w:lang w:val="en-US" w:eastAsia="zh-CN"/>
              </w:rPr>
            </w:pPr>
            <w:r>
              <w:rPr>
                <w:rFonts w:hint="eastAsia" w:ascii="仿宋_GB2312" w:hAnsi="仿宋_GB2312" w:eastAsia="仿宋_GB2312" w:cs="仿宋_GB2312"/>
                <w:color w:val="auto"/>
                <w:spacing w:val="-11"/>
                <w:kern w:val="16"/>
                <w:szCs w:val="21"/>
                <w:lang w:val="en-US" w:eastAsia="zh-CN"/>
              </w:rPr>
              <w:t>C3</w:t>
            </w:r>
            <w:r>
              <w:rPr>
                <w:rFonts w:hint="eastAsia" w:ascii="仿宋_GB2312" w:hAnsi="仿宋_GB2312" w:eastAsia="仿宋_GB2312" w:cs="仿宋_GB2312"/>
                <w:color w:val="auto"/>
                <w:spacing w:val="-11"/>
                <w:kern w:val="16"/>
                <w:szCs w:val="21"/>
              </w:rPr>
              <w:t>、</w:t>
            </w:r>
            <w:r>
              <w:rPr>
                <w:rFonts w:hint="eastAsia" w:ascii="仿宋_GB2312" w:hAnsi="仿宋_GB2312" w:eastAsia="仿宋_GB2312" w:cs="仿宋_GB2312"/>
                <w:color w:val="auto"/>
                <w:spacing w:val="-11"/>
                <w:kern w:val="16"/>
                <w:szCs w:val="21"/>
                <w:highlight w:val="none"/>
                <w:lang w:val="en-US" w:eastAsia="zh-CN"/>
              </w:rPr>
              <w:t>投标人</w:t>
            </w:r>
            <w:r>
              <w:rPr>
                <w:rFonts w:hint="eastAsia" w:ascii="仿宋_GB2312" w:hAnsi="仿宋_GB2312" w:eastAsia="仿宋_GB2312" w:cs="仿宋_GB2312"/>
                <w:color w:val="auto"/>
                <w:spacing w:val="-11"/>
                <w:kern w:val="16"/>
                <w:szCs w:val="21"/>
                <w:highlight w:val="none"/>
              </w:rPr>
              <w:t>的</w:t>
            </w:r>
            <w:r>
              <w:rPr>
                <w:rFonts w:hint="eastAsia" w:ascii="仿宋_GB2312" w:hAnsi="仿宋_GB2312" w:eastAsia="仿宋_GB2312" w:cs="仿宋_GB2312"/>
                <w:color w:val="auto"/>
                <w:spacing w:val="-11"/>
                <w:kern w:val="16"/>
                <w:szCs w:val="21"/>
                <w:highlight w:val="none"/>
                <w:lang w:val="en-US" w:eastAsia="zh-CN"/>
              </w:rPr>
              <w:t>社会</w:t>
            </w:r>
            <w:r>
              <w:rPr>
                <w:rFonts w:hint="eastAsia" w:ascii="仿宋_GB2312" w:hAnsi="仿宋_GB2312" w:eastAsia="仿宋_GB2312" w:cs="仿宋_GB2312"/>
                <w:color w:val="auto"/>
                <w:spacing w:val="-11"/>
                <w:kern w:val="16"/>
                <w:szCs w:val="21"/>
                <w:highlight w:val="none"/>
              </w:rPr>
              <w:t>资源情</w:t>
            </w:r>
            <w:r>
              <w:rPr>
                <w:rFonts w:hint="eastAsia" w:ascii="仿宋_GB2312" w:hAnsi="仿宋_GB2312" w:eastAsia="仿宋_GB2312" w:cs="仿宋_GB2312"/>
                <w:color w:val="auto"/>
                <w:spacing w:val="-11"/>
                <w:kern w:val="16"/>
                <w:szCs w:val="21"/>
                <w:highlight w:val="none"/>
                <w:lang w:val="en-US" w:eastAsia="zh-CN"/>
              </w:rPr>
              <w:t>况</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highlight w:val="none"/>
                <w:lang w:val="en-US" w:eastAsia="zh-CN"/>
              </w:rPr>
              <w:t>（14分）</w:t>
            </w:r>
          </w:p>
        </w:tc>
        <w:tc>
          <w:tcPr>
            <w:tcW w:w="68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1.投标人拥有ISO会展服务质量体系认证，得3分；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2.具备海外资源与渠道，投标人提供3家及以上与海外政府机构或商协会或企业或专业服务机构或专业媒体等资源与渠道（需包含合作项目或实际案例），得3分；1-2家得1分；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3.与3家及以上，包括物流、报关、展位搭建、翻译等会展服务供应商签订长期合作协议，具备整合服务能力的，得3分；1-2家得1分；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4.具备跨境支付结算服务能力，持有跨境支付业务许可，或与具备资质的支付机构有稳定合作（需提供合作协议或许可证明），能够协助企业解决参展费用跨境支付问题，得3分。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5.近3年获得市级以上政府部门或行业主管部门颁发的会展类荣誉、奖项，或提供5份及以上来自往期参展客户的服务满意度评价（好评），得2分。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lang w:val="en-US" w:eastAsia="zh-CN"/>
              </w:rPr>
              <w:t>证明文件：</w:t>
            </w:r>
            <w:r>
              <w:rPr>
                <w:rFonts w:hint="eastAsia" w:ascii="仿宋_GB2312" w:hAnsi="仿宋_GB2312" w:eastAsia="仿宋_GB2312" w:cs="仿宋_GB2312"/>
                <w:color w:val="auto"/>
                <w:spacing w:val="-11"/>
                <w:kern w:val="16"/>
                <w:szCs w:val="21"/>
                <w:lang w:eastAsia="zh-CN"/>
              </w:rPr>
              <w:t>①</w:t>
            </w:r>
            <w:r>
              <w:rPr>
                <w:rFonts w:hint="eastAsia" w:ascii="仿宋_GB2312" w:hAnsi="仿宋_GB2312" w:eastAsia="仿宋_GB2312" w:cs="仿宋_GB2312"/>
                <w:color w:val="auto"/>
                <w:spacing w:val="-11"/>
                <w:kern w:val="16"/>
                <w:szCs w:val="21"/>
              </w:rPr>
              <w:t>投标人须提供相关</w:t>
            </w:r>
            <w:r>
              <w:rPr>
                <w:rFonts w:hint="eastAsia" w:ascii="仿宋_GB2312" w:hAnsi="仿宋_GB2312" w:eastAsia="仿宋_GB2312" w:cs="仿宋_GB2312"/>
                <w:color w:val="auto"/>
                <w:spacing w:val="-11"/>
                <w:kern w:val="16"/>
                <w:szCs w:val="21"/>
                <w:lang w:val="en-US" w:eastAsia="zh-CN"/>
              </w:rPr>
              <w:t>资质证明，</w:t>
            </w:r>
            <w:r>
              <w:rPr>
                <w:rFonts w:hint="eastAsia" w:ascii="仿宋_GB2312" w:hAnsi="仿宋_GB2312" w:eastAsia="仿宋_GB2312" w:cs="仿宋_GB2312"/>
                <w:color w:val="auto"/>
                <w:spacing w:val="-11"/>
                <w:kern w:val="16"/>
                <w:szCs w:val="21"/>
              </w:rPr>
              <w:t>有效</w:t>
            </w:r>
            <w:r>
              <w:rPr>
                <w:rFonts w:hint="eastAsia" w:ascii="仿宋_GB2312" w:hAnsi="仿宋_GB2312" w:eastAsia="仿宋_GB2312" w:cs="仿宋_GB2312"/>
                <w:color w:val="auto"/>
                <w:spacing w:val="-11"/>
                <w:kern w:val="16"/>
                <w:szCs w:val="21"/>
                <w:lang w:val="en-US" w:eastAsia="zh-CN"/>
              </w:rPr>
              <w:t>合作协议或合同（证明文件中须清晰体现签订时间、具体内容等）</w:t>
            </w:r>
            <w:r>
              <w:rPr>
                <w:rFonts w:hint="eastAsia" w:ascii="仿宋_GB2312" w:hAnsi="仿宋_GB2312" w:eastAsia="仿宋_GB2312" w:cs="仿宋_GB2312"/>
                <w:color w:val="auto"/>
                <w:spacing w:val="-11"/>
                <w:kern w:val="16"/>
                <w:szCs w:val="21"/>
              </w:rPr>
              <w:t>复印件加盖投标人公章。</w:t>
            </w:r>
            <w:r>
              <w:rPr>
                <w:rFonts w:hint="eastAsia" w:ascii="仿宋_GB2312" w:hAnsi="仿宋_GB2312" w:eastAsia="仿宋_GB2312" w:cs="仿宋_GB2312"/>
                <w:color w:val="auto"/>
                <w:spacing w:val="-11"/>
                <w:kern w:val="16"/>
                <w:szCs w:val="21"/>
                <w:lang w:eastAsia="zh-CN"/>
              </w:rPr>
              <w:t>②获奖证明材料，</w:t>
            </w:r>
            <w:r>
              <w:rPr>
                <w:rFonts w:hint="eastAsia" w:ascii="仿宋_GB2312" w:hAnsi="仿宋_GB2312" w:eastAsia="仿宋_GB2312" w:cs="仿宋_GB2312"/>
                <w:color w:val="auto"/>
                <w:spacing w:val="-11"/>
                <w:kern w:val="16"/>
                <w:szCs w:val="21"/>
              </w:rPr>
              <w:t>获奖证书、颁奖机构官方公告截图、新闻媒体报道等均可作为有效证明材料。</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highlight w:val="none"/>
                <w:lang w:eastAsia="zh-CN"/>
              </w:rPr>
            </w:pPr>
            <w:r>
              <w:rPr>
                <w:rFonts w:hint="eastAsia" w:ascii="仿宋_GB2312" w:hAnsi="仿宋_GB2312" w:eastAsia="仿宋_GB2312" w:cs="仿宋_GB2312"/>
                <w:color w:val="auto"/>
                <w:spacing w:val="-11"/>
                <w:kern w:val="16"/>
                <w:szCs w:val="21"/>
                <w:lang w:val="en-US" w:eastAsia="zh-CN"/>
              </w:rPr>
              <w:t>C4</w:t>
            </w:r>
            <w:r>
              <w:rPr>
                <w:rFonts w:hint="eastAsia" w:ascii="仿宋_GB2312" w:hAnsi="仿宋_GB2312" w:eastAsia="仿宋_GB2312" w:cs="仿宋_GB2312"/>
                <w:color w:val="auto"/>
                <w:spacing w:val="-11"/>
                <w:kern w:val="16"/>
                <w:szCs w:val="21"/>
              </w:rPr>
              <w:t>、同类项目业绩得分（</w:t>
            </w:r>
            <w:r>
              <w:rPr>
                <w:rFonts w:hint="eastAsia" w:ascii="仿宋_GB2312" w:hAnsi="仿宋_GB2312" w:eastAsia="仿宋_GB2312" w:cs="仿宋_GB2312"/>
                <w:color w:val="auto"/>
                <w:spacing w:val="-11"/>
                <w:kern w:val="16"/>
                <w:szCs w:val="21"/>
                <w:lang w:val="en-US" w:eastAsia="zh-CN"/>
              </w:rPr>
              <w:t>6</w:t>
            </w:r>
            <w:r>
              <w:rPr>
                <w:rFonts w:hint="eastAsia" w:ascii="仿宋_GB2312" w:hAnsi="仿宋_GB2312" w:eastAsia="仿宋_GB2312" w:cs="仿宋_GB2312"/>
                <w:color w:val="auto"/>
                <w:spacing w:val="-11"/>
                <w:kern w:val="16"/>
                <w:szCs w:val="21"/>
              </w:rPr>
              <w:t>分）</w:t>
            </w:r>
          </w:p>
        </w:tc>
        <w:tc>
          <w:tcPr>
            <w:tcW w:w="68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1.提供3个及以上有效的境内外展会承办服务项目、或主办/承办过国际性会议、或国际交流活动的业绩证明，得3分；低于3个得1分；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Cs w:val="21"/>
                <w:lang w:val="en-US" w:eastAsia="zh-CN"/>
              </w:rPr>
            </w:pPr>
            <w:r>
              <w:rPr>
                <w:rFonts w:hint="default" w:ascii="仿宋_GB2312" w:hAnsi="仿宋_GB2312" w:eastAsia="仿宋_GB2312" w:cs="仿宋_GB2312"/>
                <w:color w:val="auto"/>
                <w:spacing w:val="-11"/>
                <w:kern w:val="16"/>
                <w:szCs w:val="21"/>
                <w:lang w:val="en-US" w:eastAsia="zh-CN"/>
              </w:rPr>
              <w:t>2.在上述有效业绩中，至少有2个单项合同</w:t>
            </w:r>
            <w:r>
              <w:rPr>
                <w:rFonts w:hint="eastAsia" w:ascii="仿宋_GB2312" w:hAnsi="仿宋_GB2312" w:eastAsia="仿宋_GB2312" w:cs="仿宋_GB2312"/>
                <w:color w:val="auto"/>
                <w:spacing w:val="-11"/>
                <w:kern w:val="16"/>
                <w:szCs w:val="21"/>
                <w:lang w:val="en-US" w:eastAsia="zh-CN"/>
              </w:rPr>
              <w:t>服务不少于20个参展商的展会项目，</w:t>
            </w:r>
            <w:r>
              <w:rPr>
                <w:rFonts w:hint="default" w:ascii="仿宋_GB2312" w:hAnsi="仿宋_GB2312" w:eastAsia="仿宋_GB2312" w:cs="仿宋_GB2312"/>
                <w:color w:val="auto"/>
                <w:spacing w:val="-11"/>
                <w:kern w:val="16"/>
                <w:szCs w:val="21"/>
                <w:lang w:val="en-US" w:eastAsia="zh-CN"/>
              </w:rPr>
              <w:t>得</w:t>
            </w:r>
            <w:r>
              <w:rPr>
                <w:rFonts w:hint="eastAsia" w:ascii="仿宋_GB2312" w:hAnsi="仿宋_GB2312" w:eastAsia="仿宋_GB2312" w:cs="仿宋_GB2312"/>
                <w:color w:val="auto"/>
                <w:spacing w:val="-11"/>
                <w:kern w:val="16"/>
                <w:szCs w:val="21"/>
                <w:lang w:val="en-US" w:eastAsia="zh-CN"/>
              </w:rPr>
              <w:t>2</w:t>
            </w:r>
            <w:r>
              <w:rPr>
                <w:rFonts w:hint="default" w:ascii="仿宋_GB2312" w:hAnsi="仿宋_GB2312" w:eastAsia="仿宋_GB2312" w:cs="仿宋_GB2312"/>
                <w:color w:val="auto"/>
                <w:spacing w:val="-11"/>
                <w:kern w:val="16"/>
                <w:szCs w:val="21"/>
                <w:lang w:val="en-US" w:eastAsia="zh-CN"/>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rPr>
              <w:t>有效业绩中，包含</w:t>
            </w:r>
            <w:r>
              <w:rPr>
                <w:rFonts w:hint="default" w:ascii="仿宋_GB2312" w:hAnsi="仿宋_GB2312" w:eastAsia="仿宋_GB2312" w:cs="仿宋_GB2312"/>
                <w:color w:val="auto"/>
                <w:spacing w:val="-11"/>
                <w:kern w:val="16"/>
                <w:szCs w:val="21"/>
              </w:rPr>
              <w:t>防务、安防、智能制造、应急产业、军民融合或高新技术装备</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能源类</w:t>
            </w:r>
            <w:r>
              <w:rPr>
                <w:rFonts w:hint="default" w:ascii="仿宋_GB2312" w:hAnsi="仿宋_GB2312" w:eastAsia="仿宋_GB2312" w:cs="仿宋_GB2312"/>
                <w:color w:val="auto"/>
                <w:spacing w:val="-11"/>
                <w:kern w:val="16"/>
                <w:szCs w:val="21"/>
              </w:rPr>
              <w:t>等相关行业展会项目</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得1分。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rPr>
              <w:t>证明文件：投标人须提供相关有效业绩的合同关键页或中标通知书</w:t>
            </w:r>
            <w:r>
              <w:rPr>
                <w:rFonts w:hint="eastAsia" w:ascii="仿宋_GB2312" w:hAnsi="仿宋_GB2312" w:eastAsia="仿宋_GB2312" w:cs="仿宋_GB2312"/>
                <w:color w:val="auto"/>
                <w:spacing w:val="-11"/>
                <w:kern w:val="16"/>
                <w:szCs w:val="21"/>
                <w:lang w:val="en-US" w:eastAsia="zh-CN"/>
              </w:rPr>
              <w:t>或其他有效证明材料</w:t>
            </w:r>
            <w:r>
              <w:rPr>
                <w:rFonts w:hint="eastAsia" w:ascii="仿宋_GB2312" w:hAnsi="仿宋_GB2312" w:eastAsia="仿宋_GB2312" w:cs="仿宋_GB2312"/>
                <w:color w:val="auto"/>
                <w:spacing w:val="-11"/>
                <w:kern w:val="16"/>
                <w:szCs w:val="21"/>
              </w:rPr>
              <w:t>（证明文件中须清晰体现项目签订时间、项目内容等）复印件加盖投标人公章。</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lang w:val="en-US" w:eastAsia="zh-CN"/>
              </w:rPr>
              <w:t>C5</w:t>
            </w:r>
            <w:r>
              <w:rPr>
                <w:rFonts w:hint="eastAsia" w:ascii="仿宋_GB2312" w:hAnsi="仿宋_GB2312" w:eastAsia="仿宋_GB2312" w:cs="仿宋_GB2312"/>
                <w:color w:val="auto"/>
                <w:spacing w:val="-11"/>
                <w:kern w:val="16"/>
                <w:szCs w:val="21"/>
              </w:rPr>
              <w:t>、诚信情况得分（</w:t>
            </w:r>
            <w:r>
              <w:rPr>
                <w:rFonts w:hint="eastAsia" w:ascii="仿宋_GB2312" w:hAnsi="仿宋_GB2312" w:eastAsia="仿宋_GB2312" w:cs="仿宋_GB2312"/>
                <w:color w:val="auto"/>
                <w:spacing w:val="-11"/>
                <w:kern w:val="16"/>
                <w:szCs w:val="21"/>
                <w:lang w:val="en-US" w:eastAsia="zh-CN"/>
              </w:rPr>
              <w:t>5</w:t>
            </w:r>
            <w:r>
              <w:rPr>
                <w:rFonts w:hint="eastAsia" w:ascii="仿宋_GB2312" w:hAnsi="仿宋_GB2312" w:eastAsia="仿宋_GB2312" w:cs="仿宋_GB2312"/>
                <w:color w:val="auto"/>
                <w:spacing w:val="-11"/>
                <w:kern w:val="16"/>
                <w:szCs w:val="21"/>
              </w:rPr>
              <w:t>分）</w:t>
            </w:r>
          </w:p>
        </w:tc>
        <w:tc>
          <w:tcPr>
            <w:tcW w:w="686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rPr>
              <w:t>投标人在参与政府采购活动中出现诚信相关问题且在相关主管部门处理措施实施期限内的本项不得分，否则得满分。（须提供《诚信承诺函》，按</w:t>
            </w:r>
            <w:r>
              <w:rPr>
                <w:rFonts w:hint="eastAsia" w:ascii="仿宋_GB2312" w:hAnsi="仿宋_GB2312" w:eastAsia="仿宋_GB2312" w:cs="仿宋_GB2312"/>
                <w:color w:val="auto"/>
                <w:spacing w:val="-11"/>
                <w:kern w:val="16"/>
                <w:szCs w:val="21"/>
                <w:lang w:val="en-US" w:eastAsia="zh-CN"/>
              </w:rPr>
              <w:t>公开征集</w:t>
            </w:r>
            <w:r>
              <w:rPr>
                <w:rFonts w:hint="eastAsia" w:ascii="仿宋_GB2312" w:hAnsi="仿宋_GB2312" w:eastAsia="仿宋_GB2312" w:cs="仿宋_GB2312"/>
                <w:color w:val="auto"/>
                <w:spacing w:val="-11"/>
                <w:kern w:val="16"/>
                <w:szCs w:val="21"/>
              </w:rPr>
              <w:t>文件格式要求提供，不提供不得分。如被认定提供的陈述与事实不符的，依法追究其责任。）</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lang w:val="en-US" w:eastAsia="zh-CN"/>
              </w:rPr>
              <w:t>C6</w:t>
            </w:r>
            <w:r>
              <w:rPr>
                <w:rFonts w:hint="eastAsia" w:ascii="仿宋_GB2312" w:hAnsi="仿宋_GB2312" w:eastAsia="仿宋_GB2312" w:cs="仿宋_GB2312"/>
                <w:color w:val="auto"/>
                <w:spacing w:val="-11"/>
                <w:kern w:val="16"/>
                <w:szCs w:val="21"/>
              </w:rPr>
              <w:t>、</w:t>
            </w:r>
            <w:r>
              <w:rPr>
                <w:rFonts w:hint="eastAsia" w:ascii="仿宋_GB2312" w:hAnsi="仿宋_GB2312" w:eastAsia="仿宋_GB2312" w:cs="仿宋_GB2312"/>
                <w:color w:val="auto"/>
                <w:spacing w:val="-11"/>
                <w:kern w:val="16"/>
                <w:szCs w:val="21"/>
                <w:lang w:val="en-US" w:eastAsia="zh-CN"/>
              </w:rPr>
              <w:t>本地服务</w:t>
            </w:r>
            <w:r>
              <w:rPr>
                <w:rFonts w:hint="eastAsia" w:ascii="仿宋_GB2312" w:hAnsi="仿宋_GB2312" w:eastAsia="仿宋_GB2312" w:cs="仿宋_GB2312"/>
                <w:color w:val="auto"/>
                <w:spacing w:val="-11"/>
                <w:kern w:val="16"/>
                <w:szCs w:val="21"/>
              </w:rPr>
              <w:t>（5分）</w:t>
            </w:r>
          </w:p>
        </w:tc>
        <w:tc>
          <w:tcPr>
            <w:tcW w:w="68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供应商承诺中标后提供本地经营（服务）网点的，得</w:t>
            </w:r>
            <w:r>
              <w:rPr>
                <w:rFonts w:hint="eastAsia" w:ascii="仿宋_GB2312" w:hAnsi="仿宋_GB2312" w:eastAsia="仿宋_GB2312" w:cs="仿宋_GB2312"/>
                <w:color w:val="auto"/>
                <w:spacing w:val="-11"/>
                <w:kern w:val="16"/>
                <w:szCs w:val="21"/>
                <w:lang w:val="en-US" w:eastAsia="zh-CN"/>
              </w:rPr>
              <w:t>5</w:t>
            </w:r>
            <w:r>
              <w:rPr>
                <w:rFonts w:hint="eastAsia" w:ascii="仿宋_GB2312" w:hAnsi="仿宋_GB2312" w:eastAsia="仿宋_GB2312" w:cs="仿宋_GB2312"/>
                <w:color w:val="auto"/>
                <w:spacing w:val="-11"/>
                <w:kern w:val="16"/>
                <w:szCs w:val="21"/>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lang w:val="en-US" w:eastAsia="zh-CN"/>
              </w:rPr>
              <w:t>证明文件：</w:t>
            </w:r>
            <w:r>
              <w:rPr>
                <w:rFonts w:hint="eastAsia" w:ascii="仿宋_GB2312" w:hAnsi="仿宋_GB2312" w:eastAsia="仿宋_GB2312" w:cs="仿宋_GB2312"/>
                <w:color w:val="auto"/>
                <w:spacing w:val="-11"/>
                <w:kern w:val="16"/>
                <w:szCs w:val="21"/>
              </w:rPr>
              <w:t>要求提供承诺函（格式自拟）作为得分依据，未提供承诺函的不得分。</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869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376" w:hanging="376" w:hangingChars="200"/>
              <w:jc w:val="center"/>
              <w:textAlignment w:val="auto"/>
              <w:rPr>
                <w:rFonts w:hint="default" w:ascii="仿宋_GB2312" w:hAnsi="仿宋_GB2312" w:eastAsia="仿宋_GB2312" w:cs="仿宋_GB2312"/>
                <w:color w:val="auto"/>
                <w:spacing w:val="-11"/>
                <w:kern w:val="16"/>
                <w:szCs w:val="21"/>
                <w:lang w:val="en-US"/>
              </w:rPr>
            </w:pPr>
            <w:r>
              <w:rPr>
                <w:rFonts w:hint="eastAsia" w:ascii="仿宋_GB2312" w:hAnsi="仿宋_GB2312" w:eastAsia="仿宋_GB2312" w:cs="仿宋_GB2312"/>
                <w:color w:val="auto"/>
                <w:spacing w:val="-11"/>
                <w:kern w:val="16"/>
                <w:szCs w:val="21"/>
              </w:rPr>
              <w:t>商务部分得分（C）=C1+C2+C3</w:t>
            </w:r>
            <w:r>
              <w:rPr>
                <w:rFonts w:hint="eastAsia" w:ascii="仿宋_GB2312" w:hAnsi="仿宋_GB2312" w:eastAsia="仿宋_GB2312" w:cs="仿宋_GB2312"/>
                <w:color w:val="auto"/>
                <w:spacing w:val="-11"/>
                <w:kern w:val="16"/>
                <w:szCs w:val="21"/>
                <w:lang w:val="en-US" w:eastAsia="zh-CN"/>
              </w:rPr>
              <w:t>+C4+C5+C6</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ind w:left="376" w:hanging="376" w:hangingChars="200"/>
              <w:textAlignment w:val="auto"/>
              <w:rPr>
                <w:rFonts w:hint="eastAsia" w:ascii="仿宋_GB2312" w:hAnsi="仿宋_GB2312" w:eastAsia="仿宋_GB2312" w:cs="仿宋_GB2312"/>
                <w:color w:val="auto"/>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403" w:type="dxa"/>
            <w:gridSpan w:val="4"/>
            <w:noWrap w:val="0"/>
            <w:vAlign w:val="center"/>
          </w:tcPr>
          <w:p>
            <w:pPr>
              <w:spacing w:line="320" w:lineRule="exact"/>
              <w:jc w:val="center"/>
              <w:rPr>
                <w:rFonts w:hint="default" w:ascii="仿宋_GB2312" w:hAnsi="仿宋_GB2312" w:eastAsia="仿宋_GB2312" w:cs="仿宋_GB2312"/>
                <w:b/>
                <w:color w:val="auto"/>
                <w:spacing w:val="-11"/>
                <w:kern w:val="16"/>
                <w:szCs w:val="21"/>
                <w:lang w:val="en-US" w:eastAsia="zh-CN"/>
              </w:rPr>
            </w:pPr>
            <w:r>
              <w:rPr>
                <w:rFonts w:hint="eastAsia" w:ascii="仿宋_GB2312" w:hAnsi="仿宋_GB2312" w:eastAsia="仿宋_GB2312" w:cs="仿宋_GB2312"/>
                <w:b/>
                <w:color w:val="auto"/>
                <w:spacing w:val="-11"/>
                <w:kern w:val="16"/>
                <w:szCs w:val="21"/>
              </w:rPr>
              <w:t>评标总得分 Z = A + B + C</w:t>
            </w:r>
            <w:r>
              <w:rPr>
                <w:rFonts w:hint="eastAsia" w:ascii="仿宋_GB2312" w:hAnsi="仿宋_GB2312" w:eastAsia="仿宋_GB2312" w:cs="仿宋_GB2312"/>
                <w:b/>
                <w:color w:val="auto"/>
                <w:spacing w:val="-11"/>
                <w:kern w:val="16"/>
                <w:szCs w:val="21"/>
                <w:lang w:val="en-US" w:eastAsia="zh-CN"/>
              </w:rPr>
              <w:t xml:space="preserve"> </w:t>
            </w:r>
          </w:p>
        </w:tc>
        <w:tc>
          <w:tcPr>
            <w:tcW w:w="735" w:type="dxa"/>
            <w:noWrap w:val="0"/>
            <w:vAlign w:val="center"/>
          </w:tcPr>
          <w:p>
            <w:pPr>
              <w:spacing w:line="320" w:lineRule="exact"/>
              <w:jc w:val="center"/>
              <w:rPr>
                <w:rFonts w:hint="eastAsia" w:ascii="仿宋_GB2312" w:hAnsi="仿宋_GB2312" w:eastAsia="仿宋_GB2312" w:cs="仿宋_GB2312"/>
                <w:b/>
                <w:color w:val="auto"/>
                <w:spacing w:val="-11"/>
                <w:szCs w:val="21"/>
              </w:rPr>
            </w:pPr>
          </w:p>
        </w:tc>
      </w:tr>
    </w:tbl>
    <w:p>
      <w:pPr>
        <w:bidi w:val="0"/>
        <w:rPr>
          <w:rFonts w:hint="eastAsia"/>
          <w:color w:val="auto"/>
        </w:rPr>
      </w:pPr>
      <w:bookmarkStart w:id="6" w:name="_Toc136357785"/>
      <w:bookmarkStart w:id="7" w:name="_Toc417387465"/>
      <w:bookmarkStart w:id="8" w:name="_Toc70485547"/>
    </w:p>
    <w:p>
      <w:pPr>
        <w:bidi w:val="0"/>
        <w:rPr>
          <w:rFonts w:hint="eastAsia"/>
          <w:color w:val="auto"/>
        </w:rPr>
      </w:pPr>
    </w:p>
    <w:p>
      <w:pPr>
        <w:pStyle w:val="2"/>
        <w:jc w:val="center"/>
        <w:rPr>
          <w:rFonts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第五部分 投标文件格式</w:t>
      </w:r>
    </w:p>
    <w:p>
      <w:pPr>
        <w:pStyle w:val="3"/>
        <w:pageBreakBefore/>
        <w:spacing w:line="412" w:lineRule="auto"/>
        <w:jc w:val="left"/>
        <w:rPr>
          <w:color w:val="auto"/>
        </w:rPr>
      </w:pPr>
      <w:r>
        <w:rPr>
          <w:rFonts w:hint="eastAsia"/>
          <w:color w:val="auto"/>
        </w:rPr>
        <w:t>投标文件封面</w:t>
      </w:r>
    </w:p>
    <w:p>
      <w:pPr>
        <w:spacing w:line="480" w:lineRule="auto"/>
        <w:jc w:val="center"/>
        <w:rPr>
          <w:rFonts w:ascii="宋体" w:hAnsi="宋体"/>
          <w:b/>
          <w:color w:val="auto"/>
          <w:sz w:val="44"/>
          <w:szCs w:val="44"/>
        </w:rPr>
      </w:pPr>
    </w:p>
    <w:p>
      <w:pPr>
        <w:spacing w:line="480" w:lineRule="auto"/>
        <w:jc w:val="center"/>
        <w:rPr>
          <w:rFonts w:ascii="宋体" w:hAnsi="宋体"/>
          <w:b/>
          <w:color w:val="auto"/>
          <w:sz w:val="44"/>
          <w:szCs w:val="44"/>
        </w:rPr>
      </w:pPr>
    </w:p>
    <w:p>
      <w:pPr>
        <w:spacing w:line="480" w:lineRule="auto"/>
        <w:jc w:val="center"/>
        <w:rPr>
          <w:rFonts w:ascii="宋体" w:hAnsi="宋体"/>
          <w:b/>
          <w:color w:val="auto"/>
          <w:sz w:val="44"/>
          <w:szCs w:val="44"/>
        </w:rPr>
      </w:pPr>
    </w:p>
    <w:p>
      <w:pPr>
        <w:spacing w:line="480" w:lineRule="auto"/>
        <w:jc w:val="center"/>
        <w:rPr>
          <w:rFonts w:ascii="宋体" w:hAnsi="宋体"/>
          <w:b/>
          <w:color w:val="auto"/>
          <w:sz w:val="44"/>
          <w:szCs w:val="44"/>
        </w:rPr>
      </w:pPr>
    </w:p>
    <w:p>
      <w:pPr>
        <w:widowControl/>
        <w:spacing w:before="240" w:line="480" w:lineRule="auto"/>
        <w:jc w:val="center"/>
        <w:rPr>
          <w:rFonts w:ascii="宋体" w:hAnsi="宋体"/>
          <w:b/>
          <w:color w:val="auto"/>
          <w:sz w:val="52"/>
          <w:szCs w:val="44"/>
        </w:rPr>
      </w:pPr>
      <w:r>
        <w:rPr>
          <w:rFonts w:hint="eastAsia" w:ascii="宋体" w:hAnsi="宋体" w:eastAsiaTheme="minorEastAsia" w:cstheme="minorBidi"/>
          <w:b/>
          <w:bCs w:val="0"/>
          <w:color w:val="auto"/>
          <w:kern w:val="2"/>
          <w:sz w:val="48"/>
          <w:szCs w:val="44"/>
          <w:lang w:val="en-US" w:eastAsia="zh-CN"/>
        </w:rPr>
        <w:t>2026年“深圳军创”市场拓展活动</w:t>
      </w:r>
    </w:p>
    <w:p>
      <w:pPr>
        <w:spacing w:before="240" w:line="480" w:lineRule="auto"/>
        <w:jc w:val="center"/>
        <w:rPr>
          <w:rFonts w:ascii="宋体" w:hAnsi="宋体"/>
          <w:b/>
          <w:color w:val="auto"/>
          <w:sz w:val="48"/>
          <w:szCs w:val="44"/>
        </w:rPr>
      </w:pPr>
      <w:r>
        <w:rPr>
          <w:rFonts w:hint="eastAsia" w:ascii="宋体" w:hAnsi="宋体"/>
          <w:b/>
          <w:color w:val="auto"/>
          <w:sz w:val="48"/>
          <w:szCs w:val="44"/>
        </w:rPr>
        <w:t>投标文件</w:t>
      </w:r>
    </w:p>
    <w:p>
      <w:pPr>
        <w:spacing w:before="240" w:line="480" w:lineRule="auto"/>
        <w:jc w:val="center"/>
        <w:rPr>
          <w:rFonts w:ascii="宋体" w:hAnsi="宋体"/>
          <w:b/>
          <w:color w:val="auto"/>
          <w:sz w:val="44"/>
          <w:szCs w:val="44"/>
        </w:rPr>
      </w:pPr>
      <w:r>
        <w:rPr>
          <w:rFonts w:hint="eastAsia" w:ascii="宋体" w:hAnsi="宋体"/>
          <w:b/>
          <w:color w:val="auto"/>
          <w:sz w:val="44"/>
          <w:szCs w:val="44"/>
        </w:rPr>
        <w:t>（正本）</w:t>
      </w:r>
    </w:p>
    <w:p>
      <w:pPr>
        <w:spacing w:before="240"/>
        <w:rPr>
          <w:rFonts w:ascii="宋体" w:hAnsi="宋体"/>
          <w:color w:val="auto"/>
          <w:sz w:val="44"/>
          <w:szCs w:val="44"/>
        </w:rPr>
      </w:pPr>
    </w:p>
    <w:p>
      <w:pPr>
        <w:rPr>
          <w:rFonts w:ascii="宋体" w:hAnsi="宋体"/>
          <w:color w:val="auto"/>
          <w:sz w:val="44"/>
          <w:szCs w:val="44"/>
        </w:rPr>
      </w:pPr>
    </w:p>
    <w:p>
      <w:pPr>
        <w:rPr>
          <w:rFonts w:ascii="宋体" w:hAnsi="宋体"/>
          <w:color w:val="auto"/>
          <w:sz w:val="44"/>
          <w:szCs w:val="44"/>
        </w:rPr>
      </w:pPr>
    </w:p>
    <w:p>
      <w:pPr>
        <w:spacing w:line="480" w:lineRule="auto"/>
        <w:ind w:firstLine="1400" w:firstLineChars="500"/>
        <w:rPr>
          <w:rFonts w:ascii="宋体" w:hAnsi="宋体"/>
          <w:color w:val="auto"/>
          <w:sz w:val="28"/>
          <w:szCs w:val="28"/>
          <w:u w:val="single"/>
        </w:rPr>
      </w:pPr>
      <w:r>
        <w:rPr>
          <w:rFonts w:hint="eastAsia" w:ascii="宋体" w:hAnsi="宋体"/>
          <w:color w:val="auto"/>
          <w:sz w:val="28"/>
          <w:szCs w:val="28"/>
        </w:rPr>
        <w:t>项目编号：</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TYJR-2026-02-002</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p>
    <w:p>
      <w:pPr>
        <w:spacing w:line="480" w:lineRule="auto"/>
        <w:ind w:firstLine="1400" w:firstLineChars="500"/>
        <w:rPr>
          <w:rFonts w:ascii="宋体" w:hAnsi="宋体"/>
          <w:color w:val="auto"/>
          <w:sz w:val="28"/>
          <w:szCs w:val="28"/>
          <w:u w:val="single"/>
        </w:rPr>
      </w:pPr>
      <w:r>
        <w:rPr>
          <w:rFonts w:hint="eastAsia" w:ascii="宋体" w:hAnsi="宋体"/>
          <w:color w:val="auto"/>
          <w:sz w:val="28"/>
          <w:szCs w:val="28"/>
        </w:rPr>
        <w:t>投标人（盖章）：</w:t>
      </w:r>
      <w:r>
        <w:rPr>
          <w:rFonts w:hint="eastAsia" w:ascii="宋体" w:hAnsi="宋体"/>
          <w:color w:val="auto"/>
          <w:sz w:val="28"/>
          <w:szCs w:val="28"/>
          <w:u w:val="single"/>
        </w:rPr>
        <w:t xml:space="preserve">                       </w:t>
      </w:r>
    </w:p>
    <w:p>
      <w:pPr>
        <w:spacing w:line="360" w:lineRule="auto"/>
        <w:ind w:firstLine="1400" w:firstLineChars="500"/>
        <w:rPr>
          <w:rFonts w:ascii="宋体" w:hAnsi="宋体"/>
          <w:color w:val="auto"/>
          <w:szCs w:val="24"/>
        </w:rPr>
      </w:pPr>
      <w:r>
        <w:rPr>
          <w:rFonts w:hint="eastAsia" w:ascii="宋体" w:hAnsi="宋体"/>
          <w:color w:val="auto"/>
          <w:sz w:val="28"/>
          <w:szCs w:val="28"/>
        </w:rPr>
        <w:t>投标日期：    年  月  日</w:t>
      </w:r>
    </w:p>
    <w:bookmarkEnd w:id="6"/>
    <w:bookmarkEnd w:id="7"/>
    <w:bookmarkEnd w:id="8"/>
    <w:p>
      <w:pPr>
        <w:rPr>
          <w:rFonts w:hint="eastAsia"/>
          <w:color w:val="auto"/>
          <w:sz w:val="72"/>
        </w:rPr>
      </w:pPr>
      <w:r>
        <w:rPr>
          <w:rFonts w:hint="eastAsia"/>
          <w:color w:val="auto"/>
          <w:sz w:val="72"/>
        </w:rPr>
        <w:br w:type="page"/>
      </w:r>
    </w:p>
    <w:p>
      <w:pPr>
        <w:jc w:val="center"/>
        <w:rPr>
          <w:color w:val="auto"/>
          <w:sz w:val="72"/>
        </w:rPr>
      </w:pPr>
      <w:r>
        <w:rPr>
          <w:rFonts w:hint="eastAsia"/>
          <w:color w:val="auto"/>
          <w:sz w:val="72"/>
          <w:lang w:val="en-US" w:eastAsia="zh-CN"/>
        </w:rPr>
        <w:t xml:space="preserve"> </w:t>
      </w:r>
      <w:r>
        <w:rPr>
          <w:rFonts w:hint="eastAsia"/>
          <w:color w:val="auto"/>
          <w:sz w:val="72"/>
        </w:rPr>
        <w:t xml:space="preserve">目 </w:t>
      </w:r>
      <w:r>
        <w:rPr>
          <w:color w:val="auto"/>
          <w:sz w:val="72"/>
        </w:rPr>
        <w:t xml:space="preserve">  </w:t>
      </w:r>
      <w:r>
        <w:rPr>
          <w:rFonts w:hint="eastAsia"/>
          <w:color w:val="auto"/>
          <w:sz w:val="72"/>
        </w:rPr>
        <w:t>录</w:t>
      </w:r>
    </w:p>
    <w:p>
      <w:pPr>
        <w:pStyle w:val="28"/>
        <w:spacing w:line="360" w:lineRule="auto"/>
        <w:rPr>
          <w:rFonts w:hAnsi="宋体"/>
          <w:iCs/>
          <w:color w:val="auto"/>
        </w:rPr>
      </w:pPr>
      <w:bookmarkStart w:id="9" w:name="_Toc417387466"/>
      <w:r>
        <w:rPr>
          <w:rFonts w:hint="eastAsia" w:hAnsi="宋体"/>
          <w:iCs/>
          <w:color w:val="auto"/>
        </w:rPr>
        <w:t>请自行按下列顺序生成目录，并务必标注页码</w:t>
      </w:r>
    </w:p>
    <w:p>
      <w:pPr>
        <w:pStyle w:val="28"/>
        <w:spacing w:line="360" w:lineRule="auto"/>
        <w:rPr>
          <w:rFonts w:hAnsi="宋体"/>
          <w:color w:val="auto"/>
        </w:rPr>
      </w:pPr>
      <w:r>
        <w:rPr>
          <w:rFonts w:hint="eastAsia" w:hAnsi="宋体"/>
          <w:color w:val="auto"/>
        </w:rPr>
        <w:t>一、投标报价一览表</w:t>
      </w:r>
      <w:r>
        <w:rPr>
          <w:rFonts w:hAnsi="宋体"/>
          <w:color w:val="auto"/>
        </w:rPr>
        <w:t>……………………………………………………………X</w:t>
      </w:r>
    </w:p>
    <w:p>
      <w:pPr>
        <w:pStyle w:val="28"/>
        <w:spacing w:line="360" w:lineRule="auto"/>
        <w:rPr>
          <w:rFonts w:hAnsi="宋体"/>
          <w:color w:val="auto"/>
        </w:rPr>
      </w:pPr>
      <w:r>
        <w:rPr>
          <w:rFonts w:hint="eastAsia" w:hAnsi="宋体"/>
          <w:color w:val="auto"/>
        </w:rPr>
        <w:t>二、法定代表人资格证明书</w:t>
      </w:r>
      <w:r>
        <w:rPr>
          <w:rFonts w:hAnsi="宋体"/>
          <w:color w:val="auto"/>
        </w:rPr>
        <w:t>……………………………………………………X</w:t>
      </w:r>
    </w:p>
    <w:p>
      <w:pPr>
        <w:pStyle w:val="28"/>
        <w:spacing w:line="360" w:lineRule="auto"/>
        <w:rPr>
          <w:rFonts w:hAnsi="宋体"/>
          <w:color w:val="auto"/>
        </w:rPr>
      </w:pPr>
      <w:r>
        <w:rPr>
          <w:rFonts w:hint="eastAsia" w:hAnsi="宋体"/>
          <w:color w:val="auto"/>
        </w:rPr>
        <w:t>三、投标文件签署授权委托书</w:t>
      </w:r>
      <w:r>
        <w:rPr>
          <w:rFonts w:hAnsi="宋体"/>
          <w:color w:val="auto"/>
        </w:rPr>
        <w:t>…………………………………………………X</w:t>
      </w:r>
    </w:p>
    <w:p>
      <w:pPr>
        <w:pStyle w:val="28"/>
        <w:spacing w:line="360" w:lineRule="auto"/>
        <w:rPr>
          <w:rFonts w:hAnsi="宋体"/>
          <w:color w:val="auto"/>
        </w:rPr>
      </w:pPr>
      <w:r>
        <w:rPr>
          <w:rFonts w:hint="eastAsia"/>
          <w:color w:val="auto"/>
          <w:lang w:val="en-US" w:eastAsia="zh-CN"/>
        </w:rPr>
        <w:t>四</w:t>
      </w:r>
      <w:r>
        <w:rPr>
          <w:rFonts w:hint="eastAsia"/>
          <w:color w:val="auto"/>
        </w:rPr>
        <w:t>、项目实施方案及佐证资料</w:t>
      </w:r>
      <w:r>
        <w:rPr>
          <w:rFonts w:hAnsi="宋体"/>
          <w:color w:val="auto"/>
        </w:rPr>
        <w:t>…………………………………………………X</w:t>
      </w:r>
    </w:p>
    <w:p>
      <w:pPr>
        <w:pStyle w:val="28"/>
        <w:spacing w:line="360" w:lineRule="auto"/>
        <w:rPr>
          <w:rFonts w:hAnsi="宋体"/>
          <w:color w:val="auto"/>
        </w:rPr>
      </w:pPr>
      <w:r>
        <w:rPr>
          <w:rFonts w:hint="eastAsia" w:hAnsi="宋体"/>
          <w:color w:val="auto"/>
          <w:lang w:val="en-US" w:eastAsia="zh-CN"/>
        </w:rPr>
        <w:t>五</w:t>
      </w:r>
      <w:r>
        <w:rPr>
          <w:rFonts w:hint="eastAsia" w:hAnsi="宋体"/>
          <w:color w:val="auto"/>
        </w:rPr>
        <w:t>、</w:t>
      </w:r>
      <w:r>
        <w:rPr>
          <w:rFonts w:hint="eastAsia" w:ascii="宋体" w:hAnsi="宋体" w:eastAsia="宋体" w:cs="宋体"/>
          <w:color w:val="auto"/>
          <w:kern w:val="0"/>
          <w:szCs w:val="21"/>
        </w:rPr>
        <w:t>项目重难点分析、应对措施及相关合理化建议</w:t>
      </w:r>
      <w:r>
        <w:rPr>
          <w:rFonts w:hAnsi="宋体"/>
          <w:color w:val="auto"/>
        </w:rPr>
        <w:t>…………………………X</w:t>
      </w:r>
    </w:p>
    <w:p>
      <w:pPr>
        <w:pStyle w:val="28"/>
        <w:spacing w:line="360" w:lineRule="auto"/>
        <w:rPr>
          <w:rFonts w:hAnsi="宋体"/>
          <w:color w:val="auto"/>
        </w:rPr>
      </w:pPr>
      <w:r>
        <w:rPr>
          <w:rFonts w:hint="eastAsia" w:hAnsi="宋体"/>
          <w:color w:val="auto"/>
          <w:szCs w:val="21"/>
          <w:lang w:val="en-US" w:eastAsia="zh-CN"/>
        </w:rPr>
        <w:t>六</w:t>
      </w:r>
      <w:r>
        <w:rPr>
          <w:rFonts w:hint="eastAsia" w:hAnsi="宋体"/>
          <w:color w:val="auto"/>
          <w:szCs w:val="21"/>
        </w:rPr>
        <w:t>、</w:t>
      </w:r>
      <w:r>
        <w:rPr>
          <w:rFonts w:hint="eastAsia" w:ascii="宋体" w:hAnsi="宋体" w:eastAsia="宋体" w:cs="宋体"/>
          <w:color w:val="auto"/>
          <w:sz w:val="24"/>
          <w:szCs w:val="21"/>
        </w:rPr>
        <w:t>质量（完成时间、安全）保障措施及方案</w:t>
      </w:r>
      <w:r>
        <w:rPr>
          <w:rFonts w:hAnsi="宋体"/>
          <w:color w:val="auto"/>
        </w:rPr>
        <w:t>……………X</w:t>
      </w:r>
    </w:p>
    <w:p>
      <w:pPr>
        <w:pStyle w:val="28"/>
        <w:spacing w:line="360" w:lineRule="auto"/>
        <w:rPr>
          <w:rFonts w:hAnsi="宋体"/>
          <w:color w:val="auto"/>
        </w:rPr>
      </w:pPr>
      <w:r>
        <w:rPr>
          <w:rFonts w:hint="eastAsia" w:hAnsi="宋体"/>
          <w:color w:val="auto"/>
          <w:lang w:val="en-US" w:eastAsia="zh-CN"/>
        </w:rPr>
        <w:t>七</w:t>
      </w:r>
      <w:r>
        <w:rPr>
          <w:rFonts w:hint="eastAsia" w:hAnsi="宋体"/>
          <w:color w:val="auto"/>
        </w:rPr>
        <w:t>、</w:t>
      </w:r>
      <w:r>
        <w:rPr>
          <w:rFonts w:hint="eastAsia" w:ascii="宋体" w:hAnsi="宋体" w:eastAsia="宋体" w:cs="宋体"/>
          <w:color w:val="auto"/>
          <w:szCs w:val="21"/>
        </w:rPr>
        <w:t>项目完成（服务期满）后的服务承诺</w:t>
      </w:r>
      <w:r>
        <w:rPr>
          <w:rFonts w:hAnsi="宋体"/>
          <w:color w:val="auto"/>
        </w:rPr>
        <w:t>……………………………………X</w:t>
      </w:r>
    </w:p>
    <w:p>
      <w:pPr>
        <w:pStyle w:val="28"/>
        <w:spacing w:line="360" w:lineRule="auto"/>
        <w:rPr>
          <w:rFonts w:hAnsi="宋体"/>
          <w:color w:val="auto"/>
        </w:rPr>
      </w:pPr>
      <w:r>
        <w:rPr>
          <w:rFonts w:hint="eastAsia" w:hAnsi="宋体"/>
          <w:color w:val="auto"/>
          <w:lang w:val="en-US" w:eastAsia="zh-CN"/>
        </w:rPr>
        <w:t>八、</w:t>
      </w:r>
      <w:r>
        <w:rPr>
          <w:rFonts w:hint="eastAsia" w:hAnsi="宋体"/>
          <w:color w:val="auto"/>
        </w:rPr>
        <w:t>拟安排的项目</w:t>
      </w:r>
      <w:r>
        <w:rPr>
          <w:rFonts w:hint="eastAsia" w:hAnsi="宋体"/>
          <w:color w:val="auto"/>
          <w:lang w:eastAsia="zh-CN"/>
        </w:rPr>
        <w:t>负责人</w:t>
      </w:r>
      <w:r>
        <w:rPr>
          <w:rFonts w:hint="eastAsia" w:hAnsi="宋体"/>
          <w:color w:val="auto"/>
        </w:rPr>
        <w:t>情况（仅限一人）</w:t>
      </w:r>
      <w:r>
        <w:rPr>
          <w:rFonts w:hAnsi="宋体"/>
          <w:color w:val="auto"/>
        </w:rPr>
        <w:t>…………………………………X</w:t>
      </w:r>
    </w:p>
    <w:p>
      <w:pPr>
        <w:pStyle w:val="28"/>
        <w:spacing w:line="360" w:lineRule="auto"/>
        <w:rPr>
          <w:rFonts w:hAnsi="宋体"/>
          <w:color w:val="auto"/>
        </w:rPr>
      </w:pPr>
      <w:r>
        <w:rPr>
          <w:rFonts w:hint="eastAsia" w:hAnsi="宋体"/>
          <w:color w:val="auto"/>
          <w:lang w:val="en-US" w:eastAsia="zh-CN"/>
        </w:rPr>
        <w:t>九</w:t>
      </w:r>
      <w:r>
        <w:rPr>
          <w:rFonts w:hint="eastAsia" w:hAnsi="宋体"/>
          <w:color w:val="auto"/>
          <w:lang w:eastAsia="zh-CN"/>
        </w:rPr>
        <w:t>、</w:t>
      </w:r>
      <w:r>
        <w:rPr>
          <w:rFonts w:hint="eastAsia" w:ascii="宋体" w:hAnsi="宋体" w:eastAsia="宋体" w:cs="宋体"/>
          <w:color w:val="auto"/>
          <w:szCs w:val="21"/>
        </w:rPr>
        <w:t>拟安排的项目主要团队成员情况</w:t>
      </w:r>
      <w:r>
        <w:rPr>
          <w:rFonts w:hint="eastAsia" w:hAnsi="宋体" w:cs="宋体"/>
          <w:color w:val="auto"/>
          <w:szCs w:val="21"/>
          <w:lang w:eastAsia="zh-CN"/>
        </w:rPr>
        <w:t>（项目负责人除外）</w:t>
      </w:r>
      <w:r>
        <w:rPr>
          <w:rFonts w:hAnsi="宋体"/>
          <w:color w:val="auto"/>
        </w:rPr>
        <w:t>…………………X</w:t>
      </w:r>
    </w:p>
    <w:p>
      <w:pPr>
        <w:pStyle w:val="28"/>
        <w:spacing w:line="360" w:lineRule="auto"/>
        <w:rPr>
          <w:rFonts w:hAnsi="宋体"/>
          <w:color w:val="auto"/>
        </w:rPr>
      </w:pPr>
      <w:r>
        <w:rPr>
          <w:rFonts w:hint="eastAsia" w:hAnsi="宋体"/>
          <w:color w:val="auto"/>
          <w:lang w:eastAsia="zh-CN"/>
        </w:rPr>
        <w:t>十、投标人同类项目业绩情况</w:t>
      </w:r>
      <w:r>
        <w:rPr>
          <w:rFonts w:hAnsi="宋体"/>
          <w:color w:val="auto"/>
        </w:rPr>
        <w:t>…………………………………………………X</w:t>
      </w:r>
    </w:p>
    <w:p>
      <w:pPr>
        <w:pStyle w:val="28"/>
        <w:spacing w:line="360" w:lineRule="auto"/>
        <w:rPr>
          <w:rFonts w:hint="default" w:hAnsi="宋体"/>
          <w:color w:val="auto"/>
          <w:lang w:val="en-US" w:eastAsia="zh-CN"/>
        </w:rPr>
      </w:pPr>
      <w:r>
        <w:rPr>
          <w:rFonts w:hint="eastAsia" w:hAnsi="宋体"/>
          <w:color w:val="auto"/>
          <w:lang w:eastAsia="zh-CN"/>
        </w:rPr>
        <w:t>十</w:t>
      </w:r>
      <w:r>
        <w:rPr>
          <w:rFonts w:hint="eastAsia" w:hAnsi="宋体"/>
          <w:color w:val="auto"/>
          <w:lang w:val="en-US" w:eastAsia="zh-CN"/>
        </w:rPr>
        <w:t>一</w:t>
      </w:r>
      <w:r>
        <w:rPr>
          <w:rFonts w:hint="eastAsia" w:hAnsi="宋体"/>
          <w:color w:val="auto"/>
          <w:lang w:eastAsia="zh-CN"/>
        </w:rPr>
        <w:t>、</w:t>
      </w:r>
      <w:r>
        <w:rPr>
          <w:rFonts w:hint="eastAsia" w:hAnsi="宋体"/>
          <w:color w:val="auto"/>
          <w:lang w:val="en-US" w:eastAsia="zh-CN"/>
        </w:rPr>
        <w:t>履约评价情况</w:t>
      </w:r>
      <w:r>
        <w:rPr>
          <w:rFonts w:hAnsi="宋体"/>
          <w:color w:val="auto"/>
        </w:rPr>
        <w:t>……………………………………………………………X</w:t>
      </w:r>
    </w:p>
    <w:p>
      <w:pPr>
        <w:pStyle w:val="28"/>
        <w:spacing w:line="360" w:lineRule="auto"/>
        <w:rPr>
          <w:rFonts w:hAnsi="宋体"/>
          <w:color w:val="auto"/>
        </w:rPr>
      </w:pPr>
      <w:r>
        <w:rPr>
          <w:rFonts w:hint="eastAsia" w:hAnsi="宋体"/>
          <w:color w:val="auto"/>
          <w:lang w:val="en-US" w:eastAsia="zh-CN"/>
        </w:rPr>
        <w:t>十二、</w:t>
      </w:r>
      <w:r>
        <w:rPr>
          <w:rFonts w:hint="eastAsia" w:hAnsi="宋体"/>
          <w:color w:val="auto"/>
          <w:lang w:eastAsia="zh-CN"/>
        </w:rPr>
        <w:t>诚信承</w:t>
      </w:r>
      <w:r>
        <w:rPr>
          <w:rFonts w:hint="eastAsia" w:hAnsi="宋体"/>
          <w:color w:val="auto"/>
        </w:rPr>
        <w:t>诺函</w:t>
      </w:r>
      <w:r>
        <w:rPr>
          <w:rFonts w:hAnsi="宋体"/>
          <w:color w:val="auto"/>
        </w:rPr>
        <w:t>………………………………………………………………X</w:t>
      </w:r>
    </w:p>
    <w:p>
      <w:pPr>
        <w:pStyle w:val="28"/>
        <w:spacing w:line="360" w:lineRule="auto"/>
        <w:rPr>
          <w:rFonts w:hAnsi="宋体"/>
          <w:color w:val="auto"/>
        </w:rPr>
      </w:pPr>
      <w:r>
        <w:rPr>
          <w:rFonts w:hint="eastAsia" w:hAnsi="宋体"/>
          <w:color w:val="auto"/>
        </w:rPr>
        <w:t>十</w:t>
      </w:r>
      <w:r>
        <w:rPr>
          <w:rFonts w:hint="eastAsia" w:hAnsi="宋体"/>
          <w:color w:val="auto"/>
          <w:lang w:val="en-US" w:eastAsia="zh-CN"/>
        </w:rPr>
        <w:t>三</w:t>
      </w:r>
      <w:r>
        <w:rPr>
          <w:rFonts w:hint="eastAsia" w:hAnsi="宋体"/>
          <w:color w:val="auto"/>
        </w:rPr>
        <w:t>、政府采购投标及履约承诺函</w:t>
      </w:r>
      <w:r>
        <w:rPr>
          <w:rFonts w:hAnsi="宋体"/>
          <w:color w:val="auto"/>
        </w:rPr>
        <w:t>……………………………………………X</w:t>
      </w:r>
    </w:p>
    <w:p>
      <w:pPr>
        <w:pStyle w:val="28"/>
        <w:spacing w:line="360" w:lineRule="auto"/>
        <w:rPr>
          <w:rFonts w:hAnsi="宋体"/>
          <w:color w:val="auto"/>
        </w:rPr>
      </w:pPr>
      <w:r>
        <w:rPr>
          <w:rFonts w:hint="eastAsia" w:hAnsi="宋体"/>
          <w:color w:val="auto"/>
        </w:rPr>
        <w:t>十</w:t>
      </w:r>
      <w:r>
        <w:rPr>
          <w:rFonts w:hint="eastAsia" w:hAnsi="宋体"/>
          <w:color w:val="auto"/>
          <w:lang w:val="en-US" w:eastAsia="zh-CN"/>
        </w:rPr>
        <w:t>四</w:t>
      </w:r>
      <w:r>
        <w:rPr>
          <w:rFonts w:hint="eastAsia" w:hAnsi="宋体"/>
          <w:color w:val="auto"/>
        </w:rPr>
        <w:t>、《政府采购违法行为风险知悉确认书》</w:t>
      </w:r>
      <w:r>
        <w:rPr>
          <w:rFonts w:hAnsi="宋体"/>
          <w:color w:val="auto"/>
        </w:rPr>
        <w:t>………………………………X</w:t>
      </w:r>
    </w:p>
    <w:p>
      <w:pPr>
        <w:pStyle w:val="28"/>
        <w:spacing w:line="360" w:lineRule="auto"/>
        <w:rPr>
          <w:rFonts w:hAnsi="宋体"/>
          <w:color w:val="auto"/>
        </w:rPr>
      </w:pPr>
      <w:r>
        <w:rPr>
          <w:rFonts w:hint="eastAsia" w:hAnsi="宋体"/>
          <w:color w:val="auto"/>
        </w:rPr>
        <w:t>十</w:t>
      </w:r>
      <w:r>
        <w:rPr>
          <w:rFonts w:hint="eastAsia" w:hAnsi="宋体"/>
          <w:color w:val="auto"/>
          <w:lang w:val="en-US" w:eastAsia="zh-CN"/>
        </w:rPr>
        <w:t>五</w:t>
      </w:r>
      <w:r>
        <w:rPr>
          <w:rFonts w:hint="eastAsia" w:hAnsi="宋体"/>
          <w:color w:val="auto"/>
        </w:rPr>
        <w:t xml:space="preserve">、中小企业声明函 </w:t>
      </w:r>
      <w:r>
        <w:rPr>
          <w:rFonts w:hAnsi="宋体"/>
          <w:color w:val="auto"/>
        </w:rPr>
        <w:t>…………………………………………………………X</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textAlignment w:val="auto"/>
        <w:rPr>
          <w:rFonts w:hint="eastAsia" w:hAnsi="宋体" w:eastAsia="宋体"/>
          <w:color w:val="auto"/>
          <w:lang w:val="en-US" w:eastAsia="zh-CN"/>
        </w:rPr>
      </w:pPr>
      <w:r>
        <w:rPr>
          <w:rFonts w:hint="eastAsia" w:hAnsi="宋体"/>
          <w:color w:val="auto"/>
          <w:lang w:val="en-US" w:eastAsia="zh-CN"/>
        </w:rPr>
        <w:t>十六、供应商基本情况表</w:t>
      </w:r>
      <w:r>
        <w:rPr>
          <w:rFonts w:hAnsi="宋体"/>
          <w:color w:val="auto"/>
        </w:rPr>
        <w:t>…………………………………………………………X</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textAlignment w:val="auto"/>
        <w:rPr>
          <w:rFonts w:hint="eastAsia" w:hAnsi="宋体"/>
          <w:color w:val="auto"/>
        </w:rPr>
      </w:pPr>
      <w:r>
        <w:rPr>
          <w:rFonts w:hint="eastAsia" w:hAnsi="宋体"/>
          <w:color w:val="auto"/>
        </w:rPr>
        <w:t>十</w:t>
      </w:r>
      <w:r>
        <w:rPr>
          <w:rFonts w:hint="eastAsia" w:hAnsi="宋体"/>
          <w:color w:val="auto"/>
          <w:lang w:val="en-US" w:eastAsia="zh-CN"/>
        </w:rPr>
        <w:t>七</w:t>
      </w:r>
      <w:r>
        <w:rPr>
          <w:rFonts w:hint="eastAsia" w:hAnsi="宋体"/>
          <w:color w:val="auto"/>
        </w:rPr>
        <w:t>、其他供应商认为应该提供的材料（含投标人资格要求相关</w:t>
      </w:r>
      <w:r>
        <w:rPr>
          <w:rFonts w:hint="eastAsia" w:hAnsi="宋体"/>
          <w:color w:val="auto"/>
          <w:lang w:val="en-US" w:eastAsia="zh-CN"/>
        </w:rPr>
        <w:t>证</w:t>
      </w:r>
      <w:r>
        <w:rPr>
          <w:rFonts w:hint="eastAsia" w:hAnsi="宋体"/>
          <w:color w:val="auto"/>
        </w:rPr>
        <w:t>明）</w:t>
      </w:r>
      <w:r>
        <w:rPr>
          <w:rFonts w:hAnsi="宋体"/>
          <w:color w:val="auto"/>
        </w:rPr>
        <w:t>……X</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textAlignment w:val="auto"/>
        <w:rPr>
          <w:rFonts w:hint="eastAsia" w:hAnsi="宋体"/>
          <w:color w:val="auto"/>
        </w:rPr>
      </w:pPr>
      <w:r>
        <w:rPr>
          <w:rFonts w:hint="eastAsia" w:hAnsi="宋体"/>
          <w:color w:val="auto"/>
          <w:lang w:val="en-US" w:eastAsia="zh-CN"/>
        </w:rPr>
        <w:t>十八、、投标人邮寄投标文件承诺书（如有）</w:t>
      </w:r>
      <w:r>
        <w:rPr>
          <w:rFonts w:hAnsi="宋体"/>
          <w:color w:val="auto"/>
        </w:rPr>
        <w:t>………………………………………X</w:t>
      </w:r>
    </w:p>
    <w:p>
      <w:pPr>
        <w:pStyle w:val="28"/>
        <w:spacing w:line="560" w:lineRule="exact"/>
        <w:rPr>
          <w:rFonts w:hAnsi="宋体"/>
          <w:color w:val="auto"/>
        </w:rPr>
      </w:pPr>
    </w:p>
    <w:p>
      <w:pPr>
        <w:pStyle w:val="3"/>
        <w:pageBreakBefore/>
        <w:spacing w:line="412" w:lineRule="auto"/>
        <w:jc w:val="center"/>
        <w:rPr>
          <w:color w:val="auto"/>
        </w:rPr>
      </w:pPr>
      <w:r>
        <w:rPr>
          <w:rFonts w:hint="eastAsia"/>
          <w:color w:val="auto"/>
        </w:rPr>
        <w:t>一、投标报价一览表</w:t>
      </w:r>
      <w:bookmarkEnd w:id="9"/>
    </w:p>
    <w:p>
      <w:pPr>
        <w:rPr>
          <w:rFonts w:ascii="宋体" w:hAnsi="宋体"/>
          <w:color w:val="auto"/>
          <w:szCs w:val="21"/>
        </w:rPr>
      </w:pPr>
    </w:p>
    <w:tbl>
      <w:tblPr>
        <w:tblStyle w:val="22"/>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项目编号</w:t>
            </w:r>
          </w:p>
        </w:tc>
        <w:tc>
          <w:tcPr>
            <w:tcW w:w="1985"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项目名称</w:t>
            </w:r>
          </w:p>
        </w:tc>
        <w:tc>
          <w:tcPr>
            <w:tcW w:w="241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投标</w:t>
            </w:r>
            <w:r>
              <w:rPr>
                <w:rFonts w:hint="eastAsia" w:ascii="宋体" w:hAnsi="宋体"/>
                <w:color w:val="auto"/>
                <w:sz w:val="24"/>
                <w:szCs w:val="24"/>
                <w:lang w:eastAsia="zh-CN"/>
              </w:rPr>
              <w:t>（</w:t>
            </w:r>
            <w:r>
              <w:rPr>
                <w:rFonts w:hint="eastAsia" w:ascii="宋体" w:hAnsi="宋体"/>
                <w:color w:val="auto"/>
                <w:sz w:val="24"/>
                <w:szCs w:val="24"/>
                <w:lang w:val="en-US" w:eastAsia="zh-CN"/>
              </w:rPr>
              <w:t>元</w:t>
            </w:r>
            <w:r>
              <w:rPr>
                <w:rFonts w:hint="eastAsia" w:ascii="宋体" w:hAnsi="宋体"/>
                <w:color w:val="auto"/>
                <w:sz w:val="24"/>
                <w:szCs w:val="24"/>
                <w:lang w:eastAsia="zh-CN"/>
              </w:rPr>
              <w:t>）</w:t>
            </w:r>
          </w:p>
        </w:tc>
        <w:tc>
          <w:tcPr>
            <w:tcW w:w="1984"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color w:val="auto"/>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olor w:val="auto"/>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Ansi="宋体"/>
                <w:color w:val="auto"/>
                <w:sz w:val="24"/>
                <w:szCs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rPr>
      </w:pPr>
      <w:r>
        <w:rPr>
          <w:rFonts w:hint="eastAsia" w:ascii="宋体" w:hAnsi="宋体"/>
          <w:color w:val="auto"/>
          <w:sz w:val="24"/>
          <w:szCs w:val="24"/>
        </w:rPr>
        <w:t>投标人代表签字:</w:t>
      </w:r>
      <w:r>
        <w:rPr>
          <w:rFonts w:hint="eastAsia" w:ascii="宋体" w:hAnsi="宋体"/>
          <w:color w:val="auto"/>
          <w:sz w:val="24"/>
          <w:szCs w:val="24"/>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u w:val="single"/>
        </w:rPr>
      </w:pPr>
      <w:r>
        <w:rPr>
          <w:rFonts w:hint="eastAsia" w:ascii="宋体" w:hAnsi="宋体"/>
          <w:color w:val="auto"/>
          <w:sz w:val="24"/>
          <w:szCs w:val="24"/>
        </w:rPr>
        <w:t>投标供应商名称（盖章）：</w:t>
      </w:r>
      <w:r>
        <w:rPr>
          <w:rFonts w:hint="eastAsia" w:ascii="宋体" w:hAnsi="宋体"/>
          <w:color w:val="auto"/>
          <w:sz w:val="24"/>
          <w:szCs w:val="24"/>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u w:val="single"/>
        </w:rPr>
      </w:pPr>
      <w:r>
        <w:rPr>
          <w:rFonts w:hint="eastAsia"/>
          <w:color w:val="auto"/>
          <w:sz w:val="24"/>
          <w:szCs w:val="24"/>
        </w:rPr>
        <w:t>日期：</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月</w:t>
      </w:r>
      <w:r>
        <w:rPr>
          <w:color w:val="auto"/>
          <w:sz w:val="24"/>
          <w:szCs w:val="24"/>
          <w:u w:val="single"/>
        </w:rPr>
        <w:t xml:space="preserve">       </w:t>
      </w:r>
      <w:r>
        <w:rPr>
          <w:rFonts w:hint="eastAsia"/>
          <w:color w:val="auto"/>
          <w:sz w:val="24"/>
          <w:szCs w:val="24"/>
        </w:rPr>
        <w:t>日</w:t>
      </w:r>
    </w:p>
    <w:p>
      <w:pPr>
        <w:rPr>
          <w:rFonts w:ascii="Times New Roman" w:hAnsi="Times New Roman"/>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 xml:space="preserve">注：1.本次报价采取投标总价报价。 </w:t>
      </w:r>
    </w:p>
    <w:p>
      <w:pPr>
        <w:numPr>
          <w:ilvl w:val="-1"/>
          <w:numId w:val="0"/>
        </w:num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所有报价按人民币填写，并列明总价和明细价。投标总价，即采购人支付给</w:t>
      </w:r>
      <w:r>
        <w:rPr>
          <w:rFonts w:hint="eastAsia" w:ascii="宋体" w:hAnsi="宋体"/>
          <w:color w:val="auto"/>
          <w:sz w:val="24"/>
          <w:szCs w:val="24"/>
          <w:lang w:eastAsia="zh-CN"/>
        </w:rPr>
        <w:t>中标供应商</w:t>
      </w:r>
      <w:r>
        <w:rPr>
          <w:rFonts w:hint="eastAsia" w:ascii="宋体" w:hAnsi="宋体"/>
          <w:color w:val="auto"/>
          <w:sz w:val="24"/>
          <w:szCs w:val="24"/>
        </w:rPr>
        <w:t>的本次</w:t>
      </w:r>
      <w:r>
        <w:rPr>
          <w:rFonts w:hint="eastAsia" w:ascii="宋体" w:hAnsi="宋体"/>
          <w:color w:val="auto"/>
          <w:sz w:val="24"/>
          <w:szCs w:val="24"/>
          <w:lang w:eastAsia="zh-CN"/>
        </w:rPr>
        <w:t>公开征集</w:t>
      </w:r>
      <w:r>
        <w:rPr>
          <w:rFonts w:hint="eastAsia" w:ascii="宋体" w:hAnsi="宋体"/>
          <w:color w:val="auto"/>
          <w:sz w:val="24"/>
          <w:szCs w:val="24"/>
        </w:rPr>
        <w:t>标的物、满足需求书、完成整个合同的所有费用。明细价需分项列出所需的监理服务的全部费用。</w:t>
      </w:r>
    </w:p>
    <w:p>
      <w:pPr>
        <w:rPr>
          <w:color w:val="auto"/>
        </w:rPr>
      </w:pPr>
      <w:r>
        <w:rPr>
          <w:color w:val="auto"/>
        </w:rPr>
        <w:br w:type="page"/>
      </w:r>
    </w:p>
    <w:p>
      <w:pPr>
        <w:pStyle w:val="3"/>
        <w:pageBreakBefore/>
        <w:spacing w:line="412" w:lineRule="auto"/>
        <w:jc w:val="center"/>
        <w:rPr>
          <w:rFonts w:hint="eastAsia" w:ascii="Arial" w:eastAsia="黑体"/>
          <w:b/>
          <w:color w:val="auto"/>
          <w:kern w:val="2"/>
          <w:sz w:val="32"/>
        </w:rPr>
      </w:pPr>
      <w:r>
        <w:rPr>
          <w:rFonts w:hint="eastAsia" w:ascii="Arial" w:eastAsia="黑体"/>
          <w:b/>
          <w:color w:val="auto"/>
          <w:kern w:val="2"/>
          <w:sz w:val="32"/>
          <w:lang w:val="en-US" w:eastAsia="zh-CN"/>
        </w:rPr>
        <w:t>二</w:t>
      </w:r>
      <w:r>
        <w:rPr>
          <w:rFonts w:hint="eastAsia" w:ascii="Arial" w:eastAsia="黑体"/>
          <w:b/>
          <w:color w:val="auto"/>
          <w:kern w:val="2"/>
          <w:sz w:val="32"/>
        </w:rPr>
        <w:t>、法定代表人（负责人）资格证明书</w:t>
      </w:r>
    </w:p>
    <w:p>
      <w:pPr>
        <w:rPr>
          <w:color w:val="auto"/>
          <w:sz w:val="24"/>
        </w:rPr>
      </w:pPr>
    </w:p>
    <w:p>
      <w:pPr>
        <w:spacing w:line="360" w:lineRule="auto"/>
        <w:rPr>
          <w:color w:val="auto"/>
          <w:szCs w:val="21"/>
        </w:rPr>
      </w:pPr>
      <w:r>
        <w:rPr>
          <w:rFonts w:hint="eastAsia"/>
          <w:color w:val="auto"/>
          <w:szCs w:val="21"/>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w:t>
      </w:r>
      <w:r>
        <w:rPr>
          <w:rFonts w:hint="eastAsia"/>
          <w:color w:val="auto"/>
          <w:szCs w:val="21"/>
        </w:rPr>
        <w:t>职务，为法定代表人</w:t>
      </w:r>
      <w:r>
        <w:rPr>
          <w:rFonts w:hint="eastAsia" w:ascii="黑体" w:eastAsia="黑体"/>
          <w:b/>
          <w:color w:val="auto"/>
          <w:kern w:val="0"/>
          <w:sz w:val="24"/>
        </w:rPr>
        <w:t>（负责人）</w:t>
      </w:r>
      <w:r>
        <w:rPr>
          <w:rFonts w:hint="eastAsia"/>
          <w:color w:val="auto"/>
          <w:szCs w:val="21"/>
        </w:rPr>
        <w:t>，特此证明。</w:t>
      </w:r>
    </w:p>
    <w:p>
      <w:pPr>
        <w:spacing w:line="360" w:lineRule="auto"/>
        <w:rPr>
          <w:color w:val="auto"/>
          <w:szCs w:val="21"/>
        </w:rPr>
      </w:pPr>
      <w:r>
        <w:rPr>
          <w:rFonts w:hint="eastAsia"/>
          <w:color w:val="auto"/>
          <w:szCs w:val="21"/>
        </w:rPr>
        <w:t>说明：1、法定代表人为企业事业单位、国家机关、社会团体的主要负责人。</w:t>
      </w:r>
    </w:p>
    <w:p>
      <w:pPr>
        <w:rPr>
          <w:color w:val="auto"/>
          <w:szCs w:val="21"/>
        </w:rPr>
      </w:pPr>
      <w:r>
        <w:rPr>
          <w:rFonts w:hint="eastAsia"/>
          <w:color w:val="auto"/>
          <w:szCs w:val="21"/>
        </w:rPr>
        <w:t xml:space="preserve">      2、内容必须填写真实、清楚，涂改无效，不得转让、买卖。</w:t>
      </w:r>
    </w:p>
    <w:p>
      <w:pPr>
        <w:spacing w:line="360" w:lineRule="auto"/>
        <w:rPr>
          <w:b/>
          <w:color w:val="auto"/>
          <w:szCs w:val="21"/>
        </w:rPr>
      </w:pPr>
    </w:p>
    <w:p>
      <w:pPr>
        <w:spacing w:line="360" w:lineRule="auto"/>
        <w:rPr>
          <w:b/>
          <w:color w:val="auto"/>
          <w:sz w:val="32"/>
          <w:szCs w:val="32"/>
        </w:rPr>
      </w:pPr>
      <w:r>
        <w:rPr>
          <w:rFonts w:hint="eastAsia"/>
          <w:b/>
          <w:color w:val="auto"/>
          <w:sz w:val="32"/>
          <w:szCs w:val="32"/>
        </w:rPr>
        <w:t>附：要求必须提供法定代表人（负责人）身份证（境外人员无法提供身份证的，可提供护照）扫描件（正反两面）。</w:t>
      </w:r>
    </w:p>
    <w:p>
      <w:pPr>
        <w:spacing w:line="360" w:lineRule="auto"/>
        <w:rPr>
          <w:b/>
          <w:color w:val="auto"/>
          <w:sz w:val="32"/>
          <w:szCs w:val="32"/>
        </w:rPr>
      </w:pPr>
    </w:p>
    <w:p>
      <w:pPr>
        <w:spacing w:line="360" w:lineRule="auto"/>
        <w:rPr>
          <w:b/>
          <w:color w:val="auto"/>
          <w:sz w:val="32"/>
          <w:szCs w:val="32"/>
        </w:rPr>
      </w:pPr>
    </w:p>
    <w:p>
      <w:pPr>
        <w:pStyle w:val="3"/>
        <w:pageBreakBefore/>
        <w:spacing w:line="412" w:lineRule="auto"/>
        <w:jc w:val="center"/>
        <w:rPr>
          <w:rFonts w:hint="eastAsia" w:ascii="Arial" w:eastAsia="黑体"/>
          <w:b/>
          <w:color w:val="auto"/>
          <w:sz w:val="32"/>
          <w:szCs w:val="32"/>
        </w:rPr>
      </w:pPr>
      <w:r>
        <w:rPr>
          <w:rFonts w:hint="eastAsia" w:ascii="Arial" w:eastAsia="黑体"/>
          <w:b/>
          <w:color w:val="auto"/>
          <w:kern w:val="2"/>
          <w:sz w:val="32"/>
          <w:szCs w:val="32"/>
          <w:lang w:val="en-US" w:eastAsia="zh-CN"/>
        </w:rPr>
        <w:t>三</w:t>
      </w:r>
      <w:r>
        <w:rPr>
          <w:rFonts w:hint="eastAsia" w:ascii="Arial" w:eastAsia="黑体"/>
          <w:b/>
          <w:color w:val="auto"/>
          <w:kern w:val="2"/>
          <w:sz w:val="32"/>
          <w:szCs w:val="32"/>
        </w:rPr>
        <w:t>、投标文件签署授权委托书</w:t>
      </w:r>
    </w:p>
    <w:p>
      <w:pPr>
        <w:spacing w:line="360" w:lineRule="auto"/>
        <w:ind w:firstLine="420" w:firstLineChars="200"/>
        <w:rPr>
          <w:color w:val="auto"/>
          <w:szCs w:val="21"/>
        </w:rPr>
      </w:pPr>
      <w:r>
        <w:rPr>
          <w:rFonts w:hint="eastAsia"/>
          <w:color w:val="auto"/>
          <w:szCs w:val="21"/>
        </w:rPr>
        <w:t>本授权委托书声明：我</w:t>
      </w:r>
      <w:r>
        <w:rPr>
          <w:rFonts w:hint="eastAsia"/>
          <w:color w:val="auto"/>
          <w:szCs w:val="21"/>
          <w:u w:val="single"/>
        </w:rPr>
        <w:t xml:space="preserve">           </w:t>
      </w:r>
      <w:r>
        <w:rPr>
          <w:rFonts w:hint="eastAsia"/>
          <w:color w:val="auto"/>
          <w:szCs w:val="21"/>
        </w:rPr>
        <w:t>（姓名）系</w:t>
      </w:r>
      <w:r>
        <w:rPr>
          <w:rFonts w:hint="eastAsia"/>
          <w:color w:val="auto"/>
          <w:szCs w:val="21"/>
          <w:u w:val="single"/>
        </w:rPr>
        <w:t xml:space="preserve">             </w:t>
      </w:r>
      <w:r>
        <w:rPr>
          <w:rFonts w:hint="eastAsia"/>
          <w:color w:val="auto"/>
          <w:szCs w:val="21"/>
        </w:rPr>
        <w:t>（投标供应商名称）的法定代表人</w:t>
      </w:r>
      <w:r>
        <w:rPr>
          <w:rFonts w:hint="eastAsia" w:ascii="黑体" w:eastAsia="黑体"/>
          <w:b/>
          <w:color w:val="auto"/>
          <w:kern w:val="0"/>
          <w:sz w:val="24"/>
        </w:rPr>
        <w:t>（负责人）</w:t>
      </w:r>
      <w:r>
        <w:rPr>
          <w:rFonts w:hint="eastAsia"/>
          <w:color w:val="auto"/>
          <w:szCs w:val="21"/>
        </w:rPr>
        <w:t>，现授权委托</w:t>
      </w:r>
      <w:r>
        <w:rPr>
          <w:rFonts w:hint="eastAsia"/>
          <w:color w:val="auto"/>
          <w:szCs w:val="21"/>
          <w:u w:val="single"/>
        </w:rPr>
        <w:t xml:space="preserve">            </w:t>
      </w:r>
      <w:r>
        <w:rPr>
          <w:rFonts w:hint="eastAsia"/>
          <w:color w:val="auto"/>
          <w:szCs w:val="21"/>
        </w:rPr>
        <w:t>（姓名）为我公司签署本项目已递交的投标文件的法定代表人</w:t>
      </w:r>
      <w:r>
        <w:rPr>
          <w:rFonts w:hint="eastAsia" w:ascii="黑体" w:eastAsia="黑体"/>
          <w:b/>
          <w:color w:val="auto"/>
          <w:kern w:val="0"/>
          <w:sz w:val="24"/>
        </w:rPr>
        <w:t>（负责人）</w:t>
      </w:r>
      <w:r>
        <w:rPr>
          <w:rFonts w:hint="eastAsia"/>
          <w:color w:val="auto"/>
          <w:szCs w:val="21"/>
        </w:rPr>
        <w:t>的授权委托代理人，代理人全权代表我所签署的本项目已递交的投标文件内容我均承认。</w:t>
      </w:r>
    </w:p>
    <w:p>
      <w:pPr>
        <w:pStyle w:val="8"/>
        <w:spacing w:line="360" w:lineRule="auto"/>
        <w:rPr>
          <w:color w:val="auto"/>
          <w:szCs w:val="21"/>
        </w:rPr>
      </w:pPr>
      <w:r>
        <w:rPr>
          <w:rFonts w:hint="eastAsia"/>
          <w:color w:val="auto"/>
          <w:szCs w:val="21"/>
        </w:rPr>
        <w:t>代理人无转委托权，特此委托。</w:t>
      </w:r>
    </w:p>
    <w:p>
      <w:pPr>
        <w:pStyle w:val="8"/>
        <w:spacing w:line="360" w:lineRule="auto"/>
        <w:rPr>
          <w:color w:val="auto"/>
          <w:szCs w:val="21"/>
        </w:rPr>
      </w:pPr>
    </w:p>
    <w:p>
      <w:pPr>
        <w:spacing w:line="360" w:lineRule="auto"/>
        <w:ind w:left="540" w:leftChars="257"/>
        <w:rPr>
          <w:b/>
          <w:color w:val="auto"/>
          <w:szCs w:val="21"/>
          <w:u w:val="single"/>
        </w:rPr>
      </w:pPr>
      <w:r>
        <w:rPr>
          <w:rFonts w:hint="eastAsia"/>
          <w:b/>
          <w:color w:val="auto"/>
          <w:szCs w:val="21"/>
        </w:rPr>
        <w:t>代理人：</w:t>
      </w:r>
      <w:r>
        <w:rPr>
          <w:rFonts w:hint="eastAsia"/>
          <w:b/>
          <w:color w:val="auto"/>
          <w:szCs w:val="21"/>
          <w:u w:val="single"/>
        </w:rPr>
        <w:t xml:space="preserve">             </w:t>
      </w:r>
    </w:p>
    <w:p>
      <w:pPr>
        <w:spacing w:line="360" w:lineRule="auto"/>
        <w:ind w:left="540" w:leftChars="257"/>
        <w:rPr>
          <w:color w:val="auto"/>
          <w:szCs w:val="21"/>
        </w:rPr>
      </w:pPr>
      <w:r>
        <w:rPr>
          <w:rFonts w:hint="eastAsia"/>
          <w:color w:val="auto"/>
          <w:szCs w:val="21"/>
        </w:rPr>
        <w:t>联系电话：</w:t>
      </w:r>
      <w:r>
        <w:rPr>
          <w:rFonts w:hint="eastAsia"/>
          <w:color w:val="auto"/>
          <w:szCs w:val="21"/>
          <w:u w:val="single"/>
        </w:rPr>
        <w:t xml:space="preserve">            </w:t>
      </w:r>
      <w:r>
        <w:rPr>
          <w:rFonts w:hint="eastAsia"/>
          <w:color w:val="auto"/>
          <w:szCs w:val="21"/>
        </w:rPr>
        <w:t xml:space="preserve">  手机：</w:t>
      </w:r>
      <w:r>
        <w:rPr>
          <w:rFonts w:hint="eastAsia"/>
          <w:color w:val="auto"/>
          <w:szCs w:val="21"/>
          <w:u w:val="single"/>
        </w:rPr>
        <w:t xml:space="preserve">                   </w:t>
      </w:r>
    </w:p>
    <w:p>
      <w:pPr>
        <w:spacing w:line="360" w:lineRule="auto"/>
        <w:ind w:left="540" w:leftChars="257"/>
        <w:rPr>
          <w:color w:val="auto"/>
          <w:szCs w:val="21"/>
          <w:u w:val="single"/>
        </w:rPr>
      </w:pPr>
      <w:r>
        <w:rPr>
          <w:rFonts w:hint="eastAsia"/>
          <w:b/>
          <w:color w:val="auto"/>
          <w:szCs w:val="21"/>
        </w:rPr>
        <w:t>身份证号码：</w:t>
      </w:r>
      <w:r>
        <w:rPr>
          <w:rFonts w:hint="eastAsia"/>
          <w:b/>
          <w:color w:val="auto"/>
          <w:szCs w:val="21"/>
          <w:u w:val="single"/>
        </w:rPr>
        <w:t xml:space="preserve">                        </w:t>
      </w:r>
      <w:r>
        <w:rPr>
          <w:rFonts w:hint="eastAsia"/>
          <w:color w:val="auto"/>
          <w:szCs w:val="21"/>
        </w:rPr>
        <w:t>职务：</w:t>
      </w:r>
      <w:r>
        <w:rPr>
          <w:rFonts w:hint="eastAsia"/>
          <w:color w:val="auto"/>
          <w:szCs w:val="21"/>
          <w:u w:val="single"/>
        </w:rPr>
        <w:t xml:space="preserve">       </w:t>
      </w:r>
    </w:p>
    <w:p>
      <w:pPr>
        <w:spacing w:line="360" w:lineRule="auto"/>
        <w:ind w:left="540" w:leftChars="257"/>
        <w:rPr>
          <w:color w:val="auto"/>
          <w:szCs w:val="21"/>
        </w:rPr>
      </w:pPr>
      <w:r>
        <w:rPr>
          <w:rFonts w:hint="eastAsia"/>
          <w:color w:val="auto"/>
          <w:szCs w:val="21"/>
        </w:rPr>
        <w:t>授权委托日期：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月 </w:t>
      </w:r>
      <w:r>
        <w:rPr>
          <w:rFonts w:hint="eastAsia"/>
          <w:color w:val="auto"/>
          <w:szCs w:val="21"/>
          <w:u w:val="single"/>
        </w:rPr>
        <w:t xml:space="preserve">      </w:t>
      </w:r>
      <w:r>
        <w:rPr>
          <w:rFonts w:hint="eastAsia"/>
          <w:color w:val="auto"/>
          <w:szCs w:val="21"/>
        </w:rPr>
        <w:t>日</w:t>
      </w:r>
    </w:p>
    <w:p>
      <w:pPr>
        <w:spacing w:line="360" w:lineRule="auto"/>
        <w:rPr>
          <w:b/>
          <w:color w:val="auto"/>
          <w:sz w:val="32"/>
          <w:szCs w:val="32"/>
        </w:rPr>
      </w:pPr>
    </w:p>
    <w:p>
      <w:pPr>
        <w:spacing w:line="360" w:lineRule="auto"/>
        <w:rPr>
          <w:rFonts w:hint="eastAsia"/>
          <w:b/>
          <w:color w:val="auto"/>
          <w:sz w:val="32"/>
          <w:szCs w:val="32"/>
        </w:rPr>
      </w:pPr>
      <w:r>
        <w:rPr>
          <w:rFonts w:hint="eastAsia"/>
          <w:b/>
          <w:color w:val="auto"/>
          <w:sz w:val="32"/>
          <w:szCs w:val="32"/>
        </w:rPr>
        <w:t>附：要求必须提供代理人身份证（境外人员无法提供身份证的，可提供护照）扫描件（正反两面）。</w:t>
      </w:r>
    </w:p>
    <w:p>
      <w:pPr>
        <w:pStyle w:val="18"/>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color w:val="auto"/>
          <w:sz w:val="28"/>
          <w:szCs w:val="44"/>
          <w:lang w:eastAsia="zh-CN"/>
        </w:rPr>
      </w:pPr>
      <w:r>
        <w:rPr>
          <w:rFonts w:hint="eastAsia"/>
          <w:b/>
          <w:color w:val="auto"/>
          <w:sz w:val="32"/>
          <w:szCs w:val="32"/>
        </w:rPr>
        <w:br w:type="page"/>
      </w:r>
      <w:r>
        <w:rPr>
          <w:rFonts w:hint="eastAsia" w:ascii="黑体" w:hAnsi="黑体" w:eastAsia="黑体" w:cs="黑体"/>
          <w:b w:val="0"/>
          <w:bCs/>
          <w:color w:val="auto"/>
          <w:sz w:val="28"/>
          <w:szCs w:val="44"/>
          <w:lang w:eastAsia="zh-CN"/>
        </w:rPr>
        <w:t>项目实施方案及佐证资料（格式自拟）</w:t>
      </w:r>
    </w:p>
    <w:p>
      <w:pPr>
        <w:rPr>
          <w:rFonts w:hint="eastAsia"/>
          <w:bCs/>
          <w:color w:val="auto"/>
          <w:sz w:val="20"/>
          <w:szCs w:val="21"/>
          <w:lang w:eastAsia="zh-CN"/>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项目重难点分析、应对措施及相关合理化建议（格式自拟）</w:t>
      </w:r>
    </w:p>
    <w:p>
      <w:pPr>
        <w:pStyle w:val="18"/>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质量（完成时间、安全）保障措施及方案（格式自拟）</w:t>
      </w:r>
    </w:p>
    <w:p>
      <w:pPr>
        <w:pStyle w:val="18"/>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黑体" w:hAnsi="黑体" w:eastAsia="黑体" w:cs="黑体"/>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七、项目完成（服务期满）后的服务承诺（格式自拟）</w:t>
      </w: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lang w:eastAsia="zh-CN"/>
        </w:rPr>
        <w:t>、拟安排的项目负责人情况（仅限一人）（格式自拟）</w:t>
      </w: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val="en-US" w:eastAsia="zh-CN"/>
        </w:rPr>
        <w:t>九</w:t>
      </w:r>
      <w:r>
        <w:rPr>
          <w:rFonts w:hint="eastAsia" w:ascii="黑体" w:hAnsi="黑体" w:eastAsia="黑体" w:cs="黑体"/>
          <w:b w:val="0"/>
          <w:bCs/>
          <w:color w:val="auto"/>
          <w:sz w:val="28"/>
          <w:szCs w:val="28"/>
          <w:lang w:eastAsia="zh-CN"/>
        </w:rPr>
        <w:t>、拟安排的项目主要团队成员情况（项目负责人除外）</w:t>
      </w: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十、投标同类项目业绩情况</w:t>
      </w: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pPr>
        <w:spacing w:line="240" w:lineRule="auto"/>
        <w:rPr>
          <w:rFonts w:hint="default" w:eastAsiaTheme="minorEastAsia"/>
          <w:b/>
          <w:color w:val="auto"/>
          <w:sz w:val="32"/>
          <w:szCs w:val="32"/>
          <w:lang w:val="en-US" w:eastAsia="zh-CN"/>
        </w:rPr>
      </w:pPr>
      <w:r>
        <w:rPr>
          <w:rFonts w:hint="eastAsia" w:ascii="黑体" w:hAnsi="黑体" w:eastAsia="黑体" w:cs="黑体"/>
          <w:b w:val="0"/>
          <w:bCs/>
          <w:color w:val="auto"/>
          <w:sz w:val="28"/>
          <w:szCs w:val="28"/>
          <w:lang w:val="en-US" w:eastAsia="zh-CN"/>
        </w:rPr>
        <w:t>十一、履约评价情况</w:t>
      </w:r>
    </w:p>
    <w:p>
      <w:pPr>
        <w:rPr>
          <w:rFonts w:hint="eastAsia" w:ascii="Arial" w:hAnsi="Arial" w:eastAsia="黑体" w:cs="Times New Roman"/>
          <w:b/>
          <w:bCs/>
          <w:color w:val="auto"/>
          <w:kern w:val="2"/>
          <w:sz w:val="32"/>
          <w:szCs w:val="32"/>
          <w:lang w:val="en-US" w:eastAsia="zh-CN" w:bidi="ar-SA"/>
        </w:rPr>
      </w:pPr>
    </w:p>
    <w:p>
      <w:pPr>
        <w:rPr>
          <w:rFonts w:hint="eastAsia" w:ascii="Arial" w:hAnsi="Arial" w:eastAsia="黑体" w:cs="Times New Roman"/>
          <w:b/>
          <w:bCs/>
          <w:color w:val="auto"/>
          <w:kern w:val="2"/>
          <w:sz w:val="32"/>
          <w:szCs w:val="32"/>
          <w:lang w:val="en-US" w:eastAsia="zh-CN" w:bidi="ar-SA"/>
        </w:rPr>
      </w:pPr>
    </w:p>
    <w:p>
      <w:pPr>
        <w:pStyle w:val="3"/>
        <w:pageBreakBefore/>
        <w:spacing w:line="412" w:lineRule="auto"/>
        <w:jc w:val="center"/>
        <w:rPr>
          <w:rFonts w:hAnsi="宋体"/>
          <w:color w:val="auto"/>
        </w:rPr>
      </w:pPr>
      <w:r>
        <w:rPr>
          <w:rFonts w:hint="eastAsia" w:hAnsi="宋体"/>
          <w:color w:val="auto"/>
        </w:rPr>
        <w:t>十</w:t>
      </w:r>
      <w:r>
        <w:rPr>
          <w:rFonts w:hint="eastAsia" w:hAnsi="宋体"/>
          <w:color w:val="auto"/>
          <w:lang w:val="en-US" w:eastAsia="zh-CN"/>
        </w:rPr>
        <w:t>二</w:t>
      </w:r>
      <w:r>
        <w:rPr>
          <w:rFonts w:hint="eastAsia" w:hAnsi="宋体"/>
          <w:color w:val="auto"/>
        </w:rPr>
        <w:t>、诚信承诺函</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bidi="ar"/>
        </w:rPr>
        <w:t>致</w:t>
      </w:r>
      <w:r>
        <w:rPr>
          <w:rFonts w:hint="eastAsia" w:asciiTheme="minorEastAsia" w:hAnsiTheme="minorEastAsia" w:cstheme="minorEastAsia"/>
          <w:b/>
          <w:color w:val="auto"/>
          <w:sz w:val="24"/>
          <w:szCs w:val="24"/>
          <w:lang w:eastAsia="zh-CN" w:bidi="ar"/>
        </w:rPr>
        <w:t>：</w:t>
      </w:r>
      <w:r>
        <w:rPr>
          <w:rFonts w:hint="eastAsia" w:asciiTheme="minorEastAsia" w:hAnsiTheme="minorEastAsia" w:cstheme="minorEastAsia"/>
          <w:b/>
          <w:color w:val="auto"/>
          <w:sz w:val="24"/>
          <w:szCs w:val="24"/>
          <w:u w:val="single"/>
          <w:lang w:bidi="ar"/>
        </w:rPr>
        <w:t>深圳市退役军人事务局</w:t>
      </w:r>
      <w:r>
        <w:rPr>
          <w:rFonts w:hint="eastAsia" w:ascii="仿宋_GB2312" w:hAnsi="仿宋_GB2312" w:eastAsia="仿宋_GB2312" w:cs="仿宋_GB2312"/>
          <w:color w:val="auto"/>
          <w:u w:val="single"/>
          <w:lang w:bidi="ar"/>
        </w:rPr>
        <w:t xml:space="preserve"> </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我公司承诺近三年在采购招标投标活动中，不存在以下情形：</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（一）被纪检监察部门立案调查，违法违规事实成立的；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（二）未按本条例规定签订、履行采购合同，造成严重后果的；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（三）隐瞒真实情况，提供虚假资料的；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（四）以非法手段排斥其他供应商参与竞争的；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（五）与其他采购参加人串通投标的；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（六）在采购活动中应当回避而未回避的； </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（七）恶意投诉的； </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（八）向采购项目相关人行贿或者提供其他不当利益的； </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（九）阻碍、抗拒主管部门监督检查的；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（十）履约检查不合格或者评价为差的；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（十一）主管部门认定的其他情形。</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pPr>
        <w:keepNext w:val="0"/>
        <w:keepLines w:val="0"/>
        <w:pageBreakBefore w:val="0"/>
        <w:kinsoku/>
        <w:wordWrap/>
        <w:overflowPunct/>
        <w:topLinePunct w:val="0"/>
        <w:bidi w:val="0"/>
        <w:snapToGrid/>
        <w:spacing w:beforeAutospacing="0" w:line="240" w:lineRule="auto"/>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bidi="ar"/>
        </w:rPr>
        <w:t xml:space="preserve">                                </w:t>
      </w:r>
      <w:r>
        <w:rPr>
          <w:rFonts w:hint="eastAsia" w:asciiTheme="minorEastAsia" w:hAnsiTheme="minorEastAsia" w:eastAsiaTheme="minorEastAsia" w:cstheme="minorEastAsia"/>
          <w:color w:val="auto"/>
          <w:sz w:val="24"/>
          <w:szCs w:val="24"/>
          <w:lang w:bidi="ar"/>
        </w:rPr>
        <w:t>投标单位：</w:t>
      </w:r>
      <w:r>
        <w:rPr>
          <w:rFonts w:hint="eastAsia" w:asciiTheme="minorEastAsia" w:hAnsiTheme="minorEastAsia" w:cstheme="minorEastAsia"/>
          <w:color w:val="auto"/>
          <w:sz w:val="24"/>
          <w:szCs w:val="24"/>
          <w:lang w:val="en-US" w:eastAsia="zh-CN" w:bidi="ar"/>
        </w:rPr>
        <w:t xml:space="preserve">      </w:t>
      </w:r>
      <w:r>
        <w:rPr>
          <w:rFonts w:hint="eastAsia" w:asciiTheme="minorEastAsia" w:hAnsiTheme="minorEastAsia" w:eastAsiaTheme="minorEastAsia" w:cstheme="minorEastAsia"/>
          <w:color w:val="auto"/>
          <w:sz w:val="24"/>
          <w:szCs w:val="24"/>
          <w:lang w:bidi="ar"/>
        </w:rPr>
        <w:t xml:space="preserve"> </w:t>
      </w:r>
    </w:p>
    <w:p>
      <w:pPr>
        <w:pStyle w:val="28"/>
        <w:keepNext w:val="0"/>
        <w:keepLines w:val="0"/>
        <w:pageBreakBefore w:val="0"/>
        <w:kinsoku/>
        <w:wordWrap/>
        <w:overflowPunct/>
        <w:topLinePunct w:val="0"/>
        <w:bidi w:val="0"/>
        <w:snapToGrid/>
        <w:spacing w:beforeAutospacing="0" w:line="24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日期：    年   月   日</w:t>
      </w:r>
    </w:p>
    <w:p>
      <w:pPr>
        <w:pStyle w:val="3"/>
        <w:pageBreakBefore/>
        <w:spacing w:line="412" w:lineRule="auto"/>
        <w:jc w:val="center"/>
        <w:rPr>
          <w:rFonts w:ascii="黑体"/>
          <w:b w:val="0"/>
          <w:color w:val="auto"/>
          <w:kern w:val="0"/>
          <w:sz w:val="24"/>
        </w:rPr>
      </w:pPr>
      <w:r>
        <w:rPr>
          <w:rFonts w:hint="eastAsia" w:hAnsi="宋体"/>
          <w:b/>
          <w:bCs/>
          <w:color w:val="auto"/>
        </w:rPr>
        <w:t>十</w:t>
      </w:r>
      <w:r>
        <w:rPr>
          <w:rFonts w:hint="eastAsia" w:hAnsi="宋体"/>
          <w:b/>
          <w:bCs/>
          <w:color w:val="auto"/>
          <w:lang w:val="en-US" w:eastAsia="zh-CN"/>
        </w:rPr>
        <w:t>三</w:t>
      </w:r>
      <w:r>
        <w:rPr>
          <w:rFonts w:hint="eastAsia" w:hAnsi="宋体"/>
          <w:b/>
          <w:bCs/>
          <w:color w:val="auto"/>
        </w:rPr>
        <w:t>、</w:t>
      </w:r>
      <w:r>
        <w:rPr>
          <w:rFonts w:hint="eastAsia"/>
          <w:color w:val="auto"/>
        </w:rPr>
        <w:t>政府采购投标及履约承诺函</w:t>
      </w:r>
    </w:p>
    <w:p>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color w:val="auto"/>
          <w:spacing w:val="6"/>
          <w:kern w:val="11"/>
          <w:sz w:val="24"/>
          <w:szCs w:val="24"/>
        </w:rPr>
        <w:t>致：</w:t>
      </w:r>
      <w:r>
        <w:rPr>
          <w:rFonts w:hint="eastAsia" w:asciiTheme="minorEastAsia" w:hAnsiTheme="minorEastAsia" w:eastAsiaTheme="minorEastAsia" w:cstheme="minorEastAsia"/>
          <w:b/>
          <w:bCs w:val="0"/>
          <w:color w:val="auto"/>
          <w:spacing w:val="6"/>
          <w:kern w:val="11"/>
          <w:sz w:val="24"/>
          <w:szCs w:val="24"/>
        </w:rPr>
        <w:t>深圳市退役军人事务局</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我单位承诺：</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1.我单位参与本项目所投标（响应）的货物、工程或服务，不存在侵犯知识产权的情况；已知悉并同意中标（成交）结果信息公示（公开）的内容。</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2.我单位参与本项目投标前三年内，在经营活动中没有重大违法记录。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3.我单位参与本项目政府采购活动时不存在被有关部门禁止参与政府采购活动且在有效期内的情况。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4.我单位具备《中华人民共和国政府采购法》第二十二条第一款规定的六项条件。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5.我单位未被列入失信被执行人、重大税收违法失信主体、政府采购严重违法失信行为记录名单。</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6.我单位不存在“与其他投标供应商的法定代表人、投标授权代表人、项目负责人（如有）为同一人或在同一单位缴纳社会保险，或存在直接控股、管理关系”的情形。</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7.参与本项目近三年内，我单位、单位法定代表人均无行贿犯罪记录。</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9.我单位如果中标，做到守信，不偷工减料，依照本项目</w:t>
      </w:r>
      <w:r>
        <w:rPr>
          <w:rFonts w:hint="eastAsia" w:asciiTheme="minorEastAsia" w:hAnsiTheme="minorEastAsia" w:cstheme="minorEastAsia"/>
          <w:color w:val="auto"/>
          <w:sz w:val="24"/>
          <w:szCs w:val="24"/>
          <w:lang w:eastAsia="zh-CN"/>
        </w:rPr>
        <w:t>公开征集文件</w:t>
      </w:r>
      <w:r>
        <w:rPr>
          <w:rFonts w:hint="eastAsia" w:asciiTheme="minorEastAsia" w:hAnsiTheme="minorEastAsia" w:eastAsiaTheme="minorEastAsia" w:cstheme="minorEastAsia"/>
          <w:color w:val="auto"/>
          <w:sz w:val="24"/>
          <w:szCs w:val="24"/>
        </w:rPr>
        <w:t>需求内容、签署的采购合同及本单位在投标中所作的一切承诺履约。我单位对本项目的报价负责，中标后将严格按照本项目</w:t>
      </w:r>
      <w:r>
        <w:rPr>
          <w:rFonts w:hint="eastAsia" w:asciiTheme="minorEastAsia" w:hAnsiTheme="minorEastAsia" w:cstheme="minorEastAsia"/>
          <w:color w:val="auto"/>
          <w:sz w:val="24"/>
          <w:szCs w:val="24"/>
          <w:lang w:eastAsia="zh-CN"/>
        </w:rPr>
        <w:t>公开征集文件</w:t>
      </w:r>
      <w:r>
        <w:rPr>
          <w:rFonts w:hint="eastAsia" w:asciiTheme="minorEastAsia" w:hAnsiTheme="minorEastAsia" w:eastAsiaTheme="minorEastAsia" w:cstheme="minorEastAsia"/>
          <w:color w:val="auto"/>
          <w:sz w:val="24"/>
          <w:szCs w:val="24"/>
        </w:rPr>
        <w:t>需求、签署的采购合同及我单位在投标中所作的全部承诺履行。</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12.我单位承诺未以联合体投标，未选用进口产品参与投标,中标后项目不转包，未经采购人同意不进行分包。</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14.我单位承诺未为本项目提供整体设计、规范编制或者管理、监理、检测等服务。</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15.我单位承诺，参与本项目投标前三年内，未受过环境监测行政主管部门行政处罚或未有被政府相关部门（如质检部门等）、媒体通报弄虚作假等情形。</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auto"/>
          <w:spacing w:val="6"/>
          <w:kern w:val="11"/>
          <w:sz w:val="24"/>
          <w:szCs w:val="24"/>
        </w:rPr>
      </w:pPr>
    </w:p>
    <w:p>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auto"/>
          <w:spacing w:val="6"/>
          <w:kern w:val="11"/>
          <w:sz w:val="24"/>
          <w:szCs w:val="24"/>
        </w:rPr>
      </w:pPr>
    </w:p>
    <w:p>
      <w:pPr>
        <w:keepNext w:val="0"/>
        <w:keepLines w:val="0"/>
        <w:pageBreakBefore w:val="0"/>
        <w:widowControl/>
        <w:kinsoku/>
        <w:wordWrap/>
        <w:overflowPunct/>
        <w:topLinePunct w:val="0"/>
        <w:autoSpaceDE/>
        <w:autoSpaceDN/>
        <w:bidi w:val="0"/>
        <w:adjustRightInd/>
        <w:snapToGrid/>
        <w:spacing w:line="520" w:lineRule="exact"/>
        <w:ind w:firstLine="4536" w:firstLineChars="1800"/>
        <w:textAlignment w:val="auto"/>
        <w:rPr>
          <w:rFonts w:hint="eastAsia" w:asciiTheme="minorEastAsia" w:hAnsiTheme="minorEastAsia" w:eastAsiaTheme="minorEastAsia" w:cstheme="minorEastAsia"/>
          <w:b w:val="0"/>
          <w:bCs/>
          <w:color w:val="auto"/>
          <w:spacing w:val="6"/>
          <w:kern w:val="11"/>
          <w:sz w:val="24"/>
          <w:szCs w:val="24"/>
        </w:rPr>
      </w:pPr>
      <w:r>
        <w:rPr>
          <w:rFonts w:hint="eastAsia" w:asciiTheme="minorEastAsia" w:hAnsiTheme="minorEastAsia" w:eastAsiaTheme="minorEastAsia" w:cstheme="minorEastAsia"/>
          <w:b w:val="0"/>
          <w:bCs/>
          <w:color w:val="auto"/>
          <w:spacing w:val="6"/>
          <w:kern w:val="11"/>
          <w:sz w:val="24"/>
          <w:szCs w:val="24"/>
        </w:rPr>
        <w:t>投标人：</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p>
    <w:p>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auto"/>
          <w:spacing w:val="6"/>
          <w:kern w:val="11"/>
          <w:sz w:val="24"/>
          <w:szCs w:val="24"/>
        </w:rPr>
      </w:pPr>
      <w:r>
        <w:rPr>
          <w:rFonts w:hint="eastAsia" w:asciiTheme="minorEastAsia" w:hAnsiTheme="minorEastAsia" w:eastAsiaTheme="minorEastAsia" w:cstheme="minorEastAsia"/>
          <w:b w:val="0"/>
          <w:bCs/>
          <w:color w:val="auto"/>
          <w:spacing w:val="6"/>
          <w:kern w:val="11"/>
          <w:sz w:val="24"/>
          <w:szCs w:val="24"/>
        </w:rPr>
        <w:t xml:space="preserve">                                日期：</w:t>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年</w:t>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月</w:t>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日</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spacing w:val="6"/>
          <w:kern w:val="11"/>
          <w:sz w:val="24"/>
          <w:szCs w:val="24"/>
        </w:rPr>
      </w:pPr>
    </w:p>
    <w:p>
      <w:pPr>
        <w:pStyle w:val="3"/>
        <w:pageBreakBefore/>
        <w:spacing w:line="412" w:lineRule="auto"/>
        <w:jc w:val="center"/>
        <w:rPr>
          <w:rFonts w:hint="eastAsia" w:hAnsi="宋体" w:cs="Times New Roman"/>
          <w:b/>
          <w:bCs/>
          <w:color w:val="auto"/>
        </w:rPr>
      </w:pPr>
      <w:r>
        <w:rPr>
          <w:rFonts w:hint="eastAsia" w:hAnsi="宋体" w:cs="Times New Roman"/>
          <w:b/>
          <w:bCs/>
          <w:color w:val="auto"/>
        </w:rPr>
        <w:t>十</w:t>
      </w:r>
      <w:r>
        <w:rPr>
          <w:rFonts w:hint="eastAsia" w:hAnsi="宋体" w:cs="Times New Roman"/>
          <w:b/>
          <w:bCs/>
          <w:color w:val="auto"/>
          <w:lang w:val="en-US" w:eastAsia="zh-CN"/>
        </w:rPr>
        <w:t>四</w:t>
      </w:r>
      <w:r>
        <w:rPr>
          <w:rFonts w:hint="eastAsia" w:hAnsi="宋体" w:cs="Times New Roman"/>
          <w:b/>
          <w:bCs/>
          <w:color w:val="auto"/>
        </w:rPr>
        <w:t>、政府采购违法行为风险知悉确认书</w:t>
      </w:r>
    </w:p>
    <w:p>
      <w:pPr>
        <w:spacing w:before="313" w:beforeLines="100" w:line="579"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本公司在投标前已充分知悉以下情形为参与政府采购活动时的重大风险事项，并承诺已对下述风险提示事项重点排查，做到严谨、诚信、依法依规参与政府采购活动。</w:t>
      </w:r>
    </w:p>
    <w:p>
      <w:pPr>
        <w:spacing w:line="579" w:lineRule="exact"/>
        <w:ind w:firstLine="481"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一、本公司已充分知悉“隐瞒真实情况，提供虚假资料”的法定情形，相关情形包括但不限于</w:t>
      </w:r>
      <w:r>
        <w:rPr>
          <w:rFonts w:hint="eastAsia" w:ascii="宋体" w:hAnsi="宋体" w:eastAsia="宋体" w:cs="宋体"/>
          <w:color w:val="auto"/>
          <w:sz w:val="24"/>
          <w:szCs w:val="24"/>
        </w:rPr>
        <w:t>：</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（一）通过转让或者租借等方式从其他单位获取资格或者资质证书投标的。</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（二）由其他单位或者其他单位负责人在投标供应商编制的投标文件上加盖印章或者签字的。</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（三）项目负责人或者主要技术人员不是本单位人员的。</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（四）投标保证金不是从投标供应商基本账户转出的。</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（五）其他隐瞒真实情况、提供虚假资料的行为。</w:t>
      </w:r>
    </w:p>
    <w:p>
      <w:pPr>
        <w:spacing w:line="579" w:lineRule="exact"/>
        <w:ind w:firstLine="481"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二、本公司已充分知悉“与其他采购参加人串通投标”的法定情形，相关情形包括但不限于：</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（一）投标供应商之间相互约定给予未中标的供应商利益补偿。 </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（二）不同投标供应商的法定代表人、主要经营负责人、项目投标授权代表人、项目负责人、主要技术人员为同一人、属同一单位或者在同一单位缴纳社会保险。</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（三）不同投标供应商的投标文件由同一单位或者同一人编制，或者由同一人分阶段参与编制的。</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（四）不同投标供应商的投标文件或部分投标文件相互混装。</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（五）不同投标供应商的投标文件内容存在非正常一致。</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（六）由同一单位工作人员为两家以上（含两家）供应商进行同一项投标活动的。</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（七）不同投标人的投标报价呈规律性差异。</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（八）不同投标人的投标保证金从同一单位或者个人的账户转出。</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（九）主管部门依照法律、法规认定的其他情形。</w:t>
      </w:r>
    </w:p>
    <w:p>
      <w:pPr>
        <w:spacing w:line="579" w:lineRule="exact"/>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三、本公司已充分知悉下列情形所对应的法律风险，并在投标前已对相关风险事项进行排查。</w:t>
      </w:r>
    </w:p>
    <w:p>
      <w:pPr>
        <w:spacing w:line="579"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（一）对于从其他主体获取的投标资料，供应商应审慎核查，确保投标资料的真实性。</w:t>
      </w:r>
      <w:r>
        <w:rPr>
          <w:rFonts w:hint="eastAsia" w:ascii="宋体" w:hAnsi="宋体" w:eastAsia="宋体" w:cs="宋体"/>
          <w:b/>
          <w:bCs/>
          <w:color w:val="auto"/>
          <w:sz w:val="24"/>
          <w:szCs w:val="24"/>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（三）对于涉及安全生产、特种作业、抢险救灾、防疫等政府采购项目，供应商实施提供虚假资料、串通投标等违法行为的，主管部门将依法从严处理。 </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（四）供应商应严格规范项目授权代表、员工参与招标投标的行为，加强对投标文件的审核。项目授权代表、员工编制、上传投标文件等行为违反政府采购法律法规或</w:t>
      </w:r>
      <w:r>
        <w:rPr>
          <w:rFonts w:hint="eastAsia" w:ascii="宋体" w:hAnsi="宋体" w:eastAsia="宋体" w:cs="宋体"/>
          <w:color w:val="auto"/>
          <w:sz w:val="24"/>
          <w:szCs w:val="24"/>
          <w:lang w:eastAsia="zh-CN"/>
        </w:rPr>
        <w:t>公开征集文件</w:t>
      </w:r>
      <w:r>
        <w:rPr>
          <w:rFonts w:hint="eastAsia" w:ascii="宋体" w:hAnsi="宋体" w:eastAsia="宋体" w:cs="宋体"/>
          <w:color w:val="auto"/>
          <w:sz w:val="24"/>
          <w:szCs w:val="24"/>
        </w:rPr>
        <w:t>要求的，投标供应商应当依法承担相应法律责任。</w:t>
      </w:r>
    </w:p>
    <w:p>
      <w:pPr>
        <w:spacing w:line="579"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79" w:lineRule="exact"/>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四、本公司已充分知悉政府采购违法、违规行为的法律后果。</w:t>
      </w:r>
      <w:r>
        <w:rPr>
          <w:rFonts w:hint="eastAsia" w:ascii="宋体" w:hAnsi="宋体" w:eastAsia="宋体" w:cs="宋体"/>
          <w:color w:val="auto"/>
          <w:sz w:val="24"/>
          <w:szCs w:val="24"/>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以下文字请投标供应商抄写并确认：“本公司已仔细阅读《政府采购违法行为风险知悉确认书》，充分知悉违法行为的法律后果，并承诺将严谨、诚信、依法依规参与政府采购活动”。</w:t>
      </w:r>
    </w:p>
    <w:p>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579"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579" w:lineRule="exact"/>
        <w:rPr>
          <w:rFonts w:hint="eastAsia" w:ascii="宋体" w:hAnsi="宋体" w:eastAsia="宋体" w:cs="宋体"/>
          <w:color w:val="auto"/>
          <w:sz w:val="24"/>
          <w:szCs w:val="24"/>
          <w:highlight w:val="yellow"/>
        </w:rPr>
      </w:pPr>
    </w:p>
    <w:p>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负责人/投标授权代表签名：</w:t>
      </w:r>
    </w:p>
    <w:p>
      <w:pPr>
        <w:spacing w:line="579"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知悉人（公章）：</w:t>
      </w:r>
    </w:p>
    <w:p>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p>
    <w:p>
      <w:pPr>
        <w:rPr>
          <w:rFonts w:hint="eastAsia" w:hAnsi="宋体" w:cs="Times New Roman"/>
          <w:b/>
          <w:bCs/>
          <w:color w:val="auto"/>
        </w:rPr>
        <w:sectPr>
          <w:footerReference r:id="rId4" w:type="default"/>
          <w:pgSz w:w="11906" w:h="16838"/>
          <w:pgMar w:top="1440" w:right="1797" w:bottom="1440" w:left="1797" w:header="851" w:footer="992" w:gutter="0"/>
          <w:pgNumType w:fmt="decimal" w:start="1"/>
          <w:cols w:space="720" w:num="1"/>
          <w:docGrid w:type="lines" w:linePitch="312" w:charSpace="0"/>
        </w:sectPr>
      </w:pPr>
    </w:p>
    <w:p>
      <w:pPr>
        <w:autoSpaceDE w:val="0"/>
        <w:autoSpaceDN w:val="0"/>
        <w:adjustRightInd w:val="0"/>
        <w:spacing w:before="260" w:after="260" w:line="401" w:lineRule="auto"/>
        <w:ind w:firstLine="0" w:firstLineChars="0"/>
        <w:jc w:val="center"/>
        <w:rPr>
          <w:rFonts w:hint="eastAsia" w:ascii="黑体" w:hAnsi="黑体" w:eastAsia="黑体" w:cs="黑体"/>
          <w:b/>
          <w:bCs/>
          <w:color w:val="auto"/>
          <w:kern w:val="0"/>
          <w:sz w:val="32"/>
          <w:szCs w:val="32"/>
          <w:lang w:eastAsia="zh-CN"/>
        </w:rPr>
      </w:pPr>
      <w:r>
        <w:rPr>
          <w:rFonts w:hint="eastAsia" w:ascii="黑体" w:hAnsi="黑体" w:eastAsia="黑体" w:cs="黑体"/>
          <w:b/>
          <w:bCs/>
          <w:color w:val="auto"/>
          <w:kern w:val="0"/>
          <w:sz w:val="32"/>
          <w:szCs w:val="32"/>
          <w:lang w:eastAsia="zh-CN"/>
        </w:rPr>
        <w:t>十</w:t>
      </w:r>
      <w:r>
        <w:rPr>
          <w:rFonts w:hint="eastAsia" w:ascii="黑体" w:hAnsi="黑体" w:eastAsia="黑体" w:cs="黑体"/>
          <w:b/>
          <w:bCs/>
          <w:color w:val="auto"/>
          <w:kern w:val="0"/>
          <w:sz w:val="32"/>
          <w:szCs w:val="32"/>
          <w:lang w:val="en-US" w:eastAsia="zh-CN"/>
        </w:rPr>
        <w:t>五</w:t>
      </w:r>
      <w:r>
        <w:rPr>
          <w:rFonts w:hint="eastAsia" w:ascii="黑体" w:hAnsi="黑体" w:eastAsia="黑体" w:cs="黑体"/>
          <w:b/>
          <w:bCs/>
          <w:color w:val="auto"/>
          <w:kern w:val="0"/>
          <w:sz w:val="32"/>
          <w:szCs w:val="32"/>
          <w:lang w:eastAsia="zh-CN"/>
        </w:rPr>
        <w:t xml:space="preserve">、中小企业声明函 </w:t>
      </w:r>
    </w:p>
    <w:p>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本投标人郑重声明，根据《政府采购促进中小企业发展管理办法》（财库﹝2020﹞46 号）的规定，本投标人参加</w:t>
      </w:r>
      <w:r>
        <w:rPr>
          <w:rFonts w:hint="eastAsia" w:asciiTheme="minorEastAsia" w:hAnsiTheme="minorEastAsia" w:eastAsiaTheme="minorEastAsia" w:cstheme="minorEastAsia"/>
          <w:b/>
          <w:bCs/>
          <w:color w:val="auto"/>
          <w:sz w:val="24"/>
          <w:szCs w:val="24"/>
          <w:highlight w:val="none"/>
          <w:u w:val="single"/>
        </w:rPr>
        <w:t>（采购人名称）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b/>
          <w:bCs/>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采购活动，服务全部由符合政策要求的中小企业承接。相关企业的具体情况如下：</w:t>
      </w:r>
    </w:p>
    <w:p>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u w:val="single"/>
        </w:rPr>
        <w:t xml:space="preserve"> （标的名称）</w:t>
      </w:r>
      <w:r>
        <w:rPr>
          <w:rFonts w:hint="eastAsia" w:asciiTheme="minorEastAsia" w:hAnsiTheme="minorEastAsia" w:eastAsiaTheme="minorEastAsia" w:cstheme="minorEastAsia"/>
          <w:color w:val="auto"/>
          <w:sz w:val="24"/>
          <w:szCs w:val="24"/>
          <w:highlight w:val="none"/>
        </w:rPr>
        <w:t xml:space="preserve"> ，属于</w:t>
      </w:r>
      <w:r>
        <w:rPr>
          <w:rFonts w:hint="eastAsia" w:asciiTheme="minorEastAsia" w:hAnsiTheme="minorEastAsia" w:eastAsiaTheme="minorEastAsia" w:cstheme="minorEastAsia"/>
          <w:b/>
          <w:bCs/>
          <w:color w:val="auto"/>
          <w:sz w:val="24"/>
          <w:szCs w:val="24"/>
          <w:highlight w:val="none"/>
          <w:u w:val="single"/>
        </w:rPr>
        <w:t>（</w:t>
      </w:r>
      <w:r>
        <w:rPr>
          <w:rFonts w:hint="eastAsia" w:asciiTheme="minorEastAsia" w:hAnsiTheme="minorEastAsia" w:cstheme="minorEastAsia"/>
          <w:b/>
          <w:bCs/>
          <w:color w:val="auto"/>
          <w:sz w:val="24"/>
          <w:szCs w:val="24"/>
          <w:highlight w:val="none"/>
          <w:u w:val="single"/>
          <w:lang w:eastAsia="zh-CN"/>
        </w:rPr>
        <w:t>公开征集文件</w:t>
      </w:r>
      <w:r>
        <w:rPr>
          <w:rFonts w:hint="eastAsia" w:asciiTheme="minorEastAsia" w:hAnsiTheme="minorEastAsia" w:eastAsiaTheme="minorEastAsia" w:cstheme="minorEastAsia"/>
          <w:b/>
          <w:bCs/>
          <w:color w:val="auto"/>
          <w:sz w:val="24"/>
          <w:szCs w:val="24"/>
          <w:highlight w:val="none"/>
          <w:u w:val="single"/>
        </w:rPr>
        <w:t xml:space="preserve">中明确的所属行业） </w:t>
      </w:r>
      <w:r>
        <w:rPr>
          <w:rFonts w:hint="eastAsia" w:asciiTheme="minorEastAsia" w:hAnsiTheme="minorEastAsia" w:eastAsiaTheme="minorEastAsia" w:cstheme="minorEastAsia"/>
          <w:color w:val="auto"/>
          <w:sz w:val="24"/>
          <w:szCs w:val="24"/>
          <w:highlight w:val="none"/>
        </w:rPr>
        <w:t>行业；承接企业为</w:t>
      </w:r>
      <w:r>
        <w:rPr>
          <w:rFonts w:hint="eastAsia" w:asciiTheme="minorEastAsia" w:hAnsiTheme="minorEastAsia" w:eastAsiaTheme="minorEastAsia" w:cstheme="minorEastAsia"/>
          <w:b/>
          <w:bCs/>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 ，属于</w:t>
      </w:r>
      <w:r>
        <w:rPr>
          <w:rFonts w:hint="eastAsia" w:asciiTheme="minorEastAsia" w:hAnsiTheme="minorEastAsia" w:eastAsiaTheme="minorEastAsia" w:cstheme="minorEastAsia"/>
          <w:b/>
          <w:bCs/>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 xml:space="preserve">； </w:t>
      </w:r>
    </w:p>
    <w:p>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bCs/>
          <w:color w:val="auto"/>
          <w:sz w:val="24"/>
          <w:szCs w:val="24"/>
          <w:highlight w:val="none"/>
          <w:u w:val="single"/>
        </w:rPr>
        <w:t xml:space="preserve"> （标的名称）</w:t>
      </w:r>
      <w:r>
        <w:rPr>
          <w:rFonts w:hint="eastAsia" w:asciiTheme="minorEastAsia" w:hAnsiTheme="minorEastAsia" w:eastAsiaTheme="minorEastAsia" w:cstheme="minorEastAsia"/>
          <w:color w:val="auto"/>
          <w:sz w:val="24"/>
          <w:szCs w:val="24"/>
          <w:highlight w:val="none"/>
        </w:rPr>
        <w:t xml:space="preserve"> ，属于</w:t>
      </w:r>
      <w:r>
        <w:rPr>
          <w:rFonts w:hint="eastAsia" w:asciiTheme="minorEastAsia" w:hAnsiTheme="minorEastAsia" w:eastAsiaTheme="minorEastAsia" w:cstheme="minorEastAsia"/>
          <w:b/>
          <w:bCs/>
          <w:color w:val="auto"/>
          <w:sz w:val="24"/>
          <w:szCs w:val="24"/>
          <w:highlight w:val="none"/>
          <w:u w:val="single"/>
        </w:rPr>
        <w:t>（</w:t>
      </w:r>
      <w:r>
        <w:rPr>
          <w:rFonts w:hint="eastAsia" w:asciiTheme="minorEastAsia" w:hAnsiTheme="minorEastAsia" w:cstheme="minorEastAsia"/>
          <w:b/>
          <w:bCs/>
          <w:color w:val="auto"/>
          <w:sz w:val="24"/>
          <w:szCs w:val="24"/>
          <w:highlight w:val="none"/>
          <w:u w:val="single"/>
          <w:lang w:eastAsia="zh-CN"/>
        </w:rPr>
        <w:t>公开征集文件</w:t>
      </w:r>
      <w:r>
        <w:rPr>
          <w:rFonts w:hint="eastAsia" w:asciiTheme="minorEastAsia" w:hAnsiTheme="minorEastAsia" w:eastAsiaTheme="minorEastAsia" w:cstheme="minorEastAsia"/>
          <w:b/>
          <w:bCs/>
          <w:color w:val="auto"/>
          <w:sz w:val="24"/>
          <w:szCs w:val="24"/>
          <w:highlight w:val="none"/>
          <w:u w:val="single"/>
        </w:rPr>
        <w:t xml:space="preserve">中明确的所属行业） </w:t>
      </w:r>
      <w:r>
        <w:rPr>
          <w:rFonts w:hint="eastAsia" w:asciiTheme="minorEastAsia" w:hAnsiTheme="minorEastAsia" w:eastAsiaTheme="minorEastAsia" w:cstheme="minorEastAsia"/>
          <w:color w:val="auto"/>
          <w:sz w:val="24"/>
          <w:szCs w:val="24"/>
          <w:highlight w:val="none"/>
        </w:rPr>
        <w:t>行业；承接企业为</w:t>
      </w:r>
      <w:r>
        <w:rPr>
          <w:rFonts w:hint="eastAsia" w:asciiTheme="minorEastAsia" w:hAnsiTheme="minorEastAsia" w:eastAsiaTheme="minorEastAsia" w:cstheme="minorEastAsia"/>
          <w:b/>
          <w:bCs/>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 ，属于</w:t>
      </w:r>
      <w:r>
        <w:rPr>
          <w:rFonts w:hint="eastAsia" w:asciiTheme="minorEastAsia" w:hAnsiTheme="minorEastAsia" w:eastAsiaTheme="minorEastAsia" w:cstheme="minorEastAsia"/>
          <w:b/>
          <w:bCs/>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outlineLvl w:val="3"/>
        <w:rPr>
          <w:rFonts w:hint="eastAsia" w:asciiTheme="minorEastAsia" w:hAnsiTheme="minorEastAsia" w:eastAsiaTheme="minorEastAsia" w:cstheme="minorEastAsia"/>
          <w:color w:val="auto"/>
          <w:sz w:val="24"/>
          <w:szCs w:val="24"/>
          <w:lang w:val="en-US" w:eastAsia="zh-CN"/>
        </w:rPr>
      </w:pPr>
      <w:bookmarkStart w:id="10" w:name="_Hlk73562275"/>
      <w:r>
        <w:rPr>
          <w:rFonts w:hint="eastAsia" w:asciiTheme="minorEastAsia" w:hAnsiTheme="minorEastAsia" w:eastAsiaTheme="minorEastAsia" w:cstheme="minorEastAsia"/>
          <w:color w:val="auto"/>
          <w:sz w:val="24"/>
          <w:szCs w:val="24"/>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10"/>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520" w:firstLineChars="23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单位名称</w:t>
      </w:r>
      <w:r>
        <w:rPr>
          <w:rFonts w:hint="eastAsia" w:asciiTheme="minorEastAsia" w:hAnsi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日期</w:t>
      </w:r>
      <w:r>
        <w:rPr>
          <w:rFonts w:hint="eastAsia" w:asciiTheme="minorEastAsia" w:hAnsiTheme="minorEastAsia" w:cstheme="minorEastAsia"/>
          <w:color w:val="auto"/>
          <w:sz w:val="24"/>
          <w:szCs w:val="24"/>
          <w:lang w:val="en-US" w:eastAsia="zh-CN"/>
        </w:rPr>
        <w:t>：</w:t>
      </w:r>
    </w:p>
    <w:p>
      <w:pPr>
        <w:rPr>
          <w:rFonts w:hint="eastAsia"/>
          <w:color w:val="auto"/>
        </w:rPr>
      </w:pPr>
      <w:r>
        <w:rPr>
          <w:rFonts w:hint="eastAsia"/>
          <w:color w:val="auto"/>
        </w:rPr>
        <w:br w:type="page"/>
      </w:r>
    </w:p>
    <w:p>
      <w:pPr>
        <w:pStyle w:val="28"/>
        <w:spacing w:line="560" w:lineRule="exact"/>
        <w:ind w:firstLine="642" w:firstLineChars="200"/>
        <w:jc w:val="center"/>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十六、供应商基本情况表</w:t>
      </w:r>
    </w:p>
    <w:p>
      <w:pP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填表单位：（加盖单位公章）</w:t>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 xml:space="preserve">   填表日期：    年   月   日</w:t>
      </w:r>
    </w:p>
    <w:tbl>
      <w:tblPr>
        <w:tblStyle w:val="2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劳动合同</w:t>
            </w:r>
          </w:p>
          <w:p>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缴纳社会</w:t>
            </w:r>
          </w:p>
          <w:p>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5</w:t>
            </w:r>
          </w:p>
        </w:tc>
        <w:tc>
          <w:tcPr>
            <w:tcW w:w="2282" w:type="dxa"/>
            <w:gridSpan w:val="2"/>
            <w:noWrap w:val="0"/>
            <w:vAlign w:val="center"/>
          </w:tcPr>
          <w:p>
            <w:pPr>
              <w:pStyle w:val="8"/>
              <w:snapToGrid w:val="0"/>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auto"/>
          <w:sz w:val="24"/>
          <w:szCs w:val="24"/>
          <w:lang w:val="en-US" w:eastAsia="zh-CN"/>
        </w:rPr>
      </w:pPr>
    </w:p>
    <w:p>
      <w:pPr>
        <w:pStyle w:val="28"/>
        <w:rPr>
          <w:rFonts w:hint="eastAsia"/>
          <w:color w:val="auto"/>
        </w:rPr>
      </w:pPr>
    </w:p>
    <w:p>
      <w:pPr>
        <w:pStyle w:val="28"/>
        <w:rPr>
          <w:rFonts w:hint="eastAsia"/>
          <w:color w:val="auto"/>
        </w:rPr>
      </w:pPr>
    </w:p>
    <w:p>
      <w:pPr>
        <w:pStyle w:val="28"/>
        <w:spacing w:line="560" w:lineRule="exact"/>
        <w:ind w:firstLine="642" w:firstLineChars="200"/>
        <w:jc w:val="center"/>
        <w:rPr>
          <w:rFonts w:hint="eastAsia" w:ascii="黑体" w:hAnsi="黑体" w:eastAsia="黑体" w:cs="黑体"/>
          <w:b/>
          <w:bCs/>
          <w:color w:val="auto"/>
          <w:kern w:val="0"/>
          <w:sz w:val="32"/>
          <w:szCs w:val="32"/>
          <w:lang w:val="en-US" w:eastAsia="zh-CN" w:bidi="ar-SA"/>
        </w:rPr>
      </w:pPr>
    </w:p>
    <w:p>
      <w:pPr>
        <w:pStyle w:val="28"/>
        <w:spacing w:line="560" w:lineRule="exact"/>
        <w:ind w:firstLine="642" w:firstLineChars="200"/>
        <w:jc w:val="center"/>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十七、其他供应商认为应该提供的材料</w:t>
      </w:r>
    </w:p>
    <w:p>
      <w:pPr>
        <w:pStyle w:val="28"/>
        <w:spacing w:line="560" w:lineRule="exact"/>
        <w:ind w:firstLine="642" w:firstLineChars="200"/>
        <w:jc w:val="center"/>
        <w:rPr>
          <w:rFonts w:hint="eastAsia" w:hAnsi="宋体"/>
          <w:color w:val="auto"/>
        </w:rPr>
      </w:pPr>
      <w:r>
        <w:rPr>
          <w:rFonts w:hint="eastAsia" w:ascii="黑体" w:hAnsi="黑体" w:eastAsia="黑体" w:cs="黑体"/>
          <w:b/>
          <w:bCs/>
          <w:color w:val="auto"/>
          <w:kern w:val="0"/>
          <w:sz w:val="32"/>
          <w:szCs w:val="32"/>
          <w:lang w:val="en-US" w:eastAsia="zh-CN" w:bidi="ar-SA"/>
        </w:rPr>
        <w:t>（含投标人资格要求相关证明）</w:t>
      </w:r>
    </w:p>
    <w:p>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br w:type="page"/>
      </w:r>
    </w:p>
    <w:p>
      <w:pPr>
        <w:pStyle w:val="28"/>
        <w:rPr>
          <w:rFonts w:hint="eastAsia" w:asciiTheme="minorEastAsia" w:hAnsiTheme="minorEastAsia" w:eastAsiaTheme="minorEastAsia" w:cstheme="minorEastAsia"/>
          <w:color w:val="auto"/>
          <w:kern w:val="2"/>
          <w:sz w:val="24"/>
          <w:szCs w:val="24"/>
          <w:highlight w:val="none"/>
          <w:lang w:val="en-US" w:eastAsia="zh-CN" w:bidi="ar-SA"/>
        </w:rPr>
      </w:pPr>
    </w:p>
    <w:p>
      <w:pPr>
        <w:rPr>
          <w:rFonts w:hint="eastAsia" w:eastAsia="宋体"/>
          <w:color w:val="auto"/>
          <w:lang w:val="en-US" w:eastAsia="zh-CN"/>
        </w:rPr>
      </w:pPr>
    </w:p>
    <w:p>
      <w:pPr>
        <w:pStyle w:val="28"/>
        <w:spacing w:line="560" w:lineRule="exact"/>
        <w:ind w:firstLine="642" w:firstLineChars="200"/>
        <w:jc w:val="center"/>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十八、投标人邮寄投标文件承诺书（如有）</w:t>
      </w:r>
    </w:p>
    <w:p>
      <w:pPr>
        <w:pStyle w:val="28"/>
        <w:spacing w:line="560" w:lineRule="exact"/>
        <w:jc w:val="left"/>
        <w:rPr>
          <w:rFonts w:hint="eastAsia" w:asciiTheme="minorEastAsia" w:hAnsiTheme="minorEastAsia" w:eastAsiaTheme="minorEastAsia" w:cstheme="minorEastAsia"/>
          <w:color w:val="auto"/>
          <w:kern w:val="2"/>
          <w:sz w:val="24"/>
          <w:szCs w:val="24"/>
          <w:lang w:val="en-US" w:eastAsia="zh-CN" w:bidi="ar-SA"/>
        </w:rPr>
      </w:pPr>
    </w:p>
    <w:p>
      <w:pPr>
        <w:widowControl/>
        <w:snapToGrid w:val="0"/>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深圳市退役军人事务局：</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我公司自愿通过邮寄的方式递交</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项目（项目编号：（项目编号））的投标文件，快递单号为</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。出现寄错地址、逾期送达、未按照</w:t>
      </w:r>
      <w:r>
        <w:rPr>
          <w:rFonts w:hint="eastAsia" w:asciiTheme="minorEastAsia" w:hAnsiTheme="minorEastAsia" w:cstheme="minorEastAsia"/>
          <w:color w:val="auto"/>
          <w:kern w:val="2"/>
          <w:sz w:val="24"/>
          <w:szCs w:val="24"/>
          <w:lang w:val="en-US" w:eastAsia="zh-CN" w:bidi="ar-SA"/>
        </w:rPr>
        <w:t>公开征集文件</w:t>
      </w:r>
      <w:r>
        <w:rPr>
          <w:rFonts w:hint="eastAsia" w:asciiTheme="minorEastAsia" w:hAnsiTheme="minorEastAsia" w:eastAsiaTheme="minorEastAsia" w:cstheme="minorEastAsia"/>
          <w:color w:val="auto"/>
          <w:kern w:val="2"/>
          <w:sz w:val="24"/>
          <w:szCs w:val="24"/>
          <w:lang w:val="en-US" w:eastAsia="zh-CN" w:bidi="ar-SA"/>
        </w:rPr>
        <w:t>要求密封、邮寄过程中文件破损，采</w:t>
      </w:r>
      <w:r>
        <w:rPr>
          <w:rFonts w:hint="eastAsia" w:asciiTheme="minorEastAsia" w:hAnsiTheme="minorEastAsia" w:eastAsiaTheme="minorEastAsia" w:cstheme="minorEastAsia"/>
          <w:color w:val="auto"/>
          <w:sz w:val="24"/>
          <w:szCs w:val="24"/>
          <w:lang w:eastAsia="zh-CN"/>
        </w:rPr>
        <w:t>购人</w:t>
      </w:r>
      <w:r>
        <w:rPr>
          <w:rFonts w:hint="eastAsia" w:asciiTheme="minorEastAsia" w:hAnsiTheme="minorEastAsia" w:eastAsiaTheme="minorEastAsia" w:cstheme="minorEastAsia"/>
          <w:color w:val="auto"/>
          <w:sz w:val="24"/>
          <w:szCs w:val="24"/>
        </w:rPr>
        <w:t>及</w:t>
      </w:r>
      <w:r>
        <w:rPr>
          <w:rFonts w:hint="eastAsia" w:asciiTheme="minorEastAsia" w:hAnsiTheme="minorEastAsia" w:eastAsia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代理机构有权拒绝签收，所造成的损失、不良后果及法律责任，一律由我公司承担。</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盖公章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投标人授权代表姓名及联系电话：</w:t>
      </w:r>
    </w:p>
    <w:p>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p>
      <w:pPr>
        <w:pStyle w:val="28"/>
        <w:spacing w:line="560" w:lineRule="exact"/>
        <w:jc w:val="left"/>
        <w:rPr>
          <w:rFonts w:hint="eastAsia" w:ascii="黑体" w:hAnsi="黑体" w:eastAsia="黑体" w:cs="黑体"/>
          <w:b/>
          <w:bCs/>
          <w:color w:val="auto"/>
          <w:kern w:val="0"/>
          <w:sz w:val="32"/>
          <w:szCs w:val="32"/>
          <w:lang w:val="en-US" w:eastAsia="zh-CN" w:bidi="ar-SA"/>
        </w:rPr>
      </w:pPr>
    </w:p>
    <w:p>
      <w:pPr>
        <w:pStyle w:val="28"/>
        <w:rPr>
          <w:rFonts w:hint="eastAsia"/>
          <w:color w:val="auto"/>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隶书">
    <w:altName w:val="方正隶书_GBK"/>
    <w:panose1 w:val="0201050906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79133"/>
    <w:multiLevelType w:val="singleLevel"/>
    <w:tmpl w:val="CF779133"/>
    <w:lvl w:ilvl="0" w:tentative="0">
      <w:start w:val="4"/>
      <w:numFmt w:val="chineseCounting"/>
      <w:suff w:val="nothing"/>
      <w:lvlText w:val="%1、"/>
      <w:lvlJc w:val="left"/>
      <w:rPr>
        <w:rFonts w:hint="eastAsia"/>
      </w:rPr>
    </w:lvl>
  </w:abstractNum>
  <w:abstractNum w:abstractNumId="1">
    <w:nsid w:val="1ADF8F9F"/>
    <w:multiLevelType w:val="singleLevel"/>
    <w:tmpl w:val="1ADF8F9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removePersonalInformation/>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MGQ0MjNjN2QwZjM2NDE4NmYyNWNjOTMxMGNmYTYifQ=="/>
    <w:docVar w:name="KGWebUrl" w:val="http://szfile.sz.gov.cn//file/download?md5Path=f118ac5d369602121b2ab9b218c984d3@49343&amp;webOffice=1&amp;identityId=ED7CAD82E908A4E577D866E35B3C71C7&amp;token=d7c35626d9ad43ccb5d205ef3a375fa9&amp;identityId=ED7CAD82E908A4E577D866E35B3C71C7&amp;wjbh=B202204326&amp;hddyid=LCA010001_HD_01&amp;fileSrcName=2022_08_10_19_3_30_608cf89201524e34b03ef71927a3cd71.docx"/>
  </w:docVars>
  <w:rsids>
    <w:rsidRoot w:val="000202C2"/>
    <w:rsid w:val="0000672A"/>
    <w:rsid w:val="000202C2"/>
    <w:rsid w:val="000203BD"/>
    <w:rsid w:val="00036C29"/>
    <w:rsid w:val="00044F14"/>
    <w:rsid w:val="000464C9"/>
    <w:rsid w:val="00047F9F"/>
    <w:rsid w:val="00052DD5"/>
    <w:rsid w:val="0006237B"/>
    <w:rsid w:val="00062532"/>
    <w:rsid w:val="0007238A"/>
    <w:rsid w:val="00086EE6"/>
    <w:rsid w:val="00087AE5"/>
    <w:rsid w:val="0009442A"/>
    <w:rsid w:val="00096FFE"/>
    <w:rsid w:val="000A5FAA"/>
    <w:rsid w:val="000B003B"/>
    <w:rsid w:val="000C1FF9"/>
    <w:rsid w:val="000E0827"/>
    <w:rsid w:val="000F1A89"/>
    <w:rsid w:val="000F43AC"/>
    <w:rsid w:val="000F454C"/>
    <w:rsid w:val="0010566B"/>
    <w:rsid w:val="00112402"/>
    <w:rsid w:val="001132F3"/>
    <w:rsid w:val="00115A35"/>
    <w:rsid w:val="001162D2"/>
    <w:rsid w:val="00120086"/>
    <w:rsid w:val="00123728"/>
    <w:rsid w:val="00153A82"/>
    <w:rsid w:val="00161ECB"/>
    <w:rsid w:val="001757F2"/>
    <w:rsid w:val="0018362C"/>
    <w:rsid w:val="001970D5"/>
    <w:rsid w:val="002005AB"/>
    <w:rsid w:val="00201DB1"/>
    <w:rsid w:val="002254EE"/>
    <w:rsid w:val="00250223"/>
    <w:rsid w:val="00254E92"/>
    <w:rsid w:val="002679C0"/>
    <w:rsid w:val="00284D76"/>
    <w:rsid w:val="00286052"/>
    <w:rsid w:val="002B14F7"/>
    <w:rsid w:val="002C20DB"/>
    <w:rsid w:val="002D0AE5"/>
    <w:rsid w:val="002F5611"/>
    <w:rsid w:val="00307BA0"/>
    <w:rsid w:val="0031591C"/>
    <w:rsid w:val="00325BCC"/>
    <w:rsid w:val="003371B6"/>
    <w:rsid w:val="00351CE7"/>
    <w:rsid w:val="00361B1B"/>
    <w:rsid w:val="00381271"/>
    <w:rsid w:val="0039110F"/>
    <w:rsid w:val="00391DA8"/>
    <w:rsid w:val="00395F3E"/>
    <w:rsid w:val="003A1AF9"/>
    <w:rsid w:val="003A70E6"/>
    <w:rsid w:val="003C024F"/>
    <w:rsid w:val="003E3A9F"/>
    <w:rsid w:val="003E451A"/>
    <w:rsid w:val="003F06BA"/>
    <w:rsid w:val="003F3CA4"/>
    <w:rsid w:val="00413FB1"/>
    <w:rsid w:val="004217A5"/>
    <w:rsid w:val="004317B0"/>
    <w:rsid w:val="0044022F"/>
    <w:rsid w:val="0044549E"/>
    <w:rsid w:val="00451BEB"/>
    <w:rsid w:val="004540DE"/>
    <w:rsid w:val="004676C9"/>
    <w:rsid w:val="0048288F"/>
    <w:rsid w:val="004A16FC"/>
    <w:rsid w:val="004A7CEA"/>
    <w:rsid w:val="004C5C9B"/>
    <w:rsid w:val="004D65ED"/>
    <w:rsid w:val="004F09E1"/>
    <w:rsid w:val="004F2A67"/>
    <w:rsid w:val="00511B55"/>
    <w:rsid w:val="00512016"/>
    <w:rsid w:val="00512153"/>
    <w:rsid w:val="0051482A"/>
    <w:rsid w:val="00540A8C"/>
    <w:rsid w:val="00547228"/>
    <w:rsid w:val="00553733"/>
    <w:rsid w:val="00570CD9"/>
    <w:rsid w:val="00573902"/>
    <w:rsid w:val="005766B8"/>
    <w:rsid w:val="0058463B"/>
    <w:rsid w:val="00587E5D"/>
    <w:rsid w:val="00590F68"/>
    <w:rsid w:val="00592EB5"/>
    <w:rsid w:val="005A4181"/>
    <w:rsid w:val="005A46E2"/>
    <w:rsid w:val="005A78AA"/>
    <w:rsid w:val="005B1700"/>
    <w:rsid w:val="005B2573"/>
    <w:rsid w:val="005B3650"/>
    <w:rsid w:val="005B5427"/>
    <w:rsid w:val="005B6CE7"/>
    <w:rsid w:val="005C0AFA"/>
    <w:rsid w:val="005C6E45"/>
    <w:rsid w:val="005F2989"/>
    <w:rsid w:val="005F2AB7"/>
    <w:rsid w:val="005F3017"/>
    <w:rsid w:val="006010A2"/>
    <w:rsid w:val="006071D2"/>
    <w:rsid w:val="006120E9"/>
    <w:rsid w:val="00624AB7"/>
    <w:rsid w:val="0066505A"/>
    <w:rsid w:val="0067722F"/>
    <w:rsid w:val="00681F0D"/>
    <w:rsid w:val="00694577"/>
    <w:rsid w:val="006A0065"/>
    <w:rsid w:val="006A08F9"/>
    <w:rsid w:val="006A5F23"/>
    <w:rsid w:val="006D2A98"/>
    <w:rsid w:val="006D3E43"/>
    <w:rsid w:val="006E0C28"/>
    <w:rsid w:val="006E0F18"/>
    <w:rsid w:val="006E41AD"/>
    <w:rsid w:val="006E4A8B"/>
    <w:rsid w:val="006F3450"/>
    <w:rsid w:val="00713C42"/>
    <w:rsid w:val="00721AE9"/>
    <w:rsid w:val="00733F14"/>
    <w:rsid w:val="00734B0F"/>
    <w:rsid w:val="00751ADF"/>
    <w:rsid w:val="00755CC5"/>
    <w:rsid w:val="007705DE"/>
    <w:rsid w:val="0077199E"/>
    <w:rsid w:val="007744AA"/>
    <w:rsid w:val="0078155A"/>
    <w:rsid w:val="00785693"/>
    <w:rsid w:val="007A3309"/>
    <w:rsid w:val="007A466C"/>
    <w:rsid w:val="007B5D49"/>
    <w:rsid w:val="007B6823"/>
    <w:rsid w:val="007C056D"/>
    <w:rsid w:val="007C33D4"/>
    <w:rsid w:val="007C3750"/>
    <w:rsid w:val="007F1DC1"/>
    <w:rsid w:val="007F5C9B"/>
    <w:rsid w:val="00801A13"/>
    <w:rsid w:val="00802888"/>
    <w:rsid w:val="00811277"/>
    <w:rsid w:val="00817220"/>
    <w:rsid w:val="00821A53"/>
    <w:rsid w:val="0082232D"/>
    <w:rsid w:val="0082477F"/>
    <w:rsid w:val="00837366"/>
    <w:rsid w:val="008553F3"/>
    <w:rsid w:val="00860C09"/>
    <w:rsid w:val="00862892"/>
    <w:rsid w:val="00863B59"/>
    <w:rsid w:val="00876DDE"/>
    <w:rsid w:val="00877F30"/>
    <w:rsid w:val="008850DF"/>
    <w:rsid w:val="00890E3A"/>
    <w:rsid w:val="0089264F"/>
    <w:rsid w:val="008A2E55"/>
    <w:rsid w:val="008A6D3B"/>
    <w:rsid w:val="008B7B00"/>
    <w:rsid w:val="008C1DBA"/>
    <w:rsid w:val="008D5A63"/>
    <w:rsid w:val="008E1D4F"/>
    <w:rsid w:val="008F2608"/>
    <w:rsid w:val="008F4075"/>
    <w:rsid w:val="008F5F14"/>
    <w:rsid w:val="008F6C5B"/>
    <w:rsid w:val="00900BCB"/>
    <w:rsid w:val="00914D2D"/>
    <w:rsid w:val="00922555"/>
    <w:rsid w:val="00924CD2"/>
    <w:rsid w:val="00930FD7"/>
    <w:rsid w:val="0093686E"/>
    <w:rsid w:val="00941DC4"/>
    <w:rsid w:val="00947C36"/>
    <w:rsid w:val="00953C49"/>
    <w:rsid w:val="0095409D"/>
    <w:rsid w:val="00954B46"/>
    <w:rsid w:val="0095607E"/>
    <w:rsid w:val="009575A6"/>
    <w:rsid w:val="009652B8"/>
    <w:rsid w:val="009657F6"/>
    <w:rsid w:val="00973F69"/>
    <w:rsid w:val="00977DFD"/>
    <w:rsid w:val="009856BD"/>
    <w:rsid w:val="009A62F9"/>
    <w:rsid w:val="009B38EE"/>
    <w:rsid w:val="009E6C5F"/>
    <w:rsid w:val="009F2E6D"/>
    <w:rsid w:val="009F5D9F"/>
    <w:rsid w:val="00A0540B"/>
    <w:rsid w:val="00A16764"/>
    <w:rsid w:val="00A401E7"/>
    <w:rsid w:val="00A40214"/>
    <w:rsid w:val="00A422A6"/>
    <w:rsid w:val="00A44A1C"/>
    <w:rsid w:val="00A455FF"/>
    <w:rsid w:val="00A658CF"/>
    <w:rsid w:val="00A86087"/>
    <w:rsid w:val="00A95593"/>
    <w:rsid w:val="00AA3CEC"/>
    <w:rsid w:val="00AA7979"/>
    <w:rsid w:val="00AB6734"/>
    <w:rsid w:val="00AD2EEA"/>
    <w:rsid w:val="00AD400E"/>
    <w:rsid w:val="00AD444C"/>
    <w:rsid w:val="00AE70F5"/>
    <w:rsid w:val="00AF31AF"/>
    <w:rsid w:val="00B04FD3"/>
    <w:rsid w:val="00B06B87"/>
    <w:rsid w:val="00B14577"/>
    <w:rsid w:val="00B26BCE"/>
    <w:rsid w:val="00B50A41"/>
    <w:rsid w:val="00B541CA"/>
    <w:rsid w:val="00B62331"/>
    <w:rsid w:val="00B623DE"/>
    <w:rsid w:val="00B750E2"/>
    <w:rsid w:val="00B8279C"/>
    <w:rsid w:val="00B84878"/>
    <w:rsid w:val="00B902FB"/>
    <w:rsid w:val="00B90FA3"/>
    <w:rsid w:val="00B952AF"/>
    <w:rsid w:val="00B95CDD"/>
    <w:rsid w:val="00B96C7E"/>
    <w:rsid w:val="00BB3072"/>
    <w:rsid w:val="00BC4332"/>
    <w:rsid w:val="00BD0124"/>
    <w:rsid w:val="00BE02DF"/>
    <w:rsid w:val="00BE2644"/>
    <w:rsid w:val="00BE409B"/>
    <w:rsid w:val="00BF007B"/>
    <w:rsid w:val="00C07291"/>
    <w:rsid w:val="00C0761C"/>
    <w:rsid w:val="00C10B06"/>
    <w:rsid w:val="00C1660D"/>
    <w:rsid w:val="00C21D42"/>
    <w:rsid w:val="00C236A0"/>
    <w:rsid w:val="00C362A2"/>
    <w:rsid w:val="00C37E28"/>
    <w:rsid w:val="00C430B7"/>
    <w:rsid w:val="00C515D9"/>
    <w:rsid w:val="00C601ED"/>
    <w:rsid w:val="00C62639"/>
    <w:rsid w:val="00C62867"/>
    <w:rsid w:val="00C70BB2"/>
    <w:rsid w:val="00C77FE0"/>
    <w:rsid w:val="00C84720"/>
    <w:rsid w:val="00C913DC"/>
    <w:rsid w:val="00CA0D95"/>
    <w:rsid w:val="00CA31E0"/>
    <w:rsid w:val="00CA5837"/>
    <w:rsid w:val="00CA60C2"/>
    <w:rsid w:val="00CC008B"/>
    <w:rsid w:val="00CC5958"/>
    <w:rsid w:val="00CD031D"/>
    <w:rsid w:val="00CE0FE1"/>
    <w:rsid w:val="00CE46A3"/>
    <w:rsid w:val="00CE62F6"/>
    <w:rsid w:val="00CF2E0D"/>
    <w:rsid w:val="00CF3062"/>
    <w:rsid w:val="00D000EC"/>
    <w:rsid w:val="00D03631"/>
    <w:rsid w:val="00D105D2"/>
    <w:rsid w:val="00D1730D"/>
    <w:rsid w:val="00D212F3"/>
    <w:rsid w:val="00D35A13"/>
    <w:rsid w:val="00D41923"/>
    <w:rsid w:val="00D44A7F"/>
    <w:rsid w:val="00D458E5"/>
    <w:rsid w:val="00D47E52"/>
    <w:rsid w:val="00D5084B"/>
    <w:rsid w:val="00D529DA"/>
    <w:rsid w:val="00D90E07"/>
    <w:rsid w:val="00D9484D"/>
    <w:rsid w:val="00DA1EA3"/>
    <w:rsid w:val="00DA62D1"/>
    <w:rsid w:val="00DA66A4"/>
    <w:rsid w:val="00DA783B"/>
    <w:rsid w:val="00DB1000"/>
    <w:rsid w:val="00DB6E18"/>
    <w:rsid w:val="00DC1F19"/>
    <w:rsid w:val="00DE1846"/>
    <w:rsid w:val="00DE55C1"/>
    <w:rsid w:val="00DF533F"/>
    <w:rsid w:val="00E11DE0"/>
    <w:rsid w:val="00E30906"/>
    <w:rsid w:val="00E34EBB"/>
    <w:rsid w:val="00E42351"/>
    <w:rsid w:val="00E53CFB"/>
    <w:rsid w:val="00E645F8"/>
    <w:rsid w:val="00E711FC"/>
    <w:rsid w:val="00E81B1B"/>
    <w:rsid w:val="00E94350"/>
    <w:rsid w:val="00EA092A"/>
    <w:rsid w:val="00EA164B"/>
    <w:rsid w:val="00EA3689"/>
    <w:rsid w:val="00EA7104"/>
    <w:rsid w:val="00EB07F2"/>
    <w:rsid w:val="00EB3833"/>
    <w:rsid w:val="00EC44E6"/>
    <w:rsid w:val="00ED17D4"/>
    <w:rsid w:val="00ED4B7C"/>
    <w:rsid w:val="00EE3723"/>
    <w:rsid w:val="00EF03E4"/>
    <w:rsid w:val="00EF40D5"/>
    <w:rsid w:val="00F030B3"/>
    <w:rsid w:val="00F10DFE"/>
    <w:rsid w:val="00F149EB"/>
    <w:rsid w:val="00F2779D"/>
    <w:rsid w:val="00F278E9"/>
    <w:rsid w:val="00F32ECD"/>
    <w:rsid w:val="00F34B69"/>
    <w:rsid w:val="00F350AC"/>
    <w:rsid w:val="00F37DB7"/>
    <w:rsid w:val="00F46CA6"/>
    <w:rsid w:val="00F51E7A"/>
    <w:rsid w:val="00F77978"/>
    <w:rsid w:val="00F907CF"/>
    <w:rsid w:val="00F93B3A"/>
    <w:rsid w:val="00FA0A19"/>
    <w:rsid w:val="00FB5596"/>
    <w:rsid w:val="00FD3846"/>
    <w:rsid w:val="00FE007E"/>
    <w:rsid w:val="00FE2E13"/>
    <w:rsid w:val="00FE2F9E"/>
    <w:rsid w:val="00FF0C00"/>
    <w:rsid w:val="00FF2093"/>
    <w:rsid w:val="01024F49"/>
    <w:rsid w:val="012A6BDB"/>
    <w:rsid w:val="012D66CB"/>
    <w:rsid w:val="013C06BC"/>
    <w:rsid w:val="014D28C9"/>
    <w:rsid w:val="01657FFB"/>
    <w:rsid w:val="017436F9"/>
    <w:rsid w:val="01763BCE"/>
    <w:rsid w:val="01822573"/>
    <w:rsid w:val="01B36BD0"/>
    <w:rsid w:val="0205026C"/>
    <w:rsid w:val="02A14C7A"/>
    <w:rsid w:val="02D0730E"/>
    <w:rsid w:val="02EA4873"/>
    <w:rsid w:val="02EE3C38"/>
    <w:rsid w:val="02F76F90"/>
    <w:rsid w:val="02FA438B"/>
    <w:rsid w:val="03125B78"/>
    <w:rsid w:val="03367AB9"/>
    <w:rsid w:val="03443858"/>
    <w:rsid w:val="03727399"/>
    <w:rsid w:val="037E4FBC"/>
    <w:rsid w:val="03880B8B"/>
    <w:rsid w:val="03920A67"/>
    <w:rsid w:val="03922815"/>
    <w:rsid w:val="03B22EB7"/>
    <w:rsid w:val="03CF75C5"/>
    <w:rsid w:val="03E07A24"/>
    <w:rsid w:val="03FB2BEF"/>
    <w:rsid w:val="04161698"/>
    <w:rsid w:val="04785EAF"/>
    <w:rsid w:val="048504D9"/>
    <w:rsid w:val="048F7622"/>
    <w:rsid w:val="04BF19F8"/>
    <w:rsid w:val="04D56E5D"/>
    <w:rsid w:val="04E672BC"/>
    <w:rsid w:val="04E723E0"/>
    <w:rsid w:val="04F01EE9"/>
    <w:rsid w:val="04F27A0F"/>
    <w:rsid w:val="04FF3EDA"/>
    <w:rsid w:val="05031C1C"/>
    <w:rsid w:val="051E25B2"/>
    <w:rsid w:val="05300538"/>
    <w:rsid w:val="053B7179"/>
    <w:rsid w:val="054C6CED"/>
    <w:rsid w:val="055661F0"/>
    <w:rsid w:val="05D62E8D"/>
    <w:rsid w:val="060C06FC"/>
    <w:rsid w:val="061D6D0E"/>
    <w:rsid w:val="063A0294"/>
    <w:rsid w:val="06426774"/>
    <w:rsid w:val="065169B7"/>
    <w:rsid w:val="06551AE1"/>
    <w:rsid w:val="068648B3"/>
    <w:rsid w:val="069F5975"/>
    <w:rsid w:val="06BC55A9"/>
    <w:rsid w:val="06F7130D"/>
    <w:rsid w:val="06FC2DC7"/>
    <w:rsid w:val="07350087"/>
    <w:rsid w:val="07392796"/>
    <w:rsid w:val="073964AD"/>
    <w:rsid w:val="073E518E"/>
    <w:rsid w:val="074B1659"/>
    <w:rsid w:val="075E138C"/>
    <w:rsid w:val="076D7821"/>
    <w:rsid w:val="079F6EA3"/>
    <w:rsid w:val="07A80859"/>
    <w:rsid w:val="07C733D5"/>
    <w:rsid w:val="07C927CE"/>
    <w:rsid w:val="07D258D6"/>
    <w:rsid w:val="07D72EEC"/>
    <w:rsid w:val="07DA5302"/>
    <w:rsid w:val="080D2DB2"/>
    <w:rsid w:val="081D1247"/>
    <w:rsid w:val="0824587A"/>
    <w:rsid w:val="08872B64"/>
    <w:rsid w:val="08DC0C8D"/>
    <w:rsid w:val="08FA50E4"/>
    <w:rsid w:val="095C18FB"/>
    <w:rsid w:val="095C5D9F"/>
    <w:rsid w:val="097510C3"/>
    <w:rsid w:val="09A619DF"/>
    <w:rsid w:val="09B41737"/>
    <w:rsid w:val="09CF255C"/>
    <w:rsid w:val="09D973F0"/>
    <w:rsid w:val="09F204B1"/>
    <w:rsid w:val="0A10665B"/>
    <w:rsid w:val="0A3463D4"/>
    <w:rsid w:val="0A4A3E4A"/>
    <w:rsid w:val="0AAA2B3A"/>
    <w:rsid w:val="0ABB08A3"/>
    <w:rsid w:val="0AD07552"/>
    <w:rsid w:val="0ADC0551"/>
    <w:rsid w:val="0AFD0EBC"/>
    <w:rsid w:val="0B093D05"/>
    <w:rsid w:val="0B550CF8"/>
    <w:rsid w:val="0B8431C8"/>
    <w:rsid w:val="0B8C3FEE"/>
    <w:rsid w:val="0BE502CE"/>
    <w:rsid w:val="0BEA58E4"/>
    <w:rsid w:val="0C485F15"/>
    <w:rsid w:val="0C776A4C"/>
    <w:rsid w:val="0C905914"/>
    <w:rsid w:val="0CAC4948"/>
    <w:rsid w:val="0CBA3508"/>
    <w:rsid w:val="0CC74EEF"/>
    <w:rsid w:val="0CC954CA"/>
    <w:rsid w:val="0CFF7B5C"/>
    <w:rsid w:val="0D054058"/>
    <w:rsid w:val="0D1C7D1F"/>
    <w:rsid w:val="0D374B59"/>
    <w:rsid w:val="0D401660"/>
    <w:rsid w:val="0D7336B7"/>
    <w:rsid w:val="0D9C2C0E"/>
    <w:rsid w:val="0DAF387B"/>
    <w:rsid w:val="0DC6643D"/>
    <w:rsid w:val="0DD56ABB"/>
    <w:rsid w:val="0DDD6D83"/>
    <w:rsid w:val="0E056F5B"/>
    <w:rsid w:val="0E1B7FD7"/>
    <w:rsid w:val="0E39220B"/>
    <w:rsid w:val="0E5E6115"/>
    <w:rsid w:val="0E7616B1"/>
    <w:rsid w:val="0E820056"/>
    <w:rsid w:val="0E8F15F0"/>
    <w:rsid w:val="0E9C279A"/>
    <w:rsid w:val="0E9D4E90"/>
    <w:rsid w:val="0EB4451D"/>
    <w:rsid w:val="0EB90236"/>
    <w:rsid w:val="0ECC307F"/>
    <w:rsid w:val="0ED74266"/>
    <w:rsid w:val="0EE511B1"/>
    <w:rsid w:val="0EE7435D"/>
    <w:rsid w:val="0F1B4006"/>
    <w:rsid w:val="0F20786F"/>
    <w:rsid w:val="0F2A5FF8"/>
    <w:rsid w:val="0F307AB2"/>
    <w:rsid w:val="0F543075"/>
    <w:rsid w:val="0F615ADE"/>
    <w:rsid w:val="0F6A0FB2"/>
    <w:rsid w:val="0F6D1469"/>
    <w:rsid w:val="0F96368D"/>
    <w:rsid w:val="0FBC30F4"/>
    <w:rsid w:val="0FC7A3E1"/>
    <w:rsid w:val="0FDB3846"/>
    <w:rsid w:val="0FED7751"/>
    <w:rsid w:val="0FF16F24"/>
    <w:rsid w:val="10110666"/>
    <w:rsid w:val="101C25EB"/>
    <w:rsid w:val="101C7A12"/>
    <w:rsid w:val="10547237"/>
    <w:rsid w:val="10795489"/>
    <w:rsid w:val="10806817"/>
    <w:rsid w:val="108F25B6"/>
    <w:rsid w:val="109E0A4B"/>
    <w:rsid w:val="10E51E3F"/>
    <w:rsid w:val="10F42D61"/>
    <w:rsid w:val="111E393A"/>
    <w:rsid w:val="11437801"/>
    <w:rsid w:val="114E06C3"/>
    <w:rsid w:val="114F1D45"/>
    <w:rsid w:val="1158499D"/>
    <w:rsid w:val="116F28FB"/>
    <w:rsid w:val="117143B2"/>
    <w:rsid w:val="118C2F9A"/>
    <w:rsid w:val="119101DC"/>
    <w:rsid w:val="119A7465"/>
    <w:rsid w:val="11B61DC5"/>
    <w:rsid w:val="11BD13A5"/>
    <w:rsid w:val="11C12C43"/>
    <w:rsid w:val="11C20769"/>
    <w:rsid w:val="11DBA45A"/>
    <w:rsid w:val="11E95829"/>
    <w:rsid w:val="11F23A02"/>
    <w:rsid w:val="12296A3A"/>
    <w:rsid w:val="123C051C"/>
    <w:rsid w:val="123F625E"/>
    <w:rsid w:val="12623816"/>
    <w:rsid w:val="12641821"/>
    <w:rsid w:val="12751C80"/>
    <w:rsid w:val="12C1159C"/>
    <w:rsid w:val="12DE7825"/>
    <w:rsid w:val="12F11306"/>
    <w:rsid w:val="13043056"/>
    <w:rsid w:val="13A26AA4"/>
    <w:rsid w:val="13BF7656"/>
    <w:rsid w:val="13DF5603"/>
    <w:rsid w:val="13E64BE3"/>
    <w:rsid w:val="13F54E26"/>
    <w:rsid w:val="141554C8"/>
    <w:rsid w:val="14327E28"/>
    <w:rsid w:val="145B0A18"/>
    <w:rsid w:val="14BF71E2"/>
    <w:rsid w:val="14D83902"/>
    <w:rsid w:val="14E80487"/>
    <w:rsid w:val="14E86739"/>
    <w:rsid w:val="14F72B0A"/>
    <w:rsid w:val="14F72E20"/>
    <w:rsid w:val="151C4634"/>
    <w:rsid w:val="152534E9"/>
    <w:rsid w:val="153A336F"/>
    <w:rsid w:val="15651CB3"/>
    <w:rsid w:val="156A1844"/>
    <w:rsid w:val="15742436"/>
    <w:rsid w:val="1585667E"/>
    <w:rsid w:val="1598015F"/>
    <w:rsid w:val="15AC59B8"/>
    <w:rsid w:val="15B0723E"/>
    <w:rsid w:val="15B825AF"/>
    <w:rsid w:val="15D1541F"/>
    <w:rsid w:val="15DD53B8"/>
    <w:rsid w:val="15DD5B72"/>
    <w:rsid w:val="15FD7FC2"/>
    <w:rsid w:val="1607538D"/>
    <w:rsid w:val="1638724C"/>
    <w:rsid w:val="164E4CC1"/>
    <w:rsid w:val="16633D68"/>
    <w:rsid w:val="16873D30"/>
    <w:rsid w:val="16A70127"/>
    <w:rsid w:val="16D276A1"/>
    <w:rsid w:val="171C6B6E"/>
    <w:rsid w:val="171D7F35"/>
    <w:rsid w:val="172B6DB1"/>
    <w:rsid w:val="1743234C"/>
    <w:rsid w:val="177B7D38"/>
    <w:rsid w:val="17944B69"/>
    <w:rsid w:val="17A32DEB"/>
    <w:rsid w:val="17C92852"/>
    <w:rsid w:val="17DBF2A3"/>
    <w:rsid w:val="17F6116D"/>
    <w:rsid w:val="17FD699F"/>
    <w:rsid w:val="180E4708"/>
    <w:rsid w:val="181A12FF"/>
    <w:rsid w:val="186E33F9"/>
    <w:rsid w:val="189F35B2"/>
    <w:rsid w:val="18B057C0"/>
    <w:rsid w:val="18D019BE"/>
    <w:rsid w:val="18D75889"/>
    <w:rsid w:val="18E45469"/>
    <w:rsid w:val="18E67433"/>
    <w:rsid w:val="18F77CFC"/>
    <w:rsid w:val="190B6E9A"/>
    <w:rsid w:val="19353F17"/>
    <w:rsid w:val="1945415A"/>
    <w:rsid w:val="19836CAD"/>
    <w:rsid w:val="19915D32"/>
    <w:rsid w:val="19A370D2"/>
    <w:rsid w:val="19C5529B"/>
    <w:rsid w:val="19DB061A"/>
    <w:rsid w:val="19DB1ACC"/>
    <w:rsid w:val="1A0A5E55"/>
    <w:rsid w:val="1A2B77F4"/>
    <w:rsid w:val="1A400DC5"/>
    <w:rsid w:val="1A475CB0"/>
    <w:rsid w:val="1A6C2CE8"/>
    <w:rsid w:val="1A793B79"/>
    <w:rsid w:val="1A8B0292"/>
    <w:rsid w:val="1A930EF5"/>
    <w:rsid w:val="1AA06A87"/>
    <w:rsid w:val="1AA11864"/>
    <w:rsid w:val="1AA50C28"/>
    <w:rsid w:val="1B6F3710"/>
    <w:rsid w:val="1B79458F"/>
    <w:rsid w:val="1B7F2AE9"/>
    <w:rsid w:val="1B9C0656"/>
    <w:rsid w:val="1B9D4AF0"/>
    <w:rsid w:val="1BA7A36D"/>
    <w:rsid w:val="1BCB46BE"/>
    <w:rsid w:val="1C1A784F"/>
    <w:rsid w:val="1C5C1196"/>
    <w:rsid w:val="1C715266"/>
    <w:rsid w:val="1CD221A8"/>
    <w:rsid w:val="1CEA08FA"/>
    <w:rsid w:val="1CEE4D36"/>
    <w:rsid w:val="1CF163A7"/>
    <w:rsid w:val="1CFE11EF"/>
    <w:rsid w:val="1D102CD1"/>
    <w:rsid w:val="1D2624F4"/>
    <w:rsid w:val="1D2D1C78"/>
    <w:rsid w:val="1D3F443D"/>
    <w:rsid w:val="1D5801D4"/>
    <w:rsid w:val="1D7A45EE"/>
    <w:rsid w:val="1D9352CD"/>
    <w:rsid w:val="1D954F84"/>
    <w:rsid w:val="1D990835"/>
    <w:rsid w:val="1DA17783"/>
    <w:rsid w:val="1DAF6046"/>
    <w:rsid w:val="1DBC4C07"/>
    <w:rsid w:val="1DCD0BC2"/>
    <w:rsid w:val="1DE303E5"/>
    <w:rsid w:val="1DE657E0"/>
    <w:rsid w:val="1DFC3255"/>
    <w:rsid w:val="1E222CBC"/>
    <w:rsid w:val="1E5B5368"/>
    <w:rsid w:val="1E69462C"/>
    <w:rsid w:val="1E71779F"/>
    <w:rsid w:val="1E9F2787"/>
    <w:rsid w:val="1EBB6C6C"/>
    <w:rsid w:val="1EC04283"/>
    <w:rsid w:val="1EC65D3D"/>
    <w:rsid w:val="1EFFB0C4"/>
    <w:rsid w:val="1F1A3993"/>
    <w:rsid w:val="1F2E38E2"/>
    <w:rsid w:val="1F316F2E"/>
    <w:rsid w:val="1F446C62"/>
    <w:rsid w:val="1F562176"/>
    <w:rsid w:val="1F6D4940"/>
    <w:rsid w:val="1F6F9119"/>
    <w:rsid w:val="1F77E99C"/>
    <w:rsid w:val="1F8B4890"/>
    <w:rsid w:val="1FBC0EEE"/>
    <w:rsid w:val="1FC3227C"/>
    <w:rsid w:val="1FD2426D"/>
    <w:rsid w:val="1FD77F66"/>
    <w:rsid w:val="1FF42436"/>
    <w:rsid w:val="1FFA1F01"/>
    <w:rsid w:val="1FFE3C5E"/>
    <w:rsid w:val="1FFFDA1F"/>
    <w:rsid w:val="2020322B"/>
    <w:rsid w:val="202E44F1"/>
    <w:rsid w:val="207277FE"/>
    <w:rsid w:val="20B81864"/>
    <w:rsid w:val="20D21CE6"/>
    <w:rsid w:val="20EA55E7"/>
    <w:rsid w:val="20F621DE"/>
    <w:rsid w:val="21093CBF"/>
    <w:rsid w:val="21154D5A"/>
    <w:rsid w:val="21260D15"/>
    <w:rsid w:val="214E3B63"/>
    <w:rsid w:val="21537630"/>
    <w:rsid w:val="217355DC"/>
    <w:rsid w:val="21B657DB"/>
    <w:rsid w:val="21E93948"/>
    <w:rsid w:val="21EA1D42"/>
    <w:rsid w:val="21ED35E0"/>
    <w:rsid w:val="21EE2FC9"/>
    <w:rsid w:val="21EF7359"/>
    <w:rsid w:val="21FF23FA"/>
    <w:rsid w:val="220B69B4"/>
    <w:rsid w:val="22124DF5"/>
    <w:rsid w:val="22370D00"/>
    <w:rsid w:val="22D02936"/>
    <w:rsid w:val="22D4654E"/>
    <w:rsid w:val="22FF654F"/>
    <w:rsid w:val="231352C9"/>
    <w:rsid w:val="231921B3"/>
    <w:rsid w:val="23411E36"/>
    <w:rsid w:val="23476D20"/>
    <w:rsid w:val="236E24FF"/>
    <w:rsid w:val="239626A0"/>
    <w:rsid w:val="23A32D23"/>
    <w:rsid w:val="23BD063F"/>
    <w:rsid w:val="23FC6C77"/>
    <w:rsid w:val="244663E1"/>
    <w:rsid w:val="24575689"/>
    <w:rsid w:val="247B058B"/>
    <w:rsid w:val="24AC5413"/>
    <w:rsid w:val="24BE1A62"/>
    <w:rsid w:val="24D35C2C"/>
    <w:rsid w:val="24DC7461"/>
    <w:rsid w:val="24E16D01"/>
    <w:rsid w:val="251470D6"/>
    <w:rsid w:val="252235A1"/>
    <w:rsid w:val="253818A6"/>
    <w:rsid w:val="25427027"/>
    <w:rsid w:val="255120D8"/>
    <w:rsid w:val="2562315D"/>
    <w:rsid w:val="256B53AE"/>
    <w:rsid w:val="256E67E6"/>
    <w:rsid w:val="259F9E61"/>
    <w:rsid w:val="25E60104"/>
    <w:rsid w:val="25FA62CC"/>
    <w:rsid w:val="263C68E5"/>
    <w:rsid w:val="26555BF8"/>
    <w:rsid w:val="26687FF5"/>
    <w:rsid w:val="266F0A68"/>
    <w:rsid w:val="26791499"/>
    <w:rsid w:val="267F2B13"/>
    <w:rsid w:val="26A51FB7"/>
    <w:rsid w:val="26B27E7C"/>
    <w:rsid w:val="26D85284"/>
    <w:rsid w:val="270C275B"/>
    <w:rsid w:val="27180860"/>
    <w:rsid w:val="273F48DE"/>
    <w:rsid w:val="276F4A98"/>
    <w:rsid w:val="277327DA"/>
    <w:rsid w:val="278C564A"/>
    <w:rsid w:val="279315B4"/>
    <w:rsid w:val="27A6670B"/>
    <w:rsid w:val="27AB1F74"/>
    <w:rsid w:val="27AC35F6"/>
    <w:rsid w:val="28164F13"/>
    <w:rsid w:val="286E4D4F"/>
    <w:rsid w:val="28732366"/>
    <w:rsid w:val="288325A9"/>
    <w:rsid w:val="28D93D8C"/>
    <w:rsid w:val="28F33BD2"/>
    <w:rsid w:val="28FE4325"/>
    <w:rsid w:val="2909249E"/>
    <w:rsid w:val="290A2CCA"/>
    <w:rsid w:val="294C5091"/>
    <w:rsid w:val="29622B06"/>
    <w:rsid w:val="29AF561F"/>
    <w:rsid w:val="29F714A0"/>
    <w:rsid w:val="2A0239A1"/>
    <w:rsid w:val="2A07545B"/>
    <w:rsid w:val="2A4E308A"/>
    <w:rsid w:val="2A6872A9"/>
    <w:rsid w:val="2AB8369D"/>
    <w:rsid w:val="2AD52D60"/>
    <w:rsid w:val="2ADB3BF1"/>
    <w:rsid w:val="2AFB324B"/>
    <w:rsid w:val="2B08148B"/>
    <w:rsid w:val="2B1A1B87"/>
    <w:rsid w:val="2B285689"/>
    <w:rsid w:val="2B7D4F1D"/>
    <w:rsid w:val="2B9338F5"/>
    <w:rsid w:val="2B964CE9"/>
    <w:rsid w:val="2BBB02AC"/>
    <w:rsid w:val="2C1A0883"/>
    <w:rsid w:val="2C4B2DAA"/>
    <w:rsid w:val="2C682CF9"/>
    <w:rsid w:val="2C77263C"/>
    <w:rsid w:val="2C8C39F6"/>
    <w:rsid w:val="2C9A6113"/>
    <w:rsid w:val="2CC118F2"/>
    <w:rsid w:val="2CD624D9"/>
    <w:rsid w:val="2CE657FC"/>
    <w:rsid w:val="2CF6A17D"/>
    <w:rsid w:val="2D0F6597"/>
    <w:rsid w:val="2D1063D5"/>
    <w:rsid w:val="2D142369"/>
    <w:rsid w:val="2D144117"/>
    <w:rsid w:val="2D2A5DE1"/>
    <w:rsid w:val="2D744BB6"/>
    <w:rsid w:val="2D7D01C6"/>
    <w:rsid w:val="2DDD4635"/>
    <w:rsid w:val="2DF6013F"/>
    <w:rsid w:val="2E13582E"/>
    <w:rsid w:val="2E156399"/>
    <w:rsid w:val="2E287C1A"/>
    <w:rsid w:val="2E2A1718"/>
    <w:rsid w:val="2E374561"/>
    <w:rsid w:val="2E496043"/>
    <w:rsid w:val="2E530D72"/>
    <w:rsid w:val="2E5B3F72"/>
    <w:rsid w:val="2E5C5D76"/>
    <w:rsid w:val="2E821554"/>
    <w:rsid w:val="2E8935FD"/>
    <w:rsid w:val="2EC67693"/>
    <w:rsid w:val="2EDD7928"/>
    <w:rsid w:val="2EE606CD"/>
    <w:rsid w:val="2F0A3A24"/>
    <w:rsid w:val="2F1F675C"/>
    <w:rsid w:val="2F4B5DEA"/>
    <w:rsid w:val="2F5838AD"/>
    <w:rsid w:val="2F92E8DC"/>
    <w:rsid w:val="2F9ECB70"/>
    <w:rsid w:val="2FB763D0"/>
    <w:rsid w:val="2FC260AC"/>
    <w:rsid w:val="2FF346BD"/>
    <w:rsid w:val="2FF5FDD3"/>
    <w:rsid w:val="2FFBBA9B"/>
    <w:rsid w:val="30204B81"/>
    <w:rsid w:val="302428C3"/>
    <w:rsid w:val="303D38EA"/>
    <w:rsid w:val="305E56A9"/>
    <w:rsid w:val="306B04F2"/>
    <w:rsid w:val="307635AF"/>
    <w:rsid w:val="307D6477"/>
    <w:rsid w:val="30820C34"/>
    <w:rsid w:val="30890978"/>
    <w:rsid w:val="30BB76EC"/>
    <w:rsid w:val="30CE471F"/>
    <w:rsid w:val="30F805D5"/>
    <w:rsid w:val="3107716D"/>
    <w:rsid w:val="31180FAF"/>
    <w:rsid w:val="31221A83"/>
    <w:rsid w:val="312D1C4B"/>
    <w:rsid w:val="314E571E"/>
    <w:rsid w:val="315115A8"/>
    <w:rsid w:val="31552F50"/>
    <w:rsid w:val="316311C9"/>
    <w:rsid w:val="3163566D"/>
    <w:rsid w:val="317F6DC0"/>
    <w:rsid w:val="31807FCD"/>
    <w:rsid w:val="318C4BC4"/>
    <w:rsid w:val="318E2ED3"/>
    <w:rsid w:val="31992E3D"/>
    <w:rsid w:val="321C75CA"/>
    <w:rsid w:val="322C1F03"/>
    <w:rsid w:val="32326DEE"/>
    <w:rsid w:val="323B3EF4"/>
    <w:rsid w:val="32427031"/>
    <w:rsid w:val="32513718"/>
    <w:rsid w:val="32560280"/>
    <w:rsid w:val="32A95302"/>
    <w:rsid w:val="32B67D16"/>
    <w:rsid w:val="32BF0681"/>
    <w:rsid w:val="32CC0BF6"/>
    <w:rsid w:val="32CE52C7"/>
    <w:rsid w:val="32E50171"/>
    <w:rsid w:val="32FD11AA"/>
    <w:rsid w:val="33344A4C"/>
    <w:rsid w:val="33AD2BD0"/>
    <w:rsid w:val="33BBB1BA"/>
    <w:rsid w:val="33BF9717"/>
    <w:rsid w:val="33E10ACB"/>
    <w:rsid w:val="340C5B48"/>
    <w:rsid w:val="34192013"/>
    <w:rsid w:val="345625CC"/>
    <w:rsid w:val="348F0527"/>
    <w:rsid w:val="34964FA5"/>
    <w:rsid w:val="34E96C65"/>
    <w:rsid w:val="352944D8"/>
    <w:rsid w:val="353A30C5"/>
    <w:rsid w:val="35521C81"/>
    <w:rsid w:val="35670CA6"/>
    <w:rsid w:val="356CF312"/>
    <w:rsid w:val="357240D1"/>
    <w:rsid w:val="35883E62"/>
    <w:rsid w:val="35A06E84"/>
    <w:rsid w:val="35A10512"/>
    <w:rsid w:val="35C0308E"/>
    <w:rsid w:val="35D94150"/>
    <w:rsid w:val="35FF9729"/>
    <w:rsid w:val="3608233F"/>
    <w:rsid w:val="361C403D"/>
    <w:rsid w:val="36323860"/>
    <w:rsid w:val="364D41F6"/>
    <w:rsid w:val="366F0610"/>
    <w:rsid w:val="368065AC"/>
    <w:rsid w:val="368E42C1"/>
    <w:rsid w:val="36A24542"/>
    <w:rsid w:val="36A77DAA"/>
    <w:rsid w:val="36B44275"/>
    <w:rsid w:val="36C73FA8"/>
    <w:rsid w:val="36D87F64"/>
    <w:rsid w:val="36E7ACBF"/>
    <w:rsid w:val="36EB6911"/>
    <w:rsid w:val="36F867D3"/>
    <w:rsid w:val="37021484"/>
    <w:rsid w:val="371784B3"/>
    <w:rsid w:val="372D8DD8"/>
    <w:rsid w:val="37490265"/>
    <w:rsid w:val="374C16D6"/>
    <w:rsid w:val="375F289C"/>
    <w:rsid w:val="3763757E"/>
    <w:rsid w:val="376AE04B"/>
    <w:rsid w:val="37753A04"/>
    <w:rsid w:val="37971BCD"/>
    <w:rsid w:val="37AE5168"/>
    <w:rsid w:val="37B02C8E"/>
    <w:rsid w:val="37C52BDE"/>
    <w:rsid w:val="37F30DCD"/>
    <w:rsid w:val="37F9B06E"/>
    <w:rsid w:val="380B25BB"/>
    <w:rsid w:val="38194DCC"/>
    <w:rsid w:val="382947EF"/>
    <w:rsid w:val="383D7C94"/>
    <w:rsid w:val="38402264"/>
    <w:rsid w:val="38541D37"/>
    <w:rsid w:val="38683569"/>
    <w:rsid w:val="38710670"/>
    <w:rsid w:val="3878CA34"/>
    <w:rsid w:val="387B6E28"/>
    <w:rsid w:val="388A1731"/>
    <w:rsid w:val="388C36FB"/>
    <w:rsid w:val="38BF587F"/>
    <w:rsid w:val="38DD7183"/>
    <w:rsid w:val="38F65019"/>
    <w:rsid w:val="38FF1949"/>
    <w:rsid w:val="394E6C03"/>
    <w:rsid w:val="395A1104"/>
    <w:rsid w:val="396957EB"/>
    <w:rsid w:val="39847CD1"/>
    <w:rsid w:val="39A14F85"/>
    <w:rsid w:val="39AE76A2"/>
    <w:rsid w:val="39E135D3"/>
    <w:rsid w:val="39FFB80C"/>
    <w:rsid w:val="3A0948D8"/>
    <w:rsid w:val="3A1E65D5"/>
    <w:rsid w:val="3A371445"/>
    <w:rsid w:val="3A377697"/>
    <w:rsid w:val="3A3C4B72"/>
    <w:rsid w:val="3A4B6BD8"/>
    <w:rsid w:val="3A6D130B"/>
    <w:rsid w:val="3A736762"/>
    <w:rsid w:val="3A7E7074"/>
    <w:rsid w:val="3A8B353F"/>
    <w:rsid w:val="3A8C23C1"/>
    <w:rsid w:val="3ABC7B9C"/>
    <w:rsid w:val="3AC44DBC"/>
    <w:rsid w:val="3ADB6274"/>
    <w:rsid w:val="3ADF6CD9"/>
    <w:rsid w:val="3AEFCF87"/>
    <w:rsid w:val="3B3A15A9"/>
    <w:rsid w:val="3B3F5E59"/>
    <w:rsid w:val="3B5F0C53"/>
    <w:rsid w:val="3B6C3370"/>
    <w:rsid w:val="3B7FDD00"/>
    <w:rsid w:val="3B9BF8EB"/>
    <w:rsid w:val="3BA7084C"/>
    <w:rsid w:val="3BAB3C6C"/>
    <w:rsid w:val="3BAC7C11"/>
    <w:rsid w:val="3BB85090"/>
    <w:rsid w:val="3BD74C8E"/>
    <w:rsid w:val="3BDA652C"/>
    <w:rsid w:val="3BF71788"/>
    <w:rsid w:val="3BFF9F14"/>
    <w:rsid w:val="3C107D91"/>
    <w:rsid w:val="3C2D0D52"/>
    <w:rsid w:val="3C447E49"/>
    <w:rsid w:val="3C6329C5"/>
    <w:rsid w:val="3C6F3118"/>
    <w:rsid w:val="3C7324DC"/>
    <w:rsid w:val="3C830A53"/>
    <w:rsid w:val="3C926E07"/>
    <w:rsid w:val="3C9D60E5"/>
    <w:rsid w:val="3CAC611A"/>
    <w:rsid w:val="3CB13731"/>
    <w:rsid w:val="3CB71433"/>
    <w:rsid w:val="3CC571DC"/>
    <w:rsid w:val="3CDF0CDB"/>
    <w:rsid w:val="3D1D0DC6"/>
    <w:rsid w:val="3D734E8A"/>
    <w:rsid w:val="3DA54918"/>
    <w:rsid w:val="3DADCF62"/>
    <w:rsid w:val="3DAE7C70"/>
    <w:rsid w:val="3DBD6105"/>
    <w:rsid w:val="3DD551FD"/>
    <w:rsid w:val="3DDA1BAD"/>
    <w:rsid w:val="3DDF3EF1"/>
    <w:rsid w:val="3DEFBA73"/>
    <w:rsid w:val="3E1544D6"/>
    <w:rsid w:val="3E236982"/>
    <w:rsid w:val="3E32264F"/>
    <w:rsid w:val="3E3C34CE"/>
    <w:rsid w:val="3E716C7F"/>
    <w:rsid w:val="3E8B1278"/>
    <w:rsid w:val="3E8D3D29"/>
    <w:rsid w:val="3E8D7A69"/>
    <w:rsid w:val="3EB6AC9C"/>
    <w:rsid w:val="3EB9BAD5"/>
    <w:rsid w:val="3EBF187F"/>
    <w:rsid w:val="3ED100BA"/>
    <w:rsid w:val="3EED6576"/>
    <w:rsid w:val="3EF26D83"/>
    <w:rsid w:val="3EF72D80"/>
    <w:rsid w:val="3EFB726E"/>
    <w:rsid w:val="3EFF4B56"/>
    <w:rsid w:val="3F2D1069"/>
    <w:rsid w:val="3F4353E0"/>
    <w:rsid w:val="3F6781E6"/>
    <w:rsid w:val="3F6F81FD"/>
    <w:rsid w:val="3F6FBD80"/>
    <w:rsid w:val="3F7F101E"/>
    <w:rsid w:val="3F9410E8"/>
    <w:rsid w:val="3F9F3D14"/>
    <w:rsid w:val="3FB73DB2"/>
    <w:rsid w:val="3FBF1581"/>
    <w:rsid w:val="3FBF8F78"/>
    <w:rsid w:val="3FC01EDD"/>
    <w:rsid w:val="3FC372B1"/>
    <w:rsid w:val="3FC90D91"/>
    <w:rsid w:val="3FD7F58E"/>
    <w:rsid w:val="3FDA504E"/>
    <w:rsid w:val="3FDA555F"/>
    <w:rsid w:val="3FDBB7F9"/>
    <w:rsid w:val="3FDD66E4"/>
    <w:rsid w:val="3FDFE134"/>
    <w:rsid w:val="3FF02444"/>
    <w:rsid w:val="3FF12096"/>
    <w:rsid w:val="3FF3C7A1"/>
    <w:rsid w:val="3FFA572C"/>
    <w:rsid w:val="3FFA84AF"/>
    <w:rsid w:val="3FFB7B69"/>
    <w:rsid w:val="3FFF38A6"/>
    <w:rsid w:val="400D3374"/>
    <w:rsid w:val="40362AC3"/>
    <w:rsid w:val="4055142D"/>
    <w:rsid w:val="40580367"/>
    <w:rsid w:val="40742CC1"/>
    <w:rsid w:val="40C652D1"/>
    <w:rsid w:val="40D95004"/>
    <w:rsid w:val="41021D9E"/>
    <w:rsid w:val="411918A4"/>
    <w:rsid w:val="412D35A2"/>
    <w:rsid w:val="414C1C7A"/>
    <w:rsid w:val="418238EE"/>
    <w:rsid w:val="41CF3B3C"/>
    <w:rsid w:val="42162288"/>
    <w:rsid w:val="423F533B"/>
    <w:rsid w:val="42517217"/>
    <w:rsid w:val="427343B4"/>
    <w:rsid w:val="429E68BB"/>
    <w:rsid w:val="42AD499A"/>
    <w:rsid w:val="42AE397A"/>
    <w:rsid w:val="42B86E9B"/>
    <w:rsid w:val="42E62113"/>
    <w:rsid w:val="42F77140"/>
    <w:rsid w:val="4329203E"/>
    <w:rsid w:val="432B1D63"/>
    <w:rsid w:val="434150E2"/>
    <w:rsid w:val="43430E5B"/>
    <w:rsid w:val="4348021F"/>
    <w:rsid w:val="43503E1A"/>
    <w:rsid w:val="437454B8"/>
    <w:rsid w:val="43790D20"/>
    <w:rsid w:val="43803E5D"/>
    <w:rsid w:val="43BB4E95"/>
    <w:rsid w:val="43F6411F"/>
    <w:rsid w:val="443D759B"/>
    <w:rsid w:val="44476729"/>
    <w:rsid w:val="445D5F4C"/>
    <w:rsid w:val="44753296"/>
    <w:rsid w:val="447C0AC8"/>
    <w:rsid w:val="447E348A"/>
    <w:rsid w:val="449F6565"/>
    <w:rsid w:val="44DC72D2"/>
    <w:rsid w:val="44E346A3"/>
    <w:rsid w:val="44E81CBA"/>
    <w:rsid w:val="44E95A32"/>
    <w:rsid w:val="44FF75D1"/>
    <w:rsid w:val="453F78F5"/>
    <w:rsid w:val="454B2248"/>
    <w:rsid w:val="455E01CE"/>
    <w:rsid w:val="45829DA7"/>
    <w:rsid w:val="458A127E"/>
    <w:rsid w:val="458B0897"/>
    <w:rsid w:val="45CD0EAF"/>
    <w:rsid w:val="45D345BB"/>
    <w:rsid w:val="45E561F9"/>
    <w:rsid w:val="45FC90D3"/>
    <w:rsid w:val="460F14C8"/>
    <w:rsid w:val="462A2281"/>
    <w:rsid w:val="464F5ED0"/>
    <w:rsid w:val="465313B5"/>
    <w:rsid w:val="46607F75"/>
    <w:rsid w:val="466A4950"/>
    <w:rsid w:val="46974D46"/>
    <w:rsid w:val="46B300A5"/>
    <w:rsid w:val="46BB7627"/>
    <w:rsid w:val="46BF150A"/>
    <w:rsid w:val="46C027C2"/>
    <w:rsid w:val="46EA7CF5"/>
    <w:rsid w:val="46F26E20"/>
    <w:rsid w:val="47215957"/>
    <w:rsid w:val="477573FA"/>
    <w:rsid w:val="479E0D55"/>
    <w:rsid w:val="479E6FA7"/>
    <w:rsid w:val="479F2998"/>
    <w:rsid w:val="47D5706E"/>
    <w:rsid w:val="47DE73A4"/>
    <w:rsid w:val="47F15329"/>
    <w:rsid w:val="48082673"/>
    <w:rsid w:val="48142DC6"/>
    <w:rsid w:val="482F7BFF"/>
    <w:rsid w:val="48474F49"/>
    <w:rsid w:val="485E2900"/>
    <w:rsid w:val="48684BFE"/>
    <w:rsid w:val="486E697A"/>
    <w:rsid w:val="48717A9E"/>
    <w:rsid w:val="487970CD"/>
    <w:rsid w:val="48894356"/>
    <w:rsid w:val="48A028AB"/>
    <w:rsid w:val="48A979B2"/>
    <w:rsid w:val="48C06AA9"/>
    <w:rsid w:val="48C4659A"/>
    <w:rsid w:val="48F7696F"/>
    <w:rsid w:val="48FD5F50"/>
    <w:rsid w:val="49011273"/>
    <w:rsid w:val="490177EE"/>
    <w:rsid w:val="491312CF"/>
    <w:rsid w:val="491F06FD"/>
    <w:rsid w:val="49290AF3"/>
    <w:rsid w:val="49973CAE"/>
    <w:rsid w:val="4A315EB1"/>
    <w:rsid w:val="4A435BE4"/>
    <w:rsid w:val="4A6355C0"/>
    <w:rsid w:val="4A687A94"/>
    <w:rsid w:val="4A7D2739"/>
    <w:rsid w:val="4A9F64A4"/>
    <w:rsid w:val="4AAF5028"/>
    <w:rsid w:val="4AB34B18"/>
    <w:rsid w:val="4AC565F9"/>
    <w:rsid w:val="4AEB2504"/>
    <w:rsid w:val="4B3D0885"/>
    <w:rsid w:val="4B5D2CD5"/>
    <w:rsid w:val="4B5F47A9"/>
    <w:rsid w:val="4B8E2E8F"/>
    <w:rsid w:val="4BCB40E3"/>
    <w:rsid w:val="4BDD7CAA"/>
    <w:rsid w:val="4BFF539B"/>
    <w:rsid w:val="4C0118B3"/>
    <w:rsid w:val="4C3F3B19"/>
    <w:rsid w:val="4C545E87"/>
    <w:rsid w:val="4C856040"/>
    <w:rsid w:val="4CB72A26"/>
    <w:rsid w:val="4CBD1C7E"/>
    <w:rsid w:val="4CCC1EC1"/>
    <w:rsid w:val="4CD64AED"/>
    <w:rsid w:val="4D2B4E39"/>
    <w:rsid w:val="4D3D3009"/>
    <w:rsid w:val="4D6420F9"/>
    <w:rsid w:val="4DA01C46"/>
    <w:rsid w:val="4DB210B7"/>
    <w:rsid w:val="4DB7491F"/>
    <w:rsid w:val="4DCB03CA"/>
    <w:rsid w:val="4DDBCBB9"/>
    <w:rsid w:val="4DDF3E76"/>
    <w:rsid w:val="4DE96EDE"/>
    <w:rsid w:val="4DFC67D6"/>
    <w:rsid w:val="4E047438"/>
    <w:rsid w:val="4E157897"/>
    <w:rsid w:val="4E5263F6"/>
    <w:rsid w:val="4E8011B5"/>
    <w:rsid w:val="4EB3158A"/>
    <w:rsid w:val="4EDE412D"/>
    <w:rsid w:val="4F0A2672"/>
    <w:rsid w:val="4F0B4F9F"/>
    <w:rsid w:val="4F117740"/>
    <w:rsid w:val="4F231B40"/>
    <w:rsid w:val="4F4F0B87"/>
    <w:rsid w:val="4F74239C"/>
    <w:rsid w:val="4F7E1F5B"/>
    <w:rsid w:val="4F7F76BE"/>
    <w:rsid w:val="4F8009B6"/>
    <w:rsid w:val="4F9273F2"/>
    <w:rsid w:val="4F9B5B7A"/>
    <w:rsid w:val="4FBC621D"/>
    <w:rsid w:val="4FBF1ADF"/>
    <w:rsid w:val="4FD5108C"/>
    <w:rsid w:val="4FDF3051"/>
    <w:rsid w:val="4FEB7809"/>
    <w:rsid w:val="4FF43C08"/>
    <w:rsid w:val="4FFAAD28"/>
    <w:rsid w:val="500F0C29"/>
    <w:rsid w:val="50354221"/>
    <w:rsid w:val="505226DD"/>
    <w:rsid w:val="5066262C"/>
    <w:rsid w:val="50AD2922"/>
    <w:rsid w:val="50D21A70"/>
    <w:rsid w:val="50EB55A2"/>
    <w:rsid w:val="511931FB"/>
    <w:rsid w:val="513C1ABE"/>
    <w:rsid w:val="51583D23"/>
    <w:rsid w:val="515A4E5C"/>
    <w:rsid w:val="515D3F9F"/>
    <w:rsid w:val="516813B7"/>
    <w:rsid w:val="51791C0E"/>
    <w:rsid w:val="517AE9B8"/>
    <w:rsid w:val="51842D6A"/>
    <w:rsid w:val="51A451BA"/>
    <w:rsid w:val="51D41EEE"/>
    <w:rsid w:val="51D84E64"/>
    <w:rsid w:val="51E90E1F"/>
    <w:rsid w:val="51F15F26"/>
    <w:rsid w:val="51FC4FF6"/>
    <w:rsid w:val="52173BDE"/>
    <w:rsid w:val="521D0EF1"/>
    <w:rsid w:val="5244074B"/>
    <w:rsid w:val="525A3ACB"/>
    <w:rsid w:val="52630BD1"/>
    <w:rsid w:val="527A5F1B"/>
    <w:rsid w:val="529E34E1"/>
    <w:rsid w:val="52A511EA"/>
    <w:rsid w:val="52B46AED"/>
    <w:rsid w:val="52D27B05"/>
    <w:rsid w:val="52DFB329"/>
    <w:rsid w:val="53057EDB"/>
    <w:rsid w:val="530A54F1"/>
    <w:rsid w:val="53281E1B"/>
    <w:rsid w:val="53306722"/>
    <w:rsid w:val="53396B92"/>
    <w:rsid w:val="539A4AC7"/>
    <w:rsid w:val="539D45B7"/>
    <w:rsid w:val="53A019B1"/>
    <w:rsid w:val="53A56455"/>
    <w:rsid w:val="53AC0356"/>
    <w:rsid w:val="53BF0089"/>
    <w:rsid w:val="53CB2ED2"/>
    <w:rsid w:val="53CF4264"/>
    <w:rsid w:val="53FFD65E"/>
    <w:rsid w:val="53FFD982"/>
    <w:rsid w:val="543255E3"/>
    <w:rsid w:val="54444A33"/>
    <w:rsid w:val="5455279C"/>
    <w:rsid w:val="547F1F0F"/>
    <w:rsid w:val="549F7EBB"/>
    <w:rsid w:val="54A9229B"/>
    <w:rsid w:val="54AF9BA0"/>
    <w:rsid w:val="54CB6F02"/>
    <w:rsid w:val="54DD7B52"/>
    <w:rsid w:val="54DE09E3"/>
    <w:rsid w:val="54FD52A9"/>
    <w:rsid w:val="54FF73B3"/>
    <w:rsid w:val="551663CF"/>
    <w:rsid w:val="55507F94"/>
    <w:rsid w:val="555D2250"/>
    <w:rsid w:val="557650C0"/>
    <w:rsid w:val="55795D23"/>
    <w:rsid w:val="5587107B"/>
    <w:rsid w:val="558E065B"/>
    <w:rsid w:val="558F6181"/>
    <w:rsid w:val="55D342C0"/>
    <w:rsid w:val="55D911AB"/>
    <w:rsid w:val="55F66200"/>
    <w:rsid w:val="55FF9F80"/>
    <w:rsid w:val="56102E1E"/>
    <w:rsid w:val="562C39D0"/>
    <w:rsid w:val="56352885"/>
    <w:rsid w:val="563D3E2F"/>
    <w:rsid w:val="565151E5"/>
    <w:rsid w:val="567EEDEB"/>
    <w:rsid w:val="56890E23"/>
    <w:rsid w:val="56AD78D9"/>
    <w:rsid w:val="56F59172"/>
    <w:rsid w:val="56F60CF7"/>
    <w:rsid w:val="571F7091"/>
    <w:rsid w:val="575925A3"/>
    <w:rsid w:val="5774562F"/>
    <w:rsid w:val="5775CE49"/>
    <w:rsid w:val="578D131D"/>
    <w:rsid w:val="57A51C8C"/>
    <w:rsid w:val="57B8376D"/>
    <w:rsid w:val="57BA98A4"/>
    <w:rsid w:val="57C71C02"/>
    <w:rsid w:val="57EC78BB"/>
    <w:rsid w:val="57EE4CE4"/>
    <w:rsid w:val="57EF33C7"/>
    <w:rsid w:val="57F78A42"/>
    <w:rsid w:val="57FC4C63"/>
    <w:rsid w:val="57FF0176"/>
    <w:rsid w:val="58026909"/>
    <w:rsid w:val="583F4149"/>
    <w:rsid w:val="58665739"/>
    <w:rsid w:val="58704048"/>
    <w:rsid w:val="58A02613"/>
    <w:rsid w:val="58AD0DF8"/>
    <w:rsid w:val="58B4209A"/>
    <w:rsid w:val="58C6010C"/>
    <w:rsid w:val="58DC348C"/>
    <w:rsid w:val="59015231"/>
    <w:rsid w:val="592943F0"/>
    <w:rsid w:val="59657A92"/>
    <w:rsid w:val="597B4266"/>
    <w:rsid w:val="59B10B1A"/>
    <w:rsid w:val="59B30690"/>
    <w:rsid w:val="59B61F2F"/>
    <w:rsid w:val="59BF35E3"/>
    <w:rsid w:val="59C12CAD"/>
    <w:rsid w:val="59C51FCA"/>
    <w:rsid w:val="59E7E3CA"/>
    <w:rsid w:val="59F6057D"/>
    <w:rsid w:val="59FB3AED"/>
    <w:rsid w:val="5A380B96"/>
    <w:rsid w:val="5A3D050B"/>
    <w:rsid w:val="5A3E22B2"/>
    <w:rsid w:val="5A492DA3"/>
    <w:rsid w:val="5A4E660B"/>
    <w:rsid w:val="5A56101C"/>
    <w:rsid w:val="5AA36FC4"/>
    <w:rsid w:val="5AAB14CE"/>
    <w:rsid w:val="5AAB58AA"/>
    <w:rsid w:val="5AC04DAE"/>
    <w:rsid w:val="5ACF0D6F"/>
    <w:rsid w:val="5ADB42C3"/>
    <w:rsid w:val="5AE1122D"/>
    <w:rsid w:val="5AE64A95"/>
    <w:rsid w:val="5B2230EF"/>
    <w:rsid w:val="5B2829B8"/>
    <w:rsid w:val="5B3B277E"/>
    <w:rsid w:val="5B3B42F6"/>
    <w:rsid w:val="5B7E0C3A"/>
    <w:rsid w:val="5B8801C6"/>
    <w:rsid w:val="5B97777F"/>
    <w:rsid w:val="5B995664"/>
    <w:rsid w:val="5BA30756"/>
    <w:rsid w:val="5BBC75A4"/>
    <w:rsid w:val="5BBE156E"/>
    <w:rsid w:val="5BC30933"/>
    <w:rsid w:val="5BD60666"/>
    <w:rsid w:val="5BD743DE"/>
    <w:rsid w:val="5BD7D2A5"/>
    <w:rsid w:val="5BE54D4D"/>
    <w:rsid w:val="5BF5A91F"/>
    <w:rsid w:val="5BFF2574"/>
    <w:rsid w:val="5BFFCE0B"/>
    <w:rsid w:val="5C22540A"/>
    <w:rsid w:val="5C3547C8"/>
    <w:rsid w:val="5C4952DC"/>
    <w:rsid w:val="5C7659A5"/>
    <w:rsid w:val="5C9FBDC9"/>
    <w:rsid w:val="5CD3602B"/>
    <w:rsid w:val="5CE46DB3"/>
    <w:rsid w:val="5CF63C6A"/>
    <w:rsid w:val="5CF713F0"/>
    <w:rsid w:val="5D1A5681"/>
    <w:rsid w:val="5D380564"/>
    <w:rsid w:val="5D3FDFCE"/>
    <w:rsid w:val="5D4FA0DC"/>
    <w:rsid w:val="5D687106"/>
    <w:rsid w:val="5D7A14C5"/>
    <w:rsid w:val="5D7D994B"/>
    <w:rsid w:val="5D7F352A"/>
    <w:rsid w:val="5D83481E"/>
    <w:rsid w:val="5D8D2FA6"/>
    <w:rsid w:val="5DBB219E"/>
    <w:rsid w:val="5DC4B396"/>
    <w:rsid w:val="5DD07337"/>
    <w:rsid w:val="5DDB1F64"/>
    <w:rsid w:val="5DDFE5CD"/>
    <w:rsid w:val="5DE7C0A4"/>
    <w:rsid w:val="5DE80B25"/>
    <w:rsid w:val="5DF70AD4"/>
    <w:rsid w:val="5DFE3EA4"/>
    <w:rsid w:val="5DFE6A15"/>
    <w:rsid w:val="5DFFB751"/>
    <w:rsid w:val="5E056FE1"/>
    <w:rsid w:val="5E0A45F7"/>
    <w:rsid w:val="5E251431"/>
    <w:rsid w:val="5E2A6A47"/>
    <w:rsid w:val="5E3426C6"/>
    <w:rsid w:val="5E394EDC"/>
    <w:rsid w:val="5E3D49CC"/>
    <w:rsid w:val="5E4E6BDA"/>
    <w:rsid w:val="5E574908"/>
    <w:rsid w:val="5E602469"/>
    <w:rsid w:val="5E736640"/>
    <w:rsid w:val="5E7725DE"/>
    <w:rsid w:val="5E7A5C21"/>
    <w:rsid w:val="5EA41270"/>
    <w:rsid w:val="5EBA601D"/>
    <w:rsid w:val="5EBF6ACE"/>
    <w:rsid w:val="5EDF5A84"/>
    <w:rsid w:val="5EEE81FF"/>
    <w:rsid w:val="5EF54231"/>
    <w:rsid w:val="5EF71E86"/>
    <w:rsid w:val="5F351B48"/>
    <w:rsid w:val="5F3FA22C"/>
    <w:rsid w:val="5F49306C"/>
    <w:rsid w:val="5F4B4EC7"/>
    <w:rsid w:val="5F4DE049"/>
    <w:rsid w:val="5F61293D"/>
    <w:rsid w:val="5F682AB2"/>
    <w:rsid w:val="5F6B02AB"/>
    <w:rsid w:val="5F6B346D"/>
    <w:rsid w:val="5F7A755A"/>
    <w:rsid w:val="5F881C77"/>
    <w:rsid w:val="5F8D3732"/>
    <w:rsid w:val="5F9DE47F"/>
    <w:rsid w:val="5FA217F3"/>
    <w:rsid w:val="5FA3CAB4"/>
    <w:rsid w:val="5FCF2FC1"/>
    <w:rsid w:val="5FD44EBD"/>
    <w:rsid w:val="5FD46EAD"/>
    <w:rsid w:val="5FD4D85A"/>
    <w:rsid w:val="5FDB82BD"/>
    <w:rsid w:val="5FEB42B2"/>
    <w:rsid w:val="5FF4ECAD"/>
    <w:rsid w:val="5FF56BE8"/>
    <w:rsid w:val="5FF776B7"/>
    <w:rsid w:val="5FFBB996"/>
    <w:rsid w:val="5FFD6733"/>
    <w:rsid w:val="5FFE14CE"/>
    <w:rsid w:val="5FFF24FB"/>
    <w:rsid w:val="5FFF45DA"/>
    <w:rsid w:val="60114363"/>
    <w:rsid w:val="602A71D2"/>
    <w:rsid w:val="60381B00"/>
    <w:rsid w:val="609F0633"/>
    <w:rsid w:val="60BD1DF5"/>
    <w:rsid w:val="60C2740B"/>
    <w:rsid w:val="60F00E9E"/>
    <w:rsid w:val="6118702B"/>
    <w:rsid w:val="611D6D37"/>
    <w:rsid w:val="612C6F7A"/>
    <w:rsid w:val="6131633F"/>
    <w:rsid w:val="613D2F35"/>
    <w:rsid w:val="617F70AA"/>
    <w:rsid w:val="61A54765"/>
    <w:rsid w:val="61BC3C13"/>
    <w:rsid w:val="61C3343B"/>
    <w:rsid w:val="61D70C94"/>
    <w:rsid w:val="61F7BA0F"/>
    <w:rsid w:val="624A590A"/>
    <w:rsid w:val="628B104E"/>
    <w:rsid w:val="62AD385D"/>
    <w:rsid w:val="62D11B87"/>
    <w:rsid w:val="62DC21FA"/>
    <w:rsid w:val="62F1681E"/>
    <w:rsid w:val="62FC41EB"/>
    <w:rsid w:val="63660FBC"/>
    <w:rsid w:val="63663F02"/>
    <w:rsid w:val="636C4E0A"/>
    <w:rsid w:val="63717BC9"/>
    <w:rsid w:val="638E64DB"/>
    <w:rsid w:val="63E63410"/>
    <w:rsid w:val="63EB6C79"/>
    <w:rsid w:val="63EF49BB"/>
    <w:rsid w:val="63FC624F"/>
    <w:rsid w:val="640F0BB9"/>
    <w:rsid w:val="643E149E"/>
    <w:rsid w:val="64430863"/>
    <w:rsid w:val="644D7933"/>
    <w:rsid w:val="64813139"/>
    <w:rsid w:val="64B17F94"/>
    <w:rsid w:val="64BE438D"/>
    <w:rsid w:val="64D616D7"/>
    <w:rsid w:val="64EC0EFA"/>
    <w:rsid w:val="6502071E"/>
    <w:rsid w:val="657E520F"/>
    <w:rsid w:val="65840027"/>
    <w:rsid w:val="65875F01"/>
    <w:rsid w:val="65BC9388"/>
    <w:rsid w:val="65D04378"/>
    <w:rsid w:val="661FF2EC"/>
    <w:rsid w:val="66335ADF"/>
    <w:rsid w:val="663C7C5F"/>
    <w:rsid w:val="6655487D"/>
    <w:rsid w:val="66911D59"/>
    <w:rsid w:val="66A797C1"/>
    <w:rsid w:val="66BF17F8"/>
    <w:rsid w:val="66CB4B3F"/>
    <w:rsid w:val="66EF6BF5"/>
    <w:rsid w:val="66FFDED4"/>
    <w:rsid w:val="670047E9"/>
    <w:rsid w:val="671169F6"/>
    <w:rsid w:val="672F50CE"/>
    <w:rsid w:val="6747066A"/>
    <w:rsid w:val="674EB5B4"/>
    <w:rsid w:val="67713939"/>
    <w:rsid w:val="677E71F0"/>
    <w:rsid w:val="67AA2F22"/>
    <w:rsid w:val="67BFAB48"/>
    <w:rsid w:val="67C72473"/>
    <w:rsid w:val="67D5EAE2"/>
    <w:rsid w:val="680E2F36"/>
    <w:rsid w:val="682B3AE8"/>
    <w:rsid w:val="682C0613"/>
    <w:rsid w:val="683706DE"/>
    <w:rsid w:val="68476AA1"/>
    <w:rsid w:val="68541290"/>
    <w:rsid w:val="689C6793"/>
    <w:rsid w:val="68A85138"/>
    <w:rsid w:val="68B51559"/>
    <w:rsid w:val="68C33D20"/>
    <w:rsid w:val="68FD36D6"/>
    <w:rsid w:val="691B0000"/>
    <w:rsid w:val="692A7DC9"/>
    <w:rsid w:val="693B5FAC"/>
    <w:rsid w:val="69643755"/>
    <w:rsid w:val="696D0F78"/>
    <w:rsid w:val="69821E2D"/>
    <w:rsid w:val="699658D9"/>
    <w:rsid w:val="69AE7F9B"/>
    <w:rsid w:val="69BF6A33"/>
    <w:rsid w:val="69CE4DFA"/>
    <w:rsid w:val="69DD52B6"/>
    <w:rsid w:val="69F34AD9"/>
    <w:rsid w:val="69F58133"/>
    <w:rsid w:val="6A0942FC"/>
    <w:rsid w:val="6A162576"/>
    <w:rsid w:val="6A3749C6"/>
    <w:rsid w:val="6A505A87"/>
    <w:rsid w:val="6A641533"/>
    <w:rsid w:val="6A9811DC"/>
    <w:rsid w:val="6AE263BD"/>
    <w:rsid w:val="6AE85CC0"/>
    <w:rsid w:val="6AEA1A38"/>
    <w:rsid w:val="6AFF6E03"/>
    <w:rsid w:val="6B316C81"/>
    <w:rsid w:val="6B3453A9"/>
    <w:rsid w:val="6B37D0F8"/>
    <w:rsid w:val="6B427AC6"/>
    <w:rsid w:val="6B594E10"/>
    <w:rsid w:val="6B610DBE"/>
    <w:rsid w:val="6B6A4B2C"/>
    <w:rsid w:val="6B741C4A"/>
    <w:rsid w:val="6B76151E"/>
    <w:rsid w:val="6B7FCD97"/>
    <w:rsid w:val="6B8C2459"/>
    <w:rsid w:val="6BB60613"/>
    <w:rsid w:val="6BB710C9"/>
    <w:rsid w:val="6BBB33D4"/>
    <w:rsid w:val="6BBFDCEA"/>
    <w:rsid w:val="6BDA7CFF"/>
    <w:rsid w:val="6BF9076E"/>
    <w:rsid w:val="6BFA214F"/>
    <w:rsid w:val="6C150D37"/>
    <w:rsid w:val="6C225202"/>
    <w:rsid w:val="6C2E004A"/>
    <w:rsid w:val="6C3359ED"/>
    <w:rsid w:val="6C532C37"/>
    <w:rsid w:val="6C747CB8"/>
    <w:rsid w:val="6C9963F3"/>
    <w:rsid w:val="6CC26EE7"/>
    <w:rsid w:val="6CDE4B6F"/>
    <w:rsid w:val="6CF92406"/>
    <w:rsid w:val="6D194857"/>
    <w:rsid w:val="6D2D13AF"/>
    <w:rsid w:val="6D3A657B"/>
    <w:rsid w:val="6D4C69DA"/>
    <w:rsid w:val="6D68150D"/>
    <w:rsid w:val="6D771DEA"/>
    <w:rsid w:val="6D7970A3"/>
    <w:rsid w:val="6D7DF9C6"/>
    <w:rsid w:val="6D7FAC3E"/>
    <w:rsid w:val="6DA56D07"/>
    <w:rsid w:val="6DAD4F9F"/>
    <w:rsid w:val="6DAEFD24"/>
    <w:rsid w:val="6DBD14B2"/>
    <w:rsid w:val="6DD644F6"/>
    <w:rsid w:val="6DD72B83"/>
    <w:rsid w:val="6DFF61D9"/>
    <w:rsid w:val="6E162B44"/>
    <w:rsid w:val="6E276AFF"/>
    <w:rsid w:val="6E753212"/>
    <w:rsid w:val="6E804461"/>
    <w:rsid w:val="6EBA7973"/>
    <w:rsid w:val="6EC00635"/>
    <w:rsid w:val="6EC2006A"/>
    <w:rsid w:val="6ECBEFE6"/>
    <w:rsid w:val="6ECF4764"/>
    <w:rsid w:val="6EEB9AC2"/>
    <w:rsid w:val="6EEF7291"/>
    <w:rsid w:val="6EFF37F4"/>
    <w:rsid w:val="6F0926A9"/>
    <w:rsid w:val="6F3491C7"/>
    <w:rsid w:val="6F4831D1"/>
    <w:rsid w:val="6F5062B1"/>
    <w:rsid w:val="6F627FE6"/>
    <w:rsid w:val="6F6FA8EA"/>
    <w:rsid w:val="6F727296"/>
    <w:rsid w:val="6F756676"/>
    <w:rsid w:val="6F97AB84"/>
    <w:rsid w:val="6F991C7F"/>
    <w:rsid w:val="6FBFAFDF"/>
    <w:rsid w:val="6FDDEB6E"/>
    <w:rsid w:val="6FE9470B"/>
    <w:rsid w:val="6FF62C2D"/>
    <w:rsid w:val="6FFB68FB"/>
    <w:rsid w:val="6FFBC495"/>
    <w:rsid w:val="6FFF048B"/>
    <w:rsid w:val="70151C78"/>
    <w:rsid w:val="701E2B79"/>
    <w:rsid w:val="702552C0"/>
    <w:rsid w:val="705F4C76"/>
    <w:rsid w:val="70683C09"/>
    <w:rsid w:val="706A53C9"/>
    <w:rsid w:val="707A1AB0"/>
    <w:rsid w:val="707C0260"/>
    <w:rsid w:val="70901C43"/>
    <w:rsid w:val="70AC7FE9"/>
    <w:rsid w:val="70DC1E23"/>
    <w:rsid w:val="70ED4030"/>
    <w:rsid w:val="70F03973"/>
    <w:rsid w:val="715050B0"/>
    <w:rsid w:val="7164006A"/>
    <w:rsid w:val="71681909"/>
    <w:rsid w:val="716B31A7"/>
    <w:rsid w:val="71751E0D"/>
    <w:rsid w:val="71791D68"/>
    <w:rsid w:val="71926986"/>
    <w:rsid w:val="71956476"/>
    <w:rsid w:val="71A56917"/>
    <w:rsid w:val="71AD37BF"/>
    <w:rsid w:val="71DF0FAF"/>
    <w:rsid w:val="71E74F23"/>
    <w:rsid w:val="71FAADEB"/>
    <w:rsid w:val="722F2426"/>
    <w:rsid w:val="72353FBA"/>
    <w:rsid w:val="723D2F64"/>
    <w:rsid w:val="72556331"/>
    <w:rsid w:val="7292284B"/>
    <w:rsid w:val="7298446F"/>
    <w:rsid w:val="72A5093A"/>
    <w:rsid w:val="72B03567"/>
    <w:rsid w:val="72BF2066"/>
    <w:rsid w:val="730F4B41"/>
    <w:rsid w:val="731DBAB3"/>
    <w:rsid w:val="733F0D8F"/>
    <w:rsid w:val="737A9750"/>
    <w:rsid w:val="737F18E2"/>
    <w:rsid w:val="738D1AFA"/>
    <w:rsid w:val="739CCE7E"/>
    <w:rsid w:val="73BC418E"/>
    <w:rsid w:val="73BF281C"/>
    <w:rsid w:val="73D94061"/>
    <w:rsid w:val="73DB0AB8"/>
    <w:rsid w:val="73E310D5"/>
    <w:rsid w:val="73E3171A"/>
    <w:rsid w:val="73EFBDB7"/>
    <w:rsid w:val="73F9FF88"/>
    <w:rsid w:val="73FBB262"/>
    <w:rsid w:val="73FCF424"/>
    <w:rsid w:val="740718AD"/>
    <w:rsid w:val="741E09A4"/>
    <w:rsid w:val="742B2A70"/>
    <w:rsid w:val="74532F03"/>
    <w:rsid w:val="74696D23"/>
    <w:rsid w:val="74850A24"/>
    <w:rsid w:val="74E6266F"/>
    <w:rsid w:val="74F51705"/>
    <w:rsid w:val="74FA0EBA"/>
    <w:rsid w:val="75093403"/>
    <w:rsid w:val="75200CC7"/>
    <w:rsid w:val="7549743E"/>
    <w:rsid w:val="75587EE6"/>
    <w:rsid w:val="756BEA4C"/>
    <w:rsid w:val="756F61AA"/>
    <w:rsid w:val="75734D20"/>
    <w:rsid w:val="757DB33C"/>
    <w:rsid w:val="75834F63"/>
    <w:rsid w:val="75906951"/>
    <w:rsid w:val="75BF45D6"/>
    <w:rsid w:val="75E7F939"/>
    <w:rsid w:val="75EFBF54"/>
    <w:rsid w:val="75F5A17E"/>
    <w:rsid w:val="75F93477"/>
    <w:rsid w:val="75FF2C08"/>
    <w:rsid w:val="764A5A81"/>
    <w:rsid w:val="766A3769"/>
    <w:rsid w:val="766F056D"/>
    <w:rsid w:val="766F10EE"/>
    <w:rsid w:val="7677EE22"/>
    <w:rsid w:val="767FD1CF"/>
    <w:rsid w:val="768E1E11"/>
    <w:rsid w:val="768F7AF6"/>
    <w:rsid w:val="76944F4E"/>
    <w:rsid w:val="76A01B45"/>
    <w:rsid w:val="76DB49C9"/>
    <w:rsid w:val="76FE73B5"/>
    <w:rsid w:val="77114E58"/>
    <w:rsid w:val="77183DD1"/>
    <w:rsid w:val="773D7DA6"/>
    <w:rsid w:val="774E334F"/>
    <w:rsid w:val="77510BE3"/>
    <w:rsid w:val="775B8128"/>
    <w:rsid w:val="77648225"/>
    <w:rsid w:val="776D1B0E"/>
    <w:rsid w:val="776F1C0B"/>
    <w:rsid w:val="776F63B1"/>
    <w:rsid w:val="776FF808"/>
    <w:rsid w:val="77790A16"/>
    <w:rsid w:val="779F004E"/>
    <w:rsid w:val="779F4105"/>
    <w:rsid w:val="77AD3359"/>
    <w:rsid w:val="77AF4A8B"/>
    <w:rsid w:val="77B70EF4"/>
    <w:rsid w:val="77BC475C"/>
    <w:rsid w:val="77BF7551"/>
    <w:rsid w:val="77CD07E4"/>
    <w:rsid w:val="77D6DF44"/>
    <w:rsid w:val="77DFE543"/>
    <w:rsid w:val="77ED8F48"/>
    <w:rsid w:val="77EE7D91"/>
    <w:rsid w:val="77F7F942"/>
    <w:rsid w:val="77FE513F"/>
    <w:rsid w:val="77FF4BBB"/>
    <w:rsid w:val="77FF7AF3"/>
    <w:rsid w:val="77FFDCC2"/>
    <w:rsid w:val="781A1DD0"/>
    <w:rsid w:val="781A5549"/>
    <w:rsid w:val="783953DA"/>
    <w:rsid w:val="784529A4"/>
    <w:rsid w:val="78511348"/>
    <w:rsid w:val="78520C1D"/>
    <w:rsid w:val="78A41DE7"/>
    <w:rsid w:val="78C338C8"/>
    <w:rsid w:val="78FBE071"/>
    <w:rsid w:val="79053EE1"/>
    <w:rsid w:val="79065C5A"/>
    <w:rsid w:val="790E548B"/>
    <w:rsid w:val="790F19B7"/>
    <w:rsid w:val="79132AA2"/>
    <w:rsid w:val="79554E68"/>
    <w:rsid w:val="7956298E"/>
    <w:rsid w:val="796E3CF7"/>
    <w:rsid w:val="7981692E"/>
    <w:rsid w:val="799C2A97"/>
    <w:rsid w:val="79B3393D"/>
    <w:rsid w:val="79CF15E2"/>
    <w:rsid w:val="79D27F63"/>
    <w:rsid w:val="7A0D129F"/>
    <w:rsid w:val="7A0D5FC5"/>
    <w:rsid w:val="7A124B07"/>
    <w:rsid w:val="7A74131E"/>
    <w:rsid w:val="7A7B075C"/>
    <w:rsid w:val="7AAC0AB8"/>
    <w:rsid w:val="7AB65710"/>
    <w:rsid w:val="7AD4000F"/>
    <w:rsid w:val="7ADF5638"/>
    <w:rsid w:val="7AFEFEF8"/>
    <w:rsid w:val="7B2FD856"/>
    <w:rsid w:val="7B36C662"/>
    <w:rsid w:val="7B7E3196"/>
    <w:rsid w:val="7B7F441F"/>
    <w:rsid w:val="7B9F5DE5"/>
    <w:rsid w:val="7B9FEBEA"/>
    <w:rsid w:val="7BA10C7D"/>
    <w:rsid w:val="7BA21EBB"/>
    <w:rsid w:val="7BAA17C5"/>
    <w:rsid w:val="7BB1EDC8"/>
    <w:rsid w:val="7BB6F18B"/>
    <w:rsid w:val="7BBB4477"/>
    <w:rsid w:val="7BBFB444"/>
    <w:rsid w:val="7BD90913"/>
    <w:rsid w:val="7BDC255C"/>
    <w:rsid w:val="7BF617C4"/>
    <w:rsid w:val="7BFBC6A7"/>
    <w:rsid w:val="7BFE8958"/>
    <w:rsid w:val="7BFF7257"/>
    <w:rsid w:val="7BFFD5C1"/>
    <w:rsid w:val="7BFFDDB8"/>
    <w:rsid w:val="7C2B1EB0"/>
    <w:rsid w:val="7C4B4301"/>
    <w:rsid w:val="7C4E5B9F"/>
    <w:rsid w:val="7C792C1C"/>
    <w:rsid w:val="7C8711D3"/>
    <w:rsid w:val="7C8810B1"/>
    <w:rsid w:val="7CA222FE"/>
    <w:rsid w:val="7CAD6D69"/>
    <w:rsid w:val="7CB56993"/>
    <w:rsid w:val="7CD10CAA"/>
    <w:rsid w:val="7CF707FC"/>
    <w:rsid w:val="7CFB329F"/>
    <w:rsid w:val="7CFD5F8C"/>
    <w:rsid w:val="7D0D7808"/>
    <w:rsid w:val="7D146DE8"/>
    <w:rsid w:val="7D162B61"/>
    <w:rsid w:val="7D180687"/>
    <w:rsid w:val="7D3134F6"/>
    <w:rsid w:val="7D3FE0B0"/>
    <w:rsid w:val="7D45E3DF"/>
    <w:rsid w:val="7D4A280A"/>
    <w:rsid w:val="7D4C50AA"/>
    <w:rsid w:val="7D5F20EB"/>
    <w:rsid w:val="7D7BBE11"/>
    <w:rsid w:val="7D821FA4"/>
    <w:rsid w:val="7D8F8123"/>
    <w:rsid w:val="7DBEEFD1"/>
    <w:rsid w:val="7DC425BD"/>
    <w:rsid w:val="7DC97BD3"/>
    <w:rsid w:val="7DCDF0C5"/>
    <w:rsid w:val="7DD6409E"/>
    <w:rsid w:val="7DDD79DA"/>
    <w:rsid w:val="7DE2086E"/>
    <w:rsid w:val="7DE71E07"/>
    <w:rsid w:val="7DE93E49"/>
    <w:rsid w:val="7DEE13E8"/>
    <w:rsid w:val="7DEF8416"/>
    <w:rsid w:val="7DF7E52F"/>
    <w:rsid w:val="7DF82266"/>
    <w:rsid w:val="7DFA3D13"/>
    <w:rsid w:val="7DFAB5D7"/>
    <w:rsid w:val="7DFD9CC7"/>
    <w:rsid w:val="7DFED508"/>
    <w:rsid w:val="7DFF9938"/>
    <w:rsid w:val="7DFFFA00"/>
    <w:rsid w:val="7E1D47CB"/>
    <w:rsid w:val="7E2B8747"/>
    <w:rsid w:val="7E660767"/>
    <w:rsid w:val="7E7D6CD2"/>
    <w:rsid w:val="7E7E09BD"/>
    <w:rsid w:val="7E7F3406"/>
    <w:rsid w:val="7EAB552B"/>
    <w:rsid w:val="7EAF22EE"/>
    <w:rsid w:val="7EB47EEE"/>
    <w:rsid w:val="7EDB11BA"/>
    <w:rsid w:val="7EDD9000"/>
    <w:rsid w:val="7EEDD509"/>
    <w:rsid w:val="7EEF3669"/>
    <w:rsid w:val="7EF7576A"/>
    <w:rsid w:val="7EFAE744"/>
    <w:rsid w:val="7EFB2115"/>
    <w:rsid w:val="7EFBB33C"/>
    <w:rsid w:val="7EFF519D"/>
    <w:rsid w:val="7EFF8A9D"/>
    <w:rsid w:val="7EFFB3FC"/>
    <w:rsid w:val="7F080287"/>
    <w:rsid w:val="7F0F2FD0"/>
    <w:rsid w:val="7F1FB331"/>
    <w:rsid w:val="7F286B7B"/>
    <w:rsid w:val="7F3F1DCC"/>
    <w:rsid w:val="7F3F24AF"/>
    <w:rsid w:val="7F4C060C"/>
    <w:rsid w:val="7F576045"/>
    <w:rsid w:val="7F588E45"/>
    <w:rsid w:val="7F5F18BD"/>
    <w:rsid w:val="7F63E7C1"/>
    <w:rsid w:val="7F6C9960"/>
    <w:rsid w:val="7F6F730E"/>
    <w:rsid w:val="7F702DCE"/>
    <w:rsid w:val="7F7310C3"/>
    <w:rsid w:val="7F7CA4EE"/>
    <w:rsid w:val="7F7CF732"/>
    <w:rsid w:val="7F7F22AA"/>
    <w:rsid w:val="7F7F389B"/>
    <w:rsid w:val="7F857B2A"/>
    <w:rsid w:val="7F997B4A"/>
    <w:rsid w:val="7F9E2999"/>
    <w:rsid w:val="7FA55F71"/>
    <w:rsid w:val="7FB25D33"/>
    <w:rsid w:val="7FBB79EF"/>
    <w:rsid w:val="7FBF8CCA"/>
    <w:rsid w:val="7FC87946"/>
    <w:rsid w:val="7FC9F427"/>
    <w:rsid w:val="7FD42196"/>
    <w:rsid w:val="7FD64961"/>
    <w:rsid w:val="7FD73ABE"/>
    <w:rsid w:val="7FD76123"/>
    <w:rsid w:val="7FDD2B13"/>
    <w:rsid w:val="7FDDCC3A"/>
    <w:rsid w:val="7FDE3D8D"/>
    <w:rsid w:val="7FDF03EB"/>
    <w:rsid w:val="7FE657E7"/>
    <w:rsid w:val="7FEA4E86"/>
    <w:rsid w:val="7FEB1D67"/>
    <w:rsid w:val="7FEC6B50"/>
    <w:rsid w:val="7FEDE9B4"/>
    <w:rsid w:val="7FEFB1B9"/>
    <w:rsid w:val="7FEFD73E"/>
    <w:rsid w:val="7FF51938"/>
    <w:rsid w:val="7FF7BD79"/>
    <w:rsid w:val="7FF85516"/>
    <w:rsid w:val="7FF91220"/>
    <w:rsid w:val="7FF9273A"/>
    <w:rsid w:val="7FFAF2BB"/>
    <w:rsid w:val="7FFB3120"/>
    <w:rsid w:val="7FFB7131"/>
    <w:rsid w:val="7FFBDF07"/>
    <w:rsid w:val="7FFC6D88"/>
    <w:rsid w:val="7FFC957A"/>
    <w:rsid w:val="7FFD066A"/>
    <w:rsid w:val="7FFD3B1A"/>
    <w:rsid w:val="7FFDF2EA"/>
    <w:rsid w:val="7FFE798E"/>
    <w:rsid w:val="7FFEED8B"/>
    <w:rsid w:val="7FFF0399"/>
    <w:rsid w:val="7FFF09BC"/>
    <w:rsid w:val="7FFF0C9D"/>
    <w:rsid w:val="7FFF3092"/>
    <w:rsid w:val="7FFF5665"/>
    <w:rsid w:val="7FFF598F"/>
    <w:rsid w:val="7FFF7018"/>
    <w:rsid w:val="7FFFCD2B"/>
    <w:rsid w:val="7FFFDA0A"/>
    <w:rsid w:val="81FDE597"/>
    <w:rsid w:val="846F225B"/>
    <w:rsid w:val="87764965"/>
    <w:rsid w:val="89F38D44"/>
    <w:rsid w:val="8C6FFC89"/>
    <w:rsid w:val="8DEF44BC"/>
    <w:rsid w:val="8DFF5552"/>
    <w:rsid w:val="8EFF44DF"/>
    <w:rsid w:val="8FF761E6"/>
    <w:rsid w:val="91F2DB6C"/>
    <w:rsid w:val="95EE5059"/>
    <w:rsid w:val="97DB283C"/>
    <w:rsid w:val="987E59D8"/>
    <w:rsid w:val="9AB7E1CA"/>
    <w:rsid w:val="9ABFFC3D"/>
    <w:rsid w:val="9DDF55AC"/>
    <w:rsid w:val="9F7FF26A"/>
    <w:rsid w:val="9F8B4D53"/>
    <w:rsid w:val="9FCEFBBE"/>
    <w:rsid w:val="9FDD7977"/>
    <w:rsid w:val="9FDFA5A7"/>
    <w:rsid w:val="9FEE7D4A"/>
    <w:rsid w:val="9FF2B88B"/>
    <w:rsid w:val="9FF7B0A1"/>
    <w:rsid w:val="9FFFADE5"/>
    <w:rsid w:val="A4FFCA07"/>
    <w:rsid w:val="A84F3B37"/>
    <w:rsid w:val="AAE734E5"/>
    <w:rsid w:val="AAFFB9BF"/>
    <w:rsid w:val="AB576719"/>
    <w:rsid w:val="ABEE528D"/>
    <w:rsid w:val="ABFD222C"/>
    <w:rsid w:val="ABFDA5FB"/>
    <w:rsid w:val="AC7F1874"/>
    <w:rsid w:val="AD7EA46B"/>
    <w:rsid w:val="ADBCB515"/>
    <w:rsid w:val="ADCE7AF7"/>
    <w:rsid w:val="ADDF4F56"/>
    <w:rsid w:val="AE7DB8F0"/>
    <w:rsid w:val="AEB4222F"/>
    <w:rsid w:val="AEFBE6AE"/>
    <w:rsid w:val="AEFBE80C"/>
    <w:rsid w:val="AEFDE8F1"/>
    <w:rsid w:val="AF7FE948"/>
    <w:rsid w:val="AF9B9A9C"/>
    <w:rsid w:val="AFF55E90"/>
    <w:rsid w:val="AFFBB8D5"/>
    <w:rsid w:val="B39F15B3"/>
    <w:rsid w:val="B3F9F89B"/>
    <w:rsid w:val="B53FE7D2"/>
    <w:rsid w:val="B5AE6346"/>
    <w:rsid w:val="B6BF619D"/>
    <w:rsid w:val="B6E98F05"/>
    <w:rsid w:val="B777A593"/>
    <w:rsid w:val="B7BF10E3"/>
    <w:rsid w:val="B7EE5025"/>
    <w:rsid w:val="B9BFC396"/>
    <w:rsid w:val="B9FF0A4E"/>
    <w:rsid w:val="BA7FBF33"/>
    <w:rsid w:val="BAFE9984"/>
    <w:rsid w:val="BAFE9AE3"/>
    <w:rsid w:val="BB6F1750"/>
    <w:rsid w:val="BBDFE039"/>
    <w:rsid w:val="BBFF77CA"/>
    <w:rsid w:val="BCA78B96"/>
    <w:rsid w:val="BDBFC328"/>
    <w:rsid w:val="BDBFFD73"/>
    <w:rsid w:val="BDEF1B10"/>
    <w:rsid w:val="BE2E5511"/>
    <w:rsid w:val="BEAFF84D"/>
    <w:rsid w:val="BECD6C4A"/>
    <w:rsid w:val="BEE7014E"/>
    <w:rsid w:val="BEFE4DE7"/>
    <w:rsid w:val="BEFF8B5B"/>
    <w:rsid w:val="BF3333E3"/>
    <w:rsid w:val="BF730E9C"/>
    <w:rsid w:val="BF732980"/>
    <w:rsid w:val="BF9650A2"/>
    <w:rsid w:val="BFB1519D"/>
    <w:rsid w:val="BFDB170E"/>
    <w:rsid w:val="BFDB3BEA"/>
    <w:rsid w:val="BFDE8565"/>
    <w:rsid w:val="BFE7F473"/>
    <w:rsid w:val="BFEDD8D9"/>
    <w:rsid w:val="BFF597D3"/>
    <w:rsid w:val="BFFB6235"/>
    <w:rsid w:val="BFFE0477"/>
    <w:rsid w:val="BFFE10CB"/>
    <w:rsid w:val="BFFEEC2D"/>
    <w:rsid w:val="C3D5D45A"/>
    <w:rsid w:val="C53F5DF6"/>
    <w:rsid w:val="C7F76526"/>
    <w:rsid w:val="C7FAD0E2"/>
    <w:rsid w:val="C9F9C7F4"/>
    <w:rsid w:val="CB9B6E2B"/>
    <w:rsid w:val="CBDB8EEA"/>
    <w:rsid w:val="CBF83C95"/>
    <w:rsid w:val="CCFE2727"/>
    <w:rsid w:val="CD1F906A"/>
    <w:rsid w:val="CDCAE469"/>
    <w:rsid w:val="CDFC350B"/>
    <w:rsid w:val="CE8D258B"/>
    <w:rsid w:val="CE9563D9"/>
    <w:rsid w:val="CEEFC514"/>
    <w:rsid w:val="CF7BB94A"/>
    <w:rsid w:val="CFBF4E3F"/>
    <w:rsid w:val="CFBF8BA0"/>
    <w:rsid w:val="CFCFC2B9"/>
    <w:rsid w:val="CFFF70AD"/>
    <w:rsid w:val="D19FC414"/>
    <w:rsid w:val="D37E8B49"/>
    <w:rsid w:val="D3BD1223"/>
    <w:rsid w:val="D57E118B"/>
    <w:rsid w:val="D758B35C"/>
    <w:rsid w:val="D9429990"/>
    <w:rsid w:val="D9FF33F4"/>
    <w:rsid w:val="D9FF8D39"/>
    <w:rsid w:val="DADF7F2F"/>
    <w:rsid w:val="DAEFC13E"/>
    <w:rsid w:val="DB77AC99"/>
    <w:rsid w:val="DB7DA0D2"/>
    <w:rsid w:val="DBFDC9AF"/>
    <w:rsid w:val="DCED94EB"/>
    <w:rsid w:val="DCF75EE3"/>
    <w:rsid w:val="DCFF08C9"/>
    <w:rsid w:val="DD27E8CB"/>
    <w:rsid w:val="DD3F97F9"/>
    <w:rsid w:val="DDAD99AF"/>
    <w:rsid w:val="DDBEE341"/>
    <w:rsid w:val="DDFDA566"/>
    <w:rsid w:val="DDFE06CE"/>
    <w:rsid w:val="DDFF3C9A"/>
    <w:rsid w:val="DDFF40D1"/>
    <w:rsid w:val="DE1EE894"/>
    <w:rsid w:val="DEBFD0CA"/>
    <w:rsid w:val="DEEF6B61"/>
    <w:rsid w:val="DEFB7294"/>
    <w:rsid w:val="DEFBF976"/>
    <w:rsid w:val="DEFE25D1"/>
    <w:rsid w:val="DEFF0B83"/>
    <w:rsid w:val="DEFF1DF0"/>
    <w:rsid w:val="DF77855D"/>
    <w:rsid w:val="DF7D0C3A"/>
    <w:rsid w:val="DF7F5DA8"/>
    <w:rsid w:val="DF7FE4CB"/>
    <w:rsid w:val="DFBDF297"/>
    <w:rsid w:val="DFDE0E20"/>
    <w:rsid w:val="DFE49A3E"/>
    <w:rsid w:val="DFFB5E5B"/>
    <w:rsid w:val="DFFB67B2"/>
    <w:rsid w:val="DFFE7340"/>
    <w:rsid w:val="E1CFF472"/>
    <w:rsid w:val="E33DE756"/>
    <w:rsid w:val="E39E4D77"/>
    <w:rsid w:val="E3A2AD1F"/>
    <w:rsid w:val="E3D6645A"/>
    <w:rsid w:val="E3FFF28E"/>
    <w:rsid w:val="E4F73AE6"/>
    <w:rsid w:val="E4FC9510"/>
    <w:rsid w:val="E5EB9C69"/>
    <w:rsid w:val="E6ABE292"/>
    <w:rsid w:val="E6BA95FB"/>
    <w:rsid w:val="E73B1774"/>
    <w:rsid w:val="E7742447"/>
    <w:rsid w:val="E77F5F97"/>
    <w:rsid w:val="E7BFF47A"/>
    <w:rsid w:val="E7FB93B5"/>
    <w:rsid w:val="E7FDAE75"/>
    <w:rsid w:val="E7FEDD54"/>
    <w:rsid w:val="E7FFAD7A"/>
    <w:rsid w:val="E87FEE2C"/>
    <w:rsid w:val="EB7D38FB"/>
    <w:rsid w:val="EBCF1C04"/>
    <w:rsid w:val="EBEDB3CA"/>
    <w:rsid w:val="EC46F33C"/>
    <w:rsid w:val="ECDF1015"/>
    <w:rsid w:val="ECF3B23C"/>
    <w:rsid w:val="ED6EB4B4"/>
    <w:rsid w:val="ED7F152A"/>
    <w:rsid w:val="EDB60693"/>
    <w:rsid w:val="EDDA1855"/>
    <w:rsid w:val="EDDB17B6"/>
    <w:rsid w:val="EDFEE508"/>
    <w:rsid w:val="EEAF17E4"/>
    <w:rsid w:val="EEEFC8C2"/>
    <w:rsid w:val="EEFDC3E6"/>
    <w:rsid w:val="EEFECB44"/>
    <w:rsid w:val="EEFF302B"/>
    <w:rsid w:val="EF22B870"/>
    <w:rsid w:val="EF5768F2"/>
    <w:rsid w:val="EF5E9554"/>
    <w:rsid w:val="EF750258"/>
    <w:rsid w:val="EF78201D"/>
    <w:rsid w:val="EF7F28A8"/>
    <w:rsid w:val="EFB9A030"/>
    <w:rsid w:val="EFBF7C78"/>
    <w:rsid w:val="EFCBA28D"/>
    <w:rsid w:val="EFFD1C09"/>
    <w:rsid w:val="EFFF3977"/>
    <w:rsid w:val="EFFF3B57"/>
    <w:rsid w:val="EFFF606C"/>
    <w:rsid w:val="EFFFBC8F"/>
    <w:rsid w:val="F12F7498"/>
    <w:rsid w:val="F16B69F3"/>
    <w:rsid w:val="F2FF79ED"/>
    <w:rsid w:val="F33F08D5"/>
    <w:rsid w:val="F34B468E"/>
    <w:rsid w:val="F3653131"/>
    <w:rsid w:val="F39ACFAE"/>
    <w:rsid w:val="F3BBFC5F"/>
    <w:rsid w:val="F3BF37B3"/>
    <w:rsid w:val="F3DFBEB8"/>
    <w:rsid w:val="F3E30082"/>
    <w:rsid w:val="F5F0FDDA"/>
    <w:rsid w:val="F67FE8C4"/>
    <w:rsid w:val="F6F2B956"/>
    <w:rsid w:val="F6FF8F26"/>
    <w:rsid w:val="F6FFC377"/>
    <w:rsid w:val="F76B841C"/>
    <w:rsid w:val="F77649EE"/>
    <w:rsid w:val="F7AB8B7D"/>
    <w:rsid w:val="F7B90DD5"/>
    <w:rsid w:val="F7B9E348"/>
    <w:rsid w:val="F7BB51AE"/>
    <w:rsid w:val="F7BE9064"/>
    <w:rsid w:val="F7BF2134"/>
    <w:rsid w:val="F7BFE831"/>
    <w:rsid w:val="F7DE6AE3"/>
    <w:rsid w:val="F7E7778D"/>
    <w:rsid w:val="F7EB151F"/>
    <w:rsid w:val="F7ED8648"/>
    <w:rsid w:val="F7EE8008"/>
    <w:rsid w:val="F7F5870C"/>
    <w:rsid w:val="F7F74EFD"/>
    <w:rsid w:val="F7F9ADD5"/>
    <w:rsid w:val="F7FE05D9"/>
    <w:rsid w:val="F7FE70BB"/>
    <w:rsid w:val="F7FEC236"/>
    <w:rsid w:val="F7FF07AE"/>
    <w:rsid w:val="F87B372B"/>
    <w:rsid w:val="F8AFDEE2"/>
    <w:rsid w:val="F8BFAF9F"/>
    <w:rsid w:val="F9BE9802"/>
    <w:rsid w:val="F9CFC5A8"/>
    <w:rsid w:val="F9D39202"/>
    <w:rsid w:val="F9DF8298"/>
    <w:rsid w:val="F9DFD880"/>
    <w:rsid w:val="F9E5A26B"/>
    <w:rsid w:val="F9ED9816"/>
    <w:rsid w:val="FA3F2955"/>
    <w:rsid w:val="FAED92E0"/>
    <w:rsid w:val="FAFD7867"/>
    <w:rsid w:val="FB3BD3D5"/>
    <w:rsid w:val="FB7E0F49"/>
    <w:rsid w:val="FBBB547D"/>
    <w:rsid w:val="FBD5F7F5"/>
    <w:rsid w:val="FBDF5423"/>
    <w:rsid w:val="FBE7E824"/>
    <w:rsid w:val="FBEDE4B0"/>
    <w:rsid w:val="FBEF0678"/>
    <w:rsid w:val="FBEF7E02"/>
    <w:rsid w:val="FBEFAEEB"/>
    <w:rsid w:val="FBFB06D0"/>
    <w:rsid w:val="FBFC58DB"/>
    <w:rsid w:val="FBFE20EF"/>
    <w:rsid w:val="FBFE26C6"/>
    <w:rsid w:val="FBFE45F9"/>
    <w:rsid w:val="FBFF58B9"/>
    <w:rsid w:val="FCC6679E"/>
    <w:rsid w:val="FCE77809"/>
    <w:rsid w:val="FCEFB519"/>
    <w:rsid w:val="FCFB4C4A"/>
    <w:rsid w:val="FCFD100B"/>
    <w:rsid w:val="FCFFB7D5"/>
    <w:rsid w:val="FD3EA054"/>
    <w:rsid w:val="FD6E8F72"/>
    <w:rsid w:val="FD6F049B"/>
    <w:rsid w:val="FD7E280A"/>
    <w:rsid w:val="FD7EF33F"/>
    <w:rsid w:val="FD7F5198"/>
    <w:rsid w:val="FD7F5591"/>
    <w:rsid w:val="FD7F93AE"/>
    <w:rsid w:val="FDBF2D38"/>
    <w:rsid w:val="FDBF9B83"/>
    <w:rsid w:val="FDCF20C9"/>
    <w:rsid w:val="FDDF53E0"/>
    <w:rsid w:val="FDEADEB3"/>
    <w:rsid w:val="FDF593F5"/>
    <w:rsid w:val="FDF91FD4"/>
    <w:rsid w:val="FDF94930"/>
    <w:rsid w:val="FDF9CCCE"/>
    <w:rsid w:val="FDFEA993"/>
    <w:rsid w:val="FE57581B"/>
    <w:rsid w:val="FE6FA160"/>
    <w:rsid w:val="FE974039"/>
    <w:rsid w:val="FEB204D7"/>
    <w:rsid w:val="FEBFD630"/>
    <w:rsid w:val="FEBFEE31"/>
    <w:rsid w:val="FED7FA54"/>
    <w:rsid w:val="FEEE689B"/>
    <w:rsid w:val="FEEE8398"/>
    <w:rsid w:val="FEEF325E"/>
    <w:rsid w:val="FEF56EAA"/>
    <w:rsid w:val="FEF7081C"/>
    <w:rsid w:val="FEFB9DD7"/>
    <w:rsid w:val="FEFEEEAA"/>
    <w:rsid w:val="FEFF9B15"/>
    <w:rsid w:val="FEFFF381"/>
    <w:rsid w:val="FF0762AD"/>
    <w:rsid w:val="FF1F1425"/>
    <w:rsid w:val="FF2F19F7"/>
    <w:rsid w:val="FF5F41C4"/>
    <w:rsid w:val="FF664716"/>
    <w:rsid w:val="FF6B7324"/>
    <w:rsid w:val="FF6B894C"/>
    <w:rsid w:val="FF7255A5"/>
    <w:rsid w:val="FF7721A8"/>
    <w:rsid w:val="FF773B95"/>
    <w:rsid w:val="FF7D6EEE"/>
    <w:rsid w:val="FF7F2D28"/>
    <w:rsid w:val="FF9F2199"/>
    <w:rsid w:val="FF9FCBB7"/>
    <w:rsid w:val="FFAF4543"/>
    <w:rsid w:val="FFB4BC10"/>
    <w:rsid w:val="FFB77A66"/>
    <w:rsid w:val="FFBB58AF"/>
    <w:rsid w:val="FFBBA646"/>
    <w:rsid w:val="FFBF1B7D"/>
    <w:rsid w:val="FFBF5520"/>
    <w:rsid w:val="FFCFEF18"/>
    <w:rsid w:val="FFD752AD"/>
    <w:rsid w:val="FFD7D0E5"/>
    <w:rsid w:val="FFD97A03"/>
    <w:rsid w:val="FFDDD80B"/>
    <w:rsid w:val="FFDF32E1"/>
    <w:rsid w:val="FFDF51E5"/>
    <w:rsid w:val="FFDF78CD"/>
    <w:rsid w:val="FFE6230C"/>
    <w:rsid w:val="FFEA6E85"/>
    <w:rsid w:val="FFED046E"/>
    <w:rsid w:val="FFED2D3C"/>
    <w:rsid w:val="FFEDC653"/>
    <w:rsid w:val="FFEDF827"/>
    <w:rsid w:val="FFEED0C9"/>
    <w:rsid w:val="FFEFD2C5"/>
    <w:rsid w:val="FFF16A39"/>
    <w:rsid w:val="FFF318C4"/>
    <w:rsid w:val="FFF59088"/>
    <w:rsid w:val="FFF5F2F8"/>
    <w:rsid w:val="FFFDED5E"/>
    <w:rsid w:val="FFFE17D1"/>
    <w:rsid w:val="FFFEA628"/>
    <w:rsid w:val="FFFEB513"/>
    <w:rsid w:val="FFFEF96D"/>
    <w:rsid w:val="FFFF12DF"/>
    <w:rsid w:val="FFFF5C13"/>
    <w:rsid w:val="FFFF8FB4"/>
    <w:rsid w:val="FFFF9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1"/>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5">
    <w:name w:val="heading 4"/>
    <w:basedOn w:val="1"/>
    <w:next w:val="1"/>
    <w:link w:val="4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9"/>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qFormat/>
    <w:uiPriority w:val="0"/>
    <w:pPr>
      <w:spacing w:after="200" w:line="600" w:lineRule="exact"/>
      <w:ind w:firstLine="420"/>
    </w:pPr>
    <w:rPr>
      <w:rFonts w:ascii="Times New Roman" w:hAnsi="Times New Roman" w:eastAsia="CESI仿宋-GB2312"/>
      <w:sz w:val="32"/>
      <w:szCs w:val="20"/>
    </w:rPr>
  </w:style>
  <w:style w:type="paragraph" w:styleId="9">
    <w:name w:val="Body Text"/>
    <w:basedOn w:val="1"/>
    <w:next w:val="10"/>
    <w:unhideWhenUsed/>
    <w:qFormat/>
    <w:uiPriority w:val="99"/>
    <w:pPr>
      <w:spacing w:before="100" w:beforeAutospacing="1" w:after="120"/>
    </w:pPr>
  </w:style>
  <w:style w:type="paragraph" w:styleId="10">
    <w:name w:val="Body Text 2"/>
    <w:basedOn w:val="1"/>
    <w:qFormat/>
    <w:uiPriority w:val="0"/>
    <w:pPr>
      <w:spacing w:line="360" w:lineRule="auto"/>
    </w:pPr>
    <w:rPr>
      <w:sz w:val="24"/>
    </w:rPr>
  </w:style>
  <w:style w:type="paragraph" w:styleId="11">
    <w:name w:val="annotation text"/>
    <w:basedOn w:val="1"/>
    <w:link w:val="43"/>
    <w:semiHidden/>
    <w:unhideWhenUsed/>
    <w:qFormat/>
    <w:uiPriority w:val="99"/>
    <w:pPr>
      <w:jc w:val="left"/>
    </w:pPr>
  </w:style>
  <w:style w:type="paragraph" w:styleId="12">
    <w:name w:val="Body Text Indent"/>
    <w:basedOn w:val="1"/>
    <w:next w:val="13"/>
    <w:link w:val="38"/>
    <w:semiHidden/>
    <w:unhideWhenUsed/>
    <w:qFormat/>
    <w:uiPriority w:val="0"/>
    <w:pPr>
      <w:ind w:firstLine="420" w:firstLineChars="200"/>
    </w:pPr>
    <w:rPr>
      <w:rFonts w:ascii="Times New Roman" w:hAnsi="Times New Roman" w:eastAsia="宋体" w:cs="Times New Roman"/>
      <w:kern w:val="0"/>
      <w:sz w:val="24"/>
      <w:szCs w:val="20"/>
      <w:lang w:val="zh-CN"/>
    </w:rPr>
  </w:style>
  <w:style w:type="paragraph" w:styleId="13">
    <w:name w:val="Body Text First Indent 2"/>
    <w:basedOn w:val="12"/>
    <w:link w:val="39"/>
    <w:semiHidden/>
    <w:unhideWhenUsed/>
    <w:qFormat/>
    <w:uiPriority w:val="99"/>
    <w:pPr>
      <w:spacing w:after="120"/>
      <w:ind w:left="420" w:leftChars="200"/>
    </w:pPr>
    <w:rPr>
      <w:rFonts w:asciiTheme="minorHAnsi" w:hAnsiTheme="minorHAnsi" w:eastAsiaTheme="minorEastAsia" w:cstheme="minorBidi"/>
      <w:kern w:val="2"/>
      <w:sz w:val="21"/>
      <w:szCs w:val="22"/>
      <w:lang w:val="en-US"/>
    </w:rPr>
  </w:style>
  <w:style w:type="paragraph" w:styleId="14">
    <w:name w:val="Plain Text"/>
    <w:basedOn w:val="1"/>
    <w:next w:val="1"/>
    <w:link w:val="34"/>
    <w:qFormat/>
    <w:uiPriority w:val="0"/>
    <w:rPr>
      <w:rFonts w:ascii="宋体" w:hAnsi="Courier New" w:eastAsia="宋体"/>
    </w:rPr>
  </w:style>
  <w:style w:type="paragraph" w:styleId="15">
    <w:name w:val="Balloon Text"/>
    <w:basedOn w:val="1"/>
    <w:link w:val="41"/>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tabs>
        <w:tab w:val="left" w:pos="1440"/>
        <w:tab w:val="right" w:leader="dot" w:pos="8948"/>
      </w:tabs>
      <w:ind w:left="420" w:leftChars="200"/>
      <w:jc w:val="left"/>
    </w:pPr>
    <w:rPr>
      <w:b/>
      <w:sz w:val="28"/>
      <w:szCs w:val="44"/>
    </w:rPr>
  </w:style>
  <w:style w:type="paragraph" w:styleId="19">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20">
    <w:name w:val="Title"/>
    <w:basedOn w:val="1"/>
    <w:next w:val="1"/>
    <w:link w:val="33"/>
    <w:qFormat/>
    <w:uiPriority w:val="0"/>
    <w:pPr>
      <w:spacing w:before="240" w:after="60"/>
      <w:jc w:val="center"/>
      <w:outlineLvl w:val="0"/>
    </w:pPr>
    <w:rPr>
      <w:rFonts w:ascii="Arial" w:hAnsi="Arial" w:eastAsia="隶书" w:cs="Times New Roman"/>
      <w:b/>
      <w:bCs/>
      <w:sz w:val="32"/>
      <w:szCs w:val="32"/>
    </w:rPr>
  </w:style>
  <w:style w:type="paragraph" w:styleId="21">
    <w:name w:val="annotation subject"/>
    <w:basedOn w:val="11"/>
    <w:next w:val="11"/>
    <w:link w:val="44"/>
    <w:semiHidden/>
    <w:unhideWhenUsed/>
    <w:qFormat/>
    <w:uiPriority w:val="99"/>
    <w:rPr>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basedOn w:val="24"/>
    <w:semiHidden/>
    <w:unhideWhenUsed/>
    <w:qFormat/>
    <w:uiPriority w:val="99"/>
    <w:rPr>
      <w:color w:val="0000FF"/>
      <w:u w:val="single"/>
    </w:rPr>
  </w:style>
  <w:style w:type="character" w:styleId="27">
    <w:name w:val="annotation reference"/>
    <w:basedOn w:val="24"/>
    <w:semiHidden/>
    <w:unhideWhenUsed/>
    <w:qFormat/>
    <w:uiPriority w:val="99"/>
    <w:rPr>
      <w:sz w:val="21"/>
      <w:szCs w:val="21"/>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标题 1 字符"/>
    <w:basedOn w:val="24"/>
    <w:link w:val="2"/>
    <w:qFormat/>
    <w:uiPriority w:val="9"/>
    <w:rPr>
      <w:rFonts w:ascii="Times New Roman" w:hAnsi="Times New Roman" w:eastAsia="宋体" w:cs="Times New Roman"/>
      <w:b/>
      <w:bCs/>
      <w:kern w:val="44"/>
      <w:sz w:val="44"/>
      <w:szCs w:val="44"/>
    </w:rPr>
  </w:style>
  <w:style w:type="character" w:customStyle="1" w:styleId="30">
    <w:name w:val="标题 2 字符"/>
    <w:basedOn w:val="24"/>
    <w:link w:val="3"/>
    <w:qFormat/>
    <w:uiPriority w:val="0"/>
    <w:rPr>
      <w:rFonts w:ascii="Arial" w:hAnsi="Arial" w:eastAsia="黑体" w:cs="Times New Roman"/>
      <w:b/>
      <w:bCs/>
      <w:sz w:val="32"/>
      <w:szCs w:val="32"/>
    </w:rPr>
  </w:style>
  <w:style w:type="character" w:customStyle="1" w:styleId="31">
    <w:name w:val="标题 3 字符"/>
    <w:basedOn w:val="24"/>
    <w:link w:val="4"/>
    <w:qFormat/>
    <w:uiPriority w:val="0"/>
    <w:rPr>
      <w:rFonts w:ascii="Times New Roman" w:hAnsi="Times New Roman" w:eastAsia="宋体" w:cs="Times New Roman"/>
      <w:b/>
      <w:bCs/>
      <w:sz w:val="32"/>
      <w:szCs w:val="32"/>
    </w:rPr>
  </w:style>
  <w:style w:type="character" w:customStyle="1" w:styleId="32">
    <w:name w:val="页脚 字符"/>
    <w:basedOn w:val="24"/>
    <w:link w:val="16"/>
    <w:qFormat/>
    <w:uiPriority w:val="99"/>
    <w:rPr>
      <w:sz w:val="18"/>
      <w:szCs w:val="18"/>
    </w:rPr>
  </w:style>
  <w:style w:type="character" w:customStyle="1" w:styleId="33">
    <w:name w:val="标题 字符"/>
    <w:basedOn w:val="24"/>
    <w:link w:val="20"/>
    <w:qFormat/>
    <w:uiPriority w:val="0"/>
    <w:rPr>
      <w:rFonts w:ascii="Arial" w:hAnsi="Arial" w:eastAsia="隶书" w:cs="Times New Roman"/>
      <w:b/>
      <w:bCs/>
      <w:sz w:val="32"/>
      <w:szCs w:val="32"/>
    </w:rPr>
  </w:style>
  <w:style w:type="character" w:customStyle="1" w:styleId="34">
    <w:name w:val="纯文本 字符"/>
    <w:link w:val="14"/>
    <w:qFormat/>
    <w:uiPriority w:val="0"/>
    <w:rPr>
      <w:rFonts w:ascii="宋体" w:hAnsi="Courier New" w:eastAsia="宋体"/>
    </w:rPr>
  </w:style>
  <w:style w:type="character" w:customStyle="1" w:styleId="35">
    <w:name w:val="纯文本 Char1"/>
    <w:basedOn w:val="24"/>
    <w:semiHidden/>
    <w:qFormat/>
    <w:uiPriority w:val="99"/>
    <w:rPr>
      <w:rFonts w:ascii="宋体" w:hAnsi="Courier New" w:eastAsia="宋体" w:cs="Courier New"/>
      <w:szCs w:val="21"/>
    </w:rPr>
  </w:style>
  <w:style w:type="paragraph" w:customStyle="1" w:styleId="36">
    <w:name w:val="列出段落1"/>
    <w:basedOn w:val="1"/>
    <w:qFormat/>
    <w:uiPriority w:val="34"/>
    <w:pPr>
      <w:ind w:firstLine="420" w:firstLineChars="200"/>
    </w:pPr>
    <w:rPr>
      <w:rFonts w:ascii="Times New Roman" w:hAnsi="Times New Roman" w:eastAsia="宋体" w:cs="Times New Roman"/>
      <w:szCs w:val="24"/>
    </w:rPr>
  </w:style>
  <w:style w:type="character" w:customStyle="1" w:styleId="37">
    <w:name w:val="页眉 字符"/>
    <w:basedOn w:val="24"/>
    <w:link w:val="17"/>
    <w:qFormat/>
    <w:uiPriority w:val="99"/>
    <w:rPr>
      <w:sz w:val="18"/>
      <w:szCs w:val="18"/>
    </w:rPr>
  </w:style>
  <w:style w:type="character" w:customStyle="1" w:styleId="38">
    <w:name w:val="正文文本缩进 字符"/>
    <w:basedOn w:val="24"/>
    <w:link w:val="12"/>
    <w:semiHidden/>
    <w:qFormat/>
    <w:uiPriority w:val="0"/>
    <w:rPr>
      <w:rFonts w:ascii="Times New Roman" w:hAnsi="Times New Roman" w:eastAsia="宋体" w:cs="Times New Roman"/>
      <w:kern w:val="0"/>
      <w:sz w:val="24"/>
      <w:szCs w:val="20"/>
      <w:lang w:val="zh-CN"/>
    </w:rPr>
  </w:style>
  <w:style w:type="character" w:customStyle="1" w:styleId="39">
    <w:name w:val="正文文本首行缩进 2 字符"/>
    <w:basedOn w:val="38"/>
    <w:link w:val="13"/>
    <w:semiHidden/>
    <w:qFormat/>
    <w:uiPriority w:val="99"/>
    <w:rPr>
      <w:rFonts w:ascii="Times New Roman" w:hAnsi="Times New Roman" w:eastAsia="宋体" w:cs="Times New Roman"/>
      <w:kern w:val="0"/>
      <w:sz w:val="24"/>
      <w:szCs w:val="20"/>
      <w:lang w:val="zh-CN"/>
    </w:rPr>
  </w:style>
  <w:style w:type="paragraph" w:styleId="40">
    <w:name w:val="List Paragraph"/>
    <w:basedOn w:val="1"/>
    <w:link w:val="46"/>
    <w:qFormat/>
    <w:uiPriority w:val="34"/>
    <w:pPr>
      <w:ind w:firstLine="420" w:firstLineChars="200"/>
    </w:pPr>
  </w:style>
  <w:style w:type="character" w:customStyle="1" w:styleId="41">
    <w:name w:val="批注框文本 字符"/>
    <w:basedOn w:val="24"/>
    <w:link w:val="15"/>
    <w:semiHidden/>
    <w:qFormat/>
    <w:uiPriority w:val="99"/>
    <w:rPr>
      <w:kern w:val="2"/>
      <w:sz w:val="18"/>
      <w:szCs w:val="18"/>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批注文字 字符"/>
    <w:basedOn w:val="24"/>
    <w:link w:val="11"/>
    <w:semiHidden/>
    <w:qFormat/>
    <w:uiPriority w:val="99"/>
    <w:rPr>
      <w:kern w:val="2"/>
      <w:sz w:val="21"/>
      <w:szCs w:val="22"/>
    </w:rPr>
  </w:style>
  <w:style w:type="character" w:customStyle="1" w:styleId="44">
    <w:name w:val="批注主题 字符"/>
    <w:basedOn w:val="43"/>
    <w:link w:val="21"/>
    <w:semiHidden/>
    <w:qFormat/>
    <w:uiPriority w:val="99"/>
    <w:rPr>
      <w:b/>
      <w:bCs/>
      <w:kern w:val="2"/>
      <w:sz w:val="21"/>
      <w:szCs w:val="22"/>
    </w:rPr>
  </w:style>
  <w:style w:type="paragraph" w:customStyle="1" w:styleId="45">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
    <w:name w:val="列表段落 字符"/>
    <w:link w:val="40"/>
    <w:qFormat/>
    <w:uiPriority w:val="0"/>
    <w:rPr>
      <w:kern w:val="2"/>
      <w:sz w:val="21"/>
      <w:szCs w:val="22"/>
    </w:rPr>
  </w:style>
  <w:style w:type="character" w:customStyle="1" w:styleId="47">
    <w:name w:val="标题 6 字符"/>
    <w:basedOn w:val="24"/>
    <w:link w:val="7"/>
    <w:qFormat/>
    <w:uiPriority w:val="9"/>
    <w:rPr>
      <w:rFonts w:asciiTheme="majorHAnsi" w:hAnsiTheme="majorHAnsi" w:eastAsiaTheme="majorEastAsia" w:cstheme="majorBidi"/>
      <w:b/>
      <w:bCs/>
      <w:kern w:val="2"/>
      <w:sz w:val="24"/>
      <w:szCs w:val="24"/>
    </w:rPr>
  </w:style>
  <w:style w:type="character" w:customStyle="1" w:styleId="48">
    <w:name w:val="标题 4 字符"/>
    <w:basedOn w:val="24"/>
    <w:link w:val="5"/>
    <w:qFormat/>
    <w:uiPriority w:val="9"/>
    <w:rPr>
      <w:rFonts w:asciiTheme="majorHAnsi" w:hAnsiTheme="majorHAnsi" w:eastAsiaTheme="majorEastAsia" w:cstheme="majorBidi"/>
      <w:b/>
      <w:bCs/>
      <w:kern w:val="2"/>
      <w:sz w:val="28"/>
      <w:szCs w:val="28"/>
    </w:rPr>
  </w:style>
  <w:style w:type="character" w:customStyle="1" w:styleId="49">
    <w:name w:val="标题 5 字符"/>
    <w:basedOn w:val="24"/>
    <w:link w:val="6"/>
    <w:qFormat/>
    <w:uiPriority w:val="9"/>
    <w:rPr>
      <w:b/>
      <w:bCs/>
      <w:kern w:val="2"/>
      <w:sz w:val="28"/>
      <w:szCs w:val="28"/>
    </w:rPr>
  </w:style>
  <w:style w:type="paragraph" w:customStyle="1" w:styleId="50">
    <w:name w:val="04-正文"/>
    <w:link w:val="51"/>
    <w:qFormat/>
    <w:uiPriority w:val="0"/>
    <w:pPr>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51">
    <w:name w:val="04-正文 Char"/>
    <w:link w:val="50"/>
    <w:qFormat/>
    <w:uiPriority w:val="0"/>
    <w:rPr>
      <w:rFonts w:ascii="Times New Roman" w:hAnsi="Times New Roman" w:eastAsia="宋体" w:cs="Times New Roman"/>
      <w:sz w:val="28"/>
      <w:szCs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8865</Words>
  <Characters>9153</Characters>
  <Lines>88</Lines>
  <Paragraphs>24</Paragraphs>
  <TotalTime>60</TotalTime>
  <ScaleCrop>false</ScaleCrop>
  <LinksUpToDate>false</LinksUpToDate>
  <CharactersWithSpaces>9360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2022-08-18T23:30:00Z</dcterms:created>
  <cp:lastPrinted>2026-03-11T14:55:00Z</cp:lastPrinted>
  <dcterms:modified xsi:type="dcterms:W3CDTF">2026-03-16T09:30:09Z</dcterms:modified>
  <dc:title>第一部分 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D4EBCFE7732545B687B94945D1BC6AB0_13</vt:lpwstr>
  </property>
  <property fmtid="{D5CDD505-2E9C-101B-9397-08002B2CF9AE}" pid="4" name="KSOTemplateDocerSaveRecord">
    <vt:lpwstr>eyJoZGlkIjoiYzY1MzdhMTMwM2IwMjE3YzBiMTA0ODk0M2Q0MGUzMWQiLCJ1c2VySWQiOiIxMTUyNjc3NDQ1In0=</vt:lpwstr>
  </property>
</Properties>
</file>