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1134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Toc819001149"/>
      <w:bookmarkStart w:id="1" w:name="_Toc1185322248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D0F92E9">
      <w:pPr>
        <w:spacing w:before="480" w:beforeLines="200" w:after="240" w:afterLines="100" w:line="440" w:lineRule="exact"/>
        <w:jc w:val="center"/>
        <w:outlineLvl w:val="2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从业人员及工资总额</w:t>
      </w:r>
    </w:p>
    <w:tbl>
      <w:tblPr>
        <w:tblStyle w:val="17"/>
        <w:tblW w:w="935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5"/>
        <w:gridCol w:w="910"/>
        <w:gridCol w:w="1741"/>
      </w:tblGrid>
      <w:tr w14:paraId="6230A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5" w:type="dxa"/>
          </w:tcPr>
          <w:p w14:paraId="1FFBFCBF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10" w:type="dxa"/>
            <w:tcMar>
              <w:left w:w="0" w:type="dxa"/>
              <w:right w:w="0" w:type="dxa"/>
            </w:tcMar>
          </w:tcPr>
          <w:p w14:paraId="6186579A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表    号：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5F7B0F96">
            <w:pPr>
              <w:spacing w:line="220" w:lineRule="exact"/>
              <w:jc w:val="distribute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I102－2表</w:t>
            </w:r>
          </w:p>
        </w:tc>
      </w:tr>
      <w:tr w14:paraId="303AE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5" w:type="dxa"/>
          </w:tcPr>
          <w:p w14:paraId="15785EE2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14:paraId="25BDFEAE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制定机关：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64B31070">
            <w:pPr>
              <w:spacing w:line="220" w:lineRule="exact"/>
              <w:jc w:val="distribute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国家统计局</w:t>
            </w:r>
          </w:p>
        </w:tc>
      </w:tr>
      <w:tr w14:paraId="2B0F3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5" w:type="dxa"/>
          </w:tcPr>
          <w:p w14:paraId="3BDFF0C8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14:paraId="27FFB6C0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文    号：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3DE606B4">
            <w:pPr>
              <w:spacing w:line="220" w:lineRule="exact"/>
              <w:jc w:val="distribute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国统字〔2025〕88号</w:t>
            </w:r>
          </w:p>
        </w:tc>
      </w:tr>
      <w:tr w14:paraId="667A4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5" w:type="dxa"/>
          </w:tcPr>
          <w:p w14:paraId="4BF0D824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单位详细名称：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　　　　　　　　　　　　　　　　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0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年</w:t>
            </w: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14:paraId="6E022066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有效期至：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2D37A878">
            <w:pPr>
              <w:spacing w:line="220" w:lineRule="exact"/>
              <w:jc w:val="distribute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2026年6月</w:t>
            </w:r>
          </w:p>
        </w:tc>
      </w:tr>
    </w:tbl>
    <w:p w14:paraId="00C795E0">
      <w:pPr>
        <w:spacing w:line="20" w:lineRule="exact"/>
        <w:rPr>
          <w:rFonts w:ascii="宋体" w:eastAsia="宋体"/>
          <w:sz w:val="18"/>
          <w:szCs w:val="20"/>
        </w:rPr>
      </w:pPr>
    </w:p>
    <w:tbl>
      <w:tblPr>
        <w:tblStyle w:val="17"/>
        <w:tblW w:w="9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1131"/>
        <w:gridCol w:w="1131"/>
        <w:gridCol w:w="2718"/>
      </w:tblGrid>
      <w:tr w14:paraId="1F75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38" w:type="pct"/>
            <w:tcBorders>
              <w:top w:val="single" w:color="auto" w:sz="8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04920241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指标名称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4EA285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计量单位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A83277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代码</w:t>
            </w:r>
          </w:p>
        </w:tc>
        <w:tc>
          <w:tcPr>
            <w:tcW w:w="1452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7836BD8F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本</w:t>
            </w:r>
            <w:r>
              <w:rPr>
                <w:rFonts w:ascii="宋体" w:eastAsia="宋体"/>
                <w:sz w:val="18"/>
                <w:szCs w:val="20"/>
              </w:rPr>
              <w:t>年</w:t>
            </w:r>
          </w:p>
        </w:tc>
      </w:tr>
      <w:tr w14:paraId="66D2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7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7D6718D9">
            <w:pPr>
              <w:autoSpaceDE w:val="0"/>
              <w:autoSpaceDN w:val="0"/>
              <w:snapToGrid w:val="0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甲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2CC77">
            <w:pPr>
              <w:autoSpaceDE w:val="0"/>
              <w:autoSpaceDN w:val="0"/>
              <w:snapToGrid w:val="0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乙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5E1B52">
            <w:pPr>
              <w:autoSpaceDE w:val="0"/>
              <w:autoSpaceDN w:val="0"/>
              <w:snapToGrid w:val="0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丙</w:t>
            </w: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2C962461">
            <w:pPr>
              <w:autoSpaceDE w:val="0"/>
              <w:autoSpaceDN w:val="0"/>
              <w:snapToGrid w:val="0"/>
              <w:jc w:val="center"/>
              <w:rPr>
                <w:rFonts w:ascii="宋体" w:eastAsia="宋体"/>
                <w:sz w:val="18"/>
                <w:szCs w:val="20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1</w:t>
            </w:r>
          </w:p>
        </w:tc>
      </w:tr>
      <w:tr w14:paraId="5C87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4377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2" w:space="0"/>
            </w:tcBorders>
          </w:tcPr>
          <w:p w14:paraId="2D2FAFA1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一、从业人员</w:t>
            </w:r>
          </w:p>
          <w:p w14:paraId="41482487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 xml:space="preserve">    从业人员期末人数</w:t>
            </w:r>
          </w:p>
          <w:p w14:paraId="2767D2CF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 xml:space="preserve">    </w:t>
            </w:r>
            <w:r>
              <w:rPr>
                <w:rFonts w:ascii="宋体" w:hAnsi="宋体" w:eastAsia="宋体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20"/>
              </w:rPr>
              <w:t xml:space="preserve">其中：女性        </w:t>
            </w:r>
          </w:p>
          <w:p w14:paraId="26151FBD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按人员类型分</w:t>
            </w:r>
          </w:p>
          <w:p w14:paraId="688FB149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在岗职工</w:t>
            </w:r>
          </w:p>
          <w:p w14:paraId="24F8C189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劳务派遣人员</w:t>
            </w:r>
          </w:p>
          <w:p w14:paraId="3296E533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其他从业人员</w:t>
            </w:r>
          </w:p>
          <w:p w14:paraId="31F0F906">
            <w:pPr>
              <w:autoSpaceDE w:val="0"/>
              <w:autoSpaceDN w:val="0"/>
              <w:snapToGrid w:val="0"/>
              <w:spacing w:line="240" w:lineRule="exact"/>
              <w:ind w:left="361" w:leftChars="172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从业人员平均人数</w:t>
            </w:r>
          </w:p>
          <w:p w14:paraId="118AFE66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按人员类型分</w:t>
            </w:r>
          </w:p>
          <w:p w14:paraId="444C2235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在岗职工</w:t>
            </w:r>
          </w:p>
          <w:p w14:paraId="7B3280D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      劳务派遣人员</w:t>
            </w:r>
          </w:p>
          <w:p w14:paraId="1329EC6C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其他从业人员</w:t>
            </w:r>
          </w:p>
          <w:p w14:paraId="749BD9AD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二、工资总额</w:t>
            </w:r>
          </w:p>
          <w:p w14:paraId="5FC67574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从业人员工资总额</w:t>
            </w:r>
          </w:p>
          <w:p w14:paraId="6E033A2F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按人员类型分</w:t>
            </w:r>
          </w:p>
          <w:p w14:paraId="1CF3934C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在岗职工</w:t>
            </w:r>
          </w:p>
          <w:p w14:paraId="1F1B6539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劳务派遣人员</w:t>
            </w:r>
          </w:p>
          <w:p w14:paraId="1C40167E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其他从业人员</w:t>
            </w:r>
          </w:p>
          <w:p w14:paraId="7B3A604D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三、平均工资</w:t>
            </w:r>
          </w:p>
          <w:p w14:paraId="1BA36B83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从业人员平均工资</w:t>
            </w:r>
          </w:p>
          <w:p w14:paraId="11CBDE08">
            <w:pPr>
              <w:autoSpaceDE w:val="0"/>
              <w:autoSpaceDN w:val="0"/>
              <w:snapToGrid w:val="0"/>
              <w:spacing w:line="240" w:lineRule="exact"/>
              <w:ind w:firstLine="360" w:firstLineChars="200"/>
              <w:jc w:val="left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按人员类型分</w:t>
            </w:r>
          </w:p>
          <w:p w14:paraId="03627F90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在岗职工</w:t>
            </w:r>
          </w:p>
          <w:p w14:paraId="1A375E59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劳务派遣人员</w:t>
            </w:r>
          </w:p>
          <w:p w14:paraId="4F51A81E">
            <w:pPr>
              <w:autoSpaceDE w:val="0"/>
              <w:autoSpaceDN w:val="0"/>
              <w:snapToGrid w:val="0"/>
              <w:spacing w:line="240" w:lineRule="exact"/>
              <w:ind w:firstLine="540" w:firstLineChars="300"/>
              <w:jc w:val="left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其他从业人员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</w:tcPr>
          <w:p w14:paraId="1B228009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54811B2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146F6F5A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64056CD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196AEAC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74AB23E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1900864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4ECDBFF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43409A9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60FFDF9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7F9E698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2942667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人</w:t>
            </w:r>
          </w:p>
          <w:p w14:paraId="6AEC79CC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4DA6260B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千元</w:t>
            </w:r>
          </w:p>
          <w:p w14:paraId="3500F45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7C6BC77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千元</w:t>
            </w:r>
          </w:p>
          <w:p w14:paraId="7587DE0B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千元</w:t>
            </w:r>
          </w:p>
          <w:p w14:paraId="4639D119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千元</w:t>
            </w:r>
          </w:p>
          <w:p w14:paraId="5B247BEB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—</w:t>
            </w:r>
          </w:p>
          <w:p w14:paraId="565C407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元</w:t>
            </w:r>
          </w:p>
          <w:p w14:paraId="3A23E31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—</w:t>
            </w:r>
          </w:p>
          <w:p w14:paraId="005067D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元</w:t>
            </w:r>
          </w:p>
          <w:p w14:paraId="42BD049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元</w:t>
            </w:r>
          </w:p>
          <w:p w14:paraId="1BC2504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元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 w14:paraId="295CF89B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  <w:p w14:paraId="29B0B5A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01</w:t>
            </w:r>
          </w:p>
          <w:p w14:paraId="66989AA9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02</w:t>
            </w:r>
          </w:p>
          <w:p w14:paraId="17A7CDFD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  <w:p w14:paraId="5BE49FFC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05</w:t>
            </w:r>
          </w:p>
          <w:p w14:paraId="70DF8D6C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06</w:t>
            </w:r>
          </w:p>
          <w:p w14:paraId="422050E5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07</w:t>
            </w:r>
          </w:p>
          <w:p w14:paraId="23673DC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08</w:t>
            </w:r>
          </w:p>
          <w:p w14:paraId="43AB5D41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  <w:p w14:paraId="52459B14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09</w:t>
            </w:r>
          </w:p>
          <w:p w14:paraId="48AF63E6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 w14:paraId="58730E6F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  <w:p w14:paraId="4006C010">
            <w:pPr>
              <w:autoSpaceDE w:val="0"/>
              <w:autoSpaceDN w:val="0"/>
              <w:snapToGrid w:val="0"/>
              <w:spacing w:line="240" w:lineRule="exact"/>
              <w:ind w:firstLine="90" w:firstLineChars="50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1BEDA9B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ascii="宋体" w:hAnsi="宋体" w:eastAsia="宋体"/>
                <w:sz w:val="18"/>
                <w:szCs w:val="20"/>
              </w:rPr>
              <w:t>12</w:t>
            </w:r>
          </w:p>
          <w:p w14:paraId="77A0977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—</w:t>
            </w:r>
          </w:p>
          <w:p w14:paraId="59C8500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ascii="宋体" w:hAnsi="宋体" w:eastAsia="宋体"/>
                <w:sz w:val="18"/>
                <w:szCs w:val="20"/>
              </w:rPr>
              <w:t>13</w:t>
            </w:r>
          </w:p>
          <w:p w14:paraId="01D4FC1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ascii="宋体" w:hAnsi="宋体" w:eastAsia="宋体"/>
                <w:sz w:val="18"/>
                <w:szCs w:val="20"/>
              </w:rPr>
              <w:t>18</w:t>
            </w:r>
          </w:p>
          <w:p w14:paraId="4474642D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</w:rPr>
              <w:t>19</w:t>
            </w:r>
          </w:p>
          <w:p w14:paraId="381EF00E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—</w:t>
            </w:r>
          </w:p>
          <w:p w14:paraId="2EB90C9C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20</w:t>
            </w:r>
          </w:p>
          <w:p w14:paraId="347341C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—</w:t>
            </w:r>
          </w:p>
          <w:p w14:paraId="08D549E0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21</w:t>
            </w:r>
          </w:p>
          <w:p w14:paraId="23DAC18E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20"/>
                <w:shd w:val="clear" w:color="FFFFFF" w:fill="D9D9D9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22</w:t>
            </w:r>
          </w:p>
          <w:p w14:paraId="53308601">
            <w:pPr>
              <w:snapToGrid w:val="0"/>
              <w:spacing w:line="240" w:lineRule="exact"/>
              <w:ind w:hanging="8"/>
              <w:jc w:val="center"/>
              <w:rPr>
                <w:rFonts w:ascii="宋体" w:hAnsi="宋体" w:eastAsia="宋体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20"/>
                <w:shd w:val="clear" w:color="FFFFFF" w:fill="D9D9D9"/>
              </w:rPr>
              <w:t>23</w:t>
            </w: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il"/>
            </w:tcBorders>
          </w:tcPr>
          <w:p w14:paraId="4BFE6A38">
            <w:pPr>
              <w:snapToGrid w:val="0"/>
              <w:rPr>
                <w:rFonts w:ascii="宋体" w:eastAsia="宋体"/>
                <w:sz w:val="18"/>
                <w:szCs w:val="20"/>
              </w:rPr>
            </w:pPr>
          </w:p>
        </w:tc>
      </w:tr>
    </w:tbl>
    <w:p w14:paraId="089E508E">
      <w:pPr>
        <w:spacing w:line="260" w:lineRule="exact"/>
        <w:ind w:right="-55" w:rightChars="-26"/>
        <w:rPr>
          <w:rFonts w:ascii="宋体" w:hAnsi="宋体" w:eastAsia="宋体" w:cs="宋体"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单位负责人：      统计负责人：     </w:t>
      </w:r>
      <w:r>
        <w:rPr>
          <w:rFonts w:ascii="宋体" w:hAnsi="宋体" w:eastAsia="宋体" w:cs="宋体"/>
          <w:bCs/>
          <w:kern w:val="0"/>
          <w:sz w:val="18"/>
          <w:szCs w:val="18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  填表人：       </w:t>
      </w:r>
      <w:r>
        <w:rPr>
          <w:rFonts w:ascii="宋体" w:hAnsi="宋体" w:eastAsia="宋体" w:cs="宋体"/>
          <w:bCs/>
          <w:kern w:val="0"/>
          <w:sz w:val="18"/>
          <w:szCs w:val="18"/>
        </w:rPr>
        <w:t>联系电话</w:t>
      </w: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：　  </w:t>
      </w:r>
      <w:r>
        <w:rPr>
          <w:rFonts w:ascii="宋体" w:hAnsi="宋体" w:eastAsia="宋体" w:cs="宋体"/>
          <w:bCs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  报出日期：</w:t>
      </w:r>
      <w:r>
        <w:rPr>
          <w:rFonts w:hint="eastAsia" w:ascii="宋体" w:hAnsi="宋体" w:eastAsia="宋体" w:cs="宋体"/>
          <w:kern w:val="0"/>
          <w:sz w:val="18"/>
          <w:szCs w:val="18"/>
        </w:rPr>
        <w:t>2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0</w:t>
      </w: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   年   月   日</w:t>
      </w:r>
    </w:p>
    <w:p w14:paraId="191CD434">
      <w:pPr>
        <w:kinsoku w:val="0"/>
        <w:overflowPunct w:val="0"/>
        <w:adjustRightInd w:val="0"/>
        <w:snapToGrid w:val="0"/>
        <w:spacing w:line="260" w:lineRule="exact"/>
        <w:ind w:left="1619" w:leftChars="-1" w:hanging="1621" w:hangingChars="901"/>
        <w:rPr>
          <w:rFonts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49674D5F">
      <w:pPr>
        <w:kinsoku w:val="0"/>
        <w:overflowPunct w:val="0"/>
        <w:adjustRightInd w:val="0"/>
        <w:snapToGrid w:val="0"/>
        <w:spacing w:line="260" w:lineRule="exact"/>
        <w:ind w:left="1619" w:leftChars="-1" w:hanging="1621" w:hangingChars="901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说明：1.统计范围：</w:t>
      </w:r>
      <w:r>
        <w:rPr>
          <w:rFonts w:hint="eastAsia" w:ascii="宋体" w:hAnsi="宋体" w:eastAsia="宋体"/>
          <w:color w:val="000000"/>
          <w:sz w:val="18"/>
          <w:szCs w:val="18"/>
        </w:rPr>
        <w:t>辖区内除规模以上工业、有资质的建筑业、限额以上批发和零售业、限额以上住宿和餐饮业、有开发经营活动的全部房地产开发经营业、规模以上服务业法人单位</w:t>
      </w:r>
      <w:r>
        <w:rPr>
          <w:rFonts w:hint="eastAsia" w:ascii="宋体" w:hAnsi="宋体" w:eastAsia="宋体"/>
          <w:spacing w:val="2"/>
          <w:sz w:val="18"/>
          <w:szCs w:val="18"/>
        </w:rPr>
        <w:t>以及机关、事业单位法人单位</w:t>
      </w:r>
      <w:r>
        <w:rPr>
          <w:rFonts w:hint="eastAsia" w:ascii="宋体" w:hAnsi="宋体" w:eastAsia="宋体"/>
          <w:color w:val="000000"/>
          <w:sz w:val="18"/>
          <w:szCs w:val="18"/>
        </w:rPr>
        <w:t>以外的抽中样本单位。</w:t>
      </w:r>
    </w:p>
    <w:p w14:paraId="45A01669">
      <w:pPr>
        <w:snapToGrid w:val="0"/>
        <w:spacing w:line="260" w:lineRule="exact"/>
        <w:ind w:left="2162" w:leftChars="258" w:hanging="1620" w:hangingChars="9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2.报送日期及方式：网络平台12月31日0：00开网；</w:t>
      </w:r>
      <w:r>
        <w:rPr>
          <w:rFonts w:hint="eastAsia" w:ascii="宋体" w:hAnsi="宋体" w:eastAsia="宋体" w:cs="宋体"/>
          <w:sz w:val="18"/>
          <w:szCs w:val="18"/>
        </w:rPr>
        <w:t>调查单位2026年2月20日24：00前网上填报，</w:t>
      </w:r>
      <w:r>
        <w:rPr>
          <w:rFonts w:hint="eastAsia" w:ascii="宋体" w:hAnsi="宋体" w:eastAsia="宋体"/>
          <w:color w:val="000000"/>
          <w:sz w:val="18"/>
          <w:szCs w:val="18"/>
        </w:rPr>
        <w:t>无法进行网络直报的单位可通过其他形式报送，再由统计机构代录至平台</w:t>
      </w:r>
      <w:r>
        <w:rPr>
          <w:rFonts w:hint="eastAsia" w:ascii="宋体" w:eastAsia="宋体"/>
          <w:color w:val="000000"/>
          <w:spacing w:val="-2"/>
          <w:sz w:val="18"/>
          <w:szCs w:val="18"/>
        </w:rPr>
        <w:t>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市</w:t>
      </w:r>
      <w:r>
        <w:rPr>
          <w:rFonts w:hint="eastAsia" w:ascii="宋体" w:hAnsi="宋体" w:eastAsia="宋体" w:cs="宋体"/>
          <w:sz w:val="18"/>
          <w:szCs w:val="18"/>
        </w:rPr>
        <w:t>级统计机构2026年2月2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日24：00前完成数据审核、验收、上报。</w:t>
      </w:r>
    </w:p>
    <w:p w14:paraId="0845D857">
      <w:pPr>
        <w:snapToGrid w:val="0"/>
        <w:spacing w:line="260" w:lineRule="exact"/>
        <w:ind w:left="719" w:leftChars="256" w:hanging="181" w:hangingChars="101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eastAsia="宋体"/>
          <w:color w:val="000000"/>
          <w:sz w:val="18"/>
          <w:szCs w:val="20"/>
        </w:rPr>
        <w:t>3.从业人员平均工资由联网直报平台根据调查单位填报数据计算生成，调查单位无需填写。</w:t>
      </w:r>
    </w:p>
    <w:p w14:paraId="218D3D3E">
      <w:pPr>
        <w:snapToGrid w:val="0"/>
        <w:spacing w:line="260" w:lineRule="exact"/>
        <w:ind w:firstLine="540" w:firstLineChars="300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/>
          <w:color w:val="000000"/>
          <w:sz w:val="18"/>
          <w:szCs w:val="20"/>
          <w:lang w:val="en-US" w:eastAsia="zh-CN"/>
        </w:rPr>
        <w:t>4</w:t>
      </w:r>
      <w:r>
        <w:rPr>
          <w:rFonts w:hint="eastAsia" w:ascii="宋体" w:eastAsia="宋体"/>
          <w:color w:val="000000"/>
          <w:sz w:val="18"/>
          <w:szCs w:val="20"/>
        </w:rPr>
        <w:t>.审核关系：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（1）01≥02        （2）01=05+06+07        （3）08=09+10+11        （4）12=13+18+19  </w:t>
      </w:r>
    </w:p>
    <w:p w14:paraId="60E71A12">
      <w:pPr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page"/>
      </w:r>
    </w:p>
    <w:bookmarkEnd w:id="0"/>
    <w:bookmarkEnd w:id="1"/>
    <w:p w14:paraId="2054BF37">
      <w:pPr>
        <w:snapToGrid w:val="0"/>
        <w:spacing w:before="240" w:beforeLines="100" w:after="240" w:afterLines="100"/>
        <w:jc w:val="center"/>
        <w:outlineLvl w:val="2"/>
        <w:rPr>
          <w:rFonts w:ascii="宋体" w:hAnsi="宋体" w:eastAsia="宋体"/>
          <w:color w:val="000000"/>
          <w:sz w:val="32"/>
          <w:szCs w:val="32"/>
        </w:rPr>
      </w:pPr>
      <w:bookmarkStart w:id="2" w:name="_Toc568283051"/>
      <w:bookmarkStart w:id="3" w:name="_Toc988395300"/>
      <w:bookmarkStart w:id="4" w:name="_Toc673278536"/>
      <w:bookmarkStart w:id="5" w:name="_Toc1730941988"/>
      <w:bookmarkStart w:id="6" w:name="_Toc1291722561"/>
      <w:bookmarkStart w:id="7" w:name="_Toc526631114"/>
      <w:bookmarkStart w:id="8" w:name="_Toc1448486568"/>
      <w:bookmarkStart w:id="9" w:name="_Toc1131024179"/>
      <w:r>
        <w:rPr>
          <w:rFonts w:hint="eastAsia" w:ascii="宋体" w:hAnsi="宋体" w:eastAsia="宋体"/>
          <w:color w:val="000000"/>
          <w:sz w:val="32"/>
          <w:szCs w:val="32"/>
        </w:rPr>
        <w:t>从业人员及工资总额</w:t>
      </w:r>
    </w:p>
    <w:tbl>
      <w:tblPr>
        <w:tblStyle w:val="17"/>
        <w:tblW w:w="9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969"/>
        <w:gridCol w:w="968"/>
        <w:gridCol w:w="968"/>
        <w:gridCol w:w="968"/>
        <w:gridCol w:w="968"/>
        <w:gridCol w:w="978"/>
        <w:gridCol w:w="962"/>
        <w:gridCol w:w="968"/>
        <w:gridCol w:w="975"/>
      </w:tblGrid>
      <w:tr w14:paraId="680A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5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B0D6">
            <w:pPr>
              <w:spacing w:line="220" w:lineRule="exact"/>
              <w:rPr>
                <w:rFonts w:asci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3B0DF">
            <w:pPr>
              <w:spacing w:line="240" w:lineRule="exact"/>
              <w:ind w:right="-210" w:rightChars="-10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表    号：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F377">
            <w:pPr>
              <w:spacing w:line="220" w:lineRule="exact"/>
              <w:jc w:val="distribut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I202－2表</w:t>
            </w:r>
          </w:p>
        </w:tc>
      </w:tr>
      <w:tr w14:paraId="54C3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5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9470">
            <w:pPr>
              <w:spacing w:line="220" w:lineRule="exact"/>
              <w:rPr>
                <w:rFonts w:asci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B82A">
            <w:pPr>
              <w:spacing w:line="240" w:lineRule="exact"/>
              <w:ind w:right="-210" w:rightChars="-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制定机关：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C0E6">
            <w:pPr>
              <w:spacing w:line="220" w:lineRule="exact"/>
              <w:jc w:val="distribut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国家统计局</w:t>
            </w:r>
          </w:p>
        </w:tc>
      </w:tr>
      <w:tr w14:paraId="2F5F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5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28AA">
            <w:pPr>
              <w:spacing w:line="220" w:lineRule="exact"/>
              <w:rPr>
                <w:rFonts w:asci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统一社会信用代码□□□□□□□□□□□□□□□□□□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2BF2">
            <w:pPr>
              <w:spacing w:line="240" w:lineRule="exact"/>
              <w:ind w:right="-210" w:rightChars="-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文    号：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568D">
            <w:pPr>
              <w:spacing w:line="220" w:lineRule="exact"/>
              <w:jc w:val="distribut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国统字〔2025〕88号</w:t>
            </w:r>
          </w:p>
        </w:tc>
      </w:tr>
      <w:tr w14:paraId="1958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576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6D97A8">
            <w:pPr>
              <w:spacing w:line="220" w:lineRule="exact"/>
              <w:rPr>
                <w:rFonts w:asci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 xml:space="preserve">单位详细名称：                             </w:t>
            </w:r>
            <w:r>
              <w:rPr>
                <w:rFonts w:hint="eastAsia" w:ascii="宋体"/>
                <w:color w:val="000000"/>
                <w:sz w:val="18"/>
                <w:szCs w:val="20"/>
                <w:lang w:val="en-US" w:eastAsia="zh-CN"/>
              </w:rPr>
              <w:t>20</w:t>
            </w:r>
            <w:bookmarkStart w:id="10" w:name="_GoBack"/>
            <w:bookmarkEnd w:id="10"/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 xml:space="preserve">  年　  季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0A52AD0">
            <w:pPr>
              <w:spacing w:line="240" w:lineRule="exact"/>
              <w:ind w:right="-210" w:rightChars="-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有效期至：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6C3610">
            <w:pPr>
              <w:spacing w:line="220" w:lineRule="exact"/>
              <w:jc w:val="distribut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2027年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1月</w:t>
            </w:r>
          </w:p>
        </w:tc>
      </w:tr>
      <w:tr w14:paraId="3B4C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8786E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17" w:type="dxa"/>
            <w:gridSpan w:val="9"/>
            <w:tcBorders>
              <w:top w:val="single" w:color="000000" w:sz="8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156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人员情况</w:t>
            </w:r>
          </w:p>
        </w:tc>
      </w:tr>
      <w:tr w14:paraId="17E8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18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8773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工资</w:t>
            </w:r>
          </w:p>
          <w:p w14:paraId="1DDF88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9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A43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从业人员期末人数(人)</w:t>
            </w:r>
          </w:p>
        </w:tc>
        <w:tc>
          <w:tcPr>
            <w:tcW w:w="3960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BB23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414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从业人员平均人数(人)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036A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8F0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18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91528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29BF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9FA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其中，</w:t>
            </w:r>
          </w:p>
          <w:p w14:paraId="54FB4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B61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按人员类型分组</w:t>
            </w:r>
          </w:p>
        </w:tc>
        <w:tc>
          <w:tcPr>
            <w:tcW w:w="10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79E3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90E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按人员类型分组</w:t>
            </w:r>
          </w:p>
        </w:tc>
      </w:tr>
      <w:tr w14:paraId="13BF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18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9E93D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5B57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5865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228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在岗职工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480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劳务派遣人员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17E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其他从业人员</w:t>
            </w:r>
          </w:p>
        </w:tc>
        <w:tc>
          <w:tcPr>
            <w:tcW w:w="10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AD00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E6F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在岗职工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C1A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劳务派遣人员</w:t>
            </w:r>
          </w:p>
        </w:tc>
        <w:tc>
          <w:tcPr>
            <w:tcW w:w="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FF3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其他从业人员</w:t>
            </w:r>
          </w:p>
        </w:tc>
      </w:tr>
      <w:tr w14:paraId="30268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CAD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931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C4F4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882B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4927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CB40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B29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D72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B8F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/>
            <w:vAlign w:val="center"/>
          </w:tcPr>
          <w:p w14:paraId="6283E0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</w:tr>
      <w:tr w14:paraId="1DFB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top w:val="single" w:color="000000" w:sz="2" w:space="0"/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1116C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1月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D5EA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38D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5D2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5E0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E14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D462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7E6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161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278905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D21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480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2月</w:t>
            </w: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024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1AC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B88C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C3EF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EF4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D90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262E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D729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15ECDF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76D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04FD4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3月</w:t>
            </w: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3336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4542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320F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632D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909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13C5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0CB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4C3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  <w:bottom w:val="single" w:color="auto" w:sz="2" w:space="0"/>
            </w:tcBorders>
            <w:shd w:val="clear" w:color="auto" w:fill="auto"/>
            <w:noWrap/>
            <w:vAlign w:val="center"/>
          </w:tcPr>
          <w:p w14:paraId="6BF346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971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top w:val="single" w:color="auto" w:sz="2" w:space="0"/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015ED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4月</w:t>
            </w: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FFE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70D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E9C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F38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ADDA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70A8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EA59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E7A6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2" w:space="0"/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26AA25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130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88C3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5月</w:t>
            </w: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EE80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A927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BC2F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F6F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52E9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AF3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C2A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A22C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0E4155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0C1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285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6月</w:t>
            </w: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7A11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6A4C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EB2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3429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18C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3D68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66AB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AA28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  <w:bottom w:val="single" w:color="auto" w:sz="2" w:space="0"/>
            </w:tcBorders>
            <w:shd w:val="clear" w:color="auto" w:fill="auto"/>
            <w:noWrap/>
            <w:vAlign w:val="center"/>
          </w:tcPr>
          <w:p w14:paraId="670050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27F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top w:val="single" w:color="auto" w:sz="2" w:space="0"/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79971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7月</w:t>
            </w: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AB0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5F3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05A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B906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D7E8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426B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CCC2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51A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2" w:space="0"/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43A1C5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936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88804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8月</w:t>
            </w: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5AF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DD3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9DC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1506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A619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93AD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1A9A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BDEE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43CCA6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67B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3FCD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B02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FBD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491E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1C99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D2B0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A26D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3F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7B81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</w:tcBorders>
            <w:shd w:val="clear" w:color="auto" w:fill="auto"/>
            <w:noWrap/>
            <w:vAlign w:val="center"/>
          </w:tcPr>
          <w:p w14:paraId="0E99DE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197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3F9BB13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本季</w:t>
            </w: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04B478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24FB9F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72294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DE3B0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1961EC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0BDD4C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2D017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47C36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</w:tcBorders>
            <w:shd w:val="clear" w:color="auto" w:fill="BEBEBE"/>
            <w:noWrap/>
            <w:vAlign w:val="center"/>
          </w:tcPr>
          <w:p w14:paraId="331A7C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7A2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18" w:type="dxa"/>
            <w:tcBorders>
              <w:left w:val="nil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441C7F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1-本季</w:t>
            </w: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41AEEB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7D507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3764EE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524956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2A77F3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1F66B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367857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55F2B9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color="000000" w:sz="2" w:space="0"/>
              <w:bottom w:val="single" w:color="000000" w:sz="8" w:space="0"/>
            </w:tcBorders>
            <w:shd w:val="clear" w:color="auto" w:fill="BEBEBE"/>
            <w:noWrap/>
            <w:vAlign w:val="center"/>
          </w:tcPr>
          <w:p w14:paraId="63379C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3672AF2C">
      <w:pPr>
        <w:spacing w:line="240" w:lineRule="exact"/>
        <w:rPr>
          <w:rFonts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0EFE647F">
      <w:pPr>
        <w:spacing w:line="240" w:lineRule="exact"/>
        <w:rPr>
          <w:rFonts w:ascii="宋体" w:hAnsi="宋体" w:eastAsia="宋体" w:cs="宋体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续表</w:t>
      </w:r>
    </w:p>
    <w:tbl>
      <w:tblPr>
        <w:tblStyle w:val="17"/>
        <w:tblW w:w="95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190"/>
        <w:gridCol w:w="1190"/>
        <w:gridCol w:w="1190"/>
        <w:gridCol w:w="1191"/>
        <w:gridCol w:w="1191"/>
        <w:gridCol w:w="1191"/>
        <w:gridCol w:w="1194"/>
      </w:tblGrid>
      <w:tr w14:paraId="2BB91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  <w:jc w:val="center"/>
        </w:trPr>
        <w:tc>
          <w:tcPr>
            <w:tcW w:w="9718" w:type="dxa"/>
            <w:gridSpan w:val="8"/>
            <w:tcBorders>
              <w:top w:val="single" w:color="000000" w:sz="8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0C100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工资情况</w:t>
            </w:r>
          </w:p>
        </w:tc>
      </w:tr>
      <w:tr w14:paraId="1D38F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214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</w:tcBorders>
            <w:shd w:val="clear" w:color="auto" w:fill="auto"/>
            <w:vAlign w:val="center"/>
          </w:tcPr>
          <w:p w14:paraId="250EA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从业人员工资总额（千元）</w:t>
            </w:r>
          </w:p>
        </w:tc>
        <w:tc>
          <w:tcPr>
            <w:tcW w:w="3642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4BB1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C12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从业人员平均工资（元）</w:t>
            </w:r>
          </w:p>
        </w:tc>
        <w:tc>
          <w:tcPr>
            <w:tcW w:w="364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CF5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ADAF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214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F727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C7C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按人员类型分组</w:t>
            </w:r>
          </w:p>
        </w:tc>
        <w:tc>
          <w:tcPr>
            <w:tcW w:w="12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5968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049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按人员类型分组</w:t>
            </w:r>
          </w:p>
        </w:tc>
      </w:tr>
      <w:tr w14:paraId="78D5C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214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F44F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FCAB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在岗职工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04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劳务派遣人员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A7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其他从业人员</w:t>
            </w:r>
          </w:p>
        </w:tc>
        <w:tc>
          <w:tcPr>
            <w:tcW w:w="12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95A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6C4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在岗职工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51B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劳务派遣人员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FD9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其他从业人员</w:t>
            </w:r>
          </w:p>
        </w:tc>
      </w:tr>
      <w:tr w14:paraId="57EF5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121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775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C75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4DC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8E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70B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44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68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/>
            <w:vAlign w:val="center"/>
          </w:tcPr>
          <w:p w14:paraId="2B38C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14:paraId="41FC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top w:val="single" w:color="000000" w:sz="2" w:space="0"/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2C4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CE73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003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58C8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3CCC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0E7C9669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1A77489A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119CDFE0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25633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286C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FA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17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27E5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773A0B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5F88E0E7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0A1B173D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616AF657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35545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5119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7FAD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7BA8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3463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6BB494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1D059D6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45542132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7F8F59C2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AEC5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8E54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6DA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84CF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9944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F24EB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479F06AB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9795AFD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5F71E774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331B4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315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F074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C7D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6B26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5C0A90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257751EA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2CB57267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50885703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26DFA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EA2F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51D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95C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D705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F042C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ABD4FC8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593B75F3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3708EA8E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41C8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593A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BB35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1353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552A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7FB056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5B67F61E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570719C6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62674874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76E46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0720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D66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FA2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2B4D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198EFB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731FD527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64EAB232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07050100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54A71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8E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7F2D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4B1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B25D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2EBB32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3BB2A7E5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FBFBF"/>
            <w:noWrap/>
            <w:vAlign w:val="center"/>
          </w:tcPr>
          <w:p w14:paraId="7A91DCB5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FBFBF"/>
            <w:noWrap/>
            <w:vAlign w:val="center"/>
          </w:tcPr>
          <w:p w14:paraId="1A5D0F47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533C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6F181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019F95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4B4407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16E680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256F98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06869A7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2823378B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left w:val="single" w:color="000000" w:sz="2" w:space="0"/>
            </w:tcBorders>
            <w:shd w:val="clear" w:color="auto" w:fill="BEBEBE"/>
            <w:noWrap/>
            <w:vAlign w:val="center"/>
          </w:tcPr>
          <w:p w14:paraId="40DA7D85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70C3C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  <w:jc w:val="center"/>
        </w:trPr>
        <w:tc>
          <w:tcPr>
            <w:tcW w:w="1214" w:type="dxa"/>
            <w:tcBorders>
              <w:left w:val="nil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20D328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63B579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18B1AC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1B34AF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0BE0C5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083711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BEBEBE"/>
            <w:noWrap/>
            <w:vAlign w:val="center"/>
          </w:tcPr>
          <w:p w14:paraId="156EE7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8" w:space="0"/>
            </w:tcBorders>
            <w:shd w:val="clear" w:color="auto" w:fill="BEBEBE"/>
            <w:noWrap/>
            <w:vAlign w:val="center"/>
          </w:tcPr>
          <w:p w14:paraId="37639B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740BD5EC">
      <w:pPr>
        <w:kinsoku w:val="0"/>
        <w:overflowPunct w:val="0"/>
        <w:adjustRightInd w:val="0"/>
        <w:snapToGrid w:val="0"/>
        <w:spacing w:line="240" w:lineRule="exact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 xml:space="preserve">单位负责人：        统计负责人：      </w:t>
      </w:r>
      <w:r>
        <w:rPr>
          <w:rFonts w:ascii="宋体" w:hAnsi="宋体" w:eastAsia="宋体" w:cs="宋体"/>
          <w:bCs/>
          <w:color w:val="000000"/>
          <w:kern w:val="0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 xml:space="preserve"> 填表人：        </w:t>
      </w:r>
      <w:r>
        <w:rPr>
          <w:rFonts w:ascii="宋体" w:hAnsi="宋体" w:eastAsia="宋体" w:cs="宋体"/>
          <w:bCs/>
          <w:color w:val="000000"/>
          <w:kern w:val="0"/>
          <w:sz w:val="18"/>
          <w:szCs w:val="18"/>
        </w:rPr>
        <w:t>联系电话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：      报出日期：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5"/>
        </w:rPr>
        <w:t>2 0</w:t>
      </w:r>
      <w:r>
        <w:rPr>
          <w:rFonts w:ascii="宋体" w:hAnsi="宋体" w:eastAsia="宋体" w:cs="宋体"/>
          <w:bCs/>
          <w:color w:val="000000"/>
          <w:kern w:val="0"/>
          <w:sz w:val="18"/>
          <w:szCs w:val="15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年   月   日</w:t>
      </w:r>
    </w:p>
    <w:p w14:paraId="4D9BAE47">
      <w:pPr>
        <w:kinsoku w:val="0"/>
        <w:overflowPunct w:val="0"/>
        <w:adjustRightInd w:val="0"/>
        <w:snapToGrid w:val="0"/>
        <w:spacing w:line="240" w:lineRule="exact"/>
        <w:ind w:left="1619" w:leftChars="-1" w:hanging="1621" w:hangingChars="901"/>
        <w:jc w:val="left"/>
        <w:rPr>
          <w:rFonts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43DF030F">
      <w:pPr>
        <w:kinsoku w:val="0"/>
        <w:overflowPunct w:val="0"/>
        <w:adjustRightInd w:val="0"/>
        <w:snapToGrid w:val="0"/>
        <w:spacing w:line="240" w:lineRule="exact"/>
        <w:ind w:left="1619" w:leftChars="-1" w:hanging="1621" w:hangingChars="901"/>
        <w:jc w:val="left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说明：1.统计范围：</w:t>
      </w:r>
      <w:r>
        <w:rPr>
          <w:rFonts w:hint="eastAsia" w:ascii="宋体" w:hAnsi="宋体" w:eastAsia="宋体"/>
          <w:sz w:val="18"/>
          <w:szCs w:val="18"/>
        </w:rPr>
        <w:t>辖区内除规模以上工业、有资质的建筑业、限额以上批发和零售业、限额以上住宿和餐饮业、有开发经营活动的全部房地产开发经营业、规模以上服务业法人单位以及机关、事业单位法人单位以外的抽中样本法人单位</w:t>
      </w:r>
      <w:r>
        <w:rPr>
          <w:rFonts w:hint="eastAsia" w:ascii="宋体" w:hAnsi="宋体" w:eastAsia="宋体"/>
          <w:color w:val="000000"/>
          <w:sz w:val="18"/>
          <w:szCs w:val="18"/>
        </w:rPr>
        <w:t>。</w:t>
      </w:r>
    </w:p>
    <w:p w14:paraId="7C0F8E91">
      <w:pPr>
        <w:snapToGrid w:val="0"/>
        <w:spacing w:line="240" w:lineRule="exact"/>
        <w:ind w:left="2160" w:leftChars="257" w:hanging="1620" w:hangingChars="900"/>
        <w:jc w:val="left"/>
        <w:rPr>
          <w:rFonts w:ascii="宋体" w:eastAsia="宋体"/>
          <w:color w:val="000000"/>
          <w:sz w:val="18"/>
          <w:szCs w:val="20"/>
          <w:highlight w:val="yellow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2.报送日期及方式：一季度、二季度季后1日，三季度9月30日0:00开网；</w:t>
      </w:r>
      <w:r>
        <w:rPr>
          <w:rFonts w:hint="eastAsia" w:ascii="宋体" w:hAnsi="宋体" w:eastAsia="宋体" w:cs="宋体"/>
          <w:sz w:val="18"/>
          <w:szCs w:val="18"/>
        </w:rPr>
        <w:t>调查单位季后</w:t>
      </w:r>
      <w:r>
        <w:rPr>
          <w:rFonts w:ascii="宋体" w:hAnsi="宋体" w:eastAsia="宋体" w:cs="宋体"/>
          <w:bCs/>
          <w:color w:val="000000"/>
          <w:kern w:val="0"/>
          <w:sz w:val="18"/>
          <w:szCs w:val="18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  <w:t>8日</w:t>
      </w:r>
      <w:r>
        <w:rPr>
          <w:rFonts w:hint="eastAsia" w:ascii="宋体" w:eastAsia="宋体"/>
          <w:color w:val="000000"/>
          <w:sz w:val="18"/>
          <w:szCs w:val="20"/>
        </w:rPr>
        <w:t>18:00</w:t>
      </w:r>
      <w:r>
        <w:rPr>
          <w:rFonts w:hint="eastAsia" w:ascii="宋体" w:hAnsi="宋体" w:eastAsia="宋体" w:cs="宋体"/>
          <w:sz w:val="18"/>
          <w:szCs w:val="18"/>
        </w:rPr>
        <w:t>前完成网上填报，</w:t>
      </w:r>
      <w:r>
        <w:rPr>
          <w:rFonts w:hint="eastAsia" w:ascii="宋体" w:hAnsi="宋体" w:eastAsia="宋体"/>
          <w:color w:val="000000"/>
          <w:sz w:val="18"/>
          <w:szCs w:val="18"/>
        </w:rPr>
        <w:t>无法进行网络直报的单位可通过其他形式报送，再由统计机构代录至平台</w:t>
      </w:r>
      <w:r>
        <w:rPr>
          <w:rFonts w:hint="eastAsia" w:ascii="宋体" w:eastAsia="宋体"/>
          <w:color w:val="000000"/>
          <w:spacing w:val="-2"/>
          <w:sz w:val="18"/>
          <w:szCs w:val="18"/>
        </w:rPr>
        <w:t>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市</w:t>
      </w:r>
      <w:r>
        <w:rPr>
          <w:rFonts w:hint="eastAsia" w:ascii="宋体" w:hAnsi="宋体" w:eastAsia="宋体" w:cs="宋体"/>
          <w:sz w:val="18"/>
          <w:szCs w:val="18"/>
        </w:rPr>
        <w:t>级统计机构</w:t>
      </w:r>
      <w:r>
        <w:rPr>
          <w:rFonts w:hint="eastAsia" w:ascii="宋体" w:eastAsia="宋体"/>
          <w:color w:val="000000"/>
          <w:sz w:val="18"/>
          <w:szCs w:val="20"/>
        </w:rPr>
        <w:t>季后22日</w:t>
      </w:r>
      <w:r>
        <w:rPr>
          <w:rFonts w:hint="eastAsia" w:ascii="宋体" w:eastAsia="宋体"/>
          <w:color w:val="000000"/>
          <w:sz w:val="18"/>
          <w:szCs w:val="20"/>
          <w:lang w:val="en-US" w:eastAsia="zh-CN"/>
        </w:rPr>
        <w:t>16</w:t>
      </w:r>
      <w:r>
        <w:rPr>
          <w:rFonts w:hint="eastAsia" w:ascii="宋体" w:eastAsia="宋体"/>
          <w:color w:val="000000"/>
          <w:sz w:val="18"/>
          <w:szCs w:val="20"/>
        </w:rPr>
        <w:t>:00</w:t>
      </w:r>
      <w:r>
        <w:rPr>
          <w:rFonts w:hint="eastAsia" w:ascii="宋体" w:hAnsi="宋体" w:eastAsia="宋体" w:cs="宋体"/>
          <w:sz w:val="18"/>
          <w:szCs w:val="18"/>
        </w:rPr>
        <w:t>前完成数据审核、验收、上报。</w:t>
      </w:r>
    </w:p>
    <w:p w14:paraId="0EF98025">
      <w:pPr>
        <w:snapToGrid w:val="0"/>
        <w:spacing w:line="240" w:lineRule="exact"/>
        <w:ind w:left="723" w:leftChars="257" w:hanging="183" w:hangingChars="102"/>
        <w:jc w:val="left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eastAsia="宋体"/>
          <w:color w:val="000000"/>
          <w:sz w:val="18"/>
          <w:szCs w:val="20"/>
        </w:rPr>
        <w:t>3.从业人员平均工资由联网直报平台根据调查单位填报数据计算生成，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从业人员期末人数、从业人员平均人数、从业人员工资总额、从业人员平均工资及其分组</w:t>
      </w:r>
      <w:r>
        <w:rPr>
          <w:rFonts w:hint="eastAsia" w:ascii="宋体" w:eastAsia="宋体"/>
          <w:color w:val="000000"/>
          <w:sz w:val="18"/>
          <w:szCs w:val="20"/>
        </w:rPr>
        <w:t>的“本季”和“1-本季”累计数由联网直报平台根据调查单位填报数据计算生成，调查单位无需填写。</w:t>
      </w:r>
    </w:p>
    <w:p w14:paraId="128AD5F0">
      <w:pPr>
        <w:snapToGrid w:val="0"/>
        <w:spacing w:line="240" w:lineRule="exact"/>
        <w:ind w:left="2160" w:leftChars="257" w:hanging="1620" w:hangingChars="900"/>
        <w:jc w:val="left"/>
        <w:rPr>
          <w:rFonts w:ascii="宋体" w:eastAsia="宋体"/>
          <w:color w:val="000000"/>
          <w:sz w:val="18"/>
          <w:szCs w:val="20"/>
        </w:rPr>
      </w:pPr>
      <w:r>
        <w:rPr>
          <w:rFonts w:hint="eastAsia" w:ascii="宋体" w:eastAsia="宋体"/>
          <w:color w:val="000000"/>
          <w:sz w:val="18"/>
          <w:szCs w:val="20"/>
        </w:rPr>
        <w:t>4.工资总额按实际发放时间填报，但预发工资需填报在应发月份。</w:t>
      </w:r>
    </w:p>
    <w:p w14:paraId="60226EBD">
      <w:pPr>
        <w:snapToGrid w:val="0"/>
        <w:spacing w:line="240" w:lineRule="exact"/>
        <w:ind w:left="723" w:leftChars="257" w:hanging="183" w:hangingChars="102"/>
        <w:jc w:val="left"/>
        <w:rPr>
          <w:rFonts w:eastAsia="宋体"/>
          <w:szCs w:val="20"/>
        </w:rPr>
      </w:pPr>
      <w:r>
        <w:rPr>
          <w:rFonts w:hint="eastAsia" w:ascii="宋体" w:eastAsia="宋体"/>
          <w:color w:val="000000"/>
          <w:sz w:val="18"/>
          <w:szCs w:val="20"/>
        </w:rPr>
        <w:t>5.如果工资发放时间规律，需填报与工资对应月份平均人数，如，本月发本月工资，则填报本月平均人数；本月发上月工资，填报上月平均人数。如果工资发放时间不规律，则报告期平均人数按当月实际用工情况填报，平均人数不得填0。</w:t>
      </w:r>
    </w:p>
    <w:p w14:paraId="58DD2A70">
      <w:pPr>
        <w:snapToGrid w:val="0"/>
        <w:spacing w:line="240" w:lineRule="exact"/>
        <w:ind w:left="723" w:leftChars="257" w:hanging="183" w:hangingChars="102"/>
        <w:jc w:val="left"/>
        <w:rPr>
          <w:rFonts w:ascii="宋体" w:eastAsia="宋体"/>
          <w:color w:val="000000"/>
          <w:sz w:val="18"/>
          <w:szCs w:val="20"/>
        </w:rPr>
      </w:pPr>
      <w:r>
        <w:rPr>
          <w:rFonts w:ascii="宋体" w:eastAsia="宋体"/>
          <w:color w:val="000000"/>
          <w:sz w:val="18"/>
          <w:szCs w:val="20"/>
        </w:rPr>
        <w:t>6</w:t>
      </w:r>
      <w:r>
        <w:rPr>
          <w:rFonts w:hint="eastAsia" w:ascii="宋体" w:eastAsia="宋体"/>
          <w:color w:val="000000"/>
          <w:sz w:val="18"/>
          <w:szCs w:val="20"/>
        </w:rPr>
        <w:t>.确定性审核关系：</w:t>
      </w:r>
    </w:p>
    <w:p w14:paraId="0C23CD35">
      <w:pPr>
        <w:snapToGrid w:val="0"/>
        <w:spacing w:before="0" w:beforeLines="-2147483648" w:after="0" w:afterLines="-2147483648" w:line="240" w:lineRule="exact"/>
        <w:ind w:firstLine="720" w:firstLineChars="400"/>
        <w:jc w:val="left"/>
        <w:outlineLvl w:val="9"/>
        <w:rPr>
          <w:rFonts w:hint="default"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（1）01≥02        （2）01=04+05+06       （3）08=09+10+11        （4）12=13+18+19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17" w:right="1247" w:bottom="1247" w:left="1247" w:header="851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zI0ODk3OGIxNWFhMTljM2RhOWJkYjdhYzE5YTQifQ=="/>
    <w:docVar w:name="KGWebUrl" w:val="http://szfile.sz.gov.cn//file/download?md5Path=27d2448faf4d243f795605489bb8eb56@555943&amp;webOffice=1&amp;identityId=DDA7A09D3C9F62F0E60B73A048355277&amp;token=23a7166d28884f74a93ece66d09800b7&amp;identityId=DDA7A09D3C9F62F0E60B73A048355277&amp;wjbh=B202300021&amp;hddyid=LCA010001_HD_01&amp;fileSrcName=2023_12_26_11_6_53_670920fdb89840d8bf48ef5e3d5f040a.docx"/>
  </w:docVars>
  <w:rsids>
    <w:rsidRoot w:val="00172A27"/>
    <w:rsid w:val="00080998"/>
    <w:rsid w:val="00080A6F"/>
    <w:rsid w:val="00084676"/>
    <w:rsid w:val="000A1CEA"/>
    <w:rsid w:val="000D117B"/>
    <w:rsid w:val="00104F2E"/>
    <w:rsid w:val="0010640B"/>
    <w:rsid w:val="00107A71"/>
    <w:rsid w:val="0011476F"/>
    <w:rsid w:val="00125A0E"/>
    <w:rsid w:val="0016595D"/>
    <w:rsid w:val="00171E7E"/>
    <w:rsid w:val="001752A2"/>
    <w:rsid w:val="00190CC0"/>
    <w:rsid w:val="001C79F3"/>
    <w:rsid w:val="001D730A"/>
    <w:rsid w:val="001E0387"/>
    <w:rsid w:val="00220918"/>
    <w:rsid w:val="0023357F"/>
    <w:rsid w:val="00290BF8"/>
    <w:rsid w:val="002D5C68"/>
    <w:rsid w:val="002F3A55"/>
    <w:rsid w:val="00307345"/>
    <w:rsid w:val="0031126D"/>
    <w:rsid w:val="00362EC4"/>
    <w:rsid w:val="003B573C"/>
    <w:rsid w:val="003D0BC9"/>
    <w:rsid w:val="003E5CA2"/>
    <w:rsid w:val="003F6CF4"/>
    <w:rsid w:val="00404984"/>
    <w:rsid w:val="00446D02"/>
    <w:rsid w:val="00473EC5"/>
    <w:rsid w:val="004B504D"/>
    <w:rsid w:val="004D4795"/>
    <w:rsid w:val="004D4B5A"/>
    <w:rsid w:val="004E5E61"/>
    <w:rsid w:val="004E6364"/>
    <w:rsid w:val="004E69DB"/>
    <w:rsid w:val="004F37DB"/>
    <w:rsid w:val="004F6F56"/>
    <w:rsid w:val="00510F0B"/>
    <w:rsid w:val="00535285"/>
    <w:rsid w:val="00567AE6"/>
    <w:rsid w:val="00577B2F"/>
    <w:rsid w:val="005824C5"/>
    <w:rsid w:val="0058268D"/>
    <w:rsid w:val="005E7CD2"/>
    <w:rsid w:val="006021CE"/>
    <w:rsid w:val="006251AE"/>
    <w:rsid w:val="006B1CB0"/>
    <w:rsid w:val="006B7A65"/>
    <w:rsid w:val="00706CBC"/>
    <w:rsid w:val="00715965"/>
    <w:rsid w:val="0072035C"/>
    <w:rsid w:val="007216E2"/>
    <w:rsid w:val="00722A84"/>
    <w:rsid w:val="007307B3"/>
    <w:rsid w:val="00745132"/>
    <w:rsid w:val="007504AE"/>
    <w:rsid w:val="007511F9"/>
    <w:rsid w:val="007714D0"/>
    <w:rsid w:val="0077700C"/>
    <w:rsid w:val="007B272F"/>
    <w:rsid w:val="007F3D2E"/>
    <w:rsid w:val="00827B4C"/>
    <w:rsid w:val="008709FC"/>
    <w:rsid w:val="008B5DA2"/>
    <w:rsid w:val="008C3DAE"/>
    <w:rsid w:val="008C618A"/>
    <w:rsid w:val="008D15D8"/>
    <w:rsid w:val="008F2569"/>
    <w:rsid w:val="00912E4D"/>
    <w:rsid w:val="00954B98"/>
    <w:rsid w:val="009647DD"/>
    <w:rsid w:val="009A0562"/>
    <w:rsid w:val="009A1D46"/>
    <w:rsid w:val="009A60E5"/>
    <w:rsid w:val="009B3207"/>
    <w:rsid w:val="009E38B9"/>
    <w:rsid w:val="009E46B5"/>
    <w:rsid w:val="009F09D3"/>
    <w:rsid w:val="00A5561C"/>
    <w:rsid w:val="00A964B5"/>
    <w:rsid w:val="00AA055C"/>
    <w:rsid w:val="00AA3F7F"/>
    <w:rsid w:val="00AB05A5"/>
    <w:rsid w:val="00BA1376"/>
    <w:rsid w:val="00BE0CD9"/>
    <w:rsid w:val="00BE4D1C"/>
    <w:rsid w:val="00BE6C55"/>
    <w:rsid w:val="00C44466"/>
    <w:rsid w:val="00C4559B"/>
    <w:rsid w:val="00C512F6"/>
    <w:rsid w:val="00CA3FB2"/>
    <w:rsid w:val="00D40439"/>
    <w:rsid w:val="00D43912"/>
    <w:rsid w:val="00D73FA2"/>
    <w:rsid w:val="00D82540"/>
    <w:rsid w:val="00DB0035"/>
    <w:rsid w:val="00E33027"/>
    <w:rsid w:val="00E354CC"/>
    <w:rsid w:val="00E965B3"/>
    <w:rsid w:val="00EB2AE6"/>
    <w:rsid w:val="00EB3F2D"/>
    <w:rsid w:val="00EE3F73"/>
    <w:rsid w:val="00F062B2"/>
    <w:rsid w:val="00F24010"/>
    <w:rsid w:val="00F52895"/>
    <w:rsid w:val="00FB5D14"/>
    <w:rsid w:val="019A44FB"/>
    <w:rsid w:val="019F521C"/>
    <w:rsid w:val="01BA777E"/>
    <w:rsid w:val="01C56FEB"/>
    <w:rsid w:val="01E44FB9"/>
    <w:rsid w:val="023F6477"/>
    <w:rsid w:val="03514F5B"/>
    <w:rsid w:val="0364282A"/>
    <w:rsid w:val="037A77D6"/>
    <w:rsid w:val="03BF468C"/>
    <w:rsid w:val="03E42B39"/>
    <w:rsid w:val="043F705C"/>
    <w:rsid w:val="04561147"/>
    <w:rsid w:val="04821232"/>
    <w:rsid w:val="049B2CB7"/>
    <w:rsid w:val="04EC2004"/>
    <w:rsid w:val="04FB2440"/>
    <w:rsid w:val="051D36A1"/>
    <w:rsid w:val="05341619"/>
    <w:rsid w:val="0642248F"/>
    <w:rsid w:val="06525091"/>
    <w:rsid w:val="06611E9D"/>
    <w:rsid w:val="069F6D32"/>
    <w:rsid w:val="06C8329A"/>
    <w:rsid w:val="07430F03"/>
    <w:rsid w:val="07795988"/>
    <w:rsid w:val="07DB06F0"/>
    <w:rsid w:val="07F62F9C"/>
    <w:rsid w:val="0822631D"/>
    <w:rsid w:val="09402A2C"/>
    <w:rsid w:val="09EB5E6C"/>
    <w:rsid w:val="0A3F4B06"/>
    <w:rsid w:val="0A617C18"/>
    <w:rsid w:val="0AB2395D"/>
    <w:rsid w:val="0AB66A78"/>
    <w:rsid w:val="0AC904A3"/>
    <w:rsid w:val="0AF66ECD"/>
    <w:rsid w:val="0B1F0CBD"/>
    <w:rsid w:val="0BCB5E52"/>
    <w:rsid w:val="0C09203F"/>
    <w:rsid w:val="0C504A75"/>
    <w:rsid w:val="0CC50971"/>
    <w:rsid w:val="0D8B0F58"/>
    <w:rsid w:val="0DC67E54"/>
    <w:rsid w:val="0EC00F13"/>
    <w:rsid w:val="0FCE4303"/>
    <w:rsid w:val="0FD951D3"/>
    <w:rsid w:val="0FEB01C4"/>
    <w:rsid w:val="103A0E51"/>
    <w:rsid w:val="111D29EA"/>
    <w:rsid w:val="11815A9F"/>
    <w:rsid w:val="12327CDD"/>
    <w:rsid w:val="12391C20"/>
    <w:rsid w:val="12781EDB"/>
    <w:rsid w:val="12811A56"/>
    <w:rsid w:val="12FD1626"/>
    <w:rsid w:val="1371543E"/>
    <w:rsid w:val="13950839"/>
    <w:rsid w:val="13AF6D4A"/>
    <w:rsid w:val="144A0DC1"/>
    <w:rsid w:val="14BD268F"/>
    <w:rsid w:val="14E23043"/>
    <w:rsid w:val="1510686F"/>
    <w:rsid w:val="156A3046"/>
    <w:rsid w:val="15B325ED"/>
    <w:rsid w:val="16146916"/>
    <w:rsid w:val="16423BE1"/>
    <w:rsid w:val="165B6281"/>
    <w:rsid w:val="16AB5A4C"/>
    <w:rsid w:val="17523C76"/>
    <w:rsid w:val="1756347A"/>
    <w:rsid w:val="177357D4"/>
    <w:rsid w:val="17D222B7"/>
    <w:rsid w:val="18145A7D"/>
    <w:rsid w:val="18BB2D94"/>
    <w:rsid w:val="18BF6F10"/>
    <w:rsid w:val="18C51221"/>
    <w:rsid w:val="195B0835"/>
    <w:rsid w:val="19803D7B"/>
    <w:rsid w:val="19924DA2"/>
    <w:rsid w:val="19A6736A"/>
    <w:rsid w:val="1A0054EA"/>
    <w:rsid w:val="1A184BB6"/>
    <w:rsid w:val="1A521BA9"/>
    <w:rsid w:val="1A850615"/>
    <w:rsid w:val="1A8A6590"/>
    <w:rsid w:val="1A906BE2"/>
    <w:rsid w:val="1A9253A9"/>
    <w:rsid w:val="1AF36B0B"/>
    <w:rsid w:val="1B447FEF"/>
    <w:rsid w:val="1B8B0793"/>
    <w:rsid w:val="1BB33A1F"/>
    <w:rsid w:val="1BD25123"/>
    <w:rsid w:val="1C985BE2"/>
    <w:rsid w:val="1CA245E0"/>
    <w:rsid w:val="1D300A35"/>
    <w:rsid w:val="1D647747"/>
    <w:rsid w:val="1DAA4792"/>
    <w:rsid w:val="1DDF77DA"/>
    <w:rsid w:val="1ECB1683"/>
    <w:rsid w:val="1FD72B58"/>
    <w:rsid w:val="1FE364D6"/>
    <w:rsid w:val="208E3DF7"/>
    <w:rsid w:val="210524E8"/>
    <w:rsid w:val="21467EEC"/>
    <w:rsid w:val="21792EEB"/>
    <w:rsid w:val="217D5900"/>
    <w:rsid w:val="22232DDD"/>
    <w:rsid w:val="22A67829"/>
    <w:rsid w:val="23404F09"/>
    <w:rsid w:val="23B10D88"/>
    <w:rsid w:val="23E51EEF"/>
    <w:rsid w:val="24423D74"/>
    <w:rsid w:val="24D86EA7"/>
    <w:rsid w:val="25190831"/>
    <w:rsid w:val="254E3FFE"/>
    <w:rsid w:val="26101C87"/>
    <w:rsid w:val="261255BD"/>
    <w:rsid w:val="263C441B"/>
    <w:rsid w:val="267E5BF0"/>
    <w:rsid w:val="26952848"/>
    <w:rsid w:val="269941E7"/>
    <w:rsid w:val="26DF41B2"/>
    <w:rsid w:val="27F96CE8"/>
    <w:rsid w:val="28122767"/>
    <w:rsid w:val="286B7DC5"/>
    <w:rsid w:val="291A511E"/>
    <w:rsid w:val="29545BB7"/>
    <w:rsid w:val="29793283"/>
    <w:rsid w:val="29EFC8D0"/>
    <w:rsid w:val="2A3A237D"/>
    <w:rsid w:val="2A7E1E78"/>
    <w:rsid w:val="2A9F082A"/>
    <w:rsid w:val="2B0131B6"/>
    <w:rsid w:val="2B157704"/>
    <w:rsid w:val="2B2467E1"/>
    <w:rsid w:val="2B5C6B19"/>
    <w:rsid w:val="2B870A9F"/>
    <w:rsid w:val="2BD86F33"/>
    <w:rsid w:val="2BE32FD4"/>
    <w:rsid w:val="2BFC79E9"/>
    <w:rsid w:val="2C23197D"/>
    <w:rsid w:val="2C46614C"/>
    <w:rsid w:val="2CEB27A8"/>
    <w:rsid w:val="2E10497E"/>
    <w:rsid w:val="2ED9162A"/>
    <w:rsid w:val="2EF7201B"/>
    <w:rsid w:val="2F3B5F11"/>
    <w:rsid w:val="2F8A7A4F"/>
    <w:rsid w:val="2F8E6C9A"/>
    <w:rsid w:val="2FF2AD05"/>
    <w:rsid w:val="30401596"/>
    <w:rsid w:val="30C121F3"/>
    <w:rsid w:val="312F18E3"/>
    <w:rsid w:val="319C064A"/>
    <w:rsid w:val="325E5DE4"/>
    <w:rsid w:val="32C37DF3"/>
    <w:rsid w:val="32CE657D"/>
    <w:rsid w:val="32D37178"/>
    <w:rsid w:val="32DC69FE"/>
    <w:rsid w:val="33710181"/>
    <w:rsid w:val="3377582C"/>
    <w:rsid w:val="337837E4"/>
    <w:rsid w:val="339F70B5"/>
    <w:rsid w:val="33BA6995"/>
    <w:rsid w:val="33D737E1"/>
    <w:rsid w:val="34076EC8"/>
    <w:rsid w:val="34132BC0"/>
    <w:rsid w:val="34550BA5"/>
    <w:rsid w:val="34C41B7B"/>
    <w:rsid w:val="34DB6BC8"/>
    <w:rsid w:val="365D0E02"/>
    <w:rsid w:val="36687480"/>
    <w:rsid w:val="367326C9"/>
    <w:rsid w:val="36D501D0"/>
    <w:rsid w:val="373B1415"/>
    <w:rsid w:val="37A800C1"/>
    <w:rsid w:val="37C47EDC"/>
    <w:rsid w:val="37CF4910"/>
    <w:rsid w:val="382A4965"/>
    <w:rsid w:val="39116368"/>
    <w:rsid w:val="39240C3E"/>
    <w:rsid w:val="39771BDA"/>
    <w:rsid w:val="3A460DA4"/>
    <w:rsid w:val="3A5657DB"/>
    <w:rsid w:val="3A742CC9"/>
    <w:rsid w:val="3A865605"/>
    <w:rsid w:val="3AF22BCC"/>
    <w:rsid w:val="3B345B69"/>
    <w:rsid w:val="3B8F5195"/>
    <w:rsid w:val="3B987820"/>
    <w:rsid w:val="3BDB4B67"/>
    <w:rsid w:val="3BE00A2C"/>
    <w:rsid w:val="3C072E65"/>
    <w:rsid w:val="3C311032"/>
    <w:rsid w:val="3C5F509D"/>
    <w:rsid w:val="3C6D4B65"/>
    <w:rsid w:val="3D832E22"/>
    <w:rsid w:val="3E246D9F"/>
    <w:rsid w:val="3E502A2C"/>
    <w:rsid w:val="3E904D10"/>
    <w:rsid w:val="3EED313E"/>
    <w:rsid w:val="3F36701C"/>
    <w:rsid w:val="3F38097B"/>
    <w:rsid w:val="3FB40FFD"/>
    <w:rsid w:val="3FD4102D"/>
    <w:rsid w:val="402A1F3A"/>
    <w:rsid w:val="402E6DFC"/>
    <w:rsid w:val="403604EC"/>
    <w:rsid w:val="40D32201"/>
    <w:rsid w:val="41153E5C"/>
    <w:rsid w:val="41311D78"/>
    <w:rsid w:val="415D31AF"/>
    <w:rsid w:val="41731CA2"/>
    <w:rsid w:val="418B3588"/>
    <w:rsid w:val="41D7640C"/>
    <w:rsid w:val="41DE022A"/>
    <w:rsid w:val="4212301F"/>
    <w:rsid w:val="42713C89"/>
    <w:rsid w:val="4294027E"/>
    <w:rsid w:val="42DA5CCA"/>
    <w:rsid w:val="43527CD9"/>
    <w:rsid w:val="435F49F5"/>
    <w:rsid w:val="439E40DB"/>
    <w:rsid w:val="43A30229"/>
    <w:rsid w:val="43EC340B"/>
    <w:rsid w:val="4414290F"/>
    <w:rsid w:val="44522EB7"/>
    <w:rsid w:val="445C7BC8"/>
    <w:rsid w:val="44D07577"/>
    <w:rsid w:val="44D726FA"/>
    <w:rsid w:val="44D80C70"/>
    <w:rsid w:val="45036767"/>
    <w:rsid w:val="456A0FEC"/>
    <w:rsid w:val="45B14A65"/>
    <w:rsid w:val="45EF76AD"/>
    <w:rsid w:val="46293926"/>
    <w:rsid w:val="46C91075"/>
    <w:rsid w:val="46EF61D1"/>
    <w:rsid w:val="47572973"/>
    <w:rsid w:val="477839CD"/>
    <w:rsid w:val="47A51327"/>
    <w:rsid w:val="47AA30EA"/>
    <w:rsid w:val="47C707C2"/>
    <w:rsid w:val="48242BBC"/>
    <w:rsid w:val="485C1B79"/>
    <w:rsid w:val="488B712D"/>
    <w:rsid w:val="48B46CB8"/>
    <w:rsid w:val="49EA6C15"/>
    <w:rsid w:val="4A084310"/>
    <w:rsid w:val="4A244635"/>
    <w:rsid w:val="4A7176D5"/>
    <w:rsid w:val="4A8C2533"/>
    <w:rsid w:val="4AE9797D"/>
    <w:rsid w:val="4B0C2A67"/>
    <w:rsid w:val="4B2F7832"/>
    <w:rsid w:val="4B942E71"/>
    <w:rsid w:val="4BB84352"/>
    <w:rsid w:val="4C1F78BB"/>
    <w:rsid w:val="4C3747FC"/>
    <w:rsid w:val="4C6B4AC2"/>
    <w:rsid w:val="4C95012A"/>
    <w:rsid w:val="4CC42E61"/>
    <w:rsid w:val="4CC575BA"/>
    <w:rsid w:val="4CFD0E59"/>
    <w:rsid w:val="4D0B5053"/>
    <w:rsid w:val="4D2D60A6"/>
    <w:rsid w:val="4D61375E"/>
    <w:rsid w:val="4D8433B7"/>
    <w:rsid w:val="4DAE358F"/>
    <w:rsid w:val="4DB96E32"/>
    <w:rsid w:val="4E021398"/>
    <w:rsid w:val="4E0E75B6"/>
    <w:rsid w:val="4E353FC2"/>
    <w:rsid w:val="4ECB04AA"/>
    <w:rsid w:val="4EFA2DD2"/>
    <w:rsid w:val="4F091501"/>
    <w:rsid w:val="4F5A215C"/>
    <w:rsid w:val="4FA774F9"/>
    <w:rsid w:val="5062351B"/>
    <w:rsid w:val="50713596"/>
    <w:rsid w:val="50DB113F"/>
    <w:rsid w:val="5167269B"/>
    <w:rsid w:val="51D535EE"/>
    <w:rsid w:val="5237460C"/>
    <w:rsid w:val="5251711B"/>
    <w:rsid w:val="52B93EC6"/>
    <w:rsid w:val="52F817A2"/>
    <w:rsid w:val="534C0943"/>
    <w:rsid w:val="537E7CCA"/>
    <w:rsid w:val="53B87DA5"/>
    <w:rsid w:val="54194B00"/>
    <w:rsid w:val="559F5E03"/>
    <w:rsid w:val="55E85481"/>
    <w:rsid w:val="55FC5EB9"/>
    <w:rsid w:val="561368A5"/>
    <w:rsid w:val="5621229D"/>
    <w:rsid w:val="562460BD"/>
    <w:rsid w:val="56D635B1"/>
    <w:rsid w:val="56FD521E"/>
    <w:rsid w:val="57766742"/>
    <w:rsid w:val="57DF544F"/>
    <w:rsid w:val="5878353E"/>
    <w:rsid w:val="589E51B6"/>
    <w:rsid w:val="58A03C2C"/>
    <w:rsid w:val="58D80DDC"/>
    <w:rsid w:val="58E361AB"/>
    <w:rsid w:val="59450BAF"/>
    <w:rsid w:val="598E7A97"/>
    <w:rsid w:val="59E104C5"/>
    <w:rsid w:val="5A785692"/>
    <w:rsid w:val="5B611C06"/>
    <w:rsid w:val="5C406A0C"/>
    <w:rsid w:val="5D2C2C92"/>
    <w:rsid w:val="5D2F35FB"/>
    <w:rsid w:val="5D70607F"/>
    <w:rsid w:val="5E504FE3"/>
    <w:rsid w:val="5EFD5B24"/>
    <w:rsid w:val="5EFD6FA3"/>
    <w:rsid w:val="5F0817DF"/>
    <w:rsid w:val="5FBB4321"/>
    <w:rsid w:val="5FC208F8"/>
    <w:rsid w:val="60357A29"/>
    <w:rsid w:val="60E158F7"/>
    <w:rsid w:val="61032FE9"/>
    <w:rsid w:val="61476887"/>
    <w:rsid w:val="61B0573B"/>
    <w:rsid w:val="61B66588"/>
    <w:rsid w:val="635D35EC"/>
    <w:rsid w:val="638C7FBF"/>
    <w:rsid w:val="63A50EF4"/>
    <w:rsid w:val="63D8006F"/>
    <w:rsid w:val="63F86889"/>
    <w:rsid w:val="64640DAB"/>
    <w:rsid w:val="649D3F63"/>
    <w:rsid w:val="64D95B7A"/>
    <w:rsid w:val="65C57117"/>
    <w:rsid w:val="66060021"/>
    <w:rsid w:val="661D301F"/>
    <w:rsid w:val="662A057A"/>
    <w:rsid w:val="66BD49DB"/>
    <w:rsid w:val="67154A31"/>
    <w:rsid w:val="678E1D1E"/>
    <w:rsid w:val="67A76B21"/>
    <w:rsid w:val="67E968C7"/>
    <w:rsid w:val="67EE2937"/>
    <w:rsid w:val="67F9679E"/>
    <w:rsid w:val="68287EF5"/>
    <w:rsid w:val="68C56527"/>
    <w:rsid w:val="68C77EC8"/>
    <w:rsid w:val="6A4942FD"/>
    <w:rsid w:val="6A494D93"/>
    <w:rsid w:val="6A6540C7"/>
    <w:rsid w:val="6BC47B8E"/>
    <w:rsid w:val="6C5D2219"/>
    <w:rsid w:val="6D462554"/>
    <w:rsid w:val="6E750C9B"/>
    <w:rsid w:val="6E9527D3"/>
    <w:rsid w:val="6EA10CEA"/>
    <w:rsid w:val="6EF56E11"/>
    <w:rsid w:val="6F6F2A51"/>
    <w:rsid w:val="6F712C14"/>
    <w:rsid w:val="6FA011B0"/>
    <w:rsid w:val="6FBF1ED1"/>
    <w:rsid w:val="6FFA01A9"/>
    <w:rsid w:val="700D6612"/>
    <w:rsid w:val="70107F17"/>
    <w:rsid w:val="70341D82"/>
    <w:rsid w:val="7057638A"/>
    <w:rsid w:val="70784797"/>
    <w:rsid w:val="70FC771F"/>
    <w:rsid w:val="711472BD"/>
    <w:rsid w:val="711B1457"/>
    <w:rsid w:val="716C09D3"/>
    <w:rsid w:val="72E22918"/>
    <w:rsid w:val="73A0343E"/>
    <w:rsid w:val="74241CCF"/>
    <w:rsid w:val="7449307F"/>
    <w:rsid w:val="74921001"/>
    <w:rsid w:val="74F53BB1"/>
    <w:rsid w:val="757F5FFD"/>
    <w:rsid w:val="758A62BB"/>
    <w:rsid w:val="75B23205"/>
    <w:rsid w:val="76E14F2C"/>
    <w:rsid w:val="77107E01"/>
    <w:rsid w:val="77657C0B"/>
    <w:rsid w:val="777D7A4E"/>
    <w:rsid w:val="77C24416"/>
    <w:rsid w:val="782319D0"/>
    <w:rsid w:val="78C92088"/>
    <w:rsid w:val="78D93020"/>
    <w:rsid w:val="79025D4D"/>
    <w:rsid w:val="79526561"/>
    <w:rsid w:val="7A296726"/>
    <w:rsid w:val="7A5502B6"/>
    <w:rsid w:val="7A5F1FF3"/>
    <w:rsid w:val="7A612E3A"/>
    <w:rsid w:val="7A6C2DD1"/>
    <w:rsid w:val="7A7217F4"/>
    <w:rsid w:val="7A9035BC"/>
    <w:rsid w:val="7B7C548B"/>
    <w:rsid w:val="7BD37A7A"/>
    <w:rsid w:val="7BF008E8"/>
    <w:rsid w:val="7CAC4DDE"/>
    <w:rsid w:val="7CB20BCF"/>
    <w:rsid w:val="7CD83A48"/>
    <w:rsid w:val="7CF24BA6"/>
    <w:rsid w:val="7D617C72"/>
    <w:rsid w:val="7DE302D1"/>
    <w:rsid w:val="7E202A49"/>
    <w:rsid w:val="7E464046"/>
    <w:rsid w:val="7EC71A53"/>
    <w:rsid w:val="7ED828DC"/>
    <w:rsid w:val="7EF538E4"/>
    <w:rsid w:val="7F3B5160"/>
    <w:rsid w:val="7F673945"/>
    <w:rsid w:val="7F6E61B2"/>
    <w:rsid w:val="7F8E5E39"/>
    <w:rsid w:val="7FB77241"/>
    <w:rsid w:val="975FCFE3"/>
    <w:rsid w:val="B3FF8147"/>
    <w:rsid w:val="B7ECCF73"/>
    <w:rsid w:val="CDFF753E"/>
    <w:rsid w:val="F76C5505"/>
    <w:rsid w:val="F8A7C81B"/>
    <w:rsid w:val="FDA7881C"/>
    <w:rsid w:val="FDBF1487"/>
    <w:rsid w:val="FFD7D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 w:val="0"/>
      <w:autoSpaceDN w:val="0"/>
      <w:adjustRightInd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autoSpaceDE w:val="0"/>
      <w:autoSpaceDN w:val="0"/>
      <w:adjustRightInd w:val="0"/>
      <w:ind w:left="180" w:hanging="180"/>
      <w:jc w:val="left"/>
    </w:pPr>
    <w:rPr>
      <w:rFonts w:ascii="宋体" w:hAnsi="Times New Roman" w:eastAsia="宋体" w:cs="Times New Roman"/>
      <w:color w:val="000000"/>
      <w:kern w:val="0"/>
      <w:sz w:val="18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toc 3"/>
    <w:next w:val="1"/>
    <w:qFormat/>
    <w:uiPriority w:val="0"/>
    <w:pPr>
      <w:widowControl w:val="0"/>
      <w:ind w:left="840" w:leftChars="4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Body Text 2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18"/>
    </w:rPr>
  </w:style>
  <w:style w:type="paragraph" w:styleId="1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qFormat/>
    <w:uiPriority w:val="0"/>
  </w:style>
  <w:style w:type="character" w:customStyle="1" w:styleId="22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4">
    <w:name w:val="标题 1 Char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正文文本缩进 2 Char"/>
    <w:link w:val="9"/>
    <w:qFormat/>
    <w:uiPriority w:val="0"/>
    <w:rPr>
      <w:kern w:val="2"/>
      <w:sz w:val="21"/>
      <w:szCs w:val="24"/>
    </w:rPr>
  </w:style>
  <w:style w:type="character" w:customStyle="1" w:styleId="26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7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28">
    <w:name w:val="font01"/>
    <w:basedOn w:val="1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text-title2"/>
    <w:basedOn w:val="1"/>
    <w:qFormat/>
    <w:uiPriority w:val="0"/>
    <w:pPr>
      <w:jc w:val="center"/>
    </w:pPr>
    <w:rPr>
      <w:b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1392</Words>
  <Characters>1552</Characters>
  <Lines>19</Lines>
  <Paragraphs>20</Paragraphs>
  <TotalTime>1</TotalTime>
  <ScaleCrop>false</ScaleCrop>
  <LinksUpToDate>false</LinksUpToDate>
  <CharactersWithSpaces>1831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2022-01-08T00:15:00Z</dcterms:created>
  <dc:creator>Lenovo User</dc:creator>
  <cp:lastModifiedBy>彭建洪</cp:lastModifiedBy>
  <cp:lastPrinted>2022-01-07T23:32:00Z</cp:lastPrinted>
  <dcterms:modified xsi:type="dcterms:W3CDTF">2026-01-06T16:13:54Z</dcterms:modified>
  <dc:title>深圳市人事局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264CAEAC0FB844F48C7FE72A53506B68_13</vt:lpwstr>
  </property>
  <property fmtid="{D5CDD505-2E9C-101B-9397-08002B2CF9AE}" pid="4" name="KSOTemplateDocerSaveRecord">
    <vt:lpwstr>eyJoZGlkIjoiMDdhYzI0ODk3OGIxNWFhMTljM2RhOWJkYjdhYzE5YTQiLCJ1c2VySWQiOiIxNjU3MzI1MzY2In0=</vt:lpwstr>
  </property>
</Properties>
</file>