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4B2FD">
      <w:pPr>
        <w:adjustRightInd w:val="0"/>
        <w:snapToGrid w:val="0"/>
        <w:ind w:firstLine="560"/>
        <w:jc w:val="left"/>
        <w:rPr>
          <w:rFonts w:cs="宋体"/>
          <w:szCs w:val="22"/>
        </w:rPr>
      </w:pPr>
      <w:r>
        <w:rPr>
          <w:rFonts w:hint="eastAsia" w:cs="宋体"/>
          <w:szCs w:val="22"/>
        </w:rPr>
        <w:t xml:space="preserve">                                      </w:t>
      </w:r>
    </w:p>
    <w:p w14:paraId="171603F9">
      <w:pPr>
        <w:ind w:firstLine="560"/>
        <w:rPr>
          <w:rFonts w:cs="宋体"/>
          <w:szCs w:val="22"/>
        </w:rPr>
      </w:pPr>
    </w:p>
    <w:p w14:paraId="12FA0DEB">
      <w:pPr>
        <w:ind w:firstLine="560"/>
      </w:pPr>
    </w:p>
    <w:p w14:paraId="04749813">
      <w:pPr>
        <w:ind w:firstLine="560"/>
      </w:pPr>
    </w:p>
    <w:p w14:paraId="18505B2B">
      <w:pPr>
        <w:ind w:firstLine="880"/>
        <w:jc w:val="center"/>
        <w:rPr>
          <w:rFonts w:ascii="仿宋_GB2312" w:eastAsia="仿宋_GB2312"/>
          <w:sz w:val="44"/>
          <w:szCs w:val="44"/>
        </w:rPr>
      </w:pPr>
    </w:p>
    <w:p w14:paraId="3D4194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2025年</w:t>
      </w:r>
      <w:r>
        <w:rPr>
          <w:rFonts w:hint="eastAsia" w:ascii="方正小标宋简体" w:hAnsi="方正小标宋简体" w:eastAsia="方正小标宋简体" w:cs="方正小标宋简体"/>
          <w:sz w:val="48"/>
          <w:szCs w:val="48"/>
          <w:lang w:val="en-US" w:eastAsia="zh-CN"/>
        </w:rPr>
        <w:t>龙岗区技术攻关重点扶持项目</w:t>
      </w:r>
    </w:p>
    <w:p w14:paraId="70B03E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仿宋_GB2312" w:eastAsia="仿宋_GB2312"/>
          <w:sz w:val="44"/>
          <w:szCs w:val="44"/>
        </w:rPr>
      </w:pPr>
      <w:r>
        <w:rPr>
          <w:rFonts w:hint="eastAsia" w:ascii="方正小标宋简体" w:hAnsi="方正小标宋简体" w:eastAsia="方正小标宋简体" w:cs="方正小标宋简体"/>
          <w:sz w:val="48"/>
          <w:szCs w:val="48"/>
          <w:lang w:val="en-US" w:eastAsia="zh-CN"/>
        </w:rPr>
        <w:t>课题指南</w:t>
      </w:r>
    </w:p>
    <w:p w14:paraId="22A58C16">
      <w:pPr>
        <w:tabs>
          <w:tab w:val="left" w:pos="909"/>
        </w:tabs>
        <w:adjustRightInd w:val="0"/>
        <w:snapToGrid w:val="0"/>
        <w:spacing w:line="2000" w:lineRule="exact"/>
        <w:ind w:firstLine="1440"/>
        <w:rPr>
          <w:rFonts w:hint="eastAsia" w:ascii="微软雅黑" w:hAnsi="微软雅黑" w:eastAsia="微软雅黑" w:cs="微软雅黑"/>
          <w:b/>
          <w:bCs/>
          <w:color w:val="000000"/>
          <w:sz w:val="72"/>
          <w:szCs w:val="72"/>
        </w:rPr>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418" w:left="1134" w:header="851" w:footer="992" w:gutter="0"/>
          <w:pgNumType w:start="1"/>
          <w:cols w:space="720" w:num="1"/>
          <w:docGrid w:type="lines" w:linePitch="312" w:charSpace="0"/>
        </w:sectPr>
      </w:pPr>
    </w:p>
    <w:p w14:paraId="07963953">
      <w:pPr>
        <w:ind w:firstLine="800"/>
        <w:jc w:val="center"/>
        <w:rPr>
          <w:rFonts w:ascii="仿宋_GB2312" w:eastAsia="仿宋_GB2312"/>
          <w:sz w:val="18"/>
          <w:szCs w:val="21"/>
        </w:rPr>
      </w:pPr>
      <w:r>
        <w:rPr>
          <w:rFonts w:hint="eastAsia" w:ascii="方正小标宋简体" w:hAnsi="方正小标宋简体" w:eastAsia="方正小标宋简体" w:cs="方正小标宋简体"/>
          <w:sz w:val="40"/>
          <w:szCs w:val="48"/>
        </w:rPr>
        <w:t>目  录</w:t>
      </w:r>
    </w:p>
    <w:p w14:paraId="63A0F5F7">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TOC \o "1-1" \h \u </w:instrText>
      </w:r>
      <w:r>
        <w:rPr>
          <w:rFonts w:hint="eastAsia" w:ascii="仿宋_GB2312" w:hAnsi="仿宋_GB2312" w:eastAsia="仿宋_GB2312" w:cs="仿宋_GB2312"/>
          <w:sz w:val="24"/>
        </w:rPr>
        <w:fldChar w:fldCharType="separate"/>
      </w:r>
      <w:r>
        <w:fldChar w:fldCharType="begin"/>
      </w:r>
      <w:r>
        <w:instrText xml:space="preserve"> HYPERLINK \l "_Toc213255117" </w:instrText>
      </w:r>
      <w:r>
        <w:fldChar w:fldCharType="separate"/>
      </w:r>
      <w:r>
        <w:rPr>
          <w:rStyle w:val="12"/>
          <w:rFonts w:hint="eastAsia"/>
          <w:sz w:val="32"/>
          <w:szCs w:val="28"/>
        </w:rPr>
        <w:t>课题一、面向肺部病变的多模态信息融合导航关键技术研发与示范应用</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_Toc213255117 \h</w:instrText>
      </w:r>
      <w:r>
        <w:rPr>
          <w:rFonts w:hint="eastAsia"/>
          <w:sz w:val="32"/>
          <w:szCs w:val="28"/>
        </w:rPr>
        <w:instrText xml:space="preserve"> </w:instrText>
      </w:r>
      <w:r>
        <w:rPr>
          <w:rFonts w:hint="eastAsia"/>
          <w:sz w:val="32"/>
          <w:szCs w:val="28"/>
        </w:rPr>
        <w:fldChar w:fldCharType="separate"/>
      </w:r>
      <w:r>
        <w:rPr>
          <w:sz w:val="32"/>
          <w:szCs w:val="28"/>
        </w:rPr>
        <w:t>1</w:t>
      </w:r>
      <w:r>
        <w:rPr>
          <w:rFonts w:hint="eastAsia"/>
          <w:sz w:val="32"/>
          <w:szCs w:val="28"/>
        </w:rPr>
        <w:fldChar w:fldCharType="end"/>
      </w:r>
      <w:r>
        <w:rPr>
          <w:rFonts w:hint="eastAsia"/>
          <w:sz w:val="32"/>
          <w:szCs w:val="28"/>
        </w:rPr>
        <w:fldChar w:fldCharType="end"/>
      </w:r>
    </w:p>
    <w:p w14:paraId="7CBB4315">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"_Toc213255118" </w:instrText>
      </w:r>
      <w:r>
        <w:fldChar w:fldCharType="separate"/>
      </w:r>
      <w:r>
        <w:rPr>
          <w:rStyle w:val="12"/>
          <w:rFonts w:hint="eastAsia"/>
          <w:sz w:val="32"/>
          <w:szCs w:val="28"/>
        </w:rPr>
        <w:t>课题二、面向神经疾病的高效AI药物研发关键技术研究</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_Toc213255118 \h</w:instrText>
      </w:r>
      <w:r>
        <w:rPr>
          <w:rFonts w:hint="eastAsia"/>
          <w:sz w:val="32"/>
          <w:szCs w:val="28"/>
        </w:rPr>
        <w:instrText xml:space="preserve"> </w:instrText>
      </w:r>
      <w:r>
        <w:rPr>
          <w:rFonts w:hint="eastAsia"/>
          <w:sz w:val="32"/>
          <w:szCs w:val="28"/>
        </w:rPr>
        <w:fldChar w:fldCharType="separate"/>
      </w:r>
      <w:r>
        <w:rPr>
          <w:sz w:val="32"/>
          <w:szCs w:val="28"/>
        </w:rPr>
        <w:t>2</w:t>
      </w:r>
      <w:r>
        <w:rPr>
          <w:rFonts w:hint="eastAsia"/>
          <w:sz w:val="32"/>
          <w:szCs w:val="28"/>
        </w:rPr>
        <w:fldChar w:fldCharType="end"/>
      </w:r>
      <w:r>
        <w:rPr>
          <w:rFonts w:hint="eastAsia"/>
          <w:sz w:val="32"/>
          <w:szCs w:val="28"/>
        </w:rPr>
        <w:fldChar w:fldCharType="end"/>
      </w:r>
    </w:p>
    <w:p w14:paraId="537FAC39">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"_Toc213255119" </w:instrText>
      </w:r>
      <w:r>
        <w:fldChar w:fldCharType="separate"/>
      </w:r>
      <w:r>
        <w:rPr>
          <w:rStyle w:val="12"/>
          <w:rFonts w:hint="eastAsia" w:hAnsi="宋体" w:cs="黑体"/>
          <w:sz w:val="32"/>
          <w:szCs w:val="28"/>
        </w:rPr>
        <w:t>课题三、</w:t>
      </w:r>
      <w:r>
        <w:rPr>
          <w:rStyle w:val="12"/>
          <w:rFonts w:hint="eastAsia"/>
          <w:sz w:val="32"/>
          <w:szCs w:val="28"/>
        </w:rPr>
        <w:t>再生医学技术攻关在难治性疾病的应用和细胞培养基的研发生产</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_Toc213255119 \h</w:instrText>
      </w:r>
      <w:r>
        <w:rPr>
          <w:rFonts w:hint="eastAsia"/>
          <w:sz w:val="32"/>
          <w:szCs w:val="28"/>
        </w:rPr>
        <w:instrText xml:space="preserve"> </w:instrText>
      </w:r>
      <w:r>
        <w:rPr>
          <w:rFonts w:hint="eastAsia"/>
          <w:sz w:val="32"/>
          <w:szCs w:val="28"/>
        </w:rPr>
        <w:fldChar w:fldCharType="separate"/>
      </w:r>
      <w:r>
        <w:rPr>
          <w:sz w:val="32"/>
          <w:szCs w:val="28"/>
        </w:rPr>
        <w:t>3</w:t>
      </w:r>
      <w:r>
        <w:rPr>
          <w:rFonts w:hint="eastAsia"/>
          <w:sz w:val="32"/>
          <w:szCs w:val="28"/>
        </w:rPr>
        <w:fldChar w:fldCharType="end"/>
      </w:r>
      <w:r>
        <w:rPr>
          <w:rFonts w:hint="eastAsia"/>
          <w:sz w:val="32"/>
          <w:szCs w:val="28"/>
        </w:rPr>
        <w:fldChar w:fldCharType="end"/>
      </w:r>
    </w:p>
    <w:p w14:paraId="1DBD0243">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"_Toc213255120" </w:instrText>
      </w:r>
      <w:r>
        <w:fldChar w:fldCharType="separate"/>
      </w:r>
      <w:r>
        <w:rPr>
          <w:rStyle w:val="12"/>
          <w:rFonts w:hint="eastAsia"/>
          <w:sz w:val="32"/>
          <w:szCs w:val="28"/>
        </w:rPr>
        <w:t>课题四、BIM驱动的单体房屋数字孪生技术研发与应用</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_Toc213255120 \h</w:instrText>
      </w:r>
      <w:r>
        <w:rPr>
          <w:rFonts w:hint="eastAsia"/>
          <w:sz w:val="32"/>
          <w:szCs w:val="28"/>
        </w:rPr>
        <w:instrText xml:space="preserve"> </w:instrText>
      </w:r>
      <w:r>
        <w:rPr>
          <w:rFonts w:hint="eastAsia"/>
          <w:sz w:val="32"/>
          <w:szCs w:val="28"/>
        </w:rPr>
        <w:fldChar w:fldCharType="separate"/>
      </w:r>
      <w:r>
        <w:rPr>
          <w:sz w:val="32"/>
          <w:szCs w:val="28"/>
        </w:rPr>
        <w:t>5</w:t>
      </w:r>
      <w:r>
        <w:rPr>
          <w:rFonts w:hint="eastAsia"/>
          <w:sz w:val="32"/>
          <w:szCs w:val="28"/>
        </w:rPr>
        <w:fldChar w:fldCharType="end"/>
      </w:r>
      <w:r>
        <w:rPr>
          <w:rFonts w:hint="eastAsia"/>
          <w:sz w:val="32"/>
          <w:szCs w:val="28"/>
        </w:rPr>
        <w:fldChar w:fldCharType="end"/>
      </w:r>
    </w:p>
    <w:p w14:paraId="58113B27">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"_Toc213255121" </w:instrText>
      </w:r>
      <w:r>
        <w:fldChar w:fldCharType="separate"/>
      </w:r>
      <w:r>
        <w:rPr>
          <w:rStyle w:val="12"/>
          <w:rFonts w:hint="eastAsia" w:hAnsi="宋体" w:cs="黑体"/>
          <w:sz w:val="32"/>
          <w:szCs w:val="28"/>
        </w:rPr>
        <w:t>课题五、</w:t>
      </w:r>
      <w:r>
        <w:rPr>
          <w:rStyle w:val="12"/>
          <w:rFonts w:hint="eastAsia"/>
          <w:sz w:val="32"/>
          <w:szCs w:val="28"/>
        </w:rPr>
        <w:t>面向脑卒中诊疗的磁控微导丝机器人关键技术研发与应用</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_Toc213255121 \h</w:instrText>
      </w:r>
      <w:r>
        <w:rPr>
          <w:rFonts w:hint="eastAsia"/>
          <w:sz w:val="32"/>
          <w:szCs w:val="28"/>
        </w:rPr>
        <w:instrText xml:space="preserve"> </w:instrText>
      </w:r>
      <w:r>
        <w:rPr>
          <w:rFonts w:hint="eastAsia"/>
          <w:sz w:val="32"/>
          <w:szCs w:val="28"/>
        </w:rPr>
        <w:fldChar w:fldCharType="separate"/>
      </w:r>
      <w:r>
        <w:rPr>
          <w:sz w:val="32"/>
          <w:szCs w:val="28"/>
        </w:rPr>
        <w:t>7</w:t>
      </w:r>
      <w:r>
        <w:rPr>
          <w:rFonts w:hint="eastAsia"/>
          <w:sz w:val="32"/>
          <w:szCs w:val="28"/>
        </w:rPr>
        <w:fldChar w:fldCharType="end"/>
      </w:r>
      <w:r>
        <w:rPr>
          <w:rFonts w:hint="eastAsia"/>
          <w:sz w:val="32"/>
          <w:szCs w:val="28"/>
        </w:rPr>
        <w:fldChar w:fldCharType="end"/>
      </w:r>
    </w:p>
    <w:p w14:paraId="36365179">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"_Toc213255122" </w:instrText>
      </w:r>
      <w:r>
        <w:fldChar w:fldCharType="separate"/>
      </w:r>
      <w:r>
        <w:rPr>
          <w:rStyle w:val="12"/>
          <w:rFonts w:hint="eastAsia" w:hAnsi="宋体" w:cs="黑体"/>
          <w:sz w:val="32"/>
          <w:szCs w:val="28"/>
        </w:rPr>
        <w:t>课题六、</w:t>
      </w:r>
      <w:r>
        <w:rPr>
          <w:rStyle w:val="12"/>
          <w:rFonts w:hint="eastAsia"/>
          <w:sz w:val="32"/>
          <w:szCs w:val="28"/>
        </w:rPr>
        <w:t>面向消费电子行业精密制造的高精度仿生灵巧手关键技术研发与应用</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_Toc213255122 \h</w:instrText>
      </w:r>
      <w:r>
        <w:rPr>
          <w:rFonts w:hint="eastAsia"/>
          <w:sz w:val="32"/>
          <w:szCs w:val="28"/>
        </w:rPr>
        <w:instrText xml:space="preserve"> </w:instrText>
      </w:r>
      <w:r>
        <w:rPr>
          <w:rFonts w:hint="eastAsia"/>
          <w:sz w:val="32"/>
          <w:szCs w:val="28"/>
        </w:rPr>
        <w:fldChar w:fldCharType="separate"/>
      </w:r>
      <w:r>
        <w:rPr>
          <w:sz w:val="32"/>
          <w:szCs w:val="28"/>
        </w:rPr>
        <w:t>8</w:t>
      </w:r>
      <w:r>
        <w:rPr>
          <w:rFonts w:hint="eastAsia"/>
          <w:sz w:val="32"/>
          <w:szCs w:val="28"/>
        </w:rPr>
        <w:fldChar w:fldCharType="end"/>
      </w:r>
      <w:r>
        <w:rPr>
          <w:rFonts w:hint="eastAsia"/>
          <w:sz w:val="32"/>
          <w:szCs w:val="28"/>
        </w:rPr>
        <w:fldChar w:fldCharType="end"/>
      </w:r>
    </w:p>
    <w:p w14:paraId="69C321BC">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"_Toc213255123" </w:instrText>
      </w:r>
      <w:r>
        <w:fldChar w:fldCharType="separate"/>
      </w:r>
      <w:r>
        <w:rPr>
          <w:rStyle w:val="12"/>
          <w:rFonts w:hint="eastAsia" w:hAnsi="宋体" w:cs="黑体"/>
          <w:sz w:val="32"/>
          <w:szCs w:val="28"/>
        </w:rPr>
        <w:t>课题七、</w:t>
      </w:r>
      <w:r>
        <w:rPr>
          <w:rStyle w:val="12"/>
          <w:rFonts w:hint="eastAsia"/>
          <w:sz w:val="32"/>
          <w:szCs w:val="28"/>
        </w:rPr>
        <w:t>低空无人机防电磁干扰功能材料及其工程化关键技术研究</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_Toc213255123 \h</w:instrText>
      </w:r>
      <w:r>
        <w:rPr>
          <w:rFonts w:hint="eastAsia"/>
          <w:sz w:val="32"/>
          <w:szCs w:val="28"/>
        </w:rPr>
        <w:instrText xml:space="preserve"> </w:instrText>
      </w:r>
      <w:r>
        <w:rPr>
          <w:rFonts w:hint="eastAsia"/>
          <w:sz w:val="32"/>
          <w:szCs w:val="28"/>
        </w:rPr>
        <w:fldChar w:fldCharType="separate"/>
      </w:r>
      <w:r>
        <w:rPr>
          <w:sz w:val="32"/>
          <w:szCs w:val="28"/>
        </w:rPr>
        <w:t>9</w:t>
      </w:r>
      <w:r>
        <w:rPr>
          <w:rFonts w:hint="eastAsia"/>
          <w:sz w:val="32"/>
          <w:szCs w:val="28"/>
        </w:rPr>
        <w:fldChar w:fldCharType="end"/>
      </w:r>
      <w:r>
        <w:rPr>
          <w:rFonts w:hint="eastAsia"/>
          <w:sz w:val="32"/>
          <w:szCs w:val="28"/>
        </w:rPr>
        <w:fldChar w:fldCharType="end"/>
      </w:r>
    </w:p>
    <w:p w14:paraId="588B1B86">
      <w:pPr>
        <w:pStyle w:val="7"/>
        <w:tabs>
          <w:tab w:val="right" w:leader="dot" w:pos="8296"/>
        </w:tabs>
        <w:ind w:firstLine="0" w:firstLineChars="0"/>
        <w:rPr>
          <w:rFonts w:asciiTheme="minorHAnsi" w:hAnsiTheme="minorHAnsi" w:eastAsiaTheme="minorEastAsia" w:cstheme="minorBidi"/>
          <w:sz w:val="24"/>
          <w:szCs w:val="28"/>
          <w14:ligatures w14:val="standardContextual"/>
        </w:rPr>
      </w:pPr>
      <w:r>
        <w:fldChar w:fldCharType="begin"/>
      </w:r>
      <w:r>
        <w:instrText xml:space="preserve"> HYPERLINK \l "_Toc213255124" </w:instrText>
      </w:r>
      <w:r>
        <w:fldChar w:fldCharType="separate"/>
      </w:r>
      <w:r>
        <w:rPr>
          <w:rStyle w:val="12"/>
          <w:rFonts w:hint="eastAsia" w:hAnsi="宋体" w:cs="黑体"/>
          <w:sz w:val="32"/>
          <w:szCs w:val="28"/>
        </w:rPr>
        <w:t>课题八、</w:t>
      </w:r>
      <w:r>
        <w:rPr>
          <w:rStyle w:val="12"/>
          <w:rFonts w:hint="eastAsia"/>
          <w:sz w:val="32"/>
          <w:szCs w:val="28"/>
        </w:rPr>
        <w:t>工业复杂环境中高速无线光通信与定位关键技术研发与示范应用</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_Toc213255124 \h</w:instrText>
      </w:r>
      <w:r>
        <w:rPr>
          <w:rFonts w:hint="eastAsia"/>
          <w:sz w:val="32"/>
          <w:szCs w:val="28"/>
        </w:rPr>
        <w:instrText xml:space="preserve"> </w:instrText>
      </w:r>
      <w:r>
        <w:rPr>
          <w:rFonts w:hint="eastAsia"/>
          <w:sz w:val="32"/>
          <w:szCs w:val="28"/>
        </w:rPr>
        <w:fldChar w:fldCharType="separate"/>
      </w:r>
      <w:r>
        <w:rPr>
          <w:sz w:val="32"/>
          <w:szCs w:val="28"/>
        </w:rPr>
        <w:t>11</w:t>
      </w:r>
      <w:r>
        <w:rPr>
          <w:rFonts w:hint="eastAsia"/>
          <w:sz w:val="32"/>
          <w:szCs w:val="28"/>
        </w:rPr>
        <w:fldChar w:fldCharType="end"/>
      </w:r>
      <w:r>
        <w:rPr>
          <w:rFonts w:hint="eastAsia"/>
          <w:sz w:val="32"/>
          <w:szCs w:val="28"/>
        </w:rPr>
        <w:fldChar w:fldCharType="end"/>
      </w:r>
    </w:p>
    <w:p w14:paraId="21BF6A4E">
      <w:pPr>
        <w:pStyle w:val="7"/>
        <w:tabs>
          <w:tab w:val="right" w:leader="dot" w:pos="8296"/>
        </w:tabs>
        <w:ind w:firstLine="0" w:firstLineChars="0"/>
        <w:rPr>
          <w:rFonts w:asciiTheme="minorHAnsi" w:hAnsiTheme="minorHAnsi" w:eastAsiaTheme="minorEastAsia" w:cstheme="minorBidi"/>
          <w:sz w:val="22"/>
          <w14:ligatures w14:val="standardContextual"/>
        </w:rPr>
      </w:pPr>
      <w:r>
        <w:fldChar w:fldCharType="begin"/>
      </w:r>
      <w:r>
        <w:instrText xml:space="preserve"> HYPERLINK \l "_Toc213255125" </w:instrText>
      </w:r>
      <w:r>
        <w:fldChar w:fldCharType="separate"/>
      </w:r>
      <w:r>
        <w:rPr>
          <w:rStyle w:val="12"/>
          <w:rFonts w:hint="eastAsia"/>
          <w:sz w:val="32"/>
          <w:szCs w:val="28"/>
        </w:rPr>
        <w:t>课题九、外置阀式阻尼可调减振器开发</w:t>
      </w:r>
      <w:r>
        <w:rPr>
          <w:rFonts w:hint="eastAsia"/>
          <w:sz w:val="32"/>
          <w:szCs w:val="28"/>
        </w:rPr>
        <w:tab/>
      </w:r>
      <w:r>
        <w:rPr>
          <w:rFonts w:hint="eastAsia"/>
          <w:sz w:val="32"/>
          <w:szCs w:val="28"/>
        </w:rPr>
        <w:fldChar w:fldCharType="begin"/>
      </w:r>
      <w:r>
        <w:rPr>
          <w:rFonts w:hint="eastAsia"/>
          <w:sz w:val="32"/>
          <w:szCs w:val="28"/>
        </w:rPr>
        <w:instrText xml:space="preserve"> </w:instrText>
      </w:r>
      <w:r>
        <w:rPr>
          <w:sz w:val="32"/>
          <w:szCs w:val="28"/>
        </w:rPr>
        <w:instrText xml:space="preserve">PAGEREF _Toc213255125 \h</w:instrText>
      </w:r>
      <w:r>
        <w:rPr>
          <w:rFonts w:hint="eastAsia"/>
          <w:sz w:val="32"/>
          <w:szCs w:val="28"/>
        </w:rPr>
        <w:instrText xml:space="preserve"> </w:instrText>
      </w:r>
      <w:r>
        <w:rPr>
          <w:rFonts w:hint="eastAsia"/>
          <w:sz w:val="32"/>
          <w:szCs w:val="28"/>
        </w:rPr>
        <w:fldChar w:fldCharType="separate"/>
      </w:r>
      <w:r>
        <w:rPr>
          <w:sz w:val="32"/>
          <w:szCs w:val="28"/>
        </w:rPr>
        <w:t>13</w:t>
      </w:r>
      <w:r>
        <w:rPr>
          <w:rFonts w:hint="eastAsia"/>
          <w:sz w:val="32"/>
          <w:szCs w:val="28"/>
        </w:rPr>
        <w:fldChar w:fldCharType="end"/>
      </w:r>
      <w:r>
        <w:rPr>
          <w:rFonts w:hint="eastAsia"/>
          <w:sz w:val="32"/>
          <w:szCs w:val="28"/>
        </w:rPr>
        <w:fldChar w:fldCharType="end"/>
      </w:r>
    </w:p>
    <w:p w14:paraId="66C5B62D">
      <w:pPr>
        <w:ind w:firstLine="560"/>
        <w:rPr>
          <w:sz w:val="32"/>
          <w:szCs w:val="32"/>
        </w:rPr>
        <w:sectPr>
          <w:footerReference r:id="rId11" w:type="default"/>
          <w:pgSz w:w="11906" w:h="16838"/>
          <w:pgMar w:top="1440" w:right="1800" w:bottom="1440" w:left="1800" w:header="851" w:footer="992" w:gutter="0"/>
          <w:pgNumType w:start="1"/>
          <w:cols w:space="720" w:num="1"/>
          <w:docGrid w:type="lines" w:linePitch="312" w:charSpace="0"/>
        </w:sectPr>
      </w:pPr>
      <w:r>
        <w:rPr>
          <w:rFonts w:hint="eastAsia"/>
        </w:rPr>
        <w:fldChar w:fldCharType="end"/>
      </w:r>
      <w:r>
        <w:rPr>
          <w:rFonts w:hint="eastAsia"/>
        </w:rPr>
        <w:t xml:space="preserve">  </w:t>
      </w:r>
    </w:p>
    <w:p w14:paraId="42BBCF9F">
      <w:pPr>
        <w:pStyle w:val="2"/>
        <w:ind w:firstLine="880"/>
        <w:rPr>
          <w:rFonts w:hint="eastAsia"/>
        </w:rPr>
      </w:pPr>
      <w:bookmarkStart w:id="0" w:name="_Toc213255117"/>
      <w:r>
        <w:rPr>
          <w:rFonts w:hint="eastAsia" w:ascii="方正小标宋简体" w:hAnsi="方正小标宋简体" w:eastAsia="方正小标宋简体" w:cs="方正小标宋简体"/>
        </w:rPr>
        <w:t>课题一、面向肺部病变的多模态信息融合导航关键技术研发与示范应用</w:t>
      </w:r>
      <w:bookmarkEnd w:id="0"/>
    </w:p>
    <w:p w14:paraId="40F5E189">
      <w:pPr>
        <w:ind w:firstLine="560"/>
      </w:pPr>
    </w:p>
    <w:p w14:paraId="31F7A36C">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w:t>
      </w:r>
      <w:r>
        <w:rPr>
          <w:rFonts w:ascii="Times New Roman" w:hAnsi="Times New Roman" w:eastAsia="黑体" w:cs="黑体"/>
          <w:szCs w:val="28"/>
        </w:rPr>
        <w:t>主要研发内容</w:t>
      </w:r>
    </w:p>
    <w:p w14:paraId="0CDC3E77">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（一）研发虚拟支气管镜导航定位技术；</w:t>
      </w:r>
    </w:p>
    <w:p w14:paraId="43AD1615">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（二）研究肺部解剖特征点智能匹配算法；</w:t>
      </w:r>
    </w:p>
    <w:p w14:paraId="5C4CE93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（三）研究肺癌跨模态联合分析模型；</w:t>
      </w:r>
    </w:p>
    <w:p w14:paraId="6C63C30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（四）研发肺癌具身智能手术机器人系统。</w:t>
      </w:r>
    </w:p>
    <w:p w14:paraId="6FCFB7C4">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w:t>
      </w:r>
      <w:r>
        <w:rPr>
          <w:rFonts w:ascii="Times New Roman" w:hAnsi="Times New Roman" w:eastAsia="黑体" w:cs="黑体"/>
          <w:szCs w:val="28"/>
        </w:rPr>
        <w:t>、考核指标</w:t>
      </w:r>
    </w:p>
    <w:p w14:paraId="7D5274EB">
      <w:pPr>
        <w:spacing w:line="560" w:lineRule="exact"/>
        <w:ind w:firstLine="560"/>
        <w:rPr>
          <w:rFonts w:hint="eastAsia" w:ascii="楷体_GB2312" w:hAnsi="楷体_GB2312" w:eastAsia="楷体_GB2312" w:cs="楷体_GB2312"/>
          <w:szCs w:val="28"/>
        </w:rPr>
      </w:pPr>
      <w:r>
        <w:rPr>
          <w:rFonts w:hint="eastAsia" w:ascii="楷体_GB2312" w:hAnsi="楷体_GB2312" w:eastAsia="楷体_GB2312" w:cs="楷体_GB2312"/>
          <w:szCs w:val="28"/>
        </w:rPr>
        <w:t>（一）经济指标：</w:t>
      </w:r>
    </w:p>
    <w:p w14:paraId="7B5E864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销售收入≥2000万元。</w:t>
      </w:r>
    </w:p>
    <w:p w14:paraId="7BC295E4">
      <w:pPr>
        <w:spacing w:line="560" w:lineRule="exact"/>
        <w:ind w:firstLine="560"/>
        <w:rPr>
          <w:rFonts w:hint="eastAsia" w:ascii="仿宋_GB2312" w:hAnsi="仿宋_GB2312" w:eastAsia="仿宋_GB2312" w:cs="仿宋_GB2312"/>
          <w:szCs w:val="28"/>
        </w:rPr>
      </w:pPr>
      <w:r>
        <w:rPr>
          <w:rFonts w:hint="eastAsia" w:ascii="楷体_GB2312" w:hAnsi="楷体_GB2312" w:eastAsia="楷体_GB2312" w:cs="楷体_GB2312"/>
          <w:szCs w:val="28"/>
        </w:rPr>
        <w:t>（二）学术指标：</w:t>
      </w:r>
    </w:p>
    <w:p w14:paraId="3248E143">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申请发明专利≥10项，其中国际专利PCT≥2项。</w:t>
      </w:r>
    </w:p>
    <w:p w14:paraId="4811CB92">
      <w:pPr>
        <w:spacing w:line="560" w:lineRule="exact"/>
        <w:ind w:firstLine="560"/>
        <w:rPr>
          <w:rFonts w:hint="eastAsia" w:ascii="楷体_GB2312" w:hAnsi="楷体_GB2312" w:eastAsia="楷体_GB2312" w:cs="楷体_GB2312"/>
          <w:szCs w:val="28"/>
        </w:rPr>
      </w:pPr>
      <w:r>
        <w:rPr>
          <w:rFonts w:hint="eastAsia" w:ascii="楷体_GB2312" w:hAnsi="楷体_GB2312" w:eastAsia="楷体_GB2312" w:cs="楷体_GB2312"/>
          <w:szCs w:val="28"/>
        </w:rPr>
        <w:t>（三）技术指标：</w:t>
      </w:r>
    </w:p>
    <w:p w14:paraId="0229D21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1.实现全肺气道重建，自动路径规划成功率≥98.7%；与目标位置定位误差≤1.5mm；</w:t>
      </w:r>
    </w:p>
    <w:p w14:paraId="32EB2BF7">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2.实现结节边界自动勾画， Dice系数≥0.9；</w:t>
      </w:r>
    </w:p>
    <w:p w14:paraId="7003ECF8">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3.覆盖90%以上常见解剖结构的肺段支气管。</w:t>
      </w:r>
    </w:p>
    <w:p w14:paraId="5B02276C">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w:t>
      </w:r>
      <w:r>
        <w:rPr>
          <w:rFonts w:ascii="Times New Roman" w:hAnsi="Times New Roman" w:eastAsia="黑体" w:cs="黑体"/>
          <w:szCs w:val="28"/>
        </w:rPr>
        <w:t>资助方式：</w:t>
      </w:r>
      <w:r>
        <w:rPr>
          <w:rFonts w:hint="eastAsia" w:ascii="仿宋_GB2312" w:hAnsi="仿宋_GB2312" w:eastAsia="仿宋_GB2312" w:cs="仿宋_GB2312"/>
          <w:szCs w:val="28"/>
        </w:rPr>
        <w:t>中期评估式</w:t>
      </w:r>
    </w:p>
    <w:p w14:paraId="49F246FC">
      <w:pPr>
        <w:spacing w:line="360" w:lineRule="auto"/>
        <w:ind w:firstLine="560"/>
        <w:rPr>
          <w:rFonts w:hint="eastAsia" w:ascii="楷体_GB2312" w:hAnsi="方正楷体_GB2312" w:cs="方正楷体_GB2312"/>
          <w:szCs w:val="28"/>
        </w:rPr>
      </w:pPr>
      <w:r>
        <w:rPr>
          <w:rFonts w:hint="eastAsia" w:ascii="Times New Roman" w:hAnsi="Times New Roman" w:eastAsia="黑体" w:cs="黑体"/>
          <w:szCs w:val="28"/>
        </w:rPr>
        <w:t>四</w:t>
      </w:r>
      <w:r>
        <w:rPr>
          <w:rFonts w:ascii="Times New Roman" w:hAnsi="Times New Roman" w:eastAsia="黑体" w:cs="黑体"/>
          <w:szCs w:val="28"/>
        </w:rPr>
        <w:t>、</w:t>
      </w:r>
      <w:r>
        <w:rPr>
          <w:rFonts w:hint="eastAsia" w:ascii="Times New Roman" w:hAnsi="Times New Roman" w:eastAsia="黑体" w:cs="黑体"/>
          <w:szCs w:val="28"/>
        </w:rPr>
        <w:t>建议</w:t>
      </w:r>
      <w:r>
        <w:rPr>
          <w:rFonts w:ascii="Times New Roman" w:hAnsi="Times New Roman" w:eastAsia="黑体" w:cs="黑体"/>
          <w:szCs w:val="28"/>
        </w:rPr>
        <w:t>资助金额：</w:t>
      </w:r>
      <w:r>
        <w:rPr>
          <w:rFonts w:hint="eastAsia" w:ascii="仿宋_GB2312" w:hAnsi="仿宋_GB2312" w:eastAsia="仿宋_GB2312" w:cs="仿宋_GB2312"/>
          <w:szCs w:val="28"/>
        </w:rPr>
        <w:t>专项经费不超过50万元</w:t>
      </w:r>
    </w:p>
    <w:p w14:paraId="734EB177">
      <w:pPr>
        <w:spacing w:line="360" w:lineRule="auto"/>
        <w:ind w:firstLine="560"/>
        <w:rPr>
          <w:rFonts w:hint="eastAsia" w:ascii="仿宋_GB2312" w:hAnsi="仿宋_GB2312" w:eastAsia="仿宋_GB2312" w:cs="仿宋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0D6D5F2E">
      <w:pPr>
        <w:pStyle w:val="2"/>
        <w:ind w:firstLine="880"/>
        <w:rPr>
          <w:rFonts w:hint="eastAsia"/>
        </w:rPr>
      </w:pPr>
      <w:bookmarkStart w:id="1" w:name="_Toc213255118"/>
    </w:p>
    <w:p w14:paraId="0B60FE60">
      <w:pPr>
        <w:rPr>
          <w:rFonts w:hint="eastAsia"/>
        </w:rPr>
      </w:pPr>
    </w:p>
    <w:p w14:paraId="60CAD52C">
      <w:pPr>
        <w:pStyle w:val="2"/>
        <w:ind w:firstLine="88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课题二、面向神经疾病的高效AI药物</w:t>
      </w:r>
    </w:p>
    <w:p w14:paraId="044A18AC">
      <w:pPr>
        <w:pStyle w:val="2"/>
        <w:ind w:firstLine="88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研发关键技术研究</w:t>
      </w:r>
      <w:bookmarkEnd w:id="1"/>
    </w:p>
    <w:p w14:paraId="6B3F57B6">
      <w:pPr>
        <w:widowControl/>
        <w:spacing w:line="560" w:lineRule="exact"/>
        <w:ind w:firstLine="560"/>
        <w:jc w:val="center"/>
        <w:rPr>
          <w:rFonts w:hint="eastAsia" w:ascii="黑体" w:hAnsi="宋体" w:eastAsia="黑体" w:cs="黑体"/>
          <w:szCs w:val="28"/>
        </w:rPr>
      </w:pPr>
    </w:p>
    <w:p w14:paraId="629B3349">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一、主要研发内容</w:t>
      </w:r>
    </w:p>
    <w:p w14:paraId="040D42E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（一）研发具备生物医药领域专业知识的药物研发专用AI大模型；</w:t>
      </w:r>
    </w:p>
    <w:p w14:paraId="790145C7">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（二）研发基于AI分析和靶点预测的创新药研发平台。</w:t>
      </w:r>
    </w:p>
    <w:p w14:paraId="19ECA394">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（三）完成临床前候选化合物（PCC）的优化与临床前研究（包括CMC、药效、药代、毒理等）。</w:t>
      </w:r>
    </w:p>
    <w:p w14:paraId="01DB14BA">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6E33B73B">
      <w:pPr>
        <w:spacing w:line="560" w:lineRule="exact"/>
        <w:ind w:firstLine="560"/>
        <w:rPr>
          <w:rFonts w:hint="eastAsia" w:ascii="楷体_GB2312" w:hAnsi="楷体_GB2312" w:eastAsia="楷体_GB2312" w:cs="楷体_GB2312"/>
          <w:szCs w:val="28"/>
        </w:rPr>
      </w:pPr>
      <w:r>
        <w:rPr>
          <w:rFonts w:hint="eastAsia" w:ascii="楷体_GB2312" w:hAnsi="楷体_GB2312" w:eastAsia="楷体_GB2312" w:cs="楷体_GB2312"/>
          <w:szCs w:val="28"/>
        </w:rPr>
        <w:t>（一）经济指标：</w:t>
      </w:r>
    </w:p>
    <w:p w14:paraId="7C7A0163">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销售收入≥2000万。</w:t>
      </w:r>
    </w:p>
    <w:p w14:paraId="41CB7B4A">
      <w:pPr>
        <w:spacing w:line="560" w:lineRule="exact"/>
        <w:ind w:firstLine="560"/>
        <w:rPr>
          <w:rFonts w:hint="eastAsia" w:ascii="楷体_GB2312" w:hAnsi="楷体_GB2312" w:eastAsia="楷体_GB2312" w:cs="楷体_GB2312"/>
          <w:szCs w:val="28"/>
        </w:rPr>
      </w:pPr>
      <w:r>
        <w:rPr>
          <w:rFonts w:hint="eastAsia" w:ascii="楷体_GB2312" w:hAnsi="楷体_GB2312" w:eastAsia="楷体_GB2312" w:cs="楷体_GB2312"/>
          <w:szCs w:val="28"/>
        </w:rPr>
        <w:t>（二）学术指标：</w:t>
      </w:r>
    </w:p>
    <w:p w14:paraId="1A4773B2">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申请发明专利≥5项，其中授权发明专利≥2项。</w:t>
      </w:r>
    </w:p>
    <w:p w14:paraId="41582450">
      <w:pPr>
        <w:spacing w:line="560" w:lineRule="exact"/>
        <w:ind w:firstLine="560"/>
        <w:rPr>
          <w:rFonts w:hint="eastAsia" w:ascii="楷体_GB2312" w:hAnsi="楷体_GB2312" w:eastAsia="楷体_GB2312" w:cs="楷体_GB2312"/>
          <w:szCs w:val="28"/>
        </w:rPr>
      </w:pPr>
      <w:r>
        <w:rPr>
          <w:rFonts w:hint="eastAsia" w:ascii="楷体_GB2312" w:hAnsi="楷体_GB2312" w:eastAsia="楷体_GB2312" w:cs="楷体_GB2312"/>
          <w:szCs w:val="28"/>
        </w:rPr>
        <w:t>（三）技术指标：</w:t>
      </w:r>
    </w:p>
    <w:p w14:paraId="01026F3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1.开发AI赋能生物医药研发的大模型产品≥1个；</w:t>
      </w:r>
    </w:p>
    <w:p w14:paraId="730676EE">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2.获得≥1个成药性良好的临床前候选化合物（PCC）；</w:t>
      </w:r>
    </w:p>
    <w:p w14:paraId="29AE3749">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3.对靶点的半数抑制浓度IC50＜500nM，半衰期＞2小时，生物利用度＞40%。</w:t>
      </w:r>
    </w:p>
    <w:p w14:paraId="09D8C6F9">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三、资助方式：</w:t>
      </w:r>
      <w:r>
        <w:rPr>
          <w:rFonts w:hint="eastAsia" w:ascii="仿宋_GB2312" w:hAnsi="仿宋_GB2312" w:eastAsia="仿宋_GB2312" w:cs="仿宋_GB2312"/>
          <w:szCs w:val="28"/>
        </w:rPr>
        <w:t>中期评估式</w:t>
      </w:r>
    </w:p>
    <w:p w14:paraId="1D3AE6EE">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四、建议资助金额：</w:t>
      </w:r>
      <w:r>
        <w:rPr>
          <w:rFonts w:hint="eastAsia" w:ascii="仿宋_GB2312" w:hAnsi="仿宋_GB2312" w:eastAsia="仿宋_GB2312" w:cs="仿宋_GB2312"/>
          <w:szCs w:val="28"/>
        </w:rPr>
        <w:t>专项经费不超过80万元</w:t>
      </w:r>
    </w:p>
    <w:p w14:paraId="158CBD92">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0CDC4356">
      <w:pPr>
        <w:pStyle w:val="2"/>
        <w:widowControl/>
        <w:ind w:firstLine="640"/>
        <w:rPr>
          <w:rFonts w:hint="eastAsia"/>
        </w:rPr>
      </w:pPr>
      <w:r>
        <w:rPr>
          <w:rFonts w:hint="eastAsia" w:ascii="黑体" w:hAnsi="宋体" w:eastAsia="黑体" w:cs="黑体"/>
          <w:kern w:val="2"/>
          <w:sz w:val="32"/>
          <w:szCs w:val="32"/>
        </w:rPr>
        <w:br w:type="page"/>
      </w:r>
      <w:bookmarkStart w:id="2" w:name="_Toc213255119"/>
      <w:r>
        <w:rPr>
          <w:rFonts w:hint="eastAsia" w:ascii="方正小标宋简体" w:hAnsi="方正小标宋简体" w:eastAsia="方正小标宋简体" w:cs="方正小标宋简体"/>
          <w:kern w:val="2"/>
        </w:rPr>
        <w:t>课题三、</w:t>
      </w:r>
      <w:r>
        <w:rPr>
          <w:rFonts w:hint="eastAsia" w:ascii="方正小标宋简体" w:hAnsi="方正小标宋简体" w:eastAsia="方正小标宋简体" w:cs="方正小标宋简体"/>
        </w:rPr>
        <w:t>再生医学技术攻关在难治性疾病的应用和细胞培养基的研发生产</w:t>
      </w:r>
      <w:bookmarkEnd w:id="2"/>
    </w:p>
    <w:p w14:paraId="102B8CF7">
      <w:pPr>
        <w:widowControl/>
        <w:spacing w:line="560" w:lineRule="exact"/>
        <w:ind w:firstLine="560"/>
        <w:jc w:val="center"/>
        <w:rPr>
          <w:rFonts w:hint="eastAsia" w:ascii="黑体" w:hAnsi="宋体" w:eastAsia="黑体" w:cs="黑体"/>
          <w:szCs w:val="28"/>
        </w:rPr>
      </w:pPr>
    </w:p>
    <w:p w14:paraId="5828DA55">
      <w:pPr>
        <w:widowControl/>
        <w:spacing w:line="560" w:lineRule="exact"/>
        <w:ind w:firstLine="560"/>
        <w:rPr>
          <w:rFonts w:ascii="Times New Roman" w:hAnsi="Times New Roman" w:eastAsia="黑体" w:cs="Times New Roman"/>
          <w:szCs w:val="28"/>
        </w:rPr>
      </w:pPr>
      <w:r>
        <w:rPr>
          <w:rFonts w:hint="eastAsia" w:ascii="Times New Roman" w:hAnsi="Times New Roman" w:eastAsia="黑体" w:cs="黑体"/>
          <w:szCs w:val="28"/>
        </w:rPr>
        <w:t>一、主要研发内容</w:t>
      </w:r>
    </w:p>
    <w:p w14:paraId="707C033D">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（一）自主开发国产血清替代物；</w:t>
      </w:r>
    </w:p>
    <w:p w14:paraId="28BE0EE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（二）筛选并优化适合不同疾病治疗的干细胞类型；</w:t>
      </w:r>
    </w:p>
    <w:p w14:paraId="268FCF8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（三）改良外泌体的分离纯化与靶向递送。</w:t>
      </w:r>
    </w:p>
    <w:p w14:paraId="14038BC2">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6C1814CF">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（一）经济指标：</w:t>
      </w:r>
    </w:p>
    <w:p w14:paraId="30E503A9">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销售收入≥2000万元。</w:t>
      </w:r>
    </w:p>
    <w:p w14:paraId="3A9B962F">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（二）学术指标：</w:t>
      </w:r>
    </w:p>
    <w:p w14:paraId="69A5FE51">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1.申请专利≥5项，其中发明专利≥3项；</w:t>
      </w:r>
    </w:p>
    <w:p w14:paraId="4AEE2F3E">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2.发表论文≥6篇，其中SCI论文≥3篇；</w:t>
      </w:r>
    </w:p>
    <w:p w14:paraId="74D94D2D">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 xml:space="preserve">3.参与立项国家/行业/地方/团体标准≥1项； </w:t>
      </w:r>
    </w:p>
    <w:p w14:paraId="77C4C35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4.培养硕士/博士/博士后等专业人才≥6名。</w:t>
      </w:r>
    </w:p>
    <w:p w14:paraId="2CCA27FC">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（三）技术指标：</w:t>
      </w:r>
    </w:p>
    <w:p w14:paraId="472B76A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1.不同批次培养基的细胞增殖差异率≤5%，培养基在2-8℃储存18个月后，细胞接种成活率≥85%；</w:t>
      </w:r>
    </w:p>
    <w:p w14:paraId="660D6EF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2.特定功能分化的干细胞纯度≥95%,干细胞存活率≥95%；</w:t>
      </w:r>
    </w:p>
    <w:p w14:paraId="6E91F9E1">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3.外泌体体积大小在70-120nm，每毫升含量≥</w:t>
      </w:r>
      <w:r>
        <w:rPr>
          <w:rFonts w:hint="eastAsia" w:ascii="仿宋_GB2312" w:hAnsi="仿宋_GB2312" w:eastAsia="仿宋_GB2312" w:cs="仿宋_GB2312"/>
          <w:color w:val="000000"/>
          <w:sz w:val="32"/>
          <w:szCs w:val="20"/>
        </w:rPr>
        <w:t>10</w:t>
      </w:r>
      <w:r>
        <w:rPr>
          <w:rFonts w:hint="eastAsia" w:ascii="仿宋_GB2312" w:hAnsi="仿宋_GB2312" w:eastAsia="仿宋_GB2312" w:cs="仿宋_GB2312"/>
          <w:color w:val="000000"/>
          <w:sz w:val="32"/>
          <w:szCs w:val="20"/>
          <w:vertAlign w:val="superscript"/>
        </w:rPr>
        <w:t>10</w:t>
      </w:r>
      <w:r>
        <w:rPr>
          <w:rFonts w:hint="eastAsia" w:ascii="仿宋_GB2312" w:hAnsi="仿宋_GB2312" w:eastAsia="仿宋_GB2312" w:cs="仿宋_GB2312"/>
          <w:szCs w:val="28"/>
        </w:rPr>
        <w:t>/ml；</w:t>
      </w:r>
    </w:p>
    <w:p w14:paraId="25B8256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4.研究周期内医院在国家卫健委和国家药监局完成干细胞临床研究机构和项目的备案。</w:t>
      </w:r>
    </w:p>
    <w:p w14:paraId="1751F333">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三、资助方式：</w:t>
      </w:r>
      <w:r>
        <w:rPr>
          <w:rFonts w:hint="eastAsia" w:ascii="仿宋_GB2312" w:hAnsi="仿宋_GB2312" w:eastAsia="仿宋_GB2312" w:cs="仿宋_GB2312"/>
          <w:szCs w:val="28"/>
        </w:rPr>
        <w:t>中期评估式</w:t>
      </w:r>
    </w:p>
    <w:p w14:paraId="0221C2D6">
      <w:pPr>
        <w:widowControl/>
        <w:numPr>
          <w:ilvl w:val="-1"/>
          <w:numId w:val="0"/>
        </w:numPr>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lang w:eastAsia="zh-CN"/>
        </w:rPr>
        <w:t>四、</w:t>
      </w:r>
      <w:r>
        <w:rPr>
          <w:rFonts w:hint="eastAsia" w:ascii="Times New Roman" w:hAnsi="Times New Roman" w:eastAsia="黑体" w:cs="黑体"/>
          <w:szCs w:val="28"/>
        </w:rPr>
        <w:t>建议资助金额：</w:t>
      </w:r>
      <w:r>
        <w:rPr>
          <w:rFonts w:hint="eastAsia" w:ascii="仿宋_GB2312" w:hAnsi="仿宋_GB2312" w:eastAsia="仿宋_GB2312" w:cs="仿宋_GB2312"/>
          <w:szCs w:val="28"/>
        </w:rPr>
        <w:t>专项经费不超过100万元</w:t>
      </w:r>
    </w:p>
    <w:p w14:paraId="133A3C56">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386B6487">
      <w:pPr>
        <w:pStyle w:val="2"/>
        <w:ind w:firstLine="560"/>
        <w:rPr>
          <w:rFonts w:hint="eastAsia" w:ascii="方正小标宋简体" w:hAnsi="方正小标宋简体" w:eastAsia="方正小标宋简体" w:cs="方正小标宋简体"/>
        </w:rPr>
      </w:pPr>
      <w:r>
        <w:rPr>
          <w:rFonts w:hint="eastAsia" w:ascii="Times New Roman" w:hAnsi="Times New Roman" w:eastAsia="黑体" w:cs="黑体"/>
          <w:kern w:val="2"/>
          <w:sz w:val="28"/>
          <w:szCs w:val="28"/>
        </w:rPr>
        <w:br w:type="page"/>
      </w:r>
      <w:bookmarkStart w:id="3" w:name="_Toc213255120"/>
      <w:r>
        <w:rPr>
          <w:rFonts w:hint="eastAsia" w:ascii="方正小标宋简体" w:hAnsi="方正小标宋简体" w:eastAsia="方正小标宋简体" w:cs="方正小标宋简体"/>
        </w:rPr>
        <w:t>课题四、BIM驱动的单体房屋数字孪生</w:t>
      </w:r>
    </w:p>
    <w:p w14:paraId="63201A57">
      <w:pPr>
        <w:pStyle w:val="2"/>
        <w:ind w:firstLine="880"/>
        <w:rPr>
          <w:rFonts w:hint="eastAsia"/>
        </w:rPr>
      </w:pPr>
      <w:r>
        <w:rPr>
          <w:rFonts w:hint="eastAsia" w:ascii="方正小标宋简体" w:hAnsi="方正小标宋简体" w:eastAsia="方正小标宋简体" w:cs="方正小标宋简体"/>
        </w:rPr>
        <w:t>技术研发与应用</w:t>
      </w:r>
      <w:bookmarkEnd w:id="3"/>
    </w:p>
    <w:p w14:paraId="4A2DC735">
      <w:pPr>
        <w:widowControl/>
        <w:spacing w:line="560" w:lineRule="exact"/>
        <w:ind w:firstLine="640"/>
        <w:jc w:val="center"/>
        <w:rPr>
          <w:rFonts w:hint="eastAsia" w:ascii="黑体" w:hAnsi="黑体" w:eastAsia="黑体" w:cs="黑体"/>
          <w:sz w:val="32"/>
          <w:szCs w:val="32"/>
        </w:rPr>
      </w:pPr>
    </w:p>
    <w:p w14:paraId="6D365BEA">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w:t>
      </w:r>
      <w:r>
        <w:rPr>
          <w:rFonts w:ascii="Times New Roman" w:hAnsi="Times New Roman" w:eastAsia="黑体" w:cs="黑体"/>
          <w:szCs w:val="28"/>
        </w:rPr>
        <w:t>、主要研发内容</w:t>
      </w:r>
    </w:p>
    <w:p w14:paraId="6C57652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（一）BIM驱动的房屋自动建模与轻量化技术研究；</w:t>
      </w:r>
    </w:p>
    <w:p w14:paraId="466A9DA9">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（二）房屋数字孪生体的多维数据架构与实时同步技术研究；</w:t>
      </w:r>
    </w:p>
    <w:p w14:paraId="20AA6E0E">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（三）AI赋能的房屋智能设计与决策优化方法研究；</w:t>
      </w:r>
    </w:p>
    <w:p w14:paraId="0CC1F70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（四）面向家庭收纳与全屋智能的场景化应用集成研究。</w:t>
      </w:r>
    </w:p>
    <w:p w14:paraId="695B9B36">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w:t>
      </w:r>
      <w:r>
        <w:rPr>
          <w:rFonts w:ascii="Times New Roman" w:hAnsi="Times New Roman" w:eastAsia="黑体" w:cs="黑体"/>
          <w:szCs w:val="28"/>
        </w:rPr>
        <w:t>、考核指标</w:t>
      </w:r>
    </w:p>
    <w:p w14:paraId="3E870F94">
      <w:pPr>
        <w:spacing w:line="560" w:lineRule="exact"/>
        <w:ind w:firstLine="560"/>
        <w:rPr>
          <w:rFonts w:hint="eastAsia" w:ascii="楷体_GB2312" w:hAnsi="方正楷体_GB2312" w:cs="方正楷体_GB2312"/>
          <w:szCs w:val="28"/>
        </w:rPr>
      </w:pPr>
      <w:r>
        <w:rPr>
          <w:rFonts w:ascii="楷体_GB2312" w:hAnsi="方正楷体_GB2312" w:cs="方正楷体_GB2312"/>
          <w:szCs w:val="28"/>
        </w:rPr>
        <w:t>（一）经济指标：</w:t>
      </w:r>
    </w:p>
    <w:p w14:paraId="562082B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销售收入≥1000万元。</w:t>
      </w:r>
    </w:p>
    <w:p w14:paraId="4A6A224F">
      <w:pPr>
        <w:spacing w:line="560" w:lineRule="exact"/>
        <w:ind w:firstLine="560"/>
        <w:rPr>
          <w:rFonts w:hint="eastAsia" w:ascii="楷体_GB2312" w:hAnsi="方正楷体_GB2312" w:cs="方正楷体_GB2312"/>
          <w:szCs w:val="28"/>
        </w:rPr>
      </w:pPr>
      <w:r>
        <w:rPr>
          <w:rFonts w:ascii="楷体_GB2312" w:hAnsi="方正楷体_GB2312" w:cs="方正楷体_GB2312"/>
          <w:szCs w:val="28"/>
        </w:rPr>
        <w:t>（二）学术指标：</w:t>
      </w:r>
    </w:p>
    <w:p w14:paraId="24E7100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1.申请专利≥5项，其中发明专利≥2项，实用新型专利≥3项；</w:t>
      </w:r>
    </w:p>
    <w:p w14:paraId="7E631B30">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2.发表论文≥2篇，其中EI/SCI收录论文≥1篇；</w:t>
      </w:r>
    </w:p>
    <w:p w14:paraId="7B74C970">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3.形成行业技术规范≥2项。</w:t>
      </w:r>
    </w:p>
    <w:p w14:paraId="1C060054">
      <w:pPr>
        <w:spacing w:line="560" w:lineRule="exact"/>
        <w:ind w:firstLine="560"/>
        <w:rPr>
          <w:rFonts w:hint="eastAsia" w:ascii="楷体_GB2312" w:hAnsi="方正楷体_GB2312" w:cs="方正楷体_GB2312"/>
          <w:szCs w:val="28"/>
        </w:rPr>
      </w:pPr>
      <w:r>
        <w:rPr>
          <w:rFonts w:ascii="楷体_GB2312" w:hAnsi="方正楷体_GB2312" w:cs="方正楷体_GB2312"/>
          <w:szCs w:val="28"/>
        </w:rPr>
        <w:t>（三）技术指标：</w:t>
      </w:r>
    </w:p>
    <w:p w14:paraId="208528A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1.BIM建模与轻量化性能：户型图转三维BIM模型准确率≥98%，单户生成≤30s；轻量化模型≤5MB，主流移动端加载≤10秒；自动算量误差≤3%，支持直接导出清单。</w:t>
      </w:r>
    </w:p>
    <w:p w14:paraId="7434E549">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2.自动化建模性能：构件智能适配准确率≥95%；用户需求生成设计方案≤2分钟。</w:t>
      </w:r>
    </w:p>
    <w:p w14:paraId="475175BD">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3.数字孪生技术场景应用：拍照绑定物品准确率≥98%，点击收纳区（如鞋柜）显示物品清单≤500ms；模型与智能设备绑定成功率≥95%，设备执行率≥95%。</w:t>
      </w:r>
    </w:p>
    <w:p w14:paraId="3A3DD8EA">
      <w:pPr>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w:t>
      </w:r>
      <w:r>
        <w:rPr>
          <w:rFonts w:ascii="Times New Roman" w:hAnsi="Times New Roman" w:eastAsia="黑体" w:cs="黑体"/>
          <w:szCs w:val="28"/>
        </w:rPr>
        <w:t>资助方式：</w:t>
      </w:r>
      <w:r>
        <w:rPr>
          <w:rFonts w:hint="eastAsia" w:ascii="仿宋_GB2312" w:hAnsi="仿宋_GB2312" w:eastAsia="仿宋_GB2312" w:cs="仿宋_GB2312"/>
          <w:szCs w:val="28"/>
        </w:rPr>
        <w:t>中期评估式</w:t>
      </w:r>
    </w:p>
    <w:p w14:paraId="3A5407E4">
      <w:pPr>
        <w:widowControl/>
        <w:spacing w:line="560" w:lineRule="exact"/>
        <w:ind w:firstLine="560"/>
        <w:rPr>
          <w:rFonts w:ascii="楷体_GB2312" w:hAnsi="方正楷体_GB2312" w:cs="方正楷体_GB2312"/>
          <w:szCs w:val="28"/>
        </w:rPr>
      </w:pPr>
      <w:r>
        <w:rPr>
          <w:rFonts w:hint="eastAsia" w:ascii="Times New Roman" w:hAnsi="Times New Roman" w:eastAsia="黑体" w:cs="黑体"/>
          <w:szCs w:val="28"/>
        </w:rPr>
        <w:t>四</w:t>
      </w:r>
      <w:r>
        <w:rPr>
          <w:rFonts w:ascii="Times New Roman" w:hAnsi="Times New Roman" w:eastAsia="黑体" w:cs="黑体"/>
          <w:szCs w:val="28"/>
        </w:rPr>
        <w:t>、</w:t>
      </w:r>
      <w:r>
        <w:rPr>
          <w:rFonts w:hint="eastAsia" w:ascii="Times New Roman" w:hAnsi="Times New Roman" w:eastAsia="黑体" w:cs="黑体"/>
          <w:szCs w:val="28"/>
        </w:rPr>
        <w:t>建议</w:t>
      </w:r>
      <w:r>
        <w:rPr>
          <w:rFonts w:ascii="Times New Roman" w:hAnsi="Times New Roman" w:eastAsia="黑体" w:cs="黑体"/>
          <w:szCs w:val="28"/>
        </w:rPr>
        <w:t>资助金额：</w:t>
      </w:r>
      <w:r>
        <w:rPr>
          <w:rFonts w:hint="eastAsia" w:ascii="仿宋_GB2312" w:hAnsi="仿宋_GB2312" w:eastAsia="仿宋_GB2312" w:cs="仿宋_GB2312"/>
          <w:szCs w:val="28"/>
        </w:rPr>
        <w:t>专项经费不超过50万元</w:t>
      </w:r>
    </w:p>
    <w:p w14:paraId="559E78B9">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五</w:t>
      </w:r>
      <w:r>
        <w:rPr>
          <w:rFonts w:ascii="Times New Roman" w:hAnsi="Times New Roman" w:eastAsia="黑体" w:cs="黑体"/>
          <w:szCs w:val="28"/>
        </w:rPr>
        <w:t>、项目实施期限：</w:t>
      </w:r>
      <w:r>
        <w:rPr>
          <w:rFonts w:hint="eastAsia" w:ascii="仿宋_GB2312" w:hAnsi="仿宋_GB2312" w:eastAsia="仿宋_GB2312" w:cs="仿宋_GB2312"/>
          <w:szCs w:val="28"/>
        </w:rPr>
        <w:t>2年</w:t>
      </w:r>
    </w:p>
    <w:p w14:paraId="380A3CFA">
      <w:pPr>
        <w:ind w:firstLine="560"/>
      </w:pPr>
    </w:p>
    <w:p w14:paraId="455625D9">
      <w:pPr>
        <w:ind w:firstLine="440"/>
        <w:rPr>
          <w:rFonts w:hint="eastAsia" w:ascii="仿宋" w:hAnsi="仿宋" w:eastAsia="仿宋" w:cs="黑体"/>
          <w:sz w:val="22"/>
          <w:szCs w:val="22"/>
        </w:rPr>
      </w:pPr>
    </w:p>
    <w:p w14:paraId="18400D22">
      <w:pPr>
        <w:widowControl/>
        <w:ind w:firstLine="0" w:firstLineChars="0"/>
        <w:jc w:val="left"/>
        <w:rPr>
          <w:rFonts w:hint="eastAsia" w:ascii="仿宋_GB2312" w:hAnsi="宋体" w:eastAsia="仿宋_GB2312" w:cs="黑体"/>
          <w:kern w:val="44"/>
          <w:sz w:val="44"/>
          <w:szCs w:val="44"/>
        </w:rPr>
      </w:pPr>
      <w:r>
        <w:rPr>
          <w:rFonts w:hint="eastAsia" w:hAnsi="宋体" w:cs="黑体"/>
        </w:rPr>
        <w:br w:type="page"/>
      </w:r>
    </w:p>
    <w:p w14:paraId="73B0083A">
      <w:pPr>
        <w:pStyle w:val="2"/>
        <w:ind w:firstLine="880"/>
        <w:rPr>
          <w:rFonts w:hint="eastAsia" w:ascii="方正小标宋简体" w:hAnsi="方正小标宋简体" w:eastAsia="方正小标宋简体" w:cs="方正小标宋简体"/>
        </w:rPr>
      </w:pPr>
      <w:bookmarkStart w:id="4" w:name="_Toc213255121"/>
      <w:r>
        <w:rPr>
          <w:rFonts w:hint="eastAsia" w:ascii="方正小标宋简体" w:hAnsi="方正小标宋简体" w:eastAsia="方正小标宋简体" w:cs="方正小标宋简体"/>
        </w:rPr>
        <w:t>课题五、面向脑卒中诊疗的磁控微导丝</w:t>
      </w:r>
    </w:p>
    <w:p w14:paraId="057DFC45">
      <w:pPr>
        <w:pStyle w:val="2"/>
        <w:ind w:firstLine="880"/>
        <w:rPr>
          <w:rFonts w:hint="eastAsia"/>
        </w:rPr>
      </w:pPr>
      <w:r>
        <w:rPr>
          <w:rFonts w:hint="eastAsia" w:ascii="方正小标宋简体" w:hAnsi="方正小标宋简体" w:eastAsia="方正小标宋简体" w:cs="方正小标宋简体"/>
        </w:rPr>
        <w:t>机器人关键技术研发与应用</w:t>
      </w:r>
      <w:bookmarkEnd w:id="4"/>
    </w:p>
    <w:p w14:paraId="52DB9A5C">
      <w:pPr>
        <w:widowControl/>
        <w:spacing w:line="560" w:lineRule="exact"/>
        <w:ind w:firstLine="560"/>
        <w:jc w:val="center"/>
        <w:rPr>
          <w:rFonts w:hint="eastAsia" w:ascii="黑体" w:hAnsi="宋体" w:eastAsia="黑体" w:cs="黑体"/>
          <w:szCs w:val="28"/>
        </w:rPr>
      </w:pPr>
    </w:p>
    <w:p w14:paraId="57EAC2EA">
      <w:pPr>
        <w:widowControl/>
        <w:spacing w:line="560" w:lineRule="exact"/>
        <w:ind w:firstLine="560"/>
        <w:rPr>
          <w:rFonts w:ascii="Times New Roman" w:hAnsi="Times New Roman" w:eastAsia="黑体" w:cs="Times New Roman"/>
          <w:szCs w:val="28"/>
        </w:rPr>
      </w:pPr>
      <w:r>
        <w:rPr>
          <w:rFonts w:hint="eastAsia" w:ascii="Times New Roman" w:hAnsi="Times New Roman" w:eastAsia="黑体" w:cs="黑体"/>
          <w:szCs w:val="28"/>
        </w:rPr>
        <w:t>一、主要研发内容</w:t>
      </w:r>
    </w:p>
    <w:p w14:paraId="14F07E84">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（一）研究基于变刚度芯丝结构的磁性微导丝结构设计方法；</w:t>
      </w:r>
    </w:p>
    <w:p w14:paraId="28D1416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（二）研制具备高磁能密度的轻量化磁控机器人系统；</w:t>
      </w:r>
    </w:p>
    <w:p w14:paraId="6C77BF1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（三）研发集成力反馈功能的柔性导丝主从遥操控平台。</w:t>
      </w:r>
    </w:p>
    <w:p w14:paraId="31E592E3">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4413DE3B">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（一）经济指标：</w:t>
      </w:r>
    </w:p>
    <w:p w14:paraId="0088C07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销售收入≥2000万元。</w:t>
      </w:r>
    </w:p>
    <w:p w14:paraId="6B668385">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（二）学术指标：</w:t>
      </w:r>
    </w:p>
    <w:p w14:paraId="7C81D463">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申请专利≥5项，其中发明专利≥2项。</w:t>
      </w:r>
    </w:p>
    <w:p w14:paraId="2DF1D03D">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（三）技术指标：</w:t>
      </w:r>
    </w:p>
    <w:p w14:paraId="4C8CF1F3">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1.磁控微导丝外径≤0.4mm,末端可控弯曲角度≥90°；</w:t>
      </w:r>
    </w:p>
    <w:p w14:paraId="2A979E46">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2.推进线性位置精度≤1mm，导丝最大推进速度≥60mm/s；</w:t>
      </w:r>
    </w:p>
    <w:p w14:paraId="2FF1619B">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3.导丝末端控制自由度≥4个,实现导丝推送、旋转、控弯等功能。</w:t>
      </w:r>
    </w:p>
    <w:p w14:paraId="326C2783">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三、资助方式：</w:t>
      </w:r>
      <w:r>
        <w:rPr>
          <w:rFonts w:hint="eastAsia" w:ascii="仿宋_GB2312" w:hAnsi="仿宋_GB2312" w:eastAsia="仿宋_GB2312" w:cs="仿宋_GB2312"/>
          <w:szCs w:val="28"/>
        </w:rPr>
        <w:t>中期评估式</w:t>
      </w:r>
    </w:p>
    <w:p w14:paraId="3578B564">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四、建议资助金额：</w:t>
      </w:r>
      <w:r>
        <w:rPr>
          <w:rFonts w:hint="eastAsia" w:ascii="仿宋_GB2312" w:hAnsi="仿宋_GB2312" w:eastAsia="仿宋_GB2312" w:cs="仿宋_GB2312"/>
          <w:szCs w:val="28"/>
        </w:rPr>
        <w:t>专项经费不超过80万元</w:t>
      </w:r>
    </w:p>
    <w:p w14:paraId="3D215F1A">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1623D1A8">
      <w:pPr>
        <w:pStyle w:val="2"/>
        <w:ind w:firstLine="880"/>
        <w:rPr>
          <w:rFonts w:hint="eastAsia" w:ascii="方正小标宋简体" w:hAnsi="方正小标宋简体" w:eastAsia="方正小标宋简体" w:cs="方正小标宋简体"/>
        </w:rPr>
      </w:pPr>
      <w:r>
        <w:rPr>
          <w:rFonts w:hint="eastAsia" w:ascii="黑体" w:hAnsi="宋体" w:eastAsia="黑体" w:cs="黑体"/>
          <w:kern w:val="2"/>
          <w:szCs w:val="32"/>
        </w:rPr>
        <w:br w:type="page"/>
      </w:r>
      <w:bookmarkStart w:id="5" w:name="_Toc213255122"/>
      <w:r>
        <w:rPr>
          <w:rFonts w:hint="eastAsia" w:ascii="方正小标宋简体" w:hAnsi="方正小标宋简体" w:eastAsia="方正小标宋简体" w:cs="方正小标宋简体"/>
          <w:kern w:val="2"/>
          <w:szCs w:val="32"/>
        </w:rPr>
        <w:t>课题六、</w:t>
      </w:r>
      <w:r>
        <w:rPr>
          <w:rFonts w:hint="eastAsia" w:ascii="方正小标宋简体" w:hAnsi="方正小标宋简体" w:eastAsia="方正小标宋简体" w:cs="方正小标宋简体"/>
        </w:rPr>
        <w:t>面向消费电子行业精密制造的</w:t>
      </w:r>
    </w:p>
    <w:p w14:paraId="3D9104CE">
      <w:pPr>
        <w:pStyle w:val="2"/>
        <w:ind w:firstLine="880"/>
        <w:rPr>
          <w:rFonts w:hint="eastAsia"/>
        </w:rPr>
      </w:pPr>
      <w:r>
        <w:rPr>
          <w:rFonts w:hint="eastAsia" w:ascii="方正小标宋简体" w:hAnsi="方正小标宋简体" w:eastAsia="方正小标宋简体" w:cs="方正小标宋简体"/>
        </w:rPr>
        <w:t>高精度仿生灵巧手关键技术研发与应用</w:t>
      </w:r>
      <w:bookmarkEnd w:id="5"/>
    </w:p>
    <w:p w14:paraId="054F31B4">
      <w:pPr>
        <w:widowControl/>
        <w:spacing w:line="560" w:lineRule="exact"/>
        <w:ind w:firstLine="560"/>
        <w:jc w:val="center"/>
        <w:rPr>
          <w:rFonts w:hint="eastAsia" w:ascii="黑体" w:hAnsi="宋体" w:eastAsia="黑体" w:cs="黑体"/>
          <w:szCs w:val="28"/>
        </w:rPr>
      </w:pPr>
    </w:p>
    <w:p w14:paraId="183A52DE">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一、主要研发内容</w:t>
      </w:r>
    </w:p>
    <w:p w14:paraId="029982DB">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（一）仿生灵巧手混合传动仿生设计研究；</w:t>
      </w:r>
    </w:p>
    <w:p w14:paraId="3B0D9082">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（二）空间约束下高集成灵巧手柔性电路设计研究；</w:t>
      </w:r>
    </w:p>
    <w:p w14:paraId="1C0E697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（三）基于轻质高强材料的灵巧手刚柔耦合结构研究；</w:t>
      </w:r>
    </w:p>
    <w:p w14:paraId="5106227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（四）高精度灵巧手多维感知实时融合技术研究。</w:t>
      </w:r>
    </w:p>
    <w:p w14:paraId="00A8B6B6">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30E78080">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（一）经济指标：</w:t>
      </w:r>
    </w:p>
    <w:p w14:paraId="14EA8A6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销售收入≥1000万元。</w:t>
      </w:r>
    </w:p>
    <w:p w14:paraId="19EBE5AB">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（二）学术指标：</w:t>
      </w:r>
    </w:p>
    <w:p w14:paraId="22BE1467">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申请专利≥5项，其中发明专利≥2项。</w:t>
      </w:r>
    </w:p>
    <w:p w14:paraId="64868EC3">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（三）技术指标：</w:t>
      </w:r>
    </w:p>
    <w:p w14:paraId="41AC086A">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1.能在工业现场完成3C精密件物料取放、贴标签、精密装配等≥3种精细操作任务，内置碰撞检测与安全停止机制，符合人机协作相关安全标准；</w:t>
      </w:r>
    </w:p>
    <w:p w14:paraId="7B777211">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2.指尖控制精度≤1mm，使用寿命≥百万次，自由度≥13个（主动自由度≥8个），整机重量≤600g；</w:t>
      </w:r>
    </w:p>
    <w:p w14:paraId="569FA15B">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3.全手从张开到握紧运行时间≤0.5s，可实现触觉、力觉、位置等多模态信息实时融合，信息融合延时≤10ms。</w:t>
      </w:r>
    </w:p>
    <w:p w14:paraId="4C9B9F32">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三、资助方式：</w:t>
      </w:r>
      <w:r>
        <w:rPr>
          <w:rFonts w:hint="eastAsia" w:ascii="仿宋_GB2312" w:hAnsi="仿宋_GB2312" w:eastAsia="仿宋_GB2312" w:cs="仿宋_GB2312"/>
          <w:szCs w:val="28"/>
        </w:rPr>
        <w:t>中期评估式</w:t>
      </w:r>
    </w:p>
    <w:p w14:paraId="13E97EE0">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四、建议资助金额：</w:t>
      </w:r>
      <w:r>
        <w:rPr>
          <w:rFonts w:hint="eastAsia" w:ascii="仿宋_GB2312" w:hAnsi="仿宋_GB2312" w:eastAsia="仿宋_GB2312" w:cs="仿宋_GB2312"/>
          <w:szCs w:val="28"/>
        </w:rPr>
        <w:t>专项经费不超过100万元</w:t>
      </w:r>
    </w:p>
    <w:p w14:paraId="3BB038EF">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6A36069B">
      <w:pPr>
        <w:pStyle w:val="2"/>
        <w:widowControl/>
        <w:ind w:firstLine="640"/>
        <w:rPr>
          <w:rFonts w:hint="eastAsia"/>
        </w:rPr>
      </w:pPr>
      <w:r>
        <w:rPr>
          <w:rFonts w:hint="eastAsia" w:ascii="黑体" w:hAnsi="宋体" w:eastAsia="黑体" w:cs="黑体"/>
          <w:kern w:val="2"/>
          <w:sz w:val="32"/>
          <w:szCs w:val="32"/>
        </w:rPr>
        <w:br w:type="page"/>
      </w:r>
      <w:bookmarkStart w:id="6" w:name="_Toc213255123"/>
      <w:r>
        <w:rPr>
          <w:rFonts w:hint="eastAsia" w:ascii="方正小标宋简体" w:hAnsi="方正小标宋简体" w:eastAsia="方正小标宋简体" w:cs="方正小标宋简体"/>
          <w:kern w:val="2"/>
        </w:rPr>
        <w:t>课题七、</w:t>
      </w:r>
      <w:r>
        <w:rPr>
          <w:rFonts w:hint="eastAsia" w:ascii="方正小标宋简体" w:hAnsi="方正小标宋简体" w:eastAsia="方正小标宋简体" w:cs="方正小标宋简体"/>
        </w:rPr>
        <w:t>低空无人机防电磁干扰功能材料及其工程化关键技术研究</w:t>
      </w:r>
      <w:bookmarkEnd w:id="6"/>
    </w:p>
    <w:p w14:paraId="31806DA8">
      <w:pPr>
        <w:widowControl/>
        <w:spacing w:line="560" w:lineRule="exact"/>
        <w:ind w:firstLine="560"/>
        <w:jc w:val="center"/>
        <w:rPr>
          <w:rFonts w:hint="eastAsia" w:ascii="黑体" w:hAnsi="宋体" w:eastAsia="黑体" w:cs="黑体"/>
          <w:szCs w:val="28"/>
        </w:rPr>
      </w:pPr>
    </w:p>
    <w:p w14:paraId="4A367A75">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一、主要研发内容</w:t>
      </w:r>
    </w:p>
    <w:p w14:paraId="5DF9BE0B">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（一）高效宽频电磁波吸收材料构建；</w:t>
      </w:r>
    </w:p>
    <w:p w14:paraId="4E4E1097">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（二）轻质高屏蔽效能结构材料开发；</w:t>
      </w:r>
    </w:p>
    <w:p w14:paraId="060F2CE0">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（三）结构、功能一体化复合材料设计；</w:t>
      </w:r>
    </w:p>
    <w:p w14:paraId="2402D4FE">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（四）材料构效关系与电磁响应机理、结构设计与成型工艺适配研究。</w:t>
      </w:r>
    </w:p>
    <w:p w14:paraId="5A1D5874">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747D5905">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（一）经济指标：</w:t>
      </w:r>
    </w:p>
    <w:p w14:paraId="2BBBBEA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销售收入≥2000万元。</w:t>
      </w:r>
    </w:p>
    <w:p w14:paraId="6E49395B">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（二）学术指标：</w:t>
      </w:r>
    </w:p>
    <w:p w14:paraId="4D690038">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申请专利≥5项，其中发明专利≥2项。</w:t>
      </w:r>
    </w:p>
    <w:p w14:paraId="3FC83FB0">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（三）技术指标：</w:t>
      </w:r>
    </w:p>
    <w:p w14:paraId="0FCC3C54">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1.研制出具有优异性能的低密度吸波材料，在2-18GHz频段内实现有效吸收带宽≥6GHz，材料密度≤1.5×10³kg/m³；</w:t>
      </w:r>
    </w:p>
    <w:p w14:paraId="40B2B9EB">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2.构建高屏蔽效能复合材料体系，实现电磁屏蔽效能≥40dB，厚度≤2mm，兼具良好机械稳定性与热环境适应性；</w:t>
      </w:r>
    </w:p>
    <w:p w14:paraId="3B0C5DB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3.实现材料的3D打印或喷涂成型工艺，满足无人机结构复杂曲面上的均匀沉积与服帖附着要求；</w:t>
      </w:r>
    </w:p>
    <w:p w14:paraId="39392170">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4.开发多种复合材料的构效关系数据库与电磁响应模型，实现材料性能预测误差≤10%；</w:t>
      </w:r>
    </w:p>
    <w:p w14:paraId="656C1A03">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5.形成不少于2种适用于低空无人机的防电磁干扰结构集成新产品。</w:t>
      </w:r>
    </w:p>
    <w:p w14:paraId="5A4FC77E">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三、资助方式：</w:t>
      </w:r>
      <w:r>
        <w:rPr>
          <w:rFonts w:hint="eastAsia" w:ascii="楷体_GB2312" w:hAnsi="方正楷体_GB2312" w:cs="方正楷体_GB2312"/>
          <w:szCs w:val="28"/>
        </w:rPr>
        <w:t>中期评估式</w:t>
      </w:r>
    </w:p>
    <w:p w14:paraId="335921A3">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四、建议资助金额：</w:t>
      </w:r>
      <w:r>
        <w:rPr>
          <w:rFonts w:hint="eastAsia" w:ascii="仿宋_GB2312" w:hAnsi="仿宋_GB2312" w:eastAsia="仿宋_GB2312" w:cs="仿宋_GB2312"/>
          <w:szCs w:val="28"/>
        </w:rPr>
        <w:t>专项经费不超过50万元</w:t>
      </w:r>
    </w:p>
    <w:p w14:paraId="6B2E3D31">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743ADC40">
      <w:pPr>
        <w:pStyle w:val="2"/>
        <w:widowControl/>
        <w:ind w:firstLine="640"/>
        <w:rPr>
          <w:rFonts w:hint="eastAsia"/>
        </w:rPr>
      </w:pPr>
      <w:r>
        <w:rPr>
          <w:rFonts w:hint="eastAsia" w:ascii="黑体" w:hAnsi="宋体" w:eastAsia="黑体" w:cs="黑体"/>
          <w:kern w:val="2"/>
          <w:sz w:val="32"/>
          <w:szCs w:val="32"/>
        </w:rPr>
        <w:br w:type="page"/>
      </w:r>
      <w:bookmarkStart w:id="7" w:name="_Toc213255124"/>
      <w:r>
        <w:rPr>
          <w:rFonts w:hint="eastAsia" w:ascii="方正小标宋简体" w:hAnsi="方正小标宋简体" w:eastAsia="方正小标宋简体" w:cs="方正小标宋简体"/>
          <w:kern w:val="2"/>
        </w:rPr>
        <w:t>课题八、</w:t>
      </w:r>
      <w:r>
        <w:rPr>
          <w:rFonts w:hint="eastAsia" w:ascii="方正小标宋简体" w:hAnsi="方正小标宋简体" w:eastAsia="方正小标宋简体" w:cs="方正小标宋简体"/>
        </w:rPr>
        <w:t>工业复杂环境中高速无线光通信与定位关键技术研发与示范应用</w:t>
      </w:r>
      <w:bookmarkEnd w:id="7"/>
    </w:p>
    <w:p w14:paraId="6FE48E12">
      <w:pPr>
        <w:widowControl/>
        <w:spacing w:line="560" w:lineRule="exact"/>
        <w:ind w:firstLine="640"/>
        <w:jc w:val="center"/>
        <w:rPr>
          <w:rFonts w:hint="eastAsia" w:ascii="黑体" w:hAnsi="宋体" w:eastAsia="黑体" w:cs="黑体"/>
          <w:sz w:val="32"/>
          <w:szCs w:val="32"/>
        </w:rPr>
      </w:pPr>
    </w:p>
    <w:p w14:paraId="1B210A2F">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一、主要研发内容</w:t>
      </w:r>
    </w:p>
    <w:p w14:paraId="2384E76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（一）研究强电磁干扰下光波导传输增强与动态切换机制；</w:t>
      </w:r>
    </w:p>
    <w:p w14:paraId="0DCE92E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（二）研究多业务混合承载的TDMA协议优化与实时性保证技术；</w:t>
      </w:r>
    </w:p>
    <w:p w14:paraId="7605161D">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（三）研究遮挡环境下的多基站协同定位与抗干扰算法；</w:t>
      </w:r>
    </w:p>
    <w:p w14:paraId="68CC0002">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（四）研究极端环境下的系统可靠性验证与标准化技术。</w:t>
      </w:r>
    </w:p>
    <w:p w14:paraId="6454818E">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0175C8B9">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（一）经济指标：</w:t>
      </w:r>
    </w:p>
    <w:p w14:paraId="45FF2480">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销售收入≥1000万元。</w:t>
      </w:r>
    </w:p>
    <w:p w14:paraId="0047A894">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（二）学术指标：</w:t>
      </w:r>
    </w:p>
    <w:p w14:paraId="30FD3803">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1.申请专利≥5项，其中发明专利≥3项；</w:t>
      </w:r>
    </w:p>
    <w:p w14:paraId="73F8DC49">
      <w:pPr>
        <w:spacing w:line="560" w:lineRule="exact"/>
        <w:ind w:firstLine="560"/>
        <w:rPr>
          <w:rFonts w:hint="eastAsia" w:ascii="楷体_GB2312" w:hAnsi="方正楷体_GB2312" w:cs="方正楷体_GB2312"/>
          <w:szCs w:val="28"/>
        </w:rPr>
      </w:pPr>
      <w:r>
        <w:rPr>
          <w:rFonts w:hint="eastAsia" w:ascii="仿宋_GB2312" w:hAnsi="仿宋_GB2312" w:eastAsia="仿宋_GB2312" w:cs="仿宋_GB2312"/>
          <w:szCs w:val="28"/>
        </w:rPr>
        <w:t>2.立项国家/行业/地方/团体标准1项。</w:t>
      </w:r>
      <w:r>
        <w:rPr>
          <w:rFonts w:hint="eastAsia" w:ascii="楷体_GB2312" w:hAnsi="方正楷体_GB2312" w:cs="方正楷体_GB2312"/>
          <w:szCs w:val="28"/>
        </w:rPr>
        <w:t xml:space="preserve"> </w:t>
      </w:r>
    </w:p>
    <w:p w14:paraId="50BD94E2">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（三）技术指标：</w:t>
      </w:r>
    </w:p>
    <w:p w14:paraId="01288BCD">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1.通信速率：单链路下行可见光通信速率≥1Gbps，上行链路速率≥50Mps；</w:t>
      </w:r>
    </w:p>
    <w:p w14:paraId="109BD165">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2.响应时间：端到端通信延迟≤5ms，关键应急数据传输响应时间≤10ms；</w:t>
      </w:r>
    </w:p>
    <w:p w14:paraId="1EC52B5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3.覆盖能力：单个通信单元覆盖半径≥3m；</w:t>
      </w:r>
    </w:p>
    <w:p w14:paraId="7550FAAD">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4.定位精度：可见光定位精度≤20cm;</w:t>
      </w:r>
    </w:p>
    <w:p w14:paraId="6B4AA59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5.可靠性与稳定性：系统具备＞99%的可用性，MTBF≥20000小时。</w:t>
      </w:r>
    </w:p>
    <w:p w14:paraId="6C900CA7">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三、资助方式：</w:t>
      </w:r>
      <w:r>
        <w:rPr>
          <w:rFonts w:hint="eastAsia" w:ascii="仿宋_GB2312" w:hAnsi="仿宋_GB2312" w:eastAsia="仿宋_GB2312" w:cs="仿宋_GB2312"/>
          <w:szCs w:val="28"/>
        </w:rPr>
        <w:t>中期评估式</w:t>
      </w:r>
    </w:p>
    <w:p w14:paraId="7C5D6E11">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四、建议资助金额：</w:t>
      </w:r>
      <w:r>
        <w:rPr>
          <w:rFonts w:hint="eastAsia" w:ascii="仿宋_GB2312" w:hAnsi="仿宋_GB2312" w:eastAsia="仿宋_GB2312" w:cs="仿宋_GB2312"/>
          <w:szCs w:val="28"/>
        </w:rPr>
        <w:t>专项经费不超过100万元</w:t>
      </w:r>
    </w:p>
    <w:p w14:paraId="0A3F2AFC">
      <w:pPr>
        <w:widowControl/>
        <w:spacing w:line="560" w:lineRule="exact"/>
        <w:ind w:firstLine="560"/>
        <w:rPr>
          <w:rFonts w:hint="eastAsia" w:ascii="楷体_GB2312" w:hAnsi="方正楷体_GB2312" w:cs="方正楷体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p>
    <w:p w14:paraId="1E1491A5">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br w:type="page"/>
      </w:r>
    </w:p>
    <w:p w14:paraId="49409FC9">
      <w:pPr>
        <w:pStyle w:val="2"/>
        <w:widowControl/>
        <w:ind w:firstLine="880"/>
        <w:rPr>
          <w:rFonts w:hint="eastAsia"/>
        </w:rPr>
      </w:pPr>
      <w:bookmarkStart w:id="8" w:name="_Toc213255125"/>
      <w:r>
        <w:rPr>
          <w:rFonts w:hint="eastAsia" w:ascii="方正小标宋简体" w:hAnsi="方正小标宋简体" w:eastAsia="方正小标宋简体" w:cs="方正小标宋简体"/>
        </w:rPr>
        <w:t>课题九、外置阀式阻尼可调减振器开发</w:t>
      </w:r>
      <w:bookmarkEnd w:id="8"/>
    </w:p>
    <w:p w14:paraId="2D04383F">
      <w:pPr>
        <w:widowControl/>
        <w:spacing w:line="560" w:lineRule="exact"/>
        <w:ind w:firstLine="560"/>
        <w:jc w:val="center"/>
        <w:rPr>
          <w:rFonts w:hint="eastAsia" w:ascii="黑体" w:hAnsi="宋体" w:eastAsia="黑体" w:cs="黑体"/>
          <w:szCs w:val="28"/>
        </w:rPr>
      </w:pPr>
    </w:p>
    <w:p w14:paraId="5FFE366C">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一、主要研发内容</w:t>
      </w:r>
    </w:p>
    <w:p w14:paraId="5C15C105">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（一）建立比例电磁阀压力-流量计算模型与总成阻尼力-速度、阻尼力-位移计算模型；</w:t>
      </w:r>
    </w:p>
    <w:p w14:paraId="00D7F9EF">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（二）开展电磁阀组件以及总成组件的正向设计；</w:t>
      </w:r>
    </w:p>
    <w:p w14:paraId="05678852">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（三）建立减振器核心性能评价体系。</w:t>
      </w:r>
    </w:p>
    <w:p w14:paraId="4AB1E65A">
      <w:pPr>
        <w:widowControl/>
        <w:spacing w:line="560" w:lineRule="exact"/>
        <w:ind w:firstLine="560"/>
        <w:rPr>
          <w:rFonts w:ascii="Times New Roman" w:hAnsi="Times New Roman" w:eastAsia="黑体" w:cs="黑体"/>
          <w:szCs w:val="28"/>
        </w:rPr>
      </w:pPr>
      <w:r>
        <w:rPr>
          <w:rFonts w:hint="eastAsia" w:ascii="Times New Roman" w:hAnsi="Times New Roman" w:eastAsia="黑体" w:cs="黑体"/>
          <w:szCs w:val="28"/>
        </w:rPr>
        <w:t>二、考核指标</w:t>
      </w:r>
    </w:p>
    <w:p w14:paraId="0649E986">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（一）经济指标：</w:t>
      </w:r>
    </w:p>
    <w:p w14:paraId="004691C7">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销售收入≥1000万元。</w:t>
      </w:r>
    </w:p>
    <w:p w14:paraId="5BA65483">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（二）学术指标：</w:t>
      </w:r>
    </w:p>
    <w:p w14:paraId="15DB65D1">
      <w:pPr>
        <w:spacing w:line="560" w:lineRule="exact"/>
        <w:ind w:firstLine="560"/>
        <w:rPr>
          <w:rFonts w:hint="eastAsia" w:ascii="楷体_GB2312" w:hAnsi="方正楷体_GB2312" w:cs="方正楷体_GB2312"/>
          <w:szCs w:val="28"/>
        </w:rPr>
      </w:pPr>
      <w:r>
        <w:rPr>
          <w:rFonts w:hint="eastAsia" w:ascii="仿宋_GB2312" w:hAnsi="仿宋_GB2312" w:eastAsia="仿宋_GB2312" w:cs="仿宋_GB2312"/>
          <w:szCs w:val="28"/>
        </w:rPr>
        <w:t>申请专利≥8项；其中发明专利≥4项。</w:t>
      </w:r>
    </w:p>
    <w:p w14:paraId="3DDDE057">
      <w:pPr>
        <w:spacing w:line="560" w:lineRule="exact"/>
        <w:ind w:firstLine="560"/>
        <w:rPr>
          <w:rFonts w:hint="eastAsia" w:ascii="楷体_GB2312" w:hAnsi="方正楷体_GB2312" w:cs="方正楷体_GB2312"/>
          <w:szCs w:val="28"/>
        </w:rPr>
      </w:pPr>
      <w:r>
        <w:rPr>
          <w:rFonts w:hint="eastAsia" w:ascii="楷体_GB2312" w:hAnsi="方正楷体_GB2312" w:cs="方正楷体_GB2312"/>
          <w:szCs w:val="28"/>
        </w:rPr>
        <w:t>（三）技术指标：</w:t>
      </w:r>
    </w:p>
    <w:p w14:paraId="2268B9A6">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1.阻尼力带宽≥6000N；</w:t>
      </w:r>
    </w:p>
    <w:p w14:paraId="2F4E217C">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2.仿真模型精度≥95%；</w:t>
      </w:r>
    </w:p>
    <w:p w14:paraId="2C1FFDF8">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3.进行最少3种车型仿真测试评价；</w:t>
      </w:r>
    </w:p>
    <w:p w14:paraId="01521C60">
      <w:pPr>
        <w:spacing w:line="560" w:lineRule="exact"/>
        <w:ind w:firstLine="560"/>
        <w:rPr>
          <w:rFonts w:hint="eastAsia" w:ascii="仿宋_GB2312" w:hAnsi="仿宋_GB2312" w:eastAsia="仿宋_GB2312" w:cs="仿宋_GB2312"/>
          <w:szCs w:val="28"/>
        </w:rPr>
      </w:pPr>
      <w:r>
        <w:rPr>
          <w:rFonts w:hint="eastAsia" w:ascii="仿宋_GB2312" w:hAnsi="仿宋_GB2312" w:eastAsia="仿宋_GB2312" w:cs="仿宋_GB2312"/>
          <w:szCs w:val="28"/>
        </w:rPr>
        <w:t>4.装载阻尼后整车垂向加速度控制在0.25m/</w:t>
      </w:r>
      <w:r>
        <w:rPr>
          <w:rFonts w:hint="eastAsia" w:ascii="仿宋_GB2312" w:hAnsi="仿宋_GB2312" w:eastAsia="仿宋_GB2312" w:cs="仿宋_GB2312"/>
          <w:sz w:val="32"/>
          <w:szCs w:val="20"/>
        </w:rPr>
        <w:t>s</w:t>
      </w:r>
      <w:r>
        <w:rPr>
          <w:rFonts w:hint="eastAsia" w:ascii="仿宋_GB2312" w:hAnsi="仿宋_GB2312" w:eastAsia="仿宋_GB2312" w:cs="仿宋_GB2312"/>
          <w:sz w:val="32"/>
          <w:szCs w:val="20"/>
          <w:vertAlign w:val="superscript"/>
        </w:rPr>
        <w:t>2</w:t>
      </w:r>
      <w:r>
        <w:rPr>
          <w:rFonts w:hint="eastAsia" w:ascii="仿宋_GB2312" w:hAnsi="仿宋_GB2312" w:eastAsia="仿宋_GB2312" w:cs="仿宋_GB2312"/>
          <w:szCs w:val="28"/>
        </w:rPr>
        <w:t>以内。</w:t>
      </w:r>
    </w:p>
    <w:p w14:paraId="0C97375E">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三、资助方式：</w:t>
      </w:r>
      <w:r>
        <w:rPr>
          <w:rFonts w:hint="eastAsia" w:ascii="仿宋_GB2312" w:hAnsi="仿宋_GB2312" w:eastAsia="仿宋_GB2312" w:cs="仿宋_GB2312"/>
          <w:szCs w:val="28"/>
        </w:rPr>
        <w:t>中期评估式</w:t>
      </w:r>
    </w:p>
    <w:p w14:paraId="5154A207">
      <w:pPr>
        <w:widowControl/>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四、建议资助金额：</w:t>
      </w:r>
      <w:r>
        <w:rPr>
          <w:rFonts w:hint="eastAsia" w:ascii="仿宋_GB2312" w:hAnsi="仿宋_GB2312" w:eastAsia="仿宋_GB2312" w:cs="仿宋_GB2312"/>
          <w:szCs w:val="28"/>
        </w:rPr>
        <w:t>专项经费不超过80万元</w:t>
      </w:r>
    </w:p>
    <w:p w14:paraId="1417E400">
      <w:pPr>
        <w:spacing w:line="560" w:lineRule="exact"/>
        <w:ind w:firstLine="560"/>
        <w:rPr>
          <w:rFonts w:hint="eastAsia" w:ascii="仿宋_GB2312" w:hAnsi="仿宋_GB2312" w:eastAsia="仿宋_GB2312" w:cs="仿宋_GB2312"/>
          <w:szCs w:val="28"/>
        </w:rPr>
      </w:pPr>
      <w:r>
        <w:rPr>
          <w:rFonts w:hint="eastAsia" w:ascii="Times New Roman" w:hAnsi="Times New Roman" w:eastAsia="黑体" w:cs="黑体"/>
          <w:szCs w:val="28"/>
        </w:rPr>
        <w:t>五、项目实施期限：</w:t>
      </w:r>
      <w:r>
        <w:rPr>
          <w:rFonts w:hint="eastAsia" w:ascii="仿宋_GB2312" w:hAnsi="仿宋_GB2312" w:eastAsia="仿宋_GB2312" w:cs="仿宋_GB2312"/>
          <w:szCs w:val="28"/>
        </w:rPr>
        <w:t>2年</w:t>
      </w:r>
      <w:bookmarkStart w:id="9" w:name="_GoBack"/>
      <w:bookmarkEnd w:id="9"/>
    </w:p>
    <w:sectPr>
      <w:footerReference r:id="rId12" w:type="default"/>
      <w:pgSz w:w="11906" w:h="16838"/>
      <w:pgMar w:top="1191" w:right="1520" w:bottom="1440" w:left="1576" w:header="283" w:footer="454" w:gutter="0"/>
      <w:pgNumType w:start="1"/>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Droid Sans Fallback"/>
    <w:panose1 w:val="00000000000000000000"/>
    <w:charset w:val="00"/>
    <w:family w:val="auto"/>
    <w:pitch w:val="default"/>
    <w:sig w:usb0="00000000" w:usb1="00000000" w:usb2="00000000" w:usb3="00000000" w:csb0="00000000"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altName w:val="Droid Sans Fallback"/>
    <w:panose1 w:val="020B0503020204020204"/>
    <w:charset w:val="86"/>
    <w:family w:val="auto"/>
    <w:pitch w:val="default"/>
    <w:sig w:usb0="00000000" w:usb1="00000000" w:usb2="00000016" w:usb3="00000000" w:csb0="0004001F"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楷体_GB2312">
    <w:altName w:val="楷体_GB2312"/>
    <w:panose1 w:val="00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GWZT-EN">
    <w:panose1 w:val="02020400000000000000"/>
    <w:charset w:val="86"/>
    <w:family w:val="auto"/>
    <w:pitch w:val="default"/>
    <w:sig w:usb0="A00002BF" w:usb1="38CF7CFA" w:usb2="00082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31EEF">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F5AC">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6CF3C">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8BF9">
    <w:pPr>
      <w:pStyle w:val="5"/>
      <w:ind w:firstLine="560"/>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8797577"/>
    </w:sdtPr>
    <w:sdtEndPr>
      <w:rPr>
        <w:sz w:val="28"/>
        <w:szCs w:val="28"/>
      </w:rPr>
    </w:sdtEndPr>
    <w:sdtContent>
      <w:p w14:paraId="01F7EA52">
        <w:pPr>
          <w:pStyle w:val="5"/>
          <w:ind w:firstLine="360"/>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p>
    </w:sdtContent>
  </w:sdt>
  <w:p w14:paraId="59AA71A1">
    <w:pPr>
      <w:pStyle w:val="5"/>
      <w:ind w:firstLine="5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4FACB">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7CC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1AF8F">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AB"/>
    <w:rsid w:val="000B30AB"/>
    <w:rsid w:val="001768B7"/>
    <w:rsid w:val="00182A53"/>
    <w:rsid w:val="00191C76"/>
    <w:rsid w:val="001A7B89"/>
    <w:rsid w:val="0021150B"/>
    <w:rsid w:val="00240EE4"/>
    <w:rsid w:val="002654A3"/>
    <w:rsid w:val="0028465D"/>
    <w:rsid w:val="003D2757"/>
    <w:rsid w:val="003F5A64"/>
    <w:rsid w:val="00410D95"/>
    <w:rsid w:val="004E128B"/>
    <w:rsid w:val="00543BD8"/>
    <w:rsid w:val="005532BD"/>
    <w:rsid w:val="00574B66"/>
    <w:rsid w:val="005847C3"/>
    <w:rsid w:val="0066699C"/>
    <w:rsid w:val="006F66F1"/>
    <w:rsid w:val="0071169E"/>
    <w:rsid w:val="00750099"/>
    <w:rsid w:val="00782B68"/>
    <w:rsid w:val="0087192C"/>
    <w:rsid w:val="008D77E8"/>
    <w:rsid w:val="008E6171"/>
    <w:rsid w:val="00905422"/>
    <w:rsid w:val="00917C14"/>
    <w:rsid w:val="0092324D"/>
    <w:rsid w:val="00926B5B"/>
    <w:rsid w:val="009373F7"/>
    <w:rsid w:val="00965C9B"/>
    <w:rsid w:val="009B2922"/>
    <w:rsid w:val="009F41AD"/>
    <w:rsid w:val="00B3682D"/>
    <w:rsid w:val="00B37471"/>
    <w:rsid w:val="00B4429C"/>
    <w:rsid w:val="00B73559"/>
    <w:rsid w:val="00B80A7F"/>
    <w:rsid w:val="00BC583E"/>
    <w:rsid w:val="00C41E33"/>
    <w:rsid w:val="00C72B77"/>
    <w:rsid w:val="00CD5C7D"/>
    <w:rsid w:val="00CF69F5"/>
    <w:rsid w:val="00D10D2F"/>
    <w:rsid w:val="00D33316"/>
    <w:rsid w:val="00D82D20"/>
    <w:rsid w:val="00DD0333"/>
    <w:rsid w:val="00DD485E"/>
    <w:rsid w:val="00E71713"/>
    <w:rsid w:val="00FC6516"/>
    <w:rsid w:val="27787F01"/>
    <w:rsid w:val="2ECC8E57"/>
    <w:rsid w:val="5BBD3816"/>
    <w:rsid w:val="67E80033"/>
    <w:rsid w:val="67FF3CB3"/>
    <w:rsid w:val="73ACB90E"/>
    <w:rsid w:val="73DD5CE7"/>
    <w:rsid w:val="7E3DE068"/>
    <w:rsid w:val="7F35C7C0"/>
    <w:rsid w:val="7FFF1570"/>
    <w:rsid w:val="9EBD30B2"/>
    <w:rsid w:val="AD8F266D"/>
    <w:rsid w:val="CF7F04C8"/>
    <w:rsid w:val="D77E6D6D"/>
    <w:rsid w:val="E5FFE0C7"/>
    <w:rsid w:val="EBCBFC7F"/>
    <w:rsid w:val="EF7FB4B2"/>
    <w:rsid w:val="F0B3ACA7"/>
    <w:rsid w:val="FADE7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楷体_GB2312" w:cs="Calibri"/>
      <w:kern w:val="2"/>
      <w:sz w:val="28"/>
      <w:szCs w:val="24"/>
      <w:lang w:val="en-US" w:eastAsia="zh-CN" w:bidi="ar-SA"/>
    </w:rPr>
  </w:style>
  <w:style w:type="paragraph" w:styleId="2">
    <w:name w:val="heading 1"/>
    <w:basedOn w:val="1"/>
    <w:next w:val="1"/>
    <w:link w:val="17"/>
    <w:qFormat/>
    <w:uiPriority w:val="9"/>
    <w:pPr>
      <w:keepNext/>
      <w:keepLines/>
      <w:spacing w:line="560" w:lineRule="exact"/>
      <w:jc w:val="center"/>
      <w:outlineLvl w:val="0"/>
    </w:pPr>
    <w:rPr>
      <w:rFonts w:ascii="仿宋_GB2312" w:hAnsi="仿宋_GB2312" w:eastAsia="仿宋_GB2312" w:cs="仿宋_GB2312"/>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16"/>
    <w:qFormat/>
    <w:uiPriority w:val="99"/>
    <w:pPr>
      <w:spacing w:after="120"/>
    </w:pPr>
  </w:style>
  <w:style w:type="paragraph" w:styleId="4">
    <w:name w:val="Title"/>
    <w:basedOn w:val="1"/>
    <w:next w:val="1"/>
    <w:qFormat/>
    <w:uiPriority w:val="10"/>
    <w:pPr>
      <w:spacing w:line="360" w:lineRule="auto"/>
      <w:outlineLvl w:val="1"/>
    </w:pPr>
    <w:rPr>
      <w:rFonts w:ascii="Calibri Light" w:hAnsi="Calibri Light" w:eastAsia="方正仿宋_GB2312"/>
      <w:b/>
      <w:bCs/>
      <w:sz w:val="32"/>
      <w:szCs w:val="32"/>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Normal (Web)"/>
    <w:basedOn w:val="1"/>
    <w:qFormat/>
    <w:uiPriority w:val="99"/>
    <w:rPr>
      <w:sz w:val="24"/>
    </w:rPr>
  </w:style>
  <w:style w:type="paragraph" w:styleId="9">
    <w:name w:val="Body Text First Indent"/>
    <w:basedOn w:val="3"/>
    <w:next w:val="1"/>
    <w:link w:val="15"/>
    <w:qFormat/>
    <w:uiPriority w:val="99"/>
    <w:pPr>
      <w:ind w:firstLine="420" w:firstLineChars="100"/>
    </w:pPr>
    <w:rPr>
      <w:rFonts w:cs="Times New Roman"/>
    </w:r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6"/>
    <w:qFormat/>
    <w:uiPriority w:val="0"/>
    <w:rPr>
      <w:kern w:val="2"/>
      <w:sz w:val="18"/>
      <w:szCs w:val="18"/>
    </w:rPr>
  </w:style>
  <w:style w:type="character" w:customStyle="1" w:styleId="14">
    <w:name w:val="页脚 字符"/>
    <w:basedOn w:val="11"/>
    <w:link w:val="5"/>
    <w:qFormat/>
    <w:uiPriority w:val="99"/>
    <w:rPr>
      <w:kern w:val="2"/>
      <w:sz w:val="18"/>
      <w:szCs w:val="18"/>
    </w:rPr>
  </w:style>
  <w:style w:type="character" w:customStyle="1" w:styleId="15">
    <w:name w:val="正文文本首行缩进 字符"/>
    <w:basedOn w:val="16"/>
    <w:link w:val="9"/>
    <w:qFormat/>
    <w:uiPriority w:val="0"/>
    <w:rPr>
      <w:kern w:val="2"/>
      <w:sz w:val="21"/>
      <w:szCs w:val="24"/>
    </w:rPr>
  </w:style>
  <w:style w:type="character" w:customStyle="1" w:styleId="16">
    <w:name w:val="正文文本 字符"/>
    <w:basedOn w:val="11"/>
    <w:link w:val="3"/>
    <w:qFormat/>
    <w:uiPriority w:val="0"/>
    <w:rPr>
      <w:kern w:val="2"/>
      <w:sz w:val="21"/>
      <w:szCs w:val="24"/>
    </w:rPr>
  </w:style>
  <w:style w:type="character" w:customStyle="1" w:styleId="17">
    <w:name w:val="标题 1 字符"/>
    <w:basedOn w:val="11"/>
    <w:link w:val="2"/>
    <w:qFormat/>
    <w:uiPriority w:val="0"/>
    <w:rPr>
      <w:rFonts w:hint="eastAsia" w:ascii="仿宋_GB2312" w:hAnsi="仿宋_GB2312" w:eastAsia="仿宋_GB2312" w:cs="仿宋_GB2312"/>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700</Words>
  <Characters>3994</Characters>
  <Lines>33</Lines>
  <Paragraphs>9</Paragraphs>
  <TotalTime>10</TotalTime>
  <ScaleCrop>false</ScaleCrop>
  <LinksUpToDate>false</LinksUpToDate>
  <CharactersWithSpaces>4685</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2025-09-30T16:25:00Z</dcterms:created>
  <dc:creator>lingj</dc:creator>
  <cp:lastModifiedBy>OO</cp:lastModifiedBy>
  <cp:lastPrinted>2025-12-14T01:15:00Z</cp:lastPrinted>
  <dcterms:modified xsi:type="dcterms:W3CDTF">2025-12-29T11:13:15Z</dcterms:modified>
  <dc:title>推荐项目申报指南凝练报告</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eyJoZGlkIjoiZWYxOWYwMGQwZWJhNDFkNjBkZWI2ZmEyOTI0OTA5ZTYiLCJ1c2VySWQiOiIxNDMyODc4NDYyIn0=</vt:lpwstr>
  </property>
  <property fmtid="{D5CDD505-2E9C-101B-9397-08002B2CF9AE}" pid="4" name="ICV">
    <vt:lpwstr>A74871234F6494F288A64C69773EEEBA</vt:lpwstr>
  </property>
</Properties>
</file>