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区商务局分项资金</w:t>
      </w: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color w:val="auto"/>
          <w:w w:val="95"/>
          <w:sz w:val="44"/>
          <w:szCs w:val="44"/>
          <w:lang w:val="en-US" w:eastAsia="zh-CN"/>
        </w:rPr>
        <w:t>支持品牌连锁企业完善网点体系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操作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规程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贯彻落实市委主要领导在南山区调研时指示精神，落实区委区政府对做好全年经济工作的部署安排，推动经济实现质的有效提升和量的合理增长，奋力实现全年经济目标，根据《南山区促进产业高质量发展专项资金管理办法》等文件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拥有注册商标的品牌连锁企业新设直营店，按30-5万㎡面积分级补贴5-50万元/店，北部片区标准翻倍，单企业年资助最高300万元。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9"/>
        <w:rPr>
          <w:rFonts w:hint="eastAsia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default" w:eastAsia="仿宋_GB2312"/>
          <w:sz w:val="32"/>
          <w:szCs w:val="32"/>
          <w:lang w:eastAsia="zh-CN"/>
        </w:rPr>
        <w:t>商务局</w:t>
      </w:r>
      <w:r>
        <w:rPr>
          <w:rFonts w:hint="eastAsia" w:eastAsia="仿宋_GB2312"/>
          <w:sz w:val="32"/>
          <w:szCs w:val="32"/>
        </w:rPr>
        <w:t>视申报情况和预算安排，</w:t>
      </w:r>
      <w:r>
        <w:rPr>
          <w:rFonts w:hint="eastAsia" w:eastAsia="仿宋_GB2312"/>
          <w:sz w:val="32"/>
          <w:szCs w:val="32"/>
          <w:lang w:eastAsia="zh-CN"/>
        </w:rPr>
        <w:t>可</w:t>
      </w:r>
      <w:r>
        <w:rPr>
          <w:rFonts w:hint="eastAsia" w:eastAsia="仿宋_GB2312"/>
          <w:sz w:val="32"/>
          <w:szCs w:val="32"/>
        </w:rPr>
        <w:t>以对资助金额、支持比例和拨付进度等进行统一调整，申报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spacing w:line="560" w:lineRule="exact"/>
        <w:ind w:firstLine="628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品牌连锁企业完善网点体系。对在南山区注册、拥有一个及以上有效注册商标（含所有权或使用权）的品牌连锁零售、餐饮企业，新开设直营店，按营业面积（无营业面积则按物业产权证明或租赁合同中标注的最小面积计）30（含）-100平米、100（含）-1000平米、1000（含）-3000平米、3000（含）-6000平米、6000（含）-2万平米、2万（含）-5万（超过5万平米的按5万平米资助标准奖励）平米分别给予单店5万、10万、20万、30万、40万、50万元的一次性开业资助。西丽、桃源等北部片区的资助标准提高一倍。每家企业每年资助金额最高不超过300万元。申请企业需具备以下条件之一：</w:t>
      </w:r>
    </w:p>
    <w:p>
      <w:pPr>
        <w:spacing w:line="560" w:lineRule="exact"/>
        <w:ind w:firstLine="628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（1）有10家（含）以上直营门店且上年度销售额达到2亿元及以上的零售连锁企业；</w:t>
      </w:r>
    </w:p>
    <w:p>
      <w:pPr>
        <w:spacing w:line="560" w:lineRule="exact"/>
        <w:ind w:firstLine="628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（2）有5家（含）以上直营门店且上年度营业额达到5000万元及以上的餐饮连锁企业。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Ansi="仿宋" w:eastAsia="仿宋"/>
          <w:bCs/>
          <w:color w:val="000000"/>
          <w:sz w:val="32"/>
          <w:szCs w:val="32"/>
        </w:rPr>
      </w:pPr>
      <w:r>
        <w:rPr>
          <w:rFonts w:hint="eastAsia" w:hAnsi="仿宋" w:eastAsia="仿宋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hAnsi="仿宋" w:eastAsia="仿宋"/>
          <w:bCs/>
          <w:color w:val="000000"/>
          <w:sz w:val="32"/>
          <w:szCs w:val="32"/>
        </w:rPr>
        <w:t>申请本项资金资助的机构应符合以下基本条件：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widowControl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3.应积极配合区委、区政府相关工作。</w:t>
      </w:r>
    </w:p>
    <w:p>
      <w:pPr>
        <w:widowControl/>
        <w:spacing w:line="560" w:lineRule="exact"/>
        <w:ind w:firstLine="537" w:firstLineChars="168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default" w:ascii="仿宋_GB2312" w:eastAsia="仿宋_GB2312"/>
          <w:color w:val="auto"/>
          <w:sz w:val="32"/>
          <w:szCs w:val="32"/>
        </w:rPr>
        <w:t>4.</w:t>
      </w:r>
      <w:r>
        <w:rPr>
          <w:rFonts w:hint="eastAsia" w:ascii="仿宋_GB2312" w:eastAsia="仿宋_GB2312"/>
          <w:color w:val="auto"/>
          <w:sz w:val="32"/>
          <w:szCs w:val="32"/>
        </w:rPr>
        <w:t>申报主体在“国家统计局统计联网直报平台”中按照《国民经济行业分类》（GB/T 4754—2017）属于“批发业”（F51）、“零售业”（F52）、“餐饮业（F62）”。</w:t>
      </w:r>
    </w:p>
    <w:p>
      <w:pPr>
        <w:widowControl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具有独立法人资格（《国家统计局关于印发统计单位划分及具体处理办法的通知》（国统字〔2011〕96号）第十三条第（四）款所列的“垂直管理单位的跨地区分支机构”可视同法人单位处理的，视为满足本项条件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促进商贸流通业发展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eastAsia="仿宋_GB2312"/>
          <w:sz w:val="32"/>
          <w:szCs w:val="32"/>
          <w:highlight w:val="none"/>
        </w:rPr>
        <w:t>支持品牌连锁企业完善网点体系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项目申请书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区商务局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区商务局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区统计局对申报主体数据申报情况进行核查，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在地经营情况、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区商务局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经审议后，由区商务局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行文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下达资金计划；</w:t>
      </w:r>
    </w:p>
    <w:p>
      <w:pPr>
        <w:keepNext w:val="0"/>
        <w:keepLines w:val="0"/>
        <w:widowControl/>
        <w:spacing w:before="0"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区财政部门及时安排资金，区商务局对受理项目办理资金拨付手续。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</w:rPr>
        <w:t>（四）申报</w:t>
      </w:r>
      <w:r>
        <w:rPr>
          <w:rFonts w:hint="eastAsia" w:ascii="仿宋_GB2312"/>
          <w:szCs w:val="32"/>
          <w:highlight w:val="none"/>
          <w:lang w:eastAsia="zh-CN"/>
        </w:rPr>
        <w:t>主体</w:t>
      </w:r>
      <w:r>
        <w:rPr>
          <w:rFonts w:hint="eastAsia" w:ascii="仿宋_GB231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开业以来经营情况报告（包括新开门店经营情况、营业执照、实景照片）（打印件（加盖公章）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彩色扫描成PDF文件上传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 w:val="32"/>
          <w:szCs w:val="32"/>
          <w:highlight w:val="none"/>
          <w:lang w:val="en-US" w:eastAsia="zh-CN"/>
        </w:rPr>
        <w:t>（六）物业产权证明或租赁合同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（原件彩色扫描成PDF文件上传）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 w:val="32"/>
          <w:szCs w:val="32"/>
          <w:highlight w:val="none"/>
          <w:lang w:val="en-US" w:eastAsia="zh-CN"/>
        </w:rPr>
        <w:t>（七）上一年度12月份的批发和零售业商品销售和库存表或住宿和餐饮业经营情况表（无月报可提供年报）及上一年度12月份的调查单位基本情况表（统计联网直报平台下载电子版打印（加盖公章）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彩色扫描成PDF文件上传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 w:val="32"/>
          <w:szCs w:val="32"/>
          <w:highlight w:val="none"/>
          <w:lang w:val="en-US" w:eastAsia="zh-CN"/>
        </w:rPr>
        <w:t>（八）企业连锁门店数量的相关证明材料（连锁门店营业执照、实景照片等）（打印件（加盖公章）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彩色扫描成PDF文件上传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 w:val="32"/>
          <w:szCs w:val="32"/>
          <w:highlight w:val="none"/>
          <w:lang w:val="en-US" w:eastAsia="zh-CN"/>
        </w:rPr>
        <w:t>（九）国家知识产权局商标局开具的《商标注册证》（拥有商标使用权的企业提供商标使用许可合同）（原件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彩色扫描成PDF文件上传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 w:val="32"/>
          <w:szCs w:val="32"/>
          <w:highlight w:val="none"/>
          <w:lang w:val="en-US" w:eastAsia="zh-CN"/>
        </w:rPr>
        <w:t>（十）新开直营店明细表，其中须包括店铺名称、营业执照号、营业执照登记时间、开业时间、营业面积、营业地址等（打印件（加盖公章）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彩色扫描成PDF文件上传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）。</w:t>
      </w:r>
    </w:p>
    <w:p>
      <w:pPr>
        <w:pStyle w:val="7"/>
        <w:numPr>
          <w:ilvl w:val="-1"/>
          <w:numId w:val="0"/>
        </w:numPr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default" w:ascii="仿宋_GB2312" w:cs="Times New Roman"/>
          <w:sz w:val="32"/>
          <w:szCs w:val="32"/>
          <w:highlight w:val="none"/>
          <w:lang w:eastAsia="zh-CN"/>
        </w:rPr>
        <w:t>（十一）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区商务局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区商务局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按照上级相关规定执行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区商务局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区商务局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46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5947C79"/>
    <w:rsid w:val="07FE7615"/>
    <w:rsid w:val="08A83EE1"/>
    <w:rsid w:val="095F3199"/>
    <w:rsid w:val="0DDA0BC8"/>
    <w:rsid w:val="1EA57936"/>
    <w:rsid w:val="1F724B61"/>
    <w:rsid w:val="20170D71"/>
    <w:rsid w:val="22785764"/>
    <w:rsid w:val="22E92853"/>
    <w:rsid w:val="23B819CC"/>
    <w:rsid w:val="248164B2"/>
    <w:rsid w:val="24A75B2E"/>
    <w:rsid w:val="2AB75173"/>
    <w:rsid w:val="2D477C4E"/>
    <w:rsid w:val="30251326"/>
    <w:rsid w:val="30D92BC5"/>
    <w:rsid w:val="3A5B2B4D"/>
    <w:rsid w:val="3CCB7597"/>
    <w:rsid w:val="3D79DFE7"/>
    <w:rsid w:val="3DC2196D"/>
    <w:rsid w:val="3F2F6B8F"/>
    <w:rsid w:val="4BC56432"/>
    <w:rsid w:val="4E883264"/>
    <w:rsid w:val="4EF5CAC0"/>
    <w:rsid w:val="518D1C42"/>
    <w:rsid w:val="531124F9"/>
    <w:rsid w:val="55AD05A3"/>
    <w:rsid w:val="58650932"/>
    <w:rsid w:val="5ECFB6D4"/>
    <w:rsid w:val="5FA80816"/>
    <w:rsid w:val="5FB74786"/>
    <w:rsid w:val="5FEEC9E4"/>
    <w:rsid w:val="60432042"/>
    <w:rsid w:val="60BC204A"/>
    <w:rsid w:val="60FE4A61"/>
    <w:rsid w:val="6177AC6D"/>
    <w:rsid w:val="63FFC798"/>
    <w:rsid w:val="64736BA9"/>
    <w:rsid w:val="672E8EA8"/>
    <w:rsid w:val="681C42D2"/>
    <w:rsid w:val="68522367"/>
    <w:rsid w:val="69641188"/>
    <w:rsid w:val="6DF8AA10"/>
    <w:rsid w:val="712874FC"/>
    <w:rsid w:val="755D644F"/>
    <w:rsid w:val="76EFB7F6"/>
    <w:rsid w:val="781814EC"/>
    <w:rsid w:val="7F74B241"/>
    <w:rsid w:val="7F902DE2"/>
    <w:rsid w:val="7FBE2473"/>
    <w:rsid w:val="7FBF30AA"/>
    <w:rsid w:val="7FDC3986"/>
    <w:rsid w:val="7FDF731D"/>
    <w:rsid w:val="7FEB230E"/>
    <w:rsid w:val="9EFFDD4A"/>
    <w:rsid w:val="B7251E3D"/>
    <w:rsid w:val="BEECFF24"/>
    <w:rsid w:val="BFE77B3A"/>
    <w:rsid w:val="C63F9191"/>
    <w:rsid w:val="C97DB41A"/>
    <w:rsid w:val="DB7D113B"/>
    <w:rsid w:val="DBBF003F"/>
    <w:rsid w:val="DCDF5BF9"/>
    <w:rsid w:val="DFDB78A2"/>
    <w:rsid w:val="EDEBD845"/>
    <w:rsid w:val="F2BF9B6E"/>
    <w:rsid w:val="F3F57EAD"/>
    <w:rsid w:val="F4DFB8F5"/>
    <w:rsid w:val="F56A31FD"/>
    <w:rsid w:val="F793327D"/>
    <w:rsid w:val="FABFBE12"/>
    <w:rsid w:val="FAE59409"/>
    <w:rsid w:val="FBDD8DE7"/>
    <w:rsid w:val="FDE97ED5"/>
    <w:rsid w:val="FEDFC055"/>
    <w:rsid w:val="FFA980A1"/>
    <w:rsid w:val="FFB2DAEE"/>
    <w:rsid w:val="FFE70E8E"/>
    <w:rsid w:val="FFEF752C"/>
    <w:rsid w:val="FF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2592</Words>
  <Characters>2892</Characters>
  <Lines>0</Lines>
  <Paragraphs>0</Paragraphs>
  <TotalTime>2</TotalTime>
  <ScaleCrop>false</ScaleCrop>
  <LinksUpToDate>false</LinksUpToDate>
  <CharactersWithSpaces>2897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2024-06-05T07:22:00Z</dcterms:created>
  <dc:creator>张思敏</dc:creator>
  <cp:lastModifiedBy>外贸专员</cp:lastModifiedBy>
  <cp:lastPrinted>2025-07-14T07:07:00Z</cp:lastPrinted>
  <dcterms:modified xsi:type="dcterms:W3CDTF">2025-11-06T11:53:53Z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7DA5CF03A17B43D197ED35A566363764_13</vt:lpwstr>
  </property>
  <property fmtid="{D5CDD505-2E9C-101B-9397-08002B2CF9AE}" pid="4" name="KSOTemplateDocerSaveRecord">
    <vt:lpwstr>eyJoZGlkIjoiODAxNmZkOGNjNzYwZTU3ODkyNGEyMTcwYzI4NmY3ZTUifQ==</vt:lpwstr>
  </property>
</Properties>
</file>