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1" w:line="560" w:lineRule="exact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  <w:t>大鹏新区“个转企”奖励资金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eastAsia="zh-CN"/>
        </w:rPr>
        <w:t>申请材料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（一）大鹏新区“个转企”奖励资金申请表（原件加盖公章）；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（二）转型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eastAsia="zh-CN" w:bidi="ar-SA"/>
        </w:rPr>
        <w:t>后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企业营业执照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（复印件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加盖公司公章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（三）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highlight w:val="none"/>
          <w:lang w:val="en-US" w:eastAsia="zh-CN"/>
        </w:rPr>
        <w:t>个体工商户转型升级为企业材料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（复印件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加盖公司公章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（四）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企业法定代表人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CN"/>
        </w:rPr>
        <w:t>或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负责人身份证证明，委托办理的，外加提交法定代表人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CN"/>
        </w:rPr>
        <w:t>或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负责人委托书及代理人身份证证明（身份证明验原件收复印件，委托书收原件加盖公章）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（五）转型企业对公账户开户银行名称、账号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（复印件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加盖公司公章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（六）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"/>
        </w:rPr>
        <w:t>财务记账支出（代理记账支出、财务人员聘用等）的相应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eastAsia="zh-CN" w:bidi="ar"/>
        </w:rPr>
        <w:t>材料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（复印件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加盖公司公章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（七）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CN"/>
        </w:rPr>
        <w:t>经营场所相关材料，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如房屋租赁合同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CN"/>
        </w:rPr>
        <w:t>等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（复印件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加盖公司公章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28"/>
          <w:szCs w:val="28"/>
          <w:highlight w:val="none"/>
          <w:lang w:eastAsia="zh-CN" w:bidi="ar-SA"/>
        </w:rPr>
        <w:t>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（八）转型企业承诺书（原件加盖公章）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申请企业应按照上述要求提供真实、完整的申请材料，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材料准备一式两份，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用A4纸装订成册。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申请地址：深圳市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-US" w:eastAsia="zh-CN"/>
        </w:rPr>
        <w:t>大鹏新区葵涌街道生命科学产业园B13栋大鹏新区政务服务中心二楼2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" w:eastAsia="zh-CN"/>
        </w:rPr>
        <w:t>06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-US" w:eastAsia="zh-CN"/>
        </w:rPr>
        <w:t>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eastAsia="zh-CN"/>
        </w:rPr>
        <w:t>申请时间：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" w:eastAsia="zh-CN"/>
        </w:rPr>
        <w:t>5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-US" w:eastAsia="zh-CN"/>
        </w:rPr>
        <w:t>年10月28日至202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" w:eastAsia="zh-CN"/>
        </w:rPr>
        <w:t>5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highlight w:val="none"/>
          <w:lang w:val="en-US" w:eastAsia="zh-CN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highlight w:val="none"/>
          <w:lang w:val="en-US" w:eastAsia="zh-CN" w:bidi="ar-SA"/>
        </w:rPr>
        <w:t>本政策未委托任何中介机构代理项目，不向企业收取任何费用，咨询电话：0755-28380905。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0360"/>
    <w:rsid w:val="0EC02E6D"/>
    <w:rsid w:val="0FBC32EE"/>
    <w:rsid w:val="12816CA9"/>
    <w:rsid w:val="1EA63F4C"/>
    <w:rsid w:val="2CA006E2"/>
    <w:rsid w:val="2ED90F01"/>
    <w:rsid w:val="3942720A"/>
    <w:rsid w:val="3C1128D5"/>
    <w:rsid w:val="48FF4738"/>
    <w:rsid w:val="4C031ED3"/>
    <w:rsid w:val="4C2B198F"/>
    <w:rsid w:val="4FCE0360"/>
    <w:rsid w:val="547A6003"/>
    <w:rsid w:val="63D11CEC"/>
    <w:rsid w:val="6BDD3ADF"/>
    <w:rsid w:val="7AFF05AE"/>
    <w:rsid w:val="ACFF6F16"/>
    <w:rsid w:val="BDFF8087"/>
    <w:rsid w:val="EFFFB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2022-12-22T20:17:00Z</dcterms:created>
  <dc:creator>我已不幸身亡</dc:creator>
  <cp:lastModifiedBy>chenhua2</cp:lastModifiedBy>
  <dcterms:modified xsi:type="dcterms:W3CDTF">2025-10-28T11:00:55Z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D766D2B95D65427D82A001D513CB84FB</vt:lpwstr>
  </property>
</Properties>
</file>