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E9B73">
      <w:pPr>
        <w:rPr>
          <w:rFonts w:ascii="Times New Roman" w:hAnsi="Times New Roman" w:cs="Times New Roman"/>
        </w:rPr>
      </w:pPr>
    </w:p>
    <w:p w14:paraId="649998FA">
      <w:pPr>
        <w:rPr>
          <w:rFonts w:ascii="Times New Roman" w:hAnsi="Times New Roman" w:cs="Times New Roman"/>
        </w:rPr>
      </w:pPr>
    </w:p>
    <w:p w14:paraId="719BB54A">
      <w:pPr>
        <w:rPr>
          <w:rFonts w:ascii="Times New Roman" w:hAnsi="Times New Roman" w:cs="Times New Roman"/>
        </w:rPr>
      </w:pPr>
    </w:p>
    <w:p w14:paraId="2B417106">
      <w:pPr>
        <w:jc w:val="center"/>
        <w:rPr>
          <w:rFonts w:hint="eastAsia" w:ascii="Times New Roman" w:hAnsi="Times New Roman" w:cs="Times New Roman"/>
          <w:b/>
          <w:bCs/>
          <w:sz w:val="44"/>
          <w:szCs w:val="48"/>
        </w:rPr>
      </w:pPr>
      <w:bookmarkStart w:id="0" w:name="_Hlk107905827"/>
      <w:r>
        <w:rPr>
          <w:rFonts w:hint="eastAsia" w:ascii="Times New Roman" w:hAnsi="Times New Roman" w:cs="Times New Roman"/>
          <w:b/>
          <w:bCs/>
          <w:sz w:val="44"/>
          <w:szCs w:val="48"/>
        </w:rPr>
        <w:t>沙河街道2022年白石洲西社区汇雅苑小区入口处绿化带共建花园服务项目</w:t>
      </w:r>
    </w:p>
    <w:p w14:paraId="05436156">
      <w:pPr>
        <w:jc w:val="center"/>
        <w:rPr>
          <w:rFonts w:ascii="Times New Roman" w:hAnsi="Times New Roman" w:cs="Times New Roman"/>
          <w:sz w:val="36"/>
          <w:szCs w:val="36"/>
        </w:rPr>
      </w:pPr>
      <w:r>
        <w:rPr>
          <w:rFonts w:ascii="Times New Roman" w:hAnsi="Times New Roman" w:cs="Times New Roman"/>
          <w:sz w:val="36"/>
          <w:szCs w:val="36"/>
        </w:rPr>
        <w:t>（采购编号：SH20221001）</w:t>
      </w:r>
    </w:p>
    <w:bookmarkEnd w:id="0"/>
    <w:p w14:paraId="01EAD537">
      <w:pPr>
        <w:ind w:firstLine="105" w:firstLineChars="50"/>
        <w:jc w:val="center"/>
        <w:rPr>
          <w:rFonts w:ascii="Times New Roman" w:hAnsi="Times New Roman" w:cs="Times New Roman"/>
          <w:szCs w:val="21"/>
        </w:rPr>
      </w:pPr>
    </w:p>
    <w:p w14:paraId="567A30C5">
      <w:pPr>
        <w:ind w:firstLine="105" w:firstLineChars="50"/>
        <w:jc w:val="center"/>
        <w:rPr>
          <w:rFonts w:ascii="Times New Roman" w:hAnsi="Times New Roman" w:cs="Times New Roman"/>
          <w:szCs w:val="21"/>
        </w:rPr>
      </w:pPr>
    </w:p>
    <w:p w14:paraId="08BDD532">
      <w:pPr>
        <w:rPr>
          <w:rFonts w:ascii="Times New Roman" w:hAnsi="Times New Roman" w:cs="Times New Roman"/>
          <w:szCs w:val="21"/>
        </w:rPr>
      </w:pPr>
    </w:p>
    <w:p w14:paraId="089BBECA">
      <w:pPr>
        <w:ind w:firstLine="105" w:firstLineChars="50"/>
        <w:jc w:val="center"/>
        <w:rPr>
          <w:rFonts w:ascii="Times New Roman" w:hAnsi="Times New Roman" w:cs="Times New Roman"/>
          <w:szCs w:val="21"/>
        </w:rPr>
      </w:pPr>
    </w:p>
    <w:p w14:paraId="1499D028">
      <w:pPr>
        <w:jc w:val="center"/>
        <w:rPr>
          <w:rFonts w:ascii="Times New Roman" w:hAnsi="Times New Roman" w:cs="Times New Roman"/>
          <w:b/>
          <w:bCs/>
          <w:sz w:val="44"/>
          <w:szCs w:val="48"/>
        </w:rPr>
      </w:pPr>
      <w:r>
        <w:rPr>
          <w:rFonts w:hint="eastAsia" w:ascii="Times New Roman" w:hAnsi="Times New Roman" w:cs="Times New Roman"/>
          <w:b/>
          <w:bCs/>
          <w:sz w:val="44"/>
          <w:szCs w:val="48"/>
        </w:rPr>
        <w:t>采购</w:t>
      </w:r>
      <w:r>
        <w:rPr>
          <w:rFonts w:ascii="Times New Roman" w:hAnsi="Times New Roman" w:cs="Times New Roman"/>
          <w:b/>
          <w:bCs/>
          <w:sz w:val="44"/>
          <w:szCs w:val="48"/>
        </w:rPr>
        <w:t>文件</w:t>
      </w:r>
    </w:p>
    <w:p w14:paraId="2A79E380">
      <w:pPr>
        <w:ind w:firstLine="215" w:firstLineChars="50"/>
        <w:jc w:val="center"/>
        <w:rPr>
          <w:rFonts w:ascii="Times New Roman" w:hAnsi="Times New Roman" w:cs="Times New Roman"/>
          <w:sz w:val="43"/>
          <w:szCs w:val="44"/>
        </w:rPr>
      </w:pPr>
    </w:p>
    <w:p w14:paraId="1345C2A2">
      <w:pPr>
        <w:ind w:firstLine="215" w:firstLineChars="50"/>
        <w:jc w:val="center"/>
        <w:rPr>
          <w:rFonts w:ascii="Times New Roman" w:hAnsi="Times New Roman" w:cs="Times New Roman"/>
          <w:sz w:val="43"/>
          <w:szCs w:val="44"/>
        </w:rPr>
      </w:pPr>
    </w:p>
    <w:p w14:paraId="36681677">
      <w:pPr>
        <w:ind w:firstLine="215" w:firstLineChars="50"/>
        <w:jc w:val="center"/>
        <w:rPr>
          <w:rFonts w:ascii="Times New Roman" w:hAnsi="Times New Roman" w:cs="Times New Roman"/>
          <w:sz w:val="43"/>
          <w:szCs w:val="44"/>
        </w:rPr>
      </w:pPr>
    </w:p>
    <w:p w14:paraId="6E611FF2">
      <w:pPr>
        <w:ind w:firstLine="215" w:firstLineChars="50"/>
        <w:jc w:val="center"/>
        <w:rPr>
          <w:rFonts w:ascii="Times New Roman" w:hAnsi="Times New Roman" w:cs="Times New Roman"/>
          <w:sz w:val="43"/>
          <w:szCs w:val="44"/>
        </w:rPr>
      </w:pPr>
    </w:p>
    <w:p w14:paraId="4CFF44CB">
      <w:pPr>
        <w:ind w:firstLine="215" w:firstLineChars="50"/>
        <w:jc w:val="center"/>
        <w:rPr>
          <w:rFonts w:ascii="Times New Roman" w:hAnsi="Times New Roman" w:cs="Times New Roman"/>
          <w:sz w:val="43"/>
          <w:szCs w:val="44"/>
        </w:rPr>
      </w:pPr>
    </w:p>
    <w:p w14:paraId="2620112F">
      <w:pPr>
        <w:ind w:firstLine="215" w:firstLineChars="50"/>
        <w:jc w:val="center"/>
        <w:rPr>
          <w:rFonts w:ascii="Times New Roman" w:hAnsi="Times New Roman" w:cs="Times New Roman"/>
          <w:sz w:val="43"/>
          <w:szCs w:val="44"/>
        </w:rPr>
      </w:pPr>
    </w:p>
    <w:p w14:paraId="08BBAFAB">
      <w:pPr>
        <w:ind w:firstLine="140" w:firstLineChars="50"/>
        <w:jc w:val="center"/>
        <w:rPr>
          <w:rFonts w:ascii="Times New Roman" w:hAnsi="Times New Roman" w:cs="Times New Roman"/>
          <w:sz w:val="28"/>
          <w:szCs w:val="28"/>
        </w:rPr>
      </w:pPr>
    </w:p>
    <w:p w14:paraId="49103688">
      <w:pPr>
        <w:ind w:firstLine="140" w:firstLineChars="50"/>
        <w:jc w:val="center"/>
        <w:rPr>
          <w:rFonts w:ascii="Times New Roman" w:hAnsi="Times New Roman" w:cs="Times New Roman"/>
          <w:sz w:val="28"/>
          <w:szCs w:val="28"/>
        </w:rPr>
      </w:pPr>
    </w:p>
    <w:p w14:paraId="1073FBC7">
      <w:pPr>
        <w:ind w:firstLine="140" w:firstLineChars="50"/>
        <w:jc w:val="center"/>
        <w:rPr>
          <w:rFonts w:ascii="Times New Roman" w:hAnsi="Times New Roman" w:cs="Times New Roman"/>
          <w:sz w:val="28"/>
          <w:szCs w:val="28"/>
        </w:rPr>
      </w:pPr>
    </w:p>
    <w:p w14:paraId="2D0051CE">
      <w:pPr>
        <w:ind w:left="1701" w:leftChars="810"/>
        <w:jc w:val="left"/>
        <w:rPr>
          <w:rFonts w:ascii="Times New Roman" w:hAnsi="Times New Roman" w:cs="Times New Roman"/>
          <w:spacing w:val="130"/>
          <w:kern w:val="32"/>
          <w:sz w:val="28"/>
          <w:szCs w:val="28"/>
        </w:rPr>
      </w:pPr>
    </w:p>
    <w:p w14:paraId="4FB2CF54">
      <w:pPr>
        <w:ind w:left="1701" w:leftChars="810"/>
        <w:jc w:val="left"/>
        <w:rPr>
          <w:rFonts w:ascii="Times New Roman" w:hAnsi="Times New Roman" w:cs="Times New Roman"/>
          <w:spacing w:val="130"/>
          <w:kern w:val="32"/>
          <w:sz w:val="28"/>
          <w:szCs w:val="28"/>
        </w:rPr>
      </w:pPr>
    </w:p>
    <w:p w14:paraId="00EA68FD">
      <w:pPr>
        <w:ind w:left="1701" w:leftChars="810"/>
        <w:jc w:val="left"/>
        <w:rPr>
          <w:rFonts w:ascii="Times New Roman" w:hAnsi="Times New Roman" w:cs="Times New Roman"/>
          <w:spacing w:val="130"/>
          <w:kern w:val="32"/>
          <w:sz w:val="28"/>
          <w:szCs w:val="28"/>
        </w:rPr>
      </w:pPr>
    </w:p>
    <w:p w14:paraId="0D4306EA">
      <w:pPr>
        <w:ind w:right="934" w:rightChars="445" w:firstLine="1982" w:firstLineChars="708"/>
        <w:jc w:val="left"/>
        <w:rPr>
          <w:rFonts w:ascii="Times New Roman" w:hAnsi="Times New Roman" w:cs="Times New Roman"/>
          <w:kern w:val="32"/>
          <w:sz w:val="28"/>
          <w:szCs w:val="28"/>
          <w:u w:val="single"/>
        </w:rPr>
      </w:pPr>
      <w:r>
        <w:rPr>
          <w:rFonts w:ascii="Times New Roman" w:hAnsi="Times New Roman" w:cs="Times New Roman"/>
          <w:kern w:val="32"/>
          <w:sz w:val="28"/>
          <w:szCs w:val="28"/>
        </w:rPr>
        <w:t>采购人：</w:t>
      </w:r>
      <w:r>
        <w:rPr>
          <w:rFonts w:hint="eastAsia" w:ascii="Times New Roman" w:hAnsi="Times New Roman" w:cs="Times New Roman"/>
          <w:kern w:val="32"/>
          <w:sz w:val="28"/>
          <w:szCs w:val="28"/>
          <w:u w:val="single"/>
        </w:rPr>
        <w:t>深圳市南山区沙河街道办事处</w:t>
      </w:r>
    </w:p>
    <w:p w14:paraId="190E75B2">
      <w:pPr>
        <w:ind w:firstLine="3259" w:firstLineChars="1164"/>
        <w:jc w:val="left"/>
        <w:rPr>
          <w:rFonts w:ascii="Times New Roman" w:hAnsi="Times New Roman" w:cs="Times New Roman"/>
          <w:sz w:val="28"/>
          <w:szCs w:val="28"/>
        </w:rPr>
      </w:pPr>
      <w:r>
        <w:rPr>
          <w:rFonts w:ascii="Times New Roman" w:hAnsi="Times New Roman" w:cs="Times New Roman"/>
          <w:sz w:val="28"/>
          <w:szCs w:val="28"/>
        </w:rPr>
        <w:t>2022年10月31</w:t>
      </w:r>
      <w:r>
        <w:rPr>
          <w:rFonts w:hint="eastAsia" w:ascii="Times New Roman" w:hAnsi="Times New Roman" w:cs="Times New Roman"/>
          <w:sz w:val="28"/>
          <w:szCs w:val="28"/>
        </w:rPr>
        <w:t>日</w:t>
      </w:r>
    </w:p>
    <w:p w14:paraId="2B52E76E">
      <w:pPr>
        <w:widowControl/>
        <w:jc w:val="left"/>
        <w:rPr>
          <w:rFonts w:ascii="Times New Roman" w:hAnsi="Times New Roman" w:cs="Times New Roman"/>
          <w:sz w:val="28"/>
          <w:szCs w:val="28"/>
        </w:rPr>
      </w:pPr>
    </w:p>
    <w:p w14:paraId="2293EF86">
      <w:pPr>
        <w:pStyle w:val="6"/>
        <w:spacing w:line="560" w:lineRule="exact"/>
        <w:jc w:val="center"/>
        <w:rPr>
          <w:rFonts w:ascii="Times New Roman" w:hAnsi="Times New Roman" w:cs="Times New Roman"/>
        </w:rPr>
        <w:sectPr>
          <w:pgSz w:w="11906" w:h="16838"/>
          <w:pgMar w:top="1440" w:right="1800" w:bottom="1440" w:left="1800" w:header="851" w:footer="992" w:gutter="0"/>
          <w:cols w:space="425" w:num="1"/>
          <w:docGrid w:type="lines" w:linePitch="312" w:charSpace="0"/>
        </w:sectPr>
      </w:pPr>
      <w:bookmarkStart w:id="1" w:name="_Toc69482208"/>
    </w:p>
    <w:p w14:paraId="07BC1D8F">
      <w:pPr>
        <w:pStyle w:val="6"/>
        <w:spacing w:line="560" w:lineRule="exact"/>
        <w:jc w:val="center"/>
        <w:rPr>
          <w:rFonts w:ascii="Times New Roman" w:hAnsi="Times New Roman" w:cs="Times New Roman"/>
        </w:rPr>
      </w:pPr>
      <w:bookmarkStart w:id="2" w:name="_Toc118107532"/>
      <w:r>
        <w:rPr>
          <w:rFonts w:hint="eastAsia" w:ascii="Times New Roman" w:hAnsi="Times New Roman" w:cs="Times New Roman"/>
        </w:rPr>
        <w:t>资格性审查表</w:t>
      </w:r>
      <w:bookmarkEnd w:id="1"/>
      <w:bookmarkEnd w:id="2"/>
    </w:p>
    <w:tbl>
      <w:tblPr>
        <w:tblStyle w:val="28"/>
        <w:tblW w:w="85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702"/>
      </w:tblGrid>
      <w:tr w14:paraId="19408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75AED95">
            <w:pPr>
              <w:spacing w:line="400" w:lineRule="exact"/>
              <w:jc w:val="center"/>
              <w:rPr>
                <w:rFonts w:ascii="Times New Roman" w:hAnsi="Times New Roman" w:cs="Times New Roman"/>
                <w:b/>
                <w:szCs w:val="21"/>
              </w:rPr>
            </w:pPr>
            <w:r>
              <w:rPr>
                <w:rFonts w:ascii="Times New Roman" w:cs="Times New Roman"/>
                <w:b/>
                <w:szCs w:val="21"/>
              </w:rPr>
              <w:t>序号</w:t>
            </w:r>
          </w:p>
        </w:tc>
        <w:tc>
          <w:tcPr>
            <w:tcW w:w="7702" w:type="dxa"/>
            <w:tcBorders>
              <w:top w:val="single" w:color="auto" w:sz="4" w:space="0"/>
              <w:left w:val="single" w:color="auto" w:sz="4" w:space="0"/>
              <w:bottom w:val="single" w:color="auto" w:sz="4" w:space="0"/>
              <w:right w:val="single" w:color="auto" w:sz="4" w:space="0"/>
            </w:tcBorders>
            <w:vAlign w:val="center"/>
          </w:tcPr>
          <w:p w14:paraId="0D55405B">
            <w:pPr>
              <w:spacing w:line="400" w:lineRule="exact"/>
              <w:jc w:val="center"/>
              <w:rPr>
                <w:b/>
                <w:szCs w:val="21"/>
              </w:rPr>
            </w:pPr>
            <w:r>
              <w:rPr>
                <w:rFonts w:hint="eastAsia"/>
                <w:b/>
                <w:szCs w:val="21"/>
              </w:rPr>
              <w:t>审查内容</w:t>
            </w:r>
          </w:p>
        </w:tc>
      </w:tr>
      <w:tr w14:paraId="14A7A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C9B80E4">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263FDF96">
            <w:pPr>
              <w:spacing w:line="400" w:lineRule="exact"/>
              <w:rPr>
                <w:szCs w:val="21"/>
              </w:rPr>
            </w:pPr>
            <w:r>
              <w:rPr>
                <w:rFonts w:hint="eastAsia"/>
                <w:szCs w:val="21"/>
              </w:rPr>
              <w:t>是否按要求提供《投标人基本情况表》。</w:t>
            </w:r>
          </w:p>
        </w:tc>
      </w:tr>
      <w:tr w14:paraId="2B88C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C67FA9F">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1C1AB553">
            <w:pPr>
              <w:spacing w:line="400" w:lineRule="exact"/>
              <w:rPr>
                <w:szCs w:val="21"/>
              </w:rPr>
            </w:pPr>
            <w:r>
              <w:rPr>
                <w:rFonts w:hint="eastAsia"/>
                <w:szCs w:val="21"/>
              </w:rPr>
              <w:t>是否按要求提供法人或其他组织的营业执照等证明文件。</w:t>
            </w:r>
          </w:p>
        </w:tc>
      </w:tr>
      <w:tr w14:paraId="0E562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D65BCA4">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6CF1656A">
            <w:pPr>
              <w:spacing w:line="400" w:lineRule="exact"/>
              <w:rPr>
                <w:szCs w:val="21"/>
              </w:rPr>
            </w:pPr>
            <w:bookmarkStart w:id="3" w:name="_Hlk107822674"/>
            <w:r>
              <w:rPr>
                <w:rFonts w:hint="eastAsia"/>
                <w:szCs w:val="21"/>
              </w:rPr>
              <w:t>股东信息查询截图。</w:t>
            </w:r>
            <w:bookmarkEnd w:id="3"/>
          </w:p>
        </w:tc>
      </w:tr>
      <w:tr w14:paraId="54742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5465E033">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403E7E09">
            <w:pPr>
              <w:spacing w:line="400" w:lineRule="exact"/>
              <w:rPr>
                <w:szCs w:val="21"/>
              </w:rPr>
            </w:pPr>
            <w:r>
              <w:rPr>
                <w:rFonts w:hint="eastAsia" w:ascii="Times New Roman" w:hAnsi="Times New Roman" w:cs="Times New Roman"/>
              </w:rPr>
              <w:t>是否提供符合</w:t>
            </w:r>
            <w:r>
              <w:rPr>
                <w:rFonts w:ascii="Times New Roman" w:hAnsi="Times New Roman" w:cs="Times New Roman"/>
              </w:rPr>
              <w:t>《中华人民共和国政府采购法》第</w:t>
            </w:r>
            <w:r>
              <w:rPr>
                <w:rFonts w:hint="eastAsia" w:ascii="Times New Roman" w:hAnsi="Times New Roman" w:cs="Times New Roman"/>
              </w:rPr>
              <w:t>22</w:t>
            </w:r>
            <w:r>
              <w:rPr>
                <w:rFonts w:ascii="Times New Roman" w:hAnsi="Times New Roman" w:cs="Times New Roman"/>
              </w:rPr>
              <w:t>条规定条件</w:t>
            </w:r>
            <w:r>
              <w:rPr>
                <w:rFonts w:hint="eastAsia" w:ascii="Times New Roman" w:hAnsi="Times New Roman" w:cs="Times New Roman"/>
              </w:rPr>
              <w:t>的声明</w:t>
            </w:r>
            <w:r>
              <w:rPr>
                <w:rFonts w:hint="eastAsia"/>
              </w:rPr>
              <w:t>。</w:t>
            </w:r>
          </w:p>
        </w:tc>
      </w:tr>
      <w:tr w14:paraId="17321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5CC1A080">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19545DE7">
            <w:pPr>
              <w:spacing w:line="400" w:lineRule="exact"/>
              <w:rPr>
                <w:rFonts w:ascii="Times New Roman" w:hAnsi="Times New Roman" w:cs="Times New Roman"/>
              </w:rPr>
            </w:pPr>
            <w:r>
              <w:rPr>
                <w:rFonts w:ascii="Times New Roman" w:hAnsi="Times New Roman" w:cs="Times New Roman"/>
              </w:rPr>
              <w:t>参与本项目政府采购活动时不存在被有关部门禁止参与政府采购活动且在有效期内的情况</w:t>
            </w:r>
            <w:r>
              <w:rPr>
                <w:rFonts w:hint="eastAsia" w:ascii="Times New Roman" w:hAnsi="Times New Roman" w:cs="Times New Roman"/>
              </w:rPr>
              <w:t>，是否按要求提供</w:t>
            </w:r>
            <w:bookmarkStart w:id="4" w:name="_Hlk107822837"/>
            <w:r>
              <w:rPr>
                <w:rFonts w:hint="eastAsia" w:ascii="Times New Roman" w:hAnsi="Times New Roman" w:cs="Times New Roman"/>
              </w:rPr>
              <w:t>《诚信承诺函》</w:t>
            </w:r>
            <w:bookmarkEnd w:id="4"/>
            <w:r>
              <w:rPr>
                <w:rFonts w:hint="eastAsia" w:ascii="Times New Roman" w:hAnsi="Times New Roman" w:cs="Times New Roman"/>
              </w:rPr>
              <w:t>。</w:t>
            </w:r>
          </w:p>
        </w:tc>
      </w:tr>
      <w:tr w14:paraId="02265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7542EB20">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7C129DA0">
            <w:pPr>
              <w:spacing w:line="400" w:lineRule="exact"/>
              <w:rPr>
                <w:rFonts w:ascii="Times New Roman" w:hAnsi="Times New Roman" w:cs="Times New Roman"/>
              </w:rPr>
            </w:pPr>
            <w:r>
              <w:rPr>
                <w:rFonts w:ascii="Times New Roman" w:hAnsi="Times New Roman" w:cs="Times New Roman"/>
              </w:rPr>
              <w:t>参与本项目政府采购活动时</w:t>
            </w:r>
            <w:r>
              <w:rPr>
                <w:rFonts w:hint="eastAsia" w:ascii="Times New Roman" w:hAnsi="Times New Roman" w:cs="Times New Roman"/>
                <w:szCs w:val="21"/>
              </w:rPr>
              <w:t>明确项目负责人或实际承包人，未经项目部门（中心、社区）书面同意不得更换，</w:t>
            </w:r>
            <w:r>
              <w:rPr>
                <w:rFonts w:hint="eastAsia" w:ascii="Times New Roman" w:hAnsi="Times New Roman" w:cs="Times New Roman"/>
              </w:rPr>
              <w:t>是否按要求提供《诚信承诺函》。</w:t>
            </w:r>
          </w:p>
        </w:tc>
      </w:tr>
      <w:tr w14:paraId="01B85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00D43DD8">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3D416E02">
            <w:pPr>
              <w:spacing w:line="400" w:lineRule="exact"/>
              <w:rPr>
                <w:rFonts w:ascii="Times New Roman" w:hAnsi="Times New Roman" w:cs="Times New Roman"/>
              </w:rPr>
            </w:pPr>
            <w:r>
              <w:rPr>
                <w:rFonts w:ascii="Times New Roman" w:hAnsi="Times New Roman" w:cs="Times New Roman"/>
              </w:rPr>
              <w:t>参与本项目政府采购活动时</w:t>
            </w:r>
            <w:r>
              <w:rPr>
                <w:rFonts w:hint="eastAsia" w:ascii="Times New Roman" w:hAnsi="Times New Roman" w:cs="Times New Roman"/>
                <w:szCs w:val="21"/>
              </w:rPr>
              <w:t>遵守沙河街道办事处关于自行采购项目的各项管理规定</w:t>
            </w:r>
            <w:r>
              <w:rPr>
                <w:rFonts w:hint="eastAsia" w:ascii="Times New Roman" w:hAnsi="Times New Roman" w:cs="Times New Roman"/>
              </w:rPr>
              <w:t>，是否按要求提供《诚信承诺函》。</w:t>
            </w:r>
          </w:p>
        </w:tc>
      </w:tr>
      <w:tr w14:paraId="5CD03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516AFD5B">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76E00035">
            <w:pPr>
              <w:spacing w:line="400" w:lineRule="exact"/>
              <w:rPr>
                <w:rFonts w:ascii="Times New Roman" w:hAnsi="Times New Roman" w:cs="Times New Roman"/>
              </w:rPr>
            </w:pPr>
            <w:r>
              <w:rPr>
                <w:rFonts w:ascii="Times New Roman" w:hAnsi="Times New Roman" w:cs="Times New Roman"/>
              </w:rPr>
              <w:t>参与本项目政府采购活动时</w:t>
            </w:r>
            <w:r>
              <w:rPr>
                <w:rFonts w:hint="eastAsia" w:ascii="Times New Roman" w:hAnsi="Times New Roman" w:cs="Times New Roman"/>
                <w:szCs w:val="21"/>
              </w:rPr>
              <w:t>不参与串通投标，不以非正当手段谋取利益，不向沙河街道办事处任何工作人员进行利益输送</w:t>
            </w:r>
            <w:r>
              <w:rPr>
                <w:rFonts w:hint="eastAsia" w:ascii="Times New Roman" w:hAnsi="Times New Roman" w:cs="Times New Roman"/>
              </w:rPr>
              <w:t>，是否按要求提供《诚信承诺函》。</w:t>
            </w:r>
          </w:p>
        </w:tc>
      </w:tr>
      <w:tr w14:paraId="69F57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5BD4EE3C">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0DA354FA">
            <w:pPr>
              <w:spacing w:line="400" w:lineRule="exact"/>
              <w:rPr>
                <w:rFonts w:ascii="Times New Roman" w:hAnsi="Times New Roman" w:cs="Times New Roman"/>
              </w:rPr>
            </w:pPr>
            <w:r>
              <w:rPr>
                <w:rFonts w:ascii="Times New Roman" w:hAnsi="Times New Roman" w:cs="Times New Roman"/>
              </w:rPr>
              <w:t>参与本项目政府采购活动时</w:t>
            </w:r>
            <w:r>
              <w:rPr>
                <w:rFonts w:hint="eastAsia" w:ascii="Times New Roman" w:hAnsi="Times New Roman" w:cs="Times New Roman"/>
                <w:szCs w:val="21"/>
              </w:rPr>
              <w:t>对所提交响应文件的资格及项目材料真实性负责</w:t>
            </w:r>
            <w:r>
              <w:rPr>
                <w:rFonts w:hint="eastAsia" w:ascii="Times New Roman" w:hAnsi="Times New Roman" w:cs="Times New Roman"/>
              </w:rPr>
              <w:t>，是否按要求提供《诚信承诺函》。</w:t>
            </w:r>
          </w:p>
        </w:tc>
      </w:tr>
      <w:tr w14:paraId="215E5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1020C078">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2B13D209">
            <w:pPr>
              <w:spacing w:line="400" w:lineRule="exact"/>
              <w:rPr>
                <w:rFonts w:ascii="Times New Roman" w:hAnsi="Times New Roman" w:cs="Times New Roman"/>
              </w:rPr>
            </w:pPr>
            <w:r>
              <w:rPr>
                <w:rFonts w:hint="eastAsia" w:ascii="Times New Roman" w:hAnsi="Times New Roman" w:cs="Times New Roman"/>
              </w:rPr>
              <w:t>是否</w:t>
            </w:r>
            <w:r>
              <w:rPr>
                <w:rFonts w:hint="eastAsia" w:ascii="Times New Roman" w:hAnsi="Times New Roman" w:cs="Times New Roman"/>
                <w:szCs w:val="21"/>
              </w:rPr>
              <w:t>被列入失信被执行人、</w:t>
            </w:r>
            <w:r>
              <w:rPr>
                <w:rFonts w:hint="eastAsia"/>
                <w:szCs w:val="24"/>
              </w:rPr>
              <w:t>重大税收违法案件当事人名单（重大税收违法失信主体）及</w:t>
            </w:r>
            <w:r>
              <w:rPr>
                <w:rFonts w:hint="eastAsia" w:ascii="Times New Roman" w:hAnsi="Times New Roman" w:cs="Times New Roman"/>
                <w:szCs w:val="21"/>
              </w:rPr>
              <w:t>政府采购严重违法失信行为记录名单（采购人将通过“信用中国”网站（www.creditchina.gov.cn）、中国政府采购网（www.ccgp.gov.cn）、“深圳信用网”（www.szcredit.com.cn）及深圳市政府采购监管网（http://zfcg.sz.gov.cn）渠道查询相关主体信用记录）；</w:t>
            </w:r>
            <w:r>
              <w:rPr>
                <w:rFonts w:hint="eastAsia" w:ascii="Times New Roman" w:hAnsi="Times New Roman" w:cs="Times New Roman"/>
              </w:rPr>
              <w:t>。</w:t>
            </w:r>
          </w:p>
        </w:tc>
      </w:tr>
      <w:tr w14:paraId="66DDA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88604D3">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36D04FC4">
            <w:pPr>
              <w:spacing w:line="400" w:lineRule="exact"/>
              <w:rPr>
                <w:rFonts w:ascii="Times New Roman" w:hAnsi="Times New Roman" w:cs="Times New Roman"/>
              </w:rPr>
            </w:pPr>
            <w:r>
              <w:rPr>
                <w:rFonts w:hint="eastAsia" w:ascii="Times New Roman" w:hAnsi="Times New Roman" w:cs="Times New Roman"/>
              </w:rPr>
              <w:t>是否存在投标人须知第</w:t>
            </w:r>
            <w:r>
              <w:rPr>
                <w:rFonts w:ascii="Times New Roman" w:hAnsi="Times New Roman" w:cs="Times New Roman"/>
              </w:rPr>
              <w:t>6</w:t>
            </w:r>
            <w:r>
              <w:rPr>
                <w:rFonts w:hint="eastAsia" w:ascii="Times New Roman" w:hAnsi="Times New Roman" w:cs="Times New Roman"/>
              </w:rPr>
              <w:t>.3款规定的禁止性情形，提供《诚信承诺函》。</w:t>
            </w:r>
          </w:p>
        </w:tc>
      </w:tr>
      <w:tr w14:paraId="491E9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0302CE8C">
            <w:pPr>
              <w:pStyle w:val="36"/>
              <w:numPr>
                <w:ilvl w:val="0"/>
                <w:numId w:val="1"/>
              </w:numPr>
              <w:spacing w:line="400" w:lineRule="exact"/>
              <w:ind w:firstLineChars="0"/>
              <w:jc w:val="center"/>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158F4A61">
            <w:pPr>
              <w:spacing w:line="400" w:lineRule="exact"/>
              <w:rPr>
                <w:rFonts w:ascii="Times New Roman" w:hAnsi="Times New Roman" w:cs="Times New Roman"/>
              </w:rPr>
            </w:pPr>
            <w:r>
              <w:rPr>
                <w:rFonts w:hint="eastAsia"/>
              </w:rPr>
              <w:t>是否按招标公告的规定获取招标文件。投标文件中无需提供证明材料。</w:t>
            </w:r>
          </w:p>
        </w:tc>
      </w:tr>
    </w:tbl>
    <w:p w14:paraId="372BDBF8">
      <w:pPr>
        <w:widowControl/>
        <w:jc w:val="left"/>
        <w:rPr>
          <w:rFonts w:ascii="Times New Roman" w:hAnsi="Times New Roman" w:cs="Times New Roman"/>
          <w:sz w:val="28"/>
          <w:szCs w:val="28"/>
        </w:rPr>
      </w:pPr>
    </w:p>
    <w:p w14:paraId="4FA1999E">
      <w:pPr>
        <w:widowControl/>
        <w:jc w:val="left"/>
        <w:rPr>
          <w:rFonts w:ascii="Times New Roman" w:hAnsi="Times New Roman" w:cs="Times New Roman"/>
          <w:b/>
          <w:bCs/>
          <w:sz w:val="32"/>
          <w:szCs w:val="32"/>
        </w:rPr>
      </w:pPr>
      <w:bookmarkStart w:id="5" w:name="_Toc69482209"/>
      <w:r>
        <w:rPr>
          <w:rFonts w:ascii="Times New Roman" w:hAnsi="Times New Roman" w:cs="Times New Roman"/>
        </w:rPr>
        <w:br w:type="page"/>
      </w:r>
    </w:p>
    <w:p w14:paraId="38385632">
      <w:pPr>
        <w:pStyle w:val="6"/>
        <w:spacing w:line="560" w:lineRule="exact"/>
        <w:jc w:val="center"/>
        <w:rPr>
          <w:rFonts w:ascii="Times New Roman" w:hAnsi="Times New Roman" w:cs="Times New Roman"/>
        </w:rPr>
      </w:pPr>
      <w:bookmarkStart w:id="6" w:name="_Toc118107533"/>
      <w:r>
        <w:rPr>
          <w:rFonts w:hint="eastAsia" w:ascii="Times New Roman" w:hAnsi="Times New Roman" w:cs="Times New Roman"/>
        </w:rPr>
        <w:t>符合性审查表</w:t>
      </w:r>
      <w:bookmarkEnd w:id="5"/>
      <w:bookmarkEnd w:id="6"/>
    </w:p>
    <w:tbl>
      <w:tblPr>
        <w:tblStyle w:val="28"/>
        <w:tblW w:w="85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702"/>
      </w:tblGrid>
      <w:tr w14:paraId="776D7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F30941A">
            <w:pPr>
              <w:spacing w:line="400" w:lineRule="exact"/>
              <w:jc w:val="center"/>
              <w:rPr>
                <w:rFonts w:ascii="Times New Roman" w:hAnsi="Times New Roman" w:cs="Times New Roman"/>
                <w:b/>
                <w:szCs w:val="21"/>
              </w:rPr>
            </w:pPr>
            <w:r>
              <w:rPr>
                <w:rFonts w:ascii="Times New Roman" w:cs="Times New Roman"/>
                <w:b/>
                <w:szCs w:val="21"/>
              </w:rPr>
              <w:t>序号</w:t>
            </w:r>
          </w:p>
        </w:tc>
        <w:tc>
          <w:tcPr>
            <w:tcW w:w="7702" w:type="dxa"/>
            <w:tcBorders>
              <w:top w:val="single" w:color="auto" w:sz="4" w:space="0"/>
              <w:left w:val="single" w:color="auto" w:sz="4" w:space="0"/>
              <w:bottom w:val="single" w:color="auto" w:sz="4" w:space="0"/>
              <w:right w:val="single" w:color="auto" w:sz="4" w:space="0"/>
            </w:tcBorders>
            <w:vAlign w:val="center"/>
          </w:tcPr>
          <w:p w14:paraId="211BB80E">
            <w:pPr>
              <w:spacing w:line="400" w:lineRule="exact"/>
              <w:jc w:val="center"/>
              <w:rPr>
                <w:rFonts w:ascii="Times New Roman" w:hAnsi="Times New Roman" w:cs="Times New Roman"/>
                <w:b/>
                <w:szCs w:val="21"/>
              </w:rPr>
            </w:pPr>
            <w:r>
              <w:rPr>
                <w:rFonts w:ascii="Times New Roman" w:cs="Times New Roman"/>
                <w:b/>
                <w:szCs w:val="21"/>
              </w:rPr>
              <w:t>审查内容</w:t>
            </w:r>
          </w:p>
        </w:tc>
      </w:tr>
      <w:tr w14:paraId="12B46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65E9658">
            <w:pPr>
              <w:pStyle w:val="36"/>
              <w:numPr>
                <w:ilvl w:val="0"/>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19004D1D">
            <w:pPr>
              <w:spacing w:line="400" w:lineRule="exact"/>
              <w:rPr>
                <w:rFonts w:ascii="Times New Roman" w:hAnsi="Times New Roman" w:cs="Times New Roman"/>
                <w:b/>
              </w:rPr>
            </w:pPr>
            <w:r>
              <w:rPr>
                <w:rFonts w:ascii="Times New Roman" w:cs="Times New Roman"/>
                <w:b/>
              </w:rPr>
              <w:t>投标文件的有效性、完整性，包括但不限于：</w:t>
            </w:r>
          </w:p>
        </w:tc>
      </w:tr>
      <w:tr w14:paraId="3F1DF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2CC5E23">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3F38154D">
            <w:pPr>
              <w:spacing w:line="400" w:lineRule="exact"/>
              <w:rPr>
                <w:rFonts w:ascii="Times New Roman" w:hAnsi="Times New Roman" w:cs="Times New Roman"/>
              </w:rPr>
            </w:pPr>
            <w:r>
              <w:rPr>
                <w:rFonts w:ascii="Times New Roman" w:cs="Times New Roman"/>
              </w:rPr>
              <w:t>投标文件的数量不符合要求</w:t>
            </w:r>
            <w:r>
              <w:rPr>
                <w:rFonts w:hint="eastAsia" w:ascii="Times New Roman" w:cs="Times New Roman"/>
              </w:rPr>
              <w:t>的；</w:t>
            </w:r>
          </w:p>
        </w:tc>
      </w:tr>
      <w:tr w14:paraId="5CF58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BD36F6F">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310CFEF2">
            <w:pPr>
              <w:spacing w:line="400" w:lineRule="exact"/>
              <w:rPr>
                <w:rFonts w:ascii="Times New Roman" w:hAnsi="Times New Roman" w:cs="Times New Roman"/>
              </w:rPr>
            </w:pPr>
            <w:r>
              <w:rPr>
                <w:rFonts w:ascii="Times New Roman" w:cs="Times New Roman"/>
              </w:rPr>
              <w:t>投标文件无法定代表人或其授权代表签字，或签字人无法定代表人有效授权</w:t>
            </w:r>
            <w:r>
              <w:rPr>
                <w:rFonts w:hint="eastAsia" w:ascii="Times New Roman" w:cs="Times New Roman"/>
              </w:rPr>
              <w:t>的；</w:t>
            </w:r>
          </w:p>
        </w:tc>
      </w:tr>
      <w:tr w14:paraId="51426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1F79B5C">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6E0C5E65">
            <w:pPr>
              <w:spacing w:line="400" w:lineRule="exact"/>
              <w:rPr>
                <w:rFonts w:ascii="Times New Roman" w:hAnsi="Times New Roman" w:cs="Times New Roman"/>
              </w:rPr>
            </w:pPr>
            <w:r>
              <w:rPr>
                <w:rFonts w:ascii="Times New Roman" w:cs="Times New Roman"/>
              </w:rPr>
              <w:t>签字盖章不符合招标文件要求</w:t>
            </w:r>
            <w:r>
              <w:rPr>
                <w:rFonts w:hint="eastAsia" w:ascii="Times New Roman" w:cs="Times New Roman"/>
              </w:rPr>
              <w:t>的；</w:t>
            </w:r>
          </w:p>
        </w:tc>
      </w:tr>
      <w:tr w14:paraId="33B07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56CE446">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1D54E33F">
            <w:pPr>
              <w:spacing w:line="400" w:lineRule="exact"/>
              <w:rPr>
                <w:rFonts w:ascii="Times New Roman" w:hAnsi="Times New Roman" w:cs="Times New Roman"/>
              </w:rPr>
            </w:pPr>
            <w:r>
              <w:rPr>
                <w:rFonts w:ascii="Times New Roman" w:cs="Times New Roman"/>
              </w:rPr>
              <w:t>未按招标文件要求编制投标文件</w:t>
            </w:r>
            <w:r>
              <w:rPr>
                <w:rFonts w:hint="eastAsia" w:ascii="Times New Roman" w:cs="Times New Roman"/>
              </w:rPr>
              <w:t>的；</w:t>
            </w:r>
          </w:p>
        </w:tc>
      </w:tr>
      <w:tr w14:paraId="4BCBE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D523879">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7120AB75">
            <w:pPr>
              <w:spacing w:line="400" w:lineRule="exact"/>
              <w:rPr>
                <w:rFonts w:ascii="Times New Roman" w:cs="Times New Roman"/>
              </w:rPr>
            </w:pPr>
            <w:r>
              <w:rPr>
                <w:rFonts w:ascii="Times New Roman" w:cs="Times New Roman"/>
              </w:rPr>
              <w:t>拒不按照要求对投标文件进行澄清、说明、补正或者修正</w:t>
            </w:r>
            <w:r>
              <w:rPr>
                <w:rFonts w:hint="eastAsia" w:ascii="Times New Roman" w:cs="Times New Roman"/>
              </w:rPr>
              <w:t>的；</w:t>
            </w:r>
          </w:p>
        </w:tc>
      </w:tr>
      <w:tr w14:paraId="59379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2D70E98">
            <w:pPr>
              <w:pStyle w:val="36"/>
              <w:numPr>
                <w:ilvl w:val="1"/>
                <w:numId w:val="2"/>
              </w:numPr>
              <w:ind w:firstLineChars="0"/>
              <w:rPr>
                <w:rFonts w:ascii="Times New Roman" w:hAnsi="Times New Roman" w:cs="Times New Roman"/>
              </w:rPr>
            </w:pPr>
          </w:p>
        </w:tc>
        <w:tc>
          <w:tcPr>
            <w:tcW w:w="7702" w:type="dxa"/>
            <w:tcBorders>
              <w:top w:val="single" w:color="auto" w:sz="4" w:space="0"/>
              <w:left w:val="single" w:color="auto" w:sz="4" w:space="0"/>
              <w:bottom w:val="single" w:color="auto" w:sz="4" w:space="0"/>
              <w:right w:val="single" w:color="auto" w:sz="4" w:space="0"/>
            </w:tcBorders>
            <w:vAlign w:val="center"/>
          </w:tcPr>
          <w:p w14:paraId="570C78CB">
            <w:pPr>
              <w:spacing w:line="400" w:lineRule="exact"/>
              <w:rPr>
                <w:rFonts w:ascii="Times New Roman" w:hAnsi="Times New Roman" w:cs="Times New Roman"/>
              </w:rPr>
            </w:pPr>
            <w:r>
              <w:rPr>
                <w:rFonts w:ascii="Times New Roman" w:cs="Times New Roman"/>
              </w:rPr>
              <w:t>投标文件的关键内容字迹模糊、无法辨认</w:t>
            </w:r>
            <w:r>
              <w:rPr>
                <w:rFonts w:hint="eastAsia" w:ascii="Times New Roman" w:cs="Times New Roman"/>
              </w:rPr>
              <w:t>的。</w:t>
            </w:r>
          </w:p>
        </w:tc>
      </w:tr>
      <w:tr w14:paraId="69181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7943E42">
            <w:pPr>
              <w:pStyle w:val="36"/>
              <w:numPr>
                <w:ilvl w:val="0"/>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6D3E9DEA">
            <w:pPr>
              <w:spacing w:line="400" w:lineRule="exact"/>
              <w:rPr>
                <w:rFonts w:ascii="Times New Roman" w:hAnsi="Times New Roman" w:cs="Times New Roman"/>
                <w:b/>
                <w:szCs w:val="21"/>
              </w:rPr>
            </w:pPr>
            <w:r>
              <w:rPr>
                <w:rFonts w:ascii="Times New Roman" w:cs="Times New Roman"/>
                <w:b/>
              </w:rPr>
              <w:t>技术响应，包括但不限于：</w:t>
            </w:r>
            <w:r>
              <w:rPr>
                <w:rFonts w:ascii="Times New Roman" w:hAnsi="Times New Roman" w:cs="Times New Roman"/>
                <w:b/>
                <w:szCs w:val="21"/>
              </w:rPr>
              <w:t xml:space="preserve"> </w:t>
            </w:r>
          </w:p>
        </w:tc>
      </w:tr>
      <w:tr w14:paraId="1F974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F708E5F">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5C15E51E">
            <w:pPr>
              <w:spacing w:line="400" w:lineRule="exact"/>
              <w:rPr>
                <w:rFonts w:ascii="Times New Roman" w:cs="Times New Roman"/>
              </w:rPr>
            </w:pPr>
            <w:r>
              <w:rPr>
                <w:rFonts w:ascii="Times New Roman" w:cs="Times New Roman"/>
              </w:rPr>
              <w:t>投标文件不满足招标文件中加注</w:t>
            </w:r>
            <w:r>
              <w:rPr>
                <w:rFonts w:hint="eastAsia" w:ascii="Times New Roman" w:cs="Times New Roman"/>
              </w:rPr>
              <w:t>“</w:t>
            </w:r>
            <w:r>
              <w:rPr>
                <w:rFonts w:hint="eastAsia" w:ascii="宋体" w:hAnsi="宋体" w:eastAsia="宋体" w:cs="宋体"/>
              </w:rPr>
              <w:t>★</w:t>
            </w:r>
            <w:r>
              <w:rPr>
                <w:rFonts w:hint="eastAsia" w:ascii="Times New Roman" w:cs="Times New Roman"/>
              </w:rPr>
              <w:t>”符号</w:t>
            </w:r>
            <w:r>
              <w:rPr>
                <w:rFonts w:ascii="Times New Roman" w:cs="Times New Roman"/>
              </w:rPr>
              <w:t>的</w:t>
            </w:r>
            <w:r>
              <w:rPr>
                <w:rFonts w:hint="eastAsia" w:ascii="Times New Roman" w:cs="Times New Roman"/>
              </w:rPr>
              <w:t>实质性技术</w:t>
            </w:r>
            <w:r>
              <w:rPr>
                <w:rFonts w:ascii="Times New Roman" w:cs="Times New Roman"/>
              </w:rPr>
              <w:t>要求</w:t>
            </w:r>
            <w:r>
              <w:rPr>
                <w:rFonts w:hint="eastAsia" w:ascii="Times New Roman" w:cs="Times New Roman"/>
              </w:rPr>
              <w:t>的；</w:t>
            </w:r>
          </w:p>
        </w:tc>
      </w:tr>
      <w:tr w14:paraId="441EA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753FB07">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26B094B7">
            <w:pPr>
              <w:spacing w:line="400" w:lineRule="exact"/>
              <w:rPr>
                <w:rFonts w:ascii="Times New Roman" w:cs="Times New Roman"/>
              </w:rPr>
            </w:pPr>
            <w:r>
              <w:rPr>
                <w:rFonts w:ascii="Times New Roman" w:cs="Times New Roman"/>
              </w:rPr>
              <w:t>投标文件</w:t>
            </w:r>
            <w:r>
              <w:rPr>
                <w:rFonts w:hint="eastAsia" w:ascii="Times New Roman" w:cs="Times New Roman"/>
              </w:rPr>
              <w:t>未针对招标文件中</w:t>
            </w:r>
            <w:r>
              <w:rPr>
                <w:rFonts w:ascii="Times New Roman" w:cs="Times New Roman"/>
              </w:rPr>
              <w:t>加注</w:t>
            </w:r>
            <w:r>
              <w:rPr>
                <w:rFonts w:hint="eastAsia" w:ascii="Times New Roman" w:cs="Times New Roman"/>
              </w:rPr>
              <w:t>“</w:t>
            </w:r>
            <w:r>
              <w:rPr>
                <w:rFonts w:hint="eastAsia" w:ascii="宋体" w:hAnsi="宋体" w:eastAsia="宋体" w:cs="宋体"/>
              </w:rPr>
              <w:t>★</w:t>
            </w:r>
            <w:r>
              <w:rPr>
                <w:rFonts w:hint="eastAsia" w:ascii="Times New Roman" w:cs="Times New Roman"/>
              </w:rPr>
              <w:t>”符号</w:t>
            </w:r>
            <w:r>
              <w:rPr>
                <w:rFonts w:ascii="Times New Roman" w:cs="Times New Roman"/>
              </w:rPr>
              <w:t>的</w:t>
            </w:r>
            <w:r>
              <w:rPr>
                <w:rFonts w:hint="eastAsia" w:ascii="Times New Roman" w:cs="Times New Roman"/>
              </w:rPr>
              <w:t>实质性技术要求提供</w:t>
            </w:r>
            <w:r>
              <w:rPr>
                <w:rFonts w:ascii="Times New Roman" w:cs="Times New Roman"/>
              </w:rPr>
              <w:t>技术支持资料</w:t>
            </w:r>
            <w:r>
              <w:rPr>
                <w:rFonts w:hint="eastAsia" w:ascii="Times New Roman" w:cs="Times New Roman"/>
              </w:rPr>
              <w:t>的；</w:t>
            </w:r>
          </w:p>
        </w:tc>
      </w:tr>
      <w:tr w14:paraId="631C5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6181BE1">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27843C6B">
            <w:pPr>
              <w:spacing w:line="400" w:lineRule="exact"/>
              <w:rPr>
                <w:rFonts w:ascii="Times New Roman" w:hAnsi="Times New Roman" w:cs="Times New Roman"/>
              </w:rPr>
            </w:pPr>
            <w:r>
              <w:rPr>
                <w:rFonts w:ascii="Times New Roman" w:cs="Times New Roman"/>
              </w:rPr>
              <w:t>投标文件技术响应与事实不符或虚假投标</w:t>
            </w:r>
            <w:r>
              <w:rPr>
                <w:rFonts w:hint="eastAsia" w:ascii="Times New Roman" w:cs="Times New Roman"/>
              </w:rPr>
              <w:t>的；</w:t>
            </w:r>
          </w:p>
        </w:tc>
      </w:tr>
      <w:tr w14:paraId="68743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39BC97E">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7B8BAE17">
            <w:pPr>
              <w:spacing w:line="400" w:lineRule="exact"/>
              <w:rPr>
                <w:rFonts w:ascii="Times New Roman" w:hAnsi="Times New Roman" w:cs="Times New Roman"/>
              </w:rPr>
            </w:pPr>
            <w:r>
              <w:rPr>
                <w:rFonts w:ascii="Times New Roman" w:cs="Times New Roman"/>
              </w:rPr>
              <w:t>将一个包中的内容拆开投标</w:t>
            </w:r>
            <w:r>
              <w:rPr>
                <w:rFonts w:hint="eastAsia" w:ascii="Times New Roman" w:cs="Times New Roman"/>
              </w:rPr>
              <w:t>的；</w:t>
            </w:r>
          </w:p>
        </w:tc>
      </w:tr>
      <w:tr w14:paraId="433B5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5F0C5CB">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25F577F3">
            <w:pPr>
              <w:spacing w:line="400" w:lineRule="exact"/>
              <w:rPr>
                <w:rFonts w:ascii="Times New Roman" w:hAnsi="Times New Roman" w:cs="Times New Roman"/>
              </w:rPr>
            </w:pPr>
            <w:r>
              <w:rPr>
                <w:rFonts w:ascii="Times New Roman" w:cs="Times New Roman"/>
              </w:rPr>
              <w:t>投标人对同一货物投标时，</w:t>
            </w:r>
            <w:r>
              <w:rPr>
                <w:rFonts w:hint="eastAsia" w:ascii="Times New Roman" w:cs="Times New Roman"/>
              </w:rPr>
              <w:t>除招标文件另有规定外，</w:t>
            </w:r>
            <w:r>
              <w:rPr>
                <w:rFonts w:ascii="Times New Roman" w:cs="Times New Roman"/>
              </w:rPr>
              <w:t>同时提供两套或两套以上的投标方案</w:t>
            </w:r>
            <w:r>
              <w:rPr>
                <w:rFonts w:hint="eastAsia" w:ascii="Times New Roman" w:cs="Times New Roman"/>
              </w:rPr>
              <w:t>的；</w:t>
            </w:r>
          </w:p>
        </w:tc>
      </w:tr>
      <w:tr w14:paraId="1B48B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D8EDD7D">
            <w:pPr>
              <w:pStyle w:val="36"/>
              <w:numPr>
                <w:ilvl w:val="1"/>
                <w:numId w:val="2"/>
              </w:numPr>
              <w:ind w:firstLineChars="0"/>
              <w:rPr>
                <w:rFonts w:ascii="Times New Roman" w:hAnsi="Times New Roman" w:cs="Times New Roman"/>
                <w:b/>
              </w:rPr>
            </w:pPr>
          </w:p>
        </w:tc>
        <w:tc>
          <w:tcPr>
            <w:tcW w:w="7702" w:type="dxa"/>
            <w:tcBorders>
              <w:top w:val="single" w:color="auto" w:sz="4" w:space="0"/>
              <w:left w:val="single" w:color="auto" w:sz="4" w:space="0"/>
              <w:bottom w:val="single" w:color="auto" w:sz="4" w:space="0"/>
              <w:right w:val="single" w:color="auto" w:sz="4" w:space="0"/>
            </w:tcBorders>
            <w:vAlign w:val="center"/>
          </w:tcPr>
          <w:p w14:paraId="2A13C4C5">
            <w:pPr>
              <w:spacing w:line="400" w:lineRule="exact"/>
              <w:rPr>
                <w:rFonts w:ascii="Times New Roman" w:hAnsi="Times New Roman" w:cs="Times New Roman"/>
              </w:rPr>
            </w:pPr>
            <w:r>
              <w:rPr>
                <w:rFonts w:ascii="Times New Roman" w:cs="Times New Roman"/>
              </w:rPr>
              <w:t>明显不符合技术规格、技术标准要求</w:t>
            </w:r>
            <w:r>
              <w:rPr>
                <w:rFonts w:hint="eastAsia" w:ascii="Times New Roman" w:cs="Times New Roman"/>
              </w:rPr>
              <w:t>的。</w:t>
            </w:r>
          </w:p>
        </w:tc>
      </w:tr>
      <w:tr w14:paraId="16F82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CAE13AB">
            <w:pPr>
              <w:pStyle w:val="36"/>
              <w:numPr>
                <w:ilvl w:val="0"/>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7EA17854">
            <w:pPr>
              <w:spacing w:line="400" w:lineRule="exact"/>
              <w:rPr>
                <w:rFonts w:ascii="Times New Roman" w:hAnsi="Times New Roman" w:cs="Times New Roman"/>
                <w:b/>
              </w:rPr>
            </w:pPr>
            <w:r>
              <w:rPr>
                <w:rFonts w:ascii="Times New Roman" w:cs="Times New Roman"/>
                <w:b/>
              </w:rPr>
              <w:t>商务响应，包括但不限于：</w:t>
            </w:r>
          </w:p>
        </w:tc>
      </w:tr>
      <w:tr w14:paraId="1A8C2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D7FE020">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764355B9">
            <w:pPr>
              <w:spacing w:line="400" w:lineRule="exact"/>
              <w:rPr>
                <w:rFonts w:ascii="Times New Roman" w:hAnsi="Times New Roman" w:cs="Times New Roman"/>
              </w:rPr>
            </w:pPr>
            <w:r>
              <w:rPr>
                <w:rFonts w:ascii="Times New Roman" w:cs="Times New Roman"/>
              </w:rPr>
              <w:t>招标文件加注</w:t>
            </w:r>
            <w:r>
              <w:rPr>
                <w:rFonts w:hint="eastAsia" w:ascii="Times New Roman" w:cs="Times New Roman"/>
              </w:rPr>
              <w:t>“</w:t>
            </w:r>
            <w:r>
              <w:rPr>
                <w:rFonts w:hint="eastAsia" w:ascii="宋体" w:hAnsi="宋体" w:eastAsia="宋体" w:cs="宋体"/>
              </w:rPr>
              <w:t>★</w:t>
            </w:r>
            <w:r>
              <w:rPr>
                <w:rFonts w:hint="eastAsia" w:ascii="Times New Roman" w:cs="Times New Roman"/>
              </w:rPr>
              <w:t>”符号</w:t>
            </w:r>
            <w:r>
              <w:rPr>
                <w:rFonts w:ascii="Times New Roman" w:cs="Times New Roman"/>
              </w:rPr>
              <w:t>的商务要求负偏离</w:t>
            </w:r>
            <w:r>
              <w:rPr>
                <w:rFonts w:hint="eastAsia" w:ascii="Times New Roman" w:cs="Times New Roman"/>
              </w:rPr>
              <w:t>的；</w:t>
            </w:r>
          </w:p>
        </w:tc>
      </w:tr>
      <w:tr w14:paraId="484B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32617AB">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6524FFFC">
            <w:pPr>
              <w:spacing w:line="400" w:lineRule="exact"/>
              <w:rPr>
                <w:rFonts w:ascii="Times New Roman" w:hAnsi="Times New Roman" w:cs="Times New Roman"/>
              </w:rPr>
            </w:pPr>
            <w:r>
              <w:rPr>
                <w:rFonts w:ascii="Times New Roman" w:cs="Times New Roman"/>
              </w:rPr>
              <w:t>投标文件附有招标人不能接受的条件</w:t>
            </w:r>
            <w:r>
              <w:rPr>
                <w:rFonts w:hint="eastAsia" w:ascii="Times New Roman" w:cs="Times New Roman"/>
              </w:rPr>
              <w:t>的；</w:t>
            </w:r>
          </w:p>
        </w:tc>
      </w:tr>
      <w:tr w14:paraId="3BCD9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6F1E3D9">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353E4FE4">
            <w:pPr>
              <w:spacing w:line="400" w:lineRule="exact"/>
              <w:rPr>
                <w:rFonts w:ascii="Times New Roman" w:hAnsi="Times New Roman" w:cs="Times New Roman"/>
              </w:rPr>
            </w:pPr>
            <w:r>
              <w:rPr>
                <w:rFonts w:ascii="Times New Roman" w:cs="Times New Roman"/>
              </w:rPr>
              <w:t>投标有效期不足</w:t>
            </w:r>
            <w:r>
              <w:rPr>
                <w:rFonts w:hint="eastAsia" w:ascii="Times New Roman" w:cs="Times New Roman"/>
              </w:rPr>
              <w:t>的；</w:t>
            </w:r>
          </w:p>
        </w:tc>
      </w:tr>
      <w:tr w14:paraId="1B593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DF2C36F">
            <w:pPr>
              <w:pStyle w:val="36"/>
              <w:numPr>
                <w:ilvl w:val="0"/>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031680E6">
            <w:pPr>
              <w:spacing w:line="400" w:lineRule="exact"/>
              <w:rPr>
                <w:rFonts w:ascii="Times New Roman" w:hAnsi="Times New Roman" w:cs="Times New Roman"/>
                <w:b/>
                <w:szCs w:val="21"/>
              </w:rPr>
            </w:pPr>
            <w:r>
              <w:rPr>
                <w:rFonts w:ascii="Times New Roman" w:cs="Times New Roman"/>
                <w:b/>
              </w:rPr>
              <w:t>投标报价，包括但不限于：</w:t>
            </w:r>
            <w:r>
              <w:rPr>
                <w:rFonts w:ascii="Times New Roman" w:hAnsi="Times New Roman" w:cs="Times New Roman"/>
                <w:b/>
                <w:szCs w:val="21"/>
              </w:rPr>
              <w:t xml:space="preserve"> </w:t>
            </w:r>
          </w:p>
        </w:tc>
      </w:tr>
      <w:tr w14:paraId="43AB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234121D">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725C8E74">
            <w:pPr>
              <w:spacing w:line="400" w:lineRule="exact"/>
              <w:rPr>
                <w:rFonts w:ascii="Times New Roman" w:hAnsi="Times New Roman" w:cs="Times New Roman"/>
              </w:rPr>
            </w:pPr>
            <w:r>
              <w:rPr>
                <w:rFonts w:ascii="Times New Roman" w:cs="Times New Roman"/>
              </w:rPr>
              <w:t>投标报价超出预算控制金额上限，或超过招标文件规定的最高投标限价</w:t>
            </w:r>
            <w:r>
              <w:rPr>
                <w:rFonts w:hint="eastAsia" w:ascii="Times New Roman" w:cs="Times New Roman"/>
              </w:rPr>
              <w:t>的；</w:t>
            </w:r>
          </w:p>
        </w:tc>
      </w:tr>
      <w:tr w14:paraId="114C1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117955D">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3E00EFDE">
            <w:pPr>
              <w:spacing w:line="400" w:lineRule="exact"/>
              <w:rPr>
                <w:rFonts w:ascii="Times New Roman" w:cs="Times New Roman"/>
              </w:rPr>
            </w:pPr>
            <w:r>
              <w:rPr>
                <w:rFonts w:hint="eastAsia" w:ascii="Times New Roman" w:cs="Times New Roman"/>
              </w:rPr>
              <w:t>未按招标文件规定的货币报价的；</w:t>
            </w:r>
          </w:p>
        </w:tc>
      </w:tr>
      <w:tr w14:paraId="6B7DA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BA5F3F8">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624946AB">
            <w:pPr>
              <w:spacing w:line="400" w:lineRule="exact"/>
              <w:rPr>
                <w:rFonts w:ascii="Times New Roman" w:hAnsi="Times New Roman" w:cs="Times New Roman"/>
              </w:rPr>
            </w:pPr>
            <w:r>
              <w:rPr>
                <w:rFonts w:ascii="Times New Roman" w:cs="Times New Roman"/>
              </w:rPr>
              <w:t>选择性报价或可变动报价</w:t>
            </w:r>
            <w:r>
              <w:rPr>
                <w:rFonts w:hint="eastAsia" w:ascii="Times New Roman" w:cs="Times New Roman"/>
              </w:rPr>
              <w:t>的；</w:t>
            </w:r>
          </w:p>
        </w:tc>
      </w:tr>
      <w:tr w14:paraId="11240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41D56AC">
            <w:pPr>
              <w:pStyle w:val="36"/>
              <w:numPr>
                <w:ilvl w:val="1"/>
                <w:numId w:val="2"/>
              </w:numPr>
              <w:ind w:firstLineChars="0"/>
              <w:rPr>
                <w:rFonts w:ascii="Times New Roman" w:hAnsi="Times New Roman" w:cs="Times New Roman"/>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21039E9F">
            <w:pPr>
              <w:spacing w:line="400" w:lineRule="exact"/>
              <w:rPr>
                <w:rFonts w:ascii="Times New Roman" w:hAnsi="Times New Roman" w:cs="Times New Roman"/>
              </w:rPr>
            </w:pPr>
            <w:r>
              <w:rPr>
                <w:rFonts w:ascii="Times New Roman" w:cs="Times New Roman"/>
              </w:rPr>
              <w:t>报价明显低于其他通过符合性审查投标人的报价，有可能影响产品质量或者不能诚信履约，投标人不能证明其报价合理性</w:t>
            </w:r>
            <w:r>
              <w:rPr>
                <w:rFonts w:hint="eastAsia" w:ascii="Times New Roman" w:cs="Times New Roman"/>
              </w:rPr>
              <w:t>的。</w:t>
            </w:r>
          </w:p>
        </w:tc>
      </w:tr>
      <w:tr w14:paraId="5109F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AD815B2">
            <w:pPr>
              <w:pStyle w:val="36"/>
              <w:numPr>
                <w:ilvl w:val="0"/>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0C8F245A">
            <w:pPr>
              <w:spacing w:line="400" w:lineRule="exact"/>
              <w:rPr>
                <w:rFonts w:ascii="Times New Roman" w:hAnsi="Times New Roman" w:cs="Times New Roman"/>
                <w:b/>
                <w:szCs w:val="21"/>
              </w:rPr>
            </w:pPr>
            <w:r>
              <w:rPr>
                <w:rFonts w:ascii="Times New Roman" w:cs="Times New Roman"/>
                <w:b/>
              </w:rPr>
              <w:t>违规行为，包括但不限于：</w:t>
            </w:r>
          </w:p>
        </w:tc>
      </w:tr>
      <w:tr w14:paraId="590EE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DAFBAF0">
            <w:pPr>
              <w:pStyle w:val="36"/>
              <w:numPr>
                <w:ilvl w:val="1"/>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53ED2DF0">
            <w:pPr>
              <w:spacing w:line="400" w:lineRule="exact"/>
              <w:rPr>
                <w:rFonts w:ascii="Times New Roman" w:hAnsi="Times New Roman" w:cs="Times New Roman"/>
              </w:rPr>
            </w:pPr>
            <w:r>
              <w:rPr>
                <w:rFonts w:ascii="Times New Roman" w:cs="Times New Roman"/>
              </w:rPr>
              <w:t>以他人的名义投标、串通投标、以行贿手段谋取中标或者以其他弄虚作假方式投标</w:t>
            </w:r>
            <w:r>
              <w:rPr>
                <w:rFonts w:hint="eastAsia" w:ascii="Times New Roman" w:cs="Times New Roman"/>
              </w:rPr>
              <w:t>的；</w:t>
            </w:r>
          </w:p>
        </w:tc>
      </w:tr>
      <w:tr w14:paraId="6125A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0A5203A">
            <w:pPr>
              <w:pStyle w:val="36"/>
              <w:numPr>
                <w:ilvl w:val="1"/>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02C385CF">
            <w:pPr>
              <w:spacing w:line="400" w:lineRule="exact"/>
              <w:rPr>
                <w:rFonts w:ascii="Times New Roman" w:hAnsi="Times New Roman" w:cs="Times New Roman"/>
              </w:rPr>
            </w:pPr>
            <w:r>
              <w:rPr>
                <w:rFonts w:ascii="Times New Roman" w:cs="Times New Roman"/>
              </w:rPr>
              <w:t>扰乱开标、评标秩序，干扰招标工作正常进行</w:t>
            </w:r>
            <w:r>
              <w:rPr>
                <w:rFonts w:hint="eastAsia" w:ascii="Times New Roman" w:cs="Times New Roman"/>
              </w:rPr>
              <w:t>的。</w:t>
            </w:r>
          </w:p>
        </w:tc>
      </w:tr>
      <w:tr w14:paraId="1F2BF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93196D6">
            <w:pPr>
              <w:pStyle w:val="36"/>
              <w:numPr>
                <w:ilvl w:val="0"/>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40F2DD52">
            <w:pPr>
              <w:spacing w:line="400" w:lineRule="exact"/>
              <w:rPr>
                <w:rFonts w:ascii="Times New Roman" w:hAnsi="Times New Roman" w:cs="Times New Roman"/>
                <w:b/>
                <w:szCs w:val="21"/>
              </w:rPr>
            </w:pPr>
            <w:r>
              <w:rPr>
                <w:rFonts w:ascii="Times New Roman" w:cs="Times New Roman"/>
                <w:b/>
              </w:rPr>
              <w:t>招标文件规定的其它情形</w:t>
            </w:r>
            <w:r>
              <w:rPr>
                <w:rFonts w:hint="eastAsia" w:ascii="Times New Roman" w:cs="Times New Roman"/>
                <w:b/>
              </w:rPr>
              <w:t>：</w:t>
            </w:r>
          </w:p>
        </w:tc>
      </w:tr>
      <w:tr w14:paraId="053BD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25A55FA">
            <w:pPr>
              <w:pStyle w:val="36"/>
              <w:numPr>
                <w:ilvl w:val="1"/>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0B045F9F">
            <w:pPr>
              <w:spacing w:line="400" w:lineRule="exact"/>
              <w:rPr>
                <w:rFonts w:ascii="Times New Roman" w:cs="Times New Roman"/>
              </w:rPr>
            </w:pPr>
            <w:r>
              <w:rPr>
                <w:rFonts w:hint="eastAsia" w:ascii="Times New Roman" w:cs="Times New Roman"/>
              </w:rPr>
              <w:t>出现</w:t>
            </w:r>
            <w:r>
              <w:rPr>
                <w:rFonts w:hint="eastAsia" w:ascii="Times New Roman" w:hAnsi="Times New Roman" w:cs="Times New Roman"/>
              </w:rPr>
              <w:t>投标人须知</w:t>
            </w:r>
            <w:r>
              <w:rPr>
                <w:rFonts w:hint="eastAsia" w:ascii="Times New Roman" w:cs="Times New Roman"/>
              </w:rPr>
              <w:t>第</w:t>
            </w:r>
            <w:r>
              <w:rPr>
                <w:rFonts w:ascii="Times New Roman" w:cs="Times New Roman"/>
              </w:rPr>
              <w:t>35.2.1</w:t>
            </w:r>
            <w:r>
              <w:rPr>
                <w:rFonts w:hint="eastAsia" w:ascii="Times New Roman" w:cs="Times New Roman"/>
              </w:rPr>
              <w:t>项规定的情形，投标人未被确定参加评标的。</w:t>
            </w:r>
          </w:p>
        </w:tc>
      </w:tr>
      <w:tr w14:paraId="40527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E07C999">
            <w:pPr>
              <w:pStyle w:val="36"/>
              <w:numPr>
                <w:ilvl w:val="0"/>
                <w:numId w:val="2"/>
              </w:numPr>
              <w:ind w:firstLineChars="0"/>
              <w:rPr>
                <w:rFonts w:ascii="Times New Roman" w:hAnsi="Times New Roman" w:cs="Times New Roman"/>
                <w:b/>
                <w:szCs w:val="21"/>
              </w:rPr>
            </w:pPr>
          </w:p>
        </w:tc>
        <w:tc>
          <w:tcPr>
            <w:tcW w:w="7702" w:type="dxa"/>
            <w:tcBorders>
              <w:top w:val="single" w:color="auto" w:sz="4" w:space="0"/>
              <w:left w:val="single" w:color="auto" w:sz="4" w:space="0"/>
              <w:bottom w:val="single" w:color="auto" w:sz="4" w:space="0"/>
              <w:right w:val="single" w:color="auto" w:sz="4" w:space="0"/>
            </w:tcBorders>
            <w:vAlign w:val="center"/>
          </w:tcPr>
          <w:p w14:paraId="6B61259A">
            <w:pPr>
              <w:spacing w:line="400" w:lineRule="exact"/>
              <w:rPr>
                <w:rFonts w:ascii="Times New Roman" w:cs="Times New Roman"/>
                <w:b/>
              </w:rPr>
            </w:pPr>
            <w:r>
              <w:rPr>
                <w:rFonts w:ascii="Times New Roman" w:cs="Times New Roman"/>
                <w:b/>
              </w:rPr>
              <w:t>法律法规规定的其它情形</w:t>
            </w:r>
            <w:r>
              <w:rPr>
                <w:rFonts w:hint="eastAsia" w:ascii="Times New Roman" w:cs="Times New Roman"/>
                <w:b/>
              </w:rPr>
              <w:t>。</w:t>
            </w:r>
          </w:p>
        </w:tc>
      </w:tr>
    </w:tbl>
    <w:p w14:paraId="56A7F856">
      <w:pPr>
        <w:widowControl/>
        <w:jc w:val="left"/>
        <w:rPr>
          <w:rFonts w:ascii="Times New Roman" w:hAnsi="Times New Roman" w:cs="Times New Roman"/>
        </w:rPr>
      </w:pPr>
    </w:p>
    <w:p w14:paraId="208AC995">
      <w:pPr>
        <w:widowControl/>
        <w:jc w:val="left"/>
        <w:rPr>
          <w:rFonts w:ascii="Times New Roman" w:hAnsi="Times New Roman" w:cs="Times New Roman"/>
        </w:rPr>
      </w:pPr>
    </w:p>
    <w:p w14:paraId="5EB8F291">
      <w:pPr>
        <w:widowControl/>
        <w:jc w:val="left"/>
        <w:rPr>
          <w:rFonts w:ascii="Times New Roman" w:hAnsi="Times New Roman" w:cs="Times New Roman"/>
          <w:b/>
          <w:bCs/>
          <w:sz w:val="32"/>
          <w:szCs w:val="32"/>
        </w:rPr>
      </w:pPr>
      <w:bookmarkStart w:id="7" w:name="_Toc69482210"/>
      <w:r>
        <w:rPr>
          <w:rFonts w:ascii="Times New Roman" w:hAnsi="Times New Roman" w:cs="Times New Roman"/>
        </w:rPr>
        <w:br w:type="page"/>
      </w:r>
    </w:p>
    <w:p w14:paraId="45CDEAB5">
      <w:pPr>
        <w:pStyle w:val="6"/>
        <w:spacing w:line="560" w:lineRule="exact"/>
        <w:jc w:val="center"/>
        <w:rPr>
          <w:rFonts w:ascii="Times New Roman" w:hAnsi="Times New Roman" w:cs="Times New Roman"/>
        </w:rPr>
      </w:pPr>
      <w:bookmarkStart w:id="8" w:name="_Toc118107534"/>
      <w:r>
        <w:rPr>
          <w:rFonts w:hint="eastAsia" w:ascii="Times New Roman" w:hAnsi="Times New Roman" w:cs="Times New Roman"/>
        </w:rPr>
        <w:t>评标信息表</w:t>
      </w:r>
      <w:bookmarkEnd w:id="7"/>
      <w:bookmarkEnd w:id="8"/>
    </w:p>
    <w:tbl>
      <w:tblPr>
        <w:tblStyle w:val="28"/>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728"/>
        <w:gridCol w:w="6058"/>
      </w:tblGrid>
      <w:tr w14:paraId="64805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560" w:type="dxa"/>
            <w:vAlign w:val="center"/>
          </w:tcPr>
          <w:p w14:paraId="71B2973F">
            <w:pPr>
              <w:spacing w:line="400" w:lineRule="exact"/>
              <w:jc w:val="center"/>
              <w:rPr>
                <w:rFonts w:ascii="Times New Roman" w:hAnsi="Times New Roman" w:cs="Times New Roman"/>
              </w:rPr>
            </w:pPr>
            <w:r>
              <w:rPr>
                <w:rFonts w:ascii="Times New Roman" w:hAnsi="Times New Roman" w:cs="Times New Roman"/>
              </w:rPr>
              <w:t>类别</w:t>
            </w:r>
          </w:p>
        </w:tc>
        <w:tc>
          <w:tcPr>
            <w:tcW w:w="1134" w:type="dxa"/>
            <w:vAlign w:val="center"/>
          </w:tcPr>
          <w:p w14:paraId="51A8BA3F">
            <w:pPr>
              <w:spacing w:line="400" w:lineRule="exact"/>
              <w:jc w:val="center"/>
              <w:rPr>
                <w:rFonts w:ascii="Times New Roman" w:hAnsi="Times New Roman" w:cs="Times New Roman"/>
              </w:rPr>
            </w:pPr>
            <w:r>
              <w:rPr>
                <w:rFonts w:ascii="Times New Roman" w:hAnsi="Times New Roman" w:cs="Times New Roman"/>
              </w:rPr>
              <w:t>评分因素</w:t>
            </w:r>
          </w:p>
        </w:tc>
        <w:tc>
          <w:tcPr>
            <w:tcW w:w="728" w:type="dxa"/>
            <w:vAlign w:val="center"/>
          </w:tcPr>
          <w:p w14:paraId="39B53BCE">
            <w:pPr>
              <w:spacing w:line="400" w:lineRule="exact"/>
              <w:jc w:val="center"/>
              <w:rPr>
                <w:rFonts w:ascii="Times New Roman" w:hAnsi="Times New Roman" w:cs="Times New Roman"/>
              </w:rPr>
            </w:pPr>
            <w:r>
              <w:rPr>
                <w:rFonts w:ascii="Times New Roman" w:hAnsi="Times New Roman" w:cs="Times New Roman"/>
              </w:rPr>
              <w:t>权重</w:t>
            </w:r>
          </w:p>
        </w:tc>
        <w:tc>
          <w:tcPr>
            <w:tcW w:w="6058" w:type="dxa"/>
            <w:vAlign w:val="center"/>
          </w:tcPr>
          <w:p w14:paraId="57F8C991">
            <w:pPr>
              <w:spacing w:line="400" w:lineRule="exact"/>
              <w:jc w:val="center"/>
              <w:rPr>
                <w:rFonts w:ascii="Times New Roman" w:hAnsi="Times New Roman" w:cs="Times New Roman"/>
                <w:szCs w:val="21"/>
                <w:lang w:bidi="ar"/>
              </w:rPr>
            </w:pPr>
            <w:r>
              <w:rPr>
                <w:rFonts w:ascii="Times New Roman" w:hAnsi="Times New Roman" w:cs="Times New Roman"/>
              </w:rPr>
              <w:t>评分标准</w:t>
            </w:r>
          </w:p>
        </w:tc>
      </w:tr>
      <w:tr w14:paraId="13479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560" w:type="dxa"/>
            <w:vAlign w:val="center"/>
          </w:tcPr>
          <w:p w14:paraId="0414CBA1">
            <w:pPr>
              <w:spacing w:line="400" w:lineRule="exact"/>
              <w:jc w:val="center"/>
              <w:rPr>
                <w:rFonts w:ascii="Times New Roman" w:hAnsi="Times New Roman" w:cs="Times New Roman"/>
              </w:rPr>
            </w:pPr>
            <w:r>
              <w:rPr>
                <w:rFonts w:ascii="Times New Roman" w:hAnsi="Times New Roman" w:cs="Times New Roman"/>
              </w:rPr>
              <w:t>价格标（S）</w:t>
            </w:r>
          </w:p>
          <w:p w14:paraId="46EA0270">
            <w:pPr>
              <w:spacing w:line="400" w:lineRule="exact"/>
              <w:jc w:val="center"/>
              <w:rPr>
                <w:rFonts w:ascii="Times New Roman" w:hAnsi="Times New Roman" w:cs="Times New Roman"/>
              </w:rPr>
            </w:pPr>
            <w:r>
              <w:rPr>
                <w:rFonts w:ascii="Times New Roman" w:hAnsi="Times New Roman" w:cs="Times New Roman"/>
              </w:rPr>
              <w:t>（总分10分）</w:t>
            </w:r>
          </w:p>
        </w:tc>
        <w:tc>
          <w:tcPr>
            <w:tcW w:w="1134" w:type="dxa"/>
            <w:vAlign w:val="center"/>
          </w:tcPr>
          <w:p w14:paraId="398A15E3">
            <w:pPr>
              <w:spacing w:line="400" w:lineRule="exact"/>
              <w:jc w:val="center"/>
              <w:rPr>
                <w:rFonts w:ascii="Times New Roman" w:hAnsi="Times New Roman" w:cs="Times New Roman"/>
              </w:rPr>
            </w:pPr>
            <w:r>
              <w:rPr>
                <w:rFonts w:ascii="Times New Roman" w:hAnsi="Times New Roman" w:cs="Times New Roman"/>
              </w:rPr>
              <w:t>投标总价</w:t>
            </w:r>
          </w:p>
        </w:tc>
        <w:tc>
          <w:tcPr>
            <w:tcW w:w="728" w:type="dxa"/>
            <w:vAlign w:val="center"/>
          </w:tcPr>
          <w:p w14:paraId="4113B1DD">
            <w:pPr>
              <w:spacing w:line="400" w:lineRule="exact"/>
              <w:jc w:val="center"/>
              <w:rPr>
                <w:rFonts w:ascii="Times New Roman" w:hAnsi="Times New Roman" w:cs="Times New Roman"/>
              </w:rPr>
            </w:pPr>
            <w:r>
              <w:rPr>
                <w:rFonts w:ascii="Times New Roman" w:hAnsi="Times New Roman" w:cs="Times New Roman"/>
              </w:rPr>
              <w:t>10</w:t>
            </w:r>
          </w:p>
        </w:tc>
        <w:tc>
          <w:tcPr>
            <w:tcW w:w="6058" w:type="dxa"/>
            <w:vAlign w:val="center"/>
          </w:tcPr>
          <w:p w14:paraId="752B4FA9">
            <w:pPr>
              <w:tabs>
                <w:tab w:val="left" w:pos="4995"/>
              </w:tabs>
              <w:spacing w:line="400" w:lineRule="exact"/>
              <w:rPr>
                <w:rFonts w:ascii="Times New Roman" w:hAnsi="Times New Roman" w:cs="Times New Roman"/>
              </w:rPr>
            </w:pPr>
            <w:r>
              <w:rPr>
                <w:rFonts w:ascii="Times New Roman" w:hAnsi="Times New Roman" w:cs="Times New Roman"/>
              </w:rPr>
              <w:t>满足招标文件要求且投标价格最低的投标报价为评标基准价，其价格分为满分。其他投标人的价格分统一按照下列公式计算：</w:t>
            </w:r>
          </w:p>
          <w:p w14:paraId="2FAFE299">
            <w:pPr>
              <w:spacing w:line="400" w:lineRule="exact"/>
              <w:rPr>
                <w:rFonts w:ascii="Times New Roman" w:hAnsi="Times New Roman" w:cs="Times New Roman"/>
              </w:rPr>
            </w:pPr>
            <w:r>
              <w:rPr>
                <w:rFonts w:ascii="Times New Roman" w:hAnsi="Times New Roman" w:cs="Times New Roman"/>
              </w:rPr>
              <w:t>投标报价得分=(评标基准价／投标报价) ×10</w:t>
            </w:r>
          </w:p>
          <w:p w14:paraId="0CA71E0F">
            <w:pPr>
              <w:spacing w:line="400" w:lineRule="exact"/>
              <w:rPr>
                <w:rFonts w:ascii="Times New Roman" w:hAnsi="Times New Roman" w:cs="Times New Roman"/>
                <w:b/>
                <w:bCs/>
              </w:rPr>
            </w:pPr>
            <w:r>
              <w:rPr>
                <w:rFonts w:ascii="Times New Roman" w:hAnsi="Times New Roman" w:cs="Times New Roman"/>
                <w:b/>
                <w:bCs/>
              </w:rPr>
              <w:t>因落实政府采购政策进行价格调整的，以调整后的价格计算评标基准价和投标报价得分。</w:t>
            </w:r>
          </w:p>
          <w:p w14:paraId="469712EB">
            <w:pPr>
              <w:spacing w:line="400" w:lineRule="exact"/>
              <w:rPr>
                <w:rFonts w:ascii="Times New Roman" w:hAnsi="Times New Roman" w:cs="Times New Roman"/>
                <w:szCs w:val="21"/>
                <w:lang w:bidi="ar"/>
              </w:rPr>
            </w:pPr>
            <w:r>
              <w:rPr>
                <w:rFonts w:hint="eastAsia" w:ascii="Times New Roman" w:hAnsi="Times New Roman" w:cs="Times New Roman"/>
                <w:szCs w:val="21"/>
                <w:lang w:bidi="ar"/>
              </w:rPr>
              <w:t>（1）投标人提供的服务全部均由优惠主体承接，则对其投标总价给予10% 的扣除，用扣除后的价格参与评审。满足多项优惠政策的企业，不重复享受多项价格扣除政策。</w:t>
            </w:r>
          </w:p>
          <w:p w14:paraId="1DCB0ADD">
            <w:pPr>
              <w:spacing w:line="400" w:lineRule="exact"/>
              <w:rPr>
                <w:rFonts w:ascii="Times New Roman" w:hAnsi="Times New Roman" w:cs="Times New Roman"/>
                <w:szCs w:val="21"/>
                <w:lang w:bidi="ar"/>
              </w:rPr>
            </w:pPr>
            <w:r>
              <w:rPr>
                <w:rFonts w:hint="eastAsia" w:ascii="Times New Roman" w:hAnsi="Times New Roman" w:cs="Times New Roman"/>
                <w:szCs w:val="21"/>
                <w:lang w:bidi="ar"/>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D19A426">
            <w:pPr>
              <w:spacing w:line="400" w:lineRule="exact"/>
              <w:rPr>
                <w:rFonts w:ascii="Times New Roman" w:hAnsi="Times New Roman" w:cs="Times New Roman"/>
                <w:szCs w:val="21"/>
                <w:lang w:bidi="ar"/>
              </w:rPr>
            </w:pPr>
            <w:r>
              <w:rPr>
                <w:rFonts w:hint="eastAsia" w:ascii="Times New Roman" w:hAnsi="Times New Roman" w:cs="Times New Roman"/>
                <w:szCs w:val="21"/>
                <w:lang w:bidi="ar"/>
              </w:rPr>
              <w:t>（2）根据《工业和信息化部、国家统计局、国家发展和改革委员会、财政部关于印发中小企业划型标准规定的通知》（工信部联企业〔2011〕300 号），本项目采购标的（服务需求）对应的中小企业划分标准所属行业为其他未列明行业。</w:t>
            </w:r>
          </w:p>
          <w:p w14:paraId="3784DF49">
            <w:pPr>
              <w:spacing w:line="400" w:lineRule="exact"/>
              <w:rPr>
                <w:rFonts w:ascii="Times New Roman" w:hAnsi="Times New Roman" w:cs="Times New Roman"/>
                <w:szCs w:val="21"/>
                <w:lang w:bidi="ar"/>
              </w:rPr>
            </w:pPr>
            <w:r>
              <w:rPr>
                <w:rFonts w:hint="eastAsia" w:ascii="Times New Roman" w:hAnsi="Times New Roman" w:cs="Times New Roman"/>
                <w:szCs w:val="21"/>
                <w:lang w:bidi="ar"/>
              </w:rPr>
              <w:t>（3）小型企业、微型企业、残疾人福利性单位作为优惠主体的认定资料为《中小企业声明函》、《残疾人福利性单位声明函》；监狱企业作为优惠主体的认定资料为省级以上监狱管理局、戒毒管理局出具的监狱企业证明文件。</w:t>
            </w:r>
          </w:p>
        </w:tc>
      </w:tr>
      <w:tr w14:paraId="2DEDE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blHeader/>
          <w:jc w:val="center"/>
        </w:trPr>
        <w:tc>
          <w:tcPr>
            <w:tcW w:w="1560" w:type="dxa"/>
            <w:vMerge w:val="restart"/>
            <w:vAlign w:val="center"/>
          </w:tcPr>
          <w:p w14:paraId="54B9B2E8">
            <w:pPr>
              <w:spacing w:line="400" w:lineRule="exact"/>
              <w:jc w:val="center"/>
              <w:rPr>
                <w:rFonts w:ascii="Times New Roman" w:hAnsi="Times New Roman" w:cs="Times New Roman"/>
              </w:rPr>
            </w:pPr>
            <w:r>
              <w:rPr>
                <w:rFonts w:ascii="Times New Roman" w:hAnsi="Times New Roman" w:cs="Times New Roman"/>
              </w:rPr>
              <w:t>商务标（S）</w:t>
            </w:r>
          </w:p>
          <w:p w14:paraId="338FBF97">
            <w:pPr>
              <w:spacing w:line="400" w:lineRule="exact"/>
              <w:jc w:val="center"/>
              <w:rPr>
                <w:rFonts w:ascii="Times New Roman" w:hAnsi="Times New Roman" w:cs="Times New Roman"/>
                <w:highlight w:val="yellow"/>
              </w:rPr>
            </w:pPr>
            <w:r>
              <w:rPr>
                <w:rFonts w:ascii="Times New Roman" w:hAnsi="Times New Roman" w:cs="Times New Roman"/>
              </w:rPr>
              <w:t>（总分60分）</w:t>
            </w:r>
          </w:p>
        </w:tc>
        <w:tc>
          <w:tcPr>
            <w:tcW w:w="1134" w:type="dxa"/>
            <w:vAlign w:val="center"/>
          </w:tcPr>
          <w:p w14:paraId="11582799">
            <w:pPr>
              <w:tabs>
                <w:tab w:val="left" w:pos="4995"/>
              </w:tabs>
              <w:spacing w:line="400" w:lineRule="exact"/>
              <w:jc w:val="center"/>
              <w:rPr>
                <w:rFonts w:ascii="Times New Roman" w:hAnsi="Times New Roman" w:cs="Times New Roman"/>
              </w:rPr>
            </w:pPr>
            <w:r>
              <w:rPr>
                <w:rFonts w:ascii="Times New Roman" w:hAnsi="Times New Roman" w:cs="Times New Roman"/>
                <w:kern w:val="0"/>
                <w:szCs w:val="21"/>
                <w:lang w:bidi="ar"/>
              </w:rPr>
              <w:t>企业实力</w:t>
            </w:r>
          </w:p>
        </w:tc>
        <w:tc>
          <w:tcPr>
            <w:tcW w:w="728" w:type="dxa"/>
            <w:vAlign w:val="center"/>
          </w:tcPr>
          <w:p w14:paraId="7E1A6597">
            <w:pPr>
              <w:tabs>
                <w:tab w:val="left" w:pos="4995"/>
              </w:tabs>
              <w:spacing w:line="400" w:lineRule="exact"/>
              <w:jc w:val="center"/>
              <w:rPr>
                <w:rFonts w:ascii="Times New Roman" w:hAnsi="Times New Roman" w:cs="Times New Roman"/>
              </w:rPr>
            </w:pPr>
            <w:r>
              <w:rPr>
                <w:rFonts w:ascii="Times New Roman" w:hAnsi="Times New Roman" w:cs="Times New Roman"/>
              </w:rPr>
              <w:t>15</w:t>
            </w:r>
          </w:p>
        </w:tc>
        <w:tc>
          <w:tcPr>
            <w:tcW w:w="6058" w:type="dxa"/>
            <w:vAlign w:val="center"/>
          </w:tcPr>
          <w:p w14:paraId="6C93BCE7">
            <w:pPr>
              <w:pStyle w:val="36"/>
              <w:tabs>
                <w:tab w:val="left" w:pos="4995"/>
              </w:tabs>
              <w:spacing w:line="400" w:lineRule="exact"/>
              <w:ind w:firstLine="0" w:firstLineChars="0"/>
              <w:rPr>
                <w:rFonts w:ascii="Times New Roman" w:hAnsi="Times New Roman" w:cs="Times New Roman"/>
                <w:szCs w:val="21"/>
                <w:lang w:bidi="ar"/>
              </w:rPr>
            </w:pPr>
            <w:r>
              <w:rPr>
                <w:rFonts w:ascii="Times New Roman" w:hAnsi="Times New Roman" w:cs="Times New Roman"/>
                <w:szCs w:val="21"/>
                <w:lang w:bidi="ar"/>
              </w:rPr>
              <w:t>根据</w:t>
            </w:r>
            <w:r>
              <w:rPr>
                <w:rFonts w:ascii="Times New Roman" w:hAnsi="Times New Roman" w:cs="Times New Roman"/>
              </w:rPr>
              <w:t>投标人</w:t>
            </w:r>
            <w:r>
              <w:rPr>
                <w:rFonts w:ascii="Times New Roman" w:hAnsi="Times New Roman" w:cs="Times New Roman"/>
                <w:szCs w:val="21"/>
                <w:lang w:bidi="ar"/>
              </w:rPr>
              <w:t>通过认证情况、与项目相关获奖/表彰级别和数量等进行综合比较：</w:t>
            </w:r>
          </w:p>
          <w:p w14:paraId="45AA33F7">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1、评价为优，得15分；</w:t>
            </w:r>
          </w:p>
          <w:p w14:paraId="2A066879">
            <w:pPr>
              <w:spacing w:line="400" w:lineRule="exact"/>
              <w:rPr>
                <w:rFonts w:ascii="Times New Roman" w:hAnsi="Times New Roman" w:cs="Times New Roman"/>
                <w:lang w:bidi="ar"/>
              </w:rPr>
            </w:pPr>
            <w:r>
              <w:rPr>
                <w:rFonts w:ascii="Times New Roman" w:hAnsi="Times New Roman" w:cs="Times New Roman"/>
                <w:lang w:bidi="ar"/>
              </w:rPr>
              <w:t>2、评价为良，得11分；</w:t>
            </w:r>
          </w:p>
          <w:p w14:paraId="30A74BFF">
            <w:pPr>
              <w:spacing w:line="400" w:lineRule="exact"/>
              <w:rPr>
                <w:rFonts w:ascii="Times New Roman" w:hAnsi="Times New Roman" w:cs="Times New Roman"/>
                <w:lang w:bidi="ar"/>
              </w:rPr>
            </w:pPr>
            <w:r>
              <w:rPr>
                <w:rFonts w:ascii="Times New Roman" w:hAnsi="Times New Roman" w:cs="Times New Roman"/>
                <w:lang w:bidi="ar"/>
              </w:rPr>
              <w:t>3、评价为中，得7分；</w:t>
            </w:r>
          </w:p>
          <w:p w14:paraId="3DCBA582">
            <w:pPr>
              <w:spacing w:line="400" w:lineRule="exact"/>
              <w:rPr>
                <w:rFonts w:ascii="Times New Roman" w:hAnsi="Times New Roman" w:cs="Times New Roman"/>
                <w:lang w:bidi="ar"/>
              </w:rPr>
            </w:pPr>
            <w:r>
              <w:rPr>
                <w:rFonts w:ascii="Times New Roman" w:hAnsi="Times New Roman" w:cs="Times New Roman"/>
                <w:lang w:bidi="ar"/>
              </w:rPr>
              <w:t>4、评价为差，得3分；</w:t>
            </w:r>
          </w:p>
          <w:p w14:paraId="2C6BD41B">
            <w:pPr>
              <w:spacing w:line="400" w:lineRule="exact"/>
              <w:rPr>
                <w:rFonts w:ascii="Times New Roman" w:hAnsi="Times New Roman" w:cs="Times New Roman"/>
                <w:lang w:bidi="ar"/>
              </w:rPr>
            </w:pPr>
            <w:r>
              <w:rPr>
                <w:rFonts w:ascii="Times New Roman" w:hAnsi="Times New Roman" w:cs="Times New Roman"/>
                <w:lang w:bidi="ar"/>
              </w:rPr>
              <w:t>其他情况不得分。</w:t>
            </w:r>
          </w:p>
          <w:p w14:paraId="2948B829">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注：要求提供相关认证证书、奖项/表彰证书扫描件，原件备查。</w:t>
            </w:r>
          </w:p>
        </w:tc>
      </w:tr>
      <w:tr w14:paraId="27C74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blHeader/>
          <w:jc w:val="center"/>
        </w:trPr>
        <w:tc>
          <w:tcPr>
            <w:tcW w:w="1560" w:type="dxa"/>
            <w:vMerge w:val="continue"/>
            <w:vAlign w:val="center"/>
          </w:tcPr>
          <w:p w14:paraId="3326B451">
            <w:pPr>
              <w:spacing w:line="400" w:lineRule="exact"/>
              <w:jc w:val="center"/>
              <w:rPr>
                <w:rFonts w:ascii="Times New Roman" w:hAnsi="Times New Roman" w:cs="Times New Roman"/>
                <w:highlight w:val="yellow"/>
              </w:rPr>
            </w:pPr>
          </w:p>
        </w:tc>
        <w:tc>
          <w:tcPr>
            <w:tcW w:w="1134" w:type="dxa"/>
            <w:vAlign w:val="center"/>
          </w:tcPr>
          <w:p w14:paraId="381EE566">
            <w:pPr>
              <w:tabs>
                <w:tab w:val="left" w:pos="4995"/>
              </w:tabs>
              <w:spacing w:line="400" w:lineRule="exact"/>
              <w:jc w:val="center"/>
              <w:rPr>
                <w:rFonts w:ascii="Times New Roman" w:hAnsi="Times New Roman" w:cs="Times New Roman"/>
              </w:rPr>
            </w:pPr>
            <w:r>
              <w:rPr>
                <w:rFonts w:ascii="Times New Roman" w:hAnsi="Times New Roman" w:cs="Times New Roman"/>
                <w:szCs w:val="21"/>
                <w:lang w:bidi="ar"/>
              </w:rPr>
              <w:t>拟派</w:t>
            </w:r>
            <w:r>
              <w:rPr>
                <w:rFonts w:hint="eastAsia" w:ascii="Times New Roman" w:hAnsi="Times New Roman" w:cs="Times New Roman"/>
                <w:szCs w:val="21"/>
                <w:lang w:bidi="ar"/>
              </w:rPr>
              <w:t>服务</w:t>
            </w:r>
            <w:r>
              <w:rPr>
                <w:rFonts w:ascii="Times New Roman" w:hAnsi="Times New Roman" w:cs="Times New Roman"/>
                <w:szCs w:val="21"/>
                <w:lang w:bidi="ar"/>
              </w:rPr>
              <w:t>团队情况</w:t>
            </w:r>
          </w:p>
        </w:tc>
        <w:tc>
          <w:tcPr>
            <w:tcW w:w="728" w:type="dxa"/>
            <w:vAlign w:val="center"/>
          </w:tcPr>
          <w:p w14:paraId="33FB50F1">
            <w:pPr>
              <w:tabs>
                <w:tab w:val="left" w:pos="4995"/>
              </w:tabs>
              <w:spacing w:line="400" w:lineRule="exact"/>
              <w:jc w:val="center"/>
              <w:rPr>
                <w:rFonts w:ascii="Times New Roman" w:hAnsi="Times New Roman" w:cs="Times New Roman"/>
              </w:rPr>
            </w:pPr>
            <w:r>
              <w:rPr>
                <w:rFonts w:ascii="Times New Roman" w:hAnsi="Times New Roman" w:cs="Times New Roman"/>
              </w:rPr>
              <w:t>20</w:t>
            </w:r>
          </w:p>
        </w:tc>
        <w:tc>
          <w:tcPr>
            <w:tcW w:w="6058" w:type="dxa"/>
            <w:vAlign w:val="center"/>
          </w:tcPr>
          <w:p w14:paraId="12AB6932">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根据</w:t>
            </w:r>
            <w:r>
              <w:rPr>
                <w:rFonts w:ascii="Times New Roman" w:hAnsi="Times New Roman" w:cs="Times New Roman"/>
              </w:rPr>
              <w:t>投标人</w:t>
            </w:r>
            <w:r>
              <w:rPr>
                <w:rFonts w:ascii="Times New Roman" w:hAnsi="Times New Roman" w:cs="Times New Roman"/>
                <w:szCs w:val="21"/>
                <w:lang w:bidi="ar"/>
              </w:rPr>
              <w:t>提供的服务团队情况进行评判，由评审委员进行综合打分</w:t>
            </w:r>
            <w:r>
              <w:rPr>
                <w:rFonts w:hint="eastAsia" w:ascii="Times New Roman" w:hAnsi="Times New Roman" w:cs="Times New Roman"/>
                <w:szCs w:val="21"/>
                <w:lang w:bidi="ar"/>
              </w:rPr>
              <w:t>：</w:t>
            </w:r>
          </w:p>
          <w:p w14:paraId="03B6B145">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1、服务团队资质齐全，能够最大限度提升项目服务质量的，评价为优，得20分；</w:t>
            </w:r>
          </w:p>
          <w:p w14:paraId="7C22FB6D">
            <w:pPr>
              <w:spacing w:line="400" w:lineRule="exact"/>
              <w:rPr>
                <w:rFonts w:ascii="Times New Roman" w:hAnsi="Times New Roman" w:cs="Times New Roman"/>
                <w:lang w:bidi="ar"/>
              </w:rPr>
            </w:pPr>
            <w:r>
              <w:rPr>
                <w:rFonts w:ascii="Times New Roman" w:hAnsi="Times New Roman" w:cs="Times New Roman"/>
                <w:lang w:bidi="ar"/>
              </w:rPr>
              <w:t>2、</w:t>
            </w:r>
            <w:r>
              <w:rPr>
                <w:rFonts w:ascii="Times New Roman" w:hAnsi="Times New Roman" w:cs="Times New Roman"/>
                <w:szCs w:val="21"/>
                <w:lang w:bidi="ar"/>
              </w:rPr>
              <w:t>服务团队资质较齐全，能够较有效提升项目服务质量的，评价为</w:t>
            </w:r>
            <w:r>
              <w:rPr>
                <w:rFonts w:ascii="Times New Roman" w:hAnsi="Times New Roman" w:cs="Times New Roman"/>
                <w:lang w:bidi="ar"/>
              </w:rPr>
              <w:t>良，得15分；</w:t>
            </w:r>
          </w:p>
          <w:p w14:paraId="4236F2C3">
            <w:pPr>
              <w:spacing w:line="400" w:lineRule="exact"/>
              <w:rPr>
                <w:rFonts w:ascii="Times New Roman" w:hAnsi="Times New Roman" w:cs="Times New Roman"/>
                <w:szCs w:val="21"/>
                <w:lang w:bidi="ar"/>
              </w:rPr>
            </w:pPr>
            <w:r>
              <w:rPr>
                <w:rFonts w:ascii="Times New Roman" w:hAnsi="Times New Roman" w:cs="Times New Roman"/>
                <w:lang w:bidi="ar"/>
              </w:rPr>
              <w:t>3、</w:t>
            </w:r>
            <w:r>
              <w:rPr>
                <w:rFonts w:ascii="Times New Roman" w:hAnsi="Times New Roman" w:cs="Times New Roman"/>
                <w:szCs w:val="21"/>
                <w:lang w:bidi="ar"/>
              </w:rPr>
              <w:t>服务团队资质基本齐全，能够基本提升项目服务质量的，评价为中，得10分；</w:t>
            </w:r>
          </w:p>
          <w:p w14:paraId="6C7B3977">
            <w:pPr>
              <w:spacing w:line="400" w:lineRule="exact"/>
              <w:rPr>
                <w:rFonts w:ascii="Times New Roman" w:hAnsi="Times New Roman" w:cs="Times New Roman"/>
                <w:szCs w:val="21"/>
                <w:lang w:bidi="ar"/>
              </w:rPr>
            </w:pPr>
            <w:r>
              <w:rPr>
                <w:rFonts w:ascii="Times New Roman" w:hAnsi="Times New Roman" w:cs="Times New Roman"/>
                <w:szCs w:val="21"/>
                <w:lang w:bidi="ar"/>
              </w:rPr>
              <w:t>4、服务团队资质不齐全，不能保障和提升项目服务质量的，评价为差，得5分；</w:t>
            </w:r>
          </w:p>
          <w:p w14:paraId="33CC6328">
            <w:pPr>
              <w:pStyle w:val="36"/>
              <w:tabs>
                <w:tab w:val="left" w:pos="4995"/>
              </w:tabs>
              <w:spacing w:line="400" w:lineRule="exact"/>
              <w:ind w:firstLine="0" w:firstLineChars="0"/>
              <w:rPr>
                <w:rFonts w:ascii="Times New Roman" w:hAnsi="Times New Roman" w:cs="Times New Roman"/>
                <w:szCs w:val="21"/>
                <w:lang w:bidi="ar"/>
              </w:rPr>
            </w:pPr>
            <w:r>
              <w:rPr>
                <w:rFonts w:ascii="Times New Roman" w:hAnsi="Times New Roman" w:cs="Times New Roman"/>
                <w:szCs w:val="21"/>
                <w:lang w:bidi="ar"/>
              </w:rPr>
              <w:t>其他情况不得分。</w:t>
            </w:r>
          </w:p>
          <w:p w14:paraId="6957C761">
            <w:pPr>
              <w:pStyle w:val="36"/>
              <w:tabs>
                <w:tab w:val="left" w:pos="4995"/>
              </w:tabs>
              <w:spacing w:line="400" w:lineRule="exact"/>
              <w:ind w:firstLine="0" w:firstLineChars="0"/>
              <w:rPr>
                <w:rFonts w:ascii="Times New Roman" w:hAnsi="Times New Roman" w:cs="Times New Roman"/>
              </w:rPr>
            </w:pPr>
            <w:r>
              <w:rPr>
                <w:rFonts w:hint="eastAsia" w:ascii="Times New Roman" w:hAnsi="Times New Roman" w:cs="Times New Roman"/>
                <w:szCs w:val="21"/>
                <w:lang w:bidi="ar"/>
              </w:rPr>
              <w:t>注：提供服务团队人员清单、相关学历、职称等证书扫描件，原件备查。</w:t>
            </w:r>
          </w:p>
        </w:tc>
      </w:tr>
      <w:tr w14:paraId="5C23D0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blHeader/>
          <w:jc w:val="center"/>
        </w:trPr>
        <w:tc>
          <w:tcPr>
            <w:tcW w:w="1560" w:type="dxa"/>
            <w:vMerge w:val="continue"/>
            <w:vAlign w:val="center"/>
          </w:tcPr>
          <w:p w14:paraId="16F6D47D">
            <w:pPr>
              <w:spacing w:line="400" w:lineRule="exact"/>
              <w:jc w:val="center"/>
              <w:rPr>
                <w:rFonts w:ascii="Times New Roman" w:hAnsi="Times New Roman" w:cs="Times New Roman"/>
                <w:highlight w:val="yellow"/>
              </w:rPr>
            </w:pPr>
          </w:p>
        </w:tc>
        <w:tc>
          <w:tcPr>
            <w:tcW w:w="1134" w:type="dxa"/>
            <w:vAlign w:val="center"/>
          </w:tcPr>
          <w:p w14:paraId="2BBA9E1F">
            <w:pPr>
              <w:tabs>
                <w:tab w:val="left" w:pos="4995"/>
              </w:tabs>
              <w:spacing w:line="400" w:lineRule="exact"/>
              <w:jc w:val="center"/>
              <w:rPr>
                <w:rFonts w:ascii="Times New Roman" w:hAnsi="Times New Roman" w:cs="Times New Roman"/>
              </w:rPr>
            </w:pPr>
            <w:r>
              <w:rPr>
                <w:rFonts w:ascii="Times New Roman" w:hAnsi="Times New Roman" w:cs="Times New Roman"/>
                <w:szCs w:val="21"/>
                <w:lang w:bidi="ar"/>
              </w:rPr>
              <w:t>同类项目业绩</w:t>
            </w:r>
          </w:p>
        </w:tc>
        <w:tc>
          <w:tcPr>
            <w:tcW w:w="728" w:type="dxa"/>
            <w:vAlign w:val="center"/>
          </w:tcPr>
          <w:p w14:paraId="5622B70B">
            <w:pPr>
              <w:tabs>
                <w:tab w:val="left" w:pos="4995"/>
              </w:tabs>
              <w:spacing w:line="400" w:lineRule="exact"/>
              <w:jc w:val="center"/>
              <w:rPr>
                <w:rFonts w:ascii="Times New Roman" w:hAnsi="Times New Roman" w:cs="Times New Roman"/>
              </w:rPr>
            </w:pPr>
            <w:r>
              <w:rPr>
                <w:rFonts w:ascii="Times New Roman" w:hAnsi="Times New Roman" w:cs="Times New Roman"/>
              </w:rPr>
              <w:t>20</w:t>
            </w:r>
          </w:p>
        </w:tc>
        <w:tc>
          <w:tcPr>
            <w:tcW w:w="6058" w:type="dxa"/>
            <w:vAlign w:val="center"/>
          </w:tcPr>
          <w:p w14:paraId="42FE3C7C">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根据</w:t>
            </w:r>
            <w:r>
              <w:rPr>
                <w:rFonts w:ascii="Times New Roman" w:hAnsi="Times New Roman" w:cs="Times New Roman"/>
              </w:rPr>
              <w:t>投标人</w:t>
            </w:r>
            <w:r>
              <w:rPr>
                <w:rFonts w:ascii="Times New Roman" w:hAnsi="Times New Roman" w:cs="Times New Roman"/>
                <w:szCs w:val="21"/>
                <w:lang w:bidi="ar"/>
              </w:rPr>
              <w:t>提供的同类项目业绩数量及与本项目贴合情况进行综合比较：</w:t>
            </w:r>
          </w:p>
          <w:p w14:paraId="110DA3CF">
            <w:pPr>
              <w:tabs>
                <w:tab w:val="left" w:pos="4995"/>
              </w:tabs>
              <w:spacing w:line="400" w:lineRule="exact"/>
              <w:rPr>
                <w:rFonts w:ascii="Times New Roman" w:hAnsi="Times New Roman" w:cs="Times New Roman"/>
                <w:szCs w:val="21"/>
                <w:lang w:bidi="ar"/>
              </w:rPr>
            </w:pPr>
            <w:r>
              <w:rPr>
                <w:rFonts w:ascii="Times New Roman" w:hAnsi="Times New Roman" w:cs="Times New Roman"/>
                <w:szCs w:val="21"/>
                <w:lang w:bidi="ar"/>
              </w:rPr>
              <w:t>1、评价为优，得20分；</w:t>
            </w:r>
          </w:p>
          <w:p w14:paraId="5DDF778B">
            <w:pPr>
              <w:spacing w:line="400" w:lineRule="exact"/>
              <w:rPr>
                <w:rFonts w:ascii="Times New Roman" w:hAnsi="Times New Roman" w:cs="Times New Roman"/>
                <w:lang w:bidi="ar"/>
              </w:rPr>
            </w:pPr>
            <w:r>
              <w:rPr>
                <w:rFonts w:ascii="Times New Roman" w:hAnsi="Times New Roman" w:cs="Times New Roman"/>
                <w:lang w:bidi="ar"/>
              </w:rPr>
              <w:t>2、评价为良，得15分；</w:t>
            </w:r>
          </w:p>
          <w:p w14:paraId="2E155961">
            <w:pPr>
              <w:spacing w:line="400" w:lineRule="exact"/>
              <w:rPr>
                <w:rFonts w:ascii="Times New Roman" w:hAnsi="Times New Roman" w:cs="Times New Roman"/>
                <w:lang w:bidi="ar"/>
              </w:rPr>
            </w:pPr>
            <w:r>
              <w:rPr>
                <w:rFonts w:ascii="Times New Roman" w:hAnsi="Times New Roman" w:cs="Times New Roman"/>
                <w:lang w:bidi="ar"/>
              </w:rPr>
              <w:t>3、评价为中，得10分；</w:t>
            </w:r>
          </w:p>
          <w:p w14:paraId="4F2D8542">
            <w:pPr>
              <w:spacing w:line="400" w:lineRule="exact"/>
              <w:rPr>
                <w:rFonts w:ascii="Times New Roman" w:hAnsi="Times New Roman" w:cs="Times New Roman"/>
                <w:lang w:bidi="ar"/>
              </w:rPr>
            </w:pPr>
            <w:r>
              <w:rPr>
                <w:rFonts w:ascii="Times New Roman" w:hAnsi="Times New Roman" w:cs="Times New Roman"/>
                <w:lang w:bidi="ar"/>
              </w:rPr>
              <w:t>4、评价为差，得5分；</w:t>
            </w:r>
          </w:p>
          <w:p w14:paraId="08160297">
            <w:pPr>
              <w:spacing w:line="400" w:lineRule="exact"/>
              <w:rPr>
                <w:rFonts w:ascii="Times New Roman" w:hAnsi="Times New Roman" w:cs="Times New Roman"/>
                <w:lang w:bidi="ar"/>
              </w:rPr>
            </w:pPr>
            <w:r>
              <w:rPr>
                <w:rFonts w:ascii="Times New Roman" w:hAnsi="Times New Roman" w:cs="Times New Roman"/>
                <w:lang w:bidi="ar"/>
              </w:rPr>
              <w:t>其他情况不得分。</w:t>
            </w:r>
          </w:p>
          <w:p w14:paraId="708167C9">
            <w:pPr>
              <w:tabs>
                <w:tab w:val="left" w:pos="4995"/>
              </w:tabs>
              <w:spacing w:line="400" w:lineRule="exact"/>
              <w:rPr>
                <w:rFonts w:ascii="Times New Roman" w:hAnsi="Times New Roman" w:cs="Times New Roman"/>
              </w:rPr>
            </w:pPr>
            <w:r>
              <w:rPr>
                <w:rFonts w:ascii="Times New Roman" w:hAnsi="Times New Roman" w:cs="Times New Roman"/>
              </w:rPr>
              <w:t>注：要求提供同类项目业绩合同关键页扫描件，原件备查。</w:t>
            </w:r>
          </w:p>
        </w:tc>
      </w:tr>
      <w:tr w14:paraId="39537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blHeader/>
          <w:jc w:val="center"/>
        </w:trPr>
        <w:tc>
          <w:tcPr>
            <w:tcW w:w="1560" w:type="dxa"/>
            <w:vMerge w:val="continue"/>
            <w:vAlign w:val="center"/>
          </w:tcPr>
          <w:p w14:paraId="2C740B7D">
            <w:pPr>
              <w:spacing w:line="400" w:lineRule="exact"/>
              <w:jc w:val="center"/>
              <w:rPr>
                <w:rFonts w:ascii="Times New Roman" w:hAnsi="Times New Roman" w:cs="Times New Roman"/>
                <w:highlight w:val="yellow"/>
              </w:rPr>
            </w:pPr>
          </w:p>
        </w:tc>
        <w:tc>
          <w:tcPr>
            <w:tcW w:w="1134" w:type="dxa"/>
            <w:vAlign w:val="center"/>
          </w:tcPr>
          <w:p w14:paraId="40E501BF">
            <w:pPr>
              <w:tabs>
                <w:tab w:val="left" w:pos="4995"/>
              </w:tabs>
              <w:spacing w:line="400" w:lineRule="exact"/>
              <w:jc w:val="center"/>
              <w:rPr>
                <w:rFonts w:ascii="Times New Roman" w:hAnsi="Times New Roman" w:cs="Times New Roman"/>
              </w:rPr>
            </w:pPr>
            <w:r>
              <w:rPr>
                <w:rFonts w:ascii="Times New Roman" w:hAnsi="Times New Roman" w:cs="Times New Roman"/>
              </w:rPr>
              <w:t>企业诚信</w:t>
            </w:r>
          </w:p>
        </w:tc>
        <w:tc>
          <w:tcPr>
            <w:tcW w:w="728" w:type="dxa"/>
            <w:vAlign w:val="center"/>
          </w:tcPr>
          <w:p w14:paraId="070057F0">
            <w:pPr>
              <w:tabs>
                <w:tab w:val="left" w:pos="4995"/>
              </w:tabs>
              <w:spacing w:line="400" w:lineRule="exact"/>
              <w:jc w:val="center"/>
              <w:rPr>
                <w:rFonts w:ascii="Times New Roman" w:hAnsi="Times New Roman" w:cs="Times New Roman"/>
              </w:rPr>
            </w:pPr>
            <w:r>
              <w:rPr>
                <w:rFonts w:ascii="Times New Roman" w:hAnsi="Times New Roman" w:cs="Times New Roman"/>
              </w:rPr>
              <w:t>5</w:t>
            </w:r>
          </w:p>
        </w:tc>
        <w:tc>
          <w:tcPr>
            <w:tcW w:w="6058" w:type="dxa"/>
            <w:vAlign w:val="center"/>
          </w:tcPr>
          <w:p w14:paraId="7A57003C">
            <w:pPr>
              <w:tabs>
                <w:tab w:val="left" w:pos="4995"/>
              </w:tabs>
              <w:spacing w:line="400" w:lineRule="exact"/>
              <w:rPr>
                <w:rFonts w:ascii="Times New Roman" w:hAnsi="Times New Roman" w:cs="Times New Roman"/>
              </w:rPr>
            </w:pPr>
            <w:r>
              <w:rPr>
                <w:rFonts w:ascii="Times New Roman" w:hAnsi="Times New Roman" w:cs="Times New Roman"/>
              </w:rPr>
              <w:t>投标人参与政府采购活动在诚信管理中受过主管部门通报处理且仍在实施期限内的本项不得分，否则得5分。</w:t>
            </w:r>
          </w:p>
          <w:p w14:paraId="2D39A5F4">
            <w:pPr>
              <w:tabs>
                <w:tab w:val="left" w:pos="4995"/>
              </w:tabs>
              <w:spacing w:line="400" w:lineRule="exact"/>
              <w:rPr>
                <w:rFonts w:ascii="Times New Roman" w:hAnsi="Times New Roman" w:cs="Times New Roman"/>
              </w:rPr>
            </w:pPr>
            <w:r>
              <w:rPr>
                <w:rFonts w:ascii="Times New Roman" w:hAnsi="Times New Roman" w:cs="Times New Roman"/>
              </w:rPr>
              <w:t>（投标人须按招标文件格式如实提供《诚信承诺函》原件加盖投标人公章，否则不得分。如若投标人承诺与实际情况不相符，将按虚假应标报相关主管部门处理。）</w:t>
            </w:r>
          </w:p>
        </w:tc>
      </w:tr>
      <w:tr w14:paraId="39ACE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560" w:type="dxa"/>
            <w:vAlign w:val="center"/>
          </w:tcPr>
          <w:p w14:paraId="0D57AD1E">
            <w:pPr>
              <w:spacing w:line="400" w:lineRule="exact"/>
              <w:jc w:val="center"/>
              <w:rPr>
                <w:rFonts w:ascii="Times New Roman" w:hAnsi="Times New Roman" w:cs="Times New Roman"/>
              </w:rPr>
            </w:pPr>
            <w:r>
              <w:rPr>
                <w:rFonts w:ascii="Times New Roman" w:hAnsi="Times New Roman" w:cs="Times New Roman"/>
              </w:rPr>
              <w:t>技术标（T）</w:t>
            </w:r>
          </w:p>
          <w:p w14:paraId="2C22E6ED">
            <w:pPr>
              <w:spacing w:line="400" w:lineRule="exact"/>
              <w:jc w:val="center"/>
              <w:rPr>
                <w:rFonts w:ascii="Times New Roman" w:hAnsi="Times New Roman" w:cs="Times New Roman"/>
                <w:highlight w:val="yellow"/>
              </w:rPr>
            </w:pPr>
            <w:r>
              <w:rPr>
                <w:rFonts w:ascii="Times New Roman" w:hAnsi="Times New Roman" w:cs="Times New Roman"/>
              </w:rPr>
              <w:t>（总分30分）</w:t>
            </w:r>
          </w:p>
        </w:tc>
        <w:tc>
          <w:tcPr>
            <w:tcW w:w="1134" w:type="dxa"/>
            <w:vAlign w:val="center"/>
          </w:tcPr>
          <w:p w14:paraId="1E5C96D7">
            <w:pPr>
              <w:tabs>
                <w:tab w:val="left" w:pos="4995"/>
              </w:tabs>
              <w:spacing w:line="400" w:lineRule="exact"/>
              <w:jc w:val="center"/>
              <w:rPr>
                <w:rFonts w:ascii="Times New Roman" w:hAnsi="Times New Roman" w:cs="Times New Roman"/>
              </w:rPr>
            </w:pPr>
            <w:r>
              <w:rPr>
                <w:rFonts w:ascii="Times New Roman" w:hAnsi="Times New Roman" w:cs="Times New Roman"/>
                <w:kern w:val="0"/>
                <w:szCs w:val="21"/>
                <w:lang w:bidi="ar"/>
              </w:rPr>
              <w:t>服务方案</w:t>
            </w:r>
          </w:p>
        </w:tc>
        <w:tc>
          <w:tcPr>
            <w:tcW w:w="728" w:type="dxa"/>
            <w:vAlign w:val="center"/>
          </w:tcPr>
          <w:p w14:paraId="5C13DEFA">
            <w:pPr>
              <w:tabs>
                <w:tab w:val="left" w:pos="4995"/>
              </w:tabs>
              <w:spacing w:line="400" w:lineRule="exact"/>
              <w:jc w:val="center"/>
              <w:rPr>
                <w:rFonts w:ascii="Times New Roman" w:hAnsi="Times New Roman" w:cs="Times New Roman"/>
              </w:rPr>
            </w:pPr>
            <w:r>
              <w:rPr>
                <w:rFonts w:ascii="Times New Roman" w:hAnsi="Times New Roman" w:cs="Times New Roman"/>
              </w:rPr>
              <w:t>30</w:t>
            </w:r>
          </w:p>
        </w:tc>
        <w:tc>
          <w:tcPr>
            <w:tcW w:w="6058" w:type="dxa"/>
            <w:vAlign w:val="center"/>
          </w:tcPr>
          <w:p w14:paraId="6B44C588">
            <w:pPr>
              <w:spacing w:line="400" w:lineRule="exact"/>
              <w:jc w:val="left"/>
              <w:rPr>
                <w:rFonts w:ascii="Times New Roman" w:hAnsi="Times New Roman" w:cs="Times New Roman"/>
                <w:szCs w:val="21"/>
                <w:lang w:bidi="ar"/>
              </w:rPr>
            </w:pPr>
            <w:r>
              <w:rPr>
                <w:rFonts w:ascii="Times New Roman" w:hAnsi="Times New Roman" w:cs="Times New Roman"/>
                <w:szCs w:val="21"/>
                <w:lang w:bidi="ar"/>
              </w:rPr>
              <w:t>要求投标人充分理解本项目需求情况及业务情况，评审委员</w:t>
            </w:r>
            <w:r>
              <w:rPr>
                <w:rFonts w:hint="eastAsia" w:ascii="Times New Roman" w:hAnsi="Times New Roman" w:cs="Times New Roman"/>
                <w:szCs w:val="21"/>
                <w:lang w:bidi="ar"/>
              </w:rPr>
              <w:t>会</w:t>
            </w:r>
            <w:r>
              <w:rPr>
                <w:rFonts w:ascii="Times New Roman" w:hAnsi="Times New Roman" w:cs="Times New Roman"/>
                <w:szCs w:val="21"/>
                <w:lang w:bidi="ar"/>
              </w:rPr>
              <w:t>根据各投标人的服务方案进行</w:t>
            </w:r>
            <w:r>
              <w:rPr>
                <w:rFonts w:hint="eastAsia" w:ascii="Times New Roman" w:hAnsi="Times New Roman" w:cs="Times New Roman"/>
                <w:szCs w:val="21"/>
                <w:lang w:bidi="ar"/>
              </w:rPr>
              <w:t>综合</w:t>
            </w:r>
            <w:r>
              <w:rPr>
                <w:rFonts w:ascii="Times New Roman" w:hAnsi="Times New Roman" w:cs="Times New Roman"/>
                <w:szCs w:val="21"/>
                <w:lang w:bidi="ar"/>
              </w:rPr>
              <w:t>比较</w:t>
            </w:r>
            <w:r>
              <w:rPr>
                <w:rFonts w:hint="eastAsia" w:ascii="Times New Roman" w:hAnsi="Times New Roman" w:cs="Times New Roman"/>
                <w:szCs w:val="21"/>
                <w:lang w:bidi="ar"/>
              </w:rPr>
              <w:t>，考察</w:t>
            </w:r>
            <w:r>
              <w:rPr>
                <w:rFonts w:ascii="Times New Roman" w:hAnsi="Times New Roman" w:cs="Times New Roman"/>
                <w:szCs w:val="21"/>
                <w:lang w:bidi="ar"/>
              </w:rPr>
              <w:t>项目总体概述的全面性、具体性、详实性、准确性和透彻性</w:t>
            </w:r>
            <w:r>
              <w:rPr>
                <w:rFonts w:hint="eastAsia" w:ascii="Times New Roman" w:hAnsi="Times New Roman" w:cs="Times New Roman"/>
                <w:szCs w:val="21"/>
                <w:lang w:bidi="ar"/>
              </w:rPr>
              <w:t>等</w:t>
            </w:r>
            <w:r>
              <w:rPr>
                <w:rFonts w:ascii="Times New Roman" w:hAnsi="Times New Roman" w:cs="Times New Roman"/>
                <w:szCs w:val="21"/>
                <w:lang w:bidi="ar"/>
              </w:rPr>
              <w:t>。</w:t>
            </w:r>
          </w:p>
          <w:p w14:paraId="3BF7EEEE">
            <w:pPr>
              <w:spacing w:line="400" w:lineRule="exact"/>
              <w:jc w:val="left"/>
              <w:rPr>
                <w:rFonts w:ascii="Times New Roman" w:hAnsi="Times New Roman" w:cs="Times New Roman"/>
                <w:szCs w:val="21"/>
                <w:lang w:bidi="ar"/>
              </w:rPr>
            </w:pPr>
            <w:r>
              <w:rPr>
                <w:rFonts w:ascii="Times New Roman" w:hAnsi="Times New Roman" w:cs="Times New Roman"/>
                <w:szCs w:val="21"/>
                <w:lang w:bidi="ar"/>
              </w:rPr>
              <w:t>（一）评分依据：</w:t>
            </w:r>
          </w:p>
          <w:p w14:paraId="6A530417">
            <w:pPr>
              <w:spacing w:line="400" w:lineRule="exact"/>
              <w:jc w:val="left"/>
              <w:rPr>
                <w:rFonts w:ascii="Times New Roman" w:hAnsi="Times New Roman" w:cs="Times New Roman"/>
                <w:szCs w:val="21"/>
                <w:lang w:bidi="ar"/>
              </w:rPr>
            </w:pPr>
            <w:r>
              <w:rPr>
                <w:rFonts w:ascii="Times New Roman" w:hAnsi="Times New Roman" w:cs="Times New Roman"/>
                <w:szCs w:val="21"/>
                <w:lang w:bidi="ar"/>
              </w:rPr>
              <w:t>1.方案中包含调研宣传方案、花园设计与建造方案、运营维护方案等且总体规划科学合理，能根据采购单位需求进行详细分析，配套措施完善，服务实施方案合理，评价为优得30分；</w:t>
            </w:r>
          </w:p>
          <w:p w14:paraId="66C1F979">
            <w:pPr>
              <w:spacing w:line="400" w:lineRule="exact"/>
              <w:jc w:val="left"/>
              <w:rPr>
                <w:rFonts w:ascii="Times New Roman" w:hAnsi="Times New Roman" w:cs="Times New Roman"/>
                <w:szCs w:val="21"/>
                <w:lang w:bidi="ar"/>
              </w:rPr>
            </w:pPr>
            <w:r>
              <w:rPr>
                <w:rFonts w:ascii="Times New Roman" w:hAnsi="Times New Roman" w:cs="Times New Roman"/>
                <w:szCs w:val="21"/>
                <w:lang w:bidi="ar"/>
              </w:rPr>
              <w:t>2.方案中包含调研宣传方案、花园设计与建造方案、运营维护方案等且总体规划有一定特点，分析合理、切合现场实际情况，配套措施比较完善，服务方案比较合理，评价为良得20分；</w:t>
            </w:r>
          </w:p>
          <w:p w14:paraId="59826D66">
            <w:pPr>
              <w:spacing w:line="400" w:lineRule="exact"/>
              <w:jc w:val="left"/>
              <w:rPr>
                <w:rFonts w:ascii="Times New Roman" w:hAnsi="Times New Roman" w:cs="Times New Roman"/>
                <w:szCs w:val="21"/>
                <w:lang w:bidi="ar"/>
              </w:rPr>
            </w:pPr>
            <w:r>
              <w:rPr>
                <w:rFonts w:ascii="Times New Roman" w:hAnsi="Times New Roman" w:cs="Times New Roman"/>
                <w:szCs w:val="21"/>
                <w:lang w:bidi="ar"/>
              </w:rPr>
              <w:t>3.方案中包含调研宣传方案、花园设计与建造方案、运营维护方案等且总体规划无突出特点，分析合理，配套措施一般，服务方案一般，评价为中得10分；</w:t>
            </w:r>
          </w:p>
          <w:p w14:paraId="46350215">
            <w:pPr>
              <w:spacing w:line="400" w:lineRule="exact"/>
              <w:jc w:val="left"/>
              <w:rPr>
                <w:rFonts w:ascii="Times New Roman" w:hAnsi="Times New Roman" w:cs="Times New Roman"/>
                <w:szCs w:val="21"/>
                <w:lang w:bidi="ar"/>
              </w:rPr>
            </w:pPr>
            <w:r>
              <w:rPr>
                <w:rFonts w:ascii="Times New Roman" w:hAnsi="Times New Roman" w:cs="Times New Roman"/>
                <w:szCs w:val="21"/>
                <w:lang w:bidi="ar"/>
              </w:rPr>
              <w:t>4.总体规划无特点，配套措施较差，服务方案较差的，评价为差不得分。</w:t>
            </w:r>
          </w:p>
        </w:tc>
      </w:tr>
      <w:tr w14:paraId="49E0C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60" w:type="dxa"/>
            <w:vAlign w:val="center"/>
          </w:tcPr>
          <w:p w14:paraId="48878E4B">
            <w:pPr>
              <w:spacing w:line="400" w:lineRule="exact"/>
              <w:jc w:val="center"/>
              <w:rPr>
                <w:rFonts w:ascii="Times New Roman" w:hAnsi="Times New Roman" w:cs="Times New Roman"/>
              </w:rPr>
            </w:pPr>
            <w:r>
              <w:rPr>
                <w:rFonts w:ascii="Times New Roman" w:hAnsi="Times New Roman" w:cs="Times New Roman"/>
              </w:rPr>
              <w:t>评标总得分（Z）</w:t>
            </w:r>
          </w:p>
          <w:p w14:paraId="5E1B2573">
            <w:pPr>
              <w:spacing w:line="400" w:lineRule="exact"/>
              <w:jc w:val="center"/>
              <w:rPr>
                <w:rFonts w:ascii="Times New Roman" w:hAnsi="Times New Roman" w:cs="Times New Roman"/>
              </w:rPr>
            </w:pPr>
            <w:r>
              <w:rPr>
                <w:rFonts w:ascii="Times New Roman" w:hAnsi="Times New Roman" w:cs="Times New Roman"/>
              </w:rPr>
              <w:t>总分100分</w:t>
            </w:r>
          </w:p>
        </w:tc>
        <w:tc>
          <w:tcPr>
            <w:tcW w:w="7920" w:type="dxa"/>
            <w:gridSpan w:val="3"/>
            <w:vAlign w:val="center"/>
          </w:tcPr>
          <w:p w14:paraId="6DCA5740">
            <w:pPr>
              <w:spacing w:line="400" w:lineRule="exact"/>
              <w:jc w:val="center"/>
              <w:rPr>
                <w:rFonts w:ascii="Times New Roman" w:hAnsi="Times New Roman" w:cs="Times New Roman"/>
              </w:rPr>
            </w:pPr>
            <w:r>
              <w:rPr>
                <w:rFonts w:ascii="Times New Roman" w:hAnsi="Times New Roman" w:cs="Times New Roman"/>
              </w:rPr>
              <w:t>Z=S+C+T</w:t>
            </w:r>
          </w:p>
        </w:tc>
      </w:tr>
    </w:tbl>
    <w:p w14:paraId="5A81E361">
      <w:pPr>
        <w:widowControl/>
        <w:jc w:val="left"/>
        <w:rPr>
          <w:rFonts w:ascii="Times New Roman" w:hAnsi="Times New Roman" w:cs="Times New Roman"/>
          <w:sz w:val="28"/>
          <w:szCs w:val="28"/>
        </w:rPr>
      </w:pPr>
    </w:p>
    <w:p w14:paraId="34BF4BAF">
      <w:pPr>
        <w:ind w:firstLine="340" w:firstLineChars="50"/>
        <w:jc w:val="center"/>
        <w:rPr>
          <w:rFonts w:ascii="Times New Roman" w:hAnsi="Times New Roman" w:cs="Times New Roman"/>
          <w:spacing w:val="200"/>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p>
    <w:p w14:paraId="60D7DF6E">
      <w:pPr>
        <w:pStyle w:val="4"/>
        <w:spacing w:line="240" w:lineRule="auto"/>
        <w:jc w:val="center"/>
      </w:pPr>
      <w:bookmarkStart w:id="9" w:name="_Toc69482211"/>
      <w:bookmarkStart w:id="10" w:name="_Toc6818886"/>
      <w:bookmarkStart w:id="11" w:name="_Toc6079507"/>
      <w:bookmarkStart w:id="12" w:name="_Toc118107535"/>
      <w:r>
        <w:rPr>
          <w:rFonts w:ascii="Times New Roman" w:hAnsi="Times New Roman" w:cs="Times New Roman"/>
          <w:sz w:val="28"/>
          <w:szCs w:val="28"/>
        </w:rPr>
        <w:t>目 录</w:t>
      </w:r>
      <w:bookmarkEnd w:id="9"/>
      <w:bookmarkEnd w:id="10"/>
      <w:bookmarkEnd w:id="11"/>
      <w:bookmarkEnd w:id="12"/>
      <w:r>
        <w:rPr>
          <w:rFonts w:ascii="Times New Roman" w:hAnsi="Times New Roman" w:cs="Times New Roman"/>
          <w:sz w:val="20"/>
          <w:szCs w:val="20"/>
        </w:rPr>
        <w:fldChar w:fldCharType="begin"/>
      </w:r>
      <w:r>
        <w:rPr>
          <w:rFonts w:ascii="Times New Roman" w:hAnsi="Times New Roman" w:cs="Times New Roman"/>
          <w:sz w:val="20"/>
          <w:szCs w:val="20"/>
        </w:rPr>
        <w:instrText xml:space="preserve"> TOC \o "1-4" \h \z \u </w:instrText>
      </w:r>
      <w:r>
        <w:rPr>
          <w:rFonts w:ascii="Times New Roman" w:hAnsi="Times New Roman" w:cs="Times New Roman"/>
          <w:sz w:val="20"/>
          <w:szCs w:val="20"/>
        </w:rPr>
        <w:fldChar w:fldCharType="separate"/>
      </w:r>
    </w:p>
    <w:p w14:paraId="3EE15C14">
      <w:pPr>
        <w:pStyle w:val="14"/>
        <w:rPr>
          <w:i w:val="0"/>
          <w:iCs w:val="0"/>
          <w:sz w:val="21"/>
          <w:szCs w:val="22"/>
        </w:rPr>
      </w:pPr>
      <w:r>
        <w:fldChar w:fldCharType="begin"/>
      </w:r>
      <w:r>
        <w:instrText xml:space="preserve"> HYPERLINK \l "_Toc118107532" </w:instrText>
      </w:r>
      <w:r>
        <w:fldChar w:fldCharType="separate"/>
      </w:r>
      <w:r>
        <w:rPr>
          <w:rStyle w:val="31"/>
          <w:rFonts w:ascii="Times New Roman" w:hAnsi="Times New Roman" w:cs="Times New Roman"/>
          <w:i w:val="0"/>
          <w:iCs w:val="0"/>
        </w:rPr>
        <w:t>资格性审查表</w:t>
      </w:r>
      <w:r>
        <w:rPr>
          <w:i w:val="0"/>
          <w:iCs w:val="0"/>
        </w:rPr>
        <w:tab/>
      </w:r>
      <w:r>
        <w:rPr>
          <w:i w:val="0"/>
          <w:iCs w:val="0"/>
        </w:rPr>
        <w:fldChar w:fldCharType="begin"/>
      </w:r>
      <w:r>
        <w:rPr>
          <w:i w:val="0"/>
          <w:iCs w:val="0"/>
        </w:rPr>
        <w:instrText xml:space="preserve"> PAGEREF _Toc118107532 \h </w:instrText>
      </w:r>
      <w:r>
        <w:rPr>
          <w:i w:val="0"/>
          <w:iCs w:val="0"/>
        </w:rPr>
        <w:fldChar w:fldCharType="separate"/>
      </w:r>
      <w:r>
        <w:rPr>
          <w:i w:val="0"/>
          <w:iCs w:val="0"/>
        </w:rPr>
        <w:t>I</w:t>
      </w:r>
      <w:r>
        <w:rPr>
          <w:i w:val="0"/>
          <w:iCs w:val="0"/>
        </w:rPr>
        <w:fldChar w:fldCharType="end"/>
      </w:r>
      <w:r>
        <w:rPr>
          <w:i w:val="0"/>
          <w:iCs w:val="0"/>
        </w:rPr>
        <w:fldChar w:fldCharType="end"/>
      </w:r>
    </w:p>
    <w:p w14:paraId="3E369DD8">
      <w:pPr>
        <w:pStyle w:val="14"/>
        <w:rPr>
          <w:i w:val="0"/>
          <w:iCs w:val="0"/>
          <w:sz w:val="21"/>
          <w:szCs w:val="22"/>
        </w:rPr>
      </w:pPr>
      <w:r>
        <w:fldChar w:fldCharType="begin"/>
      </w:r>
      <w:r>
        <w:instrText xml:space="preserve"> HYPERLINK \l "_Toc118107533" </w:instrText>
      </w:r>
      <w:r>
        <w:fldChar w:fldCharType="separate"/>
      </w:r>
      <w:r>
        <w:rPr>
          <w:rStyle w:val="31"/>
          <w:rFonts w:ascii="Times New Roman" w:hAnsi="Times New Roman" w:cs="Times New Roman"/>
          <w:i w:val="0"/>
          <w:iCs w:val="0"/>
        </w:rPr>
        <w:t>符合性审查表</w:t>
      </w:r>
      <w:r>
        <w:rPr>
          <w:i w:val="0"/>
          <w:iCs w:val="0"/>
        </w:rPr>
        <w:tab/>
      </w:r>
      <w:r>
        <w:rPr>
          <w:i w:val="0"/>
          <w:iCs w:val="0"/>
        </w:rPr>
        <w:fldChar w:fldCharType="begin"/>
      </w:r>
      <w:r>
        <w:rPr>
          <w:i w:val="0"/>
          <w:iCs w:val="0"/>
        </w:rPr>
        <w:instrText xml:space="preserve"> PAGEREF _Toc118107533 \h </w:instrText>
      </w:r>
      <w:r>
        <w:rPr>
          <w:i w:val="0"/>
          <w:iCs w:val="0"/>
        </w:rPr>
        <w:fldChar w:fldCharType="separate"/>
      </w:r>
      <w:r>
        <w:rPr>
          <w:i w:val="0"/>
          <w:iCs w:val="0"/>
        </w:rPr>
        <w:t>II</w:t>
      </w:r>
      <w:r>
        <w:rPr>
          <w:i w:val="0"/>
          <w:iCs w:val="0"/>
        </w:rPr>
        <w:fldChar w:fldCharType="end"/>
      </w:r>
      <w:r>
        <w:rPr>
          <w:i w:val="0"/>
          <w:iCs w:val="0"/>
        </w:rPr>
        <w:fldChar w:fldCharType="end"/>
      </w:r>
    </w:p>
    <w:p w14:paraId="28E4C928">
      <w:pPr>
        <w:pStyle w:val="14"/>
        <w:rPr>
          <w:i w:val="0"/>
          <w:iCs w:val="0"/>
          <w:sz w:val="21"/>
          <w:szCs w:val="22"/>
        </w:rPr>
      </w:pPr>
      <w:r>
        <w:fldChar w:fldCharType="begin"/>
      </w:r>
      <w:r>
        <w:instrText xml:space="preserve"> HYPERLINK \l "_Toc118107534" </w:instrText>
      </w:r>
      <w:r>
        <w:fldChar w:fldCharType="separate"/>
      </w:r>
      <w:r>
        <w:rPr>
          <w:rStyle w:val="31"/>
          <w:rFonts w:ascii="Times New Roman" w:hAnsi="Times New Roman" w:cs="Times New Roman"/>
          <w:i w:val="0"/>
          <w:iCs w:val="0"/>
        </w:rPr>
        <w:t>评标信息表</w:t>
      </w:r>
      <w:r>
        <w:rPr>
          <w:i w:val="0"/>
          <w:iCs w:val="0"/>
        </w:rPr>
        <w:tab/>
      </w:r>
      <w:r>
        <w:rPr>
          <w:i w:val="0"/>
          <w:iCs w:val="0"/>
        </w:rPr>
        <w:fldChar w:fldCharType="begin"/>
      </w:r>
      <w:r>
        <w:rPr>
          <w:i w:val="0"/>
          <w:iCs w:val="0"/>
        </w:rPr>
        <w:instrText xml:space="preserve"> PAGEREF _Toc118107534 \h </w:instrText>
      </w:r>
      <w:r>
        <w:rPr>
          <w:i w:val="0"/>
          <w:iCs w:val="0"/>
        </w:rPr>
        <w:fldChar w:fldCharType="separate"/>
      </w:r>
      <w:r>
        <w:rPr>
          <w:i w:val="0"/>
          <w:iCs w:val="0"/>
        </w:rPr>
        <w:t>IV</w:t>
      </w:r>
      <w:r>
        <w:rPr>
          <w:i w:val="0"/>
          <w:iCs w:val="0"/>
        </w:rPr>
        <w:fldChar w:fldCharType="end"/>
      </w:r>
      <w:r>
        <w:rPr>
          <w:i w:val="0"/>
          <w:iCs w:val="0"/>
        </w:rPr>
        <w:fldChar w:fldCharType="end"/>
      </w:r>
    </w:p>
    <w:p w14:paraId="1F41C867">
      <w:pPr>
        <w:pStyle w:val="21"/>
        <w:tabs>
          <w:tab w:val="right" w:leader="dot" w:pos="8296"/>
        </w:tabs>
        <w:rPr>
          <w:b w:val="0"/>
          <w:bCs w:val="0"/>
          <w:caps w:val="0"/>
          <w:sz w:val="21"/>
          <w:szCs w:val="22"/>
        </w:rPr>
      </w:pPr>
      <w:r>
        <w:fldChar w:fldCharType="begin"/>
      </w:r>
      <w:r>
        <w:instrText xml:space="preserve"> HYPERLINK \l "_Toc118107535" </w:instrText>
      </w:r>
      <w:r>
        <w:fldChar w:fldCharType="separate"/>
      </w:r>
      <w:r>
        <w:rPr>
          <w:rStyle w:val="31"/>
          <w:rFonts w:ascii="Times New Roman" w:hAnsi="Times New Roman" w:cs="Times New Roman"/>
        </w:rPr>
        <w:t>目 录</w:t>
      </w:r>
      <w:r>
        <w:tab/>
      </w:r>
      <w:r>
        <w:fldChar w:fldCharType="begin"/>
      </w:r>
      <w:r>
        <w:instrText xml:space="preserve"> PAGEREF _Toc118107535 \h </w:instrText>
      </w:r>
      <w:r>
        <w:fldChar w:fldCharType="separate"/>
      </w:r>
      <w:r>
        <w:t>1</w:t>
      </w:r>
      <w:r>
        <w:fldChar w:fldCharType="end"/>
      </w:r>
      <w:r>
        <w:fldChar w:fldCharType="end"/>
      </w:r>
    </w:p>
    <w:p w14:paraId="6A35124B">
      <w:pPr>
        <w:pStyle w:val="21"/>
        <w:tabs>
          <w:tab w:val="right" w:leader="dot" w:pos="8296"/>
        </w:tabs>
        <w:rPr>
          <w:b w:val="0"/>
          <w:bCs w:val="0"/>
          <w:caps w:val="0"/>
          <w:sz w:val="21"/>
          <w:szCs w:val="22"/>
        </w:rPr>
      </w:pPr>
      <w:r>
        <w:fldChar w:fldCharType="begin"/>
      </w:r>
      <w:r>
        <w:instrText xml:space="preserve"> HYPERLINK \l "_Toc118107536" </w:instrText>
      </w:r>
      <w:r>
        <w:fldChar w:fldCharType="separate"/>
      </w:r>
      <w:r>
        <w:rPr>
          <w:rStyle w:val="31"/>
        </w:rPr>
        <w:t>警示条款</w:t>
      </w:r>
      <w:r>
        <w:tab/>
      </w:r>
      <w:r>
        <w:fldChar w:fldCharType="begin"/>
      </w:r>
      <w:r>
        <w:instrText xml:space="preserve"> PAGEREF _Toc118107536 \h </w:instrText>
      </w:r>
      <w:r>
        <w:fldChar w:fldCharType="separate"/>
      </w:r>
      <w:r>
        <w:t>4</w:t>
      </w:r>
      <w:r>
        <w:fldChar w:fldCharType="end"/>
      </w:r>
      <w:r>
        <w:fldChar w:fldCharType="end"/>
      </w:r>
    </w:p>
    <w:p w14:paraId="2A0F3E0C">
      <w:pPr>
        <w:pStyle w:val="21"/>
        <w:tabs>
          <w:tab w:val="right" w:leader="dot" w:pos="8296"/>
        </w:tabs>
        <w:rPr>
          <w:b w:val="0"/>
          <w:bCs w:val="0"/>
          <w:caps w:val="0"/>
          <w:sz w:val="21"/>
          <w:szCs w:val="22"/>
        </w:rPr>
      </w:pPr>
      <w:r>
        <w:fldChar w:fldCharType="begin"/>
      </w:r>
      <w:r>
        <w:instrText xml:space="preserve"> HYPERLINK \l "_Toc118107537" </w:instrText>
      </w:r>
      <w:r>
        <w:fldChar w:fldCharType="separate"/>
      </w:r>
      <w:r>
        <w:rPr>
          <w:rStyle w:val="31"/>
        </w:rPr>
        <w:t>第一章 招标公告</w:t>
      </w:r>
      <w:r>
        <w:tab/>
      </w:r>
      <w:r>
        <w:fldChar w:fldCharType="begin"/>
      </w:r>
      <w:r>
        <w:instrText xml:space="preserve"> PAGEREF _Toc118107537 \h </w:instrText>
      </w:r>
      <w:r>
        <w:fldChar w:fldCharType="separate"/>
      </w:r>
      <w:r>
        <w:t>6</w:t>
      </w:r>
      <w:r>
        <w:fldChar w:fldCharType="end"/>
      </w:r>
      <w:r>
        <w:fldChar w:fldCharType="end"/>
      </w:r>
    </w:p>
    <w:p w14:paraId="1B2AF731">
      <w:pPr>
        <w:pStyle w:val="24"/>
        <w:tabs>
          <w:tab w:val="right" w:leader="dot" w:pos="8296"/>
        </w:tabs>
        <w:rPr>
          <w:smallCaps w:val="0"/>
          <w:sz w:val="21"/>
          <w:szCs w:val="22"/>
        </w:rPr>
      </w:pPr>
      <w:r>
        <w:fldChar w:fldCharType="begin"/>
      </w:r>
      <w:r>
        <w:instrText xml:space="preserve"> HYPERLINK \l "_Toc118107538" </w:instrText>
      </w:r>
      <w:r>
        <w:fldChar w:fldCharType="separate"/>
      </w:r>
      <w:r>
        <w:rPr>
          <w:rStyle w:val="31"/>
          <w:rFonts w:ascii="Times New Roman" w:hAnsi="Times New Roman" w:cs="Times New Roman"/>
        </w:rPr>
        <w:t>一、项目基本情况</w:t>
      </w:r>
      <w:r>
        <w:tab/>
      </w:r>
      <w:r>
        <w:fldChar w:fldCharType="begin"/>
      </w:r>
      <w:r>
        <w:instrText xml:space="preserve"> PAGEREF _Toc118107538 \h </w:instrText>
      </w:r>
      <w:r>
        <w:fldChar w:fldCharType="separate"/>
      </w:r>
      <w:r>
        <w:t>6</w:t>
      </w:r>
      <w:r>
        <w:fldChar w:fldCharType="end"/>
      </w:r>
      <w:r>
        <w:fldChar w:fldCharType="end"/>
      </w:r>
    </w:p>
    <w:p w14:paraId="2C8A541F">
      <w:pPr>
        <w:pStyle w:val="24"/>
        <w:tabs>
          <w:tab w:val="right" w:leader="dot" w:pos="8296"/>
        </w:tabs>
        <w:rPr>
          <w:smallCaps w:val="0"/>
          <w:sz w:val="21"/>
          <w:szCs w:val="22"/>
        </w:rPr>
      </w:pPr>
      <w:r>
        <w:fldChar w:fldCharType="begin"/>
      </w:r>
      <w:r>
        <w:instrText xml:space="preserve"> HYPERLINK \l "_Toc118107539" </w:instrText>
      </w:r>
      <w:r>
        <w:fldChar w:fldCharType="separate"/>
      </w:r>
      <w:r>
        <w:rPr>
          <w:rStyle w:val="31"/>
          <w:rFonts w:ascii="Times New Roman" w:hAnsi="Times New Roman" w:cs="Times New Roman"/>
        </w:rPr>
        <w:t>二、申请人的资格要求</w:t>
      </w:r>
      <w:r>
        <w:tab/>
      </w:r>
      <w:r>
        <w:fldChar w:fldCharType="begin"/>
      </w:r>
      <w:r>
        <w:instrText xml:space="preserve"> PAGEREF _Toc118107539 \h </w:instrText>
      </w:r>
      <w:r>
        <w:fldChar w:fldCharType="separate"/>
      </w:r>
      <w:r>
        <w:t>6</w:t>
      </w:r>
      <w:r>
        <w:fldChar w:fldCharType="end"/>
      </w:r>
      <w:r>
        <w:fldChar w:fldCharType="end"/>
      </w:r>
    </w:p>
    <w:p w14:paraId="7EC300EE">
      <w:pPr>
        <w:pStyle w:val="24"/>
        <w:tabs>
          <w:tab w:val="right" w:leader="dot" w:pos="8296"/>
        </w:tabs>
        <w:rPr>
          <w:smallCaps w:val="0"/>
          <w:sz w:val="21"/>
          <w:szCs w:val="22"/>
        </w:rPr>
      </w:pPr>
      <w:r>
        <w:fldChar w:fldCharType="begin"/>
      </w:r>
      <w:r>
        <w:instrText xml:space="preserve"> HYPERLINK \l "_Toc118107540" </w:instrText>
      </w:r>
      <w:r>
        <w:fldChar w:fldCharType="separate"/>
      </w:r>
      <w:r>
        <w:rPr>
          <w:rStyle w:val="31"/>
          <w:rFonts w:ascii="Times New Roman" w:hAnsi="Times New Roman" w:cs="Times New Roman"/>
        </w:rPr>
        <w:t>三、获取招标文件</w:t>
      </w:r>
      <w:r>
        <w:tab/>
      </w:r>
      <w:r>
        <w:fldChar w:fldCharType="begin"/>
      </w:r>
      <w:r>
        <w:instrText xml:space="preserve"> PAGEREF _Toc118107540 \h </w:instrText>
      </w:r>
      <w:r>
        <w:fldChar w:fldCharType="separate"/>
      </w:r>
      <w:r>
        <w:t>7</w:t>
      </w:r>
      <w:r>
        <w:fldChar w:fldCharType="end"/>
      </w:r>
      <w:r>
        <w:fldChar w:fldCharType="end"/>
      </w:r>
    </w:p>
    <w:p w14:paraId="30539B4E">
      <w:pPr>
        <w:pStyle w:val="24"/>
        <w:tabs>
          <w:tab w:val="right" w:leader="dot" w:pos="8296"/>
        </w:tabs>
        <w:rPr>
          <w:smallCaps w:val="0"/>
          <w:sz w:val="21"/>
          <w:szCs w:val="22"/>
        </w:rPr>
      </w:pPr>
      <w:r>
        <w:fldChar w:fldCharType="begin"/>
      </w:r>
      <w:r>
        <w:instrText xml:space="preserve"> HYPERLINK \l "_Toc118107541" </w:instrText>
      </w:r>
      <w:r>
        <w:fldChar w:fldCharType="separate"/>
      </w:r>
      <w:r>
        <w:rPr>
          <w:rStyle w:val="31"/>
          <w:rFonts w:ascii="Times New Roman" w:hAnsi="Times New Roman" w:cs="Times New Roman"/>
        </w:rPr>
        <w:t>四、提交投标文件截</w:t>
      </w:r>
      <w:r>
        <w:rPr>
          <w:rStyle w:val="31"/>
          <w:rFonts w:hint="eastAsia" w:ascii="Times New Roman" w:hAnsi="Times New Roman" w:cs="Times New Roman"/>
          <w:lang w:val="en-US" w:eastAsia="zh-CN"/>
        </w:rPr>
        <w:t>至</w:t>
      </w:r>
      <w:r>
        <w:rPr>
          <w:rStyle w:val="31"/>
          <w:rFonts w:ascii="Times New Roman" w:hAnsi="Times New Roman" w:cs="Times New Roman"/>
        </w:rPr>
        <w:t>时间、开标时间和地点</w:t>
      </w:r>
      <w:r>
        <w:tab/>
      </w:r>
      <w:r>
        <w:fldChar w:fldCharType="begin"/>
      </w:r>
      <w:r>
        <w:instrText xml:space="preserve"> PAGEREF _Toc118107541 \h </w:instrText>
      </w:r>
      <w:r>
        <w:fldChar w:fldCharType="separate"/>
      </w:r>
      <w:r>
        <w:t>7</w:t>
      </w:r>
      <w:r>
        <w:fldChar w:fldCharType="end"/>
      </w:r>
      <w:r>
        <w:fldChar w:fldCharType="end"/>
      </w:r>
    </w:p>
    <w:p w14:paraId="4F50CE15">
      <w:pPr>
        <w:pStyle w:val="24"/>
        <w:tabs>
          <w:tab w:val="right" w:leader="dot" w:pos="8296"/>
        </w:tabs>
        <w:rPr>
          <w:smallCaps w:val="0"/>
          <w:sz w:val="21"/>
          <w:szCs w:val="22"/>
        </w:rPr>
      </w:pPr>
      <w:r>
        <w:fldChar w:fldCharType="begin"/>
      </w:r>
      <w:r>
        <w:instrText xml:space="preserve"> HYPERLINK \l "_Toc118107542" </w:instrText>
      </w:r>
      <w:r>
        <w:fldChar w:fldCharType="separate"/>
      </w:r>
      <w:r>
        <w:rPr>
          <w:rStyle w:val="31"/>
          <w:rFonts w:ascii="Times New Roman" w:hAnsi="Times New Roman" w:cs="Times New Roman"/>
        </w:rPr>
        <w:t>五、公告期限</w:t>
      </w:r>
      <w:r>
        <w:tab/>
      </w:r>
      <w:r>
        <w:fldChar w:fldCharType="begin"/>
      </w:r>
      <w:r>
        <w:instrText xml:space="preserve"> PAGEREF _Toc118107542 \h </w:instrText>
      </w:r>
      <w:r>
        <w:fldChar w:fldCharType="separate"/>
      </w:r>
      <w:r>
        <w:t>7</w:t>
      </w:r>
      <w:r>
        <w:fldChar w:fldCharType="end"/>
      </w:r>
      <w:r>
        <w:fldChar w:fldCharType="end"/>
      </w:r>
    </w:p>
    <w:p w14:paraId="4876DAFE">
      <w:pPr>
        <w:pStyle w:val="24"/>
        <w:tabs>
          <w:tab w:val="right" w:leader="dot" w:pos="8296"/>
        </w:tabs>
        <w:rPr>
          <w:smallCaps w:val="0"/>
          <w:sz w:val="21"/>
          <w:szCs w:val="22"/>
        </w:rPr>
      </w:pPr>
      <w:r>
        <w:fldChar w:fldCharType="begin"/>
      </w:r>
      <w:r>
        <w:instrText xml:space="preserve"> HYPERLINK \l "_Toc118107543" </w:instrText>
      </w:r>
      <w:r>
        <w:fldChar w:fldCharType="separate"/>
      </w:r>
      <w:r>
        <w:rPr>
          <w:rStyle w:val="31"/>
          <w:rFonts w:ascii="Times New Roman" w:hAnsi="Times New Roman" w:cs="Times New Roman"/>
        </w:rPr>
        <w:t>六、其他补充事宜</w:t>
      </w:r>
      <w:r>
        <w:tab/>
      </w:r>
      <w:r>
        <w:fldChar w:fldCharType="begin"/>
      </w:r>
      <w:r>
        <w:instrText xml:space="preserve"> PAGEREF _Toc118107543 \h </w:instrText>
      </w:r>
      <w:r>
        <w:fldChar w:fldCharType="separate"/>
      </w:r>
      <w:r>
        <w:t>7</w:t>
      </w:r>
      <w:r>
        <w:fldChar w:fldCharType="end"/>
      </w:r>
      <w:r>
        <w:fldChar w:fldCharType="end"/>
      </w:r>
    </w:p>
    <w:p w14:paraId="5371A4A8">
      <w:pPr>
        <w:pStyle w:val="24"/>
        <w:tabs>
          <w:tab w:val="right" w:leader="dot" w:pos="8296"/>
        </w:tabs>
        <w:rPr>
          <w:smallCaps w:val="0"/>
          <w:sz w:val="21"/>
          <w:szCs w:val="22"/>
        </w:rPr>
      </w:pPr>
      <w:r>
        <w:fldChar w:fldCharType="begin"/>
      </w:r>
      <w:r>
        <w:instrText xml:space="preserve"> HYPERLINK \l "_Toc118107544" </w:instrText>
      </w:r>
      <w:r>
        <w:fldChar w:fldCharType="separate"/>
      </w:r>
      <w:r>
        <w:rPr>
          <w:rStyle w:val="31"/>
          <w:rFonts w:ascii="Times New Roman" w:hAnsi="Times New Roman" w:cs="Times New Roman"/>
        </w:rPr>
        <w:t>七、对本次招标提出询问，请按以下方式联系</w:t>
      </w:r>
      <w:r>
        <w:tab/>
      </w:r>
      <w:r>
        <w:fldChar w:fldCharType="begin"/>
      </w:r>
      <w:r>
        <w:instrText xml:space="preserve"> PAGEREF _Toc118107544 \h </w:instrText>
      </w:r>
      <w:r>
        <w:fldChar w:fldCharType="separate"/>
      </w:r>
      <w:r>
        <w:t>8</w:t>
      </w:r>
      <w:r>
        <w:fldChar w:fldCharType="end"/>
      </w:r>
      <w:r>
        <w:fldChar w:fldCharType="end"/>
      </w:r>
    </w:p>
    <w:p w14:paraId="7ED55329">
      <w:pPr>
        <w:pStyle w:val="21"/>
        <w:tabs>
          <w:tab w:val="right" w:leader="dot" w:pos="8296"/>
        </w:tabs>
        <w:rPr>
          <w:b w:val="0"/>
          <w:bCs w:val="0"/>
          <w:caps w:val="0"/>
          <w:sz w:val="21"/>
          <w:szCs w:val="22"/>
        </w:rPr>
      </w:pPr>
      <w:r>
        <w:fldChar w:fldCharType="begin"/>
      </w:r>
      <w:r>
        <w:instrText xml:space="preserve"> HYPERLINK \l "_Toc118107545" </w:instrText>
      </w:r>
      <w:r>
        <w:fldChar w:fldCharType="separate"/>
      </w:r>
      <w:r>
        <w:rPr>
          <w:rStyle w:val="31"/>
        </w:rPr>
        <w:t>第二章 采购需求</w:t>
      </w:r>
      <w:r>
        <w:tab/>
      </w:r>
      <w:r>
        <w:fldChar w:fldCharType="begin"/>
      </w:r>
      <w:r>
        <w:instrText xml:space="preserve"> PAGEREF _Toc118107545 \h </w:instrText>
      </w:r>
      <w:r>
        <w:fldChar w:fldCharType="separate"/>
      </w:r>
      <w:r>
        <w:t>9</w:t>
      </w:r>
      <w:r>
        <w:fldChar w:fldCharType="end"/>
      </w:r>
      <w:r>
        <w:fldChar w:fldCharType="end"/>
      </w:r>
    </w:p>
    <w:p w14:paraId="47C98107">
      <w:pPr>
        <w:pStyle w:val="14"/>
        <w:rPr>
          <w:i w:val="0"/>
          <w:iCs w:val="0"/>
          <w:sz w:val="21"/>
          <w:szCs w:val="22"/>
        </w:rPr>
      </w:pPr>
      <w:r>
        <w:fldChar w:fldCharType="begin"/>
      </w:r>
      <w:r>
        <w:instrText xml:space="preserve"> HYPERLINK \l "_Toc118107546" </w:instrText>
      </w:r>
      <w:r>
        <w:fldChar w:fldCharType="separate"/>
      </w:r>
      <w:r>
        <w:rPr>
          <w:rStyle w:val="31"/>
          <w:rFonts w:ascii="Times New Roman" w:hAnsi="Times New Roman" w:cs="Times New Roman"/>
          <w:i w:val="0"/>
          <w:iCs w:val="0"/>
        </w:rPr>
        <w:t>一、技术要求</w:t>
      </w:r>
      <w:r>
        <w:rPr>
          <w:i w:val="0"/>
          <w:iCs w:val="0"/>
        </w:rPr>
        <w:tab/>
      </w:r>
      <w:r>
        <w:rPr>
          <w:i w:val="0"/>
          <w:iCs w:val="0"/>
        </w:rPr>
        <w:fldChar w:fldCharType="begin"/>
      </w:r>
      <w:r>
        <w:rPr>
          <w:i w:val="0"/>
          <w:iCs w:val="0"/>
        </w:rPr>
        <w:instrText xml:space="preserve"> PAGEREF _Toc118107546 \h </w:instrText>
      </w:r>
      <w:r>
        <w:rPr>
          <w:i w:val="0"/>
          <w:iCs w:val="0"/>
        </w:rPr>
        <w:fldChar w:fldCharType="separate"/>
      </w:r>
      <w:r>
        <w:rPr>
          <w:i w:val="0"/>
          <w:iCs w:val="0"/>
        </w:rPr>
        <w:t>9</w:t>
      </w:r>
      <w:r>
        <w:rPr>
          <w:i w:val="0"/>
          <w:iCs w:val="0"/>
        </w:rPr>
        <w:fldChar w:fldCharType="end"/>
      </w:r>
      <w:r>
        <w:rPr>
          <w:i w:val="0"/>
          <w:iCs w:val="0"/>
        </w:rPr>
        <w:fldChar w:fldCharType="end"/>
      </w:r>
    </w:p>
    <w:p w14:paraId="4509F4A5">
      <w:pPr>
        <w:pStyle w:val="14"/>
        <w:rPr>
          <w:i w:val="0"/>
          <w:iCs w:val="0"/>
          <w:sz w:val="21"/>
          <w:szCs w:val="22"/>
        </w:rPr>
      </w:pPr>
      <w:r>
        <w:fldChar w:fldCharType="begin"/>
      </w:r>
      <w:r>
        <w:instrText xml:space="preserve"> HYPERLINK \l "_Toc118107547" </w:instrText>
      </w:r>
      <w:r>
        <w:fldChar w:fldCharType="separate"/>
      </w:r>
      <w:r>
        <w:rPr>
          <w:rStyle w:val="31"/>
          <w:rFonts w:ascii="Times New Roman" w:hAnsi="Times New Roman" w:cs="Times New Roman"/>
          <w:i w:val="0"/>
          <w:iCs w:val="0"/>
        </w:rPr>
        <w:t>二、商务要求</w:t>
      </w:r>
      <w:r>
        <w:rPr>
          <w:i w:val="0"/>
          <w:iCs w:val="0"/>
        </w:rPr>
        <w:tab/>
      </w:r>
      <w:r>
        <w:rPr>
          <w:i w:val="0"/>
          <w:iCs w:val="0"/>
        </w:rPr>
        <w:fldChar w:fldCharType="begin"/>
      </w:r>
      <w:r>
        <w:rPr>
          <w:i w:val="0"/>
          <w:iCs w:val="0"/>
        </w:rPr>
        <w:instrText xml:space="preserve"> PAGEREF _Toc118107547 \h </w:instrText>
      </w:r>
      <w:r>
        <w:rPr>
          <w:i w:val="0"/>
          <w:iCs w:val="0"/>
        </w:rPr>
        <w:fldChar w:fldCharType="separate"/>
      </w:r>
      <w:r>
        <w:rPr>
          <w:i w:val="0"/>
          <w:iCs w:val="0"/>
        </w:rPr>
        <w:t>10</w:t>
      </w:r>
      <w:r>
        <w:rPr>
          <w:i w:val="0"/>
          <w:iCs w:val="0"/>
        </w:rPr>
        <w:fldChar w:fldCharType="end"/>
      </w:r>
      <w:r>
        <w:rPr>
          <w:i w:val="0"/>
          <w:iCs w:val="0"/>
        </w:rPr>
        <w:fldChar w:fldCharType="end"/>
      </w:r>
    </w:p>
    <w:p w14:paraId="7D427BA8">
      <w:pPr>
        <w:pStyle w:val="21"/>
        <w:tabs>
          <w:tab w:val="right" w:leader="dot" w:pos="8296"/>
        </w:tabs>
        <w:rPr>
          <w:b w:val="0"/>
          <w:bCs w:val="0"/>
          <w:caps w:val="0"/>
          <w:sz w:val="21"/>
          <w:szCs w:val="22"/>
        </w:rPr>
      </w:pPr>
      <w:r>
        <w:fldChar w:fldCharType="begin"/>
      </w:r>
      <w:r>
        <w:instrText xml:space="preserve"> HYPERLINK \l "_Toc118107548" </w:instrText>
      </w:r>
      <w:r>
        <w:fldChar w:fldCharType="separate"/>
      </w:r>
      <w:r>
        <w:rPr>
          <w:rStyle w:val="31"/>
        </w:rPr>
        <w:t>第三章 投标人须知</w:t>
      </w:r>
      <w:r>
        <w:tab/>
      </w:r>
      <w:r>
        <w:fldChar w:fldCharType="begin"/>
      </w:r>
      <w:r>
        <w:instrText xml:space="preserve"> PAGEREF _Toc118107548 \h </w:instrText>
      </w:r>
      <w:r>
        <w:fldChar w:fldCharType="separate"/>
      </w:r>
      <w:r>
        <w:t>11</w:t>
      </w:r>
      <w:r>
        <w:fldChar w:fldCharType="end"/>
      </w:r>
      <w:r>
        <w:fldChar w:fldCharType="end"/>
      </w:r>
    </w:p>
    <w:p w14:paraId="16875E77">
      <w:pPr>
        <w:pStyle w:val="14"/>
        <w:rPr>
          <w:i w:val="0"/>
          <w:iCs w:val="0"/>
          <w:sz w:val="21"/>
          <w:szCs w:val="22"/>
        </w:rPr>
      </w:pPr>
      <w:r>
        <w:fldChar w:fldCharType="begin"/>
      </w:r>
      <w:r>
        <w:instrText xml:space="preserve"> HYPERLINK \l "_Toc118107549" </w:instrText>
      </w:r>
      <w:r>
        <w:fldChar w:fldCharType="separate"/>
      </w:r>
      <w:r>
        <w:rPr>
          <w:rStyle w:val="31"/>
          <w:rFonts w:ascii="Times New Roman" w:hAnsi="Times New Roman" w:cs="Times New Roman"/>
          <w:i w:val="0"/>
          <w:iCs w:val="0"/>
        </w:rPr>
        <w:t>投标人须知前附表</w:t>
      </w:r>
      <w:r>
        <w:rPr>
          <w:i w:val="0"/>
          <w:iCs w:val="0"/>
        </w:rPr>
        <w:tab/>
      </w:r>
      <w:r>
        <w:rPr>
          <w:i w:val="0"/>
          <w:iCs w:val="0"/>
        </w:rPr>
        <w:fldChar w:fldCharType="begin"/>
      </w:r>
      <w:r>
        <w:rPr>
          <w:i w:val="0"/>
          <w:iCs w:val="0"/>
        </w:rPr>
        <w:instrText xml:space="preserve"> PAGEREF _Toc118107549 \h </w:instrText>
      </w:r>
      <w:r>
        <w:rPr>
          <w:i w:val="0"/>
          <w:iCs w:val="0"/>
        </w:rPr>
        <w:fldChar w:fldCharType="separate"/>
      </w:r>
      <w:r>
        <w:rPr>
          <w:i w:val="0"/>
          <w:iCs w:val="0"/>
        </w:rPr>
        <w:t>11</w:t>
      </w:r>
      <w:r>
        <w:rPr>
          <w:i w:val="0"/>
          <w:iCs w:val="0"/>
        </w:rPr>
        <w:fldChar w:fldCharType="end"/>
      </w:r>
      <w:r>
        <w:rPr>
          <w:i w:val="0"/>
          <w:iCs w:val="0"/>
        </w:rPr>
        <w:fldChar w:fldCharType="end"/>
      </w:r>
    </w:p>
    <w:p w14:paraId="56D767E4">
      <w:pPr>
        <w:pStyle w:val="14"/>
        <w:rPr>
          <w:i w:val="0"/>
          <w:iCs w:val="0"/>
          <w:sz w:val="21"/>
          <w:szCs w:val="22"/>
        </w:rPr>
      </w:pPr>
      <w:r>
        <w:fldChar w:fldCharType="begin"/>
      </w:r>
      <w:r>
        <w:instrText xml:space="preserve"> HYPERLINK \l "_Toc118107550" </w:instrText>
      </w:r>
      <w:r>
        <w:fldChar w:fldCharType="separate"/>
      </w:r>
      <w:r>
        <w:rPr>
          <w:rStyle w:val="31"/>
          <w:rFonts w:ascii="Times New Roman" w:hAnsi="Times New Roman" w:cs="Times New Roman"/>
          <w:i w:val="0"/>
          <w:iCs w:val="0"/>
        </w:rPr>
        <w:t>第一节 总则</w:t>
      </w:r>
      <w:r>
        <w:rPr>
          <w:i w:val="0"/>
          <w:iCs w:val="0"/>
        </w:rPr>
        <w:tab/>
      </w:r>
      <w:r>
        <w:rPr>
          <w:i w:val="0"/>
          <w:iCs w:val="0"/>
        </w:rPr>
        <w:fldChar w:fldCharType="begin"/>
      </w:r>
      <w:r>
        <w:rPr>
          <w:i w:val="0"/>
          <w:iCs w:val="0"/>
        </w:rPr>
        <w:instrText xml:space="preserve"> PAGEREF _Toc118107550 \h </w:instrText>
      </w:r>
      <w:r>
        <w:rPr>
          <w:i w:val="0"/>
          <w:iCs w:val="0"/>
        </w:rPr>
        <w:fldChar w:fldCharType="separate"/>
      </w:r>
      <w:r>
        <w:rPr>
          <w:i w:val="0"/>
          <w:iCs w:val="0"/>
        </w:rPr>
        <w:t>17</w:t>
      </w:r>
      <w:r>
        <w:rPr>
          <w:i w:val="0"/>
          <w:iCs w:val="0"/>
        </w:rPr>
        <w:fldChar w:fldCharType="end"/>
      </w:r>
      <w:r>
        <w:rPr>
          <w:i w:val="0"/>
          <w:iCs w:val="0"/>
        </w:rPr>
        <w:fldChar w:fldCharType="end"/>
      </w:r>
    </w:p>
    <w:p w14:paraId="6A001038">
      <w:pPr>
        <w:pStyle w:val="22"/>
        <w:tabs>
          <w:tab w:val="right" w:leader="dot" w:pos="8296"/>
        </w:tabs>
        <w:rPr>
          <w:sz w:val="21"/>
          <w:szCs w:val="22"/>
        </w:rPr>
      </w:pPr>
      <w:r>
        <w:fldChar w:fldCharType="begin"/>
      </w:r>
      <w:r>
        <w:instrText xml:space="preserve"> HYPERLINK \l "_Toc118107551" </w:instrText>
      </w:r>
      <w:r>
        <w:fldChar w:fldCharType="separate"/>
      </w:r>
      <w:r>
        <w:rPr>
          <w:rStyle w:val="31"/>
          <w:rFonts w:ascii="Times New Roman" w:hAnsi="Times New Roman" w:cs="Times New Roman"/>
        </w:rPr>
        <w:t>1.说明</w:t>
      </w:r>
      <w:r>
        <w:tab/>
      </w:r>
      <w:r>
        <w:fldChar w:fldCharType="begin"/>
      </w:r>
      <w:r>
        <w:instrText xml:space="preserve"> PAGEREF _Toc118107551 \h </w:instrText>
      </w:r>
      <w:r>
        <w:fldChar w:fldCharType="separate"/>
      </w:r>
      <w:r>
        <w:t>17</w:t>
      </w:r>
      <w:r>
        <w:fldChar w:fldCharType="end"/>
      </w:r>
      <w:r>
        <w:fldChar w:fldCharType="end"/>
      </w:r>
    </w:p>
    <w:p w14:paraId="2C850A1B">
      <w:pPr>
        <w:pStyle w:val="22"/>
        <w:tabs>
          <w:tab w:val="right" w:leader="dot" w:pos="8296"/>
        </w:tabs>
        <w:rPr>
          <w:sz w:val="21"/>
          <w:szCs w:val="22"/>
        </w:rPr>
      </w:pPr>
      <w:r>
        <w:fldChar w:fldCharType="begin"/>
      </w:r>
      <w:r>
        <w:instrText xml:space="preserve"> HYPERLINK \l "_Toc118107552" </w:instrText>
      </w:r>
      <w:r>
        <w:fldChar w:fldCharType="separate"/>
      </w:r>
      <w:r>
        <w:rPr>
          <w:rStyle w:val="31"/>
          <w:rFonts w:ascii="Times New Roman" w:hAnsi="Times New Roman" w:cs="Times New Roman"/>
        </w:rPr>
        <w:t>2.采购项目概况</w:t>
      </w:r>
      <w:r>
        <w:tab/>
      </w:r>
      <w:r>
        <w:fldChar w:fldCharType="begin"/>
      </w:r>
      <w:r>
        <w:instrText xml:space="preserve"> PAGEREF _Toc118107552 \h </w:instrText>
      </w:r>
      <w:r>
        <w:fldChar w:fldCharType="separate"/>
      </w:r>
      <w:r>
        <w:t>17</w:t>
      </w:r>
      <w:r>
        <w:fldChar w:fldCharType="end"/>
      </w:r>
      <w:r>
        <w:fldChar w:fldCharType="end"/>
      </w:r>
    </w:p>
    <w:p w14:paraId="25A69E22">
      <w:pPr>
        <w:pStyle w:val="22"/>
        <w:tabs>
          <w:tab w:val="right" w:leader="dot" w:pos="8296"/>
        </w:tabs>
        <w:rPr>
          <w:sz w:val="21"/>
          <w:szCs w:val="22"/>
        </w:rPr>
      </w:pPr>
      <w:r>
        <w:fldChar w:fldCharType="begin"/>
      </w:r>
      <w:r>
        <w:instrText xml:space="preserve"> HYPERLINK \l "_Toc118107553" </w:instrText>
      </w:r>
      <w:r>
        <w:fldChar w:fldCharType="separate"/>
      </w:r>
      <w:r>
        <w:rPr>
          <w:rStyle w:val="31"/>
          <w:rFonts w:ascii="Times New Roman" w:hAnsi="Times New Roman" w:cs="Times New Roman"/>
        </w:rPr>
        <w:t>3.采购项目的资金来源和落实情况</w:t>
      </w:r>
      <w:r>
        <w:tab/>
      </w:r>
      <w:r>
        <w:fldChar w:fldCharType="begin"/>
      </w:r>
      <w:r>
        <w:instrText xml:space="preserve"> PAGEREF _Toc118107553 \h </w:instrText>
      </w:r>
      <w:r>
        <w:fldChar w:fldCharType="separate"/>
      </w:r>
      <w:r>
        <w:t>17</w:t>
      </w:r>
      <w:r>
        <w:fldChar w:fldCharType="end"/>
      </w:r>
      <w:r>
        <w:fldChar w:fldCharType="end"/>
      </w:r>
    </w:p>
    <w:p w14:paraId="693929A7">
      <w:pPr>
        <w:pStyle w:val="22"/>
        <w:tabs>
          <w:tab w:val="right" w:leader="dot" w:pos="8296"/>
        </w:tabs>
        <w:rPr>
          <w:sz w:val="21"/>
          <w:szCs w:val="22"/>
        </w:rPr>
      </w:pPr>
      <w:r>
        <w:fldChar w:fldCharType="begin"/>
      </w:r>
      <w:r>
        <w:instrText xml:space="preserve"> HYPERLINK \l "_Toc118107554" </w:instrText>
      </w:r>
      <w:r>
        <w:fldChar w:fldCharType="separate"/>
      </w:r>
      <w:r>
        <w:rPr>
          <w:rStyle w:val="31"/>
          <w:rFonts w:ascii="Times New Roman" w:hAnsi="Times New Roman" w:cs="Times New Roman"/>
        </w:rPr>
        <w:t>4.招标范围、合同履行期限、合同履行地点</w:t>
      </w:r>
      <w:r>
        <w:tab/>
      </w:r>
      <w:r>
        <w:fldChar w:fldCharType="begin"/>
      </w:r>
      <w:r>
        <w:instrText xml:space="preserve"> PAGEREF _Toc118107554 \h </w:instrText>
      </w:r>
      <w:r>
        <w:fldChar w:fldCharType="separate"/>
      </w:r>
      <w:r>
        <w:t>17</w:t>
      </w:r>
      <w:r>
        <w:fldChar w:fldCharType="end"/>
      </w:r>
      <w:r>
        <w:fldChar w:fldCharType="end"/>
      </w:r>
    </w:p>
    <w:p w14:paraId="5D995A04">
      <w:pPr>
        <w:pStyle w:val="22"/>
        <w:tabs>
          <w:tab w:val="right" w:leader="dot" w:pos="8296"/>
        </w:tabs>
        <w:rPr>
          <w:sz w:val="21"/>
          <w:szCs w:val="22"/>
        </w:rPr>
      </w:pPr>
      <w:r>
        <w:fldChar w:fldCharType="begin"/>
      </w:r>
      <w:r>
        <w:instrText xml:space="preserve"> HYPERLINK \l "_Toc118107555" </w:instrText>
      </w:r>
      <w:r>
        <w:fldChar w:fldCharType="separate"/>
      </w:r>
      <w:r>
        <w:rPr>
          <w:rStyle w:val="31"/>
          <w:rFonts w:ascii="Times New Roman" w:hAnsi="Times New Roman" w:cs="Times New Roman"/>
        </w:rPr>
        <w:t>5.进口产品采购</w:t>
      </w:r>
      <w:r>
        <w:tab/>
      </w:r>
      <w:r>
        <w:fldChar w:fldCharType="begin"/>
      </w:r>
      <w:r>
        <w:instrText xml:space="preserve"> PAGEREF _Toc118107555 \h </w:instrText>
      </w:r>
      <w:r>
        <w:fldChar w:fldCharType="separate"/>
      </w:r>
      <w:r>
        <w:t>17</w:t>
      </w:r>
      <w:r>
        <w:fldChar w:fldCharType="end"/>
      </w:r>
      <w:r>
        <w:fldChar w:fldCharType="end"/>
      </w:r>
    </w:p>
    <w:p w14:paraId="7459933C">
      <w:pPr>
        <w:pStyle w:val="22"/>
        <w:tabs>
          <w:tab w:val="right" w:leader="dot" w:pos="8296"/>
        </w:tabs>
        <w:rPr>
          <w:sz w:val="21"/>
          <w:szCs w:val="22"/>
        </w:rPr>
      </w:pPr>
      <w:r>
        <w:fldChar w:fldCharType="begin"/>
      </w:r>
      <w:r>
        <w:instrText xml:space="preserve"> HYPERLINK \l "_Toc118107556" </w:instrText>
      </w:r>
      <w:r>
        <w:fldChar w:fldCharType="separate"/>
      </w:r>
      <w:r>
        <w:rPr>
          <w:rStyle w:val="31"/>
          <w:rFonts w:ascii="Times New Roman" w:hAnsi="Times New Roman" w:cs="Times New Roman"/>
        </w:rPr>
        <w:t>6.投标人资格要求</w:t>
      </w:r>
      <w:r>
        <w:tab/>
      </w:r>
      <w:r>
        <w:fldChar w:fldCharType="begin"/>
      </w:r>
      <w:r>
        <w:instrText xml:space="preserve"> PAGEREF _Toc118107556 \h </w:instrText>
      </w:r>
      <w:r>
        <w:fldChar w:fldCharType="separate"/>
      </w:r>
      <w:r>
        <w:t>18</w:t>
      </w:r>
      <w:r>
        <w:fldChar w:fldCharType="end"/>
      </w:r>
      <w:r>
        <w:fldChar w:fldCharType="end"/>
      </w:r>
    </w:p>
    <w:p w14:paraId="2EADF943">
      <w:pPr>
        <w:pStyle w:val="22"/>
        <w:tabs>
          <w:tab w:val="right" w:leader="dot" w:pos="8296"/>
        </w:tabs>
        <w:rPr>
          <w:sz w:val="21"/>
          <w:szCs w:val="22"/>
        </w:rPr>
      </w:pPr>
      <w:r>
        <w:fldChar w:fldCharType="begin"/>
      </w:r>
      <w:r>
        <w:instrText xml:space="preserve"> HYPERLINK \l "_Toc118107557" </w:instrText>
      </w:r>
      <w:r>
        <w:fldChar w:fldCharType="separate"/>
      </w:r>
      <w:r>
        <w:rPr>
          <w:rStyle w:val="31"/>
          <w:rFonts w:ascii="Times New Roman" w:hAnsi="Times New Roman" w:cs="Times New Roman"/>
        </w:rPr>
        <w:t>7.费用承担</w:t>
      </w:r>
      <w:r>
        <w:tab/>
      </w:r>
      <w:r>
        <w:fldChar w:fldCharType="begin"/>
      </w:r>
      <w:r>
        <w:instrText xml:space="preserve"> PAGEREF _Toc118107557 \h </w:instrText>
      </w:r>
      <w:r>
        <w:fldChar w:fldCharType="separate"/>
      </w:r>
      <w:r>
        <w:t>19</w:t>
      </w:r>
      <w:r>
        <w:fldChar w:fldCharType="end"/>
      </w:r>
      <w:r>
        <w:fldChar w:fldCharType="end"/>
      </w:r>
    </w:p>
    <w:p w14:paraId="09214ECF">
      <w:pPr>
        <w:pStyle w:val="22"/>
        <w:tabs>
          <w:tab w:val="right" w:leader="dot" w:pos="8296"/>
        </w:tabs>
        <w:rPr>
          <w:sz w:val="21"/>
          <w:szCs w:val="22"/>
        </w:rPr>
      </w:pPr>
      <w:r>
        <w:fldChar w:fldCharType="begin"/>
      </w:r>
      <w:r>
        <w:instrText xml:space="preserve"> HYPERLINK \l "_Toc118107558" </w:instrText>
      </w:r>
      <w:r>
        <w:fldChar w:fldCharType="separate"/>
      </w:r>
      <w:r>
        <w:rPr>
          <w:rStyle w:val="31"/>
          <w:rFonts w:ascii="Times New Roman" w:hAnsi="Times New Roman" w:cs="Times New Roman"/>
        </w:rPr>
        <w:t>8.保密</w:t>
      </w:r>
      <w:r>
        <w:tab/>
      </w:r>
      <w:r>
        <w:fldChar w:fldCharType="begin"/>
      </w:r>
      <w:r>
        <w:instrText xml:space="preserve"> PAGEREF _Toc118107558 \h </w:instrText>
      </w:r>
      <w:r>
        <w:fldChar w:fldCharType="separate"/>
      </w:r>
      <w:r>
        <w:t>19</w:t>
      </w:r>
      <w:r>
        <w:fldChar w:fldCharType="end"/>
      </w:r>
      <w:r>
        <w:fldChar w:fldCharType="end"/>
      </w:r>
    </w:p>
    <w:p w14:paraId="078B3578">
      <w:pPr>
        <w:pStyle w:val="22"/>
        <w:tabs>
          <w:tab w:val="right" w:leader="dot" w:pos="8296"/>
        </w:tabs>
        <w:rPr>
          <w:sz w:val="21"/>
          <w:szCs w:val="22"/>
        </w:rPr>
      </w:pPr>
      <w:r>
        <w:fldChar w:fldCharType="begin"/>
      </w:r>
      <w:r>
        <w:instrText xml:space="preserve"> HYPERLINK \l "_Toc118107559" </w:instrText>
      </w:r>
      <w:r>
        <w:fldChar w:fldCharType="separate"/>
      </w:r>
      <w:r>
        <w:rPr>
          <w:rStyle w:val="31"/>
          <w:rFonts w:ascii="Times New Roman" w:hAnsi="Times New Roman" w:cs="Times New Roman"/>
        </w:rPr>
        <w:t>9.语言文字</w:t>
      </w:r>
      <w:r>
        <w:tab/>
      </w:r>
      <w:r>
        <w:fldChar w:fldCharType="begin"/>
      </w:r>
      <w:r>
        <w:instrText xml:space="preserve"> PAGEREF _Toc118107559 \h </w:instrText>
      </w:r>
      <w:r>
        <w:fldChar w:fldCharType="separate"/>
      </w:r>
      <w:r>
        <w:t>19</w:t>
      </w:r>
      <w:r>
        <w:fldChar w:fldCharType="end"/>
      </w:r>
      <w:r>
        <w:fldChar w:fldCharType="end"/>
      </w:r>
    </w:p>
    <w:p w14:paraId="751A56E1">
      <w:pPr>
        <w:pStyle w:val="22"/>
        <w:tabs>
          <w:tab w:val="right" w:leader="dot" w:pos="8296"/>
        </w:tabs>
        <w:rPr>
          <w:sz w:val="21"/>
          <w:szCs w:val="22"/>
        </w:rPr>
      </w:pPr>
      <w:r>
        <w:fldChar w:fldCharType="begin"/>
      </w:r>
      <w:r>
        <w:instrText xml:space="preserve"> HYPERLINK \l "_Toc118107560" </w:instrText>
      </w:r>
      <w:r>
        <w:fldChar w:fldCharType="separate"/>
      </w:r>
      <w:r>
        <w:rPr>
          <w:rStyle w:val="31"/>
          <w:rFonts w:ascii="Times New Roman" w:hAnsi="Times New Roman" w:cs="Times New Roman"/>
        </w:rPr>
        <w:t>10.计量单位</w:t>
      </w:r>
      <w:r>
        <w:tab/>
      </w:r>
      <w:r>
        <w:fldChar w:fldCharType="begin"/>
      </w:r>
      <w:r>
        <w:instrText xml:space="preserve"> PAGEREF _Toc118107560 \h </w:instrText>
      </w:r>
      <w:r>
        <w:fldChar w:fldCharType="separate"/>
      </w:r>
      <w:r>
        <w:t>19</w:t>
      </w:r>
      <w:r>
        <w:fldChar w:fldCharType="end"/>
      </w:r>
      <w:r>
        <w:fldChar w:fldCharType="end"/>
      </w:r>
    </w:p>
    <w:p w14:paraId="47A179B4">
      <w:pPr>
        <w:pStyle w:val="22"/>
        <w:tabs>
          <w:tab w:val="right" w:leader="dot" w:pos="8296"/>
        </w:tabs>
        <w:rPr>
          <w:sz w:val="21"/>
          <w:szCs w:val="22"/>
        </w:rPr>
      </w:pPr>
      <w:r>
        <w:fldChar w:fldCharType="begin"/>
      </w:r>
      <w:r>
        <w:instrText xml:space="preserve"> HYPERLINK \l "_Toc118107561" </w:instrText>
      </w:r>
      <w:r>
        <w:fldChar w:fldCharType="separate"/>
      </w:r>
      <w:r>
        <w:rPr>
          <w:rStyle w:val="31"/>
          <w:rFonts w:ascii="Times New Roman" w:hAnsi="Times New Roman" w:cs="Times New Roman"/>
        </w:rPr>
        <w:t>11.踏勘现场</w:t>
      </w:r>
      <w:r>
        <w:tab/>
      </w:r>
      <w:r>
        <w:fldChar w:fldCharType="begin"/>
      </w:r>
      <w:r>
        <w:instrText xml:space="preserve"> PAGEREF _Toc118107561 \h </w:instrText>
      </w:r>
      <w:r>
        <w:fldChar w:fldCharType="separate"/>
      </w:r>
      <w:r>
        <w:t>19</w:t>
      </w:r>
      <w:r>
        <w:fldChar w:fldCharType="end"/>
      </w:r>
      <w:r>
        <w:fldChar w:fldCharType="end"/>
      </w:r>
    </w:p>
    <w:p w14:paraId="165FAA50">
      <w:pPr>
        <w:pStyle w:val="22"/>
        <w:tabs>
          <w:tab w:val="right" w:leader="dot" w:pos="8296"/>
        </w:tabs>
        <w:rPr>
          <w:sz w:val="21"/>
          <w:szCs w:val="22"/>
        </w:rPr>
      </w:pPr>
      <w:r>
        <w:fldChar w:fldCharType="begin"/>
      </w:r>
      <w:r>
        <w:instrText xml:space="preserve"> HYPERLINK \l "_Toc118107562" </w:instrText>
      </w:r>
      <w:r>
        <w:fldChar w:fldCharType="separate"/>
      </w:r>
      <w:r>
        <w:rPr>
          <w:rStyle w:val="31"/>
          <w:rFonts w:ascii="Times New Roman" w:hAnsi="Times New Roman" w:cs="Times New Roman"/>
        </w:rPr>
        <w:t>12.投标预备会</w:t>
      </w:r>
      <w:r>
        <w:tab/>
      </w:r>
      <w:r>
        <w:fldChar w:fldCharType="begin"/>
      </w:r>
      <w:r>
        <w:instrText xml:space="preserve"> PAGEREF _Toc118107562 \h </w:instrText>
      </w:r>
      <w:r>
        <w:fldChar w:fldCharType="separate"/>
      </w:r>
      <w:r>
        <w:t>20</w:t>
      </w:r>
      <w:r>
        <w:fldChar w:fldCharType="end"/>
      </w:r>
      <w:r>
        <w:fldChar w:fldCharType="end"/>
      </w:r>
    </w:p>
    <w:p w14:paraId="32E1CA58">
      <w:pPr>
        <w:pStyle w:val="22"/>
        <w:tabs>
          <w:tab w:val="right" w:leader="dot" w:pos="8296"/>
        </w:tabs>
        <w:rPr>
          <w:sz w:val="21"/>
          <w:szCs w:val="22"/>
        </w:rPr>
      </w:pPr>
      <w:r>
        <w:fldChar w:fldCharType="begin"/>
      </w:r>
      <w:r>
        <w:instrText xml:space="preserve"> HYPERLINK \l "_Toc118107563" </w:instrText>
      </w:r>
      <w:r>
        <w:fldChar w:fldCharType="separate"/>
      </w:r>
      <w:r>
        <w:rPr>
          <w:rStyle w:val="31"/>
          <w:rFonts w:ascii="Times New Roman" w:hAnsi="Times New Roman" w:cs="Times New Roman"/>
        </w:rPr>
        <w:t>13.分包</w:t>
      </w:r>
      <w:r>
        <w:tab/>
      </w:r>
      <w:r>
        <w:fldChar w:fldCharType="begin"/>
      </w:r>
      <w:r>
        <w:instrText xml:space="preserve"> PAGEREF _Toc118107563 \h </w:instrText>
      </w:r>
      <w:r>
        <w:fldChar w:fldCharType="separate"/>
      </w:r>
      <w:r>
        <w:t>20</w:t>
      </w:r>
      <w:r>
        <w:fldChar w:fldCharType="end"/>
      </w:r>
      <w:r>
        <w:fldChar w:fldCharType="end"/>
      </w:r>
    </w:p>
    <w:p w14:paraId="5679DDFD">
      <w:pPr>
        <w:pStyle w:val="22"/>
        <w:tabs>
          <w:tab w:val="right" w:leader="dot" w:pos="8296"/>
        </w:tabs>
        <w:rPr>
          <w:sz w:val="21"/>
          <w:szCs w:val="22"/>
        </w:rPr>
      </w:pPr>
      <w:r>
        <w:fldChar w:fldCharType="begin"/>
      </w:r>
      <w:r>
        <w:instrText xml:space="preserve"> HYPERLINK \l "_Toc118107564" </w:instrText>
      </w:r>
      <w:r>
        <w:fldChar w:fldCharType="separate"/>
      </w:r>
      <w:r>
        <w:rPr>
          <w:rStyle w:val="31"/>
          <w:rFonts w:ascii="Times New Roman" w:hAnsi="Times New Roman" w:cs="Times New Roman"/>
        </w:rPr>
        <w:t>14.响应和偏差</w:t>
      </w:r>
      <w:r>
        <w:tab/>
      </w:r>
      <w:r>
        <w:fldChar w:fldCharType="begin"/>
      </w:r>
      <w:r>
        <w:instrText xml:space="preserve"> PAGEREF _Toc118107564 \h </w:instrText>
      </w:r>
      <w:r>
        <w:fldChar w:fldCharType="separate"/>
      </w:r>
      <w:r>
        <w:t>20</w:t>
      </w:r>
      <w:r>
        <w:fldChar w:fldCharType="end"/>
      </w:r>
      <w:r>
        <w:fldChar w:fldCharType="end"/>
      </w:r>
    </w:p>
    <w:p w14:paraId="24F819DD">
      <w:pPr>
        <w:pStyle w:val="14"/>
        <w:rPr>
          <w:i w:val="0"/>
          <w:iCs w:val="0"/>
          <w:sz w:val="21"/>
          <w:szCs w:val="22"/>
        </w:rPr>
      </w:pPr>
      <w:r>
        <w:fldChar w:fldCharType="begin"/>
      </w:r>
      <w:r>
        <w:instrText xml:space="preserve"> HYPERLINK \l "_Toc118107565" </w:instrText>
      </w:r>
      <w:r>
        <w:fldChar w:fldCharType="separate"/>
      </w:r>
      <w:r>
        <w:rPr>
          <w:rStyle w:val="31"/>
          <w:rFonts w:ascii="Times New Roman" w:hAnsi="Times New Roman" w:cs="Times New Roman"/>
          <w:i w:val="0"/>
          <w:iCs w:val="0"/>
        </w:rPr>
        <w:t>第二节 招标文件</w:t>
      </w:r>
      <w:r>
        <w:rPr>
          <w:i w:val="0"/>
          <w:iCs w:val="0"/>
        </w:rPr>
        <w:tab/>
      </w:r>
      <w:r>
        <w:rPr>
          <w:i w:val="0"/>
          <w:iCs w:val="0"/>
        </w:rPr>
        <w:fldChar w:fldCharType="begin"/>
      </w:r>
      <w:r>
        <w:rPr>
          <w:i w:val="0"/>
          <w:iCs w:val="0"/>
        </w:rPr>
        <w:instrText xml:space="preserve"> PAGEREF _Toc118107565 \h </w:instrText>
      </w:r>
      <w:r>
        <w:rPr>
          <w:i w:val="0"/>
          <w:iCs w:val="0"/>
        </w:rPr>
        <w:fldChar w:fldCharType="separate"/>
      </w:r>
      <w:r>
        <w:rPr>
          <w:i w:val="0"/>
          <w:iCs w:val="0"/>
        </w:rPr>
        <w:t>20</w:t>
      </w:r>
      <w:r>
        <w:rPr>
          <w:i w:val="0"/>
          <w:iCs w:val="0"/>
        </w:rPr>
        <w:fldChar w:fldCharType="end"/>
      </w:r>
      <w:r>
        <w:rPr>
          <w:i w:val="0"/>
          <w:iCs w:val="0"/>
        </w:rPr>
        <w:fldChar w:fldCharType="end"/>
      </w:r>
    </w:p>
    <w:p w14:paraId="0443F87C">
      <w:pPr>
        <w:pStyle w:val="22"/>
        <w:tabs>
          <w:tab w:val="right" w:leader="dot" w:pos="8296"/>
        </w:tabs>
        <w:rPr>
          <w:sz w:val="21"/>
          <w:szCs w:val="22"/>
        </w:rPr>
      </w:pPr>
      <w:r>
        <w:fldChar w:fldCharType="begin"/>
      </w:r>
      <w:r>
        <w:instrText xml:space="preserve"> HYPERLINK \l "_Toc118107566" </w:instrText>
      </w:r>
      <w:r>
        <w:fldChar w:fldCharType="separate"/>
      </w:r>
      <w:r>
        <w:rPr>
          <w:rStyle w:val="31"/>
          <w:rFonts w:ascii="Times New Roman" w:hAnsi="Times New Roman" w:cs="Times New Roman"/>
        </w:rPr>
        <w:t>15.招标文件的组成</w:t>
      </w:r>
      <w:r>
        <w:tab/>
      </w:r>
      <w:r>
        <w:fldChar w:fldCharType="begin"/>
      </w:r>
      <w:r>
        <w:instrText xml:space="preserve"> PAGEREF _Toc118107566 \h </w:instrText>
      </w:r>
      <w:r>
        <w:fldChar w:fldCharType="separate"/>
      </w:r>
      <w:r>
        <w:t>20</w:t>
      </w:r>
      <w:r>
        <w:fldChar w:fldCharType="end"/>
      </w:r>
      <w:r>
        <w:fldChar w:fldCharType="end"/>
      </w:r>
    </w:p>
    <w:p w14:paraId="19AB5392">
      <w:pPr>
        <w:pStyle w:val="22"/>
        <w:tabs>
          <w:tab w:val="right" w:leader="dot" w:pos="8296"/>
        </w:tabs>
        <w:rPr>
          <w:sz w:val="21"/>
          <w:szCs w:val="22"/>
        </w:rPr>
      </w:pPr>
      <w:r>
        <w:fldChar w:fldCharType="begin"/>
      </w:r>
      <w:r>
        <w:instrText xml:space="preserve"> HYPERLINK \l "_Toc118107567" </w:instrText>
      </w:r>
      <w:r>
        <w:fldChar w:fldCharType="separate"/>
      </w:r>
      <w:r>
        <w:rPr>
          <w:rStyle w:val="31"/>
          <w:rFonts w:ascii="Times New Roman" w:hAnsi="Times New Roman" w:cs="Times New Roman"/>
        </w:rPr>
        <w:t>16.招标文件的澄清或修改</w:t>
      </w:r>
      <w:r>
        <w:tab/>
      </w:r>
      <w:r>
        <w:fldChar w:fldCharType="begin"/>
      </w:r>
      <w:r>
        <w:instrText xml:space="preserve"> PAGEREF _Toc118107567 \h </w:instrText>
      </w:r>
      <w:r>
        <w:fldChar w:fldCharType="separate"/>
      </w:r>
      <w:r>
        <w:t>21</w:t>
      </w:r>
      <w:r>
        <w:fldChar w:fldCharType="end"/>
      </w:r>
      <w:r>
        <w:fldChar w:fldCharType="end"/>
      </w:r>
    </w:p>
    <w:p w14:paraId="52A06ED4">
      <w:pPr>
        <w:pStyle w:val="14"/>
        <w:rPr>
          <w:i w:val="0"/>
          <w:iCs w:val="0"/>
          <w:sz w:val="21"/>
          <w:szCs w:val="22"/>
        </w:rPr>
      </w:pPr>
      <w:r>
        <w:fldChar w:fldCharType="begin"/>
      </w:r>
      <w:r>
        <w:instrText xml:space="preserve"> HYPERLINK \l "_Toc118107568" </w:instrText>
      </w:r>
      <w:r>
        <w:fldChar w:fldCharType="separate"/>
      </w:r>
      <w:r>
        <w:rPr>
          <w:rStyle w:val="31"/>
          <w:rFonts w:ascii="Times New Roman" w:hAnsi="Times New Roman" w:cs="Times New Roman"/>
          <w:i w:val="0"/>
          <w:iCs w:val="0"/>
        </w:rPr>
        <w:t>第三节 投标文件</w:t>
      </w:r>
      <w:r>
        <w:rPr>
          <w:i w:val="0"/>
          <w:iCs w:val="0"/>
        </w:rPr>
        <w:tab/>
      </w:r>
      <w:r>
        <w:rPr>
          <w:i w:val="0"/>
          <w:iCs w:val="0"/>
        </w:rPr>
        <w:fldChar w:fldCharType="begin"/>
      </w:r>
      <w:r>
        <w:rPr>
          <w:i w:val="0"/>
          <w:iCs w:val="0"/>
        </w:rPr>
        <w:instrText xml:space="preserve"> PAGEREF _Toc118107568 \h </w:instrText>
      </w:r>
      <w:r>
        <w:rPr>
          <w:i w:val="0"/>
          <w:iCs w:val="0"/>
        </w:rPr>
        <w:fldChar w:fldCharType="separate"/>
      </w:r>
      <w:r>
        <w:rPr>
          <w:i w:val="0"/>
          <w:iCs w:val="0"/>
        </w:rPr>
        <w:t>21</w:t>
      </w:r>
      <w:r>
        <w:rPr>
          <w:i w:val="0"/>
          <w:iCs w:val="0"/>
        </w:rPr>
        <w:fldChar w:fldCharType="end"/>
      </w:r>
      <w:r>
        <w:rPr>
          <w:i w:val="0"/>
          <w:iCs w:val="0"/>
        </w:rPr>
        <w:fldChar w:fldCharType="end"/>
      </w:r>
    </w:p>
    <w:p w14:paraId="46115755">
      <w:pPr>
        <w:pStyle w:val="22"/>
        <w:tabs>
          <w:tab w:val="right" w:leader="dot" w:pos="8296"/>
        </w:tabs>
        <w:rPr>
          <w:sz w:val="21"/>
          <w:szCs w:val="22"/>
        </w:rPr>
      </w:pPr>
      <w:r>
        <w:fldChar w:fldCharType="begin"/>
      </w:r>
      <w:r>
        <w:instrText xml:space="preserve"> HYPERLINK \l "_Toc118107569" </w:instrText>
      </w:r>
      <w:r>
        <w:fldChar w:fldCharType="separate"/>
      </w:r>
      <w:r>
        <w:rPr>
          <w:rStyle w:val="31"/>
          <w:rFonts w:ascii="Times New Roman" w:hAnsi="Times New Roman" w:cs="Times New Roman"/>
        </w:rPr>
        <w:t>17.投标文件的组成</w:t>
      </w:r>
      <w:r>
        <w:tab/>
      </w:r>
      <w:r>
        <w:fldChar w:fldCharType="begin"/>
      </w:r>
      <w:r>
        <w:instrText xml:space="preserve"> PAGEREF _Toc118107569 \h </w:instrText>
      </w:r>
      <w:r>
        <w:fldChar w:fldCharType="separate"/>
      </w:r>
      <w:r>
        <w:t>21</w:t>
      </w:r>
      <w:r>
        <w:fldChar w:fldCharType="end"/>
      </w:r>
      <w:r>
        <w:fldChar w:fldCharType="end"/>
      </w:r>
    </w:p>
    <w:p w14:paraId="02F026D2">
      <w:pPr>
        <w:pStyle w:val="22"/>
        <w:tabs>
          <w:tab w:val="right" w:leader="dot" w:pos="8296"/>
        </w:tabs>
        <w:rPr>
          <w:sz w:val="21"/>
          <w:szCs w:val="22"/>
        </w:rPr>
      </w:pPr>
      <w:r>
        <w:fldChar w:fldCharType="begin"/>
      </w:r>
      <w:r>
        <w:instrText xml:space="preserve"> HYPERLINK \l "_Toc118107570" </w:instrText>
      </w:r>
      <w:r>
        <w:fldChar w:fldCharType="separate"/>
      </w:r>
      <w:r>
        <w:rPr>
          <w:rStyle w:val="31"/>
          <w:rFonts w:ascii="Times New Roman" w:hAnsi="Times New Roman" w:cs="Times New Roman"/>
        </w:rPr>
        <w:t>18.投标报价</w:t>
      </w:r>
      <w:r>
        <w:tab/>
      </w:r>
      <w:r>
        <w:fldChar w:fldCharType="begin"/>
      </w:r>
      <w:r>
        <w:instrText xml:space="preserve"> PAGEREF _Toc118107570 \h </w:instrText>
      </w:r>
      <w:r>
        <w:fldChar w:fldCharType="separate"/>
      </w:r>
      <w:r>
        <w:t>21</w:t>
      </w:r>
      <w:r>
        <w:fldChar w:fldCharType="end"/>
      </w:r>
      <w:r>
        <w:fldChar w:fldCharType="end"/>
      </w:r>
    </w:p>
    <w:p w14:paraId="79A83377">
      <w:pPr>
        <w:pStyle w:val="22"/>
        <w:tabs>
          <w:tab w:val="right" w:leader="dot" w:pos="8296"/>
        </w:tabs>
        <w:rPr>
          <w:sz w:val="21"/>
          <w:szCs w:val="22"/>
        </w:rPr>
      </w:pPr>
      <w:r>
        <w:fldChar w:fldCharType="begin"/>
      </w:r>
      <w:r>
        <w:instrText xml:space="preserve"> HYPERLINK \l "_Toc118107571" </w:instrText>
      </w:r>
      <w:r>
        <w:fldChar w:fldCharType="separate"/>
      </w:r>
      <w:r>
        <w:rPr>
          <w:rStyle w:val="31"/>
          <w:rFonts w:ascii="Times New Roman" w:hAnsi="Times New Roman" w:cs="Times New Roman"/>
        </w:rPr>
        <w:t>19.投标有效期</w:t>
      </w:r>
      <w:r>
        <w:tab/>
      </w:r>
      <w:r>
        <w:fldChar w:fldCharType="begin"/>
      </w:r>
      <w:r>
        <w:instrText xml:space="preserve"> PAGEREF _Toc118107571 \h </w:instrText>
      </w:r>
      <w:r>
        <w:fldChar w:fldCharType="separate"/>
      </w:r>
      <w:r>
        <w:t>22</w:t>
      </w:r>
      <w:r>
        <w:fldChar w:fldCharType="end"/>
      </w:r>
      <w:r>
        <w:fldChar w:fldCharType="end"/>
      </w:r>
    </w:p>
    <w:p w14:paraId="2B8FFA98">
      <w:pPr>
        <w:pStyle w:val="22"/>
        <w:tabs>
          <w:tab w:val="right" w:leader="dot" w:pos="8296"/>
        </w:tabs>
        <w:rPr>
          <w:sz w:val="21"/>
          <w:szCs w:val="22"/>
        </w:rPr>
      </w:pPr>
      <w:r>
        <w:fldChar w:fldCharType="begin"/>
      </w:r>
      <w:r>
        <w:instrText xml:space="preserve"> HYPERLINK \l "_Toc118107572" </w:instrText>
      </w:r>
      <w:r>
        <w:fldChar w:fldCharType="separate"/>
      </w:r>
      <w:r>
        <w:rPr>
          <w:rStyle w:val="31"/>
          <w:rFonts w:ascii="Times New Roman" w:hAnsi="Times New Roman" w:cs="Times New Roman"/>
        </w:rPr>
        <w:t>20.投标保证金</w:t>
      </w:r>
      <w:r>
        <w:tab/>
      </w:r>
      <w:r>
        <w:fldChar w:fldCharType="begin"/>
      </w:r>
      <w:r>
        <w:instrText xml:space="preserve"> PAGEREF _Toc118107572 \h </w:instrText>
      </w:r>
      <w:r>
        <w:fldChar w:fldCharType="separate"/>
      </w:r>
      <w:r>
        <w:t>22</w:t>
      </w:r>
      <w:r>
        <w:fldChar w:fldCharType="end"/>
      </w:r>
      <w:r>
        <w:fldChar w:fldCharType="end"/>
      </w:r>
    </w:p>
    <w:p w14:paraId="553A3CE6">
      <w:pPr>
        <w:pStyle w:val="22"/>
        <w:tabs>
          <w:tab w:val="right" w:leader="dot" w:pos="8296"/>
        </w:tabs>
        <w:rPr>
          <w:sz w:val="21"/>
          <w:szCs w:val="22"/>
        </w:rPr>
      </w:pPr>
      <w:r>
        <w:fldChar w:fldCharType="begin"/>
      </w:r>
      <w:r>
        <w:instrText xml:space="preserve"> HYPERLINK \l "_Toc118107573" </w:instrText>
      </w:r>
      <w:r>
        <w:fldChar w:fldCharType="separate"/>
      </w:r>
      <w:r>
        <w:rPr>
          <w:rStyle w:val="31"/>
          <w:rFonts w:ascii="Times New Roman" w:hAnsi="Times New Roman" w:cs="Times New Roman"/>
        </w:rPr>
        <w:t>21.资格审查资料</w:t>
      </w:r>
      <w:r>
        <w:tab/>
      </w:r>
      <w:r>
        <w:fldChar w:fldCharType="begin"/>
      </w:r>
      <w:r>
        <w:instrText xml:space="preserve"> PAGEREF _Toc118107573 \h </w:instrText>
      </w:r>
      <w:r>
        <w:fldChar w:fldCharType="separate"/>
      </w:r>
      <w:r>
        <w:t>22</w:t>
      </w:r>
      <w:r>
        <w:fldChar w:fldCharType="end"/>
      </w:r>
      <w:r>
        <w:fldChar w:fldCharType="end"/>
      </w:r>
    </w:p>
    <w:p w14:paraId="6E68CA10">
      <w:pPr>
        <w:pStyle w:val="22"/>
        <w:tabs>
          <w:tab w:val="right" w:leader="dot" w:pos="8296"/>
        </w:tabs>
        <w:rPr>
          <w:sz w:val="21"/>
          <w:szCs w:val="22"/>
        </w:rPr>
      </w:pPr>
      <w:r>
        <w:fldChar w:fldCharType="begin"/>
      </w:r>
      <w:r>
        <w:instrText xml:space="preserve"> HYPERLINK \l "_Toc118107574" </w:instrText>
      </w:r>
      <w:r>
        <w:fldChar w:fldCharType="separate"/>
      </w:r>
      <w:r>
        <w:rPr>
          <w:rStyle w:val="31"/>
          <w:rFonts w:ascii="Times New Roman" w:hAnsi="Times New Roman" w:cs="Times New Roman"/>
        </w:rPr>
        <w:t>22.备选投标方案</w:t>
      </w:r>
      <w:r>
        <w:tab/>
      </w:r>
      <w:r>
        <w:fldChar w:fldCharType="begin"/>
      </w:r>
      <w:r>
        <w:instrText xml:space="preserve"> PAGEREF _Toc118107574 \h </w:instrText>
      </w:r>
      <w:r>
        <w:fldChar w:fldCharType="separate"/>
      </w:r>
      <w:r>
        <w:t>23</w:t>
      </w:r>
      <w:r>
        <w:fldChar w:fldCharType="end"/>
      </w:r>
      <w:r>
        <w:fldChar w:fldCharType="end"/>
      </w:r>
    </w:p>
    <w:p w14:paraId="292C08FC">
      <w:pPr>
        <w:pStyle w:val="22"/>
        <w:tabs>
          <w:tab w:val="right" w:leader="dot" w:pos="8296"/>
        </w:tabs>
        <w:rPr>
          <w:sz w:val="21"/>
          <w:szCs w:val="22"/>
        </w:rPr>
      </w:pPr>
      <w:r>
        <w:fldChar w:fldCharType="begin"/>
      </w:r>
      <w:r>
        <w:instrText xml:space="preserve"> HYPERLINK \l "_Toc118107575" </w:instrText>
      </w:r>
      <w:r>
        <w:fldChar w:fldCharType="separate"/>
      </w:r>
      <w:r>
        <w:rPr>
          <w:rStyle w:val="31"/>
          <w:rFonts w:ascii="Times New Roman" w:hAnsi="Times New Roman" w:cs="Times New Roman"/>
        </w:rPr>
        <w:t>23.投标文件的编制</w:t>
      </w:r>
      <w:r>
        <w:tab/>
      </w:r>
      <w:r>
        <w:fldChar w:fldCharType="begin"/>
      </w:r>
      <w:r>
        <w:instrText xml:space="preserve"> PAGEREF _Toc118107575 \h </w:instrText>
      </w:r>
      <w:r>
        <w:fldChar w:fldCharType="separate"/>
      </w:r>
      <w:r>
        <w:t>23</w:t>
      </w:r>
      <w:r>
        <w:fldChar w:fldCharType="end"/>
      </w:r>
      <w:r>
        <w:fldChar w:fldCharType="end"/>
      </w:r>
    </w:p>
    <w:p w14:paraId="306EDEB9">
      <w:pPr>
        <w:pStyle w:val="22"/>
        <w:tabs>
          <w:tab w:val="right" w:leader="dot" w:pos="8296"/>
        </w:tabs>
        <w:rPr>
          <w:sz w:val="21"/>
          <w:szCs w:val="22"/>
        </w:rPr>
      </w:pPr>
      <w:r>
        <w:fldChar w:fldCharType="begin"/>
      </w:r>
      <w:r>
        <w:instrText xml:space="preserve"> HYPERLINK \l "_Toc118107576" </w:instrText>
      </w:r>
      <w:r>
        <w:fldChar w:fldCharType="separate"/>
      </w:r>
      <w:r>
        <w:rPr>
          <w:rStyle w:val="31"/>
          <w:rFonts w:ascii="Times New Roman" w:hAnsi="Times New Roman" w:cs="Times New Roman"/>
        </w:rPr>
        <w:t>24.投标</w:t>
      </w:r>
      <w:r>
        <w:tab/>
      </w:r>
      <w:r>
        <w:fldChar w:fldCharType="begin"/>
      </w:r>
      <w:r>
        <w:instrText xml:space="preserve"> PAGEREF _Toc118107576 \h </w:instrText>
      </w:r>
      <w:r>
        <w:fldChar w:fldCharType="separate"/>
      </w:r>
      <w:r>
        <w:t>24</w:t>
      </w:r>
      <w:r>
        <w:fldChar w:fldCharType="end"/>
      </w:r>
      <w:r>
        <w:fldChar w:fldCharType="end"/>
      </w:r>
    </w:p>
    <w:p w14:paraId="6FFD0C32">
      <w:pPr>
        <w:pStyle w:val="22"/>
        <w:tabs>
          <w:tab w:val="right" w:leader="dot" w:pos="8296"/>
        </w:tabs>
        <w:rPr>
          <w:sz w:val="21"/>
          <w:szCs w:val="22"/>
        </w:rPr>
      </w:pPr>
      <w:r>
        <w:fldChar w:fldCharType="begin"/>
      </w:r>
      <w:r>
        <w:instrText xml:space="preserve"> HYPERLINK \l "_Toc118107577" </w:instrText>
      </w:r>
      <w:r>
        <w:fldChar w:fldCharType="separate"/>
      </w:r>
      <w:r>
        <w:rPr>
          <w:rStyle w:val="31"/>
          <w:rFonts w:ascii="Times New Roman" w:hAnsi="Times New Roman" w:cs="Times New Roman"/>
        </w:rPr>
        <w:t>24.1投标文件的密封和标记</w:t>
      </w:r>
      <w:r>
        <w:tab/>
      </w:r>
      <w:r>
        <w:fldChar w:fldCharType="begin"/>
      </w:r>
      <w:r>
        <w:instrText xml:space="preserve"> PAGEREF _Toc118107577 \h </w:instrText>
      </w:r>
      <w:r>
        <w:fldChar w:fldCharType="separate"/>
      </w:r>
      <w:r>
        <w:t>24</w:t>
      </w:r>
      <w:r>
        <w:fldChar w:fldCharType="end"/>
      </w:r>
      <w:r>
        <w:fldChar w:fldCharType="end"/>
      </w:r>
    </w:p>
    <w:p w14:paraId="3C93AAB2">
      <w:pPr>
        <w:pStyle w:val="22"/>
        <w:tabs>
          <w:tab w:val="right" w:leader="dot" w:pos="8296"/>
        </w:tabs>
        <w:rPr>
          <w:sz w:val="21"/>
          <w:szCs w:val="22"/>
        </w:rPr>
      </w:pPr>
      <w:r>
        <w:fldChar w:fldCharType="begin"/>
      </w:r>
      <w:r>
        <w:instrText xml:space="preserve"> HYPERLINK \l "_Toc118107578" </w:instrText>
      </w:r>
      <w:r>
        <w:fldChar w:fldCharType="separate"/>
      </w:r>
      <w:r>
        <w:rPr>
          <w:rStyle w:val="31"/>
          <w:rFonts w:ascii="Times New Roman" w:hAnsi="Times New Roman" w:cs="Times New Roman"/>
        </w:rPr>
        <w:t>24.2投标文件的递交</w:t>
      </w:r>
      <w:r>
        <w:tab/>
      </w:r>
      <w:r>
        <w:fldChar w:fldCharType="begin"/>
      </w:r>
      <w:r>
        <w:instrText xml:space="preserve"> PAGEREF _Toc118107578 \h </w:instrText>
      </w:r>
      <w:r>
        <w:fldChar w:fldCharType="separate"/>
      </w:r>
      <w:r>
        <w:t>24</w:t>
      </w:r>
      <w:r>
        <w:fldChar w:fldCharType="end"/>
      </w:r>
      <w:r>
        <w:fldChar w:fldCharType="end"/>
      </w:r>
    </w:p>
    <w:p w14:paraId="0D0B6657">
      <w:pPr>
        <w:pStyle w:val="22"/>
        <w:tabs>
          <w:tab w:val="right" w:leader="dot" w:pos="8296"/>
        </w:tabs>
        <w:rPr>
          <w:sz w:val="21"/>
          <w:szCs w:val="22"/>
        </w:rPr>
      </w:pPr>
      <w:r>
        <w:fldChar w:fldCharType="begin"/>
      </w:r>
      <w:r>
        <w:instrText xml:space="preserve"> HYPERLINK \l "_Toc118107579" </w:instrText>
      </w:r>
      <w:r>
        <w:fldChar w:fldCharType="separate"/>
      </w:r>
      <w:r>
        <w:rPr>
          <w:rStyle w:val="31"/>
          <w:rFonts w:ascii="Times New Roman" w:hAnsi="Times New Roman" w:cs="Times New Roman"/>
        </w:rPr>
        <w:t>24.3投标文件的修改与撤回</w:t>
      </w:r>
      <w:r>
        <w:tab/>
      </w:r>
      <w:r>
        <w:fldChar w:fldCharType="begin"/>
      </w:r>
      <w:r>
        <w:instrText xml:space="preserve"> PAGEREF _Toc118107579 \h </w:instrText>
      </w:r>
      <w:r>
        <w:fldChar w:fldCharType="separate"/>
      </w:r>
      <w:r>
        <w:t>24</w:t>
      </w:r>
      <w:r>
        <w:fldChar w:fldCharType="end"/>
      </w:r>
      <w:r>
        <w:fldChar w:fldCharType="end"/>
      </w:r>
    </w:p>
    <w:p w14:paraId="5C53A04B">
      <w:pPr>
        <w:pStyle w:val="14"/>
        <w:rPr>
          <w:i w:val="0"/>
          <w:iCs w:val="0"/>
          <w:sz w:val="21"/>
          <w:szCs w:val="22"/>
        </w:rPr>
      </w:pPr>
      <w:r>
        <w:fldChar w:fldCharType="begin"/>
      </w:r>
      <w:r>
        <w:instrText xml:space="preserve"> HYPERLINK \l "_Toc118107580" </w:instrText>
      </w:r>
      <w:r>
        <w:fldChar w:fldCharType="separate"/>
      </w:r>
      <w:r>
        <w:rPr>
          <w:rStyle w:val="31"/>
          <w:rFonts w:ascii="Times New Roman" w:hAnsi="Times New Roman" w:cs="Times New Roman"/>
          <w:i w:val="0"/>
          <w:iCs w:val="0"/>
        </w:rPr>
        <w:t>第四节 开标</w:t>
      </w:r>
      <w:r>
        <w:rPr>
          <w:i w:val="0"/>
          <w:iCs w:val="0"/>
        </w:rPr>
        <w:tab/>
      </w:r>
      <w:r>
        <w:rPr>
          <w:i w:val="0"/>
          <w:iCs w:val="0"/>
        </w:rPr>
        <w:fldChar w:fldCharType="begin"/>
      </w:r>
      <w:r>
        <w:rPr>
          <w:i w:val="0"/>
          <w:iCs w:val="0"/>
        </w:rPr>
        <w:instrText xml:space="preserve"> PAGEREF _Toc118107580 \h </w:instrText>
      </w:r>
      <w:r>
        <w:rPr>
          <w:i w:val="0"/>
          <w:iCs w:val="0"/>
        </w:rPr>
        <w:fldChar w:fldCharType="separate"/>
      </w:r>
      <w:r>
        <w:rPr>
          <w:i w:val="0"/>
          <w:iCs w:val="0"/>
        </w:rPr>
        <w:t>24</w:t>
      </w:r>
      <w:r>
        <w:rPr>
          <w:i w:val="0"/>
          <w:iCs w:val="0"/>
        </w:rPr>
        <w:fldChar w:fldCharType="end"/>
      </w:r>
      <w:r>
        <w:rPr>
          <w:i w:val="0"/>
          <w:iCs w:val="0"/>
        </w:rPr>
        <w:fldChar w:fldCharType="end"/>
      </w:r>
    </w:p>
    <w:p w14:paraId="64484EFC">
      <w:pPr>
        <w:pStyle w:val="22"/>
        <w:tabs>
          <w:tab w:val="right" w:leader="dot" w:pos="8296"/>
        </w:tabs>
        <w:rPr>
          <w:sz w:val="21"/>
          <w:szCs w:val="22"/>
        </w:rPr>
      </w:pPr>
      <w:r>
        <w:fldChar w:fldCharType="begin"/>
      </w:r>
      <w:r>
        <w:instrText xml:space="preserve"> HYPERLINK \l "_Toc118107581" </w:instrText>
      </w:r>
      <w:r>
        <w:fldChar w:fldCharType="separate"/>
      </w:r>
      <w:r>
        <w:rPr>
          <w:rStyle w:val="31"/>
          <w:rFonts w:ascii="Times New Roman" w:hAnsi="Times New Roman" w:cs="Times New Roman"/>
        </w:rPr>
        <w:t>25.开标时间和地点</w:t>
      </w:r>
      <w:r>
        <w:tab/>
      </w:r>
      <w:r>
        <w:fldChar w:fldCharType="begin"/>
      </w:r>
      <w:r>
        <w:instrText xml:space="preserve"> PAGEREF _Toc118107581 \h </w:instrText>
      </w:r>
      <w:r>
        <w:fldChar w:fldCharType="separate"/>
      </w:r>
      <w:r>
        <w:t>24</w:t>
      </w:r>
      <w:r>
        <w:fldChar w:fldCharType="end"/>
      </w:r>
      <w:r>
        <w:fldChar w:fldCharType="end"/>
      </w:r>
    </w:p>
    <w:p w14:paraId="43609C87">
      <w:pPr>
        <w:pStyle w:val="22"/>
        <w:tabs>
          <w:tab w:val="right" w:leader="dot" w:pos="8296"/>
        </w:tabs>
        <w:rPr>
          <w:sz w:val="21"/>
          <w:szCs w:val="22"/>
        </w:rPr>
      </w:pPr>
      <w:r>
        <w:fldChar w:fldCharType="begin"/>
      </w:r>
      <w:r>
        <w:instrText xml:space="preserve"> HYPERLINK \l "_Toc118107582" </w:instrText>
      </w:r>
      <w:r>
        <w:fldChar w:fldCharType="separate"/>
      </w:r>
      <w:r>
        <w:rPr>
          <w:rStyle w:val="31"/>
          <w:rFonts w:ascii="Times New Roman" w:hAnsi="Times New Roman" w:cs="Times New Roman"/>
        </w:rPr>
        <w:t>26.开标程序</w:t>
      </w:r>
      <w:r>
        <w:tab/>
      </w:r>
      <w:r>
        <w:fldChar w:fldCharType="begin"/>
      </w:r>
      <w:r>
        <w:instrText xml:space="preserve"> PAGEREF _Toc118107582 \h </w:instrText>
      </w:r>
      <w:r>
        <w:fldChar w:fldCharType="separate"/>
      </w:r>
      <w:r>
        <w:t>25</w:t>
      </w:r>
      <w:r>
        <w:fldChar w:fldCharType="end"/>
      </w:r>
      <w:r>
        <w:fldChar w:fldCharType="end"/>
      </w:r>
    </w:p>
    <w:p w14:paraId="13ED666A">
      <w:pPr>
        <w:pStyle w:val="22"/>
        <w:tabs>
          <w:tab w:val="right" w:leader="dot" w:pos="8296"/>
        </w:tabs>
        <w:rPr>
          <w:sz w:val="21"/>
          <w:szCs w:val="22"/>
        </w:rPr>
      </w:pPr>
      <w:r>
        <w:fldChar w:fldCharType="begin"/>
      </w:r>
      <w:r>
        <w:instrText xml:space="preserve"> HYPERLINK \l "_Toc118107583" </w:instrText>
      </w:r>
      <w:r>
        <w:fldChar w:fldCharType="separate"/>
      </w:r>
      <w:r>
        <w:rPr>
          <w:rStyle w:val="31"/>
          <w:rFonts w:ascii="Times New Roman" w:hAnsi="Times New Roman" w:cs="Times New Roman"/>
        </w:rPr>
        <w:t>27.开标疑义</w:t>
      </w:r>
      <w:r>
        <w:tab/>
      </w:r>
      <w:r>
        <w:fldChar w:fldCharType="begin"/>
      </w:r>
      <w:r>
        <w:instrText xml:space="preserve"> PAGEREF _Toc118107583 \h </w:instrText>
      </w:r>
      <w:r>
        <w:fldChar w:fldCharType="separate"/>
      </w:r>
      <w:r>
        <w:t>25</w:t>
      </w:r>
      <w:r>
        <w:fldChar w:fldCharType="end"/>
      </w:r>
      <w:r>
        <w:fldChar w:fldCharType="end"/>
      </w:r>
    </w:p>
    <w:p w14:paraId="0FC302F7">
      <w:pPr>
        <w:pStyle w:val="14"/>
        <w:rPr>
          <w:i w:val="0"/>
          <w:iCs w:val="0"/>
          <w:sz w:val="21"/>
          <w:szCs w:val="22"/>
        </w:rPr>
      </w:pPr>
      <w:r>
        <w:fldChar w:fldCharType="begin"/>
      </w:r>
      <w:r>
        <w:instrText xml:space="preserve"> HYPERLINK \l "_Toc118107584" </w:instrText>
      </w:r>
      <w:r>
        <w:fldChar w:fldCharType="separate"/>
      </w:r>
      <w:r>
        <w:rPr>
          <w:rStyle w:val="31"/>
          <w:rFonts w:ascii="Times New Roman" w:hAnsi="Times New Roman" w:cs="Times New Roman"/>
          <w:i w:val="0"/>
          <w:iCs w:val="0"/>
        </w:rPr>
        <w:t>第五节 资格审查</w:t>
      </w:r>
      <w:r>
        <w:rPr>
          <w:i w:val="0"/>
          <w:iCs w:val="0"/>
        </w:rPr>
        <w:tab/>
      </w:r>
      <w:r>
        <w:rPr>
          <w:i w:val="0"/>
          <w:iCs w:val="0"/>
        </w:rPr>
        <w:fldChar w:fldCharType="begin"/>
      </w:r>
      <w:r>
        <w:rPr>
          <w:i w:val="0"/>
          <w:iCs w:val="0"/>
        </w:rPr>
        <w:instrText xml:space="preserve"> PAGEREF _Toc118107584 \h </w:instrText>
      </w:r>
      <w:r>
        <w:rPr>
          <w:i w:val="0"/>
          <w:iCs w:val="0"/>
        </w:rPr>
        <w:fldChar w:fldCharType="separate"/>
      </w:r>
      <w:r>
        <w:rPr>
          <w:i w:val="0"/>
          <w:iCs w:val="0"/>
        </w:rPr>
        <w:t>25</w:t>
      </w:r>
      <w:r>
        <w:rPr>
          <w:i w:val="0"/>
          <w:iCs w:val="0"/>
        </w:rPr>
        <w:fldChar w:fldCharType="end"/>
      </w:r>
      <w:r>
        <w:rPr>
          <w:i w:val="0"/>
          <w:iCs w:val="0"/>
        </w:rPr>
        <w:fldChar w:fldCharType="end"/>
      </w:r>
    </w:p>
    <w:p w14:paraId="696E9F73">
      <w:pPr>
        <w:pStyle w:val="22"/>
        <w:tabs>
          <w:tab w:val="right" w:leader="dot" w:pos="8296"/>
        </w:tabs>
        <w:rPr>
          <w:sz w:val="21"/>
          <w:szCs w:val="22"/>
        </w:rPr>
      </w:pPr>
      <w:r>
        <w:fldChar w:fldCharType="begin"/>
      </w:r>
      <w:r>
        <w:instrText xml:space="preserve"> HYPERLINK \l "_Toc118107585" </w:instrText>
      </w:r>
      <w:r>
        <w:fldChar w:fldCharType="separate"/>
      </w:r>
      <w:r>
        <w:rPr>
          <w:rStyle w:val="31"/>
          <w:rFonts w:ascii="Times New Roman" w:hAnsi="Times New Roman" w:cs="Times New Roman"/>
        </w:rPr>
        <w:t>28.资格审查的主体</w:t>
      </w:r>
      <w:r>
        <w:tab/>
      </w:r>
      <w:r>
        <w:fldChar w:fldCharType="begin"/>
      </w:r>
      <w:r>
        <w:instrText xml:space="preserve"> PAGEREF _Toc118107585 \h </w:instrText>
      </w:r>
      <w:r>
        <w:fldChar w:fldCharType="separate"/>
      </w:r>
      <w:r>
        <w:t>25</w:t>
      </w:r>
      <w:r>
        <w:fldChar w:fldCharType="end"/>
      </w:r>
      <w:r>
        <w:fldChar w:fldCharType="end"/>
      </w:r>
    </w:p>
    <w:p w14:paraId="4BBFD500">
      <w:pPr>
        <w:pStyle w:val="22"/>
        <w:tabs>
          <w:tab w:val="right" w:leader="dot" w:pos="8296"/>
        </w:tabs>
        <w:rPr>
          <w:sz w:val="21"/>
          <w:szCs w:val="22"/>
        </w:rPr>
      </w:pPr>
      <w:r>
        <w:fldChar w:fldCharType="begin"/>
      </w:r>
      <w:r>
        <w:instrText xml:space="preserve"> HYPERLINK \l "_Toc118107586" </w:instrText>
      </w:r>
      <w:r>
        <w:fldChar w:fldCharType="separate"/>
      </w:r>
      <w:r>
        <w:rPr>
          <w:rStyle w:val="31"/>
          <w:rFonts w:ascii="Times New Roman" w:hAnsi="Times New Roman" w:cs="Times New Roman"/>
        </w:rPr>
        <w:t>29.资格审查内容</w:t>
      </w:r>
      <w:r>
        <w:tab/>
      </w:r>
      <w:r>
        <w:fldChar w:fldCharType="begin"/>
      </w:r>
      <w:r>
        <w:instrText xml:space="preserve"> PAGEREF _Toc118107586 \h </w:instrText>
      </w:r>
      <w:r>
        <w:fldChar w:fldCharType="separate"/>
      </w:r>
      <w:r>
        <w:t>25</w:t>
      </w:r>
      <w:r>
        <w:fldChar w:fldCharType="end"/>
      </w:r>
      <w:r>
        <w:fldChar w:fldCharType="end"/>
      </w:r>
    </w:p>
    <w:p w14:paraId="0E96A0A5">
      <w:pPr>
        <w:pStyle w:val="22"/>
        <w:tabs>
          <w:tab w:val="right" w:leader="dot" w:pos="8296"/>
        </w:tabs>
        <w:rPr>
          <w:sz w:val="21"/>
          <w:szCs w:val="22"/>
        </w:rPr>
      </w:pPr>
      <w:r>
        <w:fldChar w:fldCharType="begin"/>
      </w:r>
      <w:r>
        <w:instrText xml:space="preserve"> HYPERLINK \l "_Toc118107587" </w:instrText>
      </w:r>
      <w:r>
        <w:fldChar w:fldCharType="separate"/>
      </w:r>
      <w:r>
        <w:rPr>
          <w:rStyle w:val="31"/>
          <w:rFonts w:ascii="Times New Roman" w:hAnsi="Times New Roman" w:cs="Times New Roman"/>
        </w:rPr>
        <w:t>30.合格投标人数量</w:t>
      </w:r>
      <w:r>
        <w:tab/>
      </w:r>
      <w:r>
        <w:fldChar w:fldCharType="begin"/>
      </w:r>
      <w:r>
        <w:instrText xml:space="preserve"> PAGEREF _Toc118107587 \h </w:instrText>
      </w:r>
      <w:r>
        <w:fldChar w:fldCharType="separate"/>
      </w:r>
      <w:r>
        <w:t>25</w:t>
      </w:r>
      <w:r>
        <w:fldChar w:fldCharType="end"/>
      </w:r>
      <w:r>
        <w:fldChar w:fldCharType="end"/>
      </w:r>
    </w:p>
    <w:p w14:paraId="112A02C3">
      <w:pPr>
        <w:pStyle w:val="14"/>
        <w:rPr>
          <w:i w:val="0"/>
          <w:iCs w:val="0"/>
          <w:sz w:val="21"/>
          <w:szCs w:val="22"/>
        </w:rPr>
      </w:pPr>
      <w:r>
        <w:fldChar w:fldCharType="begin"/>
      </w:r>
      <w:r>
        <w:instrText xml:space="preserve"> HYPERLINK \l "_Toc118107588" </w:instrText>
      </w:r>
      <w:r>
        <w:fldChar w:fldCharType="separate"/>
      </w:r>
      <w:r>
        <w:rPr>
          <w:rStyle w:val="31"/>
          <w:rFonts w:ascii="Times New Roman" w:hAnsi="Times New Roman" w:cs="Times New Roman"/>
          <w:i w:val="0"/>
          <w:iCs w:val="0"/>
        </w:rPr>
        <w:t>第六节 评标总则</w:t>
      </w:r>
      <w:r>
        <w:rPr>
          <w:i w:val="0"/>
          <w:iCs w:val="0"/>
        </w:rPr>
        <w:tab/>
      </w:r>
      <w:r>
        <w:rPr>
          <w:i w:val="0"/>
          <w:iCs w:val="0"/>
        </w:rPr>
        <w:fldChar w:fldCharType="begin"/>
      </w:r>
      <w:r>
        <w:rPr>
          <w:i w:val="0"/>
          <w:iCs w:val="0"/>
        </w:rPr>
        <w:instrText xml:space="preserve"> PAGEREF _Toc118107588 \h </w:instrText>
      </w:r>
      <w:r>
        <w:rPr>
          <w:i w:val="0"/>
          <w:iCs w:val="0"/>
        </w:rPr>
        <w:fldChar w:fldCharType="separate"/>
      </w:r>
      <w:r>
        <w:rPr>
          <w:i w:val="0"/>
          <w:iCs w:val="0"/>
        </w:rPr>
        <w:t>26</w:t>
      </w:r>
      <w:r>
        <w:rPr>
          <w:i w:val="0"/>
          <w:iCs w:val="0"/>
        </w:rPr>
        <w:fldChar w:fldCharType="end"/>
      </w:r>
      <w:r>
        <w:rPr>
          <w:i w:val="0"/>
          <w:iCs w:val="0"/>
        </w:rPr>
        <w:fldChar w:fldCharType="end"/>
      </w:r>
    </w:p>
    <w:p w14:paraId="1099A034">
      <w:pPr>
        <w:pStyle w:val="22"/>
        <w:tabs>
          <w:tab w:val="right" w:leader="dot" w:pos="8296"/>
        </w:tabs>
        <w:rPr>
          <w:sz w:val="21"/>
          <w:szCs w:val="22"/>
        </w:rPr>
      </w:pPr>
      <w:r>
        <w:fldChar w:fldCharType="begin"/>
      </w:r>
      <w:r>
        <w:instrText xml:space="preserve"> HYPERLINK \l "_Toc118107589" </w:instrText>
      </w:r>
      <w:r>
        <w:fldChar w:fldCharType="separate"/>
      </w:r>
      <w:r>
        <w:rPr>
          <w:rStyle w:val="31"/>
          <w:rFonts w:ascii="Times New Roman" w:hAnsi="Times New Roman" w:cs="Times New Roman"/>
        </w:rPr>
        <w:t>31.评审委员会</w:t>
      </w:r>
      <w:r>
        <w:tab/>
      </w:r>
      <w:r>
        <w:fldChar w:fldCharType="begin"/>
      </w:r>
      <w:r>
        <w:instrText xml:space="preserve"> PAGEREF _Toc118107589 \h </w:instrText>
      </w:r>
      <w:r>
        <w:fldChar w:fldCharType="separate"/>
      </w:r>
      <w:r>
        <w:t>26</w:t>
      </w:r>
      <w:r>
        <w:fldChar w:fldCharType="end"/>
      </w:r>
      <w:r>
        <w:fldChar w:fldCharType="end"/>
      </w:r>
    </w:p>
    <w:p w14:paraId="5836E4BA">
      <w:pPr>
        <w:pStyle w:val="22"/>
        <w:tabs>
          <w:tab w:val="right" w:leader="dot" w:pos="8296"/>
        </w:tabs>
        <w:rPr>
          <w:sz w:val="21"/>
          <w:szCs w:val="22"/>
        </w:rPr>
      </w:pPr>
      <w:r>
        <w:fldChar w:fldCharType="begin"/>
      </w:r>
      <w:r>
        <w:instrText xml:space="preserve"> HYPERLINK \l "_Toc118107590" </w:instrText>
      </w:r>
      <w:r>
        <w:fldChar w:fldCharType="separate"/>
      </w:r>
      <w:r>
        <w:rPr>
          <w:rStyle w:val="31"/>
          <w:rFonts w:ascii="Times New Roman" w:hAnsi="Times New Roman" w:cs="Times New Roman"/>
        </w:rPr>
        <w:t>32.评标原则</w:t>
      </w:r>
      <w:r>
        <w:tab/>
      </w:r>
      <w:r>
        <w:fldChar w:fldCharType="begin"/>
      </w:r>
      <w:r>
        <w:instrText xml:space="preserve"> PAGEREF _Toc118107590 \h </w:instrText>
      </w:r>
      <w:r>
        <w:fldChar w:fldCharType="separate"/>
      </w:r>
      <w:r>
        <w:t>26</w:t>
      </w:r>
      <w:r>
        <w:fldChar w:fldCharType="end"/>
      </w:r>
      <w:r>
        <w:fldChar w:fldCharType="end"/>
      </w:r>
    </w:p>
    <w:p w14:paraId="0913C433">
      <w:pPr>
        <w:pStyle w:val="22"/>
        <w:tabs>
          <w:tab w:val="right" w:leader="dot" w:pos="8296"/>
        </w:tabs>
        <w:rPr>
          <w:sz w:val="21"/>
          <w:szCs w:val="22"/>
        </w:rPr>
      </w:pPr>
      <w:r>
        <w:fldChar w:fldCharType="begin"/>
      </w:r>
      <w:r>
        <w:instrText xml:space="preserve"> HYPERLINK \l "_Toc118107591" </w:instrText>
      </w:r>
      <w:r>
        <w:fldChar w:fldCharType="separate"/>
      </w:r>
      <w:r>
        <w:rPr>
          <w:rStyle w:val="31"/>
          <w:rFonts w:ascii="Times New Roman" w:hAnsi="Times New Roman" w:cs="Times New Roman"/>
        </w:rPr>
        <w:t>33.评标方法</w:t>
      </w:r>
      <w:r>
        <w:tab/>
      </w:r>
      <w:r>
        <w:fldChar w:fldCharType="begin"/>
      </w:r>
      <w:r>
        <w:instrText xml:space="preserve"> PAGEREF _Toc118107591 \h </w:instrText>
      </w:r>
      <w:r>
        <w:fldChar w:fldCharType="separate"/>
      </w:r>
      <w:r>
        <w:t>26</w:t>
      </w:r>
      <w:r>
        <w:fldChar w:fldCharType="end"/>
      </w:r>
      <w:r>
        <w:fldChar w:fldCharType="end"/>
      </w:r>
    </w:p>
    <w:p w14:paraId="2A7CF649">
      <w:pPr>
        <w:pStyle w:val="14"/>
        <w:rPr>
          <w:i w:val="0"/>
          <w:iCs w:val="0"/>
          <w:sz w:val="21"/>
          <w:szCs w:val="22"/>
        </w:rPr>
      </w:pPr>
      <w:r>
        <w:fldChar w:fldCharType="begin"/>
      </w:r>
      <w:r>
        <w:instrText xml:space="preserve"> HYPERLINK \l "_Toc118107592" </w:instrText>
      </w:r>
      <w:r>
        <w:fldChar w:fldCharType="separate"/>
      </w:r>
      <w:r>
        <w:rPr>
          <w:rStyle w:val="31"/>
          <w:rFonts w:ascii="Times New Roman" w:hAnsi="Times New Roman" w:cs="Times New Roman"/>
          <w:i w:val="0"/>
          <w:iCs w:val="0"/>
        </w:rPr>
        <w:t>第七节 评标程序</w:t>
      </w:r>
      <w:r>
        <w:rPr>
          <w:i w:val="0"/>
          <w:iCs w:val="0"/>
        </w:rPr>
        <w:tab/>
      </w:r>
      <w:r>
        <w:rPr>
          <w:i w:val="0"/>
          <w:iCs w:val="0"/>
        </w:rPr>
        <w:fldChar w:fldCharType="begin"/>
      </w:r>
      <w:r>
        <w:rPr>
          <w:i w:val="0"/>
          <w:iCs w:val="0"/>
        </w:rPr>
        <w:instrText xml:space="preserve"> PAGEREF _Toc118107592 \h </w:instrText>
      </w:r>
      <w:r>
        <w:rPr>
          <w:i w:val="0"/>
          <w:iCs w:val="0"/>
        </w:rPr>
        <w:fldChar w:fldCharType="separate"/>
      </w:r>
      <w:r>
        <w:rPr>
          <w:i w:val="0"/>
          <w:iCs w:val="0"/>
        </w:rPr>
        <w:t>27</w:t>
      </w:r>
      <w:r>
        <w:rPr>
          <w:i w:val="0"/>
          <w:iCs w:val="0"/>
        </w:rPr>
        <w:fldChar w:fldCharType="end"/>
      </w:r>
      <w:r>
        <w:rPr>
          <w:i w:val="0"/>
          <w:iCs w:val="0"/>
        </w:rPr>
        <w:fldChar w:fldCharType="end"/>
      </w:r>
    </w:p>
    <w:p w14:paraId="5AC93373">
      <w:pPr>
        <w:pStyle w:val="22"/>
        <w:tabs>
          <w:tab w:val="right" w:leader="dot" w:pos="8296"/>
        </w:tabs>
        <w:rPr>
          <w:sz w:val="21"/>
          <w:szCs w:val="22"/>
        </w:rPr>
      </w:pPr>
      <w:r>
        <w:fldChar w:fldCharType="begin"/>
      </w:r>
      <w:r>
        <w:instrText xml:space="preserve"> HYPERLINK \l "_Toc118107593" </w:instrText>
      </w:r>
      <w:r>
        <w:fldChar w:fldCharType="separate"/>
      </w:r>
      <w:r>
        <w:rPr>
          <w:rStyle w:val="31"/>
          <w:rFonts w:ascii="Times New Roman" w:hAnsi="Times New Roman" w:cs="Times New Roman"/>
        </w:rPr>
        <w:t>34.符合性审查</w:t>
      </w:r>
      <w:r>
        <w:tab/>
      </w:r>
      <w:r>
        <w:fldChar w:fldCharType="begin"/>
      </w:r>
      <w:r>
        <w:instrText xml:space="preserve"> PAGEREF _Toc118107593 \h </w:instrText>
      </w:r>
      <w:r>
        <w:fldChar w:fldCharType="separate"/>
      </w:r>
      <w:r>
        <w:t>27</w:t>
      </w:r>
      <w:r>
        <w:fldChar w:fldCharType="end"/>
      </w:r>
      <w:r>
        <w:fldChar w:fldCharType="end"/>
      </w:r>
    </w:p>
    <w:p w14:paraId="462755D0">
      <w:pPr>
        <w:pStyle w:val="22"/>
        <w:tabs>
          <w:tab w:val="right" w:leader="dot" w:pos="8296"/>
        </w:tabs>
        <w:rPr>
          <w:sz w:val="21"/>
          <w:szCs w:val="22"/>
        </w:rPr>
      </w:pPr>
      <w:r>
        <w:fldChar w:fldCharType="begin"/>
      </w:r>
      <w:r>
        <w:instrText xml:space="preserve"> HYPERLINK \l "_Toc118107594" </w:instrText>
      </w:r>
      <w:r>
        <w:fldChar w:fldCharType="separate"/>
      </w:r>
      <w:r>
        <w:rPr>
          <w:rStyle w:val="31"/>
          <w:rFonts w:ascii="Times New Roman" w:hAnsi="Times New Roman" w:cs="Times New Roman"/>
        </w:rPr>
        <w:t>34.1符合性审查的原则</w:t>
      </w:r>
      <w:r>
        <w:tab/>
      </w:r>
      <w:r>
        <w:fldChar w:fldCharType="begin"/>
      </w:r>
      <w:r>
        <w:instrText xml:space="preserve"> PAGEREF _Toc118107594 \h </w:instrText>
      </w:r>
      <w:r>
        <w:fldChar w:fldCharType="separate"/>
      </w:r>
      <w:r>
        <w:t>27</w:t>
      </w:r>
      <w:r>
        <w:fldChar w:fldCharType="end"/>
      </w:r>
      <w:r>
        <w:fldChar w:fldCharType="end"/>
      </w:r>
    </w:p>
    <w:p w14:paraId="2A9D5CC8">
      <w:pPr>
        <w:pStyle w:val="22"/>
        <w:tabs>
          <w:tab w:val="right" w:leader="dot" w:pos="8296"/>
        </w:tabs>
        <w:rPr>
          <w:sz w:val="21"/>
          <w:szCs w:val="22"/>
        </w:rPr>
      </w:pPr>
      <w:r>
        <w:fldChar w:fldCharType="begin"/>
      </w:r>
      <w:r>
        <w:instrText xml:space="preserve"> HYPERLINK \l "_Toc118107595" </w:instrText>
      </w:r>
      <w:r>
        <w:fldChar w:fldCharType="separate"/>
      </w:r>
      <w:r>
        <w:rPr>
          <w:rStyle w:val="31"/>
          <w:rFonts w:ascii="Times New Roman" w:hAnsi="Times New Roman" w:cs="Times New Roman"/>
        </w:rPr>
        <w:t>34.2澄清、说明或者补正</w:t>
      </w:r>
      <w:r>
        <w:tab/>
      </w:r>
      <w:r>
        <w:fldChar w:fldCharType="begin"/>
      </w:r>
      <w:r>
        <w:instrText xml:space="preserve"> PAGEREF _Toc118107595 \h </w:instrText>
      </w:r>
      <w:r>
        <w:fldChar w:fldCharType="separate"/>
      </w:r>
      <w:r>
        <w:t>27</w:t>
      </w:r>
      <w:r>
        <w:fldChar w:fldCharType="end"/>
      </w:r>
      <w:r>
        <w:fldChar w:fldCharType="end"/>
      </w:r>
    </w:p>
    <w:p w14:paraId="11CBD1E8">
      <w:pPr>
        <w:pStyle w:val="22"/>
        <w:tabs>
          <w:tab w:val="right" w:leader="dot" w:pos="8296"/>
        </w:tabs>
        <w:rPr>
          <w:sz w:val="21"/>
          <w:szCs w:val="22"/>
        </w:rPr>
      </w:pPr>
      <w:r>
        <w:fldChar w:fldCharType="begin"/>
      </w:r>
      <w:r>
        <w:instrText xml:space="preserve"> HYPERLINK \l "_Toc118107596" </w:instrText>
      </w:r>
      <w:r>
        <w:fldChar w:fldCharType="separate"/>
      </w:r>
      <w:r>
        <w:rPr>
          <w:rStyle w:val="31"/>
          <w:rFonts w:ascii="Times New Roman" w:hAnsi="Times New Roman" w:cs="Times New Roman"/>
        </w:rPr>
        <w:t>34.3投标报价前后不一致的修正</w:t>
      </w:r>
      <w:r>
        <w:tab/>
      </w:r>
      <w:r>
        <w:fldChar w:fldCharType="begin"/>
      </w:r>
      <w:r>
        <w:instrText xml:space="preserve"> PAGEREF _Toc118107596 \h </w:instrText>
      </w:r>
      <w:r>
        <w:fldChar w:fldCharType="separate"/>
      </w:r>
      <w:r>
        <w:t>27</w:t>
      </w:r>
      <w:r>
        <w:fldChar w:fldCharType="end"/>
      </w:r>
      <w:r>
        <w:fldChar w:fldCharType="end"/>
      </w:r>
    </w:p>
    <w:p w14:paraId="12D5CBFD">
      <w:pPr>
        <w:pStyle w:val="22"/>
        <w:tabs>
          <w:tab w:val="right" w:leader="dot" w:pos="8296"/>
        </w:tabs>
        <w:rPr>
          <w:sz w:val="21"/>
          <w:szCs w:val="22"/>
        </w:rPr>
      </w:pPr>
      <w:r>
        <w:fldChar w:fldCharType="begin"/>
      </w:r>
      <w:r>
        <w:instrText xml:space="preserve"> HYPERLINK \l "_Toc118107597" </w:instrText>
      </w:r>
      <w:r>
        <w:fldChar w:fldCharType="separate"/>
      </w:r>
      <w:r>
        <w:rPr>
          <w:rStyle w:val="31"/>
          <w:rFonts w:ascii="Times New Roman" w:hAnsi="Times New Roman" w:cs="Times New Roman"/>
        </w:rPr>
        <w:t>34.4投标报价缺漏项的修正</w:t>
      </w:r>
      <w:r>
        <w:tab/>
      </w:r>
      <w:r>
        <w:fldChar w:fldCharType="begin"/>
      </w:r>
      <w:r>
        <w:instrText xml:space="preserve"> PAGEREF _Toc118107597 \h </w:instrText>
      </w:r>
      <w:r>
        <w:fldChar w:fldCharType="separate"/>
      </w:r>
      <w:r>
        <w:t>28</w:t>
      </w:r>
      <w:r>
        <w:fldChar w:fldCharType="end"/>
      </w:r>
      <w:r>
        <w:fldChar w:fldCharType="end"/>
      </w:r>
    </w:p>
    <w:p w14:paraId="33DB9AE7">
      <w:pPr>
        <w:pStyle w:val="22"/>
        <w:tabs>
          <w:tab w:val="right" w:leader="dot" w:pos="8296"/>
        </w:tabs>
        <w:rPr>
          <w:sz w:val="21"/>
          <w:szCs w:val="22"/>
        </w:rPr>
      </w:pPr>
      <w:r>
        <w:fldChar w:fldCharType="begin"/>
      </w:r>
      <w:r>
        <w:instrText xml:space="preserve"> HYPERLINK \l "_Toc118107598" </w:instrText>
      </w:r>
      <w:r>
        <w:fldChar w:fldCharType="separate"/>
      </w:r>
      <w:r>
        <w:rPr>
          <w:rStyle w:val="31"/>
          <w:rFonts w:ascii="Times New Roman" w:hAnsi="Times New Roman" w:cs="Times New Roman"/>
        </w:rPr>
        <w:t>34.5异常低价</w:t>
      </w:r>
      <w:r>
        <w:tab/>
      </w:r>
      <w:r>
        <w:fldChar w:fldCharType="begin"/>
      </w:r>
      <w:r>
        <w:instrText xml:space="preserve"> PAGEREF _Toc118107598 \h </w:instrText>
      </w:r>
      <w:r>
        <w:fldChar w:fldCharType="separate"/>
      </w:r>
      <w:r>
        <w:t>28</w:t>
      </w:r>
      <w:r>
        <w:fldChar w:fldCharType="end"/>
      </w:r>
      <w:r>
        <w:fldChar w:fldCharType="end"/>
      </w:r>
    </w:p>
    <w:p w14:paraId="775A67AB">
      <w:pPr>
        <w:pStyle w:val="22"/>
        <w:tabs>
          <w:tab w:val="right" w:leader="dot" w:pos="8296"/>
        </w:tabs>
        <w:rPr>
          <w:sz w:val="21"/>
          <w:szCs w:val="22"/>
        </w:rPr>
      </w:pPr>
      <w:r>
        <w:fldChar w:fldCharType="begin"/>
      </w:r>
      <w:r>
        <w:instrText xml:space="preserve"> HYPERLINK \l "_Toc118107599" </w:instrText>
      </w:r>
      <w:r>
        <w:fldChar w:fldCharType="separate"/>
      </w:r>
      <w:r>
        <w:rPr>
          <w:rStyle w:val="31"/>
          <w:rFonts w:ascii="Times New Roman" w:hAnsi="Times New Roman" w:cs="Times New Roman"/>
        </w:rPr>
        <w:t>34.6符合性审查内容</w:t>
      </w:r>
      <w:r>
        <w:tab/>
      </w:r>
      <w:r>
        <w:fldChar w:fldCharType="begin"/>
      </w:r>
      <w:r>
        <w:instrText xml:space="preserve"> PAGEREF _Toc118107599 \h </w:instrText>
      </w:r>
      <w:r>
        <w:fldChar w:fldCharType="separate"/>
      </w:r>
      <w:r>
        <w:t>28</w:t>
      </w:r>
      <w:r>
        <w:fldChar w:fldCharType="end"/>
      </w:r>
      <w:r>
        <w:fldChar w:fldCharType="end"/>
      </w:r>
    </w:p>
    <w:p w14:paraId="25D3A792">
      <w:pPr>
        <w:pStyle w:val="22"/>
        <w:tabs>
          <w:tab w:val="right" w:leader="dot" w:pos="8296"/>
        </w:tabs>
        <w:rPr>
          <w:sz w:val="21"/>
          <w:szCs w:val="22"/>
        </w:rPr>
      </w:pPr>
      <w:r>
        <w:fldChar w:fldCharType="begin"/>
      </w:r>
      <w:r>
        <w:instrText xml:space="preserve"> HYPERLINK \l "_Toc118107600" </w:instrText>
      </w:r>
      <w:r>
        <w:fldChar w:fldCharType="separate"/>
      </w:r>
      <w:r>
        <w:rPr>
          <w:rStyle w:val="31"/>
          <w:rFonts w:ascii="Times New Roman" w:hAnsi="Times New Roman" w:cs="Times New Roman"/>
        </w:rPr>
        <w:t>35.比较与评价</w:t>
      </w:r>
      <w:r>
        <w:tab/>
      </w:r>
      <w:r>
        <w:fldChar w:fldCharType="begin"/>
      </w:r>
      <w:r>
        <w:instrText xml:space="preserve"> PAGEREF _Toc118107600 \h </w:instrText>
      </w:r>
      <w:r>
        <w:fldChar w:fldCharType="separate"/>
      </w:r>
      <w:r>
        <w:t>28</w:t>
      </w:r>
      <w:r>
        <w:fldChar w:fldCharType="end"/>
      </w:r>
      <w:r>
        <w:fldChar w:fldCharType="end"/>
      </w:r>
    </w:p>
    <w:p w14:paraId="64B2D8B1">
      <w:pPr>
        <w:pStyle w:val="22"/>
        <w:tabs>
          <w:tab w:val="right" w:leader="dot" w:pos="8296"/>
        </w:tabs>
        <w:rPr>
          <w:sz w:val="21"/>
          <w:szCs w:val="22"/>
        </w:rPr>
      </w:pPr>
      <w:r>
        <w:fldChar w:fldCharType="begin"/>
      </w:r>
      <w:r>
        <w:instrText xml:space="preserve"> HYPERLINK \l "_Toc118107601" </w:instrText>
      </w:r>
      <w:r>
        <w:fldChar w:fldCharType="separate"/>
      </w:r>
      <w:r>
        <w:rPr>
          <w:rStyle w:val="31"/>
          <w:rFonts w:ascii="Times New Roman" w:hAnsi="Times New Roman" w:cs="Times New Roman"/>
        </w:rPr>
        <w:t>35.1评审依据</w:t>
      </w:r>
      <w:r>
        <w:tab/>
      </w:r>
      <w:r>
        <w:fldChar w:fldCharType="begin"/>
      </w:r>
      <w:r>
        <w:instrText xml:space="preserve"> PAGEREF _Toc118107601 \h </w:instrText>
      </w:r>
      <w:r>
        <w:fldChar w:fldCharType="separate"/>
      </w:r>
      <w:r>
        <w:t>28</w:t>
      </w:r>
      <w:r>
        <w:fldChar w:fldCharType="end"/>
      </w:r>
      <w:r>
        <w:fldChar w:fldCharType="end"/>
      </w:r>
    </w:p>
    <w:p w14:paraId="7D439E0F">
      <w:pPr>
        <w:pStyle w:val="22"/>
        <w:tabs>
          <w:tab w:val="right" w:leader="dot" w:pos="8296"/>
        </w:tabs>
        <w:rPr>
          <w:sz w:val="21"/>
          <w:szCs w:val="22"/>
        </w:rPr>
      </w:pPr>
      <w:r>
        <w:fldChar w:fldCharType="begin"/>
      </w:r>
      <w:r>
        <w:instrText xml:space="preserve"> HYPERLINK \l "_Toc118107602" </w:instrText>
      </w:r>
      <w:r>
        <w:fldChar w:fldCharType="separate"/>
      </w:r>
      <w:r>
        <w:rPr>
          <w:rStyle w:val="31"/>
          <w:rFonts w:ascii="Times New Roman" w:hAnsi="Times New Roman" w:cs="Times New Roman"/>
        </w:rPr>
        <w:t>35.2不同投标人提供相同品牌产品</w:t>
      </w:r>
      <w:r>
        <w:tab/>
      </w:r>
      <w:r>
        <w:fldChar w:fldCharType="begin"/>
      </w:r>
      <w:r>
        <w:instrText xml:space="preserve"> PAGEREF _Toc118107602 \h </w:instrText>
      </w:r>
      <w:r>
        <w:fldChar w:fldCharType="separate"/>
      </w:r>
      <w:r>
        <w:t>29</w:t>
      </w:r>
      <w:r>
        <w:fldChar w:fldCharType="end"/>
      </w:r>
      <w:r>
        <w:fldChar w:fldCharType="end"/>
      </w:r>
    </w:p>
    <w:p w14:paraId="4331394E">
      <w:pPr>
        <w:pStyle w:val="22"/>
        <w:tabs>
          <w:tab w:val="right" w:leader="dot" w:pos="8296"/>
        </w:tabs>
        <w:rPr>
          <w:sz w:val="21"/>
          <w:szCs w:val="22"/>
        </w:rPr>
      </w:pPr>
      <w:r>
        <w:fldChar w:fldCharType="begin"/>
      </w:r>
      <w:r>
        <w:instrText xml:space="preserve"> HYPERLINK \l "_Toc118107603" </w:instrText>
      </w:r>
      <w:r>
        <w:fldChar w:fldCharType="separate"/>
      </w:r>
      <w:r>
        <w:rPr>
          <w:rStyle w:val="31"/>
          <w:rFonts w:ascii="Times New Roman" w:hAnsi="Times New Roman" w:cs="Times New Roman"/>
        </w:rPr>
        <w:t>36.编写评标报告</w:t>
      </w:r>
      <w:r>
        <w:tab/>
      </w:r>
      <w:r>
        <w:fldChar w:fldCharType="begin"/>
      </w:r>
      <w:r>
        <w:instrText xml:space="preserve"> PAGEREF _Toc118107603 \h </w:instrText>
      </w:r>
      <w:r>
        <w:fldChar w:fldCharType="separate"/>
      </w:r>
      <w:r>
        <w:t>29</w:t>
      </w:r>
      <w:r>
        <w:fldChar w:fldCharType="end"/>
      </w:r>
      <w:r>
        <w:fldChar w:fldCharType="end"/>
      </w:r>
    </w:p>
    <w:p w14:paraId="4B9F576B">
      <w:pPr>
        <w:pStyle w:val="22"/>
        <w:tabs>
          <w:tab w:val="right" w:leader="dot" w:pos="8296"/>
        </w:tabs>
        <w:rPr>
          <w:sz w:val="21"/>
          <w:szCs w:val="22"/>
        </w:rPr>
      </w:pPr>
      <w:r>
        <w:fldChar w:fldCharType="begin"/>
      </w:r>
      <w:r>
        <w:instrText xml:space="preserve"> HYPERLINK \l "_Toc118107604" </w:instrText>
      </w:r>
      <w:r>
        <w:fldChar w:fldCharType="separate"/>
      </w:r>
      <w:r>
        <w:rPr>
          <w:rStyle w:val="31"/>
          <w:rFonts w:ascii="Times New Roman" w:hAnsi="Times New Roman" w:cs="Times New Roman"/>
        </w:rPr>
        <w:t>36.1评标报告内容</w:t>
      </w:r>
      <w:r>
        <w:tab/>
      </w:r>
      <w:r>
        <w:fldChar w:fldCharType="begin"/>
      </w:r>
      <w:r>
        <w:instrText xml:space="preserve"> PAGEREF _Toc118107604 \h </w:instrText>
      </w:r>
      <w:r>
        <w:fldChar w:fldCharType="separate"/>
      </w:r>
      <w:r>
        <w:t>29</w:t>
      </w:r>
      <w:r>
        <w:fldChar w:fldCharType="end"/>
      </w:r>
      <w:r>
        <w:fldChar w:fldCharType="end"/>
      </w:r>
    </w:p>
    <w:p w14:paraId="0BB8A176">
      <w:pPr>
        <w:pStyle w:val="22"/>
        <w:tabs>
          <w:tab w:val="right" w:leader="dot" w:pos="8296"/>
        </w:tabs>
        <w:rPr>
          <w:sz w:val="21"/>
          <w:szCs w:val="22"/>
        </w:rPr>
      </w:pPr>
      <w:r>
        <w:fldChar w:fldCharType="begin"/>
      </w:r>
      <w:r>
        <w:instrText xml:space="preserve"> HYPERLINK \l "_Toc118107605" </w:instrText>
      </w:r>
      <w:r>
        <w:fldChar w:fldCharType="separate"/>
      </w:r>
      <w:r>
        <w:rPr>
          <w:rStyle w:val="31"/>
          <w:rFonts w:ascii="Times New Roman" w:hAnsi="Times New Roman" w:cs="Times New Roman"/>
        </w:rPr>
        <w:t>36.2中标人及中标候选人的数量</w:t>
      </w:r>
      <w:r>
        <w:tab/>
      </w:r>
      <w:r>
        <w:fldChar w:fldCharType="begin"/>
      </w:r>
      <w:r>
        <w:instrText xml:space="preserve"> PAGEREF _Toc118107605 \h </w:instrText>
      </w:r>
      <w:r>
        <w:fldChar w:fldCharType="separate"/>
      </w:r>
      <w:r>
        <w:t>29</w:t>
      </w:r>
      <w:r>
        <w:fldChar w:fldCharType="end"/>
      </w:r>
      <w:r>
        <w:fldChar w:fldCharType="end"/>
      </w:r>
    </w:p>
    <w:p w14:paraId="1120CA5A">
      <w:pPr>
        <w:pStyle w:val="22"/>
        <w:tabs>
          <w:tab w:val="right" w:leader="dot" w:pos="8296"/>
        </w:tabs>
        <w:rPr>
          <w:sz w:val="21"/>
          <w:szCs w:val="22"/>
        </w:rPr>
      </w:pPr>
      <w:r>
        <w:fldChar w:fldCharType="begin"/>
      </w:r>
      <w:r>
        <w:instrText xml:space="preserve"> HYPERLINK \l "_Toc118107606" </w:instrText>
      </w:r>
      <w:r>
        <w:fldChar w:fldCharType="separate"/>
      </w:r>
      <w:r>
        <w:rPr>
          <w:rStyle w:val="31"/>
          <w:rFonts w:ascii="Times New Roman" w:hAnsi="Times New Roman" w:cs="Times New Roman"/>
        </w:rPr>
        <w:t>36.3评审委员会成员争议事项的认定</w:t>
      </w:r>
      <w:r>
        <w:tab/>
      </w:r>
      <w:r>
        <w:fldChar w:fldCharType="begin"/>
      </w:r>
      <w:r>
        <w:instrText xml:space="preserve"> PAGEREF _Toc118107606 \h </w:instrText>
      </w:r>
      <w:r>
        <w:fldChar w:fldCharType="separate"/>
      </w:r>
      <w:r>
        <w:t>30</w:t>
      </w:r>
      <w:r>
        <w:fldChar w:fldCharType="end"/>
      </w:r>
      <w:r>
        <w:fldChar w:fldCharType="end"/>
      </w:r>
    </w:p>
    <w:p w14:paraId="74FBF727">
      <w:pPr>
        <w:pStyle w:val="14"/>
        <w:rPr>
          <w:i w:val="0"/>
          <w:iCs w:val="0"/>
          <w:sz w:val="21"/>
          <w:szCs w:val="22"/>
        </w:rPr>
      </w:pPr>
      <w:r>
        <w:fldChar w:fldCharType="begin"/>
      </w:r>
      <w:r>
        <w:instrText xml:space="preserve"> HYPERLINK \l "_Toc118107607" </w:instrText>
      </w:r>
      <w:r>
        <w:fldChar w:fldCharType="separate"/>
      </w:r>
      <w:r>
        <w:rPr>
          <w:rStyle w:val="31"/>
          <w:rFonts w:ascii="Times New Roman" w:hAnsi="Times New Roman" w:cs="Times New Roman"/>
          <w:i w:val="0"/>
          <w:iCs w:val="0"/>
        </w:rPr>
        <w:t>第八节 合同授予</w:t>
      </w:r>
      <w:r>
        <w:rPr>
          <w:i w:val="0"/>
          <w:iCs w:val="0"/>
        </w:rPr>
        <w:tab/>
      </w:r>
      <w:r>
        <w:rPr>
          <w:i w:val="0"/>
          <w:iCs w:val="0"/>
        </w:rPr>
        <w:fldChar w:fldCharType="begin"/>
      </w:r>
      <w:r>
        <w:rPr>
          <w:i w:val="0"/>
          <w:iCs w:val="0"/>
        </w:rPr>
        <w:instrText xml:space="preserve"> PAGEREF _Toc118107607 \h </w:instrText>
      </w:r>
      <w:r>
        <w:rPr>
          <w:i w:val="0"/>
          <w:iCs w:val="0"/>
        </w:rPr>
        <w:fldChar w:fldCharType="separate"/>
      </w:r>
      <w:r>
        <w:rPr>
          <w:i w:val="0"/>
          <w:iCs w:val="0"/>
        </w:rPr>
        <w:t>30</w:t>
      </w:r>
      <w:r>
        <w:rPr>
          <w:i w:val="0"/>
          <w:iCs w:val="0"/>
        </w:rPr>
        <w:fldChar w:fldCharType="end"/>
      </w:r>
      <w:r>
        <w:rPr>
          <w:i w:val="0"/>
          <w:iCs w:val="0"/>
        </w:rPr>
        <w:fldChar w:fldCharType="end"/>
      </w:r>
    </w:p>
    <w:p w14:paraId="02E7CC19">
      <w:pPr>
        <w:pStyle w:val="22"/>
        <w:tabs>
          <w:tab w:val="right" w:leader="dot" w:pos="8296"/>
        </w:tabs>
        <w:rPr>
          <w:sz w:val="21"/>
          <w:szCs w:val="22"/>
        </w:rPr>
      </w:pPr>
      <w:r>
        <w:fldChar w:fldCharType="begin"/>
      </w:r>
      <w:r>
        <w:instrText xml:space="preserve"> HYPERLINK \l "_Toc118107608" </w:instrText>
      </w:r>
      <w:r>
        <w:fldChar w:fldCharType="separate"/>
      </w:r>
      <w:r>
        <w:rPr>
          <w:rStyle w:val="31"/>
          <w:rFonts w:ascii="Times New Roman" w:hAnsi="Times New Roman" w:cs="Times New Roman"/>
        </w:rPr>
        <w:t>37.确定中标人</w:t>
      </w:r>
      <w:r>
        <w:tab/>
      </w:r>
      <w:r>
        <w:fldChar w:fldCharType="begin"/>
      </w:r>
      <w:r>
        <w:instrText xml:space="preserve"> PAGEREF _Toc118107608 \h </w:instrText>
      </w:r>
      <w:r>
        <w:fldChar w:fldCharType="separate"/>
      </w:r>
      <w:r>
        <w:t>30</w:t>
      </w:r>
      <w:r>
        <w:fldChar w:fldCharType="end"/>
      </w:r>
      <w:r>
        <w:fldChar w:fldCharType="end"/>
      </w:r>
    </w:p>
    <w:p w14:paraId="5EDE33B5">
      <w:pPr>
        <w:pStyle w:val="22"/>
        <w:tabs>
          <w:tab w:val="right" w:leader="dot" w:pos="8296"/>
        </w:tabs>
        <w:rPr>
          <w:sz w:val="21"/>
          <w:szCs w:val="22"/>
        </w:rPr>
      </w:pPr>
      <w:r>
        <w:fldChar w:fldCharType="begin"/>
      </w:r>
      <w:r>
        <w:instrText xml:space="preserve"> HYPERLINK \l "_Toc118107609" </w:instrText>
      </w:r>
      <w:r>
        <w:fldChar w:fldCharType="separate"/>
      </w:r>
      <w:r>
        <w:rPr>
          <w:rStyle w:val="31"/>
          <w:rFonts w:ascii="Times New Roman" w:hAnsi="Times New Roman" w:cs="Times New Roman"/>
        </w:rPr>
        <w:t>38.公示中标结果</w:t>
      </w:r>
      <w:r>
        <w:tab/>
      </w:r>
      <w:r>
        <w:fldChar w:fldCharType="begin"/>
      </w:r>
      <w:r>
        <w:instrText xml:space="preserve"> PAGEREF _Toc118107609 \h </w:instrText>
      </w:r>
      <w:r>
        <w:fldChar w:fldCharType="separate"/>
      </w:r>
      <w:r>
        <w:t>30</w:t>
      </w:r>
      <w:r>
        <w:fldChar w:fldCharType="end"/>
      </w:r>
      <w:r>
        <w:fldChar w:fldCharType="end"/>
      </w:r>
    </w:p>
    <w:p w14:paraId="7C4C955B">
      <w:pPr>
        <w:pStyle w:val="22"/>
        <w:tabs>
          <w:tab w:val="right" w:leader="dot" w:pos="8296"/>
        </w:tabs>
        <w:rPr>
          <w:sz w:val="21"/>
          <w:szCs w:val="22"/>
        </w:rPr>
      </w:pPr>
      <w:r>
        <w:fldChar w:fldCharType="begin"/>
      </w:r>
      <w:r>
        <w:instrText xml:space="preserve"> HYPERLINK \l "_Toc118107610" </w:instrText>
      </w:r>
      <w:r>
        <w:fldChar w:fldCharType="separate"/>
      </w:r>
      <w:r>
        <w:rPr>
          <w:rStyle w:val="31"/>
          <w:rFonts w:ascii="Times New Roman" w:hAnsi="Times New Roman" w:cs="Times New Roman"/>
        </w:rPr>
        <w:t>39.中标通知书</w:t>
      </w:r>
      <w:r>
        <w:tab/>
      </w:r>
      <w:r>
        <w:fldChar w:fldCharType="begin"/>
      </w:r>
      <w:r>
        <w:instrText xml:space="preserve"> PAGEREF _Toc118107610 \h </w:instrText>
      </w:r>
      <w:r>
        <w:fldChar w:fldCharType="separate"/>
      </w:r>
      <w:r>
        <w:t>30</w:t>
      </w:r>
      <w:r>
        <w:fldChar w:fldCharType="end"/>
      </w:r>
      <w:r>
        <w:fldChar w:fldCharType="end"/>
      </w:r>
    </w:p>
    <w:p w14:paraId="76101D19">
      <w:pPr>
        <w:pStyle w:val="22"/>
        <w:tabs>
          <w:tab w:val="right" w:leader="dot" w:pos="8296"/>
        </w:tabs>
        <w:rPr>
          <w:sz w:val="21"/>
          <w:szCs w:val="22"/>
        </w:rPr>
      </w:pPr>
      <w:r>
        <w:fldChar w:fldCharType="begin"/>
      </w:r>
      <w:r>
        <w:instrText xml:space="preserve"> HYPERLINK \l "_Toc118107611" </w:instrText>
      </w:r>
      <w:r>
        <w:fldChar w:fldCharType="separate"/>
      </w:r>
      <w:r>
        <w:rPr>
          <w:rStyle w:val="31"/>
          <w:rFonts w:ascii="Times New Roman" w:hAnsi="Times New Roman" w:cs="Times New Roman"/>
        </w:rPr>
        <w:t>40.履约保证金</w:t>
      </w:r>
      <w:r>
        <w:tab/>
      </w:r>
      <w:r>
        <w:fldChar w:fldCharType="begin"/>
      </w:r>
      <w:r>
        <w:instrText xml:space="preserve"> PAGEREF _Toc118107611 \h </w:instrText>
      </w:r>
      <w:r>
        <w:fldChar w:fldCharType="separate"/>
      </w:r>
      <w:r>
        <w:t>30</w:t>
      </w:r>
      <w:r>
        <w:fldChar w:fldCharType="end"/>
      </w:r>
      <w:r>
        <w:fldChar w:fldCharType="end"/>
      </w:r>
    </w:p>
    <w:p w14:paraId="0FFD1890">
      <w:pPr>
        <w:pStyle w:val="22"/>
        <w:tabs>
          <w:tab w:val="right" w:leader="dot" w:pos="8296"/>
        </w:tabs>
        <w:rPr>
          <w:sz w:val="21"/>
          <w:szCs w:val="22"/>
        </w:rPr>
      </w:pPr>
      <w:r>
        <w:fldChar w:fldCharType="begin"/>
      </w:r>
      <w:r>
        <w:instrText xml:space="preserve"> HYPERLINK \l "_Toc118107612" </w:instrText>
      </w:r>
      <w:r>
        <w:fldChar w:fldCharType="separate"/>
      </w:r>
      <w:r>
        <w:rPr>
          <w:rStyle w:val="31"/>
          <w:rFonts w:ascii="Times New Roman" w:hAnsi="Times New Roman" w:cs="Times New Roman"/>
        </w:rPr>
        <w:t>41.签订合同</w:t>
      </w:r>
      <w:r>
        <w:tab/>
      </w:r>
      <w:r>
        <w:fldChar w:fldCharType="begin"/>
      </w:r>
      <w:r>
        <w:instrText xml:space="preserve"> PAGEREF _Toc118107612 \h </w:instrText>
      </w:r>
      <w:r>
        <w:fldChar w:fldCharType="separate"/>
      </w:r>
      <w:r>
        <w:t>31</w:t>
      </w:r>
      <w:r>
        <w:fldChar w:fldCharType="end"/>
      </w:r>
      <w:r>
        <w:fldChar w:fldCharType="end"/>
      </w:r>
    </w:p>
    <w:p w14:paraId="4DA04F54">
      <w:pPr>
        <w:pStyle w:val="22"/>
        <w:tabs>
          <w:tab w:val="right" w:leader="dot" w:pos="8296"/>
        </w:tabs>
        <w:rPr>
          <w:sz w:val="21"/>
          <w:szCs w:val="22"/>
        </w:rPr>
      </w:pPr>
      <w:r>
        <w:fldChar w:fldCharType="begin"/>
      </w:r>
      <w:r>
        <w:instrText xml:space="preserve"> HYPERLINK \l "_Toc118107613" </w:instrText>
      </w:r>
      <w:r>
        <w:fldChar w:fldCharType="separate"/>
      </w:r>
      <w:r>
        <w:rPr>
          <w:rStyle w:val="31"/>
          <w:rFonts w:ascii="Times New Roman" w:hAnsi="Times New Roman" w:cs="Times New Roman"/>
        </w:rPr>
        <w:t>42.合同的履行</w:t>
      </w:r>
      <w:r>
        <w:tab/>
      </w:r>
      <w:r>
        <w:fldChar w:fldCharType="begin"/>
      </w:r>
      <w:r>
        <w:instrText xml:space="preserve"> PAGEREF _Toc118107613 \h </w:instrText>
      </w:r>
      <w:r>
        <w:fldChar w:fldCharType="separate"/>
      </w:r>
      <w:r>
        <w:t>31</w:t>
      </w:r>
      <w:r>
        <w:fldChar w:fldCharType="end"/>
      </w:r>
      <w:r>
        <w:fldChar w:fldCharType="end"/>
      </w:r>
    </w:p>
    <w:p w14:paraId="272886C4">
      <w:pPr>
        <w:pStyle w:val="14"/>
        <w:rPr>
          <w:i w:val="0"/>
          <w:iCs w:val="0"/>
          <w:sz w:val="21"/>
          <w:szCs w:val="22"/>
        </w:rPr>
      </w:pPr>
      <w:r>
        <w:fldChar w:fldCharType="begin"/>
      </w:r>
      <w:r>
        <w:instrText xml:space="preserve"> HYPERLINK \l "_Toc118107614" </w:instrText>
      </w:r>
      <w:r>
        <w:fldChar w:fldCharType="separate"/>
      </w:r>
      <w:r>
        <w:rPr>
          <w:rStyle w:val="31"/>
          <w:rFonts w:ascii="Times New Roman" w:hAnsi="Times New Roman" w:cs="Times New Roman"/>
          <w:i w:val="0"/>
          <w:iCs w:val="0"/>
        </w:rPr>
        <w:t>第九节 其他事项</w:t>
      </w:r>
      <w:r>
        <w:rPr>
          <w:i w:val="0"/>
          <w:iCs w:val="0"/>
        </w:rPr>
        <w:tab/>
      </w:r>
      <w:r>
        <w:rPr>
          <w:i w:val="0"/>
          <w:iCs w:val="0"/>
        </w:rPr>
        <w:fldChar w:fldCharType="begin"/>
      </w:r>
      <w:r>
        <w:rPr>
          <w:i w:val="0"/>
          <w:iCs w:val="0"/>
        </w:rPr>
        <w:instrText xml:space="preserve"> PAGEREF _Toc118107614 \h </w:instrText>
      </w:r>
      <w:r>
        <w:rPr>
          <w:i w:val="0"/>
          <w:iCs w:val="0"/>
        </w:rPr>
        <w:fldChar w:fldCharType="separate"/>
      </w:r>
      <w:r>
        <w:rPr>
          <w:i w:val="0"/>
          <w:iCs w:val="0"/>
        </w:rPr>
        <w:t>31</w:t>
      </w:r>
      <w:r>
        <w:rPr>
          <w:i w:val="0"/>
          <w:iCs w:val="0"/>
        </w:rPr>
        <w:fldChar w:fldCharType="end"/>
      </w:r>
      <w:r>
        <w:rPr>
          <w:i w:val="0"/>
          <w:iCs w:val="0"/>
        </w:rPr>
        <w:fldChar w:fldCharType="end"/>
      </w:r>
    </w:p>
    <w:p w14:paraId="57A5FC7F">
      <w:pPr>
        <w:pStyle w:val="22"/>
        <w:tabs>
          <w:tab w:val="right" w:leader="dot" w:pos="8296"/>
        </w:tabs>
        <w:rPr>
          <w:sz w:val="21"/>
          <w:szCs w:val="22"/>
        </w:rPr>
      </w:pPr>
      <w:r>
        <w:fldChar w:fldCharType="begin"/>
      </w:r>
      <w:r>
        <w:instrText xml:space="preserve"> HYPERLINK \l "_Toc118107615" </w:instrText>
      </w:r>
      <w:r>
        <w:fldChar w:fldCharType="separate"/>
      </w:r>
      <w:r>
        <w:rPr>
          <w:rStyle w:val="31"/>
          <w:rFonts w:ascii="Times New Roman" w:hAnsi="Times New Roman" w:cs="Times New Roman"/>
        </w:rPr>
        <w:t>43.电子招标投标</w:t>
      </w:r>
      <w:r>
        <w:tab/>
      </w:r>
      <w:r>
        <w:fldChar w:fldCharType="begin"/>
      </w:r>
      <w:r>
        <w:instrText xml:space="preserve"> PAGEREF _Toc118107615 \h </w:instrText>
      </w:r>
      <w:r>
        <w:fldChar w:fldCharType="separate"/>
      </w:r>
      <w:r>
        <w:t>31</w:t>
      </w:r>
      <w:r>
        <w:fldChar w:fldCharType="end"/>
      </w:r>
      <w:r>
        <w:fldChar w:fldCharType="end"/>
      </w:r>
    </w:p>
    <w:p w14:paraId="0D76C034">
      <w:pPr>
        <w:pStyle w:val="22"/>
        <w:tabs>
          <w:tab w:val="right" w:leader="dot" w:pos="8296"/>
        </w:tabs>
        <w:rPr>
          <w:sz w:val="21"/>
          <w:szCs w:val="22"/>
        </w:rPr>
      </w:pPr>
      <w:r>
        <w:fldChar w:fldCharType="begin"/>
      </w:r>
      <w:r>
        <w:instrText xml:space="preserve"> HYPERLINK \l "_Toc118107616" </w:instrText>
      </w:r>
      <w:r>
        <w:fldChar w:fldCharType="separate"/>
      </w:r>
      <w:r>
        <w:rPr>
          <w:rStyle w:val="31"/>
          <w:rFonts w:ascii="Times New Roman" w:hAnsi="Times New Roman" w:cs="Times New Roman"/>
        </w:rPr>
        <w:t>44.需要补充的其他内容</w:t>
      </w:r>
      <w:r>
        <w:tab/>
      </w:r>
      <w:r>
        <w:fldChar w:fldCharType="begin"/>
      </w:r>
      <w:r>
        <w:instrText xml:space="preserve"> PAGEREF _Toc118107616 \h </w:instrText>
      </w:r>
      <w:r>
        <w:fldChar w:fldCharType="separate"/>
      </w:r>
      <w:r>
        <w:t>31</w:t>
      </w:r>
      <w:r>
        <w:fldChar w:fldCharType="end"/>
      </w:r>
      <w:r>
        <w:fldChar w:fldCharType="end"/>
      </w:r>
    </w:p>
    <w:p w14:paraId="32C4DC6E">
      <w:pPr>
        <w:pStyle w:val="21"/>
        <w:tabs>
          <w:tab w:val="right" w:leader="dot" w:pos="8296"/>
        </w:tabs>
        <w:rPr>
          <w:b w:val="0"/>
          <w:bCs w:val="0"/>
          <w:caps w:val="0"/>
          <w:sz w:val="21"/>
          <w:szCs w:val="22"/>
        </w:rPr>
      </w:pPr>
      <w:r>
        <w:fldChar w:fldCharType="begin"/>
      </w:r>
      <w:r>
        <w:instrText xml:space="preserve"> HYPERLINK \l "_Toc118107617" </w:instrText>
      </w:r>
      <w:r>
        <w:fldChar w:fldCharType="separate"/>
      </w:r>
      <w:r>
        <w:rPr>
          <w:rStyle w:val="31"/>
        </w:rPr>
        <w:t>第四章 投标文件格式</w:t>
      </w:r>
      <w:r>
        <w:tab/>
      </w:r>
      <w:r>
        <w:fldChar w:fldCharType="begin"/>
      </w:r>
      <w:r>
        <w:instrText xml:space="preserve"> PAGEREF _Toc118107617 \h </w:instrText>
      </w:r>
      <w:r>
        <w:fldChar w:fldCharType="separate"/>
      </w:r>
      <w:r>
        <w:t>32</w:t>
      </w:r>
      <w:r>
        <w:fldChar w:fldCharType="end"/>
      </w:r>
      <w:r>
        <w:fldChar w:fldCharType="end"/>
      </w:r>
    </w:p>
    <w:p w14:paraId="3EF4AF08">
      <w:pPr>
        <w:pStyle w:val="14"/>
        <w:rPr>
          <w:i w:val="0"/>
          <w:iCs w:val="0"/>
          <w:sz w:val="21"/>
          <w:szCs w:val="22"/>
        </w:rPr>
      </w:pPr>
      <w:r>
        <w:fldChar w:fldCharType="begin"/>
      </w:r>
      <w:r>
        <w:instrText xml:space="preserve"> HYPERLINK \l "_Toc118107618" </w:instrText>
      </w:r>
      <w:r>
        <w:fldChar w:fldCharType="separate"/>
      </w:r>
      <w:r>
        <w:rPr>
          <w:rStyle w:val="31"/>
          <w:rFonts w:ascii="Times New Roman" w:hAnsi="Times New Roman" w:cs="Times New Roman"/>
          <w:i w:val="0"/>
          <w:iCs w:val="0"/>
        </w:rPr>
        <w:t>投标文件目录</w:t>
      </w:r>
      <w:r>
        <w:rPr>
          <w:i w:val="0"/>
          <w:iCs w:val="0"/>
        </w:rPr>
        <w:tab/>
      </w:r>
      <w:r>
        <w:rPr>
          <w:i w:val="0"/>
          <w:iCs w:val="0"/>
        </w:rPr>
        <w:fldChar w:fldCharType="begin"/>
      </w:r>
      <w:r>
        <w:rPr>
          <w:i w:val="0"/>
          <w:iCs w:val="0"/>
        </w:rPr>
        <w:instrText xml:space="preserve"> PAGEREF _Toc118107618 \h </w:instrText>
      </w:r>
      <w:r>
        <w:rPr>
          <w:i w:val="0"/>
          <w:iCs w:val="0"/>
        </w:rPr>
        <w:fldChar w:fldCharType="separate"/>
      </w:r>
      <w:r>
        <w:rPr>
          <w:i w:val="0"/>
          <w:iCs w:val="0"/>
        </w:rPr>
        <w:t>34</w:t>
      </w:r>
      <w:r>
        <w:rPr>
          <w:i w:val="0"/>
          <w:iCs w:val="0"/>
        </w:rPr>
        <w:fldChar w:fldCharType="end"/>
      </w:r>
      <w:r>
        <w:rPr>
          <w:i w:val="0"/>
          <w:iCs w:val="0"/>
        </w:rPr>
        <w:fldChar w:fldCharType="end"/>
      </w:r>
    </w:p>
    <w:p w14:paraId="19031975">
      <w:pPr>
        <w:pStyle w:val="14"/>
        <w:rPr>
          <w:i w:val="0"/>
          <w:iCs w:val="0"/>
          <w:sz w:val="21"/>
          <w:szCs w:val="22"/>
        </w:rPr>
      </w:pPr>
      <w:r>
        <w:fldChar w:fldCharType="begin"/>
      </w:r>
      <w:r>
        <w:instrText xml:space="preserve"> HYPERLINK \l "_Toc118107619" </w:instrText>
      </w:r>
      <w:r>
        <w:fldChar w:fldCharType="separate"/>
      </w:r>
      <w:r>
        <w:rPr>
          <w:rStyle w:val="31"/>
          <w:rFonts w:ascii="Times New Roman" w:hAnsi="Times New Roman" w:cs="Times New Roman"/>
          <w:i w:val="0"/>
          <w:iCs w:val="0"/>
        </w:rPr>
        <w:t>一、投标人基本情况表</w:t>
      </w:r>
      <w:r>
        <w:rPr>
          <w:i w:val="0"/>
          <w:iCs w:val="0"/>
        </w:rPr>
        <w:tab/>
      </w:r>
      <w:r>
        <w:rPr>
          <w:i w:val="0"/>
          <w:iCs w:val="0"/>
        </w:rPr>
        <w:fldChar w:fldCharType="begin"/>
      </w:r>
      <w:r>
        <w:rPr>
          <w:i w:val="0"/>
          <w:iCs w:val="0"/>
        </w:rPr>
        <w:instrText xml:space="preserve"> PAGEREF _Toc118107619 \h </w:instrText>
      </w:r>
      <w:r>
        <w:rPr>
          <w:i w:val="0"/>
          <w:iCs w:val="0"/>
        </w:rPr>
        <w:fldChar w:fldCharType="separate"/>
      </w:r>
      <w:r>
        <w:rPr>
          <w:i w:val="0"/>
          <w:iCs w:val="0"/>
        </w:rPr>
        <w:t>35</w:t>
      </w:r>
      <w:r>
        <w:rPr>
          <w:i w:val="0"/>
          <w:iCs w:val="0"/>
        </w:rPr>
        <w:fldChar w:fldCharType="end"/>
      </w:r>
      <w:r>
        <w:rPr>
          <w:i w:val="0"/>
          <w:iCs w:val="0"/>
        </w:rPr>
        <w:fldChar w:fldCharType="end"/>
      </w:r>
    </w:p>
    <w:p w14:paraId="658D40DA">
      <w:pPr>
        <w:pStyle w:val="14"/>
        <w:rPr>
          <w:i w:val="0"/>
          <w:iCs w:val="0"/>
          <w:sz w:val="21"/>
          <w:szCs w:val="22"/>
        </w:rPr>
      </w:pPr>
      <w:r>
        <w:fldChar w:fldCharType="begin"/>
      </w:r>
      <w:r>
        <w:instrText xml:space="preserve"> HYPERLINK \l "_Toc118107620" </w:instrText>
      </w:r>
      <w:r>
        <w:fldChar w:fldCharType="separate"/>
      </w:r>
      <w:r>
        <w:rPr>
          <w:rStyle w:val="31"/>
          <w:rFonts w:ascii="Times New Roman" w:hAnsi="Times New Roman" w:cs="Times New Roman"/>
          <w:i w:val="0"/>
          <w:iCs w:val="0"/>
        </w:rPr>
        <w:t>二、法人或者其他组织的营业执照等证明文件</w:t>
      </w:r>
      <w:r>
        <w:rPr>
          <w:i w:val="0"/>
          <w:iCs w:val="0"/>
        </w:rPr>
        <w:tab/>
      </w:r>
      <w:r>
        <w:rPr>
          <w:i w:val="0"/>
          <w:iCs w:val="0"/>
        </w:rPr>
        <w:fldChar w:fldCharType="begin"/>
      </w:r>
      <w:r>
        <w:rPr>
          <w:i w:val="0"/>
          <w:iCs w:val="0"/>
        </w:rPr>
        <w:instrText xml:space="preserve"> PAGEREF _Toc118107620 \h </w:instrText>
      </w:r>
      <w:r>
        <w:rPr>
          <w:i w:val="0"/>
          <w:iCs w:val="0"/>
        </w:rPr>
        <w:fldChar w:fldCharType="separate"/>
      </w:r>
      <w:r>
        <w:rPr>
          <w:i w:val="0"/>
          <w:iCs w:val="0"/>
        </w:rPr>
        <w:t>36</w:t>
      </w:r>
      <w:r>
        <w:rPr>
          <w:i w:val="0"/>
          <w:iCs w:val="0"/>
        </w:rPr>
        <w:fldChar w:fldCharType="end"/>
      </w:r>
      <w:r>
        <w:rPr>
          <w:i w:val="0"/>
          <w:iCs w:val="0"/>
        </w:rPr>
        <w:fldChar w:fldCharType="end"/>
      </w:r>
    </w:p>
    <w:p w14:paraId="776A80CC">
      <w:pPr>
        <w:pStyle w:val="14"/>
        <w:rPr>
          <w:i w:val="0"/>
          <w:iCs w:val="0"/>
          <w:sz w:val="21"/>
          <w:szCs w:val="22"/>
        </w:rPr>
      </w:pPr>
      <w:r>
        <w:fldChar w:fldCharType="begin"/>
      </w:r>
      <w:r>
        <w:instrText xml:space="preserve"> HYPERLINK \l "_Toc118107621" </w:instrText>
      </w:r>
      <w:r>
        <w:fldChar w:fldCharType="separate"/>
      </w:r>
      <w:r>
        <w:rPr>
          <w:rStyle w:val="31"/>
          <w:rFonts w:ascii="Times New Roman" w:hAnsi="Times New Roman" w:cs="Times New Roman"/>
          <w:i w:val="0"/>
          <w:iCs w:val="0"/>
        </w:rPr>
        <w:t>三、股东信息查询截图</w:t>
      </w:r>
      <w:r>
        <w:rPr>
          <w:i w:val="0"/>
          <w:iCs w:val="0"/>
        </w:rPr>
        <w:tab/>
      </w:r>
      <w:r>
        <w:rPr>
          <w:i w:val="0"/>
          <w:iCs w:val="0"/>
        </w:rPr>
        <w:fldChar w:fldCharType="begin"/>
      </w:r>
      <w:r>
        <w:rPr>
          <w:i w:val="0"/>
          <w:iCs w:val="0"/>
        </w:rPr>
        <w:instrText xml:space="preserve"> PAGEREF _Toc118107621 \h </w:instrText>
      </w:r>
      <w:r>
        <w:rPr>
          <w:i w:val="0"/>
          <w:iCs w:val="0"/>
        </w:rPr>
        <w:fldChar w:fldCharType="separate"/>
      </w:r>
      <w:r>
        <w:rPr>
          <w:i w:val="0"/>
          <w:iCs w:val="0"/>
        </w:rPr>
        <w:t>37</w:t>
      </w:r>
      <w:r>
        <w:rPr>
          <w:i w:val="0"/>
          <w:iCs w:val="0"/>
        </w:rPr>
        <w:fldChar w:fldCharType="end"/>
      </w:r>
      <w:r>
        <w:rPr>
          <w:i w:val="0"/>
          <w:iCs w:val="0"/>
        </w:rPr>
        <w:fldChar w:fldCharType="end"/>
      </w:r>
    </w:p>
    <w:p w14:paraId="19B2B37D">
      <w:pPr>
        <w:pStyle w:val="14"/>
        <w:rPr>
          <w:i w:val="0"/>
          <w:iCs w:val="0"/>
          <w:sz w:val="21"/>
          <w:szCs w:val="22"/>
        </w:rPr>
      </w:pPr>
      <w:r>
        <w:fldChar w:fldCharType="begin"/>
      </w:r>
      <w:r>
        <w:instrText xml:space="preserve"> HYPERLINK \l "_Toc118107622" </w:instrText>
      </w:r>
      <w:r>
        <w:fldChar w:fldCharType="separate"/>
      </w:r>
      <w:r>
        <w:rPr>
          <w:rStyle w:val="31"/>
          <w:rFonts w:ascii="Times New Roman" w:hAnsi="Times New Roman" w:cs="Times New Roman"/>
          <w:i w:val="0"/>
          <w:iCs w:val="0"/>
        </w:rPr>
        <w:t>四、符合政府采购法第22条规定条件的声明</w:t>
      </w:r>
      <w:r>
        <w:rPr>
          <w:i w:val="0"/>
          <w:iCs w:val="0"/>
        </w:rPr>
        <w:tab/>
      </w:r>
      <w:r>
        <w:rPr>
          <w:i w:val="0"/>
          <w:iCs w:val="0"/>
        </w:rPr>
        <w:fldChar w:fldCharType="begin"/>
      </w:r>
      <w:r>
        <w:rPr>
          <w:i w:val="0"/>
          <w:iCs w:val="0"/>
        </w:rPr>
        <w:instrText xml:space="preserve"> PAGEREF _Toc118107622 \h </w:instrText>
      </w:r>
      <w:r>
        <w:rPr>
          <w:i w:val="0"/>
          <w:iCs w:val="0"/>
        </w:rPr>
        <w:fldChar w:fldCharType="separate"/>
      </w:r>
      <w:r>
        <w:rPr>
          <w:i w:val="0"/>
          <w:iCs w:val="0"/>
        </w:rPr>
        <w:t>38</w:t>
      </w:r>
      <w:r>
        <w:rPr>
          <w:i w:val="0"/>
          <w:iCs w:val="0"/>
        </w:rPr>
        <w:fldChar w:fldCharType="end"/>
      </w:r>
      <w:r>
        <w:rPr>
          <w:i w:val="0"/>
          <w:iCs w:val="0"/>
        </w:rPr>
        <w:fldChar w:fldCharType="end"/>
      </w:r>
    </w:p>
    <w:p w14:paraId="2640657D">
      <w:pPr>
        <w:pStyle w:val="14"/>
        <w:rPr>
          <w:i w:val="0"/>
          <w:iCs w:val="0"/>
          <w:sz w:val="21"/>
          <w:szCs w:val="22"/>
        </w:rPr>
      </w:pPr>
      <w:r>
        <w:fldChar w:fldCharType="begin"/>
      </w:r>
      <w:r>
        <w:instrText xml:space="preserve"> HYPERLINK \l "_Toc118107623" </w:instrText>
      </w:r>
      <w:r>
        <w:fldChar w:fldCharType="separate"/>
      </w:r>
      <w:r>
        <w:rPr>
          <w:rStyle w:val="31"/>
          <w:rFonts w:ascii="Times New Roman" w:hAnsi="Times New Roman" w:cs="Times New Roman"/>
          <w:i w:val="0"/>
          <w:iCs w:val="0"/>
        </w:rPr>
        <w:t>五、诚信承诺函</w:t>
      </w:r>
      <w:r>
        <w:rPr>
          <w:i w:val="0"/>
          <w:iCs w:val="0"/>
        </w:rPr>
        <w:tab/>
      </w:r>
      <w:r>
        <w:rPr>
          <w:i w:val="0"/>
          <w:iCs w:val="0"/>
        </w:rPr>
        <w:fldChar w:fldCharType="begin"/>
      </w:r>
      <w:r>
        <w:rPr>
          <w:i w:val="0"/>
          <w:iCs w:val="0"/>
        </w:rPr>
        <w:instrText xml:space="preserve"> PAGEREF _Toc118107623 \h </w:instrText>
      </w:r>
      <w:r>
        <w:rPr>
          <w:i w:val="0"/>
          <w:iCs w:val="0"/>
        </w:rPr>
        <w:fldChar w:fldCharType="separate"/>
      </w:r>
      <w:r>
        <w:rPr>
          <w:i w:val="0"/>
          <w:iCs w:val="0"/>
        </w:rPr>
        <w:t>39</w:t>
      </w:r>
      <w:r>
        <w:rPr>
          <w:i w:val="0"/>
          <w:iCs w:val="0"/>
        </w:rPr>
        <w:fldChar w:fldCharType="end"/>
      </w:r>
      <w:r>
        <w:rPr>
          <w:i w:val="0"/>
          <w:iCs w:val="0"/>
        </w:rPr>
        <w:fldChar w:fldCharType="end"/>
      </w:r>
    </w:p>
    <w:p w14:paraId="49491DE0">
      <w:pPr>
        <w:pStyle w:val="14"/>
        <w:rPr>
          <w:i w:val="0"/>
          <w:iCs w:val="0"/>
          <w:sz w:val="21"/>
          <w:szCs w:val="22"/>
        </w:rPr>
      </w:pPr>
      <w:r>
        <w:fldChar w:fldCharType="begin"/>
      </w:r>
      <w:r>
        <w:instrText xml:space="preserve"> HYPERLINK \l "_Toc118107624" </w:instrText>
      </w:r>
      <w:r>
        <w:fldChar w:fldCharType="separate"/>
      </w:r>
      <w:r>
        <w:rPr>
          <w:rStyle w:val="31"/>
          <w:rFonts w:ascii="Times New Roman" w:hAnsi="Times New Roman" w:cs="Times New Roman"/>
          <w:i w:val="0"/>
          <w:iCs w:val="0"/>
        </w:rPr>
        <w:t>六、投标函</w:t>
      </w:r>
      <w:r>
        <w:rPr>
          <w:i w:val="0"/>
          <w:iCs w:val="0"/>
        </w:rPr>
        <w:tab/>
      </w:r>
      <w:r>
        <w:rPr>
          <w:i w:val="0"/>
          <w:iCs w:val="0"/>
        </w:rPr>
        <w:fldChar w:fldCharType="begin"/>
      </w:r>
      <w:r>
        <w:rPr>
          <w:i w:val="0"/>
          <w:iCs w:val="0"/>
        </w:rPr>
        <w:instrText xml:space="preserve"> PAGEREF _Toc118107624 \h </w:instrText>
      </w:r>
      <w:r>
        <w:rPr>
          <w:i w:val="0"/>
          <w:iCs w:val="0"/>
        </w:rPr>
        <w:fldChar w:fldCharType="separate"/>
      </w:r>
      <w:r>
        <w:rPr>
          <w:i w:val="0"/>
          <w:iCs w:val="0"/>
        </w:rPr>
        <w:t>40</w:t>
      </w:r>
      <w:r>
        <w:rPr>
          <w:i w:val="0"/>
          <w:iCs w:val="0"/>
        </w:rPr>
        <w:fldChar w:fldCharType="end"/>
      </w:r>
      <w:r>
        <w:rPr>
          <w:i w:val="0"/>
          <w:iCs w:val="0"/>
        </w:rPr>
        <w:fldChar w:fldCharType="end"/>
      </w:r>
    </w:p>
    <w:p w14:paraId="29FF7FA6">
      <w:pPr>
        <w:pStyle w:val="14"/>
        <w:rPr>
          <w:i w:val="0"/>
          <w:iCs w:val="0"/>
          <w:sz w:val="21"/>
          <w:szCs w:val="22"/>
        </w:rPr>
      </w:pPr>
      <w:r>
        <w:fldChar w:fldCharType="begin"/>
      </w:r>
      <w:r>
        <w:instrText xml:space="preserve"> HYPERLINK \l "_Toc118107625" </w:instrText>
      </w:r>
      <w:r>
        <w:fldChar w:fldCharType="separate"/>
      </w:r>
      <w:r>
        <w:rPr>
          <w:rStyle w:val="31"/>
          <w:rFonts w:ascii="Times New Roman" w:hAnsi="Times New Roman" w:cs="Times New Roman"/>
          <w:i w:val="0"/>
          <w:iCs w:val="0"/>
        </w:rPr>
        <w:t>七、法定代表人身份证明</w:t>
      </w:r>
      <w:r>
        <w:rPr>
          <w:i w:val="0"/>
          <w:iCs w:val="0"/>
        </w:rPr>
        <w:tab/>
      </w:r>
      <w:r>
        <w:rPr>
          <w:i w:val="0"/>
          <w:iCs w:val="0"/>
        </w:rPr>
        <w:fldChar w:fldCharType="begin"/>
      </w:r>
      <w:r>
        <w:rPr>
          <w:i w:val="0"/>
          <w:iCs w:val="0"/>
        </w:rPr>
        <w:instrText xml:space="preserve"> PAGEREF _Toc118107625 \h </w:instrText>
      </w:r>
      <w:r>
        <w:rPr>
          <w:i w:val="0"/>
          <w:iCs w:val="0"/>
        </w:rPr>
        <w:fldChar w:fldCharType="separate"/>
      </w:r>
      <w:r>
        <w:rPr>
          <w:i w:val="0"/>
          <w:iCs w:val="0"/>
        </w:rPr>
        <w:t>42</w:t>
      </w:r>
      <w:r>
        <w:rPr>
          <w:i w:val="0"/>
          <w:iCs w:val="0"/>
        </w:rPr>
        <w:fldChar w:fldCharType="end"/>
      </w:r>
      <w:r>
        <w:rPr>
          <w:i w:val="0"/>
          <w:iCs w:val="0"/>
        </w:rPr>
        <w:fldChar w:fldCharType="end"/>
      </w:r>
    </w:p>
    <w:p w14:paraId="2B6EFBC6">
      <w:pPr>
        <w:pStyle w:val="14"/>
        <w:rPr>
          <w:i w:val="0"/>
          <w:iCs w:val="0"/>
          <w:sz w:val="21"/>
          <w:szCs w:val="22"/>
        </w:rPr>
      </w:pPr>
      <w:r>
        <w:fldChar w:fldCharType="begin"/>
      </w:r>
      <w:r>
        <w:instrText xml:space="preserve"> HYPERLINK \l "_Toc118107626" </w:instrText>
      </w:r>
      <w:r>
        <w:fldChar w:fldCharType="separate"/>
      </w:r>
      <w:r>
        <w:rPr>
          <w:rStyle w:val="31"/>
          <w:rFonts w:ascii="Times New Roman" w:hAnsi="Times New Roman" w:cs="Times New Roman"/>
          <w:i w:val="0"/>
          <w:iCs w:val="0"/>
        </w:rPr>
        <w:t>八、授权委托书</w:t>
      </w:r>
      <w:r>
        <w:rPr>
          <w:i w:val="0"/>
          <w:iCs w:val="0"/>
        </w:rPr>
        <w:tab/>
      </w:r>
      <w:r>
        <w:rPr>
          <w:i w:val="0"/>
          <w:iCs w:val="0"/>
        </w:rPr>
        <w:fldChar w:fldCharType="begin"/>
      </w:r>
      <w:r>
        <w:rPr>
          <w:i w:val="0"/>
          <w:iCs w:val="0"/>
        </w:rPr>
        <w:instrText xml:space="preserve"> PAGEREF _Toc118107626 \h </w:instrText>
      </w:r>
      <w:r>
        <w:rPr>
          <w:i w:val="0"/>
          <w:iCs w:val="0"/>
        </w:rPr>
        <w:fldChar w:fldCharType="separate"/>
      </w:r>
      <w:r>
        <w:rPr>
          <w:i w:val="0"/>
          <w:iCs w:val="0"/>
        </w:rPr>
        <w:t>43</w:t>
      </w:r>
      <w:r>
        <w:rPr>
          <w:i w:val="0"/>
          <w:iCs w:val="0"/>
        </w:rPr>
        <w:fldChar w:fldCharType="end"/>
      </w:r>
      <w:r>
        <w:rPr>
          <w:i w:val="0"/>
          <w:iCs w:val="0"/>
        </w:rPr>
        <w:fldChar w:fldCharType="end"/>
      </w:r>
    </w:p>
    <w:p w14:paraId="4823DA61">
      <w:pPr>
        <w:pStyle w:val="14"/>
        <w:rPr>
          <w:i w:val="0"/>
          <w:iCs w:val="0"/>
          <w:sz w:val="21"/>
          <w:szCs w:val="22"/>
        </w:rPr>
      </w:pPr>
      <w:r>
        <w:fldChar w:fldCharType="begin"/>
      </w:r>
      <w:r>
        <w:instrText xml:space="preserve"> HYPERLINK \l "_Toc118107627" </w:instrText>
      </w:r>
      <w:r>
        <w:fldChar w:fldCharType="separate"/>
      </w:r>
      <w:r>
        <w:rPr>
          <w:rStyle w:val="31"/>
          <w:rFonts w:ascii="Times New Roman" w:hAnsi="Times New Roman" w:cs="Times New Roman"/>
          <w:i w:val="0"/>
          <w:iCs w:val="0"/>
        </w:rPr>
        <w:t>九、技术和商务要求偏差表</w:t>
      </w:r>
      <w:r>
        <w:rPr>
          <w:i w:val="0"/>
          <w:iCs w:val="0"/>
        </w:rPr>
        <w:tab/>
      </w:r>
      <w:r>
        <w:rPr>
          <w:i w:val="0"/>
          <w:iCs w:val="0"/>
        </w:rPr>
        <w:fldChar w:fldCharType="begin"/>
      </w:r>
      <w:r>
        <w:rPr>
          <w:i w:val="0"/>
          <w:iCs w:val="0"/>
        </w:rPr>
        <w:instrText xml:space="preserve"> PAGEREF _Toc118107627 \h </w:instrText>
      </w:r>
      <w:r>
        <w:rPr>
          <w:i w:val="0"/>
          <w:iCs w:val="0"/>
        </w:rPr>
        <w:fldChar w:fldCharType="separate"/>
      </w:r>
      <w:r>
        <w:rPr>
          <w:i w:val="0"/>
          <w:iCs w:val="0"/>
        </w:rPr>
        <w:t>44</w:t>
      </w:r>
      <w:r>
        <w:rPr>
          <w:i w:val="0"/>
          <w:iCs w:val="0"/>
        </w:rPr>
        <w:fldChar w:fldCharType="end"/>
      </w:r>
      <w:r>
        <w:rPr>
          <w:i w:val="0"/>
          <w:iCs w:val="0"/>
        </w:rPr>
        <w:fldChar w:fldCharType="end"/>
      </w:r>
    </w:p>
    <w:p w14:paraId="36627484">
      <w:pPr>
        <w:pStyle w:val="14"/>
        <w:rPr>
          <w:i w:val="0"/>
          <w:iCs w:val="0"/>
          <w:sz w:val="21"/>
          <w:szCs w:val="22"/>
        </w:rPr>
      </w:pPr>
      <w:r>
        <w:fldChar w:fldCharType="begin"/>
      </w:r>
      <w:r>
        <w:instrText xml:space="preserve"> HYPERLINK \l "_Toc118107628" </w:instrText>
      </w:r>
      <w:r>
        <w:fldChar w:fldCharType="separate"/>
      </w:r>
      <w:r>
        <w:rPr>
          <w:rStyle w:val="31"/>
          <w:rFonts w:ascii="Times New Roman" w:hAnsi="Times New Roman" w:cs="Times New Roman"/>
          <w:i w:val="0"/>
          <w:iCs w:val="0"/>
        </w:rPr>
        <w:t>十、开标一览表</w:t>
      </w:r>
      <w:r>
        <w:rPr>
          <w:i w:val="0"/>
          <w:iCs w:val="0"/>
        </w:rPr>
        <w:tab/>
      </w:r>
      <w:r>
        <w:rPr>
          <w:i w:val="0"/>
          <w:iCs w:val="0"/>
        </w:rPr>
        <w:fldChar w:fldCharType="begin"/>
      </w:r>
      <w:r>
        <w:rPr>
          <w:i w:val="0"/>
          <w:iCs w:val="0"/>
        </w:rPr>
        <w:instrText xml:space="preserve"> PAGEREF _Toc118107628 \h </w:instrText>
      </w:r>
      <w:r>
        <w:rPr>
          <w:i w:val="0"/>
          <w:iCs w:val="0"/>
        </w:rPr>
        <w:fldChar w:fldCharType="separate"/>
      </w:r>
      <w:r>
        <w:rPr>
          <w:i w:val="0"/>
          <w:iCs w:val="0"/>
        </w:rPr>
        <w:t>45</w:t>
      </w:r>
      <w:r>
        <w:rPr>
          <w:i w:val="0"/>
          <w:iCs w:val="0"/>
        </w:rPr>
        <w:fldChar w:fldCharType="end"/>
      </w:r>
      <w:r>
        <w:rPr>
          <w:i w:val="0"/>
          <w:iCs w:val="0"/>
        </w:rPr>
        <w:fldChar w:fldCharType="end"/>
      </w:r>
    </w:p>
    <w:p w14:paraId="70BF722A">
      <w:pPr>
        <w:pStyle w:val="14"/>
        <w:rPr>
          <w:i w:val="0"/>
          <w:iCs w:val="0"/>
          <w:sz w:val="21"/>
          <w:szCs w:val="22"/>
        </w:rPr>
      </w:pPr>
      <w:r>
        <w:fldChar w:fldCharType="begin"/>
      </w:r>
      <w:r>
        <w:instrText xml:space="preserve"> HYPERLINK \l "_Toc118107629" </w:instrText>
      </w:r>
      <w:r>
        <w:fldChar w:fldCharType="separate"/>
      </w:r>
      <w:r>
        <w:rPr>
          <w:rStyle w:val="31"/>
          <w:rFonts w:ascii="Times New Roman" w:hAnsi="Times New Roman" w:cs="Times New Roman"/>
          <w:i w:val="0"/>
          <w:iCs w:val="0"/>
        </w:rPr>
        <w:t>十一、投标分项报价表</w:t>
      </w:r>
      <w:r>
        <w:rPr>
          <w:i w:val="0"/>
          <w:iCs w:val="0"/>
        </w:rPr>
        <w:tab/>
      </w:r>
      <w:r>
        <w:rPr>
          <w:i w:val="0"/>
          <w:iCs w:val="0"/>
        </w:rPr>
        <w:fldChar w:fldCharType="begin"/>
      </w:r>
      <w:r>
        <w:rPr>
          <w:i w:val="0"/>
          <w:iCs w:val="0"/>
        </w:rPr>
        <w:instrText xml:space="preserve"> PAGEREF _Toc118107629 \h </w:instrText>
      </w:r>
      <w:r>
        <w:rPr>
          <w:i w:val="0"/>
          <w:iCs w:val="0"/>
        </w:rPr>
        <w:fldChar w:fldCharType="separate"/>
      </w:r>
      <w:r>
        <w:rPr>
          <w:i w:val="0"/>
          <w:iCs w:val="0"/>
        </w:rPr>
        <w:t>46</w:t>
      </w:r>
      <w:r>
        <w:rPr>
          <w:i w:val="0"/>
          <w:iCs w:val="0"/>
        </w:rPr>
        <w:fldChar w:fldCharType="end"/>
      </w:r>
      <w:r>
        <w:rPr>
          <w:i w:val="0"/>
          <w:iCs w:val="0"/>
        </w:rPr>
        <w:fldChar w:fldCharType="end"/>
      </w:r>
    </w:p>
    <w:p w14:paraId="22237EE5">
      <w:pPr>
        <w:pStyle w:val="14"/>
        <w:rPr>
          <w:i w:val="0"/>
          <w:iCs w:val="0"/>
          <w:sz w:val="21"/>
          <w:szCs w:val="22"/>
        </w:rPr>
      </w:pPr>
      <w:r>
        <w:fldChar w:fldCharType="begin"/>
      </w:r>
      <w:r>
        <w:instrText xml:space="preserve"> HYPERLINK \l "_Toc118107630" </w:instrText>
      </w:r>
      <w:r>
        <w:fldChar w:fldCharType="separate"/>
      </w:r>
      <w:r>
        <w:rPr>
          <w:rStyle w:val="31"/>
          <w:rFonts w:ascii="Times New Roman" w:hAnsi="Times New Roman" w:cs="Times New Roman"/>
          <w:i w:val="0"/>
          <w:iCs w:val="0"/>
        </w:rPr>
        <w:t>十二、中小企业声明函</w:t>
      </w:r>
      <w:r>
        <w:rPr>
          <w:i w:val="0"/>
          <w:iCs w:val="0"/>
        </w:rPr>
        <w:tab/>
      </w:r>
      <w:r>
        <w:rPr>
          <w:i w:val="0"/>
          <w:iCs w:val="0"/>
        </w:rPr>
        <w:fldChar w:fldCharType="begin"/>
      </w:r>
      <w:r>
        <w:rPr>
          <w:i w:val="0"/>
          <w:iCs w:val="0"/>
        </w:rPr>
        <w:instrText xml:space="preserve"> PAGEREF _Toc118107630 \h </w:instrText>
      </w:r>
      <w:r>
        <w:rPr>
          <w:i w:val="0"/>
          <w:iCs w:val="0"/>
        </w:rPr>
        <w:fldChar w:fldCharType="separate"/>
      </w:r>
      <w:r>
        <w:rPr>
          <w:i w:val="0"/>
          <w:iCs w:val="0"/>
        </w:rPr>
        <w:t>47</w:t>
      </w:r>
      <w:r>
        <w:rPr>
          <w:i w:val="0"/>
          <w:iCs w:val="0"/>
        </w:rPr>
        <w:fldChar w:fldCharType="end"/>
      </w:r>
      <w:r>
        <w:rPr>
          <w:i w:val="0"/>
          <w:iCs w:val="0"/>
        </w:rPr>
        <w:fldChar w:fldCharType="end"/>
      </w:r>
    </w:p>
    <w:p w14:paraId="713CBF6B">
      <w:pPr>
        <w:pStyle w:val="14"/>
        <w:rPr>
          <w:i w:val="0"/>
          <w:iCs w:val="0"/>
          <w:sz w:val="21"/>
          <w:szCs w:val="22"/>
        </w:rPr>
      </w:pPr>
      <w:r>
        <w:fldChar w:fldCharType="begin"/>
      </w:r>
      <w:r>
        <w:instrText xml:space="preserve"> HYPERLINK \l "_Toc118107631" </w:instrText>
      </w:r>
      <w:r>
        <w:fldChar w:fldCharType="separate"/>
      </w:r>
      <w:r>
        <w:rPr>
          <w:rStyle w:val="31"/>
          <w:rFonts w:ascii="Times New Roman" w:hAnsi="Times New Roman" w:cs="Times New Roman"/>
          <w:i w:val="0"/>
          <w:iCs w:val="0"/>
        </w:rPr>
        <w:t>十三、技术或商务标评分要求内容</w:t>
      </w:r>
      <w:r>
        <w:rPr>
          <w:i w:val="0"/>
          <w:iCs w:val="0"/>
        </w:rPr>
        <w:tab/>
      </w:r>
      <w:r>
        <w:rPr>
          <w:i w:val="0"/>
          <w:iCs w:val="0"/>
        </w:rPr>
        <w:fldChar w:fldCharType="begin"/>
      </w:r>
      <w:r>
        <w:rPr>
          <w:i w:val="0"/>
          <w:iCs w:val="0"/>
        </w:rPr>
        <w:instrText xml:space="preserve"> PAGEREF _Toc118107631 \h </w:instrText>
      </w:r>
      <w:r>
        <w:rPr>
          <w:i w:val="0"/>
          <w:iCs w:val="0"/>
        </w:rPr>
        <w:fldChar w:fldCharType="separate"/>
      </w:r>
      <w:r>
        <w:rPr>
          <w:i w:val="0"/>
          <w:iCs w:val="0"/>
        </w:rPr>
        <w:t>48</w:t>
      </w:r>
      <w:r>
        <w:rPr>
          <w:i w:val="0"/>
          <w:iCs w:val="0"/>
        </w:rPr>
        <w:fldChar w:fldCharType="end"/>
      </w:r>
      <w:r>
        <w:rPr>
          <w:i w:val="0"/>
          <w:iCs w:val="0"/>
        </w:rPr>
        <w:fldChar w:fldCharType="end"/>
      </w:r>
    </w:p>
    <w:p w14:paraId="2FA1D482">
      <w:pPr>
        <w:pStyle w:val="22"/>
        <w:tabs>
          <w:tab w:val="right" w:leader="dot" w:pos="8296"/>
        </w:tabs>
        <w:rPr>
          <w:sz w:val="21"/>
          <w:szCs w:val="22"/>
        </w:rPr>
      </w:pPr>
      <w:r>
        <w:fldChar w:fldCharType="begin"/>
      </w:r>
      <w:r>
        <w:instrText xml:space="preserve"> HYPERLINK \l "_Toc118107632" </w:instrText>
      </w:r>
      <w:r>
        <w:fldChar w:fldCharType="separate"/>
      </w:r>
      <w:r>
        <w:rPr>
          <w:rStyle w:val="31"/>
          <w:rFonts w:ascii="Times New Roman" w:hAnsi="Times New Roman" w:cs="Times New Roman"/>
        </w:rPr>
        <w:t>1、</w:t>
      </w:r>
      <w:r>
        <w:rPr>
          <w:rStyle w:val="31"/>
          <w:rFonts w:ascii="Times New Roman" w:hAnsi="Times New Roman" w:cs="Times New Roman"/>
          <w:kern w:val="0"/>
          <w:lang w:bidi="ar"/>
        </w:rPr>
        <w:t>企业实力</w:t>
      </w:r>
      <w:r>
        <w:tab/>
      </w:r>
      <w:r>
        <w:fldChar w:fldCharType="begin"/>
      </w:r>
      <w:r>
        <w:instrText xml:space="preserve"> PAGEREF _Toc118107632 \h </w:instrText>
      </w:r>
      <w:r>
        <w:fldChar w:fldCharType="separate"/>
      </w:r>
      <w:r>
        <w:t>48</w:t>
      </w:r>
      <w:r>
        <w:fldChar w:fldCharType="end"/>
      </w:r>
      <w:r>
        <w:fldChar w:fldCharType="end"/>
      </w:r>
    </w:p>
    <w:p w14:paraId="6D6D1B41">
      <w:pPr>
        <w:pStyle w:val="22"/>
        <w:tabs>
          <w:tab w:val="right" w:leader="dot" w:pos="8296"/>
        </w:tabs>
        <w:rPr>
          <w:sz w:val="21"/>
          <w:szCs w:val="22"/>
        </w:rPr>
      </w:pPr>
      <w:r>
        <w:fldChar w:fldCharType="begin"/>
      </w:r>
      <w:r>
        <w:instrText xml:space="preserve"> HYPERLINK \l "_Toc118107633" </w:instrText>
      </w:r>
      <w:r>
        <w:fldChar w:fldCharType="separate"/>
      </w:r>
      <w:r>
        <w:rPr>
          <w:rStyle w:val="31"/>
          <w:rFonts w:ascii="Times New Roman" w:hAnsi="Times New Roman" w:cs="Times New Roman"/>
        </w:rPr>
        <w:t>2、</w:t>
      </w:r>
      <w:r>
        <w:rPr>
          <w:rStyle w:val="31"/>
          <w:rFonts w:ascii="Times New Roman" w:hAnsi="Times New Roman" w:cs="Times New Roman"/>
          <w:lang w:bidi="ar"/>
        </w:rPr>
        <w:t>拟派服务团队情况</w:t>
      </w:r>
      <w:r>
        <w:tab/>
      </w:r>
      <w:r>
        <w:fldChar w:fldCharType="begin"/>
      </w:r>
      <w:r>
        <w:instrText xml:space="preserve"> PAGEREF _Toc118107633 \h </w:instrText>
      </w:r>
      <w:r>
        <w:fldChar w:fldCharType="separate"/>
      </w:r>
      <w:r>
        <w:t>48</w:t>
      </w:r>
      <w:r>
        <w:fldChar w:fldCharType="end"/>
      </w:r>
      <w:r>
        <w:fldChar w:fldCharType="end"/>
      </w:r>
    </w:p>
    <w:p w14:paraId="271BA70F">
      <w:pPr>
        <w:pStyle w:val="22"/>
        <w:tabs>
          <w:tab w:val="right" w:leader="dot" w:pos="8296"/>
        </w:tabs>
        <w:rPr>
          <w:sz w:val="21"/>
          <w:szCs w:val="22"/>
        </w:rPr>
      </w:pPr>
      <w:r>
        <w:fldChar w:fldCharType="begin"/>
      </w:r>
      <w:r>
        <w:instrText xml:space="preserve"> HYPERLINK \l "_Toc118107634" </w:instrText>
      </w:r>
      <w:r>
        <w:fldChar w:fldCharType="separate"/>
      </w:r>
      <w:r>
        <w:rPr>
          <w:rStyle w:val="31"/>
          <w:rFonts w:ascii="Times New Roman" w:hAnsi="Times New Roman" w:cs="Times New Roman"/>
        </w:rPr>
        <w:t>3、</w:t>
      </w:r>
      <w:r>
        <w:rPr>
          <w:rStyle w:val="31"/>
          <w:rFonts w:ascii="Times New Roman" w:hAnsi="Times New Roman" w:cs="Times New Roman"/>
          <w:lang w:bidi="ar"/>
        </w:rPr>
        <w:t>同类项目业绩</w:t>
      </w:r>
      <w:r>
        <w:tab/>
      </w:r>
      <w:r>
        <w:fldChar w:fldCharType="begin"/>
      </w:r>
      <w:r>
        <w:instrText xml:space="preserve"> PAGEREF _Toc118107634 \h </w:instrText>
      </w:r>
      <w:r>
        <w:fldChar w:fldCharType="separate"/>
      </w:r>
      <w:r>
        <w:t>48</w:t>
      </w:r>
      <w:r>
        <w:fldChar w:fldCharType="end"/>
      </w:r>
      <w:r>
        <w:fldChar w:fldCharType="end"/>
      </w:r>
    </w:p>
    <w:p w14:paraId="4B1AD1ED">
      <w:pPr>
        <w:pStyle w:val="22"/>
        <w:tabs>
          <w:tab w:val="right" w:leader="dot" w:pos="8296"/>
        </w:tabs>
        <w:rPr>
          <w:sz w:val="21"/>
          <w:szCs w:val="22"/>
        </w:rPr>
      </w:pPr>
      <w:r>
        <w:fldChar w:fldCharType="begin"/>
      </w:r>
      <w:r>
        <w:instrText xml:space="preserve"> HYPERLINK \l "_Toc118107635" </w:instrText>
      </w:r>
      <w:r>
        <w:fldChar w:fldCharType="separate"/>
      </w:r>
      <w:r>
        <w:rPr>
          <w:rStyle w:val="31"/>
          <w:rFonts w:ascii="Times New Roman" w:hAnsi="Times New Roman" w:cs="Times New Roman"/>
        </w:rPr>
        <w:t>4、服务方案</w:t>
      </w:r>
      <w:r>
        <w:tab/>
      </w:r>
      <w:r>
        <w:fldChar w:fldCharType="begin"/>
      </w:r>
      <w:r>
        <w:instrText xml:space="preserve"> PAGEREF _Toc118107635 \h </w:instrText>
      </w:r>
      <w:r>
        <w:fldChar w:fldCharType="separate"/>
      </w:r>
      <w:r>
        <w:t>48</w:t>
      </w:r>
      <w:r>
        <w:fldChar w:fldCharType="end"/>
      </w:r>
      <w:r>
        <w:fldChar w:fldCharType="end"/>
      </w:r>
    </w:p>
    <w:p w14:paraId="7CB7B265">
      <w:pPr>
        <w:pStyle w:val="22"/>
        <w:tabs>
          <w:tab w:val="right" w:leader="dot" w:pos="8296"/>
        </w:tabs>
        <w:rPr>
          <w:sz w:val="21"/>
          <w:szCs w:val="22"/>
        </w:rPr>
      </w:pPr>
      <w:r>
        <w:fldChar w:fldCharType="begin"/>
      </w:r>
      <w:r>
        <w:instrText xml:space="preserve"> HYPERLINK \l "_Toc118107636" </w:instrText>
      </w:r>
      <w:r>
        <w:fldChar w:fldCharType="separate"/>
      </w:r>
      <w:r>
        <w:rPr>
          <w:rStyle w:val="31"/>
          <w:rFonts w:ascii="Times New Roman" w:hAnsi="Times New Roman" w:cs="Times New Roman"/>
        </w:rPr>
        <w:t>5、项目重点难点分析、应对措施及相关的合理化建议</w:t>
      </w:r>
      <w:r>
        <w:tab/>
      </w:r>
      <w:r>
        <w:fldChar w:fldCharType="begin"/>
      </w:r>
      <w:r>
        <w:instrText xml:space="preserve"> PAGEREF _Toc118107636 \h </w:instrText>
      </w:r>
      <w:r>
        <w:fldChar w:fldCharType="separate"/>
      </w:r>
      <w:r>
        <w:t>48</w:t>
      </w:r>
      <w:r>
        <w:fldChar w:fldCharType="end"/>
      </w:r>
      <w:r>
        <w:fldChar w:fldCharType="end"/>
      </w:r>
    </w:p>
    <w:p w14:paraId="3BAB48C6">
      <w:pPr>
        <w:pStyle w:val="22"/>
        <w:tabs>
          <w:tab w:val="right" w:leader="dot" w:pos="8296"/>
        </w:tabs>
        <w:rPr>
          <w:sz w:val="21"/>
          <w:szCs w:val="22"/>
        </w:rPr>
      </w:pPr>
      <w:r>
        <w:fldChar w:fldCharType="begin"/>
      </w:r>
      <w:r>
        <w:instrText xml:space="preserve"> HYPERLINK \l "_Toc118107637" </w:instrText>
      </w:r>
      <w:r>
        <w:fldChar w:fldCharType="separate"/>
      </w:r>
      <w:r>
        <w:rPr>
          <w:rStyle w:val="31"/>
          <w:rFonts w:ascii="Times New Roman" w:hAnsi="Times New Roman" w:cs="Times New Roman"/>
        </w:rPr>
        <w:t>6、质量保障措施及方案</w:t>
      </w:r>
      <w:r>
        <w:tab/>
      </w:r>
      <w:r>
        <w:fldChar w:fldCharType="begin"/>
      </w:r>
      <w:r>
        <w:instrText xml:space="preserve"> PAGEREF _Toc118107637 \h </w:instrText>
      </w:r>
      <w:r>
        <w:fldChar w:fldCharType="separate"/>
      </w:r>
      <w:r>
        <w:t>48</w:t>
      </w:r>
      <w:r>
        <w:fldChar w:fldCharType="end"/>
      </w:r>
      <w:r>
        <w:fldChar w:fldCharType="end"/>
      </w:r>
    </w:p>
    <w:p w14:paraId="3474120C">
      <w:pPr>
        <w:pStyle w:val="22"/>
        <w:tabs>
          <w:tab w:val="right" w:leader="dot" w:pos="8296"/>
        </w:tabs>
        <w:rPr>
          <w:sz w:val="21"/>
          <w:szCs w:val="22"/>
        </w:rPr>
      </w:pPr>
      <w:r>
        <w:fldChar w:fldCharType="begin"/>
      </w:r>
      <w:r>
        <w:instrText xml:space="preserve"> HYPERLINK \l "_Toc118107638" </w:instrText>
      </w:r>
      <w:r>
        <w:fldChar w:fldCharType="separate"/>
      </w:r>
      <w:r>
        <w:rPr>
          <w:rStyle w:val="31"/>
          <w:rFonts w:ascii="Times New Roman" w:hAnsi="Times New Roman" w:cs="Times New Roman"/>
        </w:rPr>
        <w:t>7、项目完成（服务期满）后的服务承诺</w:t>
      </w:r>
      <w:r>
        <w:tab/>
      </w:r>
      <w:r>
        <w:fldChar w:fldCharType="begin"/>
      </w:r>
      <w:r>
        <w:instrText xml:space="preserve"> PAGEREF _Toc118107638 \h </w:instrText>
      </w:r>
      <w:r>
        <w:fldChar w:fldCharType="separate"/>
      </w:r>
      <w:r>
        <w:t>48</w:t>
      </w:r>
      <w:r>
        <w:fldChar w:fldCharType="end"/>
      </w:r>
      <w:r>
        <w:fldChar w:fldCharType="end"/>
      </w:r>
    </w:p>
    <w:p w14:paraId="1EA73A59">
      <w:pPr>
        <w:pStyle w:val="22"/>
        <w:tabs>
          <w:tab w:val="right" w:leader="dot" w:pos="8296"/>
        </w:tabs>
        <w:rPr>
          <w:sz w:val="21"/>
          <w:szCs w:val="22"/>
        </w:rPr>
      </w:pPr>
      <w:r>
        <w:fldChar w:fldCharType="begin"/>
      </w:r>
      <w:r>
        <w:instrText xml:space="preserve"> HYPERLINK \l "_Toc118107639" </w:instrText>
      </w:r>
      <w:r>
        <w:fldChar w:fldCharType="separate"/>
      </w:r>
      <w:r>
        <w:rPr>
          <w:rStyle w:val="31"/>
          <w:rFonts w:ascii="Times New Roman" w:hAnsi="Times New Roman" w:cs="Times New Roman"/>
        </w:rPr>
        <w:t>8、违约承诺</w:t>
      </w:r>
      <w:r>
        <w:tab/>
      </w:r>
      <w:r>
        <w:fldChar w:fldCharType="begin"/>
      </w:r>
      <w:r>
        <w:instrText xml:space="preserve"> PAGEREF _Toc118107639 \h </w:instrText>
      </w:r>
      <w:r>
        <w:fldChar w:fldCharType="separate"/>
      </w:r>
      <w:r>
        <w:t>48</w:t>
      </w:r>
      <w:r>
        <w:fldChar w:fldCharType="end"/>
      </w:r>
      <w:r>
        <w:fldChar w:fldCharType="end"/>
      </w:r>
    </w:p>
    <w:p w14:paraId="1B6046B0">
      <w:pPr>
        <w:widowControl/>
        <w:jc w:val="left"/>
        <w:rPr>
          <w:rFonts w:ascii="Times New Roman" w:hAnsi="Times New Roman" w:cs="Times New Roman"/>
          <w:szCs w:val="21"/>
        </w:rPr>
      </w:pPr>
      <w:r>
        <w:rPr>
          <w:rFonts w:ascii="Times New Roman" w:hAnsi="Times New Roman" w:cs="Times New Roman"/>
          <w:sz w:val="20"/>
          <w:szCs w:val="20"/>
        </w:rPr>
        <w:fldChar w:fldCharType="end"/>
      </w:r>
      <w:r>
        <w:rPr>
          <w:rFonts w:ascii="Times New Roman" w:hAnsi="Times New Roman" w:cs="Times New Roman"/>
          <w:szCs w:val="21"/>
        </w:rPr>
        <w:br w:type="page"/>
      </w:r>
    </w:p>
    <w:p w14:paraId="7D52ED7A">
      <w:pPr>
        <w:pStyle w:val="4"/>
        <w:jc w:val="center"/>
      </w:pPr>
      <w:bookmarkStart w:id="13" w:name="_Toc75161896"/>
      <w:bookmarkStart w:id="14" w:name="_Toc118107536"/>
      <w:bookmarkStart w:id="15" w:name="_Toc75946541"/>
      <w:r>
        <w:rPr>
          <w:rFonts w:hint="eastAsia"/>
        </w:rPr>
        <w:t>警示条款</w:t>
      </w:r>
      <w:bookmarkEnd w:id="13"/>
      <w:bookmarkEnd w:id="14"/>
      <w:bookmarkEnd w:id="15"/>
    </w:p>
    <w:p w14:paraId="10F59EBE">
      <w:pPr>
        <w:spacing w:line="400" w:lineRule="exact"/>
        <w:ind w:firstLine="426" w:firstLineChars="202"/>
        <w:jc w:val="left"/>
        <w:rPr>
          <w:rFonts w:ascii="Times New Roman" w:hAnsi="Times New Roman" w:cs="Times New Roman"/>
          <w:b/>
          <w:bCs/>
        </w:rPr>
      </w:pPr>
      <w:r>
        <w:rPr>
          <w:rFonts w:hint="eastAsia" w:ascii="Times New Roman" w:hAnsi="Times New Roman" w:cs="Times New Roman"/>
          <w:b/>
          <w:bCs/>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33751A71">
      <w:pPr>
        <w:spacing w:line="400" w:lineRule="exact"/>
        <w:ind w:firstLine="424" w:firstLineChars="202"/>
        <w:jc w:val="left"/>
        <w:rPr>
          <w:rFonts w:ascii="Times New Roman" w:hAnsi="Times New Roman" w:cs="Times New Roman"/>
        </w:rPr>
      </w:pPr>
      <w:r>
        <w:rPr>
          <w:rFonts w:hint="eastAsia" w:ascii="Times New Roman" w:hAnsi="Times New Roman" w:cs="Times New Roman"/>
        </w:rPr>
        <w:t>（一）在采购活动中应当回避而未回避的；</w:t>
      </w:r>
    </w:p>
    <w:p w14:paraId="30C3DADE">
      <w:pPr>
        <w:spacing w:line="400" w:lineRule="exact"/>
        <w:ind w:firstLine="424" w:firstLineChars="202"/>
        <w:jc w:val="left"/>
        <w:rPr>
          <w:rFonts w:ascii="Times New Roman" w:hAnsi="Times New Roman" w:cs="Times New Roman"/>
        </w:rPr>
      </w:pPr>
      <w:r>
        <w:rPr>
          <w:rFonts w:hint="eastAsia" w:ascii="Times New Roman" w:hAnsi="Times New Roman" w:cs="Times New Roman"/>
        </w:rPr>
        <w:t>（二）未按本条例规定签订、履行采购合同，造成严重后果的；</w:t>
      </w:r>
    </w:p>
    <w:p w14:paraId="4BADE500">
      <w:pPr>
        <w:spacing w:line="400" w:lineRule="exact"/>
        <w:ind w:firstLine="424" w:firstLineChars="202"/>
        <w:jc w:val="left"/>
        <w:rPr>
          <w:rFonts w:ascii="Times New Roman" w:hAnsi="Times New Roman" w:cs="Times New Roman"/>
        </w:rPr>
      </w:pPr>
      <w:r>
        <w:rPr>
          <w:rFonts w:hint="eastAsia" w:ascii="Times New Roman" w:hAnsi="Times New Roman" w:cs="Times New Roman"/>
        </w:rPr>
        <w:t>（三）隐瞒真实情况，提供虚假资料的；</w:t>
      </w:r>
    </w:p>
    <w:p w14:paraId="77A27604">
      <w:pPr>
        <w:spacing w:line="400" w:lineRule="exact"/>
        <w:ind w:firstLine="424" w:firstLineChars="202"/>
        <w:jc w:val="left"/>
        <w:rPr>
          <w:rFonts w:ascii="Times New Roman" w:hAnsi="Times New Roman" w:cs="Times New Roman"/>
        </w:rPr>
      </w:pPr>
      <w:r>
        <w:rPr>
          <w:rFonts w:hint="eastAsia" w:ascii="Times New Roman" w:hAnsi="Times New Roman" w:cs="Times New Roman"/>
        </w:rPr>
        <w:t>（四）以非法手段排斥其他供应商参与竞争的；</w:t>
      </w:r>
    </w:p>
    <w:p w14:paraId="1E0765D7">
      <w:pPr>
        <w:spacing w:line="400" w:lineRule="exact"/>
        <w:ind w:firstLine="424" w:firstLineChars="202"/>
        <w:jc w:val="left"/>
        <w:rPr>
          <w:rFonts w:ascii="Times New Roman" w:hAnsi="Times New Roman" w:cs="Times New Roman"/>
        </w:rPr>
      </w:pPr>
      <w:r>
        <w:rPr>
          <w:rFonts w:hint="eastAsia" w:ascii="Times New Roman" w:hAnsi="Times New Roman" w:cs="Times New Roman"/>
        </w:rPr>
        <w:t>（五）与其他采购参加人串通投标的；</w:t>
      </w:r>
    </w:p>
    <w:p w14:paraId="5B1D3BE7">
      <w:pPr>
        <w:spacing w:line="400" w:lineRule="exact"/>
        <w:ind w:firstLine="424" w:firstLineChars="202"/>
        <w:jc w:val="left"/>
        <w:rPr>
          <w:rFonts w:ascii="Times New Roman" w:hAnsi="Times New Roman" w:cs="Times New Roman"/>
        </w:rPr>
      </w:pPr>
      <w:r>
        <w:rPr>
          <w:rFonts w:hint="eastAsia" w:ascii="Times New Roman" w:hAnsi="Times New Roman" w:cs="Times New Roman"/>
        </w:rPr>
        <w:t>（六）恶意投诉的；</w:t>
      </w:r>
    </w:p>
    <w:p w14:paraId="0BEB3E05">
      <w:pPr>
        <w:spacing w:line="400" w:lineRule="exact"/>
        <w:ind w:firstLine="424" w:firstLineChars="202"/>
        <w:jc w:val="left"/>
        <w:rPr>
          <w:rFonts w:ascii="Times New Roman" w:hAnsi="Times New Roman" w:cs="Times New Roman"/>
        </w:rPr>
      </w:pPr>
      <w:r>
        <w:rPr>
          <w:rFonts w:hint="eastAsia" w:ascii="Times New Roman" w:hAnsi="Times New Roman" w:cs="Times New Roman"/>
        </w:rPr>
        <w:t>（七）向采购项目相关人行贿或者提供其他不当利益的；</w:t>
      </w:r>
    </w:p>
    <w:p w14:paraId="6C33927B">
      <w:pPr>
        <w:spacing w:line="400" w:lineRule="exact"/>
        <w:ind w:firstLine="424" w:firstLineChars="202"/>
        <w:jc w:val="left"/>
        <w:rPr>
          <w:rFonts w:ascii="Times New Roman" w:hAnsi="Times New Roman" w:cs="Times New Roman"/>
        </w:rPr>
      </w:pPr>
      <w:r>
        <w:rPr>
          <w:rFonts w:hint="eastAsia" w:ascii="Times New Roman" w:hAnsi="Times New Roman" w:cs="Times New Roman"/>
        </w:rPr>
        <w:t>（八）阻碍、抗拒主管部门监督检查的；</w:t>
      </w:r>
    </w:p>
    <w:p w14:paraId="71303710">
      <w:pPr>
        <w:spacing w:line="400" w:lineRule="exact"/>
        <w:ind w:firstLine="424" w:firstLineChars="202"/>
        <w:jc w:val="left"/>
        <w:rPr>
          <w:rFonts w:ascii="Times New Roman" w:hAnsi="Times New Roman" w:cs="Times New Roman"/>
        </w:rPr>
      </w:pPr>
      <w:r>
        <w:rPr>
          <w:rFonts w:hint="eastAsia" w:ascii="Times New Roman" w:hAnsi="Times New Roman" w:cs="Times New Roman"/>
        </w:rPr>
        <w:t>（九）其他违反本条例规定的行为。</w:t>
      </w:r>
    </w:p>
    <w:p w14:paraId="641402DE">
      <w:pPr>
        <w:spacing w:line="400" w:lineRule="exact"/>
        <w:ind w:firstLine="426" w:firstLineChars="202"/>
        <w:jc w:val="left"/>
        <w:rPr>
          <w:rFonts w:ascii="Times New Roman" w:hAnsi="Times New Roman" w:cs="Times New Roman"/>
          <w:b/>
          <w:bCs/>
        </w:rPr>
      </w:pPr>
      <w:r>
        <w:rPr>
          <w:rFonts w:hint="eastAsia" w:ascii="Times New Roman" w:hAnsi="Times New Roman" w:cs="Times New Roman"/>
          <w:b/>
          <w:bCs/>
        </w:rPr>
        <w:t>《深圳经济特区政府采购条例实施细则》第七十六条 供应商有下列行为之一的，由主管部门记入供应商诚信档案并作出以下处罚：</w:t>
      </w:r>
    </w:p>
    <w:p w14:paraId="36EA1158">
      <w:pPr>
        <w:spacing w:line="400" w:lineRule="exact"/>
        <w:ind w:firstLine="424" w:firstLineChars="202"/>
        <w:jc w:val="left"/>
        <w:rPr>
          <w:rFonts w:ascii="Times New Roman" w:hAnsi="Times New Roman" w:cs="Times New Roman"/>
        </w:rPr>
      </w:pPr>
      <w:r>
        <w:rPr>
          <w:rFonts w:hint="eastAsia" w:ascii="Times New Roman" w:hAnsi="Times New Roman" w:cs="Times New Roman"/>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93C6842">
      <w:pPr>
        <w:spacing w:line="400" w:lineRule="exact"/>
        <w:ind w:firstLine="424" w:firstLineChars="202"/>
        <w:jc w:val="left"/>
        <w:rPr>
          <w:rFonts w:ascii="Times New Roman" w:hAnsi="Times New Roman" w:cs="Times New Roman"/>
        </w:rPr>
      </w:pPr>
      <w:r>
        <w:rPr>
          <w:rFonts w:hint="eastAsia" w:ascii="Times New Roman" w:hAnsi="Times New Roman" w:cs="Times New Roman"/>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5249A8D7">
      <w:pPr>
        <w:spacing w:line="400" w:lineRule="exact"/>
        <w:ind w:firstLine="426" w:firstLineChars="202"/>
        <w:jc w:val="left"/>
        <w:rPr>
          <w:rFonts w:ascii="Times New Roman" w:hAnsi="Times New Roman" w:cs="Times New Roman"/>
          <w:b/>
          <w:bCs/>
        </w:rPr>
      </w:pPr>
      <w:r>
        <w:rPr>
          <w:rFonts w:hint="eastAsia" w:ascii="Times New Roman" w:hAnsi="Times New Roman" w:cs="Times New Roman"/>
          <w:b/>
          <w:bCs/>
        </w:rPr>
        <w:t>《深圳经济特区政府采购条例实施细则》第七十七条 供应商有下列行为之一的，属于情节严重，由市场监管部门依法吊销其营业执照，主管部门取消其参与本市政府采购的资格，并作出以下处罚：</w:t>
      </w:r>
    </w:p>
    <w:p w14:paraId="0100D8BB">
      <w:pPr>
        <w:spacing w:line="400" w:lineRule="exact"/>
        <w:ind w:firstLine="424" w:firstLineChars="202"/>
        <w:jc w:val="left"/>
        <w:rPr>
          <w:rFonts w:ascii="Times New Roman" w:hAnsi="Times New Roman" w:cs="Times New Roman"/>
        </w:rPr>
      </w:pPr>
      <w:r>
        <w:rPr>
          <w:rFonts w:hint="eastAsia" w:ascii="Times New Roman" w:hAnsi="Times New Roman" w:cs="Times New Roman"/>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4AED2C7B">
      <w:pPr>
        <w:spacing w:line="400" w:lineRule="exact"/>
        <w:ind w:firstLine="424" w:firstLineChars="202"/>
        <w:jc w:val="left"/>
        <w:rPr>
          <w:rFonts w:ascii="Times New Roman" w:hAnsi="Times New Roman" w:cs="Times New Roman"/>
        </w:rPr>
      </w:pPr>
      <w:r>
        <w:rPr>
          <w:rFonts w:hint="eastAsia" w:ascii="Times New Roman" w:hAnsi="Times New Roman" w:cs="Times New Roman"/>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E191BA9">
      <w:pPr>
        <w:spacing w:line="400" w:lineRule="exact"/>
        <w:ind w:firstLine="426" w:firstLineChars="202"/>
        <w:jc w:val="left"/>
        <w:rPr>
          <w:rFonts w:ascii="Times New Roman" w:hAnsi="Times New Roman" w:cs="Times New Roman"/>
          <w:b/>
          <w:bCs/>
        </w:rPr>
      </w:pPr>
      <w:r>
        <w:rPr>
          <w:rFonts w:hint="eastAsia" w:ascii="Times New Roman" w:hAnsi="Times New Roman" w:cs="Times New Roman"/>
          <w:b/>
          <w:bCs/>
        </w:rPr>
        <w:t>《深圳经济特区政府采购条例实施细则》第七十九条 供应商有下列情形的，属于采购条例所称的串通投标行为，按照采购条例第五十七条有关规定处理：</w:t>
      </w:r>
    </w:p>
    <w:p w14:paraId="2F9EFCA4">
      <w:pPr>
        <w:spacing w:line="400" w:lineRule="exact"/>
        <w:ind w:firstLine="424" w:firstLineChars="202"/>
        <w:jc w:val="left"/>
        <w:rPr>
          <w:rFonts w:ascii="Times New Roman" w:hAnsi="Times New Roman" w:cs="Times New Roman"/>
        </w:rPr>
      </w:pPr>
      <w:r>
        <w:rPr>
          <w:rFonts w:hint="eastAsia" w:ascii="Times New Roman" w:hAnsi="Times New Roman" w:cs="Times New Roman"/>
        </w:rPr>
        <w:t>（一）投标供应商之间相互约定给予未中标的供应商利益补偿；</w:t>
      </w:r>
    </w:p>
    <w:p w14:paraId="462CB07A">
      <w:pPr>
        <w:spacing w:line="400" w:lineRule="exact"/>
        <w:ind w:firstLine="424" w:firstLineChars="202"/>
        <w:jc w:val="left"/>
        <w:rPr>
          <w:rFonts w:ascii="Times New Roman" w:hAnsi="Times New Roman" w:cs="Times New Roman"/>
        </w:rPr>
      </w:pPr>
      <w:r>
        <w:rPr>
          <w:rFonts w:hint="eastAsia" w:ascii="Times New Roman" w:hAnsi="Times New Roman" w:cs="Times New Roman"/>
        </w:rPr>
        <w:t xml:space="preserve">（二）不同投标供应商的法定代表人、主要经营负责人、项目投标授权代表人、项目负责人、主要技术人员为同一人、属同一单位或者在同一单位缴纳社会保险；　　　　  </w:t>
      </w:r>
    </w:p>
    <w:p w14:paraId="390E7EE7">
      <w:pPr>
        <w:spacing w:line="400" w:lineRule="exact"/>
        <w:ind w:firstLine="424" w:firstLineChars="202"/>
        <w:jc w:val="left"/>
        <w:rPr>
          <w:rFonts w:ascii="Times New Roman" w:hAnsi="Times New Roman" w:cs="Times New Roman"/>
        </w:rPr>
      </w:pPr>
      <w:r>
        <w:rPr>
          <w:rFonts w:hint="eastAsia" w:ascii="Times New Roman" w:hAnsi="Times New Roman" w:cs="Times New Roman"/>
        </w:rPr>
        <w:t>（三）不同投标供应商的投标文件由同一单位或者同一人编制，或者由同一人分阶段参与编制的；</w:t>
      </w:r>
    </w:p>
    <w:p w14:paraId="592F304F">
      <w:pPr>
        <w:spacing w:line="400" w:lineRule="exact"/>
        <w:ind w:firstLine="424" w:firstLineChars="202"/>
        <w:jc w:val="left"/>
        <w:rPr>
          <w:rFonts w:ascii="Times New Roman" w:hAnsi="Times New Roman" w:cs="Times New Roman"/>
        </w:rPr>
      </w:pPr>
      <w:r>
        <w:rPr>
          <w:rFonts w:hint="eastAsia" w:ascii="Times New Roman" w:hAnsi="Times New Roman" w:cs="Times New Roman"/>
        </w:rPr>
        <w:t>（四）不同投标供应商的投标文件或部分投标文件相互混装；</w:t>
      </w:r>
    </w:p>
    <w:p w14:paraId="48A7F86F">
      <w:pPr>
        <w:spacing w:line="400" w:lineRule="exact"/>
        <w:ind w:firstLine="424" w:firstLineChars="202"/>
        <w:jc w:val="left"/>
        <w:rPr>
          <w:rFonts w:ascii="Times New Roman" w:hAnsi="Times New Roman" w:cs="Times New Roman"/>
        </w:rPr>
      </w:pPr>
      <w:r>
        <w:rPr>
          <w:rFonts w:hint="eastAsia" w:ascii="Times New Roman" w:hAnsi="Times New Roman" w:cs="Times New Roman"/>
        </w:rPr>
        <w:t>（五）不同投标供应商的投标文件内容存在非正常一致；</w:t>
      </w:r>
    </w:p>
    <w:p w14:paraId="58B0836A">
      <w:pPr>
        <w:spacing w:line="400" w:lineRule="exact"/>
        <w:ind w:firstLine="424" w:firstLineChars="202"/>
        <w:jc w:val="left"/>
        <w:rPr>
          <w:rFonts w:ascii="Times New Roman" w:hAnsi="Times New Roman" w:cs="Times New Roman"/>
        </w:rPr>
      </w:pPr>
      <w:r>
        <w:rPr>
          <w:rFonts w:hint="eastAsia" w:ascii="Times New Roman" w:hAnsi="Times New Roman" w:cs="Times New Roman"/>
        </w:rPr>
        <w:t>（六）由同一单位工作人员为两家以上（含两家）供应商进行同一项投标活动的；</w:t>
      </w:r>
    </w:p>
    <w:p w14:paraId="2CC5DD70">
      <w:pPr>
        <w:spacing w:line="400" w:lineRule="exact"/>
        <w:ind w:firstLine="424" w:firstLineChars="202"/>
        <w:jc w:val="left"/>
        <w:rPr>
          <w:rFonts w:ascii="Times New Roman" w:hAnsi="Times New Roman" w:cs="Times New Roman"/>
        </w:rPr>
      </w:pPr>
      <w:r>
        <w:rPr>
          <w:rFonts w:hint="eastAsia" w:ascii="Times New Roman" w:hAnsi="Times New Roman" w:cs="Times New Roman"/>
        </w:rPr>
        <w:t>（七）主管部门依照法律、法规认定的其他情形。</w:t>
      </w:r>
    </w:p>
    <w:p w14:paraId="65452801">
      <w:pPr>
        <w:spacing w:line="400" w:lineRule="exact"/>
        <w:ind w:firstLine="426" w:firstLineChars="202"/>
        <w:jc w:val="left"/>
        <w:rPr>
          <w:rFonts w:ascii="Times New Roman" w:hAnsi="Times New Roman" w:cs="Times New Roman"/>
          <w:b/>
          <w:bCs/>
        </w:rPr>
      </w:pPr>
      <w:r>
        <w:rPr>
          <w:rFonts w:hint="eastAsia" w:ascii="Times New Roman" w:hAnsi="Times New Roman" w:cs="Times New Roman"/>
          <w:b/>
          <w:bCs/>
        </w:rPr>
        <w:t>《深圳经济特区政府采购条例实施细则》第八十一条 供应商有下列情形之一的，属于隐瞒真实情况，提供虚假资料，按照采购条例第五十七的有关规定处理：</w:t>
      </w:r>
    </w:p>
    <w:p w14:paraId="6B60CE89">
      <w:pPr>
        <w:spacing w:line="400" w:lineRule="exact"/>
        <w:ind w:firstLine="424" w:firstLineChars="202"/>
        <w:jc w:val="left"/>
        <w:rPr>
          <w:rFonts w:ascii="Times New Roman" w:hAnsi="Times New Roman" w:cs="Times New Roman"/>
        </w:rPr>
      </w:pPr>
      <w:r>
        <w:rPr>
          <w:rFonts w:hint="eastAsia" w:ascii="Times New Roman" w:hAnsi="Times New Roman" w:cs="Times New Roman"/>
        </w:rPr>
        <w:t>（一）通过转让或者租借等方式从其他单位获取资格或者资质证书投标的；</w:t>
      </w:r>
    </w:p>
    <w:p w14:paraId="58850C08">
      <w:pPr>
        <w:spacing w:line="400" w:lineRule="exact"/>
        <w:ind w:firstLine="424" w:firstLineChars="202"/>
        <w:jc w:val="left"/>
        <w:rPr>
          <w:rFonts w:ascii="Times New Roman" w:hAnsi="Times New Roman" w:cs="Times New Roman"/>
        </w:rPr>
      </w:pPr>
      <w:r>
        <w:rPr>
          <w:rFonts w:hint="eastAsia" w:ascii="Times New Roman" w:hAnsi="Times New Roman" w:cs="Times New Roman"/>
        </w:rPr>
        <w:t>（二）由其他单位或者其他单位负责人在投标供应商编制的投标文件上加盖印章或者签字的；</w:t>
      </w:r>
    </w:p>
    <w:p w14:paraId="7EDC6B3D">
      <w:pPr>
        <w:spacing w:line="400" w:lineRule="exact"/>
        <w:ind w:firstLine="424" w:firstLineChars="202"/>
        <w:jc w:val="left"/>
        <w:rPr>
          <w:rFonts w:ascii="Times New Roman" w:hAnsi="Times New Roman" w:cs="Times New Roman"/>
        </w:rPr>
      </w:pPr>
      <w:r>
        <w:rPr>
          <w:rFonts w:hint="eastAsia" w:ascii="Times New Roman" w:hAnsi="Times New Roman" w:cs="Times New Roman"/>
        </w:rPr>
        <w:t>（三）项目负责人或者主要技术人员不是本单位人员的；</w:t>
      </w:r>
    </w:p>
    <w:p w14:paraId="5A29C347">
      <w:pPr>
        <w:spacing w:line="400" w:lineRule="exact"/>
        <w:ind w:firstLine="424" w:firstLineChars="202"/>
        <w:jc w:val="left"/>
        <w:rPr>
          <w:rFonts w:ascii="Times New Roman" w:hAnsi="Times New Roman" w:cs="Times New Roman"/>
        </w:rPr>
      </w:pPr>
      <w:r>
        <w:rPr>
          <w:rFonts w:hint="eastAsia" w:ascii="Times New Roman" w:hAnsi="Times New Roman" w:cs="Times New Roman"/>
        </w:rPr>
        <w:t>（四）投标保证金不是从投标供应商基本账户转出的；</w:t>
      </w:r>
    </w:p>
    <w:p w14:paraId="7583D2C1">
      <w:pPr>
        <w:spacing w:line="400" w:lineRule="exact"/>
        <w:ind w:firstLine="424" w:firstLineChars="202"/>
        <w:jc w:val="left"/>
        <w:rPr>
          <w:rFonts w:ascii="Times New Roman" w:hAnsi="Times New Roman" w:cs="Times New Roman"/>
        </w:rPr>
      </w:pPr>
      <w:r>
        <w:rPr>
          <w:rFonts w:hint="eastAsia" w:ascii="Times New Roman" w:hAnsi="Times New Roman" w:cs="Times New Roman"/>
        </w:rPr>
        <w:t>（五）其他隐瞒真实情况、提供虚假资料的行为。</w:t>
      </w:r>
    </w:p>
    <w:p w14:paraId="4AB63223">
      <w:pPr>
        <w:spacing w:line="360" w:lineRule="auto"/>
        <w:ind w:firstLine="420" w:firstLineChars="200"/>
        <w:rPr>
          <w:rFonts w:ascii="Times New Roman" w:hAnsi="Times New Roman"/>
          <w:szCs w:val="32"/>
        </w:rPr>
      </w:pPr>
      <w:r>
        <w:rPr>
          <w:rFonts w:hint="eastAsia" w:ascii="Times New Roman" w:hAnsi="Times New Roman"/>
          <w:szCs w:val="32"/>
        </w:rPr>
        <w:t>投标供应商不能提供项目负责人或者主要技术人员的劳动合同、社会保险等劳动关系证明材料的，视为存在前款第（三）项规定的情形。</w:t>
      </w:r>
    </w:p>
    <w:p w14:paraId="4441FCB2">
      <w:pPr>
        <w:widowControl/>
        <w:jc w:val="left"/>
        <w:rPr>
          <w:rFonts w:ascii="Times New Roman" w:hAnsi="Times New Roman" w:cs="Times New Roman"/>
        </w:rPr>
      </w:pPr>
      <w:r>
        <w:rPr>
          <w:rFonts w:ascii="Times New Roman" w:hAnsi="Times New Roman" w:cs="Times New Roman"/>
        </w:rPr>
        <w:br w:type="page"/>
      </w:r>
    </w:p>
    <w:p w14:paraId="411B8CD4">
      <w:pPr>
        <w:pStyle w:val="4"/>
        <w:jc w:val="center"/>
      </w:pPr>
      <w:bookmarkStart w:id="16" w:name="_Toc118107537"/>
      <w:r>
        <w:t>第一章 招标公告</w:t>
      </w:r>
      <w:bookmarkEnd w:id="16"/>
    </w:p>
    <w:p w14:paraId="6B1251F8"/>
    <w:p w14:paraId="1360131F">
      <w:pPr>
        <w:pBdr>
          <w:top w:val="single" w:color="auto" w:sz="4" w:space="1"/>
          <w:left w:val="single" w:color="auto" w:sz="4" w:space="4"/>
          <w:bottom w:val="single" w:color="auto" w:sz="4" w:space="1"/>
          <w:right w:val="single" w:color="auto" w:sz="4" w:space="4"/>
        </w:pBdr>
        <w:spacing w:line="400" w:lineRule="exact"/>
        <w:ind w:firstLine="420" w:firstLineChars="200"/>
        <w:rPr>
          <w:rFonts w:ascii="Times New Roman" w:hAnsi="Times New Roman" w:cs="Times New Roman"/>
          <w:szCs w:val="21"/>
        </w:rPr>
      </w:pPr>
      <w:r>
        <w:rPr>
          <w:rFonts w:ascii="Times New Roman" w:hAnsi="Times New Roman" w:cs="Times New Roman"/>
          <w:szCs w:val="21"/>
        </w:rPr>
        <w:t>项目概况</w:t>
      </w:r>
    </w:p>
    <w:p w14:paraId="32E91A21">
      <w:pPr>
        <w:pBdr>
          <w:top w:val="single" w:color="auto" w:sz="4" w:space="1"/>
          <w:left w:val="single" w:color="auto" w:sz="4" w:space="4"/>
          <w:bottom w:val="single" w:color="auto" w:sz="4" w:space="1"/>
          <w:right w:val="single" w:color="auto" w:sz="4" w:space="4"/>
        </w:pBdr>
        <w:spacing w:line="400" w:lineRule="exact"/>
        <w:ind w:firstLine="420" w:firstLineChars="200"/>
        <w:rPr>
          <w:rFonts w:ascii="Times New Roman" w:hAnsi="Times New Roman" w:cs="Times New Roman"/>
          <w:szCs w:val="21"/>
          <w:u w:val="single"/>
        </w:rPr>
      </w:pPr>
      <w:r>
        <w:rPr>
          <w:rFonts w:hint="eastAsia" w:ascii="Times New Roman" w:hAnsi="Times New Roman" w:cs="Times New Roman"/>
          <w:szCs w:val="21"/>
          <w:u w:val="single"/>
          <w:lang w:eastAsia="zh-CN"/>
        </w:rPr>
        <w:t>沙河街道2022年白石洲西社区汇雅苑小区入口处绿化带共建花园服务项目</w:t>
      </w:r>
      <w:r>
        <w:rPr>
          <w:rFonts w:ascii="Times New Roman" w:hAnsi="Times New Roman" w:cs="Times New Roman"/>
          <w:szCs w:val="21"/>
        </w:rPr>
        <w:t>的潜在投标人应在</w:t>
      </w:r>
      <w:r>
        <w:rPr>
          <w:rFonts w:hint="eastAsia" w:ascii="Times New Roman" w:hAnsi="Times New Roman" w:cs="Times New Roman"/>
          <w:szCs w:val="21"/>
          <w:u w:val="single"/>
        </w:rPr>
        <w:t>深圳市南山区沙河街道深云路博达大厦综合行政执法办公室404</w:t>
      </w:r>
      <w:r>
        <w:rPr>
          <w:rFonts w:ascii="Times New Roman" w:hAnsi="Times New Roman" w:cs="Times New Roman"/>
          <w:szCs w:val="21"/>
        </w:rPr>
        <w:t>获取</w:t>
      </w:r>
      <w:r>
        <w:rPr>
          <w:rFonts w:hint="eastAsia" w:ascii="Times New Roman" w:hAnsi="Times New Roman" w:cs="Times New Roman"/>
          <w:szCs w:val="21"/>
        </w:rPr>
        <w:t>招标</w:t>
      </w:r>
      <w:r>
        <w:rPr>
          <w:rFonts w:ascii="Times New Roman" w:hAnsi="Times New Roman" w:cs="Times New Roman"/>
          <w:szCs w:val="21"/>
        </w:rPr>
        <w:t>文件，并于</w:t>
      </w:r>
      <w:r>
        <w:rPr>
          <w:rFonts w:ascii="Times New Roman" w:hAnsi="Times New Roman" w:cs="Times New Roman"/>
          <w:szCs w:val="21"/>
          <w:u w:val="single"/>
        </w:rPr>
        <w:t>2022</w:t>
      </w:r>
      <w:r>
        <w:rPr>
          <w:rFonts w:ascii="Times New Roman" w:hAnsi="Times New Roman" w:cs="Times New Roman"/>
          <w:bCs/>
          <w:szCs w:val="21"/>
          <w:u w:val="single"/>
        </w:rPr>
        <w:t>年11月4日</w:t>
      </w:r>
      <w:r>
        <w:rPr>
          <w:rFonts w:hint="eastAsia" w:ascii="Times New Roman" w:hAnsi="Times New Roman" w:cs="Times New Roman"/>
          <w:bCs/>
          <w:szCs w:val="21"/>
          <w:u w:val="single"/>
        </w:rPr>
        <w:t>下午</w:t>
      </w:r>
      <w:r>
        <w:rPr>
          <w:rFonts w:ascii="Times New Roman" w:hAnsi="Times New Roman" w:cs="Times New Roman"/>
          <w:bCs/>
          <w:szCs w:val="21"/>
          <w:u w:val="single"/>
        </w:rPr>
        <w:t>14</w:t>
      </w:r>
      <w:r>
        <w:rPr>
          <w:rFonts w:hint="eastAsia" w:ascii="Times New Roman" w:hAnsi="Times New Roman" w:cs="Times New Roman"/>
          <w:bCs/>
          <w:szCs w:val="21"/>
          <w:u w:val="single"/>
        </w:rPr>
        <w:t>时</w:t>
      </w:r>
      <w:r>
        <w:rPr>
          <w:rFonts w:ascii="Times New Roman" w:hAnsi="Times New Roman" w:cs="Times New Roman"/>
          <w:bCs/>
          <w:szCs w:val="21"/>
          <w:u w:val="single"/>
        </w:rPr>
        <w:t>30分</w:t>
      </w:r>
      <w:r>
        <w:rPr>
          <w:rFonts w:hint="eastAsia" w:ascii="Times New Roman" w:hAnsi="Times New Roman" w:cs="Times New Roman"/>
          <w:bCs/>
          <w:szCs w:val="21"/>
          <w:u w:val="single"/>
        </w:rPr>
        <w:t>0</w:t>
      </w:r>
      <w:r>
        <w:rPr>
          <w:rFonts w:ascii="Times New Roman" w:hAnsi="Times New Roman" w:cs="Times New Roman"/>
          <w:bCs/>
          <w:szCs w:val="21"/>
          <w:u w:val="single"/>
        </w:rPr>
        <w:t>0秒</w:t>
      </w:r>
      <w:r>
        <w:rPr>
          <w:rFonts w:ascii="Times New Roman" w:hAnsi="Times New Roman" w:cs="Times New Roman"/>
          <w:bCs/>
          <w:szCs w:val="21"/>
        </w:rPr>
        <w:t>（北京时间）前递交投标文件</w:t>
      </w:r>
      <w:r>
        <w:rPr>
          <w:rFonts w:ascii="Times New Roman" w:hAnsi="Times New Roman" w:cs="Times New Roman"/>
          <w:szCs w:val="21"/>
        </w:rPr>
        <w:t>。</w:t>
      </w:r>
    </w:p>
    <w:p w14:paraId="14343FA4">
      <w:pPr>
        <w:pStyle w:val="5"/>
        <w:rPr>
          <w:rFonts w:ascii="Times New Roman" w:hAnsi="Times New Roman" w:cs="Times New Roman" w:eastAsiaTheme="minorEastAsia"/>
        </w:rPr>
      </w:pPr>
      <w:bookmarkStart w:id="17" w:name="_Toc118107538"/>
      <w:r>
        <w:rPr>
          <w:rFonts w:ascii="Times New Roman" w:hAnsi="Times New Roman" w:cs="Times New Roman" w:eastAsiaTheme="minorEastAsia"/>
        </w:rPr>
        <w:t>一、项目基本情况</w:t>
      </w:r>
      <w:bookmarkEnd w:id="17"/>
    </w:p>
    <w:p w14:paraId="42094831">
      <w:pPr>
        <w:spacing w:line="400" w:lineRule="exact"/>
        <w:ind w:firstLine="420" w:firstLineChars="200"/>
        <w:rPr>
          <w:rFonts w:ascii="Times New Roman" w:hAnsi="Times New Roman" w:cs="Times New Roman"/>
          <w:color w:val="FF0000"/>
          <w:szCs w:val="21"/>
        </w:rPr>
      </w:pPr>
      <w:r>
        <w:rPr>
          <w:rFonts w:ascii="Times New Roman" w:hAnsi="Times New Roman" w:cs="Times New Roman"/>
          <w:szCs w:val="21"/>
        </w:rPr>
        <w:t>采购编号：SH20221001</w:t>
      </w:r>
    </w:p>
    <w:p w14:paraId="2B3DAEB3">
      <w:pPr>
        <w:spacing w:line="400" w:lineRule="exact"/>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项目名称：</w:t>
      </w:r>
      <w:r>
        <w:rPr>
          <w:rFonts w:hint="eastAsia" w:ascii="Times New Roman" w:hAnsi="Times New Roman" w:cs="Times New Roman"/>
          <w:szCs w:val="21"/>
          <w:lang w:eastAsia="zh-CN"/>
        </w:rPr>
        <w:t>沙河街道2022年白石洲西社区汇雅苑小区入口处绿化带共建花园服务项目</w:t>
      </w:r>
    </w:p>
    <w:p w14:paraId="325BFD69">
      <w:pPr>
        <w:spacing w:line="400" w:lineRule="exact"/>
        <w:ind w:firstLine="420" w:firstLineChars="200"/>
        <w:rPr>
          <w:rFonts w:ascii="Times New Roman" w:hAnsi="Times New Roman" w:cs="Times New Roman"/>
          <w:szCs w:val="21"/>
        </w:rPr>
      </w:pPr>
      <w:r>
        <w:rPr>
          <w:rFonts w:ascii="Times New Roman" w:hAnsi="Times New Roman" w:cs="Times New Roman"/>
          <w:szCs w:val="21"/>
        </w:rPr>
        <w:t>预算金额：人民币</w:t>
      </w:r>
      <w:r>
        <w:rPr>
          <w:rFonts w:hint="eastAsia" w:ascii="Times New Roman" w:hAnsi="Times New Roman" w:cs="Times New Roman"/>
          <w:szCs w:val="21"/>
        </w:rPr>
        <w:t>肆拾万元整</w:t>
      </w:r>
      <w:r>
        <w:rPr>
          <w:rFonts w:ascii="Times New Roman" w:hAnsi="Times New Roman" w:cs="Times New Roman"/>
          <w:szCs w:val="21"/>
        </w:rPr>
        <w:t>（¥400,000.00）</w:t>
      </w:r>
    </w:p>
    <w:p w14:paraId="0065A86E">
      <w:pPr>
        <w:spacing w:line="400" w:lineRule="exact"/>
        <w:ind w:firstLine="420" w:firstLineChars="200"/>
        <w:rPr>
          <w:rFonts w:ascii="Times New Roman" w:hAnsi="Times New Roman" w:cs="Times New Roman"/>
          <w:szCs w:val="21"/>
        </w:rPr>
      </w:pPr>
      <w:r>
        <w:rPr>
          <w:rFonts w:ascii="Times New Roman" w:hAnsi="Times New Roman" w:cs="Times New Roman"/>
          <w:szCs w:val="21"/>
        </w:rPr>
        <w:t>最高限价：人民币</w:t>
      </w:r>
      <w:r>
        <w:rPr>
          <w:rFonts w:hint="eastAsia" w:ascii="Times New Roman" w:hAnsi="Times New Roman" w:cs="Times New Roman"/>
          <w:szCs w:val="21"/>
        </w:rPr>
        <w:t>肆拾万元整</w:t>
      </w:r>
      <w:r>
        <w:rPr>
          <w:rFonts w:ascii="Times New Roman" w:hAnsi="Times New Roman" w:cs="Times New Roman"/>
          <w:szCs w:val="21"/>
        </w:rPr>
        <w:t>（¥400,000.00）</w:t>
      </w:r>
    </w:p>
    <w:p w14:paraId="71DACD03">
      <w:pPr>
        <w:spacing w:line="400" w:lineRule="exact"/>
        <w:ind w:firstLine="420" w:firstLineChars="200"/>
        <w:rPr>
          <w:rFonts w:ascii="Times New Roman" w:hAnsi="Times New Roman" w:cs="Times New Roman"/>
          <w:szCs w:val="21"/>
          <w:u w:val="single"/>
        </w:rPr>
      </w:pPr>
      <w:r>
        <w:rPr>
          <w:rFonts w:ascii="Times New Roman" w:hAnsi="Times New Roman" w:cs="Times New Roman"/>
          <w:szCs w:val="21"/>
        </w:rPr>
        <w:t>采购需求：</w:t>
      </w:r>
      <w:r>
        <w:rPr>
          <w:rFonts w:hint="eastAsia" w:ascii="Times New Roman" w:hAnsi="Times New Roman" w:cs="Times New Roman"/>
          <w:szCs w:val="21"/>
        </w:rPr>
        <w:t>根据深圳市城市管理和综合执法局《美丽深圳社区共建花园工作手册》（深城管﹝2020﹞104号）、南山区城管和综合执法局《关于开展社区共建花园考核工作的通知》的文件要求，拟向社会公开采购一家服务供应商提供沙河街道2022年白石洲西社区汇雅苑小区入口处绿化带共建花园服务，具体详见采购文件</w:t>
      </w:r>
      <w:r>
        <w:rPr>
          <w:rFonts w:ascii="Times New Roman" w:hAnsi="Times New Roman" w:cs="Times New Roman"/>
          <w:szCs w:val="21"/>
        </w:rPr>
        <w:t>。</w:t>
      </w:r>
    </w:p>
    <w:p w14:paraId="01DB63CB">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服务</w:t>
      </w:r>
      <w:r>
        <w:rPr>
          <w:rFonts w:ascii="Times New Roman" w:hAnsi="Times New Roman" w:cs="Times New Roman"/>
          <w:color w:val="000000" w:themeColor="text1"/>
          <w:szCs w:val="21"/>
        </w:rPr>
        <w:t>期限：</w:t>
      </w:r>
      <w:r>
        <w:rPr>
          <w:rFonts w:ascii="Times New Roman" w:hAnsi="Times New Roman" w:cs="Times New Roman"/>
          <w:szCs w:val="21"/>
        </w:rPr>
        <w:t>2022</w:t>
      </w:r>
      <w:r>
        <w:rPr>
          <w:rFonts w:hint="eastAsia" w:ascii="Times New Roman" w:hAnsi="Times New Roman" w:cs="Times New Roman"/>
          <w:szCs w:val="21"/>
        </w:rPr>
        <w:t>年11月30日前完成花园的建设工作，维护期为自合同签订之日起一年</w:t>
      </w:r>
      <w:r>
        <w:rPr>
          <w:rFonts w:hint="eastAsia" w:ascii="Times New Roman" w:hAnsi="Times New Roman" w:cs="Times New Roman"/>
          <w:color w:val="000000" w:themeColor="text1"/>
          <w:szCs w:val="21"/>
        </w:rPr>
        <w:t>。</w:t>
      </w:r>
    </w:p>
    <w:p w14:paraId="1798C21E">
      <w:pPr>
        <w:pStyle w:val="5"/>
        <w:rPr>
          <w:rFonts w:ascii="Times New Roman" w:hAnsi="Times New Roman" w:cs="Times New Roman" w:eastAsiaTheme="minorEastAsia"/>
        </w:rPr>
      </w:pPr>
      <w:bookmarkStart w:id="18" w:name="_Toc118107539"/>
      <w:r>
        <w:rPr>
          <w:rFonts w:ascii="Times New Roman" w:hAnsi="Times New Roman" w:cs="Times New Roman" w:eastAsiaTheme="minorEastAsia"/>
        </w:rPr>
        <w:t>二、申请人的资格要求</w:t>
      </w:r>
      <w:bookmarkEnd w:id="18"/>
    </w:p>
    <w:p w14:paraId="2F03453B">
      <w:pPr>
        <w:spacing w:line="400" w:lineRule="exact"/>
        <w:ind w:firstLine="420" w:firstLineChars="200"/>
        <w:rPr>
          <w:rFonts w:ascii="Times New Roman" w:hAnsi="Times New Roman" w:cs="Times New Roman"/>
          <w:szCs w:val="21"/>
        </w:rPr>
      </w:pPr>
      <w:r>
        <w:rPr>
          <w:rFonts w:ascii="Times New Roman" w:hAnsi="Times New Roman" w:cs="Times New Roman"/>
          <w:szCs w:val="21"/>
        </w:rPr>
        <w:t>1. 满足《中华人民共和国政府采购法》第二十二条</w:t>
      </w:r>
      <w:r>
        <w:rPr>
          <w:rFonts w:hint="eastAsia" w:ascii="Times New Roman" w:hAnsi="Times New Roman" w:cs="Times New Roman"/>
          <w:szCs w:val="21"/>
        </w:rPr>
        <w:t>；</w:t>
      </w:r>
    </w:p>
    <w:p w14:paraId="54CB4137">
      <w:pPr>
        <w:spacing w:line="400" w:lineRule="exact"/>
        <w:ind w:firstLine="420" w:firstLineChars="200"/>
        <w:rPr>
          <w:rFonts w:ascii="Times New Roman" w:hAnsi="Times New Roman" w:cs="Times New Roman"/>
          <w:szCs w:val="21"/>
        </w:rPr>
      </w:pPr>
      <w:r>
        <w:rPr>
          <w:rFonts w:ascii="Times New Roman" w:hAnsi="Times New Roman" w:cs="Times New Roman"/>
          <w:szCs w:val="21"/>
        </w:rPr>
        <w:t>2. 落实政府采购政策需满足的资格要求：</w:t>
      </w:r>
      <w:r>
        <w:rPr>
          <w:rFonts w:hint="eastAsia" w:ascii="Times New Roman" w:hAnsi="Times New Roman" w:cs="Times New Roman"/>
          <w:szCs w:val="21"/>
        </w:rPr>
        <w:t>无；</w:t>
      </w:r>
    </w:p>
    <w:p w14:paraId="13886D06">
      <w:pPr>
        <w:spacing w:line="400" w:lineRule="exact"/>
        <w:ind w:firstLine="420" w:firstLineChars="200"/>
        <w:rPr>
          <w:rFonts w:ascii="Times New Roman" w:hAnsi="Times New Roman" w:cs="Times New Roman"/>
          <w:szCs w:val="21"/>
          <w:u w:val="single"/>
        </w:rPr>
      </w:pPr>
      <w:r>
        <w:rPr>
          <w:rFonts w:ascii="Times New Roman" w:hAnsi="Times New Roman" w:cs="Times New Roman"/>
          <w:szCs w:val="21"/>
        </w:rPr>
        <w:t>3. 本项目的特定资格要求：</w:t>
      </w:r>
    </w:p>
    <w:p w14:paraId="12469192">
      <w:pPr>
        <w:spacing w:line="400" w:lineRule="exact"/>
        <w:ind w:firstLine="420" w:firstLineChars="200"/>
        <w:rPr>
          <w:rFonts w:ascii="Times New Roman" w:hAnsi="Times New Roman" w:cs="Times New Roman"/>
          <w:szCs w:val="21"/>
        </w:rPr>
      </w:pPr>
      <w:r>
        <w:rPr>
          <w:rFonts w:ascii="Times New Roman" w:hAnsi="Times New Roman" w:cs="Times New Roman"/>
          <w:szCs w:val="21"/>
        </w:rPr>
        <w:t>3.1.</w:t>
      </w:r>
      <w:r>
        <w:rPr>
          <w:rFonts w:hint="eastAsia" w:ascii="Times New Roman" w:hAnsi="Times New Roman" w:cs="Times New Roman"/>
          <w:szCs w:val="21"/>
        </w:rPr>
        <w:t>具有独立承担民事责任能力的法人或其他组织的（提供</w:t>
      </w:r>
      <w:r>
        <w:rPr>
          <w:rFonts w:hint="eastAsia"/>
          <w:szCs w:val="24"/>
        </w:rPr>
        <w:t>营业执照或法人证书等证明材料加盖投标人公章</w:t>
      </w:r>
      <w:r>
        <w:rPr>
          <w:rFonts w:hint="eastAsia" w:ascii="Times New Roman" w:hAnsi="Times New Roman" w:cs="Times New Roman"/>
          <w:szCs w:val="21"/>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加盖投标人公章；</w:t>
      </w:r>
    </w:p>
    <w:p w14:paraId="00BF2021">
      <w:pPr>
        <w:spacing w:line="400" w:lineRule="exact"/>
        <w:ind w:firstLine="420" w:firstLineChars="200"/>
        <w:rPr>
          <w:rFonts w:ascii="Times New Roman" w:hAnsi="Times New Roman" w:cs="Times New Roman"/>
          <w:szCs w:val="21"/>
        </w:rPr>
      </w:pPr>
      <w:r>
        <w:rPr>
          <w:rFonts w:ascii="Times New Roman" w:hAnsi="Times New Roman" w:cs="Times New Roman"/>
          <w:szCs w:val="21"/>
        </w:rPr>
        <w:t>3.2.</w:t>
      </w:r>
      <w:r>
        <w:rPr>
          <w:rFonts w:hint="eastAsia" w:ascii="Times New Roman" w:hAnsi="Times New Roman" w:cs="Times New Roman"/>
          <w:szCs w:val="21"/>
        </w:rPr>
        <w:t>未被列入失信被执行人、</w:t>
      </w:r>
      <w:r>
        <w:rPr>
          <w:rFonts w:hint="eastAsia"/>
          <w:szCs w:val="24"/>
        </w:rPr>
        <w:t>重大税收违法案件当事人名单（重大税收违法失信主体）及</w:t>
      </w:r>
      <w:r>
        <w:rPr>
          <w:rFonts w:hint="eastAsia" w:ascii="Times New Roman" w:hAnsi="Times New Roman" w:cs="Times New Roman"/>
          <w:szCs w:val="21"/>
        </w:rPr>
        <w:t>政府采购严重违法失信行为记录名单（采购人将通过“信用中国”网站（www.creditchina.gov.cn）、中国政府采购网（www.ccgp.gov.cn）、“深圳信用网”（www.szcredit.com.cn）及深圳市政府采购监管网（http://zfcg.sz.gov.cn）渠道查询相关主体信用记录）；</w:t>
      </w:r>
    </w:p>
    <w:p w14:paraId="5A5DC58A">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.3.</w:t>
      </w:r>
      <w:r>
        <w:rPr>
          <w:rFonts w:hint="eastAsia" w:ascii="Times New Roman" w:hAnsi="Times New Roman" w:cs="Times New Roman"/>
          <w:szCs w:val="21"/>
        </w:rPr>
        <w:t>参与本项目政府采购活动时不存在被有关部门禁止参与政府采购活动且在有效期内的情况；（提供诚信承诺函）</w:t>
      </w:r>
    </w:p>
    <w:p w14:paraId="60E9BCC9">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w:t>
      </w:r>
      <w:r>
        <w:rPr>
          <w:rFonts w:hint="eastAsia" w:ascii="Times New Roman" w:hAnsi="Times New Roman" w:cs="Times New Roman"/>
          <w:szCs w:val="21"/>
        </w:rPr>
        <w:t>投标人应明确项目负责人或实际承包人，未经项目部门（中心、社区）书面同意不得更换；（提供诚信承诺函）</w:t>
      </w:r>
    </w:p>
    <w:p w14:paraId="1F7739FF">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w:t>
      </w:r>
      <w:r>
        <w:rPr>
          <w:rFonts w:hint="eastAsia" w:ascii="Times New Roman" w:hAnsi="Times New Roman" w:cs="Times New Roman"/>
          <w:szCs w:val="21"/>
        </w:rPr>
        <w:t>.投标人应遵守沙河街道办事处关于自行采购项目的各项管理规定；（提供诚信承诺函）</w:t>
      </w:r>
    </w:p>
    <w:p w14:paraId="5B6F6A37">
      <w:pPr>
        <w:spacing w:line="400" w:lineRule="exact"/>
        <w:ind w:firstLine="420" w:firstLineChars="200"/>
        <w:rPr>
          <w:rFonts w:ascii="Times New Roman" w:hAnsi="Times New Roman" w:cs="Times New Roman"/>
          <w:szCs w:val="21"/>
        </w:rPr>
      </w:pPr>
      <w:r>
        <w:rPr>
          <w:rFonts w:ascii="Times New Roman" w:hAnsi="Times New Roman" w:cs="Times New Roman"/>
          <w:szCs w:val="21"/>
        </w:rPr>
        <w:t>3.6</w:t>
      </w:r>
      <w:r>
        <w:rPr>
          <w:rFonts w:hint="eastAsia" w:ascii="Times New Roman" w:hAnsi="Times New Roman" w:cs="Times New Roman"/>
          <w:szCs w:val="21"/>
        </w:rPr>
        <w:t>.不参与串通投标，不以非正当手段谋取利益，不向沙河街道办事处任何工作人员进行利益输送；（提供诚信承诺函）</w:t>
      </w:r>
    </w:p>
    <w:p w14:paraId="3A5956E5">
      <w:pPr>
        <w:spacing w:line="400" w:lineRule="exact"/>
        <w:ind w:firstLine="420" w:firstLineChars="200"/>
        <w:rPr>
          <w:rFonts w:ascii="Times New Roman" w:hAnsi="Times New Roman" w:cs="Times New Roman"/>
          <w:szCs w:val="21"/>
        </w:rPr>
      </w:pPr>
      <w:r>
        <w:rPr>
          <w:rFonts w:ascii="Times New Roman" w:hAnsi="Times New Roman" w:cs="Times New Roman"/>
          <w:szCs w:val="21"/>
        </w:rPr>
        <w:t>3.7.</w:t>
      </w:r>
      <w:r>
        <w:rPr>
          <w:rFonts w:hint="eastAsia" w:ascii="Times New Roman" w:hAnsi="Times New Roman" w:cs="Times New Roman"/>
          <w:szCs w:val="21"/>
        </w:rPr>
        <w:t>投标人应对其所提交响应文件的资格及项目材料真实性负责。（提供诚信承诺函）</w:t>
      </w:r>
    </w:p>
    <w:p w14:paraId="29541555">
      <w:pPr>
        <w:spacing w:line="400" w:lineRule="exact"/>
        <w:ind w:firstLine="420" w:firstLineChars="200"/>
        <w:rPr>
          <w:rFonts w:ascii="宋体" w:hAnsi="宋体"/>
        </w:rPr>
      </w:pPr>
      <w:r>
        <w:rPr>
          <w:rFonts w:hint="eastAsia" w:ascii="Times New Roman" w:hAnsi="Times New Roman"/>
        </w:rPr>
        <w:t>3</w:t>
      </w:r>
      <w:r>
        <w:rPr>
          <w:rFonts w:ascii="Times New Roman" w:hAnsi="Times New Roman"/>
        </w:rPr>
        <w:t>.8.</w:t>
      </w:r>
      <w:r>
        <w:rPr>
          <w:rFonts w:hint="eastAsia" w:ascii="宋体" w:hAnsi="宋体"/>
        </w:rPr>
        <w:t>本项目</w:t>
      </w:r>
      <w:r>
        <w:rPr>
          <w:rFonts w:ascii="Times New Roman" w:hAnsi="Times New Roman" w:cs="Times New Roman"/>
          <w:szCs w:val="21"/>
        </w:rPr>
        <w:t>不接受联合体投标</w:t>
      </w:r>
      <w:r>
        <w:rPr>
          <w:rFonts w:hint="eastAsia" w:ascii="Times New Roman" w:hAnsi="Times New Roman" w:cs="Times New Roman"/>
          <w:szCs w:val="21"/>
        </w:rPr>
        <w:t>、</w:t>
      </w:r>
      <w:r>
        <w:rPr>
          <w:rFonts w:hint="eastAsia" w:ascii="宋体" w:hAnsi="宋体"/>
        </w:rPr>
        <w:t>不允许分包、转包。</w:t>
      </w:r>
    </w:p>
    <w:p w14:paraId="7EC12074">
      <w:pPr>
        <w:pStyle w:val="5"/>
        <w:rPr>
          <w:rFonts w:ascii="Times New Roman" w:hAnsi="Times New Roman" w:cs="Times New Roman" w:eastAsiaTheme="minorEastAsia"/>
        </w:rPr>
      </w:pPr>
      <w:bookmarkStart w:id="19" w:name="_Toc118107540"/>
      <w:r>
        <w:rPr>
          <w:rFonts w:ascii="Times New Roman" w:hAnsi="Times New Roman" w:cs="Times New Roman" w:eastAsiaTheme="minorEastAsia"/>
        </w:rPr>
        <w:t>三、获取招标文件</w:t>
      </w:r>
      <w:bookmarkEnd w:id="19"/>
    </w:p>
    <w:p w14:paraId="41AA869F">
      <w:pPr>
        <w:spacing w:line="400" w:lineRule="exact"/>
        <w:ind w:firstLine="539"/>
        <w:rPr>
          <w:rFonts w:ascii="Times New Roman" w:hAnsi="Times New Roman"/>
        </w:rPr>
      </w:pPr>
      <w:r>
        <w:rPr>
          <w:rFonts w:ascii="Times New Roman" w:hAnsi="Times New Roman"/>
        </w:rPr>
        <w:t>1.</w:t>
      </w:r>
      <w:r>
        <w:rPr>
          <w:rFonts w:hint="eastAsia" w:ascii="宋体" w:hAnsi="宋体"/>
        </w:rPr>
        <w:t>时间：</w:t>
      </w:r>
      <w:r>
        <w:rPr>
          <w:rFonts w:ascii="Times New Roman" w:hAnsi="Times New Roman" w:cs="Times New Roman"/>
          <w:szCs w:val="21"/>
        </w:rPr>
        <w:t>2022年10月31日至2022年</w:t>
      </w:r>
      <w:r>
        <w:rPr>
          <w:rFonts w:hint="eastAsia" w:ascii="Times New Roman" w:hAnsi="Times New Roman" w:cs="Times New Roman"/>
          <w:szCs w:val="21"/>
        </w:rPr>
        <w:t>1</w:t>
      </w:r>
      <w:r>
        <w:rPr>
          <w:rFonts w:ascii="Times New Roman" w:hAnsi="Times New Roman" w:cs="Times New Roman"/>
          <w:szCs w:val="21"/>
        </w:rPr>
        <w:t>1月3日</w:t>
      </w:r>
      <w:r>
        <w:rPr>
          <w:rFonts w:hint="eastAsia" w:ascii="宋体" w:hAnsi="宋体"/>
        </w:rPr>
        <w:t>，每天上午</w:t>
      </w:r>
      <w:r>
        <w:rPr>
          <w:rFonts w:ascii="Times New Roman" w:hAnsi="Times New Roman"/>
        </w:rPr>
        <w:t>9</w:t>
      </w:r>
      <w:r>
        <w:rPr>
          <w:rFonts w:hint="eastAsia" w:ascii="宋体" w:hAnsi="宋体"/>
        </w:rPr>
        <w:t>：</w:t>
      </w:r>
      <w:r>
        <w:rPr>
          <w:rFonts w:ascii="Times New Roman" w:hAnsi="Times New Roman"/>
        </w:rPr>
        <w:t>00</w:t>
      </w:r>
      <w:r>
        <w:rPr>
          <w:rFonts w:hint="eastAsia" w:ascii="宋体" w:hAnsi="宋体"/>
        </w:rPr>
        <w:t>至</w:t>
      </w:r>
      <w:r>
        <w:rPr>
          <w:rFonts w:ascii="Times New Roman" w:hAnsi="Times New Roman"/>
        </w:rPr>
        <w:t>12</w:t>
      </w:r>
      <w:r>
        <w:rPr>
          <w:rFonts w:hint="eastAsia" w:ascii="宋体" w:hAnsi="宋体"/>
        </w:rPr>
        <w:t>：</w:t>
      </w:r>
      <w:r>
        <w:rPr>
          <w:rFonts w:ascii="Times New Roman" w:hAnsi="Times New Roman"/>
        </w:rPr>
        <w:t>00</w:t>
      </w:r>
      <w:r>
        <w:rPr>
          <w:rFonts w:hint="eastAsia" w:ascii="宋体" w:hAnsi="宋体"/>
        </w:rPr>
        <w:t>，下午</w:t>
      </w:r>
      <w:r>
        <w:rPr>
          <w:rFonts w:ascii="Times New Roman" w:hAnsi="Times New Roman"/>
        </w:rPr>
        <w:t>14</w:t>
      </w:r>
      <w:r>
        <w:rPr>
          <w:rFonts w:hint="eastAsia" w:ascii="宋体" w:hAnsi="宋体"/>
        </w:rPr>
        <w:t>：</w:t>
      </w:r>
      <w:r>
        <w:rPr>
          <w:rFonts w:ascii="Times New Roman" w:hAnsi="Times New Roman"/>
        </w:rPr>
        <w:t>00</w:t>
      </w:r>
      <w:r>
        <w:rPr>
          <w:rFonts w:hint="eastAsia" w:ascii="宋体" w:hAnsi="宋体"/>
        </w:rPr>
        <w:t>至</w:t>
      </w:r>
      <w:r>
        <w:rPr>
          <w:rFonts w:ascii="Times New Roman" w:hAnsi="Times New Roman"/>
        </w:rPr>
        <w:t>18</w:t>
      </w:r>
      <w:r>
        <w:rPr>
          <w:rFonts w:hint="eastAsia" w:ascii="宋体" w:hAnsi="宋体"/>
        </w:rPr>
        <w:t>：</w:t>
      </w:r>
      <w:r>
        <w:rPr>
          <w:rFonts w:ascii="Times New Roman" w:hAnsi="Times New Roman"/>
        </w:rPr>
        <w:t>00</w:t>
      </w:r>
      <w:r>
        <w:rPr>
          <w:rFonts w:hint="eastAsia" w:ascii="宋体" w:hAnsi="宋体"/>
        </w:rPr>
        <w:t>（北京时间，法定节假日除外）</w:t>
      </w:r>
    </w:p>
    <w:p w14:paraId="3CD6A00F">
      <w:pPr>
        <w:spacing w:line="400" w:lineRule="exact"/>
        <w:ind w:firstLine="539"/>
        <w:rPr>
          <w:rFonts w:ascii="Times New Roman" w:hAnsi="Times New Roman"/>
        </w:rPr>
      </w:pPr>
      <w:r>
        <w:rPr>
          <w:rFonts w:ascii="Times New Roman" w:hAnsi="Times New Roman"/>
        </w:rPr>
        <w:t>2.</w:t>
      </w:r>
      <w:r>
        <w:rPr>
          <w:rFonts w:hint="eastAsia" w:ascii="宋体" w:hAnsi="宋体"/>
        </w:rPr>
        <w:t>地点：深圳市南山区沙河街道深云路博达大厦综合行政执法办公室404。</w:t>
      </w:r>
    </w:p>
    <w:p w14:paraId="51018A14">
      <w:pPr>
        <w:spacing w:line="400" w:lineRule="exact"/>
        <w:ind w:firstLine="539"/>
        <w:rPr>
          <w:rFonts w:ascii="Times New Roman" w:hAnsi="Times New Roman"/>
        </w:rPr>
      </w:pPr>
      <w:r>
        <w:rPr>
          <w:rFonts w:hint="eastAsia" w:ascii="Times New Roman" w:hAnsi="Times New Roman"/>
        </w:rPr>
        <w:t>3.</w:t>
      </w:r>
      <w:r>
        <w:rPr>
          <w:rFonts w:hint="eastAsia" w:ascii="宋体" w:hAnsi="宋体"/>
        </w:rPr>
        <w:t>方式：网上下载。</w:t>
      </w:r>
    </w:p>
    <w:p w14:paraId="74AA6C65">
      <w:pPr>
        <w:pStyle w:val="5"/>
        <w:rPr>
          <w:rFonts w:ascii="Times New Roman" w:hAnsi="Times New Roman" w:cs="Times New Roman" w:eastAsiaTheme="minorEastAsia"/>
        </w:rPr>
      </w:pPr>
      <w:bookmarkStart w:id="20" w:name="_Toc118107541"/>
      <w:r>
        <w:rPr>
          <w:rFonts w:ascii="Times New Roman" w:hAnsi="Times New Roman" w:cs="Times New Roman" w:eastAsiaTheme="minorEastAsia"/>
        </w:rPr>
        <w:t>四、提交投标文件截</w:t>
      </w:r>
      <w:r>
        <w:rPr>
          <w:rFonts w:hint="eastAsia" w:ascii="Times New Roman" w:hAnsi="Times New Roman" w:cs="Times New Roman" w:eastAsiaTheme="minorEastAsia"/>
          <w:lang w:val="en-US" w:eastAsia="zh-CN"/>
        </w:rPr>
        <w:t>至</w:t>
      </w:r>
      <w:r>
        <w:rPr>
          <w:rFonts w:ascii="Times New Roman" w:hAnsi="Times New Roman" w:cs="Times New Roman" w:eastAsiaTheme="minorEastAsia"/>
        </w:rPr>
        <w:t>时间、开标时间和地点</w:t>
      </w:r>
      <w:bookmarkEnd w:id="20"/>
    </w:p>
    <w:p w14:paraId="088CF1A1">
      <w:pPr>
        <w:spacing w:line="400" w:lineRule="exact"/>
        <w:ind w:firstLine="567" w:firstLineChars="270"/>
        <w:rPr>
          <w:rFonts w:ascii="Times New Roman" w:hAnsi="Times New Roman" w:cs="Times New Roman"/>
          <w:bCs/>
          <w:u w:val="single"/>
        </w:rPr>
      </w:pPr>
      <w:r>
        <w:rPr>
          <w:rFonts w:ascii="Times New Roman" w:hAnsi="Times New Roman"/>
          <w:bCs/>
        </w:rPr>
        <w:t>1.</w:t>
      </w:r>
      <w:r>
        <w:rPr>
          <w:rFonts w:hint="eastAsia" w:ascii="宋体" w:hAnsi="宋体"/>
          <w:bCs/>
        </w:rPr>
        <w:t>时间</w:t>
      </w:r>
      <w:r>
        <w:rPr>
          <w:rFonts w:ascii="Times New Roman" w:hAnsi="Times New Roman" w:cs="Times New Roman"/>
          <w:bCs/>
        </w:rPr>
        <w:t>：</w:t>
      </w:r>
      <w:r>
        <w:rPr>
          <w:rFonts w:ascii="Times New Roman" w:hAnsi="Times New Roman" w:cs="Times New Roman"/>
          <w:szCs w:val="21"/>
          <w:u w:val="single"/>
        </w:rPr>
        <w:t>2022</w:t>
      </w:r>
      <w:r>
        <w:rPr>
          <w:rFonts w:ascii="Times New Roman" w:hAnsi="Times New Roman" w:cs="Times New Roman"/>
          <w:bCs/>
          <w:szCs w:val="21"/>
          <w:u w:val="single"/>
        </w:rPr>
        <w:t>年11月4日14</w:t>
      </w:r>
      <w:r>
        <w:rPr>
          <w:rFonts w:hint="eastAsia" w:ascii="Times New Roman" w:hAnsi="Times New Roman" w:cs="Times New Roman"/>
          <w:bCs/>
          <w:szCs w:val="21"/>
          <w:u w:val="single"/>
        </w:rPr>
        <w:t>时</w:t>
      </w:r>
      <w:r>
        <w:rPr>
          <w:rFonts w:ascii="Times New Roman" w:hAnsi="Times New Roman" w:cs="Times New Roman"/>
          <w:bCs/>
          <w:szCs w:val="21"/>
          <w:u w:val="single"/>
        </w:rPr>
        <w:t>30分</w:t>
      </w:r>
      <w:r>
        <w:rPr>
          <w:rFonts w:hint="eastAsia" w:ascii="Times New Roman" w:hAnsi="Times New Roman" w:cs="Times New Roman"/>
          <w:bCs/>
          <w:szCs w:val="21"/>
          <w:u w:val="single"/>
        </w:rPr>
        <w:t>0</w:t>
      </w:r>
      <w:r>
        <w:rPr>
          <w:rFonts w:ascii="Times New Roman" w:hAnsi="Times New Roman" w:cs="Times New Roman"/>
          <w:bCs/>
          <w:szCs w:val="21"/>
          <w:u w:val="single"/>
        </w:rPr>
        <w:t>0秒</w:t>
      </w:r>
      <w:r>
        <w:rPr>
          <w:rFonts w:ascii="Times New Roman" w:hAnsi="Times New Roman" w:cs="Times New Roman"/>
          <w:bCs/>
        </w:rPr>
        <w:t>（北京时间）</w:t>
      </w:r>
    </w:p>
    <w:p w14:paraId="0E548982">
      <w:pPr>
        <w:spacing w:line="400" w:lineRule="exact"/>
        <w:ind w:firstLine="567" w:firstLineChars="270"/>
        <w:rPr>
          <w:rFonts w:ascii="Calibri" w:hAnsi="Calibri"/>
        </w:rPr>
      </w:pPr>
      <w:r>
        <w:rPr>
          <w:rFonts w:ascii="Times New Roman" w:hAnsi="Times New Roman" w:cs="Times New Roman"/>
        </w:rPr>
        <w:t>2.地点：</w:t>
      </w:r>
      <w:r>
        <w:rPr>
          <w:rFonts w:hint="eastAsia" w:ascii="宋体" w:hAnsi="宋体"/>
        </w:rPr>
        <w:t>深圳市南山区沙河街道深云路博达大厦综合行政执法办公室404。</w:t>
      </w:r>
    </w:p>
    <w:p w14:paraId="3F0AC99E">
      <w:pPr>
        <w:spacing w:line="400" w:lineRule="exact"/>
        <w:ind w:firstLine="567" w:firstLineChars="270"/>
        <w:rPr>
          <w:rFonts w:ascii="Times New Roman" w:hAnsi="Times New Roman" w:eastAsia="宋体" w:cs="Times New Roman"/>
          <w:bCs/>
          <w:u w:val="single"/>
        </w:rPr>
      </w:pPr>
      <w:bookmarkStart w:id="21" w:name="_Toc118107542"/>
      <w:r>
        <w:rPr>
          <w:rFonts w:ascii="Times New Roman" w:hAnsi="Times New Roman" w:eastAsia="宋体" w:cs="Times New Roman"/>
        </w:rPr>
        <w:t>3.文件送达方式：现场递交</w:t>
      </w:r>
      <w:r>
        <w:rPr>
          <w:rFonts w:hint="eastAsia" w:ascii="Times New Roman" w:hAnsi="Times New Roman" w:eastAsia="宋体" w:cs="Times New Roman"/>
        </w:rPr>
        <w:t>，供应商代表应携带法定代表人证明书及法定代表人身份证复印件，如委托授权代表递交文件，还需携带授权代表证明书及被授权人身份证复印件</w:t>
      </w:r>
      <w:r>
        <w:rPr>
          <w:rFonts w:ascii="Times New Roman" w:hAnsi="Times New Roman" w:eastAsia="宋体" w:cs="Times New Roman"/>
        </w:rPr>
        <w:t>。</w:t>
      </w:r>
    </w:p>
    <w:p w14:paraId="17A7A707">
      <w:pPr>
        <w:pStyle w:val="5"/>
        <w:rPr>
          <w:rFonts w:ascii="Times New Roman" w:hAnsi="Times New Roman" w:cs="Times New Roman" w:eastAsiaTheme="minorEastAsia"/>
        </w:rPr>
      </w:pPr>
      <w:r>
        <w:rPr>
          <w:rFonts w:ascii="Times New Roman" w:hAnsi="Times New Roman" w:cs="Times New Roman" w:eastAsiaTheme="minorEastAsia"/>
        </w:rPr>
        <w:t>五、公告期限</w:t>
      </w:r>
      <w:bookmarkEnd w:id="21"/>
    </w:p>
    <w:p w14:paraId="4FE5A719">
      <w:pPr>
        <w:ind w:firstLine="567" w:firstLineChars="270"/>
        <w:rPr>
          <w:rFonts w:ascii="Times New Roman" w:hAnsi="Times New Roman" w:cs="Times New Roman"/>
          <w:kern w:val="0"/>
          <w:szCs w:val="21"/>
        </w:rPr>
      </w:pPr>
      <w:r>
        <w:rPr>
          <w:rFonts w:ascii="Times New Roman" w:hAnsi="Times New Roman" w:cs="Times New Roman"/>
          <w:kern w:val="0"/>
          <w:szCs w:val="21"/>
        </w:rPr>
        <w:t>自本公告发布之日起3个工作日。</w:t>
      </w:r>
    </w:p>
    <w:p w14:paraId="40ECCBF1">
      <w:pPr>
        <w:pStyle w:val="5"/>
        <w:rPr>
          <w:rFonts w:ascii="Times New Roman" w:hAnsi="Times New Roman" w:cs="Times New Roman" w:eastAsiaTheme="minorEastAsia"/>
        </w:rPr>
      </w:pPr>
      <w:bookmarkStart w:id="22" w:name="_Toc118107543"/>
      <w:r>
        <w:rPr>
          <w:rFonts w:ascii="Times New Roman" w:hAnsi="Times New Roman" w:cs="Times New Roman" w:eastAsiaTheme="minorEastAsia"/>
        </w:rPr>
        <w:t>六、其他补充事宜</w:t>
      </w:r>
      <w:bookmarkEnd w:id="22"/>
    </w:p>
    <w:p w14:paraId="7316063D">
      <w:pPr>
        <w:pStyle w:val="51"/>
        <w:spacing w:line="400" w:lineRule="exact"/>
        <w:ind w:firstLine="567" w:firstLineChars="270"/>
        <w:rPr>
          <w:rFonts w:eastAsiaTheme="minorEastAsia"/>
          <w:szCs w:val="21"/>
        </w:rPr>
      </w:pPr>
      <w:r>
        <w:rPr>
          <w:rFonts w:hint="eastAsia" w:eastAsiaTheme="minorEastAsia"/>
          <w:szCs w:val="21"/>
        </w:rPr>
        <w:t>1</w:t>
      </w:r>
      <w:r>
        <w:rPr>
          <w:rFonts w:eastAsiaTheme="minorEastAsia"/>
          <w:szCs w:val="21"/>
        </w:rPr>
        <w:t>.</w:t>
      </w:r>
      <w:r>
        <w:rPr>
          <w:rFonts w:hint="eastAsia" w:eastAsiaTheme="minorEastAsia"/>
          <w:szCs w:val="21"/>
        </w:rPr>
        <w:t>本项目信息公告在以下媒介发布</w:t>
      </w:r>
    </w:p>
    <w:p w14:paraId="53529BCF">
      <w:pPr>
        <w:pStyle w:val="51"/>
        <w:spacing w:line="400" w:lineRule="exact"/>
        <w:ind w:firstLine="567" w:firstLineChars="270"/>
        <w:rPr>
          <w:rFonts w:eastAsiaTheme="minorEastAsia"/>
          <w:szCs w:val="21"/>
        </w:rPr>
      </w:pPr>
      <w:r>
        <w:rPr>
          <w:rFonts w:hint="eastAsia" w:eastAsiaTheme="minorEastAsia"/>
          <w:szCs w:val="21"/>
        </w:rPr>
        <w:t>沙河街道办官方网站：</w:t>
      </w:r>
      <w:r>
        <w:rPr>
          <w:rFonts w:eastAsiaTheme="minorEastAsia"/>
          <w:szCs w:val="21"/>
        </w:rPr>
        <w:t>http://www.szns.gov.cn/nsshjdb/gkmlpt/index</w:t>
      </w:r>
    </w:p>
    <w:p w14:paraId="354D857E">
      <w:pPr>
        <w:pStyle w:val="51"/>
        <w:spacing w:line="400" w:lineRule="exact"/>
        <w:ind w:firstLine="567" w:firstLineChars="270"/>
        <w:rPr>
          <w:rFonts w:eastAsiaTheme="minorEastAsia"/>
          <w:szCs w:val="21"/>
        </w:rPr>
      </w:pPr>
      <w:r>
        <w:rPr>
          <w:rFonts w:hint="eastAsia" w:eastAsiaTheme="minorEastAsia"/>
          <w:szCs w:val="21"/>
        </w:rPr>
        <w:t>2</w:t>
      </w:r>
      <w:r>
        <w:rPr>
          <w:rFonts w:eastAsiaTheme="minorEastAsia"/>
          <w:szCs w:val="21"/>
        </w:rPr>
        <w:t>.</w:t>
      </w:r>
      <w:r>
        <w:rPr>
          <w:rFonts w:hint="eastAsia" w:eastAsiaTheme="minorEastAsia"/>
          <w:szCs w:val="21"/>
        </w:rPr>
        <w:t>本项目需要落实的政府采购政策：详见</w:t>
      </w:r>
      <w:r>
        <w:rPr>
          <w:rFonts w:hint="eastAsia"/>
          <w:szCs w:val="21"/>
        </w:rPr>
        <w:t>采购文件</w:t>
      </w:r>
      <w:r>
        <w:rPr>
          <w:rFonts w:hint="eastAsia" w:eastAsiaTheme="minorEastAsia"/>
          <w:szCs w:val="21"/>
        </w:rPr>
        <w:t>。</w:t>
      </w:r>
    </w:p>
    <w:p w14:paraId="573D3B3E">
      <w:pPr>
        <w:pStyle w:val="5"/>
        <w:rPr>
          <w:rFonts w:ascii="Times New Roman" w:hAnsi="Times New Roman" w:cs="Times New Roman" w:eastAsiaTheme="minorEastAsia"/>
        </w:rPr>
      </w:pPr>
      <w:bookmarkStart w:id="23" w:name="_Toc118107544"/>
      <w:r>
        <w:rPr>
          <w:rFonts w:ascii="Times New Roman" w:hAnsi="Times New Roman" w:cs="Times New Roman" w:eastAsiaTheme="minorEastAsia"/>
        </w:rPr>
        <w:t>七、对本次招标提出询问，请按以下方式联系</w:t>
      </w:r>
      <w:bookmarkEnd w:id="23"/>
    </w:p>
    <w:p w14:paraId="415B987B">
      <w:pPr>
        <w:widowControl/>
        <w:ind w:firstLine="567" w:firstLineChars="270"/>
        <w:jc w:val="left"/>
        <w:rPr>
          <w:rFonts w:ascii="Times New Roman" w:hAnsi="Times New Roman" w:cs="Times New Roman"/>
          <w:szCs w:val="21"/>
        </w:rPr>
      </w:pPr>
      <w:r>
        <w:rPr>
          <w:rFonts w:ascii="Times New Roman" w:hAnsi="Times New Roman" w:cs="Times New Roman"/>
          <w:szCs w:val="21"/>
        </w:rPr>
        <w:t>1.采购人信息</w:t>
      </w:r>
    </w:p>
    <w:p w14:paraId="47632FE2">
      <w:pPr>
        <w:spacing w:line="360" w:lineRule="auto"/>
        <w:ind w:firstLine="567" w:firstLineChars="270"/>
        <w:jc w:val="left"/>
        <w:rPr>
          <w:rFonts w:ascii="Times New Roman" w:hAnsi="Times New Roman" w:cs="Times New Roman"/>
          <w:szCs w:val="21"/>
        </w:rPr>
      </w:pPr>
      <w:r>
        <w:rPr>
          <w:rFonts w:hint="eastAsia" w:ascii="Times New Roman" w:hAnsi="Times New Roman" w:cs="Times New Roman"/>
          <w:szCs w:val="21"/>
        </w:rPr>
        <w:t>名　称：深圳市南山区沙河街道办事处</w:t>
      </w:r>
    </w:p>
    <w:p w14:paraId="346F7D90">
      <w:pPr>
        <w:spacing w:line="360" w:lineRule="auto"/>
        <w:ind w:firstLine="567" w:firstLineChars="270"/>
        <w:jc w:val="left"/>
        <w:rPr>
          <w:rFonts w:ascii="Times New Roman" w:hAnsi="Times New Roman" w:cs="Times New Roman"/>
          <w:szCs w:val="21"/>
        </w:rPr>
      </w:pPr>
      <w:r>
        <w:rPr>
          <w:rFonts w:hint="eastAsia" w:ascii="Times New Roman" w:hAnsi="Times New Roman" w:cs="Times New Roman"/>
          <w:szCs w:val="21"/>
        </w:rPr>
        <w:t>地　址：深圳市南山区沙河街道深云路博达大厦综合行政执法办公室404</w:t>
      </w:r>
    </w:p>
    <w:p w14:paraId="174413B8">
      <w:pPr>
        <w:spacing w:line="360" w:lineRule="auto"/>
        <w:ind w:firstLine="567" w:firstLineChars="270"/>
        <w:jc w:val="left"/>
        <w:rPr>
          <w:rFonts w:ascii="Times New Roman" w:hAnsi="Times New Roman" w:cs="Times New Roman"/>
          <w:szCs w:val="21"/>
        </w:rPr>
      </w:pPr>
      <w:r>
        <w:rPr>
          <w:rFonts w:hint="eastAsia" w:ascii="Times New Roman" w:hAnsi="Times New Roman" w:cs="Times New Roman"/>
          <w:szCs w:val="21"/>
        </w:rPr>
        <w:t xml:space="preserve">联系方式：许先生 </w:t>
      </w:r>
    </w:p>
    <w:p w14:paraId="3C1CAE87">
      <w:pPr>
        <w:spacing w:line="360" w:lineRule="auto"/>
        <w:ind w:firstLine="567" w:firstLineChars="270"/>
        <w:jc w:val="left"/>
        <w:rPr>
          <w:rFonts w:ascii="Times New Roman" w:hAnsi="Times New Roman" w:cs="Times New Roman"/>
          <w:szCs w:val="21"/>
        </w:rPr>
      </w:pPr>
      <w:r>
        <w:rPr>
          <w:rFonts w:hint="eastAsia" w:ascii="Times New Roman" w:hAnsi="Times New Roman" w:cs="Times New Roman"/>
          <w:szCs w:val="21"/>
        </w:rPr>
        <w:t>联系电话：0755-26605879</w:t>
      </w:r>
    </w:p>
    <w:p w14:paraId="5605A507">
      <w:pPr>
        <w:spacing w:line="400" w:lineRule="exact"/>
        <w:ind w:firstLine="420" w:firstLineChars="200"/>
        <w:rPr>
          <w:rFonts w:ascii="Times New Roman" w:hAnsi="Times New Roman" w:cs="Times New Roman"/>
        </w:rPr>
      </w:pPr>
    </w:p>
    <w:p w14:paraId="31884F7C">
      <w:pPr>
        <w:spacing w:line="400" w:lineRule="exact"/>
        <w:ind w:firstLine="420" w:firstLineChars="200"/>
        <w:jc w:val="right"/>
        <w:rPr>
          <w:rFonts w:ascii="Times New Roman" w:hAnsi="Times New Roman" w:cs="Times New Roman"/>
        </w:rPr>
      </w:pPr>
    </w:p>
    <w:p w14:paraId="2610EC12">
      <w:pPr>
        <w:spacing w:line="400" w:lineRule="exact"/>
        <w:jc w:val="right"/>
        <w:rPr>
          <w:rFonts w:ascii="Times New Roman" w:hAnsi="Times New Roman" w:cs="Times New Roman"/>
          <w:szCs w:val="21"/>
        </w:rPr>
      </w:pPr>
      <w:r>
        <w:rPr>
          <w:rFonts w:hint="eastAsia" w:ascii="Times New Roman" w:hAnsi="Times New Roman" w:cs="Times New Roman"/>
          <w:szCs w:val="21"/>
        </w:rPr>
        <w:t>深圳市南山区沙河街道办事处</w:t>
      </w:r>
    </w:p>
    <w:p w14:paraId="35AC5B29">
      <w:pPr>
        <w:spacing w:line="400" w:lineRule="exact"/>
        <w:ind w:right="508" w:rightChars="242"/>
        <w:jc w:val="right"/>
        <w:rPr>
          <w:rFonts w:ascii="Times New Roman" w:hAnsi="Times New Roman" w:cs="Times New Roman"/>
          <w:szCs w:val="21"/>
        </w:rPr>
      </w:pPr>
      <w:r>
        <w:rPr>
          <w:rFonts w:ascii="Times New Roman" w:hAnsi="Times New Roman" w:cs="Times New Roman"/>
          <w:szCs w:val="21"/>
        </w:rPr>
        <w:t>2022年10月31日</w:t>
      </w:r>
    </w:p>
    <w:p w14:paraId="62DB38FA">
      <w:pPr>
        <w:widowControl/>
        <w:jc w:val="left"/>
        <w:rPr>
          <w:rFonts w:ascii="Times New Roman" w:hAnsi="Times New Roman" w:cs="Times New Roman"/>
        </w:rPr>
      </w:pPr>
      <w:r>
        <w:rPr>
          <w:rFonts w:ascii="Times New Roman" w:hAnsi="Times New Roman" w:cs="Times New Roman"/>
        </w:rPr>
        <w:br w:type="page"/>
      </w:r>
    </w:p>
    <w:p w14:paraId="10136C78">
      <w:pPr>
        <w:pStyle w:val="4"/>
        <w:jc w:val="center"/>
      </w:pPr>
      <w:bookmarkStart w:id="24" w:name="_Toc118107545"/>
      <w:r>
        <w:t>第</w:t>
      </w:r>
      <w:r>
        <w:rPr>
          <w:rFonts w:hint="eastAsia"/>
        </w:rPr>
        <w:t>二</w:t>
      </w:r>
      <w:r>
        <w:t>章 采购需求</w:t>
      </w:r>
      <w:bookmarkEnd w:id="24"/>
    </w:p>
    <w:p w14:paraId="7244E937">
      <w:pPr>
        <w:pStyle w:val="6"/>
        <w:jc w:val="center"/>
        <w:rPr>
          <w:rFonts w:ascii="Times New Roman" w:hAnsi="Times New Roman" w:cs="Times New Roman"/>
        </w:rPr>
      </w:pPr>
      <w:bookmarkStart w:id="25" w:name="_Toc118107546"/>
      <w:r>
        <w:rPr>
          <w:rFonts w:hint="eastAsia" w:ascii="Times New Roman" w:hAnsi="Times New Roman" w:cs="Times New Roman"/>
        </w:rPr>
        <w:t>一、技术要求</w:t>
      </w:r>
      <w:bookmarkEnd w:id="25"/>
    </w:p>
    <w:p w14:paraId="7668EDFB">
      <w:pPr>
        <w:pStyle w:val="36"/>
        <w:numPr>
          <w:ilvl w:val="0"/>
          <w:numId w:val="3"/>
        </w:numPr>
        <w:spacing w:line="360" w:lineRule="auto"/>
        <w:ind w:firstLineChars="0"/>
        <w:rPr>
          <w:rFonts w:ascii="Times New Roman" w:hAnsi="Times New Roman" w:cs="Times New Roman"/>
          <w:b/>
          <w:bCs/>
          <w:szCs w:val="21"/>
        </w:rPr>
      </w:pPr>
      <w:r>
        <w:rPr>
          <w:rFonts w:ascii="Times New Roman" w:hAnsi="Times New Roman" w:cs="Times New Roman"/>
          <w:b/>
          <w:bCs/>
          <w:szCs w:val="21"/>
        </w:rPr>
        <w:t>项目</w:t>
      </w:r>
      <w:r>
        <w:rPr>
          <w:rFonts w:hint="eastAsia" w:ascii="Times New Roman" w:hAnsi="Times New Roman" w:cs="Times New Roman"/>
          <w:b/>
          <w:bCs/>
          <w:szCs w:val="21"/>
        </w:rPr>
        <w:t>概况</w:t>
      </w:r>
    </w:p>
    <w:p w14:paraId="5EB1F13D">
      <w:pPr>
        <w:pStyle w:val="36"/>
        <w:spacing w:line="360" w:lineRule="auto"/>
        <w:ind w:left="709" w:firstLine="0" w:firstLineChars="0"/>
        <w:rPr>
          <w:rFonts w:ascii="Times New Roman" w:hAnsi="Times New Roman" w:cs="Times New Roman"/>
          <w:szCs w:val="21"/>
        </w:rPr>
      </w:pPr>
      <w:r>
        <w:rPr>
          <w:rFonts w:hint="eastAsia" w:ascii="Times New Roman" w:hAnsi="Times New Roman" w:cs="Times New Roman"/>
          <w:szCs w:val="21"/>
        </w:rPr>
        <w:t>根据深圳市城市管理和综合执法局《美丽深圳社区共建花园工作手册》（深城管﹝2020﹞104号）、南山区城管和综合执法局《关于开展社区共建花园考核工作的通知》的文件要求，拟向社会公开采购一家服务供应商提供沙河街道2022年白石洲西社区汇雅苑小区入口处绿化带共建花园服务。</w:t>
      </w:r>
    </w:p>
    <w:p w14:paraId="673B69A0">
      <w:pPr>
        <w:pStyle w:val="36"/>
        <w:numPr>
          <w:ilvl w:val="0"/>
          <w:numId w:val="3"/>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服务内容</w:t>
      </w:r>
    </w:p>
    <w:p w14:paraId="53140EAA">
      <w:pPr>
        <w:pStyle w:val="36"/>
        <w:numPr>
          <w:ilvl w:val="1"/>
          <w:numId w:val="3"/>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调研宣传</w:t>
      </w:r>
    </w:p>
    <w:p w14:paraId="76387E7D">
      <w:pPr>
        <w:pStyle w:val="36"/>
        <w:spacing w:line="360" w:lineRule="auto"/>
        <w:ind w:left="709" w:firstLine="0" w:firstLineChars="0"/>
        <w:rPr>
          <w:rFonts w:ascii="Times New Roman" w:hAnsi="Times New Roman" w:cs="Times New Roman"/>
          <w:szCs w:val="21"/>
        </w:rPr>
      </w:pPr>
      <w:r>
        <w:rPr>
          <w:rFonts w:hint="eastAsia" w:ascii="Times New Roman" w:hAnsi="Times New Roman" w:cs="Times New Roman"/>
          <w:szCs w:val="21"/>
        </w:rPr>
        <w:t>调研方式包括相关方访谈、问卷调查、实地考察等，调研内容包括社区信息（了解使用者的构成、倾听使用者的诉求、了解社区文化）、场地信息（地形、土壤、光照等）、可利用资源（雨水收集、太阳能、废弃物利用等）等。</w:t>
      </w:r>
    </w:p>
    <w:p w14:paraId="2AF4F5FD">
      <w:pPr>
        <w:pStyle w:val="36"/>
        <w:numPr>
          <w:ilvl w:val="1"/>
          <w:numId w:val="3"/>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花园设计与建造</w:t>
      </w:r>
    </w:p>
    <w:p w14:paraId="06E84469">
      <w:pPr>
        <w:pStyle w:val="36"/>
        <w:numPr>
          <w:ilvl w:val="2"/>
          <w:numId w:val="3"/>
        </w:numPr>
        <w:spacing w:line="360" w:lineRule="auto"/>
        <w:ind w:firstLineChars="0"/>
        <w:rPr>
          <w:rFonts w:ascii="Times New Roman" w:hAnsi="Times New Roman" w:cs="Times New Roman"/>
          <w:szCs w:val="21"/>
        </w:rPr>
      </w:pPr>
      <w:r>
        <w:rPr>
          <w:rFonts w:hint="eastAsia" w:ascii="Times New Roman" w:hAnsi="Times New Roman" w:cs="Times New Roman"/>
          <w:szCs w:val="21"/>
        </w:rPr>
        <w:t>采用参与式设计、参与式建造模式。组织招募居民参与花园的设计、建造、运维等各个环节，结合花园选址的特性，明确主题。要求设计兼顾美观和实用性，建造景观效果优美、环境友好的社区共建花园。</w:t>
      </w:r>
    </w:p>
    <w:p w14:paraId="21CF3B1E">
      <w:pPr>
        <w:pStyle w:val="36"/>
        <w:numPr>
          <w:ilvl w:val="2"/>
          <w:numId w:val="3"/>
        </w:numPr>
        <w:spacing w:line="360" w:lineRule="auto"/>
        <w:ind w:firstLineChars="0"/>
        <w:rPr>
          <w:rFonts w:ascii="Times New Roman" w:hAnsi="Times New Roman" w:cs="Times New Roman"/>
          <w:szCs w:val="21"/>
        </w:rPr>
      </w:pPr>
      <w:r>
        <w:rPr>
          <w:rFonts w:hint="eastAsia" w:ascii="Times New Roman" w:hAnsi="Times New Roman" w:cs="Times New Roman"/>
          <w:szCs w:val="21"/>
        </w:rPr>
        <w:t>开展系列活动与宣传。开展系列分享会、组织策划宣传活动，做好各阶段工作的活动预告、参与者招募、总结和宣传（图片、视频、文字稿件等），并及时发布图文推送。</w:t>
      </w:r>
    </w:p>
    <w:p w14:paraId="06059F9D">
      <w:pPr>
        <w:pStyle w:val="36"/>
        <w:numPr>
          <w:ilvl w:val="1"/>
          <w:numId w:val="3"/>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运营维护</w:t>
      </w:r>
    </w:p>
    <w:p w14:paraId="19D8517A">
      <w:pPr>
        <w:pStyle w:val="36"/>
        <w:spacing w:line="360" w:lineRule="auto"/>
        <w:ind w:left="709" w:firstLine="0" w:firstLineChars="0"/>
        <w:rPr>
          <w:rFonts w:ascii="Times New Roman" w:hAnsi="Times New Roman" w:cs="Times New Roman"/>
          <w:szCs w:val="21"/>
        </w:rPr>
      </w:pPr>
      <w:r>
        <w:rPr>
          <w:rFonts w:hint="eastAsia" w:ascii="Times New Roman" w:hAnsi="Times New Roman" w:cs="Times New Roman"/>
          <w:szCs w:val="21"/>
        </w:rPr>
        <w:t>建立常态化的运营维护团队和花园可持续机制，定期开展运营活动，根据采购单位要求维持社区共建花园干净整洁和景观观赏性，定期对花园进行维护，包括卫生保洁、浇水、补植、修剪等。</w:t>
      </w:r>
    </w:p>
    <w:p w14:paraId="2B5F1575">
      <w:pPr>
        <w:pStyle w:val="36"/>
        <w:numPr>
          <w:ilvl w:val="1"/>
          <w:numId w:val="3"/>
        </w:numPr>
        <w:spacing w:line="360" w:lineRule="auto"/>
        <w:ind w:firstLineChars="0"/>
        <w:rPr>
          <w:rFonts w:ascii="Times New Roman" w:hAnsi="Times New Roman" w:cs="Times New Roman"/>
          <w:szCs w:val="21"/>
        </w:rPr>
      </w:pPr>
      <w:r>
        <w:rPr>
          <w:rFonts w:ascii="Times New Roman" w:hAnsi="Times New Roman" w:cs="Times New Roman"/>
        </w:rPr>
        <w:br w:type="page"/>
      </w:r>
    </w:p>
    <w:p w14:paraId="728321A0">
      <w:pPr>
        <w:pStyle w:val="6"/>
        <w:jc w:val="center"/>
        <w:rPr>
          <w:rFonts w:ascii="Times New Roman" w:hAnsi="Times New Roman" w:cs="Times New Roman"/>
        </w:rPr>
      </w:pPr>
      <w:bookmarkStart w:id="26" w:name="_Toc118107547"/>
      <w:r>
        <w:rPr>
          <w:rFonts w:hint="eastAsia" w:ascii="Times New Roman" w:hAnsi="Times New Roman" w:cs="Times New Roman"/>
        </w:rPr>
        <w:t>二</w:t>
      </w:r>
      <w:r>
        <w:rPr>
          <w:rFonts w:ascii="Times New Roman" w:hAnsi="Times New Roman" w:cs="Times New Roman"/>
        </w:rPr>
        <w:t>、商务要求</w:t>
      </w:r>
      <w:bookmarkEnd w:id="26"/>
    </w:p>
    <w:p w14:paraId="3F2471D6">
      <w:pPr>
        <w:pStyle w:val="36"/>
        <w:numPr>
          <w:ilvl w:val="0"/>
          <w:numId w:val="4"/>
        </w:numPr>
        <w:spacing w:line="360" w:lineRule="auto"/>
        <w:ind w:firstLineChars="0"/>
        <w:rPr>
          <w:rFonts w:ascii="Times New Roman" w:hAnsi="Times New Roman" w:cs="Times New Roman"/>
          <w:b/>
          <w:bCs/>
          <w:szCs w:val="21"/>
        </w:rPr>
      </w:pPr>
      <w:r>
        <w:rPr>
          <w:rFonts w:ascii="Times New Roman" w:hAnsi="Times New Roman" w:cs="Times New Roman"/>
          <w:b/>
          <w:bCs/>
          <w:szCs w:val="21"/>
        </w:rPr>
        <w:t>服务期限</w:t>
      </w:r>
    </w:p>
    <w:p w14:paraId="31DA5FF4">
      <w:pPr>
        <w:pStyle w:val="36"/>
        <w:spacing w:line="360" w:lineRule="auto"/>
        <w:ind w:left="709" w:firstLine="0" w:firstLineChars="0"/>
        <w:rPr>
          <w:rFonts w:ascii="Times New Roman" w:hAnsi="Times New Roman" w:cs="Times New Roman"/>
          <w:szCs w:val="21"/>
        </w:rPr>
      </w:pPr>
      <w:r>
        <w:rPr>
          <w:rFonts w:ascii="Times New Roman" w:hAnsi="Times New Roman" w:cs="Times New Roman"/>
          <w:szCs w:val="21"/>
        </w:rPr>
        <w:t>2022</w:t>
      </w:r>
      <w:r>
        <w:rPr>
          <w:rFonts w:hint="eastAsia" w:ascii="Times New Roman" w:hAnsi="Times New Roman" w:cs="Times New Roman"/>
          <w:szCs w:val="21"/>
        </w:rPr>
        <w:t>年11月30日前完成花园的建设工作，维护期为自合同签订之日起一年。</w:t>
      </w:r>
    </w:p>
    <w:p w14:paraId="5F6BA414">
      <w:pPr>
        <w:pStyle w:val="36"/>
        <w:numPr>
          <w:ilvl w:val="0"/>
          <w:numId w:val="4"/>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服务地点</w:t>
      </w:r>
    </w:p>
    <w:p w14:paraId="6C19BD01">
      <w:pPr>
        <w:pStyle w:val="36"/>
        <w:spacing w:line="360" w:lineRule="auto"/>
        <w:ind w:left="709" w:firstLine="0" w:firstLineChars="0"/>
        <w:rPr>
          <w:rFonts w:ascii="Times New Roman" w:hAnsi="Times New Roman" w:cs="Times New Roman"/>
          <w:b/>
          <w:bCs/>
          <w:szCs w:val="21"/>
        </w:rPr>
      </w:pPr>
      <w:r>
        <w:rPr>
          <w:rFonts w:hint="eastAsia" w:ascii="Times New Roman" w:hAnsi="Times New Roman" w:cs="Times New Roman"/>
          <w:szCs w:val="21"/>
        </w:rPr>
        <w:t>本项目共建花园所在地址为白石洲西社区汇雅苑小区入口处绿化带。</w:t>
      </w:r>
    </w:p>
    <w:p w14:paraId="6F02E470">
      <w:pPr>
        <w:pStyle w:val="36"/>
        <w:numPr>
          <w:ilvl w:val="0"/>
          <w:numId w:val="4"/>
        </w:numPr>
        <w:spacing w:line="360" w:lineRule="auto"/>
        <w:ind w:firstLineChars="0"/>
        <w:rPr>
          <w:rFonts w:ascii="Times New Roman" w:hAnsi="Times New Roman" w:cs="Times New Roman"/>
          <w:b/>
          <w:bCs/>
          <w:szCs w:val="21"/>
        </w:rPr>
      </w:pPr>
      <w:r>
        <w:rPr>
          <w:rFonts w:hint="eastAsia" w:ascii="Times New Roman" w:hAnsi="Times New Roman" w:cs="Times New Roman"/>
          <w:b/>
          <w:bCs/>
          <w:szCs w:val="21"/>
        </w:rPr>
        <w:t>报价要求</w:t>
      </w:r>
    </w:p>
    <w:p w14:paraId="379E60B2">
      <w:pPr>
        <w:pStyle w:val="36"/>
        <w:numPr>
          <w:ilvl w:val="1"/>
          <w:numId w:val="4"/>
        </w:numPr>
        <w:spacing w:line="360" w:lineRule="auto"/>
        <w:ind w:firstLineChars="0"/>
        <w:rPr>
          <w:rFonts w:ascii="Times New Roman" w:hAnsi="Times New Roman" w:cs="Times New Roman"/>
          <w:szCs w:val="21"/>
        </w:rPr>
      </w:pPr>
      <w:r>
        <w:rPr>
          <w:rFonts w:ascii="Times New Roman" w:hAnsi="Times New Roman" w:cs="Times New Roman"/>
          <w:szCs w:val="21"/>
        </w:rPr>
        <w:t>本项目预算控制金额及最高投标限价为</w:t>
      </w:r>
      <w:r>
        <w:rPr>
          <w:rFonts w:hint="eastAsia" w:ascii="Times New Roman" w:hAnsi="Times New Roman" w:cs="Times New Roman"/>
          <w:b/>
          <w:bCs/>
          <w:szCs w:val="21"/>
        </w:rPr>
        <w:t>人民币肆拾万元整（¥400,000.00）</w:t>
      </w:r>
      <w:r>
        <w:rPr>
          <w:rFonts w:ascii="Times New Roman" w:hAnsi="Times New Roman" w:cs="Times New Roman"/>
          <w:szCs w:val="21"/>
        </w:rPr>
        <w:t>。超出此预算控制金额或最高投标限价的作无效投标处理。</w:t>
      </w:r>
    </w:p>
    <w:p w14:paraId="5ACB9D9A">
      <w:pPr>
        <w:pStyle w:val="36"/>
        <w:numPr>
          <w:ilvl w:val="1"/>
          <w:numId w:val="4"/>
        </w:numPr>
        <w:spacing w:line="360" w:lineRule="auto"/>
        <w:ind w:firstLineChars="0"/>
        <w:rPr>
          <w:rFonts w:ascii="Times New Roman" w:hAnsi="Times New Roman" w:cs="Times New Roman"/>
          <w:szCs w:val="21"/>
        </w:rPr>
      </w:pPr>
      <w:r>
        <w:rPr>
          <w:rFonts w:hint="eastAsia" w:ascii="Times New Roman" w:hAnsi="Times New Roman" w:cs="Times New Roman"/>
          <w:szCs w:val="21"/>
        </w:rPr>
        <w:t>本项目包括但不限于人员配置需求及经费指导价（包括但不限于：企业管理费、法定税费、人员工薪、员工五险一金、员工工作服、解除合同经济补偿金等费用）、服务成本、企业的利润，以及实际履约中所需要的设备、配件、工具、耗材、服装等管理费用（需求中列明由学校提供的除外）。由投标人根据采购文件所提供的资料自行测算投标报价；一经中标，报价总价作为中标人与采购人签</w:t>
      </w:r>
      <w:r>
        <w:rPr>
          <w:rFonts w:hint="eastAsia" w:ascii="Times New Roman" w:hAnsi="Times New Roman" w:cs="Times New Roman"/>
          <w:szCs w:val="21"/>
          <w:lang w:eastAsia="zh-CN"/>
        </w:rPr>
        <w:t>订</w:t>
      </w:r>
      <w:r>
        <w:rPr>
          <w:rFonts w:hint="eastAsia" w:ascii="Times New Roman" w:hAnsi="Times New Roman" w:cs="Times New Roman"/>
          <w:szCs w:val="21"/>
        </w:rPr>
        <w:t>的合同金额，合同期限内不做调整。</w:t>
      </w:r>
    </w:p>
    <w:p w14:paraId="0B7A30EE">
      <w:pPr>
        <w:pStyle w:val="36"/>
        <w:numPr>
          <w:ilvl w:val="1"/>
          <w:numId w:val="4"/>
        </w:numPr>
        <w:spacing w:line="360" w:lineRule="auto"/>
        <w:ind w:firstLineChars="0"/>
        <w:rPr>
          <w:rFonts w:ascii="Times New Roman" w:hAnsi="Times New Roman" w:cs="Times New Roman"/>
          <w:szCs w:val="21"/>
        </w:rPr>
      </w:pPr>
      <w:r>
        <w:rPr>
          <w:rFonts w:hint="eastAsia" w:ascii="Times New Roman" w:hAnsi="Times New Roman" w:cs="Times New Roman"/>
          <w:szCs w:val="21"/>
        </w:rPr>
        <w:t>投标人应当根据本企业的成本自行决定报价，但不得以低于其企业成本的报价投标。</w:t>
      </w:r>
    </w:p>
    <w:p w14:paraId="54C776CF">
      <w:pPr>
        <w:pStyle w:val="36"/>
        <w:numPr>
          <w:ilvl w:val="1"/>
          <w:numId w:val="4"/>
        </w:numPr>
        <w:spacing w:line="360" w:lineRule="auto"/>
        <w:ind w:firstLineChars="0"/>
        <w:rPr>
          <w:rFonts w:ascii="Times New Roman" w:hAnsi="Times New Roman" w:cs="Times New Roman"/>
          <w:szCs w:val="21"/>
        </w:rPr>
      </w:pPr>
      <w:r>
        <w:rPr>
          <w:rFonts w:hint="eastAsia" w:ascii="Times New Roman" w:hAnsi="Times New Roman" w:cs="Times New Roman"/>
          <w:szCs w:val="21"/>
        </w:rPr>
        <w:t>投标人的报价，应当是本项目采购范围和采购文件及合同条款上所列的各项内容中所述的全部，不得以任何理由予以重复。</w:t>
      </w:r>
    </w:p>
    <w:p w14:paraId="57315992">
      <w:pPr>
        <w:pStyle w:val="36"/>
        <w:numPr>
          <w:ilvl w:val="1"/>
          <w:numId w:val="4"/>
        </w:numPr>
        <w:spacing w:line="360" w:lineRule="auto"/>
        <w:ind w:firstLineChars="0"/>
        <w:rPr>
          <w:rFonts w:ascii="Times New Roman" w:hAnsi="Times New Roman" w:cs="Times New Roman"/>
          <w:szCs w:val="21"/>
        </w:rPr>
      </w:pPr>
      <w:r>
        <w:rPr>
          <w:rFonts w:hint="eastAsia" w:ascii="Times New Roman" w:hAnsi="Times New Roman" w:cs="Times New Roman"/>
          <w:szCs w:val="21"/>
        </w:rPr>
        <w:t>投标人不得期望通过索赔等方式获取补偿，否则，除可能遭到拒绝外，还可能将被作为不良行为记录在案，并可能影响其以后参加政府采购的项目投标。各投标人在报价时，应充分考虑报价的风险。</w:t>
      </w:r>
    </w:p>
    <w:p w14:paraId="4047D9EA">
      <w:pPr>
        <w:pStyle w:val="36"/>
        <w:numPr>
          <w:ilvl w:val="0"/>
          <w:numId w:val="4"/>
        </w:numPr>
        <w:spacing w:line="360" w:lineRule="auto"/>
        <w:ind w:firstLineChars="0"/>
        <w:rPr>
          <w:rFonts w:ascii="Times New Roman" w:hAnsi="Times New Roman" w:cs="Times New Roman"/>
          <w:b/>
          <w:bCs/>
          <w:szCs w:val="21"/>
          <w:highlight w:val="none"/>
        </w:rPr>
      </w:pPr>
      <w:r>
        <w:rPr>
          <w:rFonts w:hint="eastAsia" w:ascii="Times New Roman" w:hAnsi="Times New Roman" w:cs="Times New Roman"/>
          <w:b/>
          <w:bCs/>
          <w:szCs w:val="21"/>
          <w:highlight w:val="none"/>
        </w:rPr>
        <w:t>付款方式：</w:t>
      </w:r>
    </w:p>
    <w:p w14:paraId="550FD622">
      <w:pPr>
        <w:pStyle w:val="36"/>
        <w:numPr>
          <w:ilvl w:val="1"/>
          <w:numId w:val="4"/>
        </w:numPr>
        <w:spacing w:line="360" w:lineRule="auto"/>
        <w:ind w:firstLineChars="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自合同签订之日起，中标人应在3个工作日内进场施工。采购人在中标人出具增值税发票之日起15个工作日内支付至合同总价款的70%；中标人按要求完成共建花园的建造，并提交本服务相关文字及图像等资料（以采购人要求为准），且经采购人审核通过后，支付至合同总价款的100%。</w:t>
      </w:r>
    </w:p>
    <w:p w14:paraId="682DD196">
      <w:pPr>
        <w:pStyle w:val="36"/>
        <w:numPr>
          <w:ilvl w:val="0"/>
          <w:numId w:val="0"/>
        </w:numPr>
        <w:spacing w:line="360" w:lineRule="auto"/>
        <w:ind w:leftChars="0"/>
        <w:rPr>
          <w:rFonts w:ascii="Times New Roman" w:hAnsi="Times New Roman" w:cs="Times New Roman"/>
          <w:sz w:val="32"/>
          <w:szCs w:val="32"/>
        </w:rPr>
      </w:pPr>
      <w:r>
        <w:rPr>
          <w:rFonts w:ascii="Times New Roman" w:hAnsi="Times New Roman" w:cs="Times New Roman"/>
          <w:sz w:val="32"/>
          <w:szCs w:val="32"/>
        </w:rPr>
        <w:br w:type="page"/>
      </w:r>
    </w:p>
    <w:p w14:paraId="169E54BC">
      <w:pPr>
        <w:pStyle w:val="4"/>
        <w:jc w:val="center"/>
      </w:pPr>
      <w:bookmarkStart w:id="27" w:name="_Toc118107548"/>
      <w:r>
        <w:t>第</w:t>
      </w:r>
      <w:r>
        <w:rPr>
          <w:rFonts w:hint="eastAsia"/>
        </w:rPr>
        <w:t>三</w:t>
      </w:r>
      <w:r>
        <w:t>章 投标人须知</w:t>
      </w:r>
      <w:bookmarkEnd w:id="27"/>
    </w:p>
    <w:p w14:paraId="1F865EB0">
      <w:pPr>
        <w:pStyle w:val="6"/>
        <w:spacing w:line="560" w:lineRule="exact"/>
        <w:jc w:val="center"/>
        <w:rPr>
          <w:rFonts w:ascii="Times New Roman" w:hAnsi="Times New Roman" w:cs="Times New Roman"/>
        </w:rPr>
      </w:pPr>
      <w:bookmarkStart w:id="28" w:name="_Toc118107549"/>
      <w:r>
        <w:rPr>
          <w:rFonts w:ascii="Times New Roman" w:hAnsi="Times New Roman" w:cs="Times New Roman"/>
        </w:rPr>
        <w:t>投标人须知前附表</w:t>
      </w:r>
      <w:bookmarkEnd w:id="28"/>
    </w:p>
    <w:p w14:paraId="2B7911B6">
      <w:pPr>
        <w:spacing w:line="400" w:lineRule="exact"/>
        <w:ind w:firstLine="420" w:firstLineChars="200"/>
      </w:pPr>
      <w:r>
        <w:rPr>
          <w:rFonts w:hint="eastAsia"/>
        </w:rPr>
        <w:t>投标人须知前附表是对招标文件第三章“投标人须知”正文内容的具体补充或修改，投标人须知正文内容和投标人须知前附表不一致之处，应以投标人须知前附表为准。投标人须知前附表的条款号与投标人须知正文内容的条款号是一一对应的关系。下表中涉及到本项目适用内容选择的，加注“</w:t>
      </w:r>
      <w:r>
        <w:rPr>
          <w:rFonts w:hint="eastAsia"/>
        </w:rPr>
        <w:sym w:font="Wingdings" w:char="F0FE"/>
      </w:r>
      <w:r>
        <w:rPr>
          <w:rFonts w:hint="eastAsia"/>
        </w:rPr>
        <w:t>”的内容适用于本项目，加注“</w:t>
      </w:r>
      <w:r>
        <w:rPr>
          <w:rFonts w:hint="eastAsia"/>
          <w:szCs w:val="21"/>
        </w:rPr>
        <w:t>□”的内容不适用于本项目。</w:t>
      </w:r>
    </w:p>
    <w:tbl>
      <w:tblPr>
        <w:tblStyle w:val="29"/>
        <w:tblW w:w="88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5"/>
        <w:gridCol w:w="2720"/>
        <w:gridCol w:w="4961"/>
      </w:tblGrid>
      <w:tr w14:paraId="49DC0F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1135" w:type="dxa"/>
            <w:vAlign w:val="center"/>
          </w:tcPr>
          <w:p w14:paraId="74EC0A31">
            <w:pPr>
              <w:spacing w:line="400" w:lineRule="exact"/>
              <w:jc w:val="center"/>
              <w:rPr>
                <w:rFonts w:ascii="Times New Roman" w:hAnsi="Times New Roman" w:cs="Times New Roman"/>
                <w:b/>
                <w:szCs w:val="21"/>
              </w:rPr>
            </w:pPr>
            <w:r>
              <w:rPr>
                <w:rFonts w:ascii="Times New Roman" w:hAnsi="Times New Roman" w:cs="Times New Roman"/>
                <w:b/>
                <w:szCs w:val="21"/>
              </w:rPr>
              <w:t>条款号</w:t>
            </w:r>
          </w:p>
        </w:tc>
        <w:tc>
          <w:tcPr>
            <w:tcW w:w="2720" w:type="dxa"/>
            <w:vAlign w:val="center"/>
          </w:tcPr>
          <w:p w14:paraId="6ABA10B3">
            <w:pPr>
              <w:spacing w:line="400" w:lineRule="exact"/>
              <w:jc w:val="center"/>
              <w:rPr>
                <w:rFonts w:ascii="Times New Roman" w:hAnsi="Times New Roman" w:cs="Times New Roman"/>
                <w:b/>
                <w:szCs w:val="21"/>
              </w:rPr>
            </w:pPr>
            <w:r>
              <w:rPr>
                <w:rFonts w:ascii="Times New Roman" w:hAnsi="Times New Roman" w:cs="Times New Roman"/>
                <w:b/>
                <w:szCs w:val="21"/>
              </w:rPr>
              <w:t>条款名称</w:t>
            </w:r>
          </w:p>
        </w:tc>
        <w:tc>
          <w:tcPr>
            <w:tcW w:w="4961" w:type="dxa"/>
            <w:vAlign w:val="center"/>
          </w:tcPr>
          <w:p w14:paraId="2E9B4AFE">
            <w:pPr>
              <w:spacing w:line="400" w:lineRule="exact"/>
              <w:jc w:val="center"/>
              <w:rPr>
                <w:rFonts w:ascii="Times New Roman" w:hAnsi="Times New Roman" w:cs="Times New Roman"/>
                <w:b/>
                <w:szCs w:val="21"/>
              </w:rPr>
            </w:pPr>
            <w:r>
              <w:rPr>
                <w:rFonts w:ascii="Times New Roman" w:hAnsi="Times New Roman" w:cs="Times New Roman"/>
                <w:b/>
                <w:szCs w:val="21"/>
              </w:rPr>
              <w:t>编列内容</w:t>
            </w:r>
          </w:p>
        </w:tc>
      </w:tr>
      <w:tr w14:paraId="4F50D8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11F5F381">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 xml:space="preserve">第一节 </w:t>
            </w:r>
            <w:r>
              <w:rPr>
                <w:rFonts w:ascii="Times New Roman" w:hAnsi="黑体" w:eastAsia="黑体" w:cs="Times New Roman"/>
                <w:sz w:val="28"/>
                <w:szCs w:val="28"/>
              </w:rPr>
              <w:t>总则</w:t>
            </w:r>
          </w:p>
        </w:tc>
      </w:tr>
      <w:tr w14:paraId="1B0A4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6603B9C2">
            <w:pPr>
              <w:spacing w:line="400" w:lineRule="exact"/>
              <w:jc w:val="center"/>
              <w:rPr>
                <w:rFonts w:ascii="Times New Roman" w:hAnsi="Times New Roman" w:cs="Times New Roman"/>
                <w:szCs w:val="21"/>
              </w:rPr>
            </w:pPr>
            <w:r>
              <w:rPr>
                <w:rFonts w:ascii="Times New Roman" w:hAnsi="Times New Roman" w:cs="Times New Roman"/>
                <w:szCs w:val="21"/>
              </w:rPr>
              <w:t>2.1</w:t>
            </w:r>
          </w:p>
        </w:tc>
        <w:tc>
          <w:tcPr>
            <w:tcW w:w="2720" w:type="dxa"/>
            <w:vAlign w:val="center"/>
          </w:tcPr>
          <w:p w14:paraId="7351EDDC">
            <w:pPr>
              <w:spacing w:line="400" w:lineRule="exact"/>
              <w:jc w:val="center"/>
              <w:rPr>
                <w:rFonts w:ascii="Times New Roman" w:hAnsi="Times New Roman" w:cs="Times New Roman"/>
                <w:szCs w:val="21"/>
              </w:rPr>
            </w:pPr>
            <w:r>
              <w:rPr>
                <w:rFonts w:ascii="Times New Roman" w:hAnsi="Times New Roman" w:cs="Times New Roman"/>
                <w:szCs w:val="21"/>
              </w:rPr>
              <w:t>招标方式</w:t>
            </w:r>
          </w:p>
        </w:tc>
        <w:tc>
          <w:tcPr>
            <w:tcW w:w="4961" w:type="dxa"/>
            <w:vAlign w:val="center"/>
          </w:tcPr>
          <w:p w14:paraId="5F02F306">
            <w:pPr>
              <w:spacing w:line="400" w:lineRule="exact"/>
              <w:rPr>
                <w:rFonts w:ascii="Times New Roman" w:hAnsi="Times New Roman" w:cs="Times New Roman"/>
                <w:szCs w:val="21"/>
              </w:rPr>
            </w:pPr>
            <w:r>
              <w:rPr>
                <w:rFonts w:ascii="Times New Roman" w:hAnsi="Times New Roman" w:cs="Times New Roman"/>
                <w:szCs w:val="21"/>
              </w:rPr>
              <w:t>公开招标</w:t>
            </w:r>
          </w:p>
        </w:tc>
      </w:tr>
      <w:tr w14:paraId="30950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9ED37C6">
            <w:pPr>
              <w:spacing w:line="400" w:lineRule="exact"/>
              <w:jc w:val="center"/>
              <w:rPr>
                <w:rFonts w:ascii="Times New Roman" w:hAnsi="Times New Roman" w:cs="Times New Roman"/>
                <w:szCs w:val="21"/>
              </w:rPr>
            </w:pPr>
            <w:r>
              <w:rPr>
                <w:rFonts w:ascii="Times New Roman" w:hAnsi="Times New Roman" w:cs="Times New Roman"/>
                <w:szCs w:val="21"/>
              </w:rPr>
              <w:t>2.2</w:t>
            </w:r>
          </w:p>
        </w:tc>
        <w:tc>
          <w:tcPr>
            <w:tcW w:w="2720" w:type="dxa"/>
            <w:vAlign w:val="center"/>
          </w:tcPr>
          <w:p w14:paraId="63FF2FF4">
            <w:pPr>
              <w:spacing w:line="400" w:lineRule="exact"/>
              <w:jc w:val="center"/>
              <w:rPr>
                <w:rFonts w:ascii="Times New Roman" w:hAnsi="Times New Roman" w:cs="Times New Roman"/>
                <w:szCs w:val="21"/>
              </w:rPr>
            </w:pPr>
            <w:r>
              <w:rPr>
                <w:rFonts w:ascii="Times New Roman" w:hAnsi="Times New Roman" w:cs="Times New Roman"/>
                <w:szCs w:val="21"/>
              </w:rPr>
              <w:t>采购人</w:t>
            </w:r>
          </w:p>
        </w:tc>
        <w:tc>
          <w:tcPr>
            <w:tcW w:w="4961" w:type="dxa"/>
            <w:vAlign w:val="center"/>
          </w:tcPr>
          <w:p w14:paraId="62DE78DD">
            <w:pPr>
              <w:spacing w:line="400" w:lineRule="exact"/>
              <w:rPr>
                <w:rFonts w:ascii="Times New Roman" w:hAnsi="Times New Roman" w:cs="Times New Roman"/>
                <w:szCs w:val="21"/>
              </w:rPr>
            </w:pPr>
            <w:r>
              <w:rPr>
                <w:rFonts w:hint="eastAsia" w:ascii="Times New Roman" w:hAnsi="Times New Roman" w:cs="Times New Roman"/>
                <w:szCs w:val="21"/>
              </w:rPr>
              <w:t>见招标公告</w:t>
            </w:r>
          </w:p>
        </w:tc>
      </w:tr>
      <w:tr w14:paraId="4D1A1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24C3CF02">
            <w:pPr>
              <w:spacing w:line="400" w:lineRule="exact"/>
              <w:jc w:val="center"/>
              <w:rPr>
                <w:rFonts w:ascii="Times New Roman" w:hAnsi="Times New Roman" w:cs="Times New Roman"/>
                <w:szCs w:val="21"/>
              </w:rPr>
            </w:pPr>
            <w:r>
              <w:rPr>
                <w:rFonts w:ascii="Times New Roman" w:hAnsi="Times New Roman" w:cs="Times New Roman"/>
                <w:szCs w:val="21"/>
              </w:rPr>
              <w:t>2.3</w:t>
            </w:r>
          </w:p>
        </w:tc>
        <w:tc>
          <w:tcPr>
            <w:tcW w:w="2720" w:type="dxa"/>
            <w:vAlign w:val="center"/>
          </w:tcPr>
          <w:p w14:paraId="25D78220">
            <w:pPr>
              <w:spacing w:line="400" w:lineRule="exact"/>
              <w:jc w:val="center"/>
              <w:rPr>
                <w:rFonts w:ascii="Times New Roman" w:hAnsi="Times New Roman" w:cs="Times New Roman"/>
                <w:szCs w:val="21"/>
              </w:rPr>
            </w:pPr>
            <w:r>
              <w:rPr>
                <w:rFonts w:ascii="Times New Roman" w:hAnsi="Times New Roman" w:cs="Times New Roman"/>
                <w:szCs w:val="21"/>
              </w:rPr>
              <w:t>采购代理机构</w:t>
            </w:r>
          </w:p>
        </w:tc>
        <w:tc>
          <w:tcPr>
            <w:tcW w:w="4961" w:type="dxa"/>
            <w:vAlign w:val="center"/>
          </w:tcPr>
          <w:p w14:paraId="7045C595">
            <w:pPr>
              <w:spacing w:line="400" w:lineRule="exact"/>
              <w:rPr>
                <w:rFonts w:ascii="Times New Roman" w:hAnsi="Times New Roman" w:cs="Times New Roman"/>
                <w:szCs w:val="21"/>
              </w:rPr>
            </w:pPr>
            <w:r>
              <w:rPr>
                <w:rFonts w:hint="eastAsia" w:ascii="Times New Roman" w:hAnsi="Times New Roman" w:cs="Times New Roman"/>
                <w:szCs w:val="21"/>
              </w:rPr>
              <w:t>/</w:t>
            </w:r>
          </w:p>
        </w:tc>
      </w:tr>
      <w:tr w14:paraId="28225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B7E8A53">
            <w:pPr>
              <w:spacing w:line="400" w:lineRule="exact"/>
              <w:jc w:val="center"/>
              <w:rPr>
                <w:rFonts w:ascii="Times New Roman" w:hAnsi="Times New Roman" w:cs="Times New Roman"/>
                <w:szCs w:val="21"/>
              </w:rPr>
            </w:pPr>
            <w:r>
              <w:rPr>
                <w:rFonts w:ascii="Times New Roman" w:hAnsi="Times New Roman" w:cs="Times New Roman"/>
                <w:szCs w:val="21"/>
              </w:rPr>
              <w:t>2.4</w:t>
            </w:r>
          </w:p>
        </w:tc>
        <w:tc>
          <w:tcPr>
            <w:tcW w:w="2720" w:type="dxa"/>
            <w:vAlign w:val="center"/>
          </w:tcPr>
          <w:p w14:paraId="609BCF1B">
            <w:pPr>
              <w:spacing w:line="400" w:lineRule="exact"/>
              <w:jc w:val="center"/>
              <w:rPr>
                <w:rFonts w:ascii="Times New Roman" w:hAnsi="Times New Roman" w:cs="Times New Roman"/>
                <w:szCs w:val="21"/>
              </w:rPr>
            </w:pPr>
            <w:r>
              <w:rPr>
                <w:rFonts w:ascii="Times New Roman" w:hAnsi="Times New Roman" w:cs="Times New Roman"/>
                <w:szCs w:val="21"/>
              </w:rPr>
              <w:t>采购项目名称及编号</w:t>
            </w:r>
          </w:p>
        </w:tc>
        <w:tc>
          <w:tcPr>
            <w:tcW w:w="4961" w:type="dxa"/>
            <w:vAlign w:val="center"/>
          </w:tcPr>
          <w:p w14:paraId="33B9CFE0">
            <w:pPr>
              <w:spacing w:line="400" w:lineRule="exact"/>
              <w:rPr>
                <w:rFonts w:ascii="Times New Roman" w:hAnsi="Times New Roman" w:cs="Times New Roman"/>
                <w:szCs w:val="21"/>
              </w:rPr>
            </w:pPr>
            <w:r>
              <w:rPr>
                <w:rFonts w:hint="eastAsia" w:ascii="Times New Roman" w:hAnsi="Times New Roman" w:cs="Times New Roman"/>
                <w:szCs w:val="21"/>
              </w:rPr>
              <w:t>见招标公告</w:t>
            </w:r>
          </w:p>
        </w:tc>
      </w:tr>
      <w:tr w14:paraId="53D50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14592B7">
            <w:pPr>
              <w:spacing w:line="400" w:lineRule="exact"/>
              <w:jc w:val="center"/>
              <w:rPr>
                <w:rFonts w:ascii="Times New Roman" w:hAnsi="Times New Roman" w:cs="Times New Roman"/>
                <w:szCs w:val="21"/>
              </w:rPr>
            </w:pPr>
            <w:r>
              <w:rPr>
                <w:rFonts w:ascii="Times New Roman" w:hAnsi="Times New Roman" w:cs="Times New Roman"/>
                <w:szCs w:val="21"/>
              </w:rPr>
              <w:t>2.5</w:t>
            </w:r>
          </w:p>
        </w:tc>
        <w:tc>
          <w:tcPr>
            <w:tcW w:w="2720" w:type="dxa"/>
            <w:vAlign w:val="center"/>
          </w:tcPr>
          <w:p w14:paraId="571B4188">
            <w:pPr>
              <w:spacing w:line="400" w:lineRule="exact"/>
              <w:jc w:val="center"/>
              <w:rPr>
                <w:rFonts w:ascii="Times New Roman" w:hAnsi="Times New Roman" w:cs="Times New Roman"/>
                <w:szCs w:val="21"/>
              </w:rPr>
            </w:pPr>
            <w:r>
              <w:rPr>
                <w:rFonts w:ascii="Times New Roman" w:hAnsi="Times New Roman" w:cs="Times New Roman"/>
                <w:szCs w:val="21"/>
              </w:rPr>
              <w:t>采购信息发布媒介</w:t>
            </w:r>
          </w:p>
        </w:tc>
        <w:tc>
          <w:tcPr>
            <w:tcW w:w="4961" w:type="dxa"/>
            <w:vAlign w:val="center"/>
          </w:tcPr>
          <w:p w14:paraId="1772C2C5">
            <w:pPr>
              <w:pStyle w:val="51"/>
              <w:spacing w:line="400" w:lineRule="exact"/>
              <w:ind w:firstLine="0" w:firstLineChars="0"/>
              <w:jc w:val="left"/>
              <w:rPr>
                <w:rFonts w:eastAsiaTheme="minorEastAsia"/>
                <w:szCs w:val="21"/>
              </w:rPr>
            </w:pPr>
            <w:r>
              <w:rPr>
                <w:rFonts w:hint="eastAsia" w:eastAsiaTheme="minorEastAsia"/>
                <w:szCs w:val="21"/>
              </w:rPr>
              <w:t>沙河街道办官方网站：http://www.szns.gov.cn/nsshjdb/gkmlpt/index</w:t>
            </w:r>
          </w:p>
        </w:tc>
      </w:tr>
      <w:tr w14:paraId="1EA1D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35B69CCE">
            <w:pPr>
              <w:spacing w:line="400" w:lineRule="exact"/>
              <w:jc w:val="center"/>
              <w:rPr>
                <w:rFonts w:ascii="Times New Roman" w:hAnsi="Times New Roman" w:cs="Times New Roman"/>
                <w:szCs w:val="21"/>
              </w:rPr>
            </w:pPr>
            <w:r>
              <w:rPr>
                <w:rFonts w:ascii="Times New Roman" w:hAnsi="Times New Roman" w:cs="Times New Roman"/>
                <w:szCs w:val="21"/>
              </w:rPr>
              <w:t>3.1</w:t>
            </w:r>
          </w:p>
        </w:tc>
        <w:tc>
          <w:tcPr>
            <w:tcW w:w="2720" w:type="dxa"/>
            <w:vAlign w:val="center"/>
          </w:tcPr>
          <w:p w14:paraId="1BDA8F35">
            <w:pPr>
              <w:spacing w:line="400" w:lineRule="exact"/>
              <w:jc w:val="center"/>
              <w:rPr>
                <w:rFonts w:ascii="Times New Roman" w:hAnsi="Times New Roman" w:cs="Times New Roman"/>
                <w:szCs w:val="21"/>
              </w:rPr>
            </w:pPr>
            <w:r>
              <w:rPr>
                <w:rFonts w:ascii="Times New Roman" w:hAnsi="Times New Roman" w:cs="Times New Roman"/>
                <w:szCs w:val="21"/>
              </w:rPr>
              <w:t>资金来源及比例</w:t>
            </w:r>
          </w:p>
        </w:tc>
        <w:tc>
          <w:tcPr>
            <w:tcW w:w="4961" w:type="dxa"/>
            <w:vAlign w:val="center"/>
          </w:tcPr>
          <w:p w14:paraId="58468ED4">
            <w:pPr>
              <w:spacing w:line="400" w:lineRule="exact"/>
              <w:rPr>
                <w:rFonts w:ascii="Times New Roman" w:hAnsi="Times New Roman" w:cs="Times New Roman"/>
                <w:szCs w:val="21"/>
              </w:rPr>
            </w:pPr>
            <w:r>
              <w:rPr>
                <w:rFonts w:ascii="Times New Roman" w:hAnsi="Times New Roman" w:cs="Times New Roman"/>
                <w:szCs w:val="21"/>
              </w:rPr>
              <w:t>财政性资金，比例为100%</w:t>
            </w:r>
          </w:p>
        </w:tc>
      </w:tr>
      <w:tr w14:paraId="569D9E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241F3097">
            <w:pPr>
              <w:spacing w:line="400" w:lineRule="exact"/>
              <w:jc w:val="center"/>
              <w:rPr>
                <w:rFonts w:ascii="Times New Roman" w:hAnsi="Times New Roman" w:cs="Times New Roman"/>
                <w:szCs w:val="21"/>
              </w:rPr>
            </w:pPr>
            <w:r>
              <w:rPr>
                <w:rFonts w:ascii="Times New Roman" w:hAnsi="Times New Roman" w:cs="Times New Roman"/>
                <w:szCs w:val="21"/>
              </w:rPr>
              <w:t>3.2</w:t>
            </w:r>
          </w:p>
        </w:tc>
        <w:tc>
          <w:tcPr>
            <w:tcW w:w="2720" w:type="dxa"/>
            <w:vAlign w:val="center"/>
          </w:tcPr>
          <w:p w14:paraId="22D00782">
            <w:pPr>
              <w:spacing w:line="400" w:lineRule="exact"/>
              <w:jc w:val="center"/>
              <w:rPr>
                <w:rFonts w:ascii="Times New Roman" w:hAnsi="Times New Roman" w:cs="Times New Roman"/>
                <w:szCs w:val="21"/>
              </w:rPr>
            </w:pPr>
            <w:r>
              <w:rPr>
                <w:rFonts w:ascii="Times New Roman" w:hAnsi="Times New Roman" w:cs="Times New Roman"/>
                <w:szCs w:val="21"/>
              </w:rPr>
              <w:t>资金落实情况</w:t>
            </w:r>
          </w:p>
        </w:tc>
        <w:tc>
          <w:tcPr>
            <w:tcW w:w="4961" w:type="dxa"/>
            <w:vAlign w:val="center"/>
          </w:tcPr>
          <w:p w14:paraId="130FA64A">
            <w:pPr>
              <w:spacing w:line="400" w:lineRule="exact"/>
              <w:rPr>
                <w:rFonts w:ascii="Times New Roman" w:hAnsi="Times New Roman" w:cs="Times New Roman"/>
                <w:szCs w:val="21"/>
              </w:rPr>
            </w:pPr>
            <w:r>
              <w:rPr>
                <w:rFonts w:ascii="Times New Roman" w:hAnsi="Times New Roman" w:cs="Times New Roman"/>
                <w:szCs w:val="21"/>
              </w:rPr>
              <w:t>已落实</w:t>
            </w:r>
          </w:p>
        </w:tc>
      </w:tr>
      <w:tr w14:paraId="00437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5A407510">
            <w:pPr>
              <w:spacing w:line="400" w:lineRule="exact"/>
              <w:jc w:val="center"/>
              <w:rPr>
                <w:rFonts w:ascii="Times New Roman" w:hAnsi="Times New Roman" w:cs="Times New Roman"/>
                <w:szCs w:val="21"/>
              </w:rPr>
            </w:pPr>
            <w:r>
              <w:rPr>
                <w:rFonts w:ascii="Times New Roman" w:hAnsi="Times New Roman" w:cs="Times New Roman"/>
                <w:szCs w:val="21"/>
              </w:rPr>
              <w:t>4.1</w:t>
            </w:r>
          </w:p>
        </w:tc>
        <w:tc>
          <w:tcPr>
            <w:tcW w:w="2720" w:type="dxa"/>
            <w:vAlign w:val="center"/>
          </w:tcPr>
          <w:p w14:paraId="13341D5E">
            <w:pPr>
              <w:spacing w:line="400" w:lineRule="exact"/>
              <w:jc w:val="center"/>
              <w:rPr>
                <w:rFonts w:ascii="Times New Roman" w:hAnsi="Times New Roman" w:cs="Times New Roman"/>
                <w:szCs w:val="21"/>
              </w:rPr>
            </w:pPr>
            <w:r>
              <w:rPr>
                <w:rFonts w:ascii="Times New Roman" w:hAnsi="Times New Roman" w:cs="Times New Roman"/>
                <w:szCs w:val="21"/>
              </w:rPr>
              <w:t>招标范围</w:t>
            </w:r>
          </w:p>
        </w:tc>
        <w:tc>
          <w:tcPr>
            <w:tcW w:w="4961" w:type="dxa"/>
            <w:vAlign w:val="center"/>
          </w:tcPr>
          <w:p w14:paraId="5AE9446A">
            <w:pPr>
              <w:spacing w:line="400" w:lineRule="exact"/>
              <w:rPr>
                <w:rFonts w:ascii="Times New Roman" w:hAnsi="Times New Roman" w:cs="Times New Roman"/>
                <w:szCs w:val="21"/>
              </w:rPr>
            </w:pPr>
            <w:r>
              <w:rPr>
                <w:rFonts w:ascii="Times New Roman" w:hAnsi="Times New Roman" w:cs="Times New Roman"/>
                <w:szCs w:val="21"/>
              </w:rPr>
              <w:t>见招标文件第</w:t>
            </w:r>
            <w:r>
              <w:rPr>
                <w:rFonts w:hint="eastAsia" w:ascii="Times New Roman" w:hAnsi="Times New Roman" w:cs="Times New Roman"/>
                <w:szCs w:val="21"/>
              </w:rPr>
              <w:t>二</w:t>
            </w:r>
            <w:r>
              <w:rPr>
                <w:rFonts w:ascii="Times New Roman" w:hAnsi="Times New Roman" w:cs="Times New Roman"/>
                <w:szCs w:val="21"/>
              </w:rPr>
              <w:t>章“采购需求”。</w:t>
            </w:r>
          </w:p>
        </w:tc>
      </w:tr>
      <w:tr w14:paraId="1839F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6FC67679">
            <w:pPr>
              <w:spacing w:line="400" w:lineRule="exact"/>
              <w:jc w:val="center"/>
              <w:rPr>
                <w:rFonts w:ascii="Times New Roman" w:hAnsi="Times New Roman" w:cs="Times New Roman"/>
                <w:szCs w:val="21"/>
              </w:rPr>
            </w:pPr>
            <w:r>
              <w:rPr>
                <w:rFonts w:ascii="Times New Roman" w:hAnsi="Times New Roman" w:cs="Times New Roman"/>
                <w:szCs w:val="21"/>
              </w:rPr>
              <w:t>4.2</w:t>
            </w:r>
          </w:p>
        </w:tc>
        <w:tc>
          <w:tcPr>
            <w:tcW w:w="2720" w:type="dxa"/>
            <w:vAlign w:val="center"/>
          </w:tcPr>
          <w:p w14:paraId="3C16B579">
            <w:pPr>
              <w:spacing w:line="400" w:lineRule="exact"/>
              <w:jc w:val="center"/>
              <w:rPr>
                <w:rFonts w:ascii="Times New Roman" w:hAnsi="Times New Roman" w:cs="Times New Roman"/>
                <w:szCs w:val="21"/>
              </w:rPr>
            </w:pPr>
            <w:r>
              <w:rPr>
                <w:rFonts w:hint="eastAsia" w:ascii="Times New Roman" w:hAnsi="Times New Roman" w:cs="Times New Roman"/>
                <w:szCs w:val="21"/>
              </w:rPr>
              <w:t>合同履行期限</w:t>
            </w:r>
          </w:p>
        </w:tc>
        <w:tc>
          <w:tcPr>
            <w:tcW w:w="4961" w:type="dxa"/>
            <w:vAlign w:val="center"/>
          </w:tcPr>
          <w:p w14:paraId="3B950E6B">
            <w:pPr>
              <w:spacing w:line="400" w:lineRule="exact"/>
              <w:rPr>
                <w:rFonts w:ascii="Times New Roman" w:hAnsi="Times New Roman" w:cs="Times New Roman"/>
                <w:szCs w:val="21"/>
                <w:u w:val="single"/>
              </w:rPr>
            </w:pPr>
            <w:r>
              <w:rPr>
                <w:rFonts w:hint="eastAsia" w:ascii="Times New Roman" w:hAnsi="Times New Roman" w:cs="Times New Roman"/>
                <w:szCs w:val="21"/>
              </w:rPr>
              <w:t>见招标公告及</w:t>
            </w:r>
            <w:r>
              <w:rPr>
                <w:rFonts w:ascii="Times New Roman" w:hAnsi="Times New Roman" w:cs="Times New Roman"/>
                <w:szCs w:val="21"/>
              </w:rPr>
              <w:t>招标文件第</w:t>
            </w:r>
            <w:r>
              <w:rPr>
                <w:rFonts w:hint="eastAsia" w:ascii="Times New Roman" w:hAnsi="Times New Roman" w:cs="Times New Roman"/>
                <w:szCs w:val="21"/>
              </w:rPr>
              <w:t>二</w:t>
            </w:r>
            <w:r>
              <w:rPr>
                <w:rFonts w:ascii="Times New Roman" w:hAnsi="Times New Roman" w:cs="Times New Roman"/>
                <w:szCs w:val="21"/>
              </w:rPr>
              <w:t>章“采购需求”</w:t>
            </w:r>
          </w:p>
        </w:tc>
      </w:tr>
      <w:tr w14:paraId="64190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54304B6F">
            <w:pPr>
              <w:spacing w:line="400" w:lineRule="exact"/>
              <w:jc w:val="center"/>
              <w:rPr>
                <w:rFonts w:ascii="Times New Roman" w:hAnsi="Times New Roman" w:cs="Times New Roman"/>
                <w:szCs w:val="21"/>
              </w:rPr>
            </w:pPr>
            <w:r>
              <w:rPr>
                <w:rFonts w:ascii="Times New Roman" w:hAnsi="Times New Roman" w:cs="Times New Roman"/>
                <w:szCs w:val="21"/>
              </w:rPr>
              <w:t>4.3</w:t>
            </w:r>
          </w:p>
        </w:tc>
        <w:tc>
          <w:tcPr>
            <w:tcW w:w="2720" w:type="dxa"/>
            <w:vAlign w:val="center"/>
          </w:tcPr>
          <w:p w14:paraId="317A40B4">
            <w:pPr>
              <w:spacing w:line="400" w:lineRule="exact"/>
              <w:jc w:val="center"/>
              <w:rPr>
                <w:rFonts w:ascii="Times New Roman" w:hAnsi="Times New Roman" w:cs="Times New Roman"/>
                <w:szCs w:val="21"/>
              </w:rPr>
            </w:pPr>
            <w:r>
              <w:rPr>
                <w:rFonts w:hint="eastAsia" w:ascii="Times New Roman" w:hAnsi="Times New Roman" w:cs="Times New Roman"/>
                <w:szCs w:val="21"/>
              </w:rPr>
              <w:t>合同履行</w:t>
            </w:r>
            <w:r>
              <w:rPr>
                <w:rFonts w:ascii="Times New Roman" w:hAnsi="Times New Roman" w:cs="Times New Roman"/>
                <w:szCs w:val="21"/>
              </w:rPr>
              <w:t>地点</w:t>
            </w:r>
          </w:p>
        </w:tc>
        <w:tc>
          <w:tcPr>
            <w:tcW w:w="4961" w:type="dxa"/>
            <w:vAlign w:val="center"/>
          </w:tcPr>
          <w:p w14:paraId="53DE1469">
            <w:pPr>
              <w:spacing w:line="400" w:lineRule="exact"/>
              <w:rPr>
                <w:rFonts w:ascii="Times New Roman" w:hAnsi="Times New Roman" w:cs="Times New Roman"/>
                <w:szCs w:val="21"/>
              </w:rPr>
            </w:pPr>
            <w:r>
              <w:rPr>
                <w:rFonts w:ascii="Times New Roman" w:hAnsi="Times New Roman" w:cs="Times New Roman"/>
                <w:szCs w:val="21"/>
              </w:rPr>
              <w:t>深圳市内，采购人指定地点。</w:t>
            </w:r>
          </w:p>
        </w:tc>
      </w:tr>
      <w:tr w14:paraId="1E7ED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D50F49E">
            <w:pPr>
              <w:spacing w:line="400" w:lineRule="exact"/>
              <w:jc w:val="center"/>
              <w:rPr>
                <w:rFonts w:ascii="Times New Roman" w:hAnsi="Times New Roman" w:cs="Times New Roman"/>
                <w:szCs w:val="21"/>
              </w:rPr>
            </w:pPr>
            <w:r>
              <w:rPr>
                <w:rFonts w:ascii="Times New Roman" w:hAnsi="Times New Roman" w:cs="Times New Roman"/>
                <w:szCs w:val="21"/>
              </w:rPr>
              <w:t>5.3</w:t>
            </w:r>
          </w:p>
        </w:tc>
        <w:tc>
          <w:tcPr>
            <w:tcW w:w="2720" w:type="dxa"/>
            <w:vAlign w:val="center"/>
          </w:tcPr>
          <w:p w14:paraId="3083F5EA">
            <w:pPr>
              <w:spacing w:line="400" w:lineRule="exact"/>
              <w:jc w:val="center"/>
              <w:rPr>
                <w:rFonts w:ascii="Times New Roman" w:hAnsi="Times New Roman" w:cs="Times New Roman"/>
                <w:szCs w:val="21"/>
              </w:rPr>
            </w:pPr>
            <w:r>
              <w:rPr>
                <w:rFonts w:ascii="Times New Roman" w:hAnsi="Times New Roman" w:cs="Times New Roman"/>
                <w:szCs w:val="21"/>
              </w:rPr>
              <w:t>是否允许采购进口产品</w:t>
            </w:r>
          </w:p>
        </w:tc>
        <w:tc>
          <w:tcPr>
            <w:tcW w:w="4961" w:type="dxa"/>
            <w:vAlign w:val="center"/>
          </w:tcPr>
          <w:p w14:paraId="1DD73118">
            <w:pPr>
              <w:spacing w:line="400" w:lineRule="exact"/>
              <w:rPr>
                <w:rFonts w:ascii="Times New Roman" w:hAnsi="Times New Roman" w:cs="Times New Roman"/>
                <w:szCs w:val="21"/>
              </w:rPr>
            </w:pPr>
            <w:r>
              <w:rPr>
                <w:rFonts w:hint="eastAsia" w:ascii="Times New Roman" w:hAnsi="Times New Roman" w:cs="Times New Roman"/>
                <w:szCs w:val="21"/>
              </w:rPr>
              <w:t>本项目不适用。</w:t>
            </w:r>
          </w:p>
        </w:tc>
      </w:tr>
      <w:tr w14:paraId="6207C9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254D2077">
            <w:pPr>
              <w:spacing w:line="400" w:lineRule="exact"/>
              <w:jc w:val="center"/>
              <w:rPr>
                <w:rFonts w:ascii="Times New Roman" w:hAnsi="Times New Roman" w:cs="Times New Roman"/>
                <w:szCs w:val="21"/>
              </w:rPr>
            </w:pPr>
            <w:r>
              <w:rPr>
                <w:rFonts w:ascii="Times New Roman" w:hAnsi="Times New Roman" w:cs="Times New Roman"/>
                <w:szCs w:val="21"/>
              </w:rPr>
              <w:t>6.1.1</w:t>
            </w:r>
          </w:p>
        </w:tc>
        <w:tc>
          <w:tcPr>
            <w:tcW w:w="2720" w:type="dxa"/>
            <w:vAlign w:val="center"/>
          </w:tcPr>
          <w:p w14:paraId="1B7D301B">
            <w:pPr>
              <w:spacing w:line="400" w:lineRule="exact"/>
              <w:jc w:val="center"/>
              <w:rPr>
                <w:rFonts w:ascii="Times New Roman" w:hAnsi="Times New Roman" w:cs="Times New Roman"/>
                <w:szCs w:val="21"/>
              </w:rPr>
            </w:pPr>
            <w:r>
              <w:rPr>
                <w:rFonts w:hint="eastAsia" w:ascii="Times New Roman" w:hAnsi="Times New Roman" w:cs="Times New Roman"/>
                <w:szCs w:val="21"/>
              </w:rPr>
              <w:t>特定</w:t>
            </w:r>
            <w:r>
              <w:rPr>
                <w:rFonts w:ascii="Times New Roman" w:hAnsi="Times New Roman" w:cs="Times New Roman"/>
                <w:szCs w:val="21"/>
              </w:rPr>
              <w:t>资质要求</w:t>
            </w:r>
          </w:p>
        </w:tc>
        <w:tc>
          <w:tcPr>
            <w:tcW w:w="4961" w:type="dxa"/>
            <w:vAlign w:val="center"/>
          </w:tcPr>
          <w:p w14:paraId="0965D1D8">
            <w:pPr>
              <w:spacing w:line="400" w:lineRule="exact"/>
              <w:rPr>
                <w:rFonts w:ascii="Times New Roman" w:hAnsi="Times New Roman" w:cs="Times New Roman"/>
                <w:szCs w:val="21"/>
              </w:rPr>
            </w:pPr>
            <w:r>
              <w:rPr>
                <w:rFonts w:hint="eastAsia" w:ascii="Times New Roman" w:hAnsi="Times New Roman" w:cs="Times New Roman"/>
                <w:szCs w:val="21"/>
              </w:rPr>
              <w:t>1.具有独立承担民事责任能力的法人或其他组织的（提供营业执照或法人证书等证明材料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加盖投标人公章；</w:t>
            </w:r>
          </w:p>
          <w:p w14:paraId="4374866E">
            <w:pPr>
              <w:spacing w:line="400" w:lineRule="exact"/>
              <w:rPr>
                <w:rFonts w:ascii="Times New Roman" w:hAnsi="Times New Roman" w:cs="Times New Roman"/>
                <w:szCs w:val="21"/>
              </w:rPr>
            </w:pPr>
            <w:r>
              <w:rPr>
                <w:rFonts w:hint="eastAsia" w:ascii="Times New Roman" w:hAnsi="Times New Roman" w:cs="Times New Roman"/>
                <w:szCs w:val="21"/>
              </w:rPr>
              <w:t>2.未被列入失信被执行人、重大税收违法案件当事人名单（重大税收违法失信主体）及政府采购严重违法失信行为记录名单（采购人将通过“信用中国”网站（www.creditchina.gov.cn）、中国政府采购网（www.ccgp.gov.cn）、“深圳信用网”（www.szcredit.com.cn）及深圳市政府采购监管网（http://zfcg.sz.gov.cn）渠道查询相关主体信用记录）；</w:t>
            </w:r>
          </w:p>
          <w:p w14:paraId="15D2A1DA">
            <w:pPr>
              <w:spacing w:line="400" w:lineRule="exact"/>
              <w:rPr>
                <w:rFonts w:ascii="Times New Roman" w:hAnsi="Times New Roman" w:cs="Times New Roman"/>
                <w:szCs w:val="21"/>
              </w:rPr>
            </w:pPr>
            <w:r>
              <w:rPr>
                <w:rFonts w:hint="eastAsia" w:ascii="Times New Roman" w:hAnsi="Times New Roman" w:cs="Times New Roman"/>
                <w:szCs w:val="21"/>
              </w:rPr>
              <w:t>3.参与本项目政府采购活动时不存在被有关部门禁止参与政府采购活动且在有效期内的情况；（提供诚信承诺函）</w:t>
            </w:r>
          </w:p>
          <w:p w14:paraId="472373C7">
            <w:pPr>
              <w:spacing w:line="400" w:lineRule="exact"/>
              <w:rPr>
                <w:rFonts w:ascii="Times New Roman" w:hAnsi="Times New Roman" w:cs="Times New Roman"/>
                <w:szCs w:val="21"/>
              </w:rPr>
            </w:pPr>
            <w:r>
              <w:rPr>
                <w:rFonts w:hint="eastAsia" w:ascii="Times New Roman" w:hAnsi="Times New Roman" w:cs="Times New Roman"/>
                <w:szCs w:val="21"/>
              </w:rPr>
              <w:t>4.投标人应明确项目负责人或实际承包人，未经项目部门（中心、社区）书面同意不得更换；（提供诚信承诺函）</w:t>
            </w:r>
          </w:p>
          <w:p w14:paraId="4F095425">
            <w:pPr>
              <w:spacing w:line="400" w:lineRule="exact"/>
              <w:rPr>
                <w:rFonts w:ascii="Times New Roman" w:hAnsi="Times New Roman" w:cs="Times New Roman"/>
                <w:szCs w:val="21"/>
              </w:rPr>
            </w:pPr>
            <w:r>
              <w:rPr>
                <w:rFonts w:hint="eastAsia" w:ascii="Times New Roman" w:hAnsi="Times New Roman" w:cs="Times New Roman"/>
                <w:szCs w:val="21"/>
              </w:rPr>
              <w:t>5.投标人应遵守沙河街道办事处关于自行采购项目的各项管理规定；（提供诚信承诺函）</w:t>
            </w:r>
          </w:p>
          <w:p w14:paraId="5FA7BA8E">
            <w:pPr>
              <w:spacing w:line="400" w:lineRule="exact"/>
              <w:rPr>
                <w:rFonts w:ascii="Times New Roman" w:hAnsi="Times New Roman" w:cs="Times New Roman"/>
                <w:szCs w:val="21"/>
              </w:rPr>
            </w:pPr>
            <w:r>
              <w:rPr>
                <w:rFonts w:hint="eastAsia" w:ascii="Times New Roman" w:hAnsi="Times New Roman" w:cs="Times New Roman"/>
                <w:szCs w:val="21"/>
              </w:rPr>
              <w:t>6.不参与串通投标，不以非正当手段谋取利益，不向沙河街道办事处任何工作人员进行利益输送；（提供诚信承诺函）</w:t>
            </w:r>
          </w:p>
          <w:p w14:paraId="434A3C97">
            <w:pPr>
              <w:spacing w:line="400" w:lineRule="exact"/>
              <w:rPr>
                <w:rFonts w:ascii="Times New Roman" w:hAnsi="Times New Roman" w:cs="Times New Roman"/>
                <w:szCs w:val="21"/>
              </w:rPr>
            </w:pPr>
            <w:r>
              <w:rPr>
                <w:rFonts w:hint="eastAsia" w:ascii="Times New Roman" w:hAnsi="Times New Roman" w:cs="Times New Roman"/>
                <w:szCs w:val="21"/>
              </w:rPr>
              <w:t xml:space="preserve">7.投标人应对其所提交响应文件的资格及项目材料真实性负责。（提供诚信承诺函） </w:t>
            </w:r>
          </w:p>
          <w:p w14:paraId="4A3C6CE7">
            <w:pPr>
              <w:spacing w:line="400" w:lineRule="exact"/>
              <w:rPr>
                <w:rFonts w:ascii="Times New Roman" w:hAnsi="Times New Roman" w:cs="Times New Roman"/>
                <w:szCs w:val="21"/>
              </w:rPr>
            </w:pPr>
            <w:r>
              <w:rPr>
                <w:rFonts w:hint="eastAsia" w:ascii="Times New Roman" w:hAnsi="Times New Roman" w:cs="Times New Roman"/>
                <w:szCs w:val="21"/>
              </w:rPr>
              <w:t>8.本项目不接受联合体投标、不允许分包、转包。</w:t>
            </w:r>
          </w:p>
        </w:tc>
      </w:tr>
      <w:tr w14:paraId="15CAF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27F2B8AD">
            <w:pPr>
              <w:spacing w:line="400" w:lineRule="exact"/>
              <w:jc w:val="center"/>
              <w:rPr>
                <w:rFonts w:ascii="Times New Roman" w:hAnsi="Times New Roman" w:cs="Times New Roman"/>
                <w:szCs w:val="21"/>
              </w:rPr>
            </w:pPr>
            <w:r>
              <w:rPr>
                <w:rFonts w:ascii="Times New Roman" w:hAnsi="Times New Roman" w:cs="Times New Roman"/>
                <w:szCs w:val="21"/>
              </w:rPr>
              <w:t>6.1.2</w:t>
            </w:r>
          </w:p>
        </w:tc>
        <w:tc>
          <w:tcPr>
            <w:tcW w:w="2720" w:type="dxa"/>
            <w:vAlign w:val="center"/>
          </w:tcPr>
          <w:p w14:paraId="76D37644">
            <w:pPr>
              <w:spacing w:line="400" w:lineRule="exact"/>
              <w:jc w:val="center"/>
              <w:rPr>
                <w:rFonts w:ascii="Times New Roman" w:hAnsi="Times New Roman" w:cs="Times New Roman"/>
                <w:szCs w:val="21"/>
              </w:rPr>
            </w:pPr>
            <w:r>
              <w:rPr>
                <w:rFonts w:ascii="Times New Roman" w:hAnsi="Times New Roman" w:cs="Times New Roman"/>
                <w:szCs w:val="21"/>
              </w:rPr>
              <w:t>信誉要求</w:t>
            </w:r>
          </w:p>
        </w:tc>
        <w:tc>
          <w:tcPr>
            <w:tcW w:w="4961" w:type="dxa"/>
            <w:vAlign w:val="center"/>
          </w:tcPr>
          <w:p w14:paraId="354F05A4">
            <w:pPr>
              <w:spacing w:line="400" w:lineRule="exact"/>
              <w:rPr>
                <w:rFonts w:ascii="Times New Roman" w:hAnsi="Times New Roman" w:cs="Times New Roman"/>
                <w:b/>
                <w:szCs w:val="21"/>
              </w:rPr>
            </w:pPr>
            <w:r>
              <w:rPr>
                <w:rFonts w:ascii="Times New Roman" w:hAnsi="Times New Roman" w:cs="Times New Roman"/>
                <w:b/>
                <w:szCs w:val="21"/>
              </w:rPr>
              <w:t>1、信用信息查询的查询渠道：</w:t>
            </w:r>
          </w:p>
          <w:p w14:paraId="6D67DBBF">
            <w:pPr>
              <w:spacing w:line="400" w:lineRule="exact"/>
              <w:rPr>
                <w:rFonts w:ascii="Times New Roman" w:hAnsi="Times New Roman" w:cs="Times New Roman"/>
                <w:szCs w:val="21"/>
              </w:rPr>
            </w:pPr>
            <w:r>
              <w:rPr>
                <w:rFonts w:ascii="Times New Roman" w:hAnsi="Times New Roman" w:cs="Times New Roman"/>
                <w:szCs w:val="21"/>
              </w:rPr>
              <w:t>“信用中国”网站（www.creditchina.gov.cn）、中国政府采购网（www.ccgp.gov.cn）及深圳市政府采购监管网（</w:t>
            </w:r>
            <w:r>
              <w:rPr>
                <w:rFonts w:hint="eastAsia" w:ascii="Times New Roman" w:hAnsi="Times New Roman" w:cs="Times New Roman"/>
                <w:szCs w:val="21"/>
              </w:rPr>
              <w:t>http://zfcg.sz.gov.cn</w:t>
            </w:r>
            <w:r>
              <w:rPr>
                <w:rFonts w:ascii="Times New Roman" w:hAnsi="Times New Roman" w:cs="Times New Roman"/>
                <w:szCs w:val="21"/>
              </w:rPr>
              <w:t>）</w:t>
            </w:r>
          </w:p>
          <w:p w14:paraId="730DE9B2">
            <w:pPr>
              <w:spacing w:line="400" w:lineRule="exact"/>
              <w:rPr>
                <w:rFonts w:ascii="Times New Roman" w:hAnsi="Times New Roman" w:cs="Times New Roman"/>
                <w:b/>
                <w:szCs w:val="21"/>
              </w:rPr>
            </w:pPr>
            <w:r>
              <w:rPr>
                <w:rFonts w:ascii="Times New Roman" w:hAnsi="Times New Roman" w:cs="Times New Roman"/>
                <w:b/>
                <w:szCs w:val="21"/>
              </w:rPr>
              <w:t>2、信用信息查询截</w:t>
            </w:r>
            <w:r>
              <w:rPr>
                <w:rFonts w:hint="eastAsia" w:ascii="Times New Roman" w:hAnsi="Times New Roman" w:cs="Times New Roman"/>
                <w:b/>
                <w:szCs w:val="21"/>
                <w:lang w:val="en-US" w:eastAsia="zh-CN"/>
              </w:rPr>
              <w:t>至</w:t>
            </w:r>
            <w:r>
              <w:rPr>
                <w:rFonts w:ascii="Times New Roman" w:hAnsi="Times New Roman" w:cs="Times New Roman"/>
                <w:b/>
                <w:szCs w:val="21"/>
              </w:rPr>
              <w:t>时点：</w:t>
            </w:r>
          </w:p>
          <w:p w14:paraId="6C30F5BF">
            <w:pPr>
              <w:spacing w:line="400" w:lineRule="exact"/>
              <w:rPr>
                <w:rFonts w:ascii="Times New Roman" w:hAnsi="Times New Roman" w:cs="Times New Roman"/>
                <w:b/>
                <w:szCs w:val="21"/>
              </w:rPr>
            </w:pPr>
            <w:r>
              <w:rPr>
                <w:rFonts w:ascii="Times New Roman" w:hAnsi="Times New Roman" w:cs="Times New Roman"/>
                <w:szCs w:val="21"/>
              </w:rPr>
              <w:t>资格审查时及中标通知书发出前。</w:t>
            </w:r>
          </w:p>
          <w:p w14:paraId="0CCFDF04">
            <w:pPr>
              <w:spacing w:line="400" w:lineRule="exact"/>
              <w:rPr>
                <w:rFonts w:ascii="Times New Roman" w:hAnsi="Times New Roman" w:cs="Times New Roman"/>
                <w:b/>
                <w:szCs w:val="21"/>
              </w:rPr>
            </w:pPr>
            <w:r>
              <w:rPr>
                <w:rFonts w:ascii="Times New Roman" w:hAnsi="Times New Roman" w:cs="Times New Roman"/>
                <w:b/>
                <w:szCs w:val="21"/>
              </w:rPr>
              <w:t>3、信用信息查询记录和证据留存的具体方式：</w:t>
            </w:r>
          </w:p>
          <w:p w14:paraId="66C1E3AA">
            <w:pPr>
              <w:spacing w:line="400" w:lineRule="exact"/>
              <w:rPr>
                <w:rFonts w:ascii="Times New Roman" w:hAnsi="Times New Roman" w:cs="Times New Roman"/>
                <w:b/>
                <w:szCs w:val="21"/>
              </w:rPr>
            </w:pPr>
            <w:r>
              <w:rPr>
                <w:rFonts w:ascii="Times New Roman" w:hAnsi="Times New Roman" w:cs="Times New Roman"/>
                <w:szCs w:val="21"/>
              </w:rPr>
              <w:t>作为项目档案资料一并保存。</w:t>
            </w:r>
          </w:p>
          <w:p w14:paraId="38315AF3">
            <w:pPr>
              <w:spacing w:line="400" w:lineRule="exact"/>
              <w:rPr>
                <w:rFonts w:ascii="Times New Roman" w:hAnsi="Times New Roman" w:cs="Times New Roman"/>
                <w:b/>
                <w:szCs w:val="21"/>
              </w:rPr>
            </w:pPr>
            <w:r>
              <w:rPr>
                <w:rFonts w:ascii="Times New Roman" w:hAnsi="Times New Roman" w:cs="Times New Roman"/>
                <w:b/>
                <w:szCs w:val="21"/>
              </w:rPr>
              <w:t>4、信用信息的使用规则：</w:t>
            </w:r>
          </w:p>
          <w:p w14:paraId="495569C0">
            <w:pPr>
              <w:spacing w:line="400" w:lineRule="exact"/>
              <w:rPr>
                <w:rFonts w:ascii="Times New Roman" w:hAnsi="Times New Roman" w:cs="Times New Roman"/>
                <w:szCs w:val="21"/>
              </w:rPr>
            </w:pPr>
            <w:r>
              <w:rPr>
                <w:rFonts w:ascii="Times New Roman" w:hAnsi="Times New Roman" w:cs="Times New Roman"/>
                <w:szCs w:val="21"/>
              </w:rPr>
              <w:t>资格审查时，被列入失信被执行人、</w:t>
            </w:r>
            <w:r>
              <w:rPr>
                <w:rFonts w:hint="eastAsia"/>
                <w:szCs w:val="24"/>
              </w:rPr>
              <w:t>重大税收违法案件当事人名单（重大税收违法失信主体）</w:t>
            </w:r>
            <w:r>
              <w:rPr>
                <w:rFonts w:ascii="Times New Roman" w:hAnsi="Times New Roman" w:cs="Times New Roman"/>
                <w:szCs w:val="21"/>
              </w:rPr>
              <w:t>、政府采购严重违法失信行为记录名单的，投标无效；</w:t>
            </w:r>
          </w:p>
          <w:p w14:paraId="3732D57E">
            <w:pPr>
              <w:spacing w:line="400" w:lineRule="exact"/>
              <w:rPr>
                <w:rFonts w:ascii="Times New Roman" w:hAnsi="Times New Roman" w:cs="Times New Roman"/>
                <w:szCs w:val="21"/>
              </w:rPr>
            </w:pPr>
            <w:r>
              <w:rPr>
                <w:rFonts w:ascii="Times New Roman" w:hAnsi="Times New Roman" w:cs="Times New Roman"/>
                <w:szCs w:val="21"/>
              </w:rPr>
              <w:t>中标通知书发出前，中标人被列入失信被执行人、</w:t>
            </w:r>
            <w:r>
              <w:rPr>
                <w:rFonts w:hint="eastAsia"/>
                <w:szCs w:val="24"/>
              </w:rPr>
              <w:t>重大税收违法案件当事人名单（重大税收违法失信主体）</w:t>
            </w:r>
            <w:r>
              <w:rPr>
                <w:rFonts w:ascii="Times New Roman" w:hAnsi="Times New Roman" w:cs="Times New Roman"/>
                <w:szCs w:val="21"/>
              </w:rPr>
              <w:t>、政府采购严重违法失信行为记录名单的，中标资格无效。</w:t>
            </w:r>
          </w:p>
          <w:p w14:paraId="06688990">
            <w:pPr>
              <w:spacing w:line="400" w:lineRule="exact"/>
              <w:rPr>
                <w:rFonts w:ascii="Times New Roman" w:hAnsi="Times New Roman" w:cs="Times New Roman"/>
                <w:szCs w:val="21"/>
              </w:rPr>
            </w:pPr>
            <w:r>
              <w:rPr>
                <w:rFonts w:hint="eastAsia" w:ascii="Times New Roman" w:hAnsi="Times New Roman" w:cs="Times New Roman"/>
                <w:szCs w:val="21"/>
              </w:rPr>
              <w:t>注：投标文件中无需提供证明材料。</w:t>
            </w:r>
          </w:p>
        </w:tc>
      </w:tr>
      <w:tr w14:paraId="3626D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679A367C">
            <w:pPr>
              <w:spacing w:line="400" w:lineRule="exact"/>
              <w:jc w:val="center"/>
              <w:rPr>
                <w:rFonts w:ascii="Times New Roman" w:hAnsi="Times New Roman" w:cs="Times New Roman"/>
                <w:szCs w:val="21"/>
              </w:rPr>
            </w:pPr>
            <w:r>
              <w:rPr>
                <w:rFonts w:ascii="Times New Roman" w:hAnsi="Times New Roman" w:cs="Times New Roman"/>
                <w:szCs w:val="21"/>
              </w:rPr>
              <w:t>6.1.3</w:t>
            </w:r>
          </w:p>
        </w:tc>
        <w:tc>
          <w:tcPr>
            <w:tcW w:w="2720" w:type="dxa"/>
            <w:vAlign w:val="center"/>
          </w:tcPr>
          <w:p w14:paraId="52C1FF83">
            <w:pPr>
              <w:spacing w:line="400" w:lineRule="exact"/>
              <w:jc w:val="center"/>
              <w:rPr>
                <w:rFonts w:ascii="Times New Roman" w:hAnsi="Times New Roman" w:cs="Times New Roman"/>
                <w:szCs w:val="21"/>
              </w:rPr>
            </w:pPr>
            <w:r>
              <w:rPr>
                <w:rFonts w:ascii="Times New Roman" w:hAnsi="Times New Roman" w:cs="Times New Roman"/>
                <w:szCs w:val="21"/>
              </w:rPr>
              <w:t>其他要求</w:t>
            </w:r>
          </w:p>
        </w:tc>
        <w:tc>
          <w:tcPr>
            <w:tcW w:w="4961" w:type="dxa"/>
            <w:vAlign w:val="center"/>
          </w:tcPr>
          <w:p w14:paraId="34D8A5B4">
            <w:pPr>
              <w:spacing w:line="400" w:lineRule="exact"/>
              <w:rPr>
                <w:rFonts w:ascii="Times New Roman" w:hAnsi="Times New Roman" w:cs="Times New Roman"/>
                <w:szCs w:val="21"/>
              </w:rPr>
            </w:pPr>
            <w:r>
              <w:rPr>
                <w:rFonts w:ascii="Times New Roman" w:hAnsi="Times New Roman" w:cs="Times New Roman"/>
                <w:szCs w:val="21"/>
              </w:rPr>
              <w:t>参与本项目政府采购活动时不存在被有关部门禁止参与政府采购活动且在有效期内的情况</w:t>
            </w:r>
            <w:r>
              <w:rPr>
                <w:rFonts w:ascii="Times New Roman" w:hAnsi="Times New Roman" w:cs="Times New Roman"/>
                <w:b/>
                <w:szCs w:val="21"/>
              </w:rPr>
              <w:t>（投标文件中提供诚信承诺函）</w:t>
            </w:r>
            <w:r>
              <w:rPr>
                <w:rFonts w:ascii="Times New Roman" w:hAnsi="Times New Roman" w:cs="Times New Roman"/>
                <w:szCs w:val="21"/>
              </w:rPr>
              <w:t>。</w:t>
            </w:r>
          </w:p>
        </w:tc>
      </w:tr>
      <w:tr w14:paraId="5DC1B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28D76F6">
            <w:pPr>
              <w:spacing w:line="400" w:lineRule="exact"/>
              <w:jc w:val="center"/>
              <w:rPr>
                <w:rFonts w:ascii="Times New Roman" w:hAnsi="Times New Roman" w:cs="Times New Roman"/>
                <w:szCs w:val="21"/>
              </w:rPr>
            </w:pPr>
            <w:r>
              <w:rPr>
                <w:rFonts w:ascii="Times New Roman" w:hAnsi="Times New Roman" w:cs="Times New Roman"/>
                <w:szCs w:val="21"/>
              </w:rPr>
              <w:t>6.2</w:t>
            </w:r>
          </w:p>
        </w:tc>
        <w:tc>
          <w:tcPr>
            <w:tcW w:w="2720" w:type="dxa"/>
            <w:vAlign w:val="center"/>
          </w:tcPr>
          <w:p w14:paraId="428A5D28">
            <w:pPr>
              <w:spacing w:line="400" w:lineRule="exact"/>
              <w:jc w:val="center"/>
              <w:rPr>
                <w:rFonts w:ascii="Times New Roman" w:hAnsi="Times New Roman" w:cs="Times New Roman"/>
                <w:szCs w:val="21"/>
              </w:rPr>
            </w:pPr>
            <w:r>
              <w:rPr>
                <w:rFonts w:ascii="Times New Roman" w:hAnsi="Times New Roman" w:cs="Times New Roman"/>
                <w:szCs w:val="21"/>
              </w:rPr>
              <w:t>是否接受联合体投标</w:t>
            </w:r>
          </w:p>
        </w:tc>
        <w:tc>
          <w:tcPr>
            <w:tcW w:w="4961" w:type="dxa"/>
            <w:vAlign w:val="center"/>
          </w:tcPr>
          <w:p w14:paraId="6555759C">
            <w:pPr>
              <w:spacing w:line="400" w:lineRule="exact"/>
              <w:rPr>
                <w:rFonts w:ascii="Times New Roman" w:hAnsi="Times New Roman" w:cs="Times New Roman"/>
                <w:szCs w:val="21"/>
              </w:rPr>
            </w:pPr>
            <w:r>
              <w:rPr>
                <w:rFonts w:ascii="Times New Roman" w:eastAsia="仿宋"/>
                <w:szCs w:val="21"/>
              </w:rPr>
              <w:sym w:font="Wingdings" w:char="F0FE"/>
            </w:r>
            <w:r>
              <w:rPr>
                <w:rFonts w:ascii="Times New Roman" w:hAnsi="Times New Roman" w:cs="Times New Roman"/>
                <w:szCs w:val="21"/>
              </w:rPr>
              <w:t>不接受</w:t>
            </w:r>
          </w:p>
          <w:p w14:paraId="356AE2FB">
            <w:pPr>
              <w:spacing w:line="400" w:lineRule="exact"/>
              <w:rPr>
                <w:rFonts w:ascii="Times New Roman" w:hAnsi="Times New Roman" w:cs="Times New Roman"/>
                <w:szCs w:val="21"/>
                <w:u w:val="single"/>
              </w:rPr>
            </w:pPr>
            <w:r>
              <w:rPr>
                <w:rFonts w:ascii="Times New Roman" w:hAnsi="Times New Roman" w:cs="Times New Roman"/>
                <w:sz w:val="32"/>
                <w:szCs w:val="32"/>
              </w:rPr>
              <w:t>□</w:t>
            </w:r>
            <w:r>
              <w:rPr>
                <w:rFonts w:ascii="Times New Roman" w:hAnsi="Times New Roman" w:cs="Times New Roman"/>
                <w:szCs w:val="21"/>
              </w:rPr>
              <w:t>接受联合体投标，</w:t>
            </w:r>
            <w:r>
              <w:rPr>
                <w:rFonts w:hint="eastAsia" w:ascii="Times New Roman" w:hAnsi="Times New Roman" w:cs="Times New Roman"/>
                <w:szCs w:val="21"/>
              </w:rPr>
              <w:t>具体要求为：</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40784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90EFC8F">
            <w:pPr>
              <w:spacing w:line="400" w:lineRule="exact"/>
              <w:jc w:val="center"/>
              <w:rPr>
                <w:rFonts w:ascii="Times New Roman" w:hAnsi="Times New Roman" w:cs="Times New Roman"/>
                <w:szCs w:val="21"/>
              </w:rPr>
            </w:pPr>
            <w:r>
              <w:rPr>
                <w:rFonts w:ascii="Times New Roman" w:hAnsi="Times New Roman" w:cs="Times New Roman"/>
                <w:szCs w:val="21"/>
              </w:rPr>
              <w:t>11.1</w:t>
            </w:r>
          </w:p>
        </w:tc>
        <w:tc>
          <w:tcPr>
            <w:tcW w:w="2720" w:type="dxa"/>
            <w:vAlign w:val="center"/>
          </w:tcPr>
          <w:p w14:paraId="13EC3519">
            <w:pPr>
              <w:spacing w:line="400" w:lineRule="exact"/>
              <w:jc w:val="center"/>
              <w:rPr>
                <w:rFonts w:ascii="Times New Roman" w:hAnsi="Times New Roman" w:cs="Times New Roman"/>
                <w:szCs w:val="21"/>
              </w:rPr>
            </w:pPr>
            <w:r>
              <w:rPr>
                <w:rFonts w:ascii="Times New Roman" w:hAnsi="Times New Roman" w:cs="Times New Roman"/>
                <w:szCs w:val="21"/>
              </w:rPr>
              <w:t>踏勘现场</w:t>
            </w:r>
          </w:p>
        </w:tc>
        <w:tc>
          <w:tcPr>
            <w:tcW w:w="4961" w:type="dxa"/>
            <w:vAlign w:val="center"/>
          </w:tcPr>
          <w:p w14:paraId="6A73FAE5">
            <w:pPr>
              <w:pStyle w:val="12"/>
              <w:spacing w:line="400" w:lineRule="exact"/>
              <w:rPr>
                <w:rFonts w:ascii="Times New Roman" w:eastAsiaTheme="minorEastAsia"/>
                <w:sz w:val="21"/>
                <w:szCs w:val="21"/>
              </w:rPr>
            </w:pPr>
            <w:r>
              <w:rPr>
                <w:rFonts w:ascii="Times New Roman" w:eastAsia="仿宋"/>
                <w:sz w:val="21"/>
                <w:szCs w:val="21"/>
              </w:rPr>
              <w:sym w:font="Wingdings" w:char="F0FE"/>
            </w:r>
            <w:r>
              <w:rPr>
                <w:rFonts w:ascii="Times New Roman" w:eastAsiaTheme="minorEastAsia"/>
                <w:sz w:val="21"/>
                <w:szCs w:val="21"/>
              </w:rPr>
              <w:t>不组织</w:t>
            </w:r>
          </w:p>
          <w:p w14:paraId="5D9EB4D4">
            <w:pPr>
              <w:spacing w:line="400" w:lineRule="exact"/>
              <w:rPr>
                <w:rFonts w:ascii="Times New Roman" w:hAnsi="Times New Roman" w:cs="Times New Roman"/>
                <w:szCs w:val="21"/>
              </w:rPr>
            </w:pPr>
            <w:r>
              <w:rPr>
                <w:rFonts w:ascii="Times New Roman" w:hAnsi="Times New Roman" w:cs="Times New Roman"/>
                <w:sz w:val="32"/>
                <w:szCs w:val="32"/>
              </w:rPr>
              <w:t>□</w:t>
            </w:r>
            <w:r>
              <w:rPr>
                <w:rFonts w:ascii="Times New Roman" w:hAnsi="Times New Roman" w:cs="Times New Roman"/>
                <w:szCs w:val="21"/>
              </w:rPr>
              <w:t>组织</w:t>
            </w:r>
            <w:r>
              <w:rPr>
                <w:rFonts w:hint="eastAsia" w:ascii="Times New Roman" w:hAnsi="Times New Roman" w:cs="Times New Roman"/>
                <w:szCs w:val="21"/>
              </w:rPr>
              <w:t>，有关信息如下：</w:t>
            </w:r>
          </w:p>
          <w:p w14:paraId="7F70E99D">
            <w:pPr>
              <w:spacing w:line="400" w:lineRule="exact"/>
              <w:rPr>
                <w:rFonts w:ascii="Times New Roman" w:hAnsi="Times New Roman" w:cs="Times New Roman"/>
                <w:szCs w:val="21"/>
              </w:rPr>
            </w:pPr>
            <w:r>
              <w:rPr>
                <w:rFonts w:hint="eastAsia" w:cs="Times New Roman" w:asciiTheme="minorEastAsia" w:hAnsiTheme="minorEastAsia"/>
                <w:szCs w:val="21"/>
              </w:rPr>
              <w:t>①</w:t>
            </w:r>
            <w:r>
              <w:rPr>
                <w:rFonts w:ascii="Times New Roman" w:hAnsi="Times New Roman" w:cs="Times New Roman"/>
                <w:szCs w:val="21"/>
              </w:rPr>
              <w:t>踏勘时间：</w:t>
            </w:r>
          </w:p>
          <w:p w14:paraId="59516C8E">
            <w:pPr>
              <w:spacing w:line="400" w:lineRule="exact"/>
              <w:rPr>
                <w:rFonts w:ascii="Times New Roman" w:hAnsi="Times New Roman" w:cs="Times New Roman"/>
                <w:szCs w:val="21"/>
              </w:rPr>
            </w:pPr>
            <w:r>
              <w:rPr>
                <w:rFonts w:hint="eastAsia" w:cs="Times New Roman" w:asciiTheme="minorEastAsia" w:hAnsiTheme="minorEastAsia"/>
                <w:szCs w:val="21"/>
              </w:rPr>
              <w:t>②</w:t>
            </w:r>
            <w:r>
              <w:rPr>
                <w:rFonts w:ascii="Times New Roman" w:hAnsi="Times New Roman" w:cs="Times New Roman"/>
                <w:szCs w:val="21"/>
              </w:rPr>
              <w:t>踏勘集中地点：</w:t>
            </w:r>
          </w:p>
        </w:tc>
      </w:tr>
      <w:tr w14:paraId="6D4C3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23DC0DEE">
            <w:pPr>
              <w:spacing w:line="400" w:lineRule="exact"/>
              <w:jc w:val="center"/>
              <w:rPr>
                <w:rFonts w:ascii="Times New Roman" w:hAnsi="Times New Roman" w:cs="Times New Roman"/>
                <w:szCs w:val="21"/>
              </w:rPr>
            </w:pPr>
            <w:r>
              <w:rPr>
                <w:rFonts w:ascii="Times New Roman" w:hAnsi="Times New Roman" w:cs="Times New Roman"/>
                <w:szCs w:val="21"/>
              </w:rPr>
              <w:t>12.1</w:t>
            </w:r>
          </w:p>
        </w:tc>
        <w:tc>
          <w:tcPr>
            <w:tcW w:w="2720" w:type="dxa"/>
            <w:vAlign w:val="center"/>
          </w:tcPr>
          <w:p w14:paraId="0165B253">
            <w:pPr>
              <w:spacing w:line="400" w:lineRule="exact"/>
              <w:jc w:val="center"/>
              <w:rPr>
                <w:rFonts w:ascii="Times New Roman" w:hAnsi="Times New Roman" w:cs="Times New Roman"/>
                <w:szCs w:val="21"/>
              </w:rPr>
            </w:pPr>
            <w:r>
              <w:rPr>
                <w:rFonts w:ascii="Times New Roman" w:hAnsi="Times New Roman" w:cs="Times New Roman"/>
                <w:szCs w:val="21"/>
              </w:rPr>
              <w:t>投标预备会</w:t>
            </w:r>
          </w:p>
        </w:tc>
        <w:tc>
          <w:tcPr>
            <w:tcW w:w="4961" w:type="dxa"/>
            <w:vAlign w:val="center"/>
          </w:tcPr>
          <w:p w14:paraId="77483C43">
            <w:pPr>
              <w:pStyle w:val="12"/>
              <w:spacing w:line="400" w:lineRule="exact"/>
              <w:rPr>
                <w:rFonts w:ascii="Times New Roman" w:eastAsiaTheme="minorEastAsia"/>
                <w:sz w:val="21"/>
                <w:szCs w:val="21"/>
              </w:rPr>
            </w:pPr>
            <w:r>
              <w:rPr>
                <w:rFonts w:ascii="Times New Roman" w:eastAsia="仿宋"/>
                <w:sz w:val="21"/>
                <w:szCs w:val="21"/>
              </w:rPr>
              <w:sym w:font="Wingdings" w:char="F0FE"/>
            </w:r>
            <w:r>
              <w:rPr>
                <w:rFonts w:ascii="Times New Roman" w:eastAsiaTheme="minorEastAsia"/>
                <w:sz w:val="21"/>
                <w:szCs w:val="21"/>
              </w:rPr>
              <w:t>不召开</w:t>
            </w:r>
          </w:p>
          <w:p w14:paraId="14A39ACA">
            <w:pPr>
              <w:pStyle w:val="12"/>
              <w:spacing w:line="400" w:lineRule="exact"/>
              <w:rPr>
                <w:rFonts w:ascii="Times New Roman" w:eastAsiaTheme="minorEastAsia"/>
                <w:sz w:val="21"/>
                <w:szCs w:val="21"/>
              </w:rPr>
            </w:pPr>
            <w:r>
              <w:rPr>
                <w:rFonts w:ascii="Times New Roman" w:eastAsiaTheme="minorEastAsia"/>
                <w:sz w:val="32"/>
                <w:szCs w:val="32"/>
              </w:rPr>
              <w:t>□</w:t>
            </w:r>
            <w:r>
              <w:rPr>
                <w:rFonts w:ascii="Times New Roman" w:eastAsiaTheme="minorEastAsia"/>
                <w:sz w:val="21"/>
                <w:szCs w:val="21"/>
              </w:rPr>
              <w:t>召开</w:t>
            </w:r>
            <w:r>
              <w:rPr>
                <w:rFonts w:hint="eastAsia" w:ascii="Times New Roman" w:eastAsiaTheme="minorEastAsia"/>
                <w:sz w:val="21"/>
                <w:szCs w:val="21"/>
              </w:rPr>
              <w:t>，有关信息如下：</w:t>
            </w:r>
          </w:p>
          <w:p w14:paraId="0F6D2B22">
            <w:pPr>
              <w:pStyle w:val="12"/>
              <w:spacing w:line="400" w:lineRule="exact"/>
              <w:rPr>
                <w:rFonts w:ascii="Times New Roman" w:eastAsiaTheme="minorEastAsia"/>
                <w:sz w:val="21"/>
                <w:szCs w:val="21"/>
              </w:rPr>
            </w:pPr>
            <w:r>
              <w:rPr>
                <w:rFonts w:hint="eastAsia" w:asciiTheme="minorEastAsia" w:hAnsiTheme="minorEastAsia" w:eastAsiaTheme="minorEastAsia"/>
                <w:sz w:val="21"/>
                <w:szCs w:val="21"/>
              </w:rPr>
              <w:t>①</w:t>
            </w:r>
            <w:r>
              <w:rPr>
                <w:rFonts w:ascii="Times New Roman" w:eastAsiaTheme="minorEastAsia"/>
                <w:sz w:val="21"/>
                <w:szCs w:val="21"/>
              </w:rPr>
              <w:t>时间：</w:t>
            </w:r>
          </w:p>
          <w:p w14:paraId="12CCA591">
            <w:pPr>
              <w:pStyle w:val="12"/>
              <w:spacing w:line="400" w:lineRule="exact"/>
              <w:rPr>
                <w:rFonts w:ascii="Times New Roman" w:eastAsiaTheme="minorEastAsia"/>
                <w:sz w:val="21"/>
                <w:szCs w:val="21"/>
              </w:rPr>
            </w:pPr>
            <w:r>
              <w:rPr>
                <w:rFonts w:hint="eastAsia" w:asciiTheme="minorEastAsia" w:hAnsiTheme="minorEastAsia" w:eastAsiaTheme="minorEastAsia"/>
                <w:sz w:val="21"/>
                <w:szCs w:val="21"/>
              </w:rPr>
              <w:t>②</w:t>
            </w:r>
            <w:r>
              <w:rPr>
                <w:rFonts w:ascii="Times New Roman" w:eastAsiaTheme="minorEastAsia"/>
                <w:sz w:val="21"/>
                <w:szCs w:val="21"/>
              </w:rPr>
              <w:t>地点：</w:t>
            </w:r>
          </w:p>
        </w:tc>
      </w:tr>
      <w:tr w14:paraId="44AA4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AD821DE">
            <w:pPr>
              <w:spacing w:line="400" w:lineRule="exact"/>
              <w:jc w:val="center"/>
              <w:rPr>
                <w:rFonts w:ascii="Times New Roman" w:hAnsi="Times New Roman" w:cs="Times New Roman"/>
                <w:szCs w:val="21"/>
              </w:rPr>
            </w:pPr>
            <w:r>
              <w:rPr>
                <w:rFonts w:ascii="Times New Roman" w:hAnsi="Times New Roman" w:cs="Times New Roman"/>
                <w:szCs w:val="21"/>
              </w:rPr>
              <w:t>13</w:t>
            </w:r>
          </w:p>
        </w:tc>
        <w:tc>
          <w:tcPr>
            <w:tcW w:w="2720" w:type="dxa"/>
            <w:vAlign w:val="center"/>
          </w:tcPr>
          <w:p w14:paraId="3318875F">
            <w:pPr>
              <w:spacing w:line="400" w:lineRule="exact"/>
              <w:jc w:val="center"/>
              <w:rPr>
                <w:rFonts w:ascii="Times New Roman" w:hAnsi="Times New Roman" w:cs="Times New Roman"/>
                <w:szCs w:val="21"/>
              </w:rPr>
            </w:pPr>
            <w:r>
              <w:rPr>
                <w:rFonts w:ascii="Times New Roman" w:hAnsi="Times New Roman" w:cs="Times New Roman"/>
                <w:szCs w:val="21"/>
              </w:rPr>
              <w:t>分包</w:t>
            </w:r>
          </w:p>
        </w:tc>
        <w:tc>
          <w:tcPr>
            <w:tcW w:w="4961" w:type="dxa"/>
            <w:vAlign w:val="center"/>
          </w:tcPr>
          <w:p w14:paraId="3A6628FD">
            <w:pPr>
              <w:pStyle w:val="12"/>
              <w:spacing w:line="400" w:lineRule="exact"/>
              <w:rPr>
                <w:rFonts w:ascii="Times New Roman" w:eastAsiaTheme="minorEastAsia"/>
                <w:sz w:val="21"/>
                <w:szCs w:val="21"/>
              </w:rPr>
            </w:pPr>
            <w:r>
              <w:rPr>
                <w:rFonts w:ascii="Times New Roman" w:eastAsia="仿宋"/>
                <w:sz w:val="21"/>
                <w:szCs w:val="21"/>
              </w:rPr>
              <w:sym w:font="Wingdings" w:char="F0FE"/>
            </w:r>
            <w:r>
              <w:rPr>
                <w:rFonts w:ascii="Times New Roman" w:eastAsiaTheme="minorEastAsia"/>
                <w:sz w:val="21"/>
                <w:szCs w:val="21"/>
              </w:rPr>
              <w:t>不允许</w:t>
            </w:r>
          </w:p>
          <w:p w14:paraId="6B5CB9F9">
            <w:pPr>
              <w:pStyle w:val="12"/>
              <w:spacing w:line="400" w:lineRule="exact"/>
              <w:rPr>
                <w:rFonts w:ascii="Times New Roman" w:eastAsiaTheme="minorEastAsia"/>
                <w:sz w:val="21"/>
                <w:szCs w:val="21"/>
              </w:rPr>
            </w:pPr>
            <w:r>
              <w:rPr>
                <w:rFonts w:ascii="Times New Roman" w:eastAsiaTheme="minorEastAsia"/>
                <w:sz w:val="32"/>
                <w:szCs w:val="32"/>
              </w:rPr>
              <w:t>□</w:t>
            </w:r>
            <w:r>
              <w:rPr>
                <w:rFonts w:ascii="Times New Roman" w:eastAsiaTheme="minorEastAsia"/>
                <w:sz w:val="21"/>
                <w:szCs w:val="21"/>
              </w:rPr>
              <w:t>允许，</w:t>
            </w:r>
            <w:r>
              <w:rPr>
                <w:rFonts w:ascii="Times New Roman" w:eastAsiaTheme="minorEastAsia"/>
                <w:sz w:val="21"/>
                <w:szCs w:val="21"/>
                <w:u w:val="single"/>
              </w:rPr>
              <w:t xml:space="preserve">                  </w:t>
            </w:r>
          </w:p>
        </w:tc>
      </w:tr>
      <w:tr w14:paraId="3C670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0F79BC3F">
            <w:pPr>
              <w:pStyle w:val="12"/>
              <w:spacing w:line="400" w:lineRule="exact"/>
              <w:jc w:val="center"/>
              <w:rPr>
                <w:rFonts w:ascii="Times New Roman" w:eastAsia="黑体"/>
                <w:sz w:val="28"/>
                <w:szCs w:val="28"/>
              </w:rPr>
            </w:pPr>
            <w:r>
              <w:rPr>
                <w:rFonts w:hint="eastAsia" w:ascii="Times New Roman" w:eastAsia="黑体"/>
                <w:sz w:val="28"/>
                <w:szCs w:val="28"/>
              </w:rPr>
              <w:t xml:space="preserve">第二节 </w:t>
            </w:r>
            <w:r>
              <w:rPr>
                <w:rFonts w:ascii="Times New Roman" w:hAnsi="黑体" w:eastAsia="黑体"/>
                <w:sz w:val="28"/>
                <w:szCs w:val="28"/>
              </w:rPr>
              <w:t>招标文件</w:t>
            </w:r>
          </w:p>
        </w:tc>
      </w:tr>
      <w:tr w14:paraId="7510F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1E6613E">
            <w:pPr>
              <w:spacing w:line="400" w:lineRule="exact"/>
              <w:jc w:val="center"/>
              <w:rPr>
                <w:rFonts w:ascii="Times New Roman" w:hAnsi="Times New Roman" w:cs="Times New Roman"/>
                <w:szCs w:val="21"/>
              </w:rPr>
            </w:pPr>
            <w:r>
              <w:rPr>
                <w:rFonts w:ascii="Times New Roman" w:hAnsi="Times New Roman" w:cs="Times New Roman"/>
                <w:szCs w:val="21"/>
              </w:rPr>
              <w:t>15.2</w:t>
            </w:r>
          </w:p>
        </w:tc>
        <w:tc>
          <w:tcPr>
            <w:tcW w:w="2720" w:type="dxa"/>
            <w:vAlign w:val="center"/>
          </w:tcPr>
          <w:p w14:paraId="7B3073A8">
            <w:pPr>
              <w:spacing w:line="400" w:lineRule="exact"/>
              <w:jc w:val="center"/>
              <w:rPr>
                <w:rFonts w:ascii="Times New Roman" w:hAnsi="Times New Roman" w:cs="Times New Roman"/>
                <w:szCs w:val="21"/>
              </w:rPr>
            </w:pPr>
            <w:r>
              <w:rPr>
                <w:rFonts w:ascii="Times New Roman" w:hAnsi="Times New Roman" w:cs="Times New Roman"/>
                <w:szCs w:val="21"/>
              </w:rPr>
              <w:t>构成招标文件组成部分的其他资料</w:t>
            </w:r>
          </w:p>
        </w:tc>
        <w:tc>
          <w:tcPr>
            <w:tcW w:w="4961" w:type="dxa"/>
            <w:vAlign w:val="center"/>
          </w:tcPr>
          <w:p w14:paraId="160A929A">
            <w:pPr>
              <w:pStyle w:val="12"/>
              <w:spacing w:line="400" w:lineRule="exact"/>
              <w:rPr>
                <w:rFonts w:ascii="Times New Roman" w:eastAsiaTheme="minorEastAsia"/>
                <w:sz w:val="21"/>
                <w:szCs w:val="21"/>
              </w:rPr>
            </w:pPr>
            <w:r>
              <w:rPr>
                <w:rFonts w:ascii="Times New Roman" w:eastAsiaTheme="minorEastAsia"/>
                <w:sz w:val="21"/>
                <w:szCs w:val="21"/>
              </w:rPr>
              <w:t>无</w:t>
            </w:r>
          </w:p>
        </w:tc>
      </w:tr>
      <w:tr w14:paraId="66113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41857C39">
            <w:pPr>
              <w:spacing w:line="400" w:lineRule="exact"/>
              <w:jc w:val="center"/>
              <w:rPr>
                <w:rFonts w:ascii="Times New Roman" w:hAnsi="Times New Roman" w:cs="Times New Roman"/>
                <w:szCs w:val="21"/>
              </w:rPr>
            </w:pPr>
            <w:r>
              <w:rPr>
                <w:rFonts w:ascii="Times New Roman" w:hAnsi="Times New Roman" w:cs="Times New Roman"/>
                <w:szCs w:val="21"/>
              </w:rPr>
              <w:t>16.1</w:t>
            </w:r>
          </w:p>
        </w:tc>
        <w:tc>
          <w:tcPr>
            <w:tcW w:w="2720" w:type="dxa"/>
            <w:vAlign w:val="center"/>
          </w:tcPr>
          <w:p w14:paraId="3B75910A">
            <w:pPr>
              <w:spacing w:line="400" w:lineRule="exact"/>
              <w:jc w:val="center"/>
              <w:rPr>
                <w:rFonts w:ascii="Times New Roman" w:hAnsi="Times New Roman" w:cs="Times New Roman"/>
                <w:szCs w:val="21"/>
              </w:rPr>
            </w:pPr>
            <w:r>
              <w:rPr>
                <w:rFonts w:ascii="Times New Roman" w:hAnsi="Times New Roman" w:cs="Times New Roman"/>
                <w:szCs w:val="21"/>
              </w:rPr>
              <w:t>投标人要求澄清招标文件的时间和形式</w:t>
            </w:r>
          </w:p>
        </w:tc>
        <w:tc>
          <w:tcPr>
            <w:tcW w:w="4961" w:type="dxa"/>
            <w:vAlign w:val="center"/>
          </w:tcPr>
          <w:p w14:paraId="63AF07C3">
            <w:pPr>
              <w:pStyle w:val="12"/>
              <w:spacing w:line="400" w:lineRule="exact"/>
              <w:rPr>
                <w:rFonts w:ascii="Times New Roman"/>
                <w:sz w:val="21"/>
                <w:szCs w:val="21"/>
              </w:rPr>
            </w:pPr>
            <w:r>
              <w:rPr>
                <w:rFonts w:ascii="Times New Roman"/>
                <w:sz w:val="21"/>
                <w:szCs w:val="21"/>
              </w:rPr>
              <w:t>投标人要求澄清招标文件的截</w:t>
            </w:r>
            <w:r>
              <w:rPr>
                <w:rFonts w:hint="eastAsia" w:ascii="Times New Roman"/>
                <w:sz w:val="21"/>
                <w:szCs w:val="21"/>
                <w:lang w:val="en-US" w:eastAsia="zh-CN"/>
              </w:rPr>
              <w:t>至</w:t>
            </w:r>
            <w:r>
              <w:rPr>
                <w:rFonts w:ascii="Times New Roman"/>
                <w:sz w:val="21"/>
                <w:szCs w:val="21"/>
              </w:rPr>
              <w:t>时间：</w:t>
            </w:r>
            <w:r>
              <w:rPr>
                <w:rFonts w:hint="eastAsia" w:ascii="Times New Roman"/>
                <w:sz w:val="21"/>
                <w:szCs w:val="21"/>
              </w:rPr>
              <w:t>投标截</w:t>
            </w:r>
            <w:r>
              <w:rPr>
                <w:rFonts w:hint="eastAsia" w:ascii="Times New Roman"/>
                <w:sz w:val="21"/>
                <w:szCs w:val="21"/>
                <w:lang w:val="en-US" w:eastAsia="zh-CN"/>
              </w:rPr>
              <w:t>至</w:t>
            </w:r>
            <w:r>
              <w:rPr>
                <w:rFonts w:hint="eastAsia" w:ascii="Times New Roman"/>
                <w:sz w:val="21"/>
                <w:szCs w:val="21"/>
              </w:rPr>
              <w:t>2天前。</w:t>
            </w:r>
          </w:p>
          <w:p w14:paraId="01355C60">
            <w:pPr>
              <w:pStyle w:val="12"/>
              <w:spacing w:line="400" w:lineRule="exact"/>
              <w:rPr>
                <w:rFonts w:ascii="Times New Roman" w:eastAsiaTheme="minorEastAsia"/>
                <w:sz w:val="21"/>
                <w:szCs w:val="21"/>
              </w:rPr>
            </w:pPr>
            <w:r>
              <w:rPr>
                <w:rFonts w:ascii="Times New Roman"/>
                <w:sz w:val="21"/>
                <w:szCs w:val="21"/>
              </w:rPr>
              <w:t>投标人要求澄清招标文件的形式：书面方式，包括信函、传真等可以有形地表现所载内容的形式。</w:t>
            </w:r>
          </w:p>
        </w:tc>
      </w:tr>
      <w:tr w14:paraId="276EB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D2B3A59">
            <w:pPr>
              <w:spacing w:line="400" w:lineRule="exact"/>
              <w:jc w:val="center"/>
              <w:rPr>
                <w:rFonts w:ascii="Times New Roman" w:hAnsi="Times New Roman" w:cs="Times New Roman"/>
                <w:szCs w:val="21"/>
              </w:rPr>
            </w:pPr>
            <w:r>
              <w:rPr>
                <w:rFonts w:ascii="Times New Roman" w:hAnsi="Times New Roman" w:cs="Times New Roman"/>
                <w:szCs w:val="21"/>
              </w:rPr>
              <w:t>16.5</w:t>
            </w:r>
          </w:p>
        </w:tc>
        <w:tc>
          <w:tcPr>
            <w:tcW w:w="2720" w:type="dxa"/>
            <w:vAlign w:val="center"/>
          </w:tcPr>
          <w:p w14:paraId="462F7863">
            <w:pPr>
              <w:spacing w:line="400" w:lineRule="exact"/>
              <w:jc w:val="center"/>
              <w:rPr>
                <w:rFonts w:ascii="Times New Roman" w:hAnsi="Times New Roman" w:cs="Times New Roman"/>
                <w:szCs w:val="21"/>
              </w:rPr>
            </w:pPr>
            <w:r>
              <w:rPr>
                <w:rFonts w:ascii="Times New Roman" w:hAnsi="Times New Roman" w:cs="Times New Roman"/>
                <w:szCs w:val="21"/>
              </w:rPr>
              <w:t>投标人确认收到澄清或修改的时间和形式</w:t>
            </w:r>
          </w:p>
        </w:tc>
        <w:tc>
          <w:tcPr>
            <w:tcW w:w="4961" w:type="dxa"/>
            <w:vAlign w:val="center"/>
          </w:tcPr>
          <w:p w14:paraId="3699B5A2">
            <w:pPr>
              <w:pStyle w:val="12"/>
              <w:spacing w:line="400" w:lineRule="exact"/>
              <w:rPr>
                <w:rFonts w:ascii="Times New Roman"/>
                <w:sz w:val="21"/>
                <w:szCs w:val="21"/>
              </w:rPr>
            </w:pPr>
            <w:r>
              <w:rPr>
                <w:rFonts w:ascii="Times New Roman"/>
                <w:sz w:val="21"/>
                <w:szCs w:val="21"/>
              </w:rPr>
              <w:t>投标人确认收到澄清或修改的时间：澄清或修改文件送达后1个工作日内。</w:t>
            </w:r>
          </w:p>
          <w:p w14:paraId="0444C93E">
            <w:pPr>
              <w:pStyle w:val="12"/>
              <w:spacing w:line="400" w:lineRule="exact"/>
              <w:rPr>
                <w:rFonts w:ascii="Times New Roman"/>
                <w:sz w:val="21"/>
                <w:szCs w:val="21"/>
              </w:rPr>
            </w:pPr>
            <w:r>
              <w:rPr>
                <w:rFonts w:ascii="Times New Roman"/>
                <w:sz w:val="21"/>
                <w:szCs w:val="21"/>
              </w:rPr>
              <w:t>投标人确认收到澄清或修改的形式：书面方式，包括信函、传真等可以有形地表现所载内容的形式。</w:t>
            </w:r>
          </w:p>
        </w:tc>
      </w:tr>
      <w:tr w14:paraId="20F73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20DE15F1">
            <w:pPr>
              <w:pStyle w:val="12"/>
              <w:spacing w:line="400" w:lineRule="exact"/>
              <w:jc w:val="center"/>
              <w:rPr>
                <w:rFonts w:ascii="Times New Roman" w:eastAsia="黑体"/>
                <w:sz w:val="28"/>
                <w:szCs w:val="28"/>
              </w:rPr>
            </w:pPr>
            <w:r>
              <w:rPr>
                <w:rFonts w:hint="eastAsia" w:ascii="Times New Roman" w:eastAsia="黑体"/>
                <w:sz w:val="28"/>
                <w:szCs w:val="28"/>
              </w:rPr>
              <w:t xml:space="preserve">第三节 </w:t>
            </w:r>
            <w:r>
              <w:rPr>
                <w:rFonts w:ascii="Times New Roman" w:hAnsi="黑体" w:eastAsia="黑体"/>
                <w:sz w:val="28"/>
                <w:szCs w:val="28"/>
              </w:rPr>
              <w:t>投标文件</w:t>
            </w:r>
          </w:p>
        </w:tc>
      </w:tr>
      <w:tr w14:paraId="63102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531A803C">
            <w:pPr>
              <w:spacing w:line="400" w:lineRule="exact"/>
              <w:jc w:val="center"/>
              <w:rPr>
                <w:rFonts w:ascii="Times New Roman" w:hAnsi="Times New Roman" w:cs="Times New Roman"/>
                <w:szCs w:val="21"/>
              </w:rPr>
            </w:pPr>
            <w:r>
              <w:rPr>
                <w:rFonts w:ascii="Times New Roman" w:hAnsi="Times New Roman" w:cs="Times New Roman"/>
                <w:szCs w:val="21"/>
              </w:rPr>
              <w:t>17.1</w:t>
            </w:r>
          </w:p>
        </w:tc>
        <w:tc>
          <w:tcPr>
            <w:tcW w:w="2720" w:type="dxa"/>
            <w:vAlign w:val="center"/>
          </w:tcPr>
          <w:p w14:paraId="3348B0A2">
            <w:pPr>
              <w:spacing w:line="400" w:lineRule="exact"/>
              <w:jc w:val="center"/>
              <w:rPr>
                <w:rFonts w:ascii="Times New Roman" w:hAnsi="Times New Roman" w:cs="Times New Roman"/>
                <w:szCs w:val="21"/>
              </w:rPr>
            </w:pPr>
            <w:r>
              <w:rPr>
                <w:rFonts w:ascii="Times New Roman" w:hAnsi="Times New Roman" w:cs="Times New Roman"/>
              </w:rPr>
              <w:t>投标文件的组成部分</w:t>
            </w:r>
          </w:p>
        </w:tc>
        <w:tc>
          <w:tcPr>
            <w:tcW w:w="4961" w:type="dxa"/>
            <w:vAlign w:val="center"/>
          </w:tcPr>
          <w:p w14:paraId="7AD28C7E">
            <w:pPr>
              <w:spacing w:line="400" w:lineRule="exact"/>
              <w:rPr>
                <w:rFonts w:ascii="Times New Roman" w:hAnsi="Times New Roman" w:cs="Times New Roman"/>
                <w:b/>
              </w:rPr>
            </w:pPr>
            <w:r>
              <w:rPr>
                <w:rFonts w:ascii="Times New Roman" w:hAnsi="Times New Roman" w:cs="Times New Roman"/>
                <w:b/>
              </w:rPr>
              <w:t>1、投标文件</w:t>
            </w:r>
          </w:p>
          <w:p w14:paraId="44ED43B7">
            <w:pPr>
              <w:spacing w:line="400" w:lineRule="exact"/>
              <w:rPr>
                <w:rFonts w:ascii="Times New Roman" w:hAnsi="Times New Roman" w:cs="Times New Roman"/>
              </w:rPr>
            </w:pPr>
            <w:r>
              <w:rPr>
                <w:rFonts w:ascii="Times New Roman" w:hAnsi="Times New Roman" w:cs="Times New Roman"/>
              </w:rPr>
              <w:t>（1）投标人基本情况表</w:t>
            </w:r>
            <w:r>
              <w:rPr>
                <w:rFonts w:hint="eastAsia" w:ascii="Times New Roman" w:hAnsi="Times New Roman" w:cs="Times New Roman"/>
              </w:rPr>
              <w:t>；</w:t>
            </w:r>
          </w:p>
          <w:p w14:paraId="65671BC1">
            <w:pPr>
              <w:spacing w:line="400" w:lineRule="exact"/>
              <w:rPr>
                <w:rFonts w:ascii="Times New Roman" w:hAnsi="Times New Roman" w:cs="Times New Roman"/>
              </w:rPr>
            </w:pPr>
            <w:r>
              <w:rPr>
                <w:rFonts w:ascii="Times New Roman" w:hAnsi="Times New Roman" w:cs="Times New Roman"/>
              </w:rPr>
              <w:t>（2）法人或者其他组织的营业执照等证明文件</w:t>
            </w:r>
            <w:r>
              <w:rPr>
                <w:rFonts w:hint="eastAsia" w:ascii="Times New Roman" w:hAnsi="Times New Roman" w:cs="Times New Roman"/>
              </w:rPr>
              <w:t>；</w:t>
            </w:r>
          </w:p>
          <w:p w14:paraId="37057E23">
            <w:pPr>
              <w:spacing w:line="400" w:lineRule="exact"/>
              <w:rPr>
                <w:rFonts w:ascii="Times New Roman" w:hAnsi="Times New Roman" w:cs="Times New Roman"/>
              </w:rPr>
            </w:pPr>
            <w:r>
              <w:rPr>
                <w:rFonts w:ascii="Times New Roman" w:hAnsi="Times New Roman" w:cs="Times New Roman"/>
              </w:rPr>
              <w:t>（3）股东信息查询截图</w:t>
            </w:r>
            <w:r>
              <w:rPr>
                <w:rFonts w:hint="eastAsia" w:ascii="Times New Roman" w:hAnsi="Times New Roman" w:cs="Times New Roman"/>
              </w:rPr>
              <w:t>；</w:t>
            </w:r>
          </w:p>
          <w:p w14:paraId="7FA7F65B">
            <w:pPr>
              <w:spacing w:line="400" w:lineRule="exac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符合《中华人民共和国政府采购法》第22条规定条件的声明；</w:t>
            </w:r>
          </w:p>
          <w:p w14:paraId="7EF16E6A">
            <w:pPr>
              <w:spacing w:line="400" w:lineRule="exact"/>
              <w:rPr>
                <w:rFonts w:ascii="Times New Roman" w:hAnsi="Times New Roman" w:cs="Times New Roman"/>
              </w:rPr>
            </w:pPr>
            <w:r>
              <w:rPr>
                <w:rFonts w:ascii="Times New Roman" w:hAnsi="Times New Roman" w:cs="Times New Roman"/>
              </w:rPr>
              <w:t>（5）诚信承诺函</w:t>
            </w:r>
            <w:r>
              <w:rPr>
                <w:rFonts w:hint="eastAsia" w:ascii="Times New Roman" w:hAnsi="Times New Roman" w:cs="Times New Roman"/>
              </w:rPr>
              <w:t>；</w:t>
            </w:r>
          </w:p>
          <w:p w14:paraId="624ECEF4">
            <w:pPr>
              <w:spacing w:line="400" w:lineRule="exact"/>
              <w:rPr>
                <w:rFonts w:ascii="Times New Roman" w:hAnsi="Times New Roman" w:cs="Times New Roman"/>
              </w:rPr>
            </w:pPr>
            <w:r>
              <w:rPr>
                <w:rFonts w:ascii="Times New Roman" w:hAnsi="Times New Roman" w:cs="Times New Roman"/>
              </w:rPr>
              <w:t>（6）投标函；</w:t>
            </w:r>
          </w:p>
          <w:p w14:paraId="25D4641F">
            <w:pPr>
              <w:spacing w:line="400" w:lineRule="exact"/>
              <w:rPr>
                <w:rFonts w:ascii="Times New Roman" w:hAnsi="Times New Roman" w:cs="Times New Roman"/>
              </w:rPr>
            </w:pPr>
            <w:r>
              <w:rPr>
                <w:rFonts w:ascii="Times New Roman" w:hAnsi="Times New Roman" w:cs="Times New Roman"/>
              </w:rPr>
              <w:t>（7）法定代表人身份证明</w:t>
            </w:r>
          </w:p>
          <w:p w14:paraId="1FFD687D">
            <w:pPr>
              <w:spacing w:line="400" w:lineRule="exact"/>
              <w:rPr>
                <w:rFonts w:ascii="Times New Roman" w:hAnsi="Times New Roman" w:cs="Times New Roman"/>
              </w:rPr>
            </w:pPr>
            <w:r>
              <w:rPr>
                <w:rFonts w:ascii="Times New Roman" w:hAnsi="Times New Roman" w:cs="Times New Roman"/>
              </w:rPr>
              <w:t>（8）授权委托书；</w:t>
            </w:r>
          </w:p>
          <w:p w14:paraId="0CD43A71">
            <w:pPr>
              <w:spacing w:line="400" w:lineRule="exact"/>
              <w:rPr>
                <w:rFonts w:ascii="Times New Roman" w:hAnsi="Times New Roman" w:cs="Times New Roman"/>
              </w:rPr>
            </w:pPr>
            <w:r>
              <w:rPr>
                <w:rFonts w:ascii="Times New Roman" w:hAnsi="Times New Roman" w:cs="Times New Roman"/>
              </w:rPr>
              <w:t>（9）技术和商务</w:t>
            </w:r>
            <w:r>
              <w:rPr>
                <w:rFonts w:hint="eastAsia" w:ascii="Times New Roman" w:hAnsi="Times New Roman" w:cs="Times New Roman"/>
              </w:rPr>
              <w:t>要求</w:t>
            </w:r>
            <w:r>
              <w:rPr>
                <w:rFonts w:ascii="Times New Roman" w:hAnsi="Times New Roman" w:cs="Times New Roman"/>
              </w:rPr>
              <w:t>偏差表；</w:t>
            </w:r>
          </w:p>
          <w:p w14:paraId="67D53AE8">
            <w:pPr>
              <w:spacing w:line="400" w:lineRule="exact"/>
              <w:rPr>
                <w:rFonts w:ascii="Times New Roman" w:hAnsi="Times New Roman" w:cs="Times New Roman"/>
              </w:rPr>
            </w:pPr>
            <w:r>
              <w:rPr>
                <w:rFonts w:ascii="Times New Roman" w:hAnsi="Times New Roman" w:cs="Times New Roman"/>
              </w:rPr>
              <w:t>（10）开标一览表；</w:t>
            </w:r>
          </w:p>
          <w:p w14:paraId="19ECCCCB">
            <w:pPr>
              <w:spacing w:line="400" w:lineRule="exact"/>
              <w:rPr>
                <w:rFonts w:ascii="Times New Roman" w:hAnsi="Times New Roman" w:cs="Times New Roman"/>
              </w:rPr>
            </w:pPr>
            <w:r>
              <w:rPr>
                <w:rFonts w:ascii="Times New Roman" w:hAnsi="Times New Roman" w:cs="Times New Roman"/>
              </w:rPr>
              <w:t>（11）投标分项报价表；</w:t>
            </w:r>
          </w:p>
          <w:p w14:paraId="4AA014DE">
            <w:pPr>
              <w:spacing w:line="400" w:lineRule="exac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w:t>
            </w:r>
            <w:r>
              <w:rPr>
                <w:rFonts w:hint="eastAsia" w:ascii="Times New Roman" w:hAnsi="Times New Roman" w:cs="Times New Roman"/>
              </w:rPr>
              <w:t>）中小企业声明函；</w:t>
            </w:r>
          </w:p>
          <w:p w14:paraId="71F14CA5">
            <w:pPr>
              <w:spacing w:line="400" w:lineRule="exact"/>
              <w:rPr>
                <w:rFonts w:ascii="Times New Roman" w:hAnsi="Times New Roman" w:cs="Times New Roman"/>
              </w:rPr>
            </w:pPr>
            <w:r>
              <w:rPr>
                <w:rFonts w:ascii="Times New Roman" w:hAnsi="Times New Roman" w:cs="Times New Roman"/>
              </w:rPr>
              <w:t>（13）</w:t>
            </w:r>
            <w:r>
              <w:rPr>
                <w:rFonts w:hint="eastAsia" w:ascii="Times New Roman" w:hAnsi="Times New Roman" w:cs="Times New Roman"/>
              </w:rPr>
              <w:t>技术或商务标评分要求内容；</w:t>
            </w:r>
          </w:p>
          <w:p w14:paraId="02021D23">
            <w:pPr>
              <w:spacing w:line="400" w:lineRule="exact"/>
              <w:rPr>
                <w:rFonts w:ascii="Times New Roman" w:hAnsi="Times New Roman" w:cs="Times New Roman"/>
              </w:rPr>
            </w:pPr>
            <w:r>
              <w:rPr>
                <w:rFonts w:ascii="Times New Roman" w:hAnsi="Times New Roman" w:cs="Times New Roman"/>
              </w:rPr>
              <w:t>注：上述文件须按顺序装订成册。</w:t>
            </w:r>
          </w:p>
        </w:tc>
      </w:tr>
      <w:tr w14:paraId="7E538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546347BC">
            <w:pPr>
              <w:spacing w:line="400" w:lineRule="exact"/>
              <w:jc w:val="center"/>
              <w:rPr>
                <w:rFonts w:ascii="Times New Roman" w:hAnsi="Times New Roman" w:cs="Times New Roman"/>
                <w:szCs w:val="21"/>
              </w:rPr>
            </w:pPr>
            <w:r>
              <w:rPr>
                <w:rFonts w:ascii="Times New Roman" w:hAnsi="Times New Roman" w:cs="Times New Roman"/>
                <w:szCs w:val="21"/>
              </w:rPr>
              <w:t>17.2</w:t>
            </w:r>
          </w:p>
        </w:tc>
        <w:tc>
          <w:tcPr>
            <w:tcW w:w="2720" w:type="dxa"/>
            <w:vAlign w:val="center"/>
          </w:tcPr>
          <w:p w14:paraId="7EEB913E">
            <w:pPr>
              <w:spacing w:line="400" w:lineRule="exact"/>
              <w:jc w:val="center"/>
              <w:rPr>
                <w:rFonts w:ascii="Times New Roman" w:hAnsi="Times New Roman" w:cs="Times New Roman"/>
              </w:rPr>
            </w:pPr>
            <w:r>
              <w:rPr>
                <w:rFonts w:ascii="Times New Roman" w:hAnsi="Times New Roman" w:cs="Times New Roman"/>
              </w:rPr>
              <w:t>构成</w:t>
            </w:r>
            <w:r>
              <w:rPr>
                <w:rFonts w:hint="eastAsia" w:ascii="Times New Roman" w:hAnsi="Times New Roman" w:cs="Times New Roman"/>
              </w:rPr>
              <w:t>投标</w:t>
            </w:r>
            <w:r>
              <w:rPr>
                <w:rFonts w:ascii="Times New Roman" w:hAnsi="Times New Roman" w:cs="Times New Roman"/>
              </w:rPr>
              <w:t>文件组成部分的</w:t>
            </w:r>
          </w:p>
          <w:p w14:paraId="0427B0D4">
            <w:pPr>
              <w:spacing w:line="400" w:lineRule="exact"/>
              <w:jc w:val="center"/>
              <w:rPr>
                <w:rFonts w:ascii="Times New Roman" w:hAnsi="Times New Roman" w:cs="Times New Roman"/>
              </w:rPr>
            </w:pPr>
            <w:r>
              <w:rPr>
                <w:rFonts w:ascii="Times New Roman" w:hAnsi="Times New Roman" w:cs="Times New Roman"/>
              </w:rPr>
              <w:t>其他资料</w:t>
            </w:r>
          </w:p>
        </w:tc>
        <w:tc>
          <w:tcPr>
            <w:tcW w:w="4961" w:type="dxa"/>
            <w:vAlign w:val="center"/>
          </w:tcPr>
          <w:p w14:paraId="08CE9550">
            <w:pPr>
              <w:spacing w:line="400" w:lineRule="exact"/>
              <w:rPr>
                <w:rFonts w:ascii="Times New Roman" w:hAnsi="Times New Roman" w:cs="Times New Roman"/>
                <w:b/>
              </w:rPr>
            </w:pPr>
            <w:r>
              <w:rPr>
                <w:rFonts w:ascii="Times New Roman" w:hAnsi="Times New Roman" w:cs="Times New Roman"/>
                <w:b/>
              </w:rPr>
              <w:t>开标文件，开标文件需在投标文件内容之外另行单独密封，包括以下内容：</w:t>
            </w:r>
          </w:p>
          <w:p w14:paraId="7CAC5048">
            <w:pPr>
              <w:spacing w:line="400" w:lineRule="exact"/>
              <w:rPr>
                <w:rFonts w:ascii="Times New Roman" w:hAnsi="Times New Roman" w:cs="Times New Roman"/>
              </w:rPr>
            </w:pPr>
            <w:r>
              <w:rPr>
                <w:rFonts w:ascii="Times New Roman" w:hAnsi="Times New Roman" w:cs="Times New Roman"/>
              </w:rPr>
              <w:t>开标一览表</w:t>
            </w:r>
          </w:p>
        </w:tc>
      </w:tr>
      <w:tr w14:paraId="6D441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13B4B830">
            <w:pPr>
              <w:spacing w:line="400" w:lineRule="exact"/>
              <w:jc w:val="center"/>
              <w:rPr>
                <w:rFonts w:ascii="Times New Roman" w:hAnsi="Times New Roman" w:cs="Times New Roman"/>
                <w:szCs w:val="21"/>
              </w:rPr>
            </w:pPr>
            <w:r>
              <w:rPr>
                <w:rFonts w:ascii="Times New Roman" w:hAnsi="Times New Roman" w:cs="Times New Roman"/>
                <w:szCs w:val="21"/>
              </w:rPr>
              <w:t>18.1</w:t>
            </w:r>
          </w:p>
        </w:tc>
        <w:tc>
          <w:tcPr>
            <w:tcW w:w="2720" w:type="dxa"/>
            <w:vAlign w:val="center"/>
          </w:tcPr>
          <w:p w14:paraId="099E4D14">
            <w:pPr>
              <w:spacing w:line="400" w:lineRule="exact"/>
              <w:jc w:val="center"/>
              <w:rPr>
                <w:rFonts w:ascii="Times New Roman" w:hAnsi="Times New Roman" w:cs="Times New Roman"/>
              </w:rPr>
            </w:pPr>
            <w:r>
              <w:rPr>
                <w:rFonts w:ascii="Times New Roman" w:hAnsi="Times New Roman" w:cs="Times New Roman"/>
              </w:rPr>
              <w:t>投标报价的币种</w:t>
            </w:r>
          </w:p>
        </w:tc>
        <w:tc>
          <w:tcPr>
            <w:tcW w:w="4961" w:type="dxa"/>
            <w:vAlign w:val="center"/>
          </w:tcPr>
          <w:p w14:paraId="49019FD3">
            <w:pPr>
              <w:spacing w:line="400" w:lineRule="exact"/>
              <w:rPr>
                <w:rFonts w:ascii="Times New Roman" w:hAnsi="Times New Roman" w:cs="Times New Roman"/>
              </w:rPr>
            </w:pPr>
            <w:r>
              <w:rPr>
                <w:rFonts w:ascii="Times New Roman" w:hAnsi="Times New Roman" w:cs="Times New Roman"/>
              </w:rPr>
              <w:t>人民币</w:t>
            </w:r>
          </w:p>
        </w:tc>
      </w:tr>
      <w:tr w14:paraId="298E9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0917F8F3">
            <w:pPr>
              <w:spacing w:line="400" w:lineRule="exact"/>
              <w:jc w:val="center"/>
              <w:rPr>
                <w:rFonts w:ascii="Times New Roman" w:hAnsi="Times New Roman" w:cs="Times New Roman"/>
                <w:szCs w:val="21"/>
              </w:rPr>
            </w:pPr>
            <w:r>
              <w:rPr>
                <w:rFonts w:ascii="Times New Roman" w:hAnsi="Times New Roman" w:cs="Times New Roman"/>
                <w:szCs w:val="21"/>
              </w:rPr>
              <w:t>18.3.3</w:t>
            </w:r>
          </w:p>
        </w:tc>
        <w:tc>
          <w:tcPr>
            <w:tcW w:w="2720" w:type="dxa"/>
            <w:vAlign w:val="center"/>
          </w:tcPr>
          <w:p w14:paraId="11432C5F">
            <w:pPr>
              <w:spacing w:line="400" w:lineRule="exact"/>
              <w:jc w:val="center"/>
              <w:rPr>
                <w:rFonts w:ascii="Times New Roman" w:hAnsi="Times New Roman" w:cs="Times New Roman"/>
              </w:rPr>
            </w:pPr>
            <w:r>
              <w:rPr>
                <w:rFonts w:ascii="Times New Roman" w:hAnsi="Times New Roman" w:cs="Times New Roman"/>
              </w:rPr>
              <w:t>其他伴随服务</w:t>
            </w:r>
          </w:p>
        </w:tc>
        <w:tc>
          <w:tcPr>
            <w:tcW w:w="4961" w:type="dxa"/>
            <w:vAlign w:val="center"/>
          </w:tcPr>
          <w:p w14:paraId="794D1A33">
            <w:pPr>
              <w:spacing w:line="400" w:lineRule="exact"/>
              <w:rPr>
                <w:rFonts w:ascii="Times New Roman" w:hAnsi="Times New Roman" w:cs="Times New Roman"/>
              </w:rPr>
            </w:pPr>
            <w:r>
              <w:rPr>
                <w:rFonts w:ascii="Times New Roman" w:hAnsi="Times New Roman" w:cs="Times New Roman"/>
              </w:rPr>
              <w:t>无</w:t>
            </w:r>
          </w:p>
        </w:tc>
      </w:tr>
      <w:tr w14:paraId="49270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2C431EDF">
            <w:pPr>
              <w:spacing w:line="400" w:lineRule="exact"/>
              <w:jc w:val="center"/>
              <w:rPr>
                <w:rFonts w:ascii="Times New Roman" w:hAnsi="Times New Roman" w:cs="Times New Roman"/>
                <w:szCs w:val="21"/>
              </w:rPr>
            </w:pPr>
            <w:r>
              <w:rPr>
                <w:rFonts w:ascii="Times New Roman" w:hAnsi="Times New Roman" w:cs="Times New Roman"/>
                <w:szCs w:val="21"/>
              </w:rPr>
              <w:t>18.7</w:t>
            </w:r>
          </w:p>
        </w:tc>
        <w:tc>
          <w:tcPr>
            <w:tcW w:w="2720" w:type="dxa"/>
            <w:vAlign w:val="center"/>
          </w:tcPr>
          <w:p w14:paraId="4F69FC28">
            <w:pPr>
              <w:spacing w:line="400" w:lineRule="exact"/>
              <w:jc w:val="center"/>
              <w:rPr>
                <w:rFonts w:ascii="Times New Roman" w:hAnsi="Times New Roman" w:cs="Times New Roman"/>
              </w:rPr>
            </w:pPr>
            <w:r>
              <w:rPr>
                <w:rFonts w:ascii="Times New Roman" w:hAnsi="Times New Roman" w:cs="Times New Roman"/>
              </w:rPr>
              <w:t>投标报价的其他要求</w:t>
            </w:r>
          </w:p>
        </w:tc>
        <w:tc>
          <w:tcPr>
            <w:tcW w:w="4961" w:type="dxa"/>
            <w:vAlign w:val="center"/>
          </w:tcPr>
          <w:p w14:paraId="0E3DEEE6">
            <w:pPr>
              <w:spacing w:line="400" w:lineRule="exact"/>
              <w:rPr>
                <w:rFonts w:ascii="Times New Roman" w:hAnsi="Times New Roman" w:cs="Times New Roman"/>
              </w:rPr>
            </w:pPr>
            <w:r>
              <w:rPr>
                <w:rFonts w:ascii="Times New Roman" w:hAnsi="Times New Roman" w:cs="Times New Roman"/>
              </w:rPr>
              <w:t>无</w:t>
            </w:r>
          </w:p>
        </w:tc>
      </w:tr>
      <w:tr w14:paraId="095A4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16A1957B">
            <w:pPr>
              <w:spacing w:line="400" w:lineRule="exact"/>
              <w:jc w:val="center"/>
              <w:rPr>
                <w:rFonts w:ascii="Times New Roman" w:hAnsi="Times New Roman" w:cs="Times New Roman"/>
                <w:szCs w:val="21"/>
              </w:rPr>
            </w:pPr>
            <w:r>
              <w:rPr>
                <w:rFonts w:ascii="Times New Roman" w:hAnsi="Times New Roman" w:cs="Times New Roman"/>
                <w:szCs w:val="21"/>
              </w:rPr>
              <w:t>19.1</w:t>
            </w:r>
          </w:p>
        </w:tc>
        <w:tc>
          <w:tcPr>
            <w:tcW w:w="2720" w:type="dxa"/>
            <w:vAlign w:val="center"/>
          </w:tcPr>
          <w:p w14:paraId="7CDBCF88">
            <w:pPr>
              <w:spacing w:line="400" w:lineRule="exact"/>
              <w:jc w:val="center"/>
              <w:rPr>
                <w:rFonts w:ascii="Times New Roman" w:hAnsi="Times New Roman" w:cs="Times New Roman"/>
              </w:rPr>
            </w:pPr>
            <w:r>
              <w:rPr>
                <w:rFonts w:ascii="Times New Roman" w:hAnsi="Times New Roman" w:cs="Times New Roman"/>
              </w:rPr>
              <w:t>投标有效期</w:t>
            </w:r>
          </w:p>
        </w:tc>
        <w:tc>
          <w:tcPr>
            <w:tcW w:w="4961" w:type="dxa"/>
            <w:shd w:val="clear" w:color="auto" w:fill="auto"/>
            <w:vAlign w:val="center"/>
          </w:tcPr>
          <w:p w14:paraId="10C318D4">
            <w:pPr>
              <w:spacing w:line="400" w:lineRule="exact"/>
              <w:rPr>
                <w:rFonts w:ascii="Times New Roman" w:hAnsi="Times New Roman" w:cs="Times New Roman"/>
              </w:rPr>
            </w:pPr>
            <w:r>
              <w:rPr>
                <w:rFonts w:ascii="Times New Roman" w:hAnsi="Times New Roman" w:cs="Times New Roman"/>
              </w:rPr>
              <w:t>90天</w:t>
            </w:r>
          </w:p>
        </w:tc>
      </w:tr>
      <w:tr w14:paraId="1F55C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4F75FD0E">
            <w:pPr>
              <w:spacing w:line="400" w:lineRule="exact"/>
              <w:jc w:val="center"/>
              <w:rPr>
                <w:rFonts w:ascii="Times New Roman" w:hAnsi="Times New Roman" w:cs="Times New Roman"/>
                <w:szCs w:val="21"/>
              </w:rPr>
            </w:pPr>
            <w:r>
              <w:rPr>
                <w:rFonts w:ascii="Times New Roman" w:hAnsi="Times New Roman" w:cs="Times New Roman"/>
                <w:szCs w:val="21"/>
              </w:rPr>
              <w:t>20.1</w:t>
            </w:r>
          </w:p>
        </w:tc>
        <w:tc>
          <w:tcPr>
            <w:tcW w:w="2720" w:type="dxa"/>
            <w:vAlign w:val="center"/>
          </w:tcPr>
          <w:p w14:paraId="02F38224">
            <w:pPr>
              <w:spacing w:line="400" w:lineRule="exact"/>
              <w:jc w:val="center"/>
              <w:rPr>
                <w:rFonts w:ascii="Times New Roman" w:hAnsi="Times New Roman" w:cs="Times New Roman"/>
              </w:rPr>
            </w:pPr>
            <w:r>
              <w:rPr>
                <w:rFonts w:ascii="Times New Roman" w:hAnsi="Times New Roman" w:cs="Times New Roman"/>
              </w:rPr>
              <w:t>投标保证金</w:t>
            </w:r>
          </w:p>
        </w:tc>
        <w:tc>
          <w:tcPr>
            <w:tcW w:w="4961" w:type="dxa"/>
            <w:shd w:val="clear" w:color="auto" w:fill="auto"/>
            <w:vAlign w:val="center"/>
          </w:tcPr>
          <w:p w14:paraId="65C2C835">
            <w:pPr>
              <w:spacing w:line="400" w:lineRule="exact"/>
              <w:rPr>
                <w:rFonts w:ascii="Times New Roman" w:hAnsi="Times New Roman" w:cs="Times New Roman"/>
              </w:rPr>
            </w:pPr>
            <w:r>
              <w:rPr>
                <w:rFonts w:hint="eastAsia" w:ascii="Times New Roman" w:hAnsi="Times New Roman" w:cs="Times New Roman"/>
              </w:rPr>
              <w:t>本项目无需缴纳投标保证金</w:t>
            </w:r>
          </w:p>
        </w:tc>
      </w:tr>
      <w:tr w14:paraId="2CD99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20158F55">
            <w:pPr>
              <w:spacing w:line="400" w:lineRule="exact"/>
              <w:jc w:val="center"/>
              <w:rPr>
                <w:rFonts w:ascii="Times New Roman" w:hAnsi="Times New Roman" w:cs="Times New Roman"/>
                <w:szCs w:val="21"/>
              </w:rPr>
            </w:pPr>
            <w:r>
              <w:rPr>
                <w:rFonts w:ascii="Times New Roman" w:hAnsi="Times New Roman" w:cs="Times New Roman"/>
                <w:szCs w:val="21"/>
              </w:rPr>
              <w:t>21.1.5</w:t>
            </w:r>
          </w:p>
        </w:tc>
        <w:tc>
          <w:tcPr>
            <w:tcW w:w="2720" w:type="dxa"/>
            <w:vAlign w:val="center"/>
          </w:tcPr>
          <w:p w14:paraId="16B6EACC">
            <w:pPr>
              <w:spacing w:line="400" w:lineRule="exact"/>
              <w:jc w:val="center"/>
              <w:rPr>
                <w:rFonts w:ascii="Times New Roman" w:hAnsi="Times New Roman" w:cs="Times New Roman"/>
              </w:rPr>
            </w:pPr>
            <w:r>
              <w:rPr>
                <w:rFonts w:hint="eastAsia" w:ascii="Times New Roman" w:hAnsi="Times New Roman" w:cs="Times New Roman"/>
              </w:rPr>
              <w:t>其他资格证明材料</w:t>
            </w:r>
          </w:p>
        </w:tc>
        <w:tc>
          <w:tcPr>
            <w:tcW w:w="4961" w:type="dxa"/>
            <w:vAlign w:val="center"/>
          </w:tcPr>
          <w:p w14:paraId="2CA12C84">
            <w:pPr>
              <w:spacing w:line="400" w:lineRule="exact"/>
              <w:rPr>
                <w:rFonts w:ascii="Times New Roman" w:eastAsia="仿宋"/>
                <w:sz w:val="32"/>
                <w:szCs w:val="32"/>
              </w:rPr>
            </w:pPr>
            <w:r>
              <w:rPr>
                <w:rFonts w:hint="eastAsia" w:ascii="Times New Roman" w:hAnsi="Times New Roman" w:cs="Times New Roman"/>
                <w:szCs w:val="21"/>
              </w:rPr>
              <w:t>无</w:t>
            </w:r>
          </w:p>
        </w:tc>
      </w:tr>
      <w:tr w14:paraId="5F38E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2A784ED4">
            <w:pPr>
              <w:spacing w:line="400" w:lineRule="exact"/>
              <w:jc w:val="center"/>
              <w:rPr>
                <w:rFonts w:ascii="Times New Roman" w:hAnsi="Times New Roman" w:cs="Times New Roman"/>
                <w:szCs w:val="21"/>
              </w:rPr>
            </w:pPr>
            <w:r>
              <w:rPr>
                <w:rFonts w:ascii="Times New Roman" w:hAnsi="Times New Roman" w:cs="Times New Roman"/>
                <w:szCs w:val="21"/>
              </w:rPr>
              <w:t>22.1</w:t>
            </w:r>
          </w:p>
        </w:tc>
        <w:tc>
          <w:tcPr>
            <w:tcW w:w="2720" w:type="dxa"/>
            <w:vAlign w:val="center"/>
          </w:tcPr>
          <w:p w14:paraId="7C356CC2">
            <w:pPr>
              <w:spacing w:line="400" w:lineRule="exact"/>
              <w:jc w:val="center"/>
              <w:rPr>
                <w:rFonts w:ascii="Times New Roman" w:hAnsi="Times New Roman" w:cs="Times New Roman"/>
              </w:rPr>
            </w:pPr>
            <w:r>
              <w:rPr>
                <w:rFonts w:ascii="Times New Roman" w:hAnsi="Times New Roman" w:cs="Times New Roman"/>
              </w:rPr>
              <w:t>是否允许递交备选投标方案</w:t>
            </w:r>
          </w:p>
        </w:tc>
        <w:tc>
          <w:tcPr>
            <w:tcW w:w="4961" w:type="dxa"/>
            <w:vAlign w:val="center"/>
          </w:tcPr>
          <w:p w14:paraId="5296C6F9">
            <w:pPr>
              <w:pStyle w:val="12"/>
              <w:spacing w:line="400" w:lineRule="exact"/>
              <w:rPr>
                <w:rFonts w:ascii="Times New Roman" w:eastAsiaTheme="minorEastAsia"/>
                <w:sz w:val="21"/>
                <w:szCs w:val="21"/>
              </w:rPr>
            </w:pPr>
            <w:r>
              <w:rPr>
                <w:rFonts w:ascii="Times New Roman" w:eastAsia="仿宋"/>
                <w:sz w:val="21"/>
                <w:szCs w:val="21"/>
              </w:rPr>
              <w:sym w:font="Wingdings" w:char="F0FE"/>
            </w:r>
            <w:r>
              <w:rPr>
                <w:rFonts w:ascii="Times New Roman" w:eastAsiaTheme="minorEastAsia"/>
                <w:sz w:val="21"/>
                <w:szCs w:val="21"/>
              </w:rPr>
              <w:t>不允许</w:t>
            </w:r>
          </w:p>
          <w:p w14:paraId="50728686">
            <w:pPr>
              <w:pStyle w:val="12"/>
              <w:spacing w:line="400" w:lineRule="exact"/>
              <w:rPr>
                <w:rFonts w:ascii="Times New Roman" w:eastAsia="仿宋"/>
              </w:rPr>
            </w:pPr>
            <w:r>
              <w:rPr>
                <w:rFonts w:ascii="Times New Roman"/>
                <w:sz w:val="32"/>
                <w:szCs w:val="32"/>
              </w:rPr>
              <w:t>□</w:t>
            </w:r>
            <w:r>
              <w:rPr>
                <w:rFonts w:ascii="Times New Roman" w:eastAsiaTheme="minorEastAsia"/>
                <w:sz w:val="21"/>
                <w:szCs w:val="21"/>
              </w:rPr>
              <w:t>允许</w:t>
            </w:r>
          </w:p>
        </w:tc>
      </w:tr>
      <w:tr w14:paraId="4FC15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C74704E">
            <w:pPr>
              <w:spacing w:line="400" w:lineRule="exact"/>
              <w:jc w:val="center"/>
              <w:rPr>
                <w:rFonts w:ascii="Times New Roman" w:hAnsi="Times New Roman" w:cs="Times New Roman"/>
                <w:szCs w:val="21"/>
              </w:rPr>
            </w:pPr>
            <w:r>
              <w:rPr>
                <w:rFonts w:ascii="Times New Roman" w:hAnsi="Times New Roman" w:cs="Times New Roman"/>
                <w:szCs w:val="21"/>
              </w:rPr>
              <w:t>23.3</w:t>
            </w:r>
          </w:p>
        </w:tc>
        <w:tc>
          <w:tcPr>
            <w:tcW w:w="2720" w:type="dxa"/>
            <w:vAlign w:val="center"/>
          </w:tcPr>
          <w:p w14:paraId="3B41EBBD">
            <w:pPr>
              <w:spacing w:line="400" w:lineRule="exact"/>
              <w:jc w:val="center"/>
              <w:rPr>
                <w:rFonts w:ascii="Times New Roman" w:hAnsi="Times New Roman" w:cs="Times New Roman"/>
                <w:szCs w:val="21"/>
              </w:rPr>
            </w:pPr>
            <w:r>
              <w:rPr>
                <w:rFonts w:ascii="Times New Roman" w:hAnsi="Times New Roman" w:cs="Times New Roman"/>
                <w:szCs w:val="21"/>
              </w:rPr>
              <w:t>签字或盖章要求</w:t>
            </w:r>
          </w:p>
        </w:tc>
        <w:tc>
          <w:tcPr>
            <w:tcW w:w="4961" w:type="dxa"/>
            <w:vAlign w:val="center"/>
          </w:tcPr>
          <w:p w14:paraId="51F4DBB3">
            <w:pPr>
              <w:spacing w:line="400" w:lineRule="exact"/>
              <w:rPr>
                <w:rFonts w:ascii="Times New Roman" w:hAnsi="Times New Roman" w:cs="Times New Roman"/>
                <w:szCs w:val="21"/>
              </w:rPr>
            </w:pPr>
            <w:r>
              <w:rPr>
                <w:rFonts w:ascii="Times New Roman" w:hAnsi="Times New Roman" w:cs="Times New Roman"/>
                <w:szCs w:val="21"/>
              </w:rPr>
              <w:t>公章指投标人经备案的行政公章，不包括“投标专用章”、“业务专用章”、“合同专用章”、“财务专用章”。</w:t>
            </w:r>
          </w:p>
          <w:p w14:paraId="6FE13572">
            <w:pPr>
              <w:spacing w:line="400" w:lineRule="exact"/>
              <w:rPr>
                <w:rFonts w:ascii="Times New Roman" w:hAnsi="Times New Roman" w:cs="Times New Roman"/>
                <w:szCs w:val="21"/>
              </w:rPr>
            </w:pPr>
            <w:r>
              <w:rPr>
                <w:rFonts w:ascii="Times New Roman" w:hAnsi="Times New Roman" w:cs="Times New Roman"/>
                <w:szCs w:val="21"/>
              </w:rPr>
              <w:t>投标文件中，复印件应加盖公章。</w:t>
            </w:r>
          </w:p>
          <w:p w14:paraId="7BD4FD18">
            <w:pPr>
              <w:spacing w:line="400" w:lineRule="exact"/>
              <w:rPr>
                <w:rFonts w:ascii="Times New Roman" w:hAnsi="Times New Roman" w:cs="Times New Roman"/>
                <w:szCs w:val="21"/>
              </w:rPr>
            </w:pPr>
            <w:r>
              <w:rPr>
                <w:rFonts w:ascii="Times New Roman" w:hAnsi="Times New Roman" w:cs="Times New Roman"/>
                <w:szCs w:val="21"/>
              </w:rPr>
              <w:t>投标文件应加盖骑缝章。</w:t>
            </w:r>
          </w:p>
          <w:p w14:paraId="3C3E8ECA">
            <w:pPr>
              <w:spacing w:line="400" w:lineRule="exact"/>
              <w:rPr>
                <w:rFonts w:ascii="Times New Roman" w:hAnsi="Times New Roman" w:cs="Times New Roman"/>
                <w:szCs w:val="21"/>
              </w:rPr>
            </w:pPr>
            <w:r>
              <w:rPr>
                <w:rFonts w:ascii="Times New Roman" w:hAnsi="Times New Roman" w:cs="Times New Roman"/>
              </w:rPr>
              <w:t>签字方式可以是手写方式、盖人名章方式或盖手签章方式。</w:t>
            </w:r>
          </w:p>
        </w:tc>
      </w:tr>
      <w:tr w14:paraId="0EC070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92D97B2">
            <w:pPr>
              <w:spacing w:line="400" w:lineRule="exact"/>
              <w:jc w:val="center"/>
              <w:rPr>
                <w:rFonts w:ascii="Times New Roman" w:hAnsi="Times New Roman" w:cs="Times New Roman"/>
                <w:szCs w:val="21"/>
              </w:rPr>
            </w:pPr>
            <w:r>
              <w:rPr>
                <w:rFonts w:ascii="Times New Roman" w:hAnsi="Times New Roman" w:cs="Times New Roman"/>
                <w:szCs w:val="21"/>
              </w:rPr>
              <w:t>23.4</w:t>
            </w:r>
          </w:p>
        </w:tc>
        <w:tc>
          <w:tcPr>
            <w:tcW w:w="2720" w:type="dxa"/>
            <w:vAlign w:val="center"/>
          </w:tcPr>
          <w:p w14:paraId="4549C537">
            <w:pPr>
              <w:spacing w:line="400" w:lineRule="exact"/>
              <w:jc w:val="center"/>
              <w:rPr>
                <w:rFonts w:ascii="Times New Roman" w:hAnsi="Times New Roman" w:cs="Times New Roman"/>
                <w:szCs w:val="21"/>
              </w:rPr>
            </w:pPr>
            <w:r>
              <w:rPr>
                <w:rFonts w:ascii="Times New Roman" w:hAnsi="Times New Roman" w:cs="Times New Roman"/>
                <w:szCs w:val="21"/>
              </w:rPr>
              <w:t>投标文件装订要求</w:t>
            </w:r>
          </w:p>
        </w:tc>
        <w:tc>
          <w:tcPr>
            <w:tcW w:w="4961" w:type="dxa"/>
            <w:vAlign w:val="center"/>
          </w:tcPr>
          <w:p w14:paraId="32063966">
            <w:pPr>
              <w:spacing w:line="400" w:lineRule="exact"/>
              <w:rPr>
                <w:rFonts w:ascii="Times New Roman" w:hAnsi="Times New Roman" w:cs="Times New Roman"/>
                <w:szCs w:val="21"/>
              </w:rPr>
            </w:pPr>
            <w:r>
              <w:rPr>
                <w:rFonts w:ascii="Times New Roman" w:hAnsi="Times New Roman" w:cs="Times New Roman"/>
                <w:szCs w:val="21"/>
              </w:rPr>
              <w:t>建议双面打印，除开标文件外，</w:t>
            </w:r>
            <w:r>
              <w:rPr>
                <w:rFonts w:ascii="Times New Roman" w:cs="Times New Roman"/>
                <w:szCs w:val="21"/>
              </w:rPr>
              <w:t>不得采用活页等散装方式</w:t>
            </w:r>
            <w:r>
              <w:rPr>
                <w:rFonts w:ascii="Times New Roman" w:hAnsi="Times New Roman" w:cs="Times New Roman"/>
                <w:szCs w:val="21"/>
              </w:rPr>
              <w:t>。</w:t>
            </w:r>
          </w:p>
        </w:tc>
      </w:tr>
      <w:tr w14:paraId="4C2C6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4625FEA0">
            <w:pPr>
              <w:spacing w:line="400" w:lineRule="exact"/>
              <w:jc w:val="center"/>
              <w:rPr>
                <w:rFonts w:ascii="Times New Roman" w:hAnsi="Times New Roman" w:cs="Times New Roman"/>
                <w:szCs w:val="21"/>
              </w:rPr>
            </w:pPr>
            <w:r>
              <w:rPr>
                <w:rFonts w:ascii="Times New Roman" w:hAnsi="Times New Roman" w:cs="Times New Roman"/>
                <w:szCs w:val="21"/>
              </w:rPr>
              <w:t>23.5</w:t>
            </w:r>
          </w:p>
        </w:tc>
        <w:tc>
          <w:tcPr>
            <w:tcW w:w="2720" w:type="dxa"/>
            <w:vAlign w:val="center"/>
          </w:tcPr>
          <w:p w14:paraId="0314E27E">
            <w:pPr>
              <w:spacing w:line="400" w:lineRule="exact"/>
              <w:jc w:val="center"/>
              <w:rPr>
                <w:rFonts w:ascii="Times New Roman" w:hAnsi="Times New Roman" w:cs="Times New Roman"/>
                <w:szCs w:val="21"/>
              </w:rPr>
            </w:pPr>
            <w:r>
              <w:rPr>
                <w:rFonts w:ascii="Times New Roman" w:hAnsi="Times New Roman" w:cs="Times New Roman"/>
                <w:szCs w:val="21"/>
              </w:rPr>
              <w:t>投标文件副本数量</w:t>
            </w:r>
          </w:p>
        </w:tc>
        <w:tc>
          <w:tcPr>
            <w:tcW w:w="4961" w:type="dxa"/>
            <w:vAlign w:val="center"/>
          </w:tcPr>
          <w:p w14:paraId="33DBD8CB">
            <w:pPr>
              <w:spacing w:line="400" w:lineRule="exact"/>
              <w:rPr>
                <w:rFonts w:ascii="Times New Roman" w:hAnsi="Times New Roman" w:cs="Times New Roman"/>
                <w:szCs w:val="21"/>
              </w:rPr>
            </w:pPr>
            <w:r>
              <w:rPr>
                <w:rFonts w:ascii="Times New Roman" w:hAnsi="Times New Roman" w:cs="Times New Roman"/>
                <w:szCs w:val="21"/>
              </w:rPr>
              <w:t>投标文件</w:t>
            </w:r>
            <w:r>
              <w:rPr>
                <w:rFonts w:hint="eastAsia" w:ascii="Times New Roman" w:hAnsi="Times New Roman" w:cs="Times New Roman"/>
                <w:szCs w:val="21"/>
              </w:rPr>
              <w:t>一正四副</w:t>
            </w:r>
            <w:r>
              <w:rPr>
                <w:rFonts w:ascii="Times New Roman" w:hAnsi="Times New Roman" w:cs="Times New Roman"/>
                <w:szCs w:val="21"/>
              </w:rPr>
              <w:t>。</w:t>
            </w:r>
            <w:r>
              <w:rPr>
                <w:rFonts w:hint="eastAsia" w:ascii="Times New Roman" w:hAnsi="Times New Roman" w:cs="Times New Roman"/>
                <w:szCs w:val="21"/>
              </w:rPr>
              <w:t>开标文件只需1份，无需提供副本。</w:t>
            </w:r>
          </w:p>
        </w:tc>
      </w:tr>
      <w:tr w14:paraId="68A3B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68E04EF1">
            <w:pPr>
              <w:spacing w:line="400" w:lineRule="exact"/>
              <w:jc w:val="center"/>
              <w:rPr>
                <w:rFonts w:ascii="Times New Roman" w:hAnsi="Times New Roman" w:cs="Times New Roman"/>
                <w:szCs w:val="21"/>
              </w:rPr>
            </w:pPr>
            <w:r>
              <w:rPr>
                <w:rFonts w:ascii="Times New Roman" w:hAnsi="Times New Roman" w:cs="Times New Roman"/>
                <w:szCs w:val="21"/>
              </w:rPr>
              <w:t>23.6</w:t>
            </w:r>
          </w:p>
        </w:tc>
        <w:tc>
          <w:tcPr>
            <w:tcW w:w="2720" w:type="dxa"/>
            <w:vAlign w:val="center"/>
          </w:tcPr>
          <w:p w14:paraId="493FDC89">
            <w:pPr>
              <w:spacing w:line="400" w:lineRule="exact"/>
              <w:jc w:val="center"/>
              <w:rPr>
                <w:rFonts w:ascii="Times New Roman" w:hAnsi="Times New Roman" w:cs="Times New Roman"/>
                <w:szCs w:val="21"/>
              </w:rPr>
            </w:pPr>
            <w:r>
              <w:rPr>
                <w:rFonts w:ascii="Times New Roman" w:hAnsi="Times New Roman" w:cs="Times New Roman"/>
                <w:szCs w:val="21"/>
              </w:rPr>
              <w:t>电子版文件</w:t>
            </w:r>
          </w:p>
        </w:tc>
        <w:tc>
          <w:tcPr>
            <w:tcW w:w="4961" w:type="dxa"/>
            <w:vAlign w:val="center"/>
          </w:tcPr>
          <w:p w14:paraId="51B7404C">
            <w:pPr>
              <w:spacing w:line="400" w:lineRule="exact"/>
            </w:pPr>
            <w:r>
              <w:rPr>
                <w:rFonts w:ascii="Times New Roman" w:hAnsi="Times New Roman" w:cs="Times New Roman"/>
              </w:rPr>
              <w:t>投标文件电子版数量要求为1份，应采用PDF格式（投标文件正本盖章签字后扫描）</w:t>
            </w:r>
            <w:r>
              <w:rPr>
                <w:rFonts w:hint="eastAsia" w:ascii="Times New Roman" w:hAnsi="Times New Roman" w:cs="Times New Roman"/>
              </w:rPr>
              <w:t>和word版</w:t>
            </w:r>
            <w:r>
              <w:rPr>
                <w:rFonts w:ascii="Times New Roman" w:hAnsi="Times New Roman" w:cs="Times New Roman"/>
              </w:rPr>
              <w:t>。投标文件电子版以光盘或优盘方式递交，光盘或优盘上应标明投标人名称，并封装在投标文件中。</w:t>
            </w:r>
          </w:p>
        </w:tc>
      </w:tr>
      <w:tr w14:paraId="0ED31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5BB3DFB">
            <w:pPr>
              <w:spacing w:line="400" w:lineRule="exact"/>
              <w:jc w:val="center"/>
              <w:rPr>
                <w:rFonts w:ascii="Times New Roman" w:hAnsi="Times New Roman" w:cs="Times New Roman"/>
                <w:szCs w:val="21"/>
              </w:rPr>
            </w:pPr>
            <w:r>
              <w:rPr>
                <w:rFonts w:ascii="Times New Roman" w:hAnsi="Times New Roman" w:cs="Times New Roman"/>
                <w:szCs w:val="21"/>
              </w:rPr>
              <w:t>24.1.2</w:t>
            </w:r>
          </w:p>
        </w:tc>
        <w:tc>
          <w:tcPr>
            <w:tcW w:w="2720" w:type="dxa"/>
            <w:vAlign w:val="center"/>
          </w:tcPr>
          <w:p w14:paraId="37D9F858">
            <w:pPr>
              <w:spacing w:line="400" w:lineRule="exact"/>
              <w:jc w:val="center"/>
              <w:rPr>
                <w:rFonts w:ascii="Times New Roman" w:hAnsi="Times New Roman" w:cs="Times New Roman"/>
                <w:szCs w:val="21"/>
              </w:rPr>
            </w:pPr>
            <w:r>
              <w:rPr>
                <w:rFonts w:ascii="Times New Roman" w:hAnsi="Times New Roman" w:cs="Times New Roman"/>
                <w:szCs w:val="21"/>
              </w:rPr>
              <w:t>投标文件封套上应写明的内容</w:t>
            </w:r>
          </w:p>
        </w:tc>
        <w:tc>
          <w:tcPr>
            <w:tcW w:w="4961" w:type="dxa"/>
            <w:vAlign w:val="center"/>
          </w:tcPr>
          <w:p w14:paraId="09BFB8A3">
            <w:pPr>
              <w:spacing w:line="400" w:lineRule="exact"/>
              <w:rPr>
                <w:rFonts w:ascii="Times New Roman" w:hAnsi="Times New Roman" w:cs="Times New Roman"/>
              </w:rPr>
            </w:pPr>
            <w:r>
              <w:rPr>
                <w:rFonts w:ascii="Times New Roman" w:hAnsi="Times New Roman" w:cs="Times New Roman"/>
              </w:rPr>
              <w:t>投标人名称、项目名称、采购编号、包组号（</w:t>
            </w:r>
            <w:r>
              <w:rPr>
                <w:rFonts w:hint="eastAsia" w:ascii="Times New Roman" w:hAnsi="Times New Roman" w:cs="Times New Roman"/>
              </w:rPr>
              <w:t>如有</w:t>
            </w:r>
            <w:r>
              <w:rPr>
                <w:rFonts w:ascii="Times New Roman" w:hAnsi="Times New Roman" w:cs="Times New Roman"/>
              </w:rPr>
              <w:t>）、注明“投标文件”或“开标文件”以及“在</w:t>
            </w:r>
            <w:r>
              <w:rPr>
                <w:rFonts w:ascii="Times New Roman" w:hAnsi="Times New Roman" w:cs="Times New Roman"/>
                <w:u w:val="single"/>
              </w:rPr>
              <w:t>（开标日期、时间）</w:t>
            </w:r>
            <w:r>
              <w:rPr>
                <w:rFonts w:ascii="Times New Roman" w:hAnsi="Times New Roman" w:cs="Times New Roman"/>
              </w:rPr>
              <w:t>之前不得启封”的字样。</w:t>
            </w:r>
          </w:p>
        </w:tc>
      </w:tr>
      <w:tr w14:paraId="13CB6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3A133FEA">
            <w:pPr>
              <w:spacing w:line="400" w:lineRule="exact"/>
              <w:jc w:val="center"/>
              <w:rPr>
                <w:rFonts w:ascii="Times New Roman" w:hAnsi="Times New Roman" w:cs="Times New Roman"/>
                <w:szCs w:val="21"/>
              </w:rPr>
            </w:pPr>
            <w:r>
              <w:rPr>
                <w:rFonts w:ascii="Times New Roman" w:hAnsi="Times New Roman" w:cs="Times New Roman"/>
                <w:szCs w:val="21"/>
              </w:rPr>
              <w:t>24.2.1</w:t>
            </w:r>
          </w:p>
        </w:tc>
        <w:tc>
          <w:tcPr>
            <w:tcW w:w="2720" w:type="dxa"/>
            <w:vAlign w:val="center"/>
          </w:tcPr>
          <w:p w14:paraId="7303E29D">
            <w:pPr>
              <w:spacing w:line="400" w:lineRule="exact"/>
              <w:jc w:val="center"/>
              <w:rPr>
                <w:rFonts w:ascii="Times New Roman" w:hAnsi="Times New Roman" w:cs="Times New Roman"/>
                <w:szCs w:val="21"/>
              </w:rPr>
            </w:pPr>
            <w:r>
              <w:rPr>
                <w:rFonts w:ascii="Times New Roman" w:hAnsi="Times New Roman" w:cs="Times New Roman"/>
                <w:szCs w:val="21"/>
              </w:rPr>
              <w:t>投标截</w:t>
            </w:r>
            <w:r>
              <w:rPr>
                <w:rFonts w:hint="eastAsia" w:ascii="Times New Roman" w:hAnsi="Times New Roman" w:cs="Times New Roman"/>
                <w:szCs w:val="21"/>
                <w:lang w:val="en-US" w:eastAsia="zh-CN"/>
              </w:rPr>
              <w:t>至</w:t>
            </w:r>
            <w:r>
              <w:rPr>
                <w:rFonts w:ascii="Times New Roman" w:hAnsi="Times New Roman" w:cs="Times New Roman"/>
                <w:szCs w:val="21"/>
              </w:rPr>
              <w:t>时间</w:t>
            </w:r>
          </w:p>
        </w:tc>
        <w:tc>
          <w:tcPr>
            <w:tcW w:w="4961" w:type="dxa"/>
            <w:vAlign w:val="center"/>
          </w:tcPr>
          <w:p w14:paraId="04E43354">
            <w:pPr>
              <w:spacing w:line="400" w:lineRule="exact"/>
              <w:rPr>
                <w:rFonts w:ascii="Times New Roman" w:hAnsi="Times New Roman" w:cs="Times New Roman"/>
              </w:rPr>
            </w:pPr>
            <w:r>
              <w:rPr>
                <w:rFonts w:hint="eastAsia" w:ascii="Times New Roman" w:hAnsi="Times New Roman" w:cs="Times New Roman"/>
              </w:rPr>
              <w:t>见招标公告</w:t>
            </w:r>
          </w:p>
        </w:tc>
      </w:tr>
      <w:tr w14:paraId="07F05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30E53923">
            <w:pPr>
              <w:spacing w:line="400" w:lineRule="exact"/>
              <w:jc w:val="center"/>
              <w:rPr>
                <w:rFonts w:ascii="Times New Roman" w:hAnsi="Times New Roman" w:cs="Times New Roman"/>
                <w:szCs w:val="21"/>
              </w:rPr>
            </w:pPr>
            <w:r>
              <w:rPr>
                <w:rFonts w:ascii="Times New Roman" w:hAnsi="Times New Roman" w:cs="Times New Roman"/>
                <w:szCs w:val="21"/>
              </w:rPr>
              <w:t>24.2.2</w:t>
            </w:r>
          </w:p>
        </w:tc>
        <w:tc>
          <w:tcPr>
            <w:tcW w:w="2720" w:type="dxa"/>
            <w:vAlign w:val="center"/>
          </w:tcPr>
          <w:p w14:paraId="067021F5">
            <w:pPr>
              <w:spacing w:line="400" w:lineRule="exact"/>
              <w:jc w:val="center"/>
              <w:rPr>
                <w:rFonts w:ascii="Times New Roman" w:hAnsi="Times New Roman" w:cs="Times New Roman"/>
                <w:szCs w:val="21"/>
              </w:rPr>
            </w:pPr>
            <w:r>
              <w:rPr>
                <w:rFonts w:ascii="Times New Roman" w:hAnsi="Times New Roman" w:cs="Times New Roman"/>
              </w:rPr>
              <w:t>递交投标文件的地点</w:t>
            </w:r>
          </w:p>
        </w:tc>
        <w:tc>
          <w:tcPr>
            <w:tcW w:w="4961" w:type="dxa"/>
            <w:vAlign w:val="center"/>
          </w:tcPr>
          <w:p w14:paraId="2CF3D1A3">
            <w:pPr>
              <w:spacing w:line="400" w:lineRule="exact"/>
              <w:rPr>
                <w:rFonts w:ascii="Times New Roman" w:hAnsi="Times New Roman" w:cs="Times New Roman"/>
              </w:rPr>
            </w:pPr>
            <w:r>
              <w:rPr>
                <w:rFonts w:hint="eastAsia" w:ascii="Times New Roman" w:hAnsi="Times New Roman" w:cs="Times New Roman"/>
              </w:rPr>
              <w:t>见招标公告</w:t>
            </w:r>
          </w:p>
        </w:tc>
      </w:tr>
      <w:tr w14:paraId="3EB34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0AD3452">
            <w:pPr>
              <w:spacing w:line="400" w:lineRule="exact"/>
              <w:jc w:val="center"/>
              <w:rPr>
                <w:rFonts w:ascii="Times New Roman" w:hAnsi="Times New Roman" w:cs="Times New Roman"/>
                <w:szCs w:val="21"/>
              </w:rPr>
            </w:pPr>
            <w:r>
              <w:rPr>
                <w:rFonts w:ascii="Times New Roman" w:hAnsi="Times New Roman" w:cs="Times New Roman"/>
                <w:szCs w:val="21"/>
              </w:rPr>
              <w:t>24.2.3</w:t>
            </w:r>
          </w:p>
        </w:tc>
        <w:tc>
          <w:tcPr>
            <w:tcW w:w="2720" w:type="dxa"/>
            <w:vAlign w:val="center"/>
          </w:tcPr>
          <w:p w14:paraId="65D5BA76">
            <w:pPr>
              <w:spacing w:line="400" w:lineRule="exact"/>
              <w:jc w:val="center"/>
              <w:rPr>
                <w:rFonts w:ascii="Times New Roman" w:hAnsi="Times New Roman" w:cs="Times New Roman"/>
              </w:rPr>
            </w:pPr>
            <w:r>
              <w:rPr>
                <w:rFonts w:ascii="Times New Roman" w:hAnsi="Times New Roman" w:cs="Times New Roman"/>
              </w:rPr>
              <w:t>是否退还投标文件</w:t>
            </w:r>
          </w:p>
        </w:tc>
        <w:tc>
          <w:tcPr>
            <w:tcW w:w="4961" w:type="dxa"/>
            <w:vAlign w:val="center"/>
          </w:tcPr>
          <w:p w14:paraId="436AFB99">
            <w:pPr>
              <w:pStyle w:val="12"/>
              <w:spacing w:line="400" w:lineRule="exact"/>
              <w:rPr>
                <w:rFonts w:ascii="Times New Roman"/>
                <w:sz w:val="21"/>
                <w:szCs w:val="21"/>
              </w:rPr>
            </w:pPr>
            <w:r>
              <w:rPr>
                <w:rFonts w:ascii="Times New Roman" w:eastAsia="仿宋"/>
                <w:sz w:val="21"/>
                <w:szCs w:val="21"/>
              </w:rPr>
              <w:sym w:font="Wingdings" w:char="F0FE"/>
            </w:r>
            <w:r>
              <w:rPr>
                <w:rFonts w:ascii="Times New Roman"/>
                <w:sz w:val="21"/>
                <w:szCs w:val="21"/>
              </w:rPr>
              <w:t>否</w:t>
            </w:r>
          </w:p>
          <w:p w14:paraId="24435DBB">
            <w:pPr>
              <w:spacing w:line="400" w:lineRule="exact"/>
              <w:rPr>
                <w:rFonts w:ascii="Times New Roman" w:hAnsi="Times New Roman" w:cs="Times New Roman"/>
              </w:rPr>
            </w:pPr>
            <w:r>
              <w:rPr>
                <w:rFonts w:ascii="Times New Roman" w:hAnsi="Times New Roman" w:cs="Times New Roman"/>
                <w:sz w:val="32"/>
                <w:szCs w:val="32"/>
              </w:rPr>
              <w:t>□</w:t>
            </w:r>
            <w:r>
              <w:rPr>
                <w:rFonts w:ascii="Times New Roman" w:hAnsi="Times New Roman" w:cs="Times New Roman"/>
                <w:szCs w:val="21"/>
              </w:rPr>
              <w:t>是</w:t>
            </w:r>
          </w:p>
        </w:tc>
      </w:tr>
      <w:tr w14:paraId="350EEB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069C63D7">
            <w:pPr>
              <w:pStyle w:val="12"/>
              <w:spacing w:line="400" w:lineRule="exact"/>
              <w:jc w:val="center"/>
              <w:rPr>
                <w:rFonts w:ascii="Times New Roman" w:eastAsia="黑体"/>
                <w:sz w:val="28"/>
                <w:szCs w:val="28"/>
              </w:rPr>
            </w:pPr>
            <w:r>
              <w:rPr>
                <w:rFonts w:hint="eastAsia" w:ascii="Times New Roman" w:eastAsia="黑体"/>
                <w:sz w:val="28"/>
                <w:szCs w:val="28"/>
              </w:rPr>
              <w:t xml:space="preserve">第四节 </w:t>
            </w:r>
            <w:r>
              <w:rPr>
                <w:rFonts w:ascii="Times New Roman" w:hAnsi="黑体" w:eastAsia="黑体"/>
                <w:sz w:val="28"/>
                <w:szCs w:val="28"/>
              </w:rPr>
              <w:t>开标</w:t>
            </w:r>
          </w:p>
        </w:tc>
      </w:tr>
      <w:tr w14:paraId="24B0E1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4E67C1C1">
            <w:pPr>
              <w:spacing w:line="400" w:lineRule="exact"/>
              <w:jc w:val="center"/>
              <w:rPr>
                <w:rFonts w:ascii="Times New Roman" w:hAnsi="Times New Roman" w:cs="Times New Roman"/>
                <w:szCs w:val="21"/>
              </w:rPr>
            </w:pPr>
            <w:r>
              <w:rPr>
                <w:rFonts w:ascii="Times New Roman" w:hAnsi="Times New Roman" w:cs="Times New Roman"/>
                <w:szCs w:val="21"/>
              </w:rPr>
              <w:t>25.1</w:t>
            </w:r>
          </w:p>
        </w:tc>
        <w:tc>
          <w:tcPr>
            <w:tcW w:w="2720" w:type="dxa"/>
            <w:vAlign w:val="center"/>
          </w:tcPr>
          <w:p w14:paraId="2DF6F485">
            <w:pPr>
              <w:spacing w:line="400" w:lineRule="exact"/>
              <w:jc w:val="center"/>
              <w:rPr>
                <w:rFonts w:ascii="Times New Roman" w:hAnsi="Times New Roman" w:cs="Times New Roman"/>
              </w:rPr>
            </w:pPr>
            <w:r>
              <w:rPr>
                <w:rFonts w:ascii="Times New Roman" w:hAnsi="Times New Roman" w:cs="Times New Roman"/>
              </w:rPr>
              <w:t>开标时间及地点</w:t>
            </w:r>
          </w:p>
        </w:tc>
        <w:tc>
          <w:tcPr>
            <w:tcW w:w="4961" w:type="dxa"/>
            <w:vAlign w:val="center"/>
          </w:tcPr>
          <w:p w14:paraId="7D980B09">
            <w:pPr>
              <w:pStyle w:val="12"/>
              <w:spacing w:line="400" w:lineRule="exact"/>
              <w:rPr>
                <w:rFonts w:ascii="Times New Roman" w:eastAsiaTheme="minorEastAsia"/>
                <w:sz w:val="21"/>
                <w:szCs w:val="21"/>
              </w:rPr>
            </w:pPr>
            <w:r>
              <w:rPr>
                <w:rFonts w:ascii="Times New Roman" w:eastAsiaTheme="minorEastAsia"/>
                <w:sz w:val="21"/>
                <w:szCs w:val="21"/>
              </w:rPr>
              <w:t>开标时间：同投标截</w:t>
            </w:r>
            <w:r>
              <w:rPr>
                <w:rFonts w:hint="eastAsia" w:ascii="Times New Roman" w:eastAsiaTheme="minorEastAsia"/>
                <w:sz w:val="21"/>
                <w:szCs w:val="21"/>
                <w:lang w:val="en-US" w:eastAsia="zh-CN"/>
              </w:rPr>
              <w:t>至</w:t>
            </w:r>
            <w:r>
              <w:rPr>
                <w:rFonts w:ascii="Times New Roman" w:eastAsiaTheme="minorEastAsia"/>
                <w:sz w:val="21"/>
                <w:szCs w:val="21"/>
              </w:rPr>
              <w:t>时间</w:t>
            </w:r>
          </w:p>
          <w:p w14:paraId="3898E6F1">
            <w:pPr>
              <w:pStyle w:val="12"/>
              <w:spacing w:line="400" w:lineRule="exact"/>
              <w:rPr>
                <w:rFonts w:ascii="Times New Roman" w:eastAsiaTheme="minorEastAsia"/>
                <w:sz w:val="21"/>
                <w:szCs w:val="21"/>
              </w:rPr>
            </w:pPr>
            <w:r>
              <w:rPr>
                <w:rFonts w:ascii="Times New Roman" w:eastAsiaTheme="minorEastAsia"/>
                <w:sz w:val="21"/>
                <w:szCs w:val="21"/>
              </w:rPr>
              <w:t>开标地点：</w:t>
            </w:r>
            <w:r>
              <w:rPr>
                <w:rFonts w:hint="eastAsia" w:ascii="Times New Roman" w:eastAsiaTheme="minorEastAsia"/>
                <w:sz w:val="21"/>
                <w:szCs w:val="21"/>
              </w:rPr>
              <w:t>深圳市南山区沙河街道深云路博达大厦综合行政执法办公室404。</w:t>
            </w:r>
          </w:p>
        </w:tc>
      </w:tr>
      <w:tr w14:paraId="09ED8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1FD81C01">
            <w:pPr>
              <w:spacing w:line="400" w:lineRule="exact"/>
              <w:jc w:val="center"/>
              <w:rPr>
                <w:rFonts w:ascii="Times New Roman" w:hAnsi="Times New Roman" w:cs="Times New Roman"/>
                <w:szCs w:val="21"/>
              </w:rPr>
            </w:pPr>
            <w:r>
              <w:rPr>
                <w:rFonts w:ascii="Times New Roman" w:hAnsi="Times New Roman" w:cs="Times New Roman"/>
                <w:szCs w:val="21"/>
              </w:rPr>
              <w:t>26.5</w:t>
            </w:r>
          </w:p>
        </w:tc>
        <w:tc>
          <w:tcPr>
            <w:tcW w:w="2720" w:type="dxa"/>
            <w:vAlign w:val="center"/>
          </w:tcPr>
          <w:p w14:paraId="11B2332C">
            <w:pPr>
              <w:spacing w:line="400" w:lineRule="exact"/>
              <w:jc w:val="center"/>
              <w:rPr>
                <w:rFonts w:ascii="Times New Roman" w:hAnsi="Times New Roman" w:cs="Times New Roman"/>
              </w:rPr>
            </w:pPr>
            <w:r>
              <w:rPr>
                <w:rFonts w:ascii="Times New Roman" w:hAnsi="Times New Roman" w:cs="Times New Roman"/>
              </w:rPr>
              <w:t>开标顺序</w:t>
            </w:r>
          </w:p>
        </w:tc>
        <w:tc>
          <w:tcPr>
            <w:tcW w:w="4961" w:type="dxa"/>
            <w:vAlign w:val="center"/>
          </w:tcPr>
          <w:p w14:paraId="4DE51A71">
            <w:pPr>
              <w:pStyle w:val="12"/>
              <w:spacing w:line="400" w:lineRule="exact"/>
              <w:rPr>
                <w:rFonts w:ascii="Times New Roman" w:eastAsiaTheme="minorEastAsia"/>
                <w:sz w:val="21"/>
                <w:szCs w:val="21"/>
              </w:rPr>
            </w:pPr>
            <w:r>
              <w:rPr>
                <w:rFonts w:ascii="Times New Roman" w:eastAsiaTheme="minorEastAsia"/>
                <w:sz w:val="21"/>
                <w:szCs w:val="21"/>
              </w:rPr>
              <w:t>以递交投标文件的先后顺序。</w:t>
            </w:r>
          </w:p>
        </w:tc>
      </w:tr>
      <w:tr w14:paraId="2E05EC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4846E836">
            <w:pPr>
              <w:pStyle w:val="12"/>
              <w:spacing w:line="400" w:lineRule="exact"/>
              <w:jc w:val="center"/>
              <w:rPr>
                <w:rFonts w:ascii="Times New Roman" w:eastAsia="黑体"/>
                <w:sz w:val="28"/>
                <w:szCs w:val="28"/>
              </w:rPr>
            </w:pPr>
            <w:r>
              <w:rPr>
                <w:rFonts w:hint="eastAsia" w:ascii="Times New Roman" w:eastAsia="黑体"/>
                <w:sz w:val="28"/>
                <w:szCs w:val="28"/>
              </w:rPr>
              <w:t xml:space="preserve">第五节 </w:t>
            </w:r>
            <w:r>
              <w:rPr>
                <w:rFonts w:ascii="Times New Roman" w:hAnsi="黑体" w:eastAsia="黑体"/>
                <w:sz w:val="28"/>
                <w:szCs w:val="28"/>
              </w:rPr>
              <w:t>资格审查</w:t>
            </w:r>
          </w:p>
        </w:tc>
      </w:tr>
      <w:tr w14:paraId="06738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1BA4E403">
            <w:pPr>
              <w:spacing w:line="400" w:lineRule="exact"/>
              <w:jc w:val="center"/>
              <w:rPr>
                <w:rFonts w:ascii="Times New Roman" w:hAnsi="Times New Roman" w:cs="Times New Roman"/>
                <w:szCs w:val="21"/>
              </w:rPr>
            </w:pPr>
            <w:r>
              <w:rPr>
                <w:rFonts w:ascii="Times New Roman" w:hAnsi="Times New Roman" w:cs="Times New Roman"/>
                <w:szCs w:val="21"/>
              </w:rPr>
              <w:t>30.</w:t>
            </w:r>
          </w:p>
        </w:tc>
        <w:tc>
          <w:tcPr>
            <w:tcW w:w="2720" w:type="dxa"/>
            <w:vAlign w:val="center"/>
          </w:tcPr>
          <w:p w14:paraId="06E6061A">
            <w:pPr>
              <w:spacing w:line="400" w:lineRule="exact"/>
              <w:jc w:val="center"/>
              <w:rPr>
                <w:rFonts w:ascii="Times New Roman" w:hAnsi="Times New Roman" w:cs="Times New Roman"/>
              </w:rPr>
            </w:pPr>
            <w:r>
              <w:rPr>
                <w:rFonts w:ascii="Times New Roman" w:hAnsi="Times New Roman" w:cs="Times New Roman"/>
              </w:rPr>
              <w:t>合格投标人的最少</w:t>
            </w:r>
          </w:p>
          <w:p w14:paraId="3E9D8D8F">
            <w:pPr>
              <w:spacing w:line="400" w:lineRule="exact"/>
              <w:jc w:val="center"/>
              <w:rPr>
                <w:rFonts w:ascii="Times New Roman" w:hAnsi="Times New Roman" w:cs="Times New Roman"/>
              </w:rPr>
            </w:pPr>
            <w:r>
              <w:rPr>
                <w:rFonts w:ascii="Times New Roman" w:hAnsi="Times New Roman" w:cs="Times New Roman"/>
              </w:rPr>
              <w:t>数量要求</w:t>
            </w:r>
          </w:p>
        </w:tc>
        <w:tc>
          <w:tcPr>
            <w:tcW w:w="4961" w:type="dxa"/>
            <w:vAlign w:val="center"/>
          </w:tcPr>
          <w:p w14:paraId="0DCCCDF7">
            <w:pPr>
              <w:pStyle w:val="12"/>
              <w:spacing w:line="400" w:lineRule="exact"/>
              <w:rPr>
                <w:rFonts w:ascii="Times New Roman" w:eastAsiaTheme="minorEastAsia"/>
                <w:sz w:val="21"/>
                <w:szCs w:val="21"/>
              </w:rPr>
            </w:pPr>
            <w:r>
              <w:rPr>
                <w:rFonts w:ascii="Times New Roman" w:eastAsiaTheme="minorEastAsia"/>
                <w:sz w:val="21"/>
                <w:szCs w:val="21"/>
              </w:rPr>
              <w:t>3家</w:t>
            </w:r>
          </w:p>
        </w:tc>
      </w:tr>
      <w:tr w14:paraId="164FC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46A21464">
            <w:pPr>
              <w:pStyle w:val="12"/>
              <w:spacing w:line="400" w:lineRule="exact"/>
              <w:jc w:val="center"/>
              <w:rPr>
                <w:rFonts w:ascii="Times New Roman" w:eastAsia="黑体"/>
                <w:sz w:val="28"/>
                <w:szCs w:val="28"/>
              </w:rPr>
            </w:pPr>
            <w:r>
              <w:rPr>
                <w:rFonts w:hint="eastAsia" w:ascii="Times New Roman" w:eastAsia="黑体"/>
                <w:sz w:val="28"/>
                <w:szCs w:val="28"/>
              </w:rPr>
              <w:t xml:space="preserve">第六节 </w:t>
            </w:r>
            <w:r>
              <w:rPr>
                <w:rFonts w:ascii="Times New Roman" w:hAnsi="黑体" w:eastAsia="黑体"/>
                <w:sz w:val="28"/>
                <w:szCs w:val="28"/>
              </w:rPr>
              <w:t>评标</w:t>
            </w:r>
            <w:r>
              <w:rPr>
                <w:rFonts w:hint="eastAsia" w:ascii="Times New Roman" w:hAnsi="黑体" w:eastAsia="黑体"/>
                <w:sz w:val="28"/>
                <w:szCs w:val="28"/>
              </w:rPr>
              <w:t>总则</w:t>
            </w:r>
          </w:p>
        </w:tc>
      </w:tr>
      <w:tr w14:paraId="297BA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D8FCF6A">
            <w:pPr>
              <w:spacing w:line="400" w:lineRule="exact"/>
              <w:jc w:val="center"/>
              <w:rPr>
                <w:rFonts w:ascii="Times New Roman" w:hAnsi="Times New Roman" w:cs="Times New Roman"/>
                <w:szCs w:val="21"/>
              </w:rPr>
            </w:pPr>
            <w:r>
              <w:rPr>
                <w:rFonts w:ascii="Times New Roman" w:hAnsi="Times New Roman" w:cs="Times New Roman"/>
                <w:szCs w:val="21"/>
              </w:rPr>
              <w:t>31.1</w:t>
            </w:r>
          </w:p>
        </w:tc>
        <w:tc>
          <w:tcPr>
            <w:tcW w:w="2720" w:type="dxa"/>
            <w:vAlign w:val="center"/>
          </w:tcPr>
          <w:p w14:paraId="03E9A013">
            <w:pPr>
              <w:spacing w:line="400" w:lineRule="exact"/>
              <w:jc w:val="center"/>
              <w:rPr>
                <w:rFonts w:ascii="Times New Roman" w:hAnsi="Times New Roman" w:cs="Times New Roman"/>
              </w:rPr>
            </w:pPr>
            <w:r>
              <w:rPr>
                <w:rFonts w:ascii="Times New Roman" w:hAnsi="Times New Roman" w:cs="Times New Roman"/>
              </w:rPr>
              <w:t>评审委员会</w:t>
            </w:r>
          </w:p>
        </w:tc>
        <w:tc>
          <w:tcPr>
            <w:tcW w:w="4961" w:type="dxa"/>
            <w:vAlign w:val="center"/>
          </w:tcPr>
          <w:p w14:paraId="633BF63A">
            <w:pPr>
              <w:spacing w:line="400" w:lineRule="exact"/>
              <w:rPr>
                <w:rFonts w:ascii="Times New Roman" w:hAnsi="Times New Roman" w:cs="Times New Roman"/>
                <w:szCs w:val="21"/>
              </w:rPr>
            </w:pPr>
            <w:r>
              <w:rPr>
                <w:rFonts w:ascii="Times New Roman" w:hAnsi="Times New Roman" w:cs="Times New Roman"/>
                <w:szCs w:val="21"/>
              </w:rPr>
              <w:t>评审委员会</w:t>
            </w:r>
            <w:r>
              <w:rPr>
                <w:rFonts w:hint="eastAsia" w:ascii="Times New Roman" w:hAnsi="Times New Roman" w:cs="Times New Roman"/>
                <w:szCs w:val="21"/>
              </w:rPr>
              <w:t>成员</w:t>
            </w:r>
            <w:r>
              <w:rPr>
                <w:rFonts w:ascii="Times New Roman" w:hAnsi="Times New Roman" w:cs="Times New Roman"/>
                <w:szCs w:val="21"/>
              </w:rPr>
              <w:t>的人数：</w:t>
            </w:r>
            <w:r>
              <w:rPr>
                <w:rFonts w:ascii="Times New Roman" w:hAnsi="Times New Roman" w:cs="Times New Roman"/>
                <w:szCs w:val="21"/>
                <w:u w:val="single"/>
              </w:rPr>
              <w:t xml:space="preserve"> 5</w:t>
            </w:r>
            <w:r>
              <w:rPr>
                <w:rFonts w:ascii="Times New Roman" w:hAnsi="Times New Roman" w:cs="Times New Roman"/>
                <w:szCs w:val="21"/>
              </w:rPr>
              <w:t>人；</w:t>
            </w:r>
          </w:p>
          <w:p w14:paraId="2E51A162">
            <w:pPr>
              <w:pStyle w:val="12"/>
              <w:spacing w:line="400" w:lineRule="exact"/>
              <w:rPr>
                <w:rFonts w:ascii="Times New Roman" w:eastAsiaTheme="minorEastAsia"/>
                <w:sz w:val="21"/>
                <w:szCs w:val="21"/>
              </w:rPr>
            </w:pPr>
            <w:r>
              <w:rPr>
                <w:rFonts w:ascii="Times New Roman"/>
                <w:sz w:val="21"/>
                <w:szCs w:val="21"/>
              </w:rPr>
              <w:t>评审专家的确定方式：</w:t>
            </w:r>
            <w:r>
              <w:rPr>
                <w:rFonts w:hint="eastAsia" w:ascii="Times New Roman"/>
                <w:sz w:val="21"/>
                <w:szCs w:val="21"/>
              </w:rPr>
              <w:t>由采购人自行组建</w:t>
            </w:r>
            <w:r>
              <w:rPr>
                <w:rFonts w:ascii="Times New Roman"/>
                <w:sz w:val="21"/>
                <w:szCs w:val="21"/>
              </w:rPr>
              <w:t>。</w:t>
            </w:r>
          </w:p>
        </w:tc>
      </w:tr>
      <w:tr w14:paraId="2684A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306A08CD">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3.1</w:t>
            </w:r>
          </w:p>
        </w:tc>
        <w:tc>
          <w:tcPr>
            <w:tcW w:w="2720" w:type="dxa"/>
            <w:vAlign w:val="center"/>
          </w:tcPr>
          <w:p w14:paraId="7E81F3A2">
            <w:pPr>
              <w:spacing w:line="400" w:lineRule="exact"/>
              <w:jc w:val="center"/>
              <w:rPr>
                <w:rFonts w:ascii="Times New Roman" w:hAnsi="Times New Roman" w:cs="Times New Roman"/>
              </w:rPr>
            </w:pPr>
            <w:r>
              <w:rPr>
                <w:rFonts w:hint="eastAsia" w:ascii="Times New Roman" w:hAnsi="Times New Roman" w:cs="Times New Roman"/>
              </w:rPr>
              <w:t>本项目采用的评审方法</w:t>
            </w:r>
          </w:p>
        </w:tc>
        <w:tc>
          <w:tcPr>
            <w:tcW w:w="4961" w:type="dxa"/>
            <w:vAlign w:val="center"/>
          </w:tcPr>
          <w:p w14:paraId="67F87C8A">
            <w:pPr>
              <w:spacing w:line="400" w:lineRule="exact"/>
              <w:rPr>
                <w:rFonts w:ascii="Times New Roman" w:hAnsi="Times New Roman" w:cs="Times New Roman"/>
                <w:szCs w:val="21"/>
              </w:rPr>
            </w:pPr>
            <w:r>
              <w:rPr>
                <w:rFonts w:ascii="Times New Roman" w:eastAsia="仿宋"/>
                <w:szCs w:val="21"/>
              </w:rPr>
              <w:sym w:font="Wingdings" w:char="F0FE"/>
            </w:r>
            <w:r>
              <w:rPr>
                <w:rFonts w:hint="eastAsia" w:ascii="Times New Roman" w:hAnsi="Times New Roman" w:cs="Times New Roman"/>
                <w:szCs w:val="21"/>
              </w:rPr>
              <w:t>综合评分法，评审因素见</w:t>
            </w:r>
            <w:r>
              <w:rPr>
                <w:rFonts w:hint="eastAsia" w:ascii="Times New Roman" w:hAnsi="Times New Roman" w:cs="Times New Roman"/>
                <w:b/>
                <w:bCs/>
                <w:szCs w:val="21"/>
              </w:rPr>
              <w:t>评标信息表</w:t>
            </w:r>
          </w:p>
          <w:p w14:paraId="177B3367">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定性评审法，评审因素见</w:t>
            </w:r>
            <w:r>
              <w:rPr>
                <w:rFonts w:hint="eastAsia" w:ascii="Times New Roman" w:hAnsi="Times New Roman" w:cs="Times New Roman"/>
                <w:b/>
                <w:bCs/>
                <w:szCs w:val="21"/>
              </w:rPr>
              <w:t>评标信息表</w:t>
            </w:r>
          </w:p>
          <w:p w14:paraId="059DF17D">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最低价法</w:t>
            </w:r>
          </w:p>
          <w:p w14:paraId="16298D2D">
            <w:pPr>
              <w:spacing w:line="400" w:lineRule="exact"/>
              <w:rPr>
                <w:rFonts w:ascii="Times New Roman" w:hAnsi="Times New Roman" w:cs="Times New Roman"/>
                <w:szCs w:val="21"/>
                <w:u w:val="single"/>
              </w:rPr>
            </w:pPr>
            <w:r>
              <w:rPr>
                <w:rFonts w:ascii="Times New Roman" w:hAnsi="Times New Roman" w:cs="Times New Roman"/>
                <w:sz w:val="32"/>
                <w:szCs w:val="32"/>
              </w:rPr>
              <w:t>□</w:t>
            </w:r>
            <w:r>
              <w:rPr>
                <w:rFonts w:hint="eastAsia" w:ascii="Times New Roman" w:hAnsi="Times New Roman" w:cs="Times New Roman"/>
                <w:szCs w:val="21"/>
              </w:rPr>
              <w:t>法律法规规定的其他方法：</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28A8F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1F26F1C1">
            <w:pPr>
              <w:pStyle w:val="12"/>
              <w:spacing w:line="400" w:lineRule="exact"/>
              <w:jc w:val="center"/>
              <w:rPr>
                <w:rFonts w:ascii="Times New Roman" w:eastAsia="黑体"/>
                <w:sz w:val="28"/>
                <w:szCs w:val="28"/>
              </w:rPr>
            </w:pPr>
            <w:r>
              <w:rPr>
                <w:rFonts w:hint="eastAsia" w:ascii="Times New Roman" w:eastAsia="黑体"/>
                <w:sz w:val="28"/>
                <w:szCs w:val="28"/>
              </w:rPr>
              <w:t>第七节 评标程序</w:t>
            </w:r>
          </w:p>
        </w:tc>
      </w:tr>
      <w:tr w14:paraId="4BF29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5CA3DD6">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4.5.1</w:t>
            </w:r>
          </w:p>
        </w:tc>
        <w:tc>
          <w:tcPr>
            <w:tcW w:w="2720" w:type="dxa"/>
            <w:vAlign w:val="center"/>
          </w:tcPr>
          <w:p w14:paraId="53D2DD33">
            <w:pPr>
              <w:spacing w:line="400" w:lineRule="exact"/>
              <w:jc w:val="center"/>
              <w:rPr>
                <w:rFonts w:ascii="Times New Roman" w:hAnsi="Times New Roman" w:cs="Times New Roman"/>
              </w:rPr>
            </w:pPr>
            <w:r>
              <w:rPr>
                <w:rFonts w:hint="eastAsia" w:ascii="Times New Roman" w:hAnsi="Times New Roman" w:cs="Times New Roman"/>
              </w:rPr>
              <w:t>报价合理性说明的</w:t>
            </w:r>
          </w:p>
          <w:p w14:paraId="7F2EB92F">
            <w:pPr>
              <w:spacing w:line="400" w:lineRule="exact"/>
              <w:jc w:val="center"/>
              <w:rPr>
                <w:rFonts w:ascii="Times New Roman" w:hAnsi="Times New Roman" w:cs="Times New Roman"/>
              </w:rPr>
            </w:pPr>
            <w:r>
              <w:rPr>
                <w:rFonts w:hint="eastAsia" w:ascii="Times New Roman" w:hAnsi="Times New Roman" w:cs="Times New Roman"/>
              </w:rPr>
              <w:t>提交方式</w:t>
            </w:r>
          </w:p>
        </w:tc>
        <w:tc>
          <w:tcPr>
            <w:tcW w:w="4961" w:type="dxa"/>
            <w:vAlign w:val="center"/>
          </w:tcPr>
          <w:p w14:paraId="02E99AFB">
            <w:pPr>
              <w:spacing w:line="400" w:lineRule="exact"/>
              <w:rPr>
                <w:rFonts w:asciiTheme="minorEastAsia" w:hAnsiTheme="minorEastAsia"/>
                <w:szCs w:val="21"/>
                <w:u w:val="single"/>
              </w:rPr>
            </w:pPr>
            <w:r>
              <w:rPr>
                <w:rFonts w:hint="eastAsia" w:asciiTheme="minorEastAsia" w:hAnsiTheme="minorEastAsia"/>
                <w:szCs w:val="21"/>
              </w:rPr>
              <w:t>现场提交或通过电子邮件</w:t>
            </w:r>
            <w:r>
              <w:rPr>
                <w:rFonts w:asciiTheme="minorEastAsia" w:hAnsiTheme="minorEastAsia"/>
                <w:szCs w:val="21"/>
              </w:rPr>
              <w:t>、传真等可以有形地表现所载内容的形式</w:t>
            </w:r>
            <w:r>
              <w:rPr>
                <w:rFonts w:hint="eastAsia" w:asciiTheme="minorEastAsia" w:hAnsiTheme="minorEastAsia"/>
                <w:szCs w:val="21"/>
              </w:rPr>
              <w:t>提交</w:t>
            </w:r>
            <w:r>
              <w:rPr>
                <w:rFonts w:asciiTheme="minorEastAsia" w:hAnsiTheme="minorEastAsia"/>
                <w:szCs w:val="21"/>
              </w:rPr>
              <w:t>。</w:t>
            </w:r>
          </w:p>
        </w:tc>
      </w:tr>
      <w:tr w14:paraId="5F460B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6415A213">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5.2.3</w:t>
            </w:r>
          </w:p>
        </w:tc>
        <w:tc>
          <w:tcPr>
            <w:tcW w:w="2720" w:type="dxa"/>
            <w:vAlign w:val="center"/>
          </w:tcPr>
          <w:p w14:paraId="3066A191">
            <w:pPr>
              <w:spacing w:line="400" w:lineRule="exact"/>
              <w:jc w:val="center"/>
              <w:rPr>
                <w:rFonts w:ascii="Times New Roman" w:hAnsi="Times New Roman" w:cs="Times New Roman"/>
              </w:rPr>
            </w:pPr>
            <w:r>
              <w:rPr>
                <w:rFonts w:hint="eastAsia" w:ascii="Times New Roman" w:hAnsi="Times New Roman" w:cs="Times New Roman"/>
              </w:rPr>
              <w:t>非单一产品采购项目的</w:t>
            </w:r>
          </w:p>
          <w:p w14:paraId="74CC417E">
            <w:pPr>
              <w:spacing w:line="400" w:lineRule="exact"/>
              <w:jc w:val="center"/>
              <w:rPr>
                <w:rFonts w:ascii="Times New Roman" w:hAnsi="Times New Roman" w:cs="Times New Roman"/>
              </w:rPr>
            </w:pPr>
            <w:r>
              <w:rPr>
                <w:rFonts w:hint="eastAsia" w:ascii="Times New Roman" w:hAnsi="Times New Roman" w:cs="Times New Roman"/>
              </w:rPr>
              <w:t>核心产品</w:t>
            </w:r>
          </w:p>
        </w:tc>
        <w:tc>
          <w:tcPr>
            <w:tcW w:w="4961" w:type="dxa"/>
            <w:vAlign w:val="center"/>
          </w:tcPr>
          <w:p w14:paraId="3AF7E6D5">
            <w:pPr>
              <w:spacing w:line="400" w:lineRule="exact"/>
              <w:rPr>
                <w:rFonts w:ascii="Times New Roman" w:hAnsi="Times New Roman" w:cs="Times New Roman"/>
                <w:szCs w:val="21"/>
              </w:rPr>
            </w:pPr>
            <w:r>
              <w:rPr>
                <w:rFonts w:ascii="Times New Roman" w:eastAsia="仿宋"/>
                <w:szCs w:val="21"/>
              </w:rPr>
              <w:sym w:font="Wingdings" w:char="F0FE"/>
            </w:r>
            <w:r>
              <w:rPr>
                <w:rFonts w:hint="eastAsia" w:ascii="Times New Roman" w:hAnsi="Times New Roman" w:cs="Times New Roman"/>
                <w:szCs w:val="21"/>
              </w:rPr>
              <w:t>本项目不适用</w:t>
            </w:r>
          </w:p>
          <w:p w14:paraId="72C86E08">
            <w:pPr>
              <w:spacing w:line="400" w:lineRule="exact"/>
              <w:rPr>
                <w:rFonts w:ascii="Times New Roman" w:eastAsia="仿宋"/>
                <w:szCs w:val="21"/>
              </w:rPr>
            </w:pPr>
            <w:r>
              <w:rPr>
                <w:rFonts w:ascii="Times New Roman" w:hAnsi="Times New Roman" w:cs="Times New Roman"/>
                <w:sz w:val="32"/>
                <w:szCs w:val="32"/>
              </w:rPr>
              <w:t>□</w:t>
            </w:r>
            <w:r>
              <w:rPr>
                <w:rFonts w:hint="eastAsia" w:ascii="Times New Roman" w:hAnsi="Times New Roman" w:cs="Times New Roman"/>
                <w:szCs w:val="21"/>
              </w:rPr>
              <w:t>核心产品：</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465BB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16C89171">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5.2.4</w:t>
            </w:r>
          </w:p>
        </w:tc>
        <w:tc>
          <w:tcPr>
            <w:tcW w:w="2720" w:type="dxa"/>
            <w:vAlign w:val="center"/>
          </w:tcPr>
          <w:p w14:paraId="2A64275B">
            <w:pPr>
              <w:spacing w:line="400" w:lineRule="exact"/>
              <w:jc w:val="center"/>
              <w:rPr>
                <w:rFonts w:ascii="Times New Roman" w:hAnsi="Times New Roman" w:cs="Times New Roman"/>
              </w:rPr>
            </w:pPr>
            <w:r>
              <w:rPr>
                <w:rFonts w:hint="eastAsia" w:ascii="Times New Roman" w:hAnsi="Times New Roman" w:cs="Times New Roman"/>
              </w:rPr>
              <w:t>不同投标人提供相同品牌产品，评审得分相同时</w:t>
            </w:r>
          </w:p>
          <w:p w14:paraId="05413E2E">
            <w:pPr>
              <w:spacing w:line="400" w:lineRule="exact"/>
              <w:jc w:val="center"/>
              <w:rPr>
                <w:rFonts w:ascii="Times New Roman" w:hAnsi="Times New Roman" w:cs="Times New Roman"/>
              </w:rPr>
            </w:pPr>
            <w:r>
              <w:rPr>
                <w:rFonts w:hint="eastAsia" w:ascii="Times New Roman" w:hAnsi="Times New Roman" w:cs="Times New Roman"/>
              </w:rPr>
              <w:t>投标人的确定方式</w:t>
            </w:r>
          </w:p>
        </w:tc>
        <w:tc>
          <w:tcPr>
            <w:tcW w:w="4961" w:type="dxa"/>
            <w:vAlign w:val="center"/>
          </w:tcPr>
          <w:p w14:paraId="26BF1942">
            <w:pPr>
              <w:spacing w:line="400" w:lineRule="exact"/>
              <w:rPr>
                <w:rFonts w:ascii="Times New Roman" w:eastAsia="仿宋"/>
                <w:szCs w:val="21"/>
              </w:rPr>
            </w:pPr>
            <w:r>
              <w:rPr>
                <w:rFonts w:ascii="Times New Roman" w:eastAsia="仿宋"/>
                <w:szCs w:val="21"/>
              </w:rPr>
              <w:sym w:font="Wingdings" w:char="F0FE"/>
            </w:r>
            <w:r>
              <w:rPr>
                <w:rFonts w:hint="eastAsia" w:ascii="Times New Roman" w:hAnsi="Times New Roman" w:cs="Times New Roman"/>
                <w:szCs w:val="21"/>
              </w:rPr>
              <w:t>本项目不适用</w:t>
            </w:r>
          </w:p>
          <w:p w14:paraId="56D2C339">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投标总价低的优先；</w:t>
            </w:r>
          </w:p>
          <w:p w14:paraId="4521F9BF">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评审价格低的优先；</w:t>
            </w:r>
          </w:p>
          <w:p w14:paraId="73CCF4DB">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随机抽取确定；</w:t>
            </w:r>
          </w:p>
          <w:p w14:paraId="1FFE752F">
            <w:pPr>
              <w:spacing w:line="400" w:lineRule="exact"/>
              <w:rPr>
                <w:rFonts w:ascii="Times New Roman" w:eastAsia="仿宋"/>
                <w:szCs w:val="21"/>
                <w:u w:val="single"/>
              </w:rPr>
            </w:pPr>
            <w:r>
              <w:rPr>
                <w:rFonts w:ascii="Times New Roman" w:hAnsi="Times New Roman" w:cs="Times New Roman"/>
                <w:sz w:val="32"/>
                <w:szCs w:val="32"/>
              </w:rPr>
              <w:t>□</w:t>
            </w:r>
            <w:r>
              <w:rPr>
                <w:rFonts w:hint="eastAsia" w:ascii="Times New Roman" w:hAnsi="Times New Roman" w:cs="Times New Roman"/>
                <w:szCs w:val="21"/>
              </w:rPr>
              <w:t>其他方法：</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6D4AC2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058D3083">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6.2.2</w:t>
            </w:r>
          </w:p>
        </w:tc>
        <w:tc>
          <w:tcPr>
            <w:tcW w:w="2720" w:type="dxa"/>
            <w:vAlign w:val="center"/>
          </w:tcPr>
          <w:p w14:paraId="4047A9F5">
            <w:pPr>
              <w:spacing w:line="400" w:lineRule="exact"/>
              <w:jc w:val="center"/>
              <w:rPr>
                <w:rFonts w:ascii="Times New Roman" w:hAnsi="Times New Roman" w:cs="Times New Roman"/>
                <w:szCs w:val="21"/>
              </w:rPr>
            </w:pPr>
            <w:r>
              <w:rPr>
                <w:rFonts w:ascii="Times New Roman" w:hAnsi="Times New Roman" w:cs="Times New Roman"/>
                <w:szCs w:val="21"/>
              </w:rPr>
              <w:t>本项目需要的中标人及</w:t>
            </w:r>
            <w:r>
              <w:rPr>
                <w:rFonts w:hint="eastAsia" w:ascii="Times New Roman" w:hAnsi="Times New Roman" w:cs="Times New Roman"/>
                <w:szCs w:val="21"/>
              </w:rPr>
              <w:t>推荐的</w:t>
            </w:r>
            <w:r>
              <w:rPr>
                <w:rFonts w:ascii="Times New Roman" w:hAnsi="Times New Roman" w:cs="Times New Roman"/>
                <w:szCs w:val="21"/>
              </w:rPr>
              <w:t>中标候选人数量</w:t>
            </w:r>
          </w:p>
        </w:tc>
        <w:tc>
          <w:tcPr>
            <w:tcW w:w="4961" w:type="dxa"/>
            <w:vAlign w:val="center"/>
          </w:tcPr>
          <w:p w14:paraId="373FB03E">
            <w:pPr>
              <w:spacing w:line="400" w:lineRule="exact"/>
              <w:rPr>
                <w:rFonts w:cs="Times New Roman" w:asciiTheme="minorEastAsia" w:hAnsiTheme="minorEastAsia"/>
                <w:szCs w:val="21"/>
                <w:u w:val="single"/>
              </w:rPr>
            </w:pPr>
            <w:r>
              <w:rPr>
                <w:rFonts w:hint="eastAsia" w:cs="Times New Roman" w:asciiTheme="minorEastAsia" w:hAnsiTheme="minorEastAsia"/>
                <w:szCs w:val="21"/>
              </w:rPr>
              <w:t>1、中标人数量：</w:t>
            </w:r>
            <w:r>
              <w:rPr>
                <w:rFonts w:hint="eastAsia" w:cs="Times New Roman" w:asciiTheme="minorEastAsia" w:hAnsiTheme="minorEastAsia"/>
                <w:szCs w:val="21"/>
                <w:u w:val="single"/>
              </w:rPr>
              <w:t xml:space="preserve"> </w:t>
            </w:r>
            <w:r>
              <w:rPr>
                <w:rFonts w:cs="Times New Roman" w:asciiTheme="minorEastAsia" w:hAnsiTheme="minorEastAsia"/>
                <w:szCs w:val="21"/>
                <w:u w:val="single"/>
              </w:rPr>
              <w:t xml:space="preserve"> 1  </w:t>
            </w:r>
            <w:r>
              <w:rPr>
                <w:rFonts w:hint="eastAsia" w:cs="Times New Roman" w:asciiTheme="minorEastAsia" w:hAnsiTheme="minorEastAsia"/>
                <w:szCs w:val="21"/>
              </w:rPr>
              <w:t>名；</w:t>
            </w:r>
          </w:p>
          <w:p w14:paraId="61F5E5BA">
            <w:pPr>
              <w:spacing w:line="400" w:lineRule="exact"/>
              <w:rPr>
                <w:rFonts w:ascii="Times New Roman" w:hAnsi="Times New Roman" w:cs="Times New Roman"/>
                <w:szCs w:val="21"/>
              </w:rPr>
            </w:pPr>
            <w:r>
              <w:rPr>
                <w:rFonts w:cs="Times New Roman" w:asciiTheme="minorEastAsia" w:hAnsiTheme="minorEastAsia"/>
                <w:szCs w:val="21"/>
              </w:rPr>
              <w:t>2、中标候选人数量：</w:t>
            </w:r>
            <w:r>
              <w:rPr>
                <w:rFonts w:cs="Times New Roman" w:asciiTheme="minorEastAsia" w:hAnsiTheme="minorEastAsia"/>
                <w:szCs w:val="21"/>
                <w:u w:val="single"/>
              </w:rPr>
              <w:t xml:space="preserve">  3  </w:t>
            </w:r>
            <w:r>
              <w:rPr>
                <w:rFonts w:hint="eastAsia" w:cs="Times New Roman" w:asciiTheme="minorEastAsia" w:hAnsiTheme="minorEastAsia"/>
                <w:szCs w:val="21"/>
              </w:rPr>
              <w:t>名；</w:t>
            </w:r>
          </w:p>
        </w:tc>
      </w:tr>
      <w:tr w14:paraId="511F6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2750B29E">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6.3.2</w:t>
            </w:r>
          </w:p>
        </w:tc>
        <w:tc>
          <w:tcPr>
            <w:tcW w:w="2720" w:type="dxa"/>
            <w:vAlign w:val="center"/>
          </w:tcPr>
          <w:p w14:paraId="71F41E1D">
            <w:pPr>
              <w:spacing w:line="400" w:lineRule="exact"/>
              <w:jc w:val="center"/>
              <w:rPr>
                <w:rFonts w:ascii="Times New Roman" w:hAnsi="Times New Roman" w:cs="Times New Roman"/>
                <w:szCs w:val="21"/>
              </w:rPr>
            </w:pPr>
            <w:bookmarkStart w:id="29" w:name="_Hlk60735699"/>
            <w:r>
              <w:rPr>
                <w:rFonts w:hint="eastAsia" w:ascii="Times New Roman" w:hAnsi="Times New Roman" w:cs="Times New Roman"/>
                <w:szCs w:val="21"/>
              </w:rPr>
              <w:t>评审委员会成员对需要共同认定的争议事项作出结论的形式</w:t>
            </w:r>
            <w:bookmarkEnd w:id="29"/>
          </w:p>
        </w:tc>
        <w:tc>
          <w:tcPr>
            <w:tcW w:w="4961" w:type="dxa"/>
            <w:vAlign w:val="center"/>
          </w:tcPr>
          <w:p w14:paraId="695A2B75">
            <w:pPr>
              <w:spacing w:line="400" w:lineRule="exact"/>
              <w:rPr>
                <w:rFonts w:ascii="Times New Roman" w:hAnsi="Times New Roman" w:cs="Times New Roman"/>
                <w:szCs w:val="21"/>
              </w:rPr>
            </w:pPr>
            <w:r>
              <w:rPr>
                <w:rFonts w:ascii="Times New Roman" w:eastAsia="仿宋"/>
                <w:szCs w:val="21"/>
              </w:rPr>
              <w:sym w:font="Wingdings" w:char="F0FE"/>
            </w:r>
            <w:r>
              <w:rPr>
                <w:rFonts w:hint="eastAsia" w:ascii="Times New Roman" w:hAnsi="Times New Roman" w:cs="Times New Roman"/>
                <w:szCs w:val="21"/>
              </w:rPr>
              <w:t>书面形式；</w:t>
            </w:r>
          </w:p>
          <w:p w14:paraId="5C58611F">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举手表决；</w:t>
            </w:r>
          </w:p>
          <w:p w14:paraId="6E7450C1">
            <w:pPr>
              <w:spacing w:line="400" w:lineRule="exact"/>
              <w:rPr>
                <w:rFonts w:cs="Times New Roman" w:asciiTheme="minorEastAsia" w:hAnsiTheme="minorEastAsia"/>
                <w:szCs w:val="21"/>
              </w:rPr>
            </w:pPr>
            <w:r>
              <w:rPr>
                <w:rFonts w:ascii="Times New Roman" w:hAnsi="Times New Roman" w:cs="Times New Roman"/>
                <w:sz w:val="32"/>
                <w:szCs w:val="32"/>
              </w:rPr>
              <w:t>□</w:t>
            </w:r>
            <w:r>
              <w:rPr>
                <w:rFonts w:hint="eastAsia" w:ascii="Times New Roman" w:hAnsi="Times New Roman" w:cs="Times New Roman"/>
                <w:szCs w:val="21"/>
              </w:rPr>
              <w:t>其他方式：</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54A21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68708A4A">
            <w:pPr>
              <w:pStyle w:val="12"/>
              <w:spacing w:line="400" w:lineRule="exact"/>
              <w:jc w:val="center"/>
              <w:rPr>
                <w:rFonts w:ascii="Times New Roman" w:eastAsia="黑体"/>
                <w:sz w:val="28"/>
                <w:szCs w:val="28"/>
              </w:rPr>
            </w:pPr>
            <w:r>
              <w:rPr>
                <w:rFonts w:hint="eastAsia" w:ascii="Times New Roman" w:eastAsia="黑体"/>
                <w:sz w:val="28"/>
                <w:szCs w:val="28"/>
              </w:rPr>
              <w:t xml:space="preserve">第八节 </w:t>
            </w:r>
            <w:r>
              <w:rPr>
                <w:rFonts w:ascii="Times New Roman" w:hAnsi="黑体" w:eastAsia="黑体"/>
                <w:sz w:val="28"/>
                <w:szCs w:val="28"/>
              </w:rPr>
              <w:t>合同授予</w:t>
            </w:r>
          </w:p>
        </w:tc>
      </w:tr>
      <w:tr w14:paraId="5A0C3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6C0A9520">
            <w:pPr>
              <w:spacing w:line="400" w:lineRule="exact"/>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7.1</w:t>
            </w:r>
          </w:p>
        </w:tc>
        <w:tc>
          <w:tcPr>
            <w:tcW w:w="2720" w:type="dxa"/>
            <w:vAlign w:val="center"/>
          </w:tcPr>
          <w:p w14:paraId="705C5709">
            <w:pPr>
              <w:spacing w:line="400" w:lineRule="exact"/>
              <w:jc w:val="center"/>
              <w:rPr>
                <w:rFonts w:ascii="Times New Roman" w:hAnsi="Times New Roman" w:cs="Times New Roman"/>
              </w:rPr>
            </w:pPr>
            <w:r>
              <w:rPr>
                <w:rFonts w:hint="eastAsia" w:ascii="Times New Roman" w:hAnsi="Times New Roman" w:cs="Times New Roman"/>
              </w:rPr>
              <w:t>本项目中标人的确定原则及方法</w:t>
            </w:r>
          </w:p>
        </w:tc>
        <w:tc>
          <w:tcPr>
            <w:tcW w:w="4961" w:type="dxa"/>
            <w:vAlign w:val="center"/>
          </w:tcPr>
          <w:p w14:paraId="3E10D69C">
            <w:pPr>
              <w:spacing w:line="400" w:lineRule="exact"/>
              <w:rPr>
                <w:rFonts w:ascii="Times New Roman" w:hAnsi="Times New Roman" w:cs="Times New Roman"/>
              </w:rPr>
            </w:pPr>
            <w:r>
              <w:rPr>
                <w:rFonts w:ascii="Times New Roman" w:eastAsia="仿宋"/>
                <w:szCs w:val="21"/>
              </w:rPr>
              <w:sym w:font="Wingdings" w:char="F0FE"/>
            </w:r>
            <w:r>
              <w:rPr>
                <w:rFonts w:hint="eastAsia" w:ascii="Times New Roman" w:hAnsi="Times New Roman" w:cs="Times New Roman"/>
                <w:b/>
                <w:bCs/>
                <w:szCs w:val="21"/>
              </w:rPr>
              <w:t>非评定分离，按序确定；</w:t>
            </w:r>
            <w:r>
              <w:rPr>
                <w:rFonts w:hint="eastAsia" w:ascii="Times New Roman" w:hAnsi="Times New Roman" w:cs="Times New Roman"/>
                <w:szCs w:val="21"/>
              </w:rPr>
              <w:t>当</w:t>
            </w:r>
            <w:r>
              <w:rPr>
                <w:rFonts w:hint="eastAsia" w:ascii="Times New Roman" w:hAnsi="Times New Roman" w:cs="Times New Roman"/>
              </w:rPr>
              <w:t>中标候选人排序出现并列情形且影响中标人确定时，投标报价低的优先，投标报价也相同的，按下列方式确定：</w:t>
            </w:r>
          </w:p>
          <w:p w14:paraId="64F6D109">
            <w:pPr>
              <w:spacing w:line="400" w:lineRule="exact"/>
              <w:ind w:firstLine="462" w:firstLineChars="220"/>
              <w:rPr>
                <w:rFonts w:ascii="Times New Roman" w:hAnsi="Times New Roman" w:cs="Times New Roman"/>
                <w:szCs w:val="21"/>
              </w:rPr>
            </w:pPr>
            <w:r>
              <w:rPr>
                <w:rFonts w:ascii="Times New Roman" w:eastAsia="仿宋"/>
                <w:szCs w:val="21"/>
              </w:rPr>
              <w:sym w:font="Wingdings" w:char="F0FE"/>
            </w:r>
            <w:r>
              <w:rPr>
                <w:rFonts w:hint="eastAsia" w:ascii="Times New Roman" w:hAnsi="Times New Roman" w:cs="Times New Roman"/>
                <w:szCs w:val="21"/>
              </w:rPr>
              <w:t>技术标评审得分高的优先；技术标评审得分也相同的，在并列的中标候选人中随机抽取确定；</w:t>
            </w:r>
          </w:p>
          <w:p w14:paraId="35D9AF45">
            <w:pPr>
              <w:spacing w:line="400" w:lineRule="exact"/>
              <w:ind w:firstLine="460" w:firstLineChars="144"/>
              <w:rPr>
                <w:rFonts w:ascii="Times New Roman" w:hAnsi="Times New Roman" w:cs="Times New Roman"/>
                <w:szCs w:val="21"/>
                <w:u w:val="single"/>
              </w:rPr>
            </w:pPr>
            <w:r>
              <w:rPr>
                <w:rFonts w:ascii="Times New Roman" w:hAnsi="Times New Roman" w:cs="Times New Roman"/>
                <w:sz w:val="32"/>
                <w:szCs w:val="32"/>
              </w:rPr>
              <w:t>□</w:t>
            </w:r>
            <w:r>
              <w:rPr>
                <w:rFonts w:hint="eastAsia" w:ascii="Times New Roman" w:hAnsi="Times New Roman" w:cs="Times New Roman"/>
                <w:szCs w:val="21"/>
              </w:rPr>
              <w:t>在并列的中标候选人中随机抽取确定；</w:t>
            </w:r>
          </w:p>
          <w:p w14:paraId="6E05EEC0">
            <w:pPr>
              <w:spacing w:line="400" w:lineRule="exact"/>
              <w:ind w:firstLine="460" w:firstLineChars="144"/>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szCs w:val="21"/>
              </w:rPr>
              <w:t>其他方式：</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2035F40">
            <w:pPr>
              <w:spacing w:line="400" w:lineRule="exact"/>
              <w:rPr>
                <w:rFonts w:ascii="Times New Roman" w:hAnsi="Times New Roman" w:cs="Times New Roman"/>
                <w:szCs w:val="21"/>
                <w:u w:val="single"/>
              </w:rPr>
            </w:pPr>
            <w:r>
              <w:rPr>
                <w:rFonts w:ascii="Times New Roman" w:hAnsi="Times New Roman" w:cs="Times New Roman"/>
                <w:sz w:val="32"/>
                <w:szCs w:val="32"/>
              </w:rPr>
              <w:t>□</w:t>
            </w:r>
            <w:r>
              <w:rPr>
                <w:rFonts w:hint="eastAsia" w:ascii="Times New Roman" w:hAnsi="Times New Roman" w:cs="Times New Roman"/>
                <w:b/>
                <w:bCs/>
                <w:szCs w:val="21"/>
              </w:rPr>
              <w:t>评定分离，采用自定法确定中标人</w:t>
            </w:r>
            <w:r>
              <w:rPr>
                <w:rFonts w:hint="eastAsia" w:ascii="Times New Roman" w:hAnsi="Times New Roman" w:cs="Times New Roman"/>
                <w:szCs w:val="21"/>
              </w:rPr>
              <w:t>：</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5F658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12F8151F">
            <w:pPr>
              <w:spacing w:line="400" w:lineRule="exact"/>
              <w:jc w:val="center"/>
              <w:rPr>
                <w:rFonts w:ascii="Times New Roman" w:hAnsi="Times New Roman" w:cs="Times New Roman"/>
                <w:szCs w:val="21"/>
              </w:rPr>
            </w:pPr>
            <w:r>
              <w:rPr>
                <w:rFonts w:ascii="Times New Roman" w:hAnsi="Times New Roman" w:cs="Times New Roman"/>
                <w:szCs w:val="21"/>
              </w:rPr>
              <w:t>40.1</w:t>
            </w:r>
          </w:p>
        </w:tc>
        <w:tc>
          <w:tcPr>
            <w:tcW w:w="2720" w:type="dxa"/>
            <w:vAlign w:val="center"/>
          </w:tcPr>
          <w:p w14:paraId="7DCBC30C">
            <w:pPr>
              <w:spacing w:line="400" w:lineRule="exact"/>
              <w:jc w:val="center"/>
              <w:rPr>
                <w:rFonts w:ascii="Times New Roman" w:hAnsi="Times New Roman" w:cs="Times New Roman"/>
              </w:rPr>
            </w:pPr>
            <w:r>
              <w:rPr>
                <w:rFonts w:ascii="Times New Roman" w:hAnsi="Times New Roman" w:cs="Times New Roman"/>
                <w:szCs w:val="21"/>
              </w:rPr>
              <w:t>履约保证金</w:t>
            </w:r>
          </w:p>
        </w:tc>
        <w:tc>
          <w:tcPr>
            <w:tcW w:w="4961" w:type="dxa"/>
            <w:vAlign w:val="center"/>
          </w:tcPr>
          <w:p w14:paraId="4DFA3A4D">
            <w:pPr>
              <w:spacing w:line="400" w:lineRule="exact"/>
              <w:rPr>
                <w:rFonts w:ascii="Times New Roman" w:hAnsi="Times New Roman" w:cs="Times New Roman"/>
                <w:szCs w:val="21"/>
              </w:rPr>
            </w:pPr>
            <w:r>
              <w:rPr>
                <w:rFonts w:ascii="Times New Roman" w:hAnsi="Times New Roman" w:cs="Times New Roman"/>
                <w:sz w:val="32"/>
                <w:szCs w:val="32"/>
              </w:rPr>
              <w:t>□</w:t>
            </w:r>
            <w:r>
              <w:rPr>
                <w:rFonts w:hint="eastAsia" w:ascii="Times New Roman" w:hAnsi="Times New Roman" w:cs="Times New Roman"/>
                <w:b/>
                <w:bCs/>
                <w:szCs w:val="21"/>
              </w:rPr>
              <w:t>本项目要求提供履约保证金：</w:t>
            </w:r>
          </w:p>
          <w:p w14:paraId="476404DA">
            <w:pPr>
              <w:spacing w:line="400" w:lineRule="exact"/>
              <w:ind w:firstLine="462" w:firstLineChars="220"/>
              <w:rPr>
                <w:rFonts w:ascii="Times New Roman" w:hAnsi="Times New Roman" w:cs="Times New Roman"/>
                <w:szCs w:val="21"/>
              </w:rPr>
            </w:pPr>
            <w:r>
              <w:rPr>
                <w:rFonts w:ascii="Times New Roman" w:hAnsi="Times New Roman" w:cs="Times New Roman"/>
                <w:szCs w:val="21"/>
              </w:rPr>
              <w:t>履约担保的形式：</w:t>
            </w:r>
          </w:p>
          <w:p w14:paraId="46E2AE76">
            <w:pPr>
              <w:spacing w:line="400" w:lineRule="exact"/>
              <w:ind w:firstLine="462" w:firstLineChars="220"/>
              <w:rPr>
                <w:rFonts w:ascii="Times New Roman" w:hAnsi="Times New Roman" w:cs="Times New Roman"/>
                <w:szCs w:val="21"/>
              </w:rPr>
            </w:pPr>
            <w:r>
              <w:rPr>
                <w:rFonts w:ascii="Times New Roman" w:hAnsi="Times New Roman" w:cs="Times New Roman"/>
                <w:szCs w:val="21"/>
              </w:rPr>
              <w:t>履约担保的金额：</w:t>
            </w:r>
            <w:r>
              <w:rPr>
                <w:rFonts w:hint="eastAsia" w:ascii="Times New Roman" w:hAnsi="Times New Roman" w:cs="Times New Roman"/>
                <w:szCs w:val="21"/>
              </w:rPr>
              <w:t>合同金额的</w:t>
            </w:r>
            <w:r>
              <w:rPr>
                <w:rFonts w:ascii="Times New Roman" w:hAnsi="Times New Roman" w:cs="Times New Roman"/>
                <w:szCs w:val="21"/>
                <w:u w:val="single"/>
              </w:rPr>
              <w:t xml:space="preserve"> 10 </w:t>
            </w:r>
            <w:r>
              <w:rPr>
                <w:rFonts w:hint="eastAsia" w:ascii="Times New Roman" w:hAnsi="Times New Roman" w:cs="Times New Roman"/>
                <w:szCs w:val="21"/>
              </w:rPr>
              <w:t>%</w:t>
            </w:r>
          </w:p>
          <w:p w14:paraId="0FF7F209">
            <w:pPr>
              <w:spacing w:line="400" w:lineRule="exact"/>
              <w:rPr>
                <w:rFonts w:ascii="Times New Roman" w:hAnsi="Times New Roman" w:cs="Times New Roman"/>
                <w:szCs w:val="21"/>
              </w:rPr>
            </w:pPr>
            <w:r>
              <w:rPr>
                <w:rFonts w:ascii="Times New Roman" w:eastAsia="仿宋"/>
                <w:szCs w:val="21"/>
              </w:rPr>
              <w:sym w:font="Wingdings" w:char="F0FE"/>
            </w:r>
            <w:r>
              <w:rPr>
                <w:rFonts w:hint="eastAsia" w:ascii="Times New Roman" w:hAnsi="Times New Roman" w:cs="Times New Roman"/>
                <w:b/>
                <w:bCs/>
                <w:szCs w:val="21"/>
              </w:rPr>
              <w:t>本项目不要求提供履约保证金</w:t>
            </w:r>
          </w:p>
        </w:tc>
      </w:tr>
      <w:tr w14:paraId="07A37D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16" w:type="dxa"/>
            <w:gridSpan w:val="3"/>
            <w:vAlign w:val="center"/>
          </w:tcPr>
          <w:p w14:paraId="7746DD3A">
            <w:pPr>
              <w:pStyle w:val="12"/>
              <w:spacing w:line="400" w:lineRule="exact"/>
              <w:jc w:val="center"/>
              <w:rPr>
                <w:rFonts w:ascii="Times New Roman" w:eastAsia="黑体"/>
                <w:sz w:val="28"/>
                <w:szCs w:val="28"/>
              </w:rPr>
            </w:pPr>
            <w:r>
              <w:rPr>
                <w:rFonts w:hint="eastAsia" w:ascii="Times New Roman" w:eastAsia="黑体"/>
                <w:sz w:val="28"/>
                <w:szCs w:val="28"/>
              </w:rPr>
              <w:t>第九节 其他事项</w:t>
            </w:r>
          </w:p>
        </w:tc>
      </w:tr>
      <w:tr w14:paraId="24902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5" w:type="dxa"/>
            <w:vAlign w:val="center"/>
          </w:tcPr>
          <w:p w14:paraId="742DFC70">
            <w:pPr>
              <w:spacing w:line="400" w:lineRule="exact"/>
              <w:jc w:val="center"/>
              <w:rPr>
                <w:rFonts w:ascii="Times New Roman" w:hAnsi="Times New Roman" w:cs="Times New Roman"/>
                <w:szCs w:val="21"/>
              </w:rPr>
            </w:pPr>
            <w:r>
              <w:rPr>
                <w:rFonts w:ascii="Times New Roman" w:hAnsi="Times New Roman" w:cs="Times New Roman"/>
                <w:szCs w:val="21"/>
              </w:rPr>
              <w:t>43.</w:t>
            </w:r>
          </w:p>
        </w:tc>
        <w:tc>
          <w:tcPr>
            <w:tcW w:w="2720" w:type="dxa"/>
            <w:vAlign w:val="center"/>
          </w:tcPr>
          <w:p w14:paraId="6BC70548">
            <w:pPr>
              <w:spacing w:line="400" w:lineRule="exact"/>
              <w:jc w:val="center"/>
              <w:rPr>
                <w:rFonts w:ascii="Times New Roman" w:hAnsi="Times New Roman" w:cs="Times New Roman"/>
                <w:szCs w:val="21"/>
              </w:rPr>
            </w:pPr>
            <w:r>
              <w:rPr>
                <w:rFonts w:ascii="Times New Roman" w:hAnsi="Times New Roman" w:cs="Times New Roman"/>
                <w:szCs w:val="21"/>
              </w:rPr>
              <w:t>是否采用电子招标投标</w:t>
            </w:r>
          </w:p>
        </w:tc>
        <w:tc>
          <w:tcPr>
            <w:tcW w:w="4961" w:type="dxa"/>
            <w:vAlign w:val="center"/>
          </w:tcPr>
          <w:p w14:paraId="662A5406">
            <w:pPr>
              <w:pStyle w:val="12"/>
              <w:spacing w:line="400" w:lineRule="exact"/>
              <w:rPr>
                <w:rFonts w:ascii="Times New Roman"/>
                <w:sz w:val="21"/>
                <w:szCs w:val="21"/>
              </w:rPr>
            </w:pPr>
            <w:r>
              <w:rPr>
                <w:rFonts w:ascii="Times New Roman" w:eastAsia="仿宋"/>
                <w:szCs w:val="21"/>
              </w:rPr>
              <w:sym w:font="Wingdings" w:char="F0FE"/>
            </w:r>
            <w:r>
              <w:rPr>
                <w:rFonts w:ascii="Times New Roman"/>
                <w:sz w:val="21"/>
                <w:szCs w:val="21"/>
              </w:rPr>
              <w:t>否</w:t>
            </w:r>
          </w:p>
          <w:p w14:paraId="4A011CD1">
            <w:pPr>
              <w:spacing w:line="400" w:lineRule="exact"/>
              <w:rPr>
                <w:rFonts w:ascii="Times New Roman" w:hAnsi="Times New Roman" w:cs="Times New Roman"/>
              </w:rPr>
            </w:pPr>
            <w:r>
              <w:rPr>
                <w:rFonts w:ascii="Times New Roman" w:hAnsi="Times New Roman" w:cs="Times New Roman"/>
                <w:sz w:val="32"/>
                <w:szCs w:val="32"/>
              </w:rPr>
              <w:t>□</w:t>
            </w:r>
            <w:r>
              <w:rPr>
                <w:rFonts w:ascii="Times New Roman" w:hAnsi="Times New Roman" w:cs="Times New Roman"/>
                <w:szCs w:val="21"/>
              </w:rPr>
              <w:t>是</w:t>
            </w:r>
          </w:p>
        </w:tc>
      </w:tr>
      <w:tr w14:paraId="145B3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135" w:type="dxa"/>
            <w:vAlign w:val="center"/>
          </w:tcPr>
          <w:p w14:paraId="2147A41F">
            <w:pPr>
              <w:spacing w:line="400" w:lineRule="exact"/>
              <w:jc w:val="center"/>
              <w:rPr>
                <w:rFonts w:ascii="Times New Roman" w:hAnsi="Times New Roman" w:cs="Times New Roman"/>
                <w:szCs w:val="21"/>
              </w:rPr>
            </w:pPr>
            <w:r>
              <w:rPr>
                <w:rFonts w:ascii="Times New Roman" w:hAnsi="Times New Roman" w:cs="Times New Roman"/>
                <w:szCs w:val="21"/>
              </w:rPr>
              <w:t>44.</w:t>
            </w:r>
          </w:p>
        </w:tc>
        <w:tc>
          <w:tcPr>
            <w:tcW w:w="2720" w:type="dxa"/>
            <w:vAlign w:val="center"/>
          </w:tcPr>
          <w:p w14:paraId="58811097">
            <w:pPr>
              <w:spacing w:line="400" w:lineRule="exact"/>
              <w:jc w:val="center"/>
              <w:rPr>
                <w:rFonts w:ascii="Times New Roman" w:hAnsi="Times New Roman" w:cs="Times New Roman"/>
                <w:szCs w:val="21"/>
              </w:rPr>
            </w:pPr>
            <w:r>
              <w:rPr>
                <w:rFonts w:ascii="Times New Roman" w:hAnsi="Times New Roman" w:cs="Times New Roman"/>
                <w:szCs w:val="21"/>
              </w:rPr>
              <w:t>需要补充的其他内容</w:t>
            </w:r>
          </w:p>
        </w:tc>
        <w:tc>
          <w:tcPr>
            <w:tcW w:w="4961" w:type="dxa"/>
            <w:vAlign w:val="center"/>
          </w:tcPr>
          <w:p w14:paraId="54886FD2">
            <w:pPr>
              <w:spacing w:line="400" w:lineRule="exact"/>
              <w:rPr>
                <w:rFonts w:ascii="Times New Roman" w:hAnsi="Times New Roman" w:cs="Times New Roman"/>
              </w:rPr>
            </w:pPr>
            <w:r>
              <w:rPr>
                <w:rFonts w:ascii="Times New Roman" w:hAnsi="Times New Roman" w:cs="Times New Roman"/>
              </w:rPr>
              <w:t>无</w:t>
            </w:r>
          </w:p>
        </w:tc>
      </w:tr>
    </w:tbl>
    <w:p w14:paraId="25D93378">
      <w:pPr>
        <w:pStyle w:val="6"/>
        <w:spacing w:line="400" w:lineRule="exact"/>
        <w:jc w:val="center"/>
        <w:rPr>
          <w:rFonts w:ascii="Times New Roman" w:hAnsi="Times New Roman" w:cs="Times New Roman"/>
        </w:rPr>
      </w:pPr>
      <w:bookmarkStart w:id="30" w:name="_Toc118107550"/>
      <w:r>
        <w:rPr>
          <w:rFonts w:hint="eastAsia" w:ascii="Times New Roman" w:hAnsi="Times New Roman" w:cs="Times New Roman"/>
        </w:rPr>
        <w:t xml:space="preserve">第一节 </w:t>
      </w:r>
      <w:r>
        <w:rPr>
          <w:rFonts w:ascii="Times New Roman" w:hAnsi="Times New Roman" w:cs="Times New Roman"/>
        </w:rPr>
        <w:t>总则</w:t>
      </w:r>
      <w:bookmarkEnd w:id="30"/>
    </w:p>
    <w:p w14:paraId="08D9D67F">
      <w:pPr>
        <w:pStyle w:val="7"/>
        <w:spacing w:line="400" w:lineRule="exact"/>
        <w:rPr>
          <w:rFonts w:ascii="Times New Roman" w:hAnsi="Times New Roman" w:cs="Times New Roman"/>
        </w:rPr>
      </w:pPr>
      <w:bookmarkStart w:id="31" w:name="_Toc118107551"/>
      <w:r>
        <w:rPr>
          <w:rFonts w:hint="eastAsia" w:ascii="Times New Roman" w:hAnsi="Times New Roman" w:cs="Times New Roman"/>
        </w:rPr>
        <w:t>1.说明</w:t>
      </w:r>
      <w:bookmarkEnd w:id="31"/>
    </w:p>
    <w:p w14:paraId="247F43E8">
      <w:pPr>
        <w:spacing w:line="400" w:lineRule="exact"/>
        <w:ind w:firstLine="424" w:firstLineChars="202"/>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w:t>
      </w:r>
      <w:r>
        <w:rPr>
          <w:rFonts w:hint="eastAsia" w:ascii="Times New Roman" w:hAnsi="Times New Roman" w:cs="Times New Roman"/>
        </w:rPr>
        <w:t>参照</w:t>
      </w:r>
      <w:r>
        <w:rPr>
          <w:rFonts w:ascii="Times New Roman" w:hAnsi="Times New Roman" w:cs="Times New Roman"/>
        </w:rPr>
        <w:t>《中华人民共和国政府采购法》、《深圳经济特区政府采购条例》等有关法律、法规和规章的规定，本采购项目已具备招标条件</w:t>
      </w:r>
      <w:r>
        <w:rPr>
          <w:rFonts w:hint="eastAsia" w:ascii="Times New Roman" w:hAnsi="Times New Roman" w:cs="Times New Roman"/>
        </w:rPr>
        <w:t>，结合本项目实际，制定本招标文件。</w:t>
      </w:r>
    </w:p>
    <w:p w14:paraId="5C8360A5">
      <w:pPr>
        <w:spacing w:line="400" w:lineRule="exact"/>
        <w:ind w:firstLine="424" w:firstLineChars="202"/>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w:t>
      </w:r>
      <w:r>
        <w:rPr>
          <w:rFonts w:hint="eastAsia"/>
          <w:color w:val="000000"/>
        </w:rPr>
        <w:t>本招标文件中涉及的“日”“天”等日期，如未特别注明为工作日的，均指日历日。</w:t>
      </w:r>
    </w:p>
    <w:p w14:paraId="425FBCA6">
      <w:pPr>
        <w:pStyle w:val="7"/>
        <w:spacing w:line="400" w:lineRule="exact"/>
        <w:rPr>
          <w:rFonts w:ascii="Times New Roman" w:hAnsi="Times New Roman" w:cs="Times New Roman"/>
        </w:rPr>
      </w:pPr>
      <w:bookmarkStart w:id="32" w:name="_Toc118107552"/>
      <w:r>
        <w:rPr>
          <w:rFonts w:hint="eastAsia" w:ascii="Times New Roman" w:hAnsi="Times New Roman" w:cs="Times New Roman"/>
        </w:rPr>
        <w:t>2</w:t>
      </w:r>
      <w:r>
        <w:rPr>
          <w:rFonts w:ascii="Times New Roman" w:hAnsi="Times New Roman" w:cs="Times New Roman"/>
        </w:rPr>
        <w:t>.采购项目概况</w:t>
      </w:r>
      <w:bookmarkEnd w:id="32"/>
    </w:p>
    <w:p w14:paraId="042D2F06">
      <w:pPr>
        <w:spacing w:line="400" w:lineRule="exact"/>
        <w:ind w:firstLine="424" w:firstLineChars="202"/>
        <w:jc w:val="left"/>
        <w:rPr>
          <w:rFonts w:ascii="Times New Roman" w:hAnsi="Times New Roman" w:cs="Times New Roman"/>
        </w:rPr>
      </w:pPr>
      <w:r>
        <w:rPr>
          <w:rFonts w:ascii="Times New Roman" w:hAnsi="Times New Roman" w:cs="Times New Roman"/>
        </w:rPr>
        <w:t>2.1</w:t>
      </w:r>
      <w:r>
        <w:rPr>
          <w:rFonts w:hint="eastAsia" w:ascii="Times New Roman" w:hAnsi="Times New Roman" w:cs="Times New Roman"/>
        </w:rPr>
        <w:t>招标方式：</w:t>
      </w:r>
      <w:r>
        <w:rPr>
          <w:rFonts w:ascii="Times New Roman" w:hAnsi="Times New Roman" w:cs="Times New Roman"/>
        </w:rPr>
        <w:t>见</w:t>
      </w:r>
      <w:r>
        <w:rPr>
          <w:rFonts w:ascii="Times New Roman" w:hAnsi="Times New Roman" w:cs="Times New Roman"/>
          <w:b/>
        </w:rPr>
        <w:t>投标人须知前附表</w:t>
      </w:r>
      <w:r>
        <w:rPr>
          <w:rFonts w:ascii="Times New Roman" w:hAnsi="Times New Roman" w:cs="Times New Roman"/>
        </w:rPr>
        <w:t>。</w:t>
      </w:r>
    </w:p>
    <w:p w14:paraId="3E15C401">
      <w:pPr>
        <w:spacing w:line="400" w:lineRule="exact"/>
        <w:ind w:firstLine="424" w:firstLineChars="202"/>
        <w:jc w:val="left"/>
        <w:rPr>
          <w:rFonts w:ascii="Times New Roman" w:hAnsi="Times New Roman" w:cs="Times New Roman"/>
        </w:rPr>
      </w:pPr>
      <w:r>
        <w:rPr>
          <w:rFonts w:ascii="Times New Roman" w:hAnsi="Times New Roman" w:cs="Times New Roman"/>
        </w:rPr>
        <w:t>2.2 采购人：见</w:t>
      </w:r>
      <w:r>
        <w:rPr>
          <w:rFonts w:ascii="Times New Roman" w:hAnsi="Times New Roman" w:cs="Times New Roman"/>
          <w:b/>
        </w:rPr>
        <w:t>投标人须知前附表</w:t>
      </w:r>
      <w:r>
        <w:rPr>
          <w:rFonts w:ascii="Times New Roman" w:hAnsi="Times New Roman" w:cs="Times New Roman"/>
        </w:rPr>
        <w:t>。</w:t>
      </w:r>
    </w:p>
    <w:p w14:paraId="1A06FE1F">
      <w:pPr>
        <w:spacing w:line="400" w:lineRule="exact"/>
        <w:ind w:firstLine="424" w:firstLineChars="202"/>
        <w:jc w:val="left"/>
        <w:rPr>
          <w:rFonts w:ascii="Times New Roman" w:hAnsi="Times New Roman" w:cs="Times New Roman"/>
        </w:rPr>
      </w:pPr>
      <w:r>
        <w:rPr>
          <w:rFonts w:ascii="Times New Roman" w:hAnsi="Times New Roman" w:cs="Times New Roman"/>
        </w:rPr>
        <w:t>2.3 采购项目名称及编号：见</w:t>
      </w:r>
      <w:r>
        <w:rPr>
          <w:rFonts w:ascii="Times New Roman" w:hAnsi="Times New Roman" w:cs="Times New Roman"/>
          <w:b/>
        </w:rPr>
        <w:t>投标人须知前附表</w:t>
      </w:r>
      <w:r>
        <w:rPr>
          <w:rFonts w:ascii="Times New Roman" w:hAnsi="Times New Roman" w:cs="Times New Roman"/>
        </w:rPr>
        <w:t>。</w:t>
      </w:r>
    </w:p>
    <w:p w14:paraId="7C130409">
      <w:pPr>
        <w:spacing w:line="400" w:lineRule="exact"/>
        <w:ind w:firstLine="424" w:firstLineChars="202"/>
        <w:jc w:val="left"/>
        <w:rPr>
          <w:rFonts w:ascii="Times New Roman" w:hAnsi="Times New Roman" w:cs="Times New Roman"/>
        </w:rPr>
      </w:pPr>
      <w:r>
        <w:rPr>
          <w:rFonts w:ascii="Times New Roman" w:hAnsi="Times New Roman" w:cs="Times New Roman"/>
        </w:rPr>
        <w:t>2.4 采购信息发布媒介：</w:t>
      </w:r>
      <w:r>
        <w:rPr>
          <w:rFonts w:ascii="Times New Roman" w:hAnsi="Times New Roman" w:cs="Times New Roman"/>
          <w:b/>
        </w:rPr>
        <w:t>见投标人须知前附表</w:t>
      </w:r>
      <w:r>
        <w:rPr>
          <w:rFonts w:ascii="Times New Roman" w:hAnsi="Times New Roman" w:cs="Times New Roman"/>
        </w:rPr>
        <w:t>。</w:t>
      </w:r>
    </w:p>
    <w:p w14:paraId="0E88942E">
      <w:pPr>
        <w:pStyle w:val="7"/>
        <w:spacing w:line="400" w:lineRule="exact"/>
        <w:rPr>
          <w:rFonts w:ascii="Times New Roman" w:hAnsi="Times New Roman" w:cs="Times New Roman"/>
        </w:rPr>
      </w:pPr>
      <w:bookmarkStart w:id="33" w:name="_Toc118107553"/>
      <w:r>
        <w:rPr>
          <w:rFonts w:ascii="Times New Roman" w:hAnsi="Times New Roman" w:cs="Times New Roman"/>
        </w:rPr>
        <w:t>3.采购项目的资金来源和落实情况</w:t>
      </w:r>
      <w:bookmarkEnd w:id="33"/>
    </w:p>
    <w:p w14:paraId="39F04276">
      <w:pPr>
        <w:spacing w:line="400" w:lineRule="exact"/>
        <w:ind w:firstLine="424" w:firstLineChars="202"/>
        <w:jc w:val="left"/>
        <w:rPr>
          <w:rFonts w:ascii="Times New Roman" w:hAnsi="Times New Roman" w:cs="Times New Roman"/>
        </w:rPr>
      </w:pPr>
      <w:r>
        <w:rPr>
          <w:rFonts w:ascii="Times New Roman" w:hAnsi="Times New Roman" w:cs="Times New Roman"/>
        </w:rPr>
        <w:t>3.1 资金来源及比例：见</w:t>
      </w:r>
      <w:r>
        <w:rPr>
          <w:rFonts w:ascii="Times New Roman" w:hAnsi="Times New Roman" w:cs="Times New Roman"/>
          <w:b/>
        </w:rPr>
        <w:t>投标人须知前附表</w:t>
      </w:r>
      <w:r>
        <w:rPr>
          <w:rFonts w:ascii="Times New Roman" w:hAnsi="Times New Roman" w:cs="Times New Roman"/>
        </w:rPr>
        <w:t>。</w:t>
      </w:r>
    </w:p>
    <w:p w14:paraId="17AB9349">
      <w:pPr>
        <w:spacing w:line="400" w:lineRule="exact"/>
        <w:ind w:firstLine="424" w:firstLineChars="202"/>
        <w:jc w:val="left"/>
        <w:rPr>
          <w:rFonts w:ascii="Times New Roman" w:hAnsi="Times New Roman" w:cs="Times New Roman"/>
        </w:rPr>
      </w:pPr>
      <w:r>
        <w:rPr>
          <w:rFonts w:ascii="Times New Roman" w:hAnsi="Times New Roman" w:cs="Times New Roman"/>
        </w:rPr>
        <w:t>3.2 资金落实情况：见</w:t>
      </w:r>
      <w:r>
        <w:rPr>
          <w:rFonts w:ascii="Times New Roman" w:hAnsi="Times New Roman" w:cs="Times New Roman"/>
          <w:b/>
        </w:rPr>
        <w:t>投标人须知前附表</w:t>
      </w:r>
      <w:r>
        <w:rPr>
          <w:rFonts w:ascii="Times New Roman" w:hAnsi="Times New Roman" w:cs="Times New Roman"/>
        </w:rPr>
        <w:t>。</w:t>
      </w:r>
    </w:p>
    <w:p w14:paraId="47DF6767">
      <w:pPr>
        <w:pStyle w:val="7"/>
        <w:spacing w:line="400" w:lineRule="exact"/>
        <w:rPr>
          <w:rFonts w:ascii="Times New Roman" w:hAnsi="Times New Roman" w:cs="Times New Roman"/>
        </w:rPr>
      </w:pPr>
      <w:bookmarkStart w:id="34" w:name="_Toc118107554"/>
      <w:r>
        <w:rPr>
          <w:rFonts w:ascii="Times New Roman" w:hAnsi="Times New Roman" w:cs="Times New Roman"/>
        </w:rPr>
        <w:t>4.招标范围、</w:t>
      </w:r>
      <w:r>
        <w:rPr>
          <w:rFonts w:hint="eastAsia" w:ascii="Times New Roman" w:hAnsi="Times New Roman" w:cs="Times New Roman"/>
        </w:rPr>
        <w:t>合同履行期限</w:t>
      </w:r>
      <w:r>
        <w:rPr>
          <w:rFonts w:ascii="Times New Roman" w:hAnsi="Times New Roman" w:cs="Times New Roman"/>
        </w:rPr>
        <w:t>、</w:t>
      </w:r>
      <w:r>
        <w:rPr>
          <w:rFonts w:hint="eastAsia" w:ascii="Times New Roman" w:hAnsi="Times New Roman" w:cs="Times New Roman"/>
        </w:rPr>
        <w:t>合同履行</w:t>
      </w:r>
      <w:r>
        <w:rPr>
          <w:rFonts w:ascii="Times New Roman" w:hAnsi="Times New Roman" w:cs="Times New Roman"/>
        </w:rPr>
        <w:t>地点</w:t>
      </w:r>
      <w:bookmarkEnd w:id="34"/>
    </w:p>
    <w:p w14:paraId="3D925C25">
      <w:pPr>
        <w:spacing w:line="400" w:lineRule="exact"/>
        <w:ind w:firstLine="424" w:firstLineChars="202"/>
        <w:jc w:val="left"/>
        <w:rPr>
          <w:rFonts w:ascii="Times New Roman" w:hAnsi="Times New Roman" w:cs="Times New Roman"/>
        </w:rPr>
      </w:pPr>
      <w:r>
        <w:rPr>
          <w:rFonts w:ascii="Times New Roman" w:hAnsi="Times New Roman" w:cs="Times New Roman"/>
        </w:rPr>
        <w:t>4.1招标范围：见</w:t>
      </w:r>
      <w:r>
        <w:rPr>
          <w:rFonts w:ascii="Times New Roman" w:hAnsi="Times New Roman" w:cs="Times New Roman"/>
          <w:b/>
        </w:rPr>
        <w:t>投标人须知前附表</w:t>
      </w:r>
      <w:r>
        <w:rPr>
          <w:rFonts w:ascii="Times New Roman" w:hAnsi="Times New Roman" w:cs="Times New Roman"/>
        </w:rPr>
        <w:t>。</w:t>
      </w:r>
    </w:p>
    <w:p w14:paraId="6F9B460B">
      <w:pPr>
        <w:spacing w:line="400" w:lineRule="exact"/>
        <w:ind w:firstLine="424" w:firstLineChars="202"/>
        <w:jc w:val="left"/>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合同履行期限</w:t>
      </w:r>
      <w:r>
        <w:rPr>
          <w:rFonts w:ascii="Times New Roman" w:hAnsi="Times New Roman" w:cs="Times New Roman"/>
        </w:rPr>
        <w:t>：见</w:t>
      </w:r>
      <w:r>
        <w:rPr>
          <w:rFonts w:ascii="Times New Roman" w:hAnsi="Times New Roman" w:cs="Times New Roman"/>
          <w:b/>
        </w:rPr>
        <w:t>投标人须知前附表</w:t>
      </w:r>
      <w:r>
        <w:rPr>
          <w:rFonts w:ascii="Times New Roman" w:hAnsi="Times New Roman" w:cs="Times New Roman"/>
        </w:rPr>
        <w:t>。</w:t>
      </w:r>
    </w:p>
    <w:p w14:paraId="7FACAC63">
      <w:pPr>
        <w:spacing w:line="400" w:lineRule="exact"/>
        <w:ind w:firstLine="424" w:firstLineChars="202"/>
        <w:jc w:val="left"/>
        <w:rPr>
          <w:rFonts w:ascii="Times New Roman" w:hAnsi="Times New Roman" w:cs="Times New Roman"/>
        </w:rPr>
      </w:pPr>
      <w:r>
        <w:rPr>
          <w:rFonts w:ascii="Times New Roman" w:hAnsi="Times New Roman" w:cs="Times New Roman"/>
        </w:rPr>
        <w:t>4.3</w:t>
      </w:r>
      <w:r>
        <w:rPr>
          <w:rFonts w:hint="eastAsia" w:ascii="Times New Roman" w:hAnsi="Times New Roman" w:cs="Times New Roman"/>
        </w:rPr>
        <w:t>合同履行</w:t>
      </w:r>
      <w:r>
        <w:rPr>
          <w:rFonts w:ascii="Times New Roman" w:hAnsi="Times New Roman" w:cs="Times New Roman"/>
        </w:rPr>
        <w:t>地点：见</w:t>
      </w:r>
      <w:r>
        <w:rPr>
          <w:rFonts w:ascii="Times New Roman" w:hAnsi="Times New Roman" w:cs="Times New Roman"/>
          <w:b/>
        </w:rPr>
        <w:t>投标人须知前附表</w:t>
      </w:r>
      <w:r>
        <w:rPr>
          <w:rFonts w:ascii="Times New Roman" w:hAnsi="Times New Roman" w:cs="Times New Roman"/>
        </w:rPr>
        <w:t>。</w:t>
      </w:r>
    </w:p>
    <w:p w14:paraId="061B46B7">
      <w:pPr>
        <w:pStyle w:val="7"/>
        <w:spacing w:line="400" w:lineRule="exact"/>
        <w:rPr>
          <w:rFonts w:ascii="Times New Roman" w:hAnsi="Times New Roman" w:cs="Times New Roman"/>
        </w:rPr>
      </w:pPr>
      <w:bookmarkStart w:id="35" w:name="_Toc118107555"/>
      <w:r>
        <w:rPr>
          <w:rFonts w:ascii="Times New Roman" w:hAnsi="Times New Roman" w:cs="Times New Roman"/>
        </w:rPr>
        <w:t>5.进口产品采购</w:t>
      </w:r>
      <w:bookmarkEnd w:id="35"/>
    </w:p>
    <w:p w14:paraId="047C5812">
      <w:pPr>
        <w:spacing w:line="400" w:lineRule="exact"/>
        <w:ind w:firstLine="424" w:firstLineChars="202"/>
        <w:rPr>
          <w:rFonts w:ascii="Times New Roman" w:hAnsi="Times New Roman" w:cs="Times New Roman"/>
        </w:rPr>
      </w:pPr>
      <w:r>
        <w:rPr>
          <w:rFonts w:ascii="Times New Roman" w:hAnsi="Times New Roman" w:cs="Times New Roman"/>
        </w:rPr>
        <w:t>5.1根据财政部《政府采购进口产品管理办法》（财库[2007]119号）的规定，进口产品是指通过中国海关报关验放进入中国境内且产自关境外的产品。</w:t>
      </w:r>
    </w:p>
    <w:p w14:paraId="562D95F3">
      <w:pPr>
        <w:spacing w:line="400" w:lineRule="exact"/>
        <w:ind w:firstLine="424" w:firstLineChars="202"/>
        <w:rPr>
          <w:rFonts w:ascii="Times New Roman" w:hAnsi="Times New Roman" w:cs="Times New Roman"/>
        </w:rPr>
      </w:pPr>
      <w:r>
        <w:rPr>
          <w:rFonts w:ascii="Times New Roman" w:hAnsi="Times New Roman" w:cs="Times New Roman"/>
        </w:rPr>
        <w:t>5.2根据财政部办公厅《关于政府采购进口产品管理有关问题的通知》（财办库[2008]248号）的规定，我国现行关境是指适用海关法的中华人民共和国行政管辖区域，不包括香港、澳门和台湾金马等单独关境地区。保税区、出口加工区、保税港区、珠澳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275D3371">
      <w:pPr>
        <w:spacing w:line="400" w:lineRule="exact"/>
        <w:ind w:firstLine="424" w:firstLineChars="202"/>
        <w:rPr>
          <w:rFonts w:ascii="Times New Roman" w:hAnsi="Times New Roman" w:cs="Times New Roman"/>
        </w:rPr>
      </w:pPr>
      <w:r>
        <w:rPr>
          <w:rFonts w:ascii="Times New Roman" w:hAnsi="Times New Roman" w:cs="Times New Roman"/>
        </w:rPr>
        <w:t>5.3本项目是否允许采购进口产品见</w:t>
      </w:r>
      <w:r>
        <w:rPr>
          <w:rFonts w:ascii="Times New Roman" w:hAnsi="Times New Roman" w:cs="Times New Roman"/>
          <w:b/>
        </w:rPr>
        <w:t>投标人须知前附表</w:t>
      </w:r>
      <w:r>
        <w:rPr>
          <w:rFonts w:ascii="Times New Roman" w:hAnsi="Times New Roman" w:cs="Times New Roman"/>
        </w:rPr>
        <w:t>，采购人允许采购进口产品的，按照有利于本国企业自主创新或消化吸收核心技术的原则，优先购买向我方转让技术、提供培训服务及其他补偿贸易措施的产品。</w:t>
      </w:r>
    </w:p>
    <w:p w14:paraId="5EACA1C7">
      <w:pPr>
        <w:pStyle w:val="7"/>
        <w:spacing w:line="400" w:lineRule="exact"/>
        <w:rPr>
          <w:rFonts w:ascii="Times New Roman" w:hAnsi="Times New Roman" w:cs="Times New Roman"/>
        </w:rPr>
      </w:pPr>
      <w:bookmarkStart w:id="36" w:name="_Toc118107556"/>
      <w:r>
        <w:rPr>
          <w:rFonts w:ascii="Times New Roman" w:hAnsi="Times New Roman" w:cs="Times New Roman"/>
        </w:rPr>
        <w:t>6.投标人资格要求</w:t>
      </w:r>
      <w:bookmarkEnd w:id="36"/>
    </w:p>
    <w:p w14:paraId="3445DB9A">
      <w:pPr>
        <w:spacing w:line="400" w:lineRule="exact"/>
        <w:ind w:firstLine="424" w:firstLineChars="202"/>
        <w:rPr>
          <w:rFonts w:ascii="Times New Roman" w:hAnsi="Times New Roman" w:cs="Times New Roman"/>
        </w:rPr>
      </w:pPr>
      <w:r>
        <w:rPr>
          <w:rFonts w:ascii="Times New Roman" w:hAnsi="Times New Roman" w:cs="Times New Roman"/>
        </w:rPr>
        <w:t>6.1 投标人应具备《中华人民共和国政府采购法》第二十二条第一款规定的条件，具有承担本采购项目的资质条件、能力和信誉：</w:t>
      </w:r>
    </w:p>
    <w:p w14:paraId="31BC86DA">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.1.1</w:t>
      </w:r>
      <w:r>
        <w:rPr>
          <w:rFonts w:hint="eastAsia" w:ascii="Times New Roman" w:hAnsi="Times New Roman" w:cs="Times New Roman"/>
        </w:rPr>
        <w:t>特定</w:t>
      </w:r>
      <w:r>
        <w:rPr>
          <w:rFonts w:ascii="Times New Roman" w:hAnsi="Times New Roman" w:cs="Times New Roman"/>
        </w:rPr>
        <w:t>资质要求：见</w:t>
      </w:r>
      <w:r>
        <w:rPr>
          <w:rFonts w:ascii="Times New Roman" w:hAnsi="Times New Roman" w:cs="Times New Roman"/>
          <w:b/>
        </w:rPr>
        <w:t>投标人须知前附表</w:t>
      </w:r>
      <w:r>
        <w:rPr>
          <w:rFonts w:ascii="Times New Roman" w:hAnsi="Times New Roman" w:cs="Times New Roman"/>
        </w:rPr>
        <w:t>；</w:t>
      </w:r>
    </w:p>
    <w:p w14:paraId="4444A8D5">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.1.2信誉要求：</w:t>
      </w:r>
      <w:r>
        <w:rPr>
          <w:rFonts w:hint="eastAsia" w:ascii="Times New Roman" w:hAnsi="Times New Roman" w:cs="Times New Roman"/>
        </w:rPr>
        <w:t>根据《财政部</w:t>
      </w:r>
      <w:r>
        <w:rPr>
          <w:rFonts w:hint="eastAsia" w:ascii="Times New Roman" w:hAnsi="Times New Roman" w:cs="Times New Roman"/>
          <w:bCs/>
        </w:rPr>
        <w:t>关于在政府采购活动中查询及使用信用记录有关问题的通知</w:t>
      </w:r>
      <w:r>
        <w:rPr>
          <w:rFonts w:hint="eastAsia" w:ascii="Times New Roman" w:hAnsi="Times New Roman" w:cs="Times New Roman"/>
        </w:rPr>
        <w:t>》（财库[2016]125号），</w:t>
      </w:r>
      <w:r>
        <w:rPr>
          <w:rFonts w:hint="eastAsia"/>
        </w:rPr>
        <w:t>对列入失信被执行人、</w:t>
      </w:r>
      <w:r>
        <w:rPr>
          <w:rFonts w:hint="eastAsia"/>
          <w:szCs w:val="24"/>
        </w:rPr>
        <w:t>重大税收违法案件当事人名单（重大税收违法失信主体）</w:t>
      </w:r>
      <w:r>
        <w:rPr>
          <w:rFonts w:hint="eastAsia"/>
        </w:rPr>
        <w:t>、政府采购严重违法失信行为记录名单的供应商，应当拒绝其参与政府采购活动。</w:t>
      </w:r>
      <w:r>
        <w:rPr>
          <w:rFonts w:hint="eastAsia" w:ascii="Times New Roman" w:hAnsi="Times New Roman" w:cs="Times New Roman"/>
        </w:rPr>
        <w:t>两个以上的自然人、法人或者其他组织组成一个联合体，以一个供应商的身份共同参加政府采购活动的，应当对所有联合体成员进行信用记录查询，联合体成员存在不良信用记录的，视同联合体存在不良信用记录。信用信息查询的查询渠道及截</w:t>
      </w:r>
      <w:r>
        <w:rPr>
          <w:rFonts w:hint="eastAsia" w:ascii="Times New Roman" w:hAnsi="Times New Roman" w:cs="Times New Roman"/>
          <w:lang w:val="en-US" w:eastAsia="zh-CN"/>
        </w:rPr>
        <w:t>至</w:t>
      </w:r>
      <w:r>
        <w:rPr>
          <w:rFonts w:hint="eastAsia" w:ascii="Times New Roman" w:hAnsi="Times New Roman" w:cs="Times New Roman"/>
        </w:rPr>
        <w:t>时点、信用信息查询记录和证据留存的具体方式、信用信息的使用规则</w:t>
      </w:r>
      <w:r>
        <w:rPr>
          <w:rFonts w:ascii="Times New Roman" w:hAnsi="Times New Roman" w:cs="Times New Roman"/>
        </w:rPr>
        <w:t>见</w:t>
      </w:r>
      <w:r>
        <w:rPr>
          <w:rFonts w:ascii="Times New Roman" w:hAnsi="Times New Roman" w:cs="Times New Roman"/>
          <w:b/>
        </w:rPr>
        <w:t>投标人须知前附表</w:t>
      </w:r>
      <w:r>
        <w:rPr>
          <w:rFonts w:ascii="Times New Roman" w:hAnsi="Times New Roman" w:cs="Times New Roman"/>
        </w:rPr>
        <w:t>；</w:t>
      </w:r>
    </w:p>
    <w:p w14:paraId="56BFF118">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.1.3其他要求：见</w:t>
      </w:r>
      <w:r>
        <w:rPr>
          <w:rFonts w:ascii="Times New Roman" w:hAnsi="Times New Roman" w:cs="Times New Roman"/>
          <w:b/>
        </w:rPr>
        <w:t>投标人须知前附表</w:t>
      </w:r>
      <w:r>
        <w:rPr>
          <w:rFonts w:ascii="Times New Roman" w:hAnsi="Times New Roman" w:cs="Times New Roman"/>
        </w:rPr>
        <w:t>。</w:t>
      </w:r>
    </w:p>
    <w:p w14:paraId="1896A2F9">
      <w:pPr>
        <w:spacing w:line="400" w:lineRule="exact"/>
        <w:ind w:firstLine="424" w:firstLineChars="202"/>
        <w:rPr>
          <w:rFonts w:ascii="Times New Roman" w:hAnsi="Times New Roman" w:cs="Times New Roman"/>
        </w:rPr>
      </w:pPr>
      <w:r>
        <w:rPr>
          <w:rFonts w:ascii="Times New Roman" w:hAnsi="Times New Roman" w:cs="Times New Roman"/>
        </w:rPr>
        <w:t>6.1.4需要提交的相关证明材料见本章第21</w:t>
      </w:r>
      <w:r>
        <w:rPr>
          <w:rFonts w:hint="eastAsia" w:ascii="Times New Roman" w:hAnsi="Times New Roman" w:cs="Times New Roman"/>
        </w:rPr>
        <w:t>条</w:t>
      </w:r>
      <w:r>
        <w:rPr>
          <w:rFonts w:ascii="Times New Roman" w:hAnsi="Times New Roman" w:cs="Times New Roman"/>
        </w:rPr>
        <w:t>的规定。</w:t>
      </w:r>
    </w:p>
    <w:p w14:paraId="756B5667">
      <w:pPr>
        <w:spacing w:line="400" w:lineRule="exact"/>
        <w:ind w:firstLine="424" w:firstLineChars="202"/>
        <w:rPr>
          <w:rFonts w:ascii="Times New Roman" w:hAnsi="Times New Roman" w:cs="Times New Roman"/>
        </w:rPr>
      </w:pPr>
      <w:r>
        <w:rPr>
          <w:rFonts w:ascii="Times New Roman" w:hAnsi="Times New Roman" w:cs="Times New Roman"/>
        </w:rPr>
        <w:t>6.2</w:t>
      </w:r>
      <w:r>
        <w:rPr>
          <w:rFonts w:ascii="Times New Roman" w:hAnsi="Times New Roman" w:cs="Times New Roman"/>
          <w:b/>
        </w:rPr>
        <w:t>投标人须知前附表</w:t>
      </w:r>
      <w:r>
        <w:rPr>
          <w:rFonts w:ascii="Times New Roman" w:hAnsi="Times New Roman" w:cs="Times New Roman"/>
        </w:rPr>
        <w:t>规定接受联合体投标的，联合体除应符合本章第6.1</w:t>
      </w:r>
      <w:r>
        <w:rPr>
          <w:rFonts w:hint="eastAsia" w:ascii="Times New Roman" w:hAnsi="Times New Roman" w:cs="Times New Roman"/>
        </w:rPr>
        <w:t>款</w:t>
      </w:r>
      <w:r>
        <w:rPr>
          <w:rFonts w:ascii="Times New Roman" w:hAnsi="Times New Roman" w:cs="Times New Roman"/>
        </w:rPr>
        <w:t>和投标人须知前附表的要求外，还应遵守以下规定：</w:t>
      </w:r>
    </w:p>
    <w:p w14:paraId="313E9450">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.2.1联合体各方应按招标文件提供的格式签订联合体协议书，明确联合体牵头人和各方权利义务，并承诺就中标项目向采购人承担连带责任；</w:t>
      </w:r>
    </w:p>
    <w:p w14:paraId="070B22B7">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.2.2联合体中有同类资质的供应商按照联合体分工承担相同工作的，按照资质等级较低的供应商确定资质等级。</w:t>
      </w:r>
    </w:p>
    <w:p w14:paraId="5F8D5B06">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.2.3联合体各方不得再以自己名义单独或与其他供应商另外组成联合体在本采购项目中投标，否则各相关投标均无效。</w:t>
      </w:r>
    </w:p>
    <w:p w14:paraId="0E4B8EF9">
      <w:pPr>
        <w:spacing w:line="400" w:lineRule="exact"/>
        <w:ind w:firstLine="424" w:firstLineChars="202"/>
        <w:rPr>
          <w:rFonts w:ascii="Times New Roman" w:hAnsi="Times New Roman" w:cs="Times New Roman"/>
        </w:rPr>
      </w:pPr>
      <w:r>
        <w:rPr>
          <w:rFonts w:ascii="Times New Roman" w:hAnsi="Times New Roman" w:cs="Times New Roman"/>
        </w:rPr>
        <w:t>6.3投标人不得存在下列情形之一：</w:t>
      </w:r>
    </w:p>
    <w:p w14:paraId="4DB0C5C0">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.3.1为采购人的附属机构，或与采购人存在利害关系可能影响招标公正性的。</w:t>
      </w:r>
    </w:p>
    <w:p w14:paraId="5EF60E62">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.3.2单位负责人为同一人或者存在直接控股、管理关系的不同供应商，不得参加同一合同项下的政府采购活动。</w:t>
      </w:r>
    </w:p>
    <w:p w14:paraId="3E556B37">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.3.3为采购项目提供整体设计、规范编制或者项目管理、监理、检测等服务的供应商，不得再参加该采购项目的其他采购活动。</w:t>
      </w:r>
    </w:p>
    <w:p w14:paraId="1E61D76B">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3.4在信息系统建设中，已为整体采购项目或者其中分项目前期工作提供设计、编制规范、进行管理等的供应商及其附属机构，不得再参加该整体采购项目及其所有分项目的采购活动，凡为分项目提供上述服务的供应商及其附属机构，不得再参加分项目的采购活动。</w:t>
      </w:r>
    </w:p>
    <w:p w14:paraId="47CAD99D">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.3.5为本采购项目的采购代理机构。</w:t>
      </w:r>
    </w:p>
    <w:p w14:paraId="23D0395D">
      <w:pPr>
        <w:spacing w:line="4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.3.6为本采购项目的代建单位。</w:t>
      </w:r>
    </w:p>
    <w:p w14:paraId="148D8EE8">
      <w:pPr>
        <w:spacing w:line="400" w:lineRule="exact"/>
        <w:ind w:firstLine="424" w:firstLineChars="202"/>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.3.7供应商在参加政府采购活动前3年内因违法经营受到刑事处罚或责令停产停业、吊销许可证或者执照、较大数额罚款等行政处罚的</w:t>
      </w:r>
      <w:r>
        <w:rPr>
          <w:rFonts w:hint="eastAsia" w:ascii="Times New Roman" w:hAnsi="Times New Roman" w:cs="Times New Roman"/>
        </w:rPr>
        <w:t>，</w:t>
      </w:r>
      <w:r>
        <w:rPr>
          <w:rFonts w:ascii="Times New Roman" w:hAnsi="Times New Roman" w:cs="Times New Roman"/>
        </w:rPr>
        <w:t>供应商在参加政府采购活动前3年内因违法经营被禁止在一定期限内参加政府采购活动，期限届满的，可以参加政府采购活动。</w:t>
      </w:r>
    </w:p>
    <w:p w14:paraId="092D6685">
      <w:pPr>
        <w:pStyle w:val="7"/>
        <w:spacing w:line="400" w:lineRule="exact"/>
        <w:rPr>
          <w:rFonts w:ascii="Times New Roman" w:hAnsi="Times New Roman" w:cs="Times New Roman"/>
        </w:rPr>
      </w:pPr>
      <w:bookmarkStart w:id="37" w:name="_Toc118107557"/>
      <w:r>
        <w:rPr>
          <w:rFonts w:ascii="Times New Roman" w:hAnsi="Times New Roman" w:cs="Times New Roman"/>
        </w:rPr>
        <w:t>7.费用承担</w:t>
      </w:r>
      <w:bookmarkEnd w:id="37"/>
    </w:p>
    <w:p w14:paraId="2E6E4B4B">
      <w:pPr>
        <w:spacing w:line="400" w:lineRule="exact"/>
        <w:ind w:firstLine="424" w:firstLineChars="202"/>
        <w:jc w:val="left"/>
        <w:rPr>
          <w:rFonts w:ascii="Times New Roman" w:hAnsi="Times New Roman" w:cs="Times New Roman"/>
        </w:rPr>
      </w:pPr>
      <w:r>
        <w:rPr>
          <w:rFonts w:ascii="Times New Roman" w:hAnsi="Times New Roman" w:cs="Times New Roman"/>
        </w:rPr>
        <w:t>投标人准备和参加投标活动发生的费用自理。</w:t>
      </w:r>
    </w:p>
    <w:p w14:paraId="25045555">
      <w:pPr>
        <w:pStyle w:val="7"/>
        <w:spacing w:line="400" w:lineRule="exact"/>
        <w:rPr>
          <w:rFonts w:ascii="Times New Roman" w:hAnsi="Times New Roman" w:cs="Times New Roman"/>
        </w:rPr>
      </w:pPr>
      <w:bookmarkStart w:id="38" w:name="_Toc118107558"/>
      <w:r>
        <w:rPr>
          <w:rFonts w:ascii="Times New Roman" w:hAnsi="Times New Roman" w:cs="Times New Roman"/>
        </w:rPr>
        <w:t>8.保密</w:t>
      </w:r>
      <w:bookmarkEnd w:id="38"/>
    </w:p>
    <w:p w14:paraId="369AE6DB">
      <w:pPr>
        <w:spacing w:line="400" w:lineRule="exact"/>
        <w:ind w:firstLine="424" w:firstLineChars="202"/>
        <w:rPr>
          <w:rFonts w:ascii="Times New Roman" w:hAnsi="Times New Roman" w:cs="Times New Roman"/>
        </w:rPr>
      </w:pPr>
      <w:r>
        <w:rPr>
          <w:rFonts w:ascii="Times New Roman" w:hAnsi="Times New Roman" w:cs="Times New Roman"/>
        </w:rPr>
        <w:t>参与招标投标活动的各方应对招标文件和投标文件中的商业和技术等秘密保密，否则应承担相应的法律责任。</w:t>
      </w:r>
    </w:p>
    <w:p w14:paraId="7152A2CE">
      <w:pPr>
        <w:pStyle w:val="7"/>
        <w:spacing w:line="400" w:lineRule="exact"/>
        <w:rPr>
          <w:rFonts w:ascii="Times New Roman" w:hAnsi="Times New Roman" w:cs="Times New Roman"/>
        </w:rPr>
      </w:pPr>
      <w:bookmarkStart w:id="39" w:name="_Toc118107559"/>
      <w:r>
        <w:rPr>
          <w:rFonts w:ascii="Times New Roman" w:hAnsi="Times New Roman" w:cs="Times New Roman"/>
        </w:rPr>
        <w:t>9.语言文字</w:t>
      </w:r>
      <w:bookmarkEnd w:id="39"/>
    </w:p>
    <w:p w14:paraId="406168FC">
      <w:pPr>
        <w:spacing w:line="400" w:lineRule="exact"/>
        <w:ind w:firstLine="424" w:firstLineChars="202"/>
        <w:rPr>
          <w:rFonts w:ascii="Times New Roman" w:hAnsi="Times New Roman" w:cs="Times New Roman"/>
        </w:rPr>
      </w:pPr>
      <w:r>
        <w:rPr>
          <w:rFonts w:ascii="Times New Roman" w:hAnsi="Times New Roman" w:cs="Times New Roman"/>
          <w:bCs/>
        </w:rPr>
        <w:t>除专用术语外，与招标投标有关的文件均</w:t>
      </w:r>
      <w:r>
        <w:rPr>
          <w:rFonts w:ascii="Times New Roman" w:hAnsi="Times New Roman" w:cs="Times New Roman"/>
        </w:rPr>
        <w:t>应使用中文书写。</w:t>
      </w:r>
      <w:r>
        <w:rPr>
          <w:rFonts w:ascii="Times New Roman" w:hAnsi="Times New Roman" w:cs="Times New Roman"/>
          <w:bCs/>
        </w:rPr>
        <w:t>必要时专用术语应附有中文注释。对不同语言文字编写的文本文件的解释发生异议的，以中文文本为准。</w:t>
      </w:r>
    </w:p>
    <w:p w14:paraId="41AC84BD">
      <w:pPr>
        <w:pStyle w:val="7"/>
        <w:spacing w:line="400" w:lineRule="exact"/>
        <w:rPr>
          <w:rFonts w:ascii="Times New Roman" w:hAnsi="Times New Roman" w:cs="Times New Roman"/>
        </w:rPr>
      </w:pPr>
      <w:bookmarkStart w:id="40" w:name="_Toc118107560"/>
      <w:r>
        <w:rPr>
          <w:rFonts w:ascii="Times New Roman" w:hAnsi="Times New Roman" w:cs="Times New Roman"/>
        </w:rPr>
        <w:t>10.计量单位</w:t>
      </w:r>
      <w:bookmarkEnd w:id="40"/>
    </w:p>
    <w:p w14:paraId="2A5AAFB3">
      <w:pPr>
        <w:spacing w:line="400" w:lineRule="exact"/>
        <w:ind w:firstLine="424" w:firstLineChars="202"/>
        <w:jc w:val="left"/>
        <w:rPr>
          <w:rFonts w:ascii="Times New Roman" w:hAnsi="Times New Roman" w:cs="Times New Roman"/>
        </w:rPr>
      </w:pPr>
      <w:r>
        <w:rPr>
          <w:rFonts w:ascii="Times New Roman" w:hAnsi="Times New Roman" w:cs="Times New Roman"/>
        </w:rPr>
        <w:t>所有计量均采用中华人民共和国法定计量单位。</w:t>
      </w:r>
    </w:p>
    <w:p w14:paraId="3389B7A1">
      <w:pPr>
        <w:pStyle w:val="7"/>
        <w:spacing w:line="400" w:lineRule="exact"/>
        <w:rPr>
          <w:rFonts w:ascii="Times New Roman" w:hAnsi="Times New Roman" w:cs="Times New Roman"/>
        </w:rPr>
      </w:pPr>
      <w:bookmarkStart w:id="41" w:name="_Toc118107561"/>
      <w:r>
        <w:rPr>
          <w:rFonts w:ascii="Times New Roman" w:hAnsi="Times New Roman" w:cs="Times New Roman"/>
        </w:rPr>
        <w:t>11.踏勘现场</w:t>
      </w:r>
      <w:bookmarkEnd w:id="41"/>
    </w:p>
    <w:p w14:paraId="406CB2AD">
      <w:pPr>
        <w:spacing w:line="400" w:lineRule="exact"/>
        <w:ind w:firstLine="424" w:firstLineChars="202"/>
        <w:rPr>
          <w:rFonts w:ascii="Times New Roman" w:hAnsi="Times New Roman" w:cs="Times New Roman"/>
        </w:rPr>
      </w:pPr>
      <w:r>
        <w:rPr>
          <w:rFonts w:ascii="Times New Roman" w:hAnsi="Times New Roman" w:cs="Times New Roman"/>
        </w:rPr>
        <w:t>11.1如有必要，采购</w:t>
      </w:r>
      <w:r>
        <w:rPr>
          <w:rFonts w:hint="eastAsia" w:ascii="Times New Roman" w:hAnsi="Times New Roman" w:cs="Times New Roman"/>
        </w:rPr>
        <w:t>人</w:t>
      </w:r>
      <w:r>
        <w:rPr>
          <w:rFonts w:ascii="Times New Roman" w:hAnsi="Times New Roman" w:cs="Times New Roman"/>
        </w:rPr>
        <w:t>将通知所有获取招标文件的潜在投标人对项目现场及周围环境进行踏勘，以便投标人获取须自己负责的有关编制投标文件和签署合同所需的所有资料。踏勘现场所发生的费用由投标人自己承担。</w:t>
      </w:r>
      <w:r>
        <w:rPr>
          <w:rFonts w:hint="eastAsia" w:ascii="Times New Roman" w:hAnsi="Times New Roman" w:cs="Times New Roman"/>
        </w:rPr>
        <w:t>本项目是否组织踏勘见</w:t>
      </w:r>
      <w:r>
        <w:rPr>
          <w:rFonts w:hint="eastAsia" w:ascii="Times New Roman" w:hAnsi="Times New Roman" w:cs="Times New Roman"/>
          <w:b/>
        </w:rPr>
        <w:t>投标人须知前附表</w:t>
      </w:r>
      <w:r>
        <w:rPr>
          <w:rFonts w:hint="eastAsia" w:ascii="Times New Roman" w:hAnsi="Times New Roman" w:cs="Times New Roman"/>
        </w:rPr>
        <w:t>。</w:t>
      </w:r>
    </w:p>
    <w:p w14:paraId="2BB00AE9">
      <w:pPr>
        <w:spacing w:line="400" w:lineRule="exact"/>
        <w:ind w:firstLine="424" w:firstLineChars="202"/>
        <w:rPr>
          <w:rFonts w:ascii="Times New Roman" w:hAnsi="Times New Roman" w:cs="Times New Roman"/>
        </w:rPr>
      </w:pPr>
      <w:r>
        <w:rPr>
          <w:rFonts w:ascii="Times New Roman" w:hAnsi="Times New Roman" w:cs="Times New Roman"/>
        </w:rPr>
        <w:t>11.2采购人向投标人提供的有关现场的资料和数据，是采购人现有的能使投标人利用的资料。采购人对投标人由此而做出的推论、理解和结论概不负责。</w:t>
      </w:r>
    </w:p>
    <w:p w14:paraId="712F865D">
      <w:pPr>
        <w:spacing w:line="400" w:lineRule="exact"/>
        <w:ind w:firstLine="424" w:firstLineChars="202"/>
        <w:rPr>
          <w:rFonts w:ascii="Times New Roman" w:hAnsi="Times New Roman" w:cs="Times New Roman"/>
        </w:rPr>
      </w:pPr>
      <w:r>
        <w:rPr>
          <w:rFonts w:ascii="Times New Roman" w:hAnsi="Times New Roman" w:cs="Times New Roman"/>
        </w:rPr>
        <w:t>11.3投标人及其人员经过采购人的允许，可为踏勘目的进入采购人的工程现场，但投标人及其人员不得因此使采购人及其人员承担有关的责任和蒙受损失。投标人并应对由此次踏勘现场而造成的死亡、人身伤害、财产损失、损害以及任何其它损失、损害和引起的费用和开支承担责任。</w:t>
      </w:r>
    </w:p>
    <w:p w14:paraId="7334048E">
      <w:pPr>
        <w:spacing w:line="400" w:lineRule="exact"/>
        <w:ind w:firstLine="424" w:firstLineChars="202"/>
        <w:rPr>
          <w:rFonts w:ascii="Times New Roman" w:hAnsi="Times New Roman" w:cs="Times New Roman"/>
        </w:rPr>
      </w:pPr>
      <w:r>
        <w:rPr>
          <w:rFonts w:ascii="Times New Roman" w:hAnsi="Times New Roman" w:cs="Times New Roman"/>
        </w:rPr>
        <w:t>如果投标人认为需要再次进行现场踏勘，采购人将予以支持，费用自理。</w:t>
      </w:r>
    </w:p>
    <w:p w14:paraId="0C9D07E8">
      <w:pPr>
        <w:pStyle w:val="7"/>
        <w:spacing w:line="400" w:lineRule="exact"/>
        <w:rPr>
          <w:rFonts w:ascii="Times New Roman" w:hAnsi="Times New Roman" w:cs="Times New Roman"/>
        </w:rPr>
      </w:pPr>
      <w:bookmarkStart w:id="42" w:name="_Toc118107562"/>
      <w:r>
        <w:rPr>
          <w:rFonts w:ascii="Times New Roman" w:hAnsi="Times New Roman" w:cs="Times New Roman"/>
        </w:rPr>
        <w:t>12.投标预备会</w:t>
      </w:r>
      <w:bookmarkEnd w:id="42"/>
    </w:p>
    <w:p w14:paraId="2D7C7DBE">
      <w:pPr>
        <w:spacing w:line="400" w:lineRule="exact"/>
        <w:ind w:firstLine="424" w:firstLineChars="202"/>
        <w:rPr>
          <w:rFonts w:ascii="Times New Roman" w:hAnsi="Times New Roman" w:cs="Times New Roman"/>
        </w:rPr>
      </w:pPr>
      <w:r>
        <w:rPr>
          <w:rFonts w:ascii="Times New Roman" w:hAnsi="Times New Roman" w:cs="Times New Roman"/>
        </w:rPr>
        <w:t>12.1</w:t>
      </w:r>
      <w:r>
        <w:rPr>
          <w:rFonts w:ascii="Times New Roman" w:hAnsi="Times New Roman" w:cs="Times New Roman"/>
          <w:b/>
        </w:rPr>
        <w:t>投标人须知前附表</w:t>
      </w:r>
      <w:r>
        <w:rPr>
          <w:rFonts w:ascii="Times New Roman" w:hAnsi="Times New Roman" w:cs="Times New Roman"/>
        </w:rPr>
        <w:t>规定召开投标预备会的，采购人按</w:t>
      </w:r>
      <w:r>
        <w:rPr>
          <w:rFonts w:ascii="Times New Roman" w:hAnsi="Times New Roman" w:cs="Times New Roman"/>
          <w:b/>
        </w:rPr>
        <w:t>投标人须知前附表</w:t>
      </w:r>
      <w:r>
        <w:rPr>
          <w:rFonts w:ascii="Times New Roman" w:hAnsi="Times New Roman" w:cs="Times New Roman"/>
        </w:rPr>
        <w:t>规定的时间和地点召开投标预备会，澄清投标人提出的问题。</w:t>
      </w:r>
    </w:p>
    <w:p w14:paraId="406375C0">
      <w:pPr>
        <w:spacing w:line="400" w:lineRule="exact"/>
        <w:ind w:firstLine="424" w:firstLineChars="202"/>
        <w:rPr>
          <w:rFonts w:ascii="Times New Roman" w:hAnsi="Times New Roman" w:cs="Times New Roman"/>
        </w:rPr>
      </w:pPr>
      <w:r>
        <w:rPr>
          <w:rFonts w:ascii="Times New Roman" w:hAnsi="Times New Roman" w:cs="Times New Roman"/>
        </w:rPr>
        <w:t>12.2</w:t>
      </w:r>
      <w:r>
        <w:rPr>
          <w:rFonts w:hint="eastAsia" w:ascii="Times New Roman" w:hAnsi="Times New Roman" w:cs="Times New Roman"/>
        </w:rPr>
        <w:t>召开投标预备会的，投标人应在不晚于投标预备会召开前一个工作日，以书面形式将提出的问题送达采购人，以便采购人在会议期间澄清。</w:t>
      </w:r>
    </w:p>
    <w:p w14:paraId="3ADF85BD">
      <w:pPr>
        <w:pStyle w:val="7"/>
        <w:spacing w:line="400" w:lineRule="exact"/>
        <w:rPr>
          <w:rFonts w:ascii="Times New Roman" w:hAnsi="Times New Roman" w:cs="Times New Roman"/>
        </w:rPr>
      </w:pPr>
      <w:bookmarkStart w:id="43" w:name="_Toc118107563"/>
      <w:r>
        <w:rPr>
          <w:rFonts w:ascii="Times New Roman" w:hAnsi="Times New Roman" w:cs="Times New Roman"/>
        </w:rPr>
        <w:t>13.分包</w:t>
      </w:r>
      <w:bookmarkEnd w:id="43"/>
    </w:p>
    <w:p w14:paraId="4E7E8C62">
      <w:pPr>
        <w:spacing w:line="400" w:lineRule="exact"/>
        <w:ind w:firstLine="424" w:firstLineChars="202"/>
        <w:rPr>
          <w:rFonts w:ascii="Times New Roman" w:hAnsi="Times New Roman" w:cs="Times New Roman"/>
        </w:rPr>
      </w:pPr>
      <w:r>
        <w:rPr>
          <w:rFonts w:hint="eastAsia" w:ascii="Times New Roman" w:hAnsi="Times New Roman" w:cs="Times New Roman"/>
        </w:rPr>
        <w:t>本项目不允许转包，是否允许分包见</w:t>
      </w:r>
      <w:r>
        <w:rPr>
          <w:rFonts w:ascii="Times New Roman" w:hAnsi="Times New Roman" w:cs="Times New Roman"/>
          <w:b/>
        </w:rPr>
        <w:t>投标人须知前附表</w:t>
      </w:r>
      <w:r>
        <w:rPr>
          <w:rFonts w:hint="eastAsia" w:ascii="Times New Roman" w:hAnsi="Times New Roman" w:cs="Times New Roman"/>
        </w:rPr>
        <w:t>规定</w:t>
      </w:r>
      <w:r>
        <w:rPr>
          <w:rFonts w:ascii="Times New Roman" w:hAnsi="Times New Roman" w:cs="Times New Roman"/>
        </w:rPr>
        <w:t>。</w:t>
      </w:r>
    </w:p>
    <w:p w14:paraId="14250F61">
      <w:pPr>
        <w:pStyle w:val="7"/>
        <w:spacing w:line="400" w:lineRule="exact"/>
        <w:rPr>
          <w:rFonts w:ascii="Times New Roman" w:hAnsi="Times New Roman" w:cs="Times New Roman"/>
        </w:rPr>
      </w:pPr>
      <w:bookmarkStart w:id="44" w:name="_Toc118107564"/>
      <w:r>
        <w:rPr>
          <w:rFonts w:ascii="Times New Roman" w:hAnsi="Times New Roman" w:cs="Times New Roman"/>
        </w:rPr>
        <w:t>14.响应和偏差</w:t>
      </w:r>
      <w:bookmarkEnd w:id="44"/>
    </w:p>
    <w:p w14:paraId="2A3514E3">
      <w:pPr>
        <w:spacing w:line="400" w:lineRule="exact"/>
        <w:ind w:firstLine="424" w:firstLineChars="202"/>
        <w:rPr>
          <w:rFonts w:ascii="Times New Roman" w:hAnsi="Times New Roman" w:cs="Times New Roman"/>
        </w:rPr>
      </w:pPr>
      <w:r>
        <w:rPr>
          <w:rFonts w:ascii="Times New Roman" w:hAnsi="Times New Roman" w:cs="Times New Roman"/>
        </w:rPr>
        <w:t>14.1除法律、法规和规章规定外，招标文件中标注“</w:t>
      </w:r>
      <w:r>
        <w:rPr>
          <w:rFonts w:ascii="Segoe UI Symbol" w:hAnsi="Segoe UI Symbol" w:cs="Segoe UI Symbol"/>
        </w:rPr>
        <w:t>★</w:t>
      </w:r>
      <w:r>
        <w:rPr>
          <w:rFonts w:ascii="Times New Roman" w:hAnsi="Times New Roman" w:cs="Times New Roman"/>
        </w:rPr>
        <w:t>”符号的条款为实质性要求条款，投标文件应当对招标文件的实质性要求和条件作出满足性或更有利于采购人的响应，否则，投标无效。</w:t>
      </w:r>
    </w:p>
    <w:p w14:paraId="111E68D3">
      <w:pPr>
        <w:spacing w:line="400" w:lineRule="exact"/>
        <w:ind w:firstLine="424" w:firstLineChars="202"/>
        <w:rPr>
          <w:rFonts w:ascii="Times New Roman" w:hAnsi="Times New Roman" w:cs="Times New Roman"/>
        </w:rPr>
      </w:pPr>
      <w:r>
        <w:rPr>
          <w:rFonts w:ascii="Times New Roman" w:hAnsi="Times New Roman" w:cs="Times New Roman"/>
        </w:rPr>
        <w:t>14.2投标文件对招标文件的全部偏差，均应在投标文件的商务和技术偏差表中列明，除列明的内容外，视为投标人响应招标文件的全部要求。</w:t>
      </w:r>
    </w:p>
    <w:p w14:paraId="21F3B434">
      <w:pPr>
        <w:spacing w:line="400" w:lineRule="exact"/>
        <w:ind w:firstLine="424" w:firstLineChars="202"/>
        <w:rPr>
          <w:rFonts w:ascii="Times New Roman" w:hAnsi="Times New Roman" w:cs="Times New Roman"/>
        </w:rPr>
      </w:pPr>
      <w:r>
        <w:rPr>
          <w:rFonts w:ascii="Times New Roman" w:hAnsi="Times New Roman" w:cs="Times New Roman"/>
          <w:bCs/>
        </w:rPr>
        <w:t>14.3投标人应注意招标文件的技术要求中指出的工艺、材料和设备的标准以及参照的品牌或型号仅起说明作用，并没有任何限制性。投标人在投标中可以选用替代标准、品牌或型号，但这些替代要实质上满足或超过招标文件的要求。</w:t>
      </w:r>
    </w:p>
    <w:p w14:paraId="6CEF9519">
      <w:pPr>
        <w:pStyle w:val="6"/>
        <w:spacing w:line="400" w:lineRule="exact"/>
        <w:jc w:val="center"/>
        <w:rPr>
          <w:rFonts w:ascii="Times New Roman" w:hAnsi="Times New Roman" w:cs="Times New Roman"/>
        </w:rPr>
      </w:pPr>
      <w:bookmarkStart w:id="45" w:name="_Toc118107565"/>
      <w:r>
        <w:rPr>
          <w:rFonts w:hint="eastAsia" w:ascii="Times New Roman" w:hAnsi="Times New Roman" w:cs="Times New Roman"/>
        </w:rPr>
        <w:t xml:space="preserve">第二节 </w:t>
      </w:r>
      <w:r>
        <w:rPr>
          <w:rFonts w:ascii="Times New Roman" w:hAnsi="Times New Roman" w:cs="Times New Roman"/>
        </w:rPr>
        <w:t>招标文件</w:t>
      </w:r>
      <w:bookmarkEnd w:id="45"/>
    </w:p>
    <w:p w14:paraId="43206806">
      <w:pPr>
        <w:pStyle w:val="7"/>
        <w:spacing w:line="400" w:lineRule="exact"/>
        <w:rPr>
          <w:rFonts w:ascii="Times New Roman" w:hAnsi="Times New Roman" w:cs="Times New Roman"/>
        </w:rPr>
      </w:pPr>
      <w:bookmarkStart w:id="46" w:name="_Toc118107566"/>
      <w:r>
        <w:rPr>
          <w:rFonts w:ascii="Times New Roman" w:hAnsi="Times New Roman" w:cs="Times New Roman"/>
        </w:rPr>
        <w:t>15.招标文件的组成</w:t>
      </w:r>
      <w:bookmarkEnd w:id="46"/>
    </w:p>
    <w:p w14:paraId="0C6BEB51">
      <w:pPr>
        <w:spacing w:line="400" w:lineRule="exact"/>
        <w:ind w:firstLine="424" w:firstLineChars="202"/>
        <w:rPr>
          <w:rFonts w:ascii="Times New Roman" w:hAnsi="Times New Roman" w:cs="Times New Roman"/>
        </w:rPr>
      </w:pPr>
      <w:r>
        <w:rPr>
          <w:rFonts w:ascii="Times New Roman" w:hAnsi="Times New Roman" w:cs="Times New Roman"/>
        </w:rPr>
        <w:t>15.1本招标文件</w:t>
      </w:r>
      <w:r>
        <w:rPr>
          <w:rFonts w:hint="eastAsia" w:ascii="Times New Roman" w:hAnsi="Times New Roman" w:cs="Times New Roman"/>
        </w:rPr>
        <w:t>共分六章，各章节内容分别是</w:t>
      </w:r>
      <w:r>
        <w:rPr>
          <w:rFonts w:ascii="Times New Roman" w:hAnsi="Times New Roman" w:cs="Times New Roman"/>
        </w:rPr>
        <w:t>：</w:t>
      </w:r>
    </w:p>
    <w:p w14:paraId="740A049D">
      <w:pPr>
        <w:spacing w:line="400" w:lineRule="exact"/>
        <w:ind w:firstLine="424" w:firstLineChars="202"/>
        <w:rPr>
          <w:rFonts w:ascii="Times New Roman" w:hAnsi="Times New Roman" w:cs="Times New Roman"/>
        </w:rPr>
      </w:pPr>
      <w:r>
        <w:rPr>
          <w:rFonts w:hint="eastAsia" w:ascii="Times New Roman" w:hAnsi="Times New Roman" w:cs="Times New Roman"/>
        </w:rPr>
        <w:t xml:space="preserve">第一章 </w:t>
      </w:r>
      <w:r>
        <w:rPr>
          <w:rFonts w:ascii="Times New Roman" w:hAnsi="Times New Roman" w:cs="Times New Roman"/>
        </w:rPr>
        <w:t>招标公告</w:t>
      </w:r>
    </w:p>
    <w:p w14:paraId="20D1607C">
      <w:pPr>
        <w:spacing w:line="400" w:lineRule="exact"/>
        <w:ind w:firstLine="424" w:firstLineChars="202"/>
        <w:rPr>
          <w:rFonts w:ascii="Times New Roman" w:hAnsi="Times New Roman" w:cs="Times New Roman"/>
        </w:rPr>
      </w:pPr>
      <w:r>
        <w:rPr>
          <w:rFonts w:hint="eastAsia" w:ascii="Times New Roman" w:hAnsi="Times New Roman" w:cs="Times New Roman"/>
        </w:rPr>
        <w:t xml:space="preserve">第二章 </w:t>
      </w:r>
      <w:r>
        <w:rPr>
          <w:rFonts w:ascii="Times New Roman" w:hAnsi="Times New Roman" w:cs="Times New Roman"/>
        </w:rPr>
        <w:t>采购需求</w:t>
      </w:r>
    </w:p>
    <w:p w14:paraId="26B39390">
      <w:pPr>
        <w:spacing w:line="400" w:lineRule="exact"/>
        <w:ind w:firstLine="424" w:firstLineChars="202"/>
        <w:rPr>
          <w:rFonts w:ascii="Times New Roman" w:hAnsi="Times New Roman" w:cs="Times New Roman"/>
        </w:rPr>
      </w:pPr>
      <w:r>
        <w:rPr>
          <w:rFonts w:hint="eastAsia" w:ascii="Times New Roman" w:hAnsi="Times New Roman" w:cs="Times New Roman"/>
        </w:rPr>
        <w:t xml:space="preserve">第三章 </w:t>
      </w:r>
      <w:r>
        <w:rPr>
          <w:rFonts w:ascii="Times New Roman" w:hAnsi="Times New Roman" w:cs="Times New Roman"/>
        </w:rPr>
        <w:t>投标人须知</w:t>
      </w:r>
    </w:p>
    <w:p w14:paraId="21141A5D">
      <w:pPr>
        <w:spacing w:line="400" w:lineRule="exact"/>
        <w:ind w:firstLine="424" w:firstLineChars="202"/>
        <w:rPr>
          <w:rFonts w:ascii="Times New Roman" w:hAnsi="Times New Roman" w:cs="Times New Roman"/>
        </w:rPr>
      </w:pPr>
      <w:r>
        <w:rPr>
          <w:rFonts w:hint="eastAsia" w:ascii="Times New Roman" w:hAnsi="Times New Roman" w:cs="Times New Roman"/>
        </w:rPr>
        <w:t xml:space="preserve">第四章 </w:t>
      </w:r>
      <w:r>
        <w:rPr>
          <w:rFonts w:ascii="Times New Roman" w:hAnsi="Times New Roman" w:cs="Times New Roman"/>
        </w:rPr>
        <w:t>投标文件格式</w:t>
      </w:r>
    </w:p>
    <w:p w14:paraId="23694695">
      <w:pPr>
        <w:spacing w:line="400" w:lineRule="exact"/>
        <w:ind w:firstLine="424" w:firstLineChars="202"/>
        <w:rPr>
          <w:rFonts w:ascii="Times New Roman" w:hAnsi="Times New Roman" w:cs="Times New Roman"/>
        </w:rPr>
      </w:pPr>
      <w:r>
        <w:rPr>
          <w:rFonts w:ascii="Times New Roman" w:hAnsi="Times New Roman" w:cs="Times New Roman"/>
        </w:rPr>
        <w:t xml:space="preserve">15.2根据本章第 12.1 款、第16 </w:t>
      </w:r>
      <w:r>
        <w:rPr>
          <w:rFonts w:hint="eastAsia" w:ascii="Times New Roman" w:hAnsi="Times New Roman" w:cs="Times New Roman"/>
        </w:rPr>
        <w:t>条</w:t>
      </w:r>
      <w:r>
        <w:rPr>
          <w:rFonts w:ascii="Times New Roman" w:hAnsi="Times New Roman" w:cs="Times New Roman"/>
        </w:rPr>
        <w:t>对招标文件所作的澄清、修改，构成招标文件的组成部分。</w:t>
      </w:r>
      <w:r>
        <w:rPr>
          <w:rFonts w:hint="eastAsia" w:ascii="Times New Roman" w:hAnsi="Times New Roman" w:cs="Times New Roman"/>
        </w:rPr>
        <w:t>构成招标文件组成部分</w:t>
      </w:r>
      <w:r>
        <w:rPr>
          <w:rFonts w:ascii="Times New Roman" w:hAnsi="Times New Roman" w:cs="Times New Roman"/>
        </w:rPr>
        <w:t>的其他资料</w:t>
      </w:r>
      <w:r>
        <w:rPr>
          <w:rFonts w:hint="eastAsia" w:ascii="Times New Roman" w:hAnsi="Times New Roman" w:cs="Times New Roman"/>
        </w:rPr>
        <w:t>见</w:t>
      </w:r>
      <w:r>
        <w:rPr>
          <w:rFonts w:ascii="Times New Roman" w:hAnsi="Times New Roman" w:cs="Times New Roman"/>
          <w:b/>
        </w:rPr>
        <w:t>投标人须知前附表</w:t>
      </w:r>
      <w:r>
        <w:rPr>
          <w:rFonts w:hint="eastAsia" w:ascii="Times New Roman" w:hAnsi="Times New Roman" w:cs="Times New Roman"/>
          <w:b/>
        </w:rPr>
        <w:t>。</w:t>
      </w:r>
    </w:p>
    <w:p w14:paraId="1D05FCFE">
      <w:pPr>
        <w:spacing w:line="400" w:lineRule="exact"/>
        <w:ind w:firstLine="424" w:firstLineChars="202"/>
        <w:rPr>
          <w:rFonts w:ascii="Times New Roman" w:hAnsi="Times New Roman" w:cs="Times New Roman"/>
        </w:rPr>
      </w:pPr>
      <w:r>
        <w:rPr>
          <w:rFonts w:ascii="Times New Roman" w:hAnsi="Times New Roman" w:cs="Times New Roman"/>
          <w:bCs/>
        </w:rPr>
        <w:t>15.3投标人应认真阅读招标文件中所有的事项、格式、条款和技术规格等。投标人没有按照招标文件要求提交全部资料，或者投标没有对招标文件在各方面都作出实质性响应是投标人的风险，并可能导致投标无效。</w:t>
      </w:r>
    </w:p>
    <w:p w14:paraId="3984607C">
      <w:pPr>
        <w:pStyle w:val="7"/>
        <w:spacing w:line="400" w:lineRule="exact"/>
        <w:rPr>
          <w:rFonts w:ascii="Times New Roman" w:hAnsi="Times New Roman" w:cs="Times New Roman"/>
        </w:rPr>
      </w:pPr>
      <w:bookmarkStart w:id="47" w:name="_Toc118107567"/>
      <w:r>
        <w:rPr>
          <w:rFonts w:ascii="Times New Roman" w:hAnsi="Times New Roman" w:cs="Times New Roman"/>
        </w:rPr>
        <w:t>16.招标文件的澄清或修改</w:t>
      </w:r>
      <w:bookmarkEnd w:id="47"/>
    </w:p>
    <w:p w14:paraId="058872D0">
      <w:pPr>
        <w:spacing w:line="400" w:lineRule="exact"/>
        <w:ind w:firstLine="424" w:firstLineChars="202"/>
        <w:rPr>
          <w:rFonts w:ascii="Times New Roman" w:hAnsi="Times New Roman" w:cs="Times New Roman"/>
        </w:rPr>
      </w:pPr>
      <w:r>
        <w:rPr>
          <w:rFonts w:ascii="Times New Roman" w:hAnsi="Times New Roman" w:cs="Times New Roman"/>
        </w:rPr>
        <w:t>16.1投标人应仔细阅读和检查招标文件的全部内容。如发现缺页或附件不全，应及时向</w:t>
      </w:r>
      <w:r>
        <w:rPr>
          <w:rFonts w:hint="eastAsia" w:ascii="Times New Roman" w:hAnsi="Times New Roman" w:cs="Times New Roman"/>
        </w:rPr>
        <w:t>采购人</w:t>
      </w:r>
      <w:r>
        <w:rPr>
          <w:rFonts w:ascii="Times New Roman" w:hAnsi="Times New Roman" w:cs="Times New Roman"/>
        </w:rPr>
        <w:t>提出，以便补齐。如有疑问，应按</w:t>
      </w:r>
      <w:r>
        <w:rPr>
          <w:rFonts w:ascii="Times New Roman" w:hAnsi="Times New Roman" w:cs="Times New Roman"/>
          <w:b/>
        </w:rPr>
        <w:t>投标人须知前附表</w:t>
      </w:r>
      <w:r>
        <w:rPr>
          <w:rFonts w:ascii="Times New Roman" w:hAnsi="Times New Roman" w:cs="Times New Roman"/>
        </w:rPr>
        <w:t>规定的时间和形式将提出的问题送达</w:t>
      </w:r>
      <w:r>
        <w:rPr>
          <w:rFonts w:hint="eastAsia" w:ascii="Times New Roman" w:hAnsi="Times New Roman" w:cs="Times New Roman"/>
        </w:rPr>
        <w:t>采购人</w:t>
      </w:r>
      <w:r>
        <w:rPr>
          <w:rFonts w:ascii="Times New Roman" w:hAnsi="Times New Roman" w:cs="Times New Roman"/>
        </w:rPr>
        <w:t>，要求</w:t>
      </w:r>
      <w:r>
        <w:rPr>
          <w:rFonts w:hint="eastAsia" w:ascii="Times New Roman" w:hAnsi="Times New Roman" w:cs="Times New Roman"/>
        </w:rPr>
        <w:t>采购人</w:t>
      </w:r>
      <w:r>
        <w:rPr>
          <w:rFonts w:ascii="Times New Roman" w:hAnsi="Times New Roman" w:cs="Times New Roman"/>
        </w:rPr>
        <w:t>对招标文件予以澄清。</w:t>
      </w:r>
    </w:p>
    <w:p w14:paraId="1016AC75">
      <w:pPr>
        <w:spacing w:line="400" w:lineRule="exact"/>
        <w:ind w:firstLine="424" w:firstLineChars="202"/>
        <w:rPr>
          <w:rFonts w:ascii="Times New Roman" w:hAnsi="Times New Roman" w:cs="Times New Roman"/>
        </w:rPr>
      </w:pPr>
      <w:r>
        <w:rPr>
          <w:rFonts w:ascii="Times New Roman" w:hAnsi="Times New Roman" w:cs="Times New Roman"/>
        </w:rPr>
        <w:t>16.2采购人可以对已发出的招标文件进行必要的澄清或者修改。</w:t>
      </w:r>
    </w:p>
    <w:p w14:paraId="3E9B7BA2">
      <w:pPr>
        <w:spacing w:line="400" w:lineRule="exact"/>
        <w:ind w:firstLine="424" w:firstLineChars="202"/>
        <w:rPr>
          <w:rFonts w:ascii="Times New Roman" w:hAnsi="Times New Roman" w:cs="Times New Roman"/>
        </w:rPr>
      </w:pPr>
      <w:r>
        <w:rPr>
          <w:rFonts w:ascii="Times New Roman" w:hAnsi="Times New Roman" w:cs="Times New Roman"/>
          <w:bCs/>
        </w:rPr>
        <w:t>16.3 澄清或修改招标文件的时间距投标截</w:t>
      </w:r>
      <w:r>
        <w:rPr>
          <w:rFonts w:hint="eastAsia" w:ascii="Times New Roman" w:hAnsi="Times New Roman" w:cs="Times New Roman"/>
          <w:bCs/>
          <w:lang w:val="en-US" w:eastAsia="zh-CN"/>
        </w:rPr>
        <w:t>至</w:t>
      </w:r>
      <w:r>
        <w:rPr>
          <w:rFonts w:ascii="Times New Roman" w:hAnsi="Times New Roman" w:cs="Times New Roman"/>
          <w:bCs/>
        </w:rPr>
        <w:t>时间不足1日的，并且澄清或修改内容可能影响投标文件编制的，将相应延长投标截</w:t>
      </w:r>
      <w:r>
        <w:rPr>
          <w:rFonts w:hint="eastAsia" w:ascii="Times New Roman" w:hAnsi="Times New Roman" w:cs="Times New Roman"/>
          <w:bCs/>
          <w:lang w:val="en-US" w:eastAsia="zh-CN"/>
        </w:rPr>
        <w:t>至</w:t>
      </w:r>
      <w:r>
        <w:rPr>
          <w:rFonts w:ascii="Times New Roman" w:hAnsi="Times New Roman" w:cs="Times New Roman"/>
          <w:bCs/>
        </w:rPr>
        <w:t>时间。</w:t>
      </w:r>
    </w:p>
    <w:p w14:paraId="3AA8383E">
      <w:pPr>
        <w:spacing w:line="400" w:lineRule="exact"/>
        <w:ind w:firstLine="424" w:firstLineChars="202"/>
        <w:rPr>
          <w:rFonts w:ascii="Times New Roman" w:hAnsi="Times New Roman" w:cs="Times New Roman"/>
        </w:rPr>
      </w:pPr>
      <w:r>
        <w:rPr>
          <w:rFonts w:ascii="Times New Roman" w:hAnsi="Times New Roman" w:cs="Times New Roman"/>
        </w:rPr>
        <w:t>16.4招标文件的澄清或修改内容均在本章第2.5</w:t>
      </w:r>
      <w:r>
        <w:rPr>
          <w:rFonts w:hint="eastAsia" w:ascii="Times New Roman" w:hAnsi="Times New Roman" w:cs="Times New Roman"/>
        </w:rPr>
        <w:t>款</w:t>
      </w:r>
      <w:r>
        <w:rPr>
          <w:rFonts w:ascii="Times New Roman" w:hAnsi="Times New Roman" w:cs="Times New Roman"/>
        </w:rPr>
        <w:t>规定的采购信息发布媒介上予以发布，</w:t>
      </w:r>
      <w:r>
        <w:rPr>
          <w:rFonts w:ascii="Times New Roman" w:hAnsi="Times New Roman" w:cs="Times New Roman"/>
          <w:bCs/>
        </w:rPr>
        <w:t>并对投标人具有约束力，</w:t>
      </w:r>
      <w:r>
        <w:rPr>
          <w:rFonts w:ascii="Times New Roman" w:hAnsi="Times New Roman" w:cs="Times New Roman"/>
        </w:rPr>
        <w:t>但不指明澄清问题的来源。</w:t>
      </w:r>
      <w:r>
        <w:rPr>
          <w:rFonts w:ascii="Times New Roman" w:hAnsi="Times New Roman" w:cs="Times New Roman"/>
          <w:bCs/>
        </w:rPr>
        <w:t>招标期间，投标人有义务上网查看，公告一经上网发布，即视为送达。</w:t>
      </w:r>
    </w:p>
    <w:p w14:paraId="01160B74">
      <w:pPr>
        <w:spacing w:line="400" w:lineRule="exact"/>
        <w:ind w:firstLine="424" w:firstLineChars="202"/>
        <w:rPr>
          <w:rFonts w:ascii="Times New Roman" w:hAnsi="Times New Roman" w:cs="Times New Roman"/>
        </w:rPr>
      </w:pPr>
      <w:r>
        <w:rPr>
          <w:rFonts w:ascii="Times New Roman" w:hAnsi="Times New Roman" w:cs="Times New Roman"/>
        </w:rPr>
        <w:t>16.5投标人在收到澄清或修改后，应按</w:t>
      </w:r>
      <w:r>
        <w:rPr>
          <w:rFonts w:ascii="Times New Roman" w:hAnsi="Times New Roman" w:cs="Times New Roman"/>
          <w:b/>
        </w:rPr>
        <w:t>投标人须知前附表</w:t>
      </w:r>
      <w:r>
        <w:rPr>
          <w:rFonts w:ascii="Times New Roman" w:hAnsi="Times New Roman" w:cs="Times New Roman"/>
        </w:rPr>
        <w:t>规定的时间和形式通知采购</w:t>
      </w:r>
      <w:r>
        <w:rPr>
          <w:rFonts w:hint="eastAsia" w:ascii="Times New Roman" w:hAnsi="Times New Roman" w:cs="Times New Roman"/>
        </w:rPr>
        <w:t>人</w:t>
      </w:r>
      <w:r>
        <w:rPr>
          <w:rFonts w:ascii="Times New Roman" w:hAnsi="Times New Roman" w:cs="Times New Roman"/>
        </w:rPr>
        <w:t>，确认已收到该澄清或修改。</w:t>
      </w:r>
    </w:p>
    <w:p w14:paraId="39BF01BC">
      <w:pPr>
        <w:spacing w:line="400" w:lineRule="exact"/>
        <w:ind w:firstLine="424" w:firstLineChars="202"/>
        <w:rPr>
          <w:rFonts w:ascii="Times New Roman" w:hAnsi="Times New Roman" w:cs="Times New Roman"/>
        </w:rPr>
      </w:pPr>
      <w:r>
        <w:rPr>
          <w:rFonts w:ascii="Times New Roman" w:hAnsi="Times New Roman" w:cs="Times New Roman"/>
        </w:rPr>
        <w:t>16.6除非采购人认为确有必要答复，否则，采购人有权拒绝回复投标人在本章第16.1</w:t>
      </w:r>
      <w:r>
        <w:rPr>
          <w:rFonts w:hint="eastAsia" w:ascii="Times New Roman" w:hAnsi="Times New Roman" w:cs="Times New Roman"/>
        </w:rPr>
        <w:t>款</w:t>
      </w:r>
      <w:r>
        <w:rPr>
          <w:rFonts w:ascii="Times New Roman" w:hAnsi="Times New Roman" w:cs="Times New Roman"/>
        </w:rPr>
        <w:t>规定的时间后的任何澄清要求。</w:t>
      </w:r>
    </w:p>
    <w:p w14:paraId="55FF9D1A">
      <w:pPr>
        <w:pStyle w:val="6"/>
        <w:spacing w:line="400" w:lineRule="exact"/>
        <w:jc w:val="center"/>
        <w:rPr>
          <w:rFonts w:ascii="Times New Roman" w:hAnsi="Times New Roman" w:cs="Times New Roman"/>
        </w:rPr>
      </w:pPr>
      <w:bookmarkStart w:id="48" w:name="_Toc118107568"/>
      <w:r>
        <w:rPr>
          <w:rFonts w:hint="eastAsia" w:ascii="Times New Roman" w:hAnsi="Times New Roman" w:cs="Times New Roman"/>
        </w:rPr>
        <w:t xml:space="preserve">第三节 </w:t>
      </w:r>
      <w:r>
        <w:rPr>
          <w:rFonts w:ascii="Times New Roman" w:hAnsi="Times New Roman" w:cs="Times New Roman"/>
        </w:rPr>
        <w:t>投标文件</w:t>
      </w:r>
      <w:bookmarkEnd w:id="48"/>
    </w:p>
    <w:p w14:paraId="6B330400">
      <w:pPr>
        <w:pStyle w:val="7"/>
        <w:spacing w:line="400" w:lineRule="exact"/>
        <w:rPr>
          <w:rFonts w:ascii="Times New Roman" w:hAnsi="Times New Roman" w:cs="Times New Roman"/>
        </w:rPr>
      </w:pPr>
      <w:bookmarkStart w:id="49" w:name="_Toc118107569"/>
      <w:r>
        <w:rPr>
          <w:rFonts w:ascii="Times New Roman" w:hAnsi="Times New Roman" w:cs="Times New Roman"/>
        </w:rPr>
        <w:t>17.投标文件的组成</w:t>
      </w:r>
      <w:bookmarkEnd w:id="49"/>
    </w:p>
    <w:p w14:paraId="2DADF8BC">
      <w:pPr>
        <w:spacing w:line="400" w:lineRule="exact"/>
        <w:ind w:firstLine="424" w:firstLineChars="202"/>
        <w:rPr>
          <w:rFonts w:ascii="Times New Roman" w:hAnsi="Times New Roman" w:cs="Times New Roman"/>
        </w:rPr>
      </w:pPr>
      <w:r>
        <w:rPr>
          <w:rFonts w:ascii="Times New Roman" w:hAnsi="Times New Roman" w:cs="Times New Roman"/>
        </w:rPr>
        <w:t>17.1 投标文件内容的组成部分见</w:t>
      </w:r>
      <w:r>
        <w:rPr>
          <w:rFonts w:ascii="Times New Roman" w:hAnsi="Times New Roman" w:cs="Times New Roman"/>
          <w:b/>
        </w:rPr>
        <w:t>投标人须知前附表。</w:t>
      </w:r>
    </w:p>
    <w:p w14:paraId="40AB6FD4">
      <w:pPr>
        <w:spacing w:line="400" w:lineRule="exact"/>
        <w:ind w:firstLine="424" w:firstLineChars="202"/>
        <w:rPr>
          <w:rFonts w:ascii="Times New Roman" w:hAnsi="Times New Roman" w:cs="Times New Roman"/>
        </w:rPr>
      </w:pPr>
      <w:r>
        <w:rPr>
          <w:rFonts w:ascii="Times New Roman" w:hAnsi="Times New Roman" w:cs="Times New Roman"/>
        </w:rPr>
        <w:t>17.2投标人在评标过程中作出的符合法律法规和招标文件规定的澄清确认，构成投标文件的组成部分。</w:t>
      </w:r>
      <w:r>
        <w:rPr>
          <w:rFonts w:hint="eastAsia" w:ascii="Times New Roman" w:hAnsi="Times New Roman" w:cs="Times New Roman"/>
        </w:rPr>
        <w:t>构成投标文件组成部分</w:t>
      </w:r>
      <w:r>
        <w:rPr>
          <w:rFonts w:ascii="Times New Roman" w:hAnsi="Times New Roman" w:cs="Times New Roman"/>
        </w:rPr>
        <w:t>的其他资料</w:t>
      </w:r>
      <w:r>
        <w:rPr>
          <w:rFonts w:hint="eastAsia" w:ascii="Times New Roman" w:hAnsi="Times New Roman" w:cs="Times New Roman"/>
        </w:rPr>
        <w:t>见</w:t>
      </w:r>
      <w:r>
        <w:rPr>
          <w:rFonts w:ascii="Times New Roman" w:hAnsi="Times New Roman" w:cs="Times New Roman"/>
          <w:b/>
        </w:rPr>
        <w:t>投标人须知前附表</w:t>
      </w:r>
      <w:r>
        <w:rPr>
          <w:rFonts w:hint="eastAsia" w:ascii="Times New Roman" w:hAnsi="Times New Roman" w:cs="Times New Roman"/>
          <w:b/>
        </w:rPr>
        <w:t>。</w:t>
      </w:r>
    </w:p>
    <w:p w14:paraId="0FB3F8EF">
      <w:pPr>
        <w:pStyle w:val="7"/>
        <w:spacing w:line="400" w:lineRule="exact"/>
        <w:rPr>
          <w:rFonts w:ascii="Times New Roman" w:hAnsi="Times New Roman" w:cs="Times New Roman"/>
        </w:rPr>
      </w:pPr>
      <w:bookmarkStart w:id="50" w:name="_Toc118107570"/>
      <w:r>
        <w:rPr>
          <w:rFonts w:ascii="Times New Roman" w:hAnsi="Times New Roman" w:cs="Times New Roman"/>
        </w:rPr>
        <w:t>18.投标报价</w:t>
      </w:r>
      <w:bookmarkEnd w:id="50"/>
    </w:p>
    <w:p w14:paraId="7A70DF96">
      <w:pPr>
        <w:spacing w:line="400" w:lineRule="exact"/>
        <w:ind w:firstLine="424" w:firstLineChars="202"/>
        <w:rPr>
          <w:rFonts w:ascii="Times New Roman" w:hAnsi="Times New Roman" w:cs="Times New Roman"/>
        </w:rPr>
      </w:pPr>
      <w:r>
        <w:rPr>
          <w:rFonts w:ascii="Times New Roman" w:hAnsi="Times New Roman" w:cs="Times New Roman"/>
        </w:rPr>
        <w:t>18.1除</w:t>
      </w:r>
      <w:r>
        <w:rPr>
          <w:rFonts w:ascii="Times New Roman" w:hAnsi="Times New Roman" w:cs="Times New Roman"/>
          <w:b/>
        </w:rPr>
        <w:t>投标人须知前附表</w:t>
      </w:r>
      <w:r>
        <w:rPr>
          <w:rFonts w:ascii="Times New Roman" w:hAnsi="Times New Roman" w:cs="Times New Roman"/>
        </w:rPr>
        <w:t>另有规定外，所有投标均应以人民币报价，以其它货币报价的投标无效。投标人的投标报价应符合《中华人民共和国价格法》的有关规定。</w:t>
      </w:r>
    </w:p>
    <w:p w14:paraId="1B66D316">
      <w:pPr>
        <w:spacing w:line="400" w:lineRule="exact"/>
        <w:ind w:firstLine="424" w:firstLineChars="202"/>
        <w:rPr>
          <w:rFonts w:ascii="Times New Roman" w:hAnsi="Times New Roman" w:cs="Times New Roman"/>
        </w:rPr>
      </w:pPr>
      <w:r>
        <w:rPr>
          <w:rFonts w:ascii="Times New Roman" w:hAnsi="Times New Roman" w:cs="Times New Roman"/>
        </w:rPr>
        <w:t>18.2投标人应在投标分项报价表上标明投标货物或相关服务的单价（如适用）和总价，并由法定代表人（单位负责人）或其授权代表签署。投标总价中不得包含招标文件要求以外的内容，否则，在评标时不予核减。</w:t>
      </w:r>
    </w:p>
    <w:p w14:paraId="6A700E98">
      <w:pPr>
        <w:spacing w:line="400" w:lineRule="exact"/>
        <w:ind w:firstLine="424" w:firstLineChars="202"/>
        <w:rPr>
          <w:rFonts w:ascii="Times New Roman" w:hAnsi="Times New Roman" w:cs="Times New Roman"/>
        </w:rPr>
      </w:pPr>
      <w:r>
        <w:rPr>
          <w:rFonts w:ascii="Times New Roman" w:hAnsi="Times New Roman" w:cs="Times New Roman"/>
        </w:rPr>
        <w:t>18.3投标分项报价上的价格应按下列方式填写：</w:t>
      </w:r>
    </w:p>
    <w:p w14:paraId="4C6B1FF0">
      <w:pPr>
        <w:spacing w:line="400" w:lineRule="exact"/>
        <w:ind w:firstLine="424" w:firstLineChars="202"/>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8.3.1</w:t>
      </w:r>
      <w:r>
        <w:rPr>
          <w:rFonts w:hint="eastAsia" w:ascii="Times New Roman" w:hAnsi="Times New Roman" w:cs="Times New Roman"/>
        </w:rPr>
        <w:t>满足本次招标全部采购需求所应提供的服务，以及伴随的货物和工程，包括</w:t>
      </w:r>
      <w:r>
        <w:rPr>
          <w:rFonts w:ascii="Times New Roman" w:hAnsi="Times New Roman" w:cs="Times New Roman"/>
        </w:rPr>
        <w:t>调试、检验、技术服务和培训等费用；</w:t>
      </w:r>
    </w:p>
    <w:p w14:paraId="336EA38E">
      <w:pPr>
        <w:spacing w:line="400" w:lineRule="exact"/>
        <w:ind w:firstLine="424" w:firstLineChars="202"/>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8.3.2货物</w:t>
      </w:r>
      <w:r>
        <w:rPr>
          <w:rFonts w:hint="eastAsia" w:ascii="Times New Roman" w:hAnsi="Times New Roman" w:cs="Times New Roman"/>
        </w:rPr>
        <w:t>报价应当是</w:t>
      </w:r>
      <w:r>
        <w:rPr>
          <w:rFonts w:ascii="Times New Roman" w:hAnsi="Times New Roman" w:cs="Times New Roman"/>
        </w:rPr>
        <w:t>运至最终目的地并安装调试完毕的运输费和保险费用和伴随货物交运的有关费用</w:t>
      </w:r>
      <w:r>
        <w:rPr>
          <w:rFonts w:hint="eastAsia" w:ascii="Times New Roman" w:hAnsi="Times New Roman" w:cs="Times New Roman"/>
        </w:rPr>
        <w:t>（如有）</w:t>
      </w:r>
      <w:r>
        <w:rPr>
          <w:rFonts w:ascii="Times New Roman" w:hAnsi="Times New Roman" w:cs="Times New Roman"/>
        </w:rPr>
        <w:t>；</w:t>
      </w:r>
    </w:p>
    <w:p w14:paraId="07EC7174">
      <w:pPr>
        <w:spacing w:line="400" w:lineRule="exact"/>
        <w:ind w:firstLine="424" w:firstLineChars="202"/>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8.3.3</w:t>
      </w:r>
      <w:r>
        <w:rPr>
          <w:rFonts w:ascii="Times New Roman" w:hAnsi="Times New Roman" w:cs="Times New Roman"/>
          <w:b/>
        </w:rPr>
        <w:t>投标人须知前附表</w:t>
      </w:r>
      <w:r>
        <w:rPr>
          <w:rFonts w:ascii="Times New Roman" w:hAnsi="Times New Roman" w:cs="Times New Roman"/>
        </w:rPr>
        <w:t>中列出的其他伴随服务的费用（如果有的话）。</w:t>
      </w:r>
    </w:p>
    <w:p w14:paraId="0BE9AED7">
      <w:pPr>
        <w:spacing w:line="400" w:lineRule="exact"/>
        <w:ind w:firstLine="424" w:firstLineChars="202"/>
        <w:rPr>
          <w:rFonts w:ascii="Times New Roman" w:hAnsi="Times New Roman" w:cs="Times New Roman"/>
        </w:rPr>
      </w:pPr>
      <w:r>
        <w:rPr>
          <w:rFonts w:ascii="Times New Roman" w:hAnsi="Times New Roman" w:cs="Times New Roman"/>
        </w:rPr>
        <w:t>18.4投标人根据本须知第18.3</w:t>
      </w:r>
      <w:r>
        <w:rPr>
          <w:rFonts w:hint="eastAsia" w:ascii="Times New Roman" w:hAnsi="Times New Roman" w:cs="Times New Roman"/>
        </w:rPr>
        <w:t>款</w:t>
      </w:r>
      <w:r>
        <w:rPr>
          <w:rFonts w:ascii="Times New Roman" w:hAnsi="Times New Roman" w:cs="Times New Roman"/>
        </w:rPr>
        <w:t xml:space="preserve">的规定将投标价分成几部分，只是为了方便评审委员会对投标文件进行比较，并不限制采购人以上述任何条件订立合同的权力。 </w:t>
      </w:r>
    </w:p>
    <w:p w14:paraId="34D1F027">
      <w:pPr>
        <w:spacing w:line="400" w:lineRule="exact"/>
        <w:ind w:firstLine="424" w:firstLineChars="202"/>
        <w:rPr>
          <w:rFonts w:ascii="Times New Roman" w:hAnsi="Times New Roman" w:cs="Times New Roman"/>
        </w:rPr>
      </w:pPr>
      <w:r>
        <w:rPr>
          <w:rFonts w:ascii="Times New Roman" w:hAnsi="Times New Roman" w:cs="Times New Roman"/>
        </w:rPr>
        <w:t>18.5采购人不接受选择性报价及可变动的报价。除招标文件允许提交备选方案外，投标人对每种货物及服务只允许有一个报价，投标人所报的投标价在合同执行过程中是固定不变的，不得以任何理由予以变更。包含选择性报价及可变动的报价的投标无效。</w:t>
      </w:r>
    </w:p>
    <w:p w14:paraId="2A135D2D">
      <w:pPr>
        <w:spacing w:line="400" w:lineRule="exact"/>
        <w:ind w:firstLine="424" w:firstLineChars="202"/>
        <w:rPr>
          <w:rFonts w:ascii="Times New Roman" w:hAnsi="Times New Roman" w:cs="Times New Roman"/>
        </w:rPr>
      </w:pPr>
      <w:r>
        <w:rPr>
          <w:rFonts w:ascii="Times New Roman" w:hAnsi="Times New Roman" w:cs="Times New Roman"/>
          <w:bCs/>
        </w:rPr>
        <w:t>18.6采购人设有最高投标限价的，投标人的投标报价不得超过最高投标限价，超过最高限价的投标无效。</w:t>
      </w:r>
    </w:p>
    <w:p w14:paraId="0EF34918">
      <w:pPr>
        <w:spacing w:line="400" w:lineRule="exact"/>
        <w:ind w:firstLine="424" w:firstLineChars="202"/>
        <w:rPr>
          <w:rFonts w:ascii="Times New Roman" w:hAnsi="Times New Roman" w:cs="Times New Roman"/>
        </w:rPr>
      </w:pPr>
      <w:r>
        <w:rPr>
          <w:rFonts w:ascii="Times New Roman" w:hAnsi="Times New Roman" w:cs="Times New Roman"/>
        </w:rPr>
        <w:t>18.7投标报价的其他要求见</w:t>
      </w:r>
      <w:r>
        <w:rPr>
          <w:rFonts w:ascii="Times New Roman" w:hAnsi="Times New Roman" w:cs="Times New Roman"/>
          <w:b/>
        </w:rPr>
        <w:t>投标人须知前附表</w:t>
      </w:r>
      <w:r>
        <w:rPr>
          <w:rFonts w:ascii="Times New Roman" w:hAnsi="Times New Roman" w:cs="Times New Roman"/>
        </w:rPr>
        <w:t>。</w:t>
      </w:r>
    </w:p>
    <w:p w14:paraId="3970C5AC">
      <w:pPr>
        <w:pStyle w:val="7"/>
        <w:spacing w:line="400" w:lineRule="exact"/>
        <w:rPr>
          <w:rFonts w:ascii="Times New Roman" w:hAnsi="Times New Roman" w:cs="Times New Roman"/>
        </w:rPr>
      </w:pPr>
      <w:bookmarkStart w:id="51" w:name="_Toc118107571"/>
      <w:r>
        <w:rPr>
          <w:rFonts w:ascii="Times New Roman" w:hAnsi="Times New Roman" w:cs="Times New Roman"/>
        </w:rPr>
        <w:t>19.投标有效期</w:t>
      </w:r>
      <w:bookmarkEnd w:id="51"/>
    </w:p>
    <w:p w14:paraId="12A397F9">
      <w:pPr>
        <w:spacing w:line="400" w:lineRule="exact"/>
        <w:ind w:firstLine="424" w:firstLineChars="202"/>
        <w:rPr>
          <w:rFonts w:ascii="Times New Roman" w:hAnsi="Times New Roman" w:cs="Times New Roman"/>
        </w:rPr>
      </w:pPr>
      <w:r>
        <w:rPr>
          <w:rFonts w:ascii="Times New Roman" w:hAnsi="Times New Roman" w:cs="Times New Roman"/>
        </w:rPr>
        <w:t>19.1除</w:t>
      </w:r>
      <w:r>
        <w:rPr>
          <w:rFonts w:ascii="Times New Roman" w:hAnsi="Times New Roman" w:cs="Times New Roman"/>
          <w:b/>
        </w:rPr>
        <w:t>投标人须知前附表</w:t>
      </w:r>
      <w:r>
        <w:rPr>
          <w:rFonts w:ascii="Times New Roman" w:hAnsi="Times New Roman" w:cs="Times New Roman"/>
        </w:rPr>
        <w:t>另有规定外，投标有效期为 90 天。</w:t>
      </w:r>
    </w:p>
    <w:p w14:paraId="1898D14A">
      <w:pPr>
        <w:spacing w:line="400" w:lineRule="exact"/>
        <w:ind w:firstLine="424" w:firstLineChars="202"/>
        <w:rPr>
          <w:rFonts w:ascii="Times New Roman" w:hAnsi="Times New Roman" w:cs="Times New Roman"/>
        </w:rPr>
      </w:pPr>
      <w:r>
        <w:rPr>
          <w:rFonts w:ascii="Times New Roman" w:hAnsi="Times New Roman" w:cs="Times New Roman"/>
        </w:rPr>
        <w:t>19.2在投标有效期内，投标人撤销或修改其投标文件的，应承担招标文件和法律规定的责任。</w:t>
      </w:r>
    </w:p>
    <w:p w14:paraId="72CDF78C">
      <w:pPr>
        <w:spacing w:line="400" w:lineRule="exact"/>
        <w:ind w:firstLine="424" w:firstLineChars="202"/>
        <w:rPr>
          <w:rFonts w:ascii="Times New Roman" w:hAnsi="Times New Roman" w:cs="Times New Roman"/>
        </w:rPr>
      </w:pPr>
      <w:r>
        <w:rPr>
          <w:rFonts w:ascii="Times New Roman" w:hAnsi="Times New Roman" w:cs="Times New Roman"/>
        </w:rPr>
        <w:t>19.3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38B2CB90">
      <w:pPr>
        <w:spacing w:line="400" w:lineRule="exact"/>
        <w:ind w:firstLine="424" w:firstLineChars="202"/>
        <w:rPr>
          <w:rFonts w:ascii="Times New Roman" w:hAnsi="Times New Roman" w:cs="Times New Roman"/>
        </w:rPr>
      </w:pPr>
      <w:r>
        <w:rPr>
          <w:rFonts w:ascii="Times New Roman" w:hAnsi="Times New Roman" w:cs="Times New Roman"/>
        </w:rPr>
        <w:t>19.4投标有效期不足的投标将被视为非实质性响应，投标无效。</w:t>
      </w:r>
    </w:p>
    <w:p w14:paraId="5436D053">
      <w:pPr>
        <w:pStyle w:val="7"/>
        <w:spacing w:line="400" w:lineRule="exact"/>
        <w:rPr>
          <w:rFonts w:ascii="Times New Roman" w:hAnsi="Times New Roman" w:cs="Times New Roman"/>
        </w:rPr>
      </w:pPr>
      <w:bookmarkStart w:id="52" w:name="_Toc118107572"/>
      <w:r>
        <w:rPr>
          <w:rFonts w:ascii="Times New Roman" w:hAnsi="Times New Roman" w:cs="Times New Roman"/>
        </w:rPr>
        <w:t>20.投标保证金</w:t>
      </w:r>
      <w:bookmarkEnd w:id="52"/>
    </w:p>
    <w:p w14:paraId="511FE92D">
      <w:pPr>
        <w:numPr>
          <w:ilvl w:val="255"/>
          <w:numId w:val="0"/>
        </w:numPr>
        <w:spacing w:line="400" w:lineRule="exact"/>
        <w:ind w:firstLine="420" w:firstLineChars="200"/>
        <w:rPr>
          <w:rFonts w:ascii="Times New Roman" w:hAnsi="Times New Roman" w:cs="Times New Roman"/>
        </w:rPr>
      </w:pPr>
      <w:r>
        <w:rPr>
          <w:rFonts w:ascii="Times New Roman" w:hAnsi="Times New Roman" w:cs="Times New Roman"/>
        </w:rPr>
        <w:t>20.1</w:t>
      </w:r>
      <w:r>
        <w:rPr>
          <w:rFonts w:hint="eastAsia" w:ascii="Times New Roman" w:hAnsi="Times New Roman" w:cs="Times New Roman"/>
        </w:rPr>
        <w:t>根据《深圳市财政局关于明确政府采购保证金管理工作的通知》（深财购〔2019〕42号）的规定，为切实减轻企业负担，降低制度性交易成本，进一步优化我市营商环境，自2019 年8 月15 日（以下简称起始日）起，全市政府集中采购活动停止收取投标保证金。</w:t>
      </w:r>
      <w:r>
        <w:rPr>
          <w:rFonts w:hint="eastAsia"/>
          <w:b/>
          <w:bCs/>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3440D687">
      <w:pPr>
        <w:pStyle w:val="7"/>
        <w:spacing w:line="400" w:lineRule="exact"/>
        <w:rPr>
          <w:rFonts w:ascii="Times New Roman" w:hAnsi="Times New Roman" w:cs="Times New Roman"/>
        </w:rPr>
      </w:pPr>
      <w:bookmarkStart w:id="53" w:name="_Toc118107573"/>
      <w:r>
        <w:rPr>
          <w:rFonts w:ascii="Times New Roman" w:hAnsi="Times New Roman" w:cs="Times New Roman"/>
        </w:rPr>
        <w:t>21.资格审查资料</w:t>
      </w:r>
      <w:bookmarkEnd w:id="53"/>
    </w:p>
    <w:p w14:paraId="689A4C94">
      <w:pPr>
        <w:spacing w:line="400" w:lineRule="exact"/>
        <w:ind w:firstLine="424" w:firstLineChars="202"/>
        <w:rPr>
          <w:rFonts w:ascii="Times New Roman" w:hAnsi="Times New Roman" w:cs="Times New Roman"/>
        </w:rPr>
      </w:pPr>
      <w:r>
        <w:rPr>
          <w:rFonts w:ascii="Times New Roman" w:hAnsi="Times New Roman" w:cs="Times New Roman"/>
        </w:rPr>
        <w:t>投标人应按下列规定提供资格审查资料，以证明其满足本章第6</w:t>
      </w:r>
      <w:r>
        <w:rPr>
          <w:rFonts w:hint="eastAsia" w:ascii="Times New Roman" w:hAnsi="Times New Roman" w:cs="Times New Roman"/>
        </w:rPr>
        <w:t>条</w:t>
      </w:r>
      <w:r>
        <w:rPr>
          <w:rFonts w:ascii="Times New Roman" w:hAnsi="Times New Roman" w:cs="Times New Roman"/>
        </w:rPr>
        <w:t>规定的要求。</w:t>
      </w:r>
    </w:p>
    <w:p w14:paraId="09932E6B">
      <w:pPr>
        <w:spacing w:line="400" w:lineRule="exact"/>
        <w:ind w:firstLine="424" w:firstLineChars="202"/>
        <w:rPr>
          <w:rFonts w:ascii="Times New Roman" w:hAnsi="Times New Roman" w:cs="Times New Roman"/>
        </w:rPr>
      </w:pPr>
      <w:r>
        <w:rPr>
          <w:rFonts w:ascii="Times New Roman" w:hAnsi="Times New Roman" w:cs="Times New Roman"/>
        </w:rPr>
        <w:t>21.1“投标人基本情况表”应附投标人资格证明材料：</w:t>
      </w:r>
    </w:p>
    <w:p w14:paraId="6E9BFA6B">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1.1.1法人或者其他组织的营业执照等证明文件，自然人的身份证明；</w:t>
      </w:r>
    </w:p>
    <w:p w14:paraId="13430712">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1.1.2</w:t>
      </w:r>
      <w:r>
        <w:rPr>
          <w:rFonts w:hint="eastAsia" w:ascii="Times New Roman" w:hAnsi="Times New Roman" w:cs="Times New Roman"/>
        </w:rPr>
        <w:t>股东信息查询截图</w:t>
      </w:r>
      <w:r>
        <w:rPr>
          <w:rFonts w:ascii="Times New Roman" w:hAnsi="Times New Roman" w:cs="Times New Roman"/>
        </w:rPr>
        <w:t>；</w:t>
      </w:r>
    </w:p>
    <w:p w14:paraId="1CB21C1F">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1.1.3</w:t>
      </w:r>
      <w:r>
        <w:rPr>
          <w:rFonts w:hint="eastAsia" w:ascii="Times New Roman" w:hAnsi="Times New Roman" w:cs="Times New Roman"/>
        </w:rPr>
        <w:t>符合政府采购法第</w:t>
      </w:r>
      <w:r>
        <w:rPr>
          <w:rFonts w:ascii="Times New Roman" w:hAnsi="Times New Roman" w:cs="Times New Roman"/>
        </w:rPr>
        <w:t>22</w:t>
      </w:r>
      <w:r>
        <w:rPr>
          <w:rFonts w:hint="eastAsia" w:ascii="Times New Roman" w:hAnsi="Times New Roman" w:cs="Times New Roman"/>
        </w:rPr>
        <w:t>条规定的声明</w:t>
      </w:r>
      <w:r>
        <w:rPr>
          <w:rFonts w:ascii="Times New Roman" w:hAnsi="Times New Roman" w:cs="Times New Roman"/>
        </w:rPr>
        <w:t xml:space="preserve">； </w:t>
      </w:r>
    </w:p>
    <w:p w14:paraId="2D70E799">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1.1.4</w:t>
      </w:r>
      <w:r>
        <w:rPr>
          <w:rFonts w:hint="eastAsia" w:ascii="Times New Roman" w:hAnsi="Times New Roman" w:cs="Times New Roman"/>
        </w:rPr>
        <w:t>按规定提交诚信承诺函</w:t>
      </w:r>
      <w:r>
        <w:rPr>
          <w:rFonts w:ascii="Times New Roman" w:hAnsi="Times New Roman" w:cs="Times New Roman"/>
        </w:rPr>
        <w:t>；</w:t>
      </w:r>
    </w:p>
    <w:p w14:paraId="207EF290">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1.1.5</w:t>
      </w:r>
      <w:r>
        <w:rPr>
          <w:rFonts w:ascii="Times New Roman" w:hAnsi="Times New Roman" w:cs="Times New Roman"/>
          <w:b/>
        </w:rPr>
        <w:t>投标人须知前附表</w:t>
      </w:r>
      <w:r>
        <w:rPr>
          <w:rFonts w:ascii="Times New Roman" w:hAnsi="Times New Roman" w:cs="Times New Roman"/>
        </w:rPr>
        <w:t>规定的其他证明材料。</w:t>
      </w:r>
    </w:p>
    <w:p w14:paraId="2E705DF3">
      <w:pPr>
        <w:spacing w:line="400" w:lineRule="exact"/>
        <w:ind w:firstLine="424" w:firstLineChars="202"/>
        <w:rPr>
          <w:rFonts w:ascii="Times New Roman" w:hAnsi="Times New Roman" w:cs="Times New Roman"/>
        </w:rPr>
      </w:pPr>
      <w:r>
        <w:rPr>
          <w:rFonts w:ascii="Times New Roman" w:hAnsi="Times New Roman" w:cs="Times New Roman"/>
        </w:rPr>
        <w:t>21.2</w:t>
      </w:r>
      <w:r>
        <w:rPr>
          <w:rFonts w:hint="eastAsia" w:ascii="Times New Roman" w:hAnsi="Times New Roman" w:cs="Times New Roman"/>
        </w:rPr>
        <w:t>本章第</w:t>
      </w:r>
      <w:r>
        <w:rPr>
          <w:rFonts w:ascii="Times New Roman" w:hAnsi="Times New Roman" w:cs="Times New Roman"/>
        </w:rPr>
        <w:t>6.2</w:t>
      </w:r>
      <w:r>
        <w:rPr>
          <w:rFonts w:hint="eastAsia" w:ascii="Times New Roman" w:hAnsi="Times New Roman" w:cs="Times New Roman"/>
        </w:rPr>
        <w:t>款</w:t>
      </w:r>
      <w:r>
        <w:rPr>
          <w:rFonts w:ascii="Times New Roman" w:hAnsi="Times New Roman" w:cs="Times New Roman"/>
        </w:rPr>
        <w:t xml:space="preserve">规定接受联合体投标的，本章第 21.1 </w:t>
      </w:r>
      <w:r>
        <w:rPr>
          <w:rFonts w:hint="eastAsia" w:ascii="Times New Roman" w:hAnsi="Times New Roman" w:cs="Times New Roman"/>
        </w:rPr>
        <w:t>款</w:t>
      </w:r>
      <w:r>
        <w:rPr>
          <w:rFonts w:ascii="Times New Roman" w:hAnsi="Times New Roman" w:cs="Times New Roman"/>
        </w:rPr>
        <w:t>规定的表格和资料应包括联合体各方相关情况。</w:t>
      </w:r>
    </w:p>
    <w:p w14:paraId="27FD5FAA">
      <w:pPr>
        <w:pStyle w:val="7"/>
        <w:spacing w:line="400" w:lineRule="exact"/>
        <w:rPr>
          <w:rFonts w:ascii="Times New Roman" w:hAnsi="Times New Roman" w:cs="Times New Roman"/>
        </w:rPr>
      </w:pPr>
      <w:bookmarkStart w:id="54" w:name="_Toc118107574"/>
      <w:r>
        <w:rPr>
          <w:rFonts w:ascii="Times New Roman" w:hAnsi="Times New Roman" w:cs="Times New Roman"/>
        </w:rPr>
        <w:t>22.备选投标方案</w:t>
      </w:r>
      <w:bookmarkEnd w:id="54"/>
    </w:p>
    <w:p w14:paraId="11716679">
      <w:pPr>
        <w:spacing w:line="400" w:lineRule="exact"/>
        <w:ind w:firstLine="424" w:firstLineChars="202"/>
        <w:rPr>
          <w:rFonts w:ascii="Times New Roman" w:hAnsi="Times New Roman" w:cs="Times New Roman"/>
        </w:rPr>
      </w:pPr>
      <w:r>
        <w:rPr>
          <w:rFonts w:ascii="Times New Roman" w:hAnsi="Times New Roman" w:cs="Times New Roman"/>
        </w:rPr>
        <w:t>22.1除</w:t>
      </w:r>
      <w:r>
        <w:rPr>
          <w:rFonts w:ascii="Times New Roman" w:hAnsi="Times New Roman" w:cs="Times New Roman"/>
          <w:b/>
        </w:rPr>
        <w:t>投标人须知前附表</w:t>
      </w:r>
      <w:r>
        <w:rPr>
          <w:rFonts w:ascii="Times New Roman" w:hAnsi="Times New Roman" w:cs="Times New Roman"/>
        </w:rPr>
        <w:t>规定允许外，投标人不得递交备选投标方案，否则其投标无效。</w:t>
      </w:r>
    </w:p>
    <w:p w14:paraId="2940063E">
      <w:pPr>
        <w:spacing w:line="400" w:lineRule="exact"/>
        <w:ind w:firstLine="424" w:firstLineChars="202"/>
        <w:rPr>
          <w:rFonts w:ascii="Times New Roman" w:hAnsi="Times New Roman" w:cs="Times New Roman"/>
        </w:rPr>
      </w:pPr>
      <w:r>
        <w:rPr>
          <w:rFonts w:ascii="Times New Roman" w:hAnsi="Times New Roman" w:cs="Times New Roman"/>
        </w:rPr>
        <w:t>22.2允许投标人递交备选投标方案的，只有中标人所递交的备选投标方案方可予以考虑。评审委员会认为中标人的备选投标方案优于其按照招标文件要求编制的投标方案的，采购人可以接受该备选投标方案。</w:t>
      </w:r>
    </w:p>
    <w:p w14:paraId="32889EA9">
      <w:pPr>
        <w:spacing w:line="400" w:lineRule="exact"/>
        <w:ind w:firstLine="424" w:firstLineChars="202"/>
        <w:rPr>
          <w:rFonts w:ascii="Times New Roman" w:hAnsi="Times New Roman" w:cs="Times New Roman"/>
        </w:rPr>
      </w:pPr>
      <w:r>
        <w:rPr>
          <w:rFonts w:ascii="Times New Roman" w:hAnsi="Times New Roman" w:cs="Times New Roman"/>
        </w:rPr>
        <w:t>22.3投标人提供两个或两个以上投标报价，或者在投标文件中提供一个报价，但同时提供两个或两个以上供货方案的，视为提供备选方案。</w:t>
      </w:r>
    </w:p>
    <w:p w14:paraId="3D682844">
      <w:pPr>
        <w:pStyle w:val="7"/>
        <w:spacing w:line="400" w:lineRule="exact"/>
        <w:rPr>
          <w:rFonts w:ascii="Times New Roman" w:hAnsi="Times New Roman" w:cs="Times New Roman"/>
        </w:rPr>
      </w:pPr>
      <w:bookmarkStart w:id="55" w:name="_Toc118107575"/>
      <w:r>
        <w:rPr>
          <w:rFonts w:ascii="Times New Roman" w:hAnsi="Times New Roman" w:cs="Times New Roman"/>
        </w:rPr>
        <w:t>23.投标文件的编制</w:t>
      </w:r>
      <w:bookmarkEnd w:id="55"/>
    </w:p>
    <w:p w14:paraId="0B12EB71">
      <w:pPr>
        <w:spacing w:line="400" w:lineRule="exact"/>
        <w:ind w:firstLine="424" w:firstLineChars="202"/>
        <w:rPr>
          <w:rFonts w:ascii="Times New Roman" w:hAnsi="Times New Roman" w:cs="Times New Roman"/>
        </w:rPr>
      </w:pPr>
      <w:r>
        <w:rPr>
          <w:rFonts w:ascii="Times New Roman" w:hAnsi="Times New Roman" w:cs="Times New Roman"/>
        </w:rPr>
        <w:t>23.1投标文件应按第</w:t>
      </w:r>
      <w:r>
        <w:rPr>
          <w:rFonts w:hint="eastAsia" w:ascii="Times New Roman" w:hAnsi="Times New Roman" w:cs="Times New Roman"/>
        </w:rPr>
        <w:t>五</w:t>
      </w:r>
      <w:r>
        <w:rPr>
          <w:rFonts w:ascii="Times New Roman" w:hAnsi="Times New Roman" w:cs="Times New Roman"/>
        </w:rPr>
        <w:t>章“投标文件格式”进行编写，完整地填写和提供资料，对招标文件要求的内容作出响应，并保证所提供的全部资料的真实性。如有必要，可以增加附页或按格式相应扩展，作为投标文件的组成部分。</w:t>
      </w:r>
    </w:p>
    <w:p w14:paraId="6D8722CC">
      <w:pPr>
        <w:spacing w:line="400" w:lineRule="exact"/>
        <w:ind w:firstLine="424" w:firstLineChars="202"/>
        <w:rPr>
          <w:rFonts w:ascii="Times New Roman" w:hAnsi="Times New Roman" w:cs="Times New Roman"/>
        </w:rPr>
      </w:pPr>
      <w:r>
        <w:rPr>
          <w:rFonts w:ascii="Times New Roman" w:hAnsi="Times New Roman" w:cs="Times New Roman"/>
        </w:rPr>
        <w:t>23.2投标文件应当对招标文件的实质性内容作出响应。投标文件在满足招标文件实质性要求的基础上，可以提出比招标文件要求更有利于采购人的承诺。</w:t>
      </w:r>
    </w:p>
    <w:p w14:paraId="4DB89669">
      <w:pPr>
        <w:spacing w:line="400" w:lineRule="exact"/>
        <w:ind w:firstLine="424" w:firstLineChars="202"/>
        <w:rPr>
          <w:rFonts w:ascii="Times New Roman" w:hAnsi="Times New Roman" w:cs="Times New Roman"/>
        </w:rPr>
      </w:pPr>
      <w:r>
        <w:rPr>
          <w:rFonts w:ascii="Times New Roman" w:hAnsi="Times New Roman" w:cs="Times New Roman"/>
        </w:rPr>
        <w:t>23.3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投标文件应尽量避免涂改、行间插字或删除。如果出现上述情况，改动之处应由投标人的法定代表人（单位负责人）或其授权的代理人签字或盖单位章。签字或盖章的具体要求见</w:t>
      </w:r>
      <w:r>
        <w:rPr>
          <w:rFonts w:hint="eastAsia" w:ascii="Times New Roman" w:hAnsi="Times New Roman" w:cs="Times New Roman"/>
          <w:b/>
        </w:rPr>
        <w:t>投标人须知前附表</w:t>
      </w:r>
      <w:r>
        <w:rPr>
          <w:rFonts w:ascii="Times New Roman" w:hAnsi="Times New Roman" w:cs="Times New Roman"/>
        </w:rPr>
        <w:t>。</w:t>
      </w:r>
    </w:p>
    <w:p w14:paraId="3F8BD438">
      <w:pPr>
        <w:spacing w:line="400" w:lineRule="exact"/>
        <w:ind w:firstLine="424" w:firstLineChars="202"/>
        <w:rPr>
          <w:rFonts w:ascii="Times New Roman" w:hAnsi="Times New Roman" w:cs="Times New Roman"/>
        </w:rPr>
      </w:pPr>
      <w:r>
        <w:rPr>
          <w:rFonts w:ascii="Times New Roman" w:hAnsi="Times New Roman" w:cs="Times New Roman"/>
        </w:rPr>
        <w:t>23.4投标文件的装订要求见</w:t>
      </w:r>
      <w:r>
        <w:rPr>
          <w:rFonts w:ascii="Times New Roman" w:hAnsi="Times New Roman" w:cs="Times New Roman"/>
          <w:b/>
        </w:rPr>
        <w:t>投标人须知前附表</w:t>
      </w:r>
      <w:r>
        <w:rPr>
          <w:rFonts w:ascii="Times New Roman" w:hAnsi="Times New Roman" w:cs="Times New Roman"/>
        </w:rPr>
        <w:t>规定。</w:t>
      </w:r>
    </w:p>
    <w:p w14:paraId="42F49A47">
      <w:pPr>
        <w:spacing w:line="400" w:lineRule="exact"/>
        <w:ind w:firstLine="424" w:firstLineChars="202"/>
        <w:rPr>
          <w:rFonts w:ascii="Times New Roman" w:hAnsi="Times New Roman" w:cs="Times New Roman"/>
        </w:rPr>
      </w:pPr>
      <w:r>
        <w:rPr>
          <w:rFonts w:ascii="Times New Roman" w:hAnsi="Times New Roman" w:cs="Times New Roman"/>
        </w:rPr>
        <w:t>23.5投标文件正本一份，副本可采用正本的复印件，副本份数见</w:t>
      </w:r>
      <w:r>
        <w:rPr>
          <w:rFonts w:ascii="Times New Roman" w:hAnsi="Times New Roman" w:cs="Times New Roman"/>
          <w:b/>
        </w:rPr>
        <w:t>投标人须知前附表</w:t>
      </w:r>
      <w:r>
        <w:rPr>
          <w:rFonts w:ascii="Times New Roman" w:hAnsi="Times New Roman" w:cs="Times New Roman"/>
        </w:rPr>
        <w:t>。正本和副本的封面上应清楚地标记“正本”或“副本”的字样。</w:t>
      </w:r>
    </w:p>
    <w:p w14:paraId="185FE61B">
      <w:pPr>
        <w:spacing w:line="400" w:lineRule="exact"/>
        <w:ind w:firstLine="424" w:firstLineChars="202"/>
        <w:rPr>
          <w:rFonts w:ascii="Times New Roman" w:hAnsi="Times New Roman" w:cs="Times New Roman"/>
        </w:rPr>
      </w:pPr>
      <w:r>
        <w:rPr>
          <w:rFonts w:ascii="Times New Roman" w:hAnsi="Times New Roman" w:cs="Times New Roman"/>
        </w:rPr>
        <w:t>23.6投标人应根据</w:t>
      </w:r>
      <w:r>
        <w:rPr>
          <w:rFonts w:ascii="Times New Roman" w:hAnsi="Times New Roman" w:cs="Times New Roman"/>
          <w:b/>
        </w:rPr>
        <w:t>投标人须知前附表</w:t>
      </w:r>
      <w:r>
        <w:rPr>
          <w:rFonts w:ascii="Times New Roman" w:hAnsi="Times New Roman" w:cs="Times New Roman"/>
        </w:rPr>
        <w:t>要求提供电子版文件。</w:t>
      </w:r>
    </w:p>
    <w:p w14:paraId="4ED857D3">
      <w:pPr>
        <w:spacing w:line="400" w:lineRule="exact"/>
        <w:ind w:firstLine="424" w:firstLineChars="202"/>
        <w:rPr>
          <w:rFonts w:ascii="Times New Roman" w:hAnsi="Times New Roman" w:cs="Times New Roman"/>
        </w:rPr>
      </w:pPr>
      <w:r>
        <w:rPr>
          <w:rFonts w:ascii="Times New Roman" w:hAnsi="Times New Roman" w:cs="Times New Roman"/>
        </w:rPr>
        <w:t>23.7当副本和正本不一致或电子版文件和纸质正本文件不一致时，以纸质正本文件为准。</w:t>
      </w:r>
    </w:p>
    <w:p w14:paraId="51F6AD02">
      <w:pPr>
        <w:pStyle w:val="7"/>
        <w:spacing w:line="400" w:lineRule="exact"/>
        <w:rPr>
          <w:rFonts w:ascii="Times New Roman" w:hAnsi="Times New Roman" w:cs="Times New Roman"/>
        </w:rPr>
      </w:pPr>
      <w:bookmarkStart w:id="56" w:name="_Toc118107576"/>
      <w:r>
        <w:rPr>
          <w:rFonts w:ascii="Times New Roman" w:hAnsi="Times New Roman" w:cs="Times New Roman"/>
        </w:rPr>
        <w:t>24.投标</w:t>
      </w:r>
      <w:bookmarkEnd w:id="56"/>
    </w:p>
    <w:p w14:paraId="2B001F63">
      <w:pPr>
        <w:pStyle w:val="7"/>
        <w:spacing w:line="400" w:lineRule="exact"/>
        <w:rPr>
          <w:rFonts w:ascii="Times New Roman" w:hAnsi="Times New Roman" w:cs="Times New Roman"/>
        </w:rPr>
      </w:pPr>
      <w:bookmarkStart w:id="57" w:name="_Toc118107577"/>
      <w:r>
        <w:rPr>
          <w:rFonts w:ascii="Times New Roman" w:hAnsi="Times New Roman" w:cs="Times New Roman"/>
        </w:rPr>
        <w:t>24.1投标文件的密封和标记</w:t>
      </w:r>
      <w:bookmarkEnd w:id="57"/>
    </w:p>
    <w:p w14:paraId="1B7AC715">
      <w:pPr>
        <w:spacing w:line="400" w:lineRule="exact"/>
        <w:ind w:firstLine="424" w:firstLineChars="202"/>
        <w:rPr>
          <w:rFonts w:ascii="Times New Roman" w:hAnsi="Times New Roman" w:cs="Times New Roman"/>
        </w:rPr>
      </w:pPr>
      <w:r>
        <w:rPr>
          <w:rFonts w:ascii="Times New Roman" w:hAnsi="Times New Roman" w:cs="Times New Roman"/>
        </w:rPr>
        <w:t>24.1.1投标文件应密封包装，并在封套的封口处加盖投标人单位章或由投标人的法定代表人（单位负责人）或其授权的代理人签字。</w:t>
      </w:r>
    </w:p>
    <w:p w14:paraId="66F0D242">
      <w:pPr>
        <w:spacing w:line="400" w:lineRule="exact"/>
        <w:ind w:firstLine="424" w:firstLineChars="202"/>
        <w:rPr>
          <w:rFonts w:ascii="Times New Roman" w:hAnsi="Times New Roman" w:cs="Times New Roman"/>
        </w:rPr>
      </w:pPr>
      <w:r>
        <w:rPr>
          <w:rFonts w:ascii="Times New Roman" w:hAnsi="Times New Roman" w:cs="Times New Roman"/>
        </w:rPr>
        <w:t>24.1.2投标文件封套上应写明的内容见</w:t>
      </w:r>
      <w:r>
        <w:rPr>
          <w:rFonts w:ascii="Times New Roman" w:hAnsi="Times New Roman" w:cs="Times New Roman"/>
          <w:b/>
        </w:rPr>
        <w:t>投标人须知前附表</w:t>
      </w:r>
      <w:r>
        <w:rPr>
          <w:rFonts w:ascii="Times New Roman" w:hAnsi="Times New Roman" w:cs="Times New Roman"/>
        </w:rPr>
        <w:t>。</w:t>
      </w:r>
    </w:p>
    <w:p w14:paraId="7278A59F">
      <w:pPr>
        <w:spacing w:line="400" w:lineRule="exact"/>
        <w:ind w:firstLine="424" w:firstLineChars="202"/>
        <w:rPr>
          <w:rFonts w:ascii="Times New Roman" w:hAnsi="Times New Roman" w:cs="Times New Roman"/>
        </w:rPr>
      </w:pPr>
      <w:r>
        <w:rPr>
          <w:rFonts w:ascii="Times New Roman" w:hAnsi="Times New Roman" w:cs="Times New Roman"/>
        </w:rPr>
        <w:t>24.1.3未按本章第24.1.1项要求密封的投标文件，采购</w:t>
      </w:r>
      <w:r>
        <w:rPr>
          <w:rFonts w:hint="eastAsia" w:ascii="Times New Roman" w:hAnsi="Times New Roman" w:cs="Times New Roman"/>
        </w:rPr>
        <w:t>人</w:t>
      </w:r>
      <w:r>
        <w:rPr>
          <w:rFonts w:ascii="Times New Roman" w:hAnsi="Times New Roman" w:cs="Times New Roman"/>
        </w:rPr>
        <w:t>将予以拒收。</w:t>
      </w:r>
    </w:p>
    <w:p w14:paraId="23BFACBB">
      <w:pPr>
        <w:pStyle w:val="7"/>
        <w:spacing w:line="400" w:lineRule="exact"/>
        <w:rPr>
          <w:rFonts w:ascii="Times New Roman" w:hAnsi="Times New Roman" w:cs="Times New Roman"/>
        </w:rPr>
      </w:pPr>
      <w:bookmarkStart w:id="58" w:name="_Toc118107578"/>
      <w:r>
        <w:rPr>
          <w:rFonts w:ascii="Times New Roman" w:hAnsi="Times New Roman" w:cs="Times New Roman"/>
        </w:rPr>
        <w:t>24.2投标文件的递交</w:t>
      </w:r>
      <w:bookmarkEnd w:id="58"/>
    </w:p>
    <w:p w14:paraId="177E3ED4">
      <w:pPr>
        <w:spacing w:line="400" w:lineRule="exact"/>
        <w:ind w:firstLine="424" w:firstLineChars="202"/>
        <w:rPr>
          <w:rFonts w:ascii="Times New Roman" w:hAnsi="Times New Roman" w:cs="Times New Roman"/>
        </w:rPr>
      </w:pPr>
      <w:r>
        <w:rPr>
          <w:rFonts w:ascii="Times New Roman" w:hAnsi="Times New Roman" w:cs="Times New Roman"/>
        </w:rPr>
        <w:t>24.2.1投标人应在</w:t>
      </w:r>
      <w:r>
        <w:rPr>
          <w:rFonts w:ascii="Times New Roman" w:hAnsi="Times New Roman" w:cs="Times New Roman"/>
          <w:b/>
        </w:rPr>
        <w:t>投标人须知前附表</w:t>
      </w:r>
      <w:r>
        <w:rPr>
          <w:rFonts w:ascii="Times New Roman" w:hAnsi="Times New Roman" w:cs="Times New Roman"/>
        </w:rPr>
        <w:t>规定的投标截</w:t>
      </w:r>
      <w:r>
        <w:rPr>
          <w:rFonts w:hint="eastAsia" w:ascii="Times New Roman" w:hAnsi="Times New Roman" w:cs="Times New Roman"/>
          <w:lang w:val="en-US" w:eastAsia="zh-CN"/>
        </w:rPr>
        <w:t>至</w:t>
      </w:r>
      <w:r>
        <w:rPr>
          <w:rFonts w:ascii="Times New Roman" w:hAnsi="Times New Roman" w:cs="Times New Roman"/>
        </w:rPr>
        <w:t>时间前递交投标文件。</w:t>
      </w:r>
    </w:p>
    <w:p w14:paraId="748E5FA7">
      <w:pPr>
        <w:spacing w:line="400" w:lineRule="exact"/>
        <w:ind w:firstLine="424" w:firstLineChars="202"/>
        <w:rPr>
          <w:rFonts w:ascii="Times New Roman" w:hAnsi="Times New Roman" w:cs="Times New Roman"/>
        </w:rPr>
      </w:pPr>
      <w:r>
        <w:rPr>
          <w:rFonts w:ascii="Times New Roman" w:hAnsi="Times New Roman" w:cs="Times New Roman"/>
        </w:rPr>
        <w:t>24.2.2投标人递交投标文件的地点：见</w:t>
      </w:r>
      <w:r>
        <w:rPr>
          <w:rFonts w:ascii="Times New Roman" w:hAnsi="Times New Roman" w:cs="Times New Roman"/>
          <w:b/>
        </w:rPr>
        <w:t>投标人须知前附表</w:t>
      </w:r>
      <w:r>
        <w:rPr>
          <w:rFonts w:ascii="Times New Roman" w:hAnsi="Times New Roman" w:cs="Times New Roman"/>
        </w:rPr>
        <w:t>。</w:t>
      </w:r>
    </w:p>
    <w:p w14:paraId="2A3D7114">
      <w:pPr>
        <w:spacing w:line="400" w:lineRule="exact"/>
        <w:ind w:firstLine="424" w:firstLineChars="202"/>
        <w:rPr>
          <w:rFonts w:ascii="Times New Roman" w:hAnsi="Times New Roman" w:cs="Times New Roman"/>
        </w:rPr>
      </w:pPr>
      <w:r>
        <w:rPr>
          <w:rFonts w:ascii="Times New Roman" w:hAnsi="Times New Roman" w:cs="Times New Roman"/>
        </w:rPr>
        <w:t>24.2.3除</w:t>
      </w:r>
      <w:r>
        <w:rPr>
          <w:rFonts w:ascii="Times New Roman" w:hAnsi="Times New Roman" w:cs="Times New Roman"/>
          <w:b/>
        </w:rPr>
        <w:t>投标人须知前附表</w:t>
      </w:r>
      <w:r>
        <w:rPr>
          <w:rFonts w:ascii="Times New Roman" w:hAnsi="Times New Roman" w:cs="Times New Roman"/>
        </w:rPr>
        <w:t>另有规定外，投标人所递交的投标文件不予退还。</w:t>
      </w:r>
    </w:p>
    <w:p w14:paraId="47A1F890">
      <w:pPr>
        <w:spacing w:line="400" w:lineRule="exact"/>
        <w:ind w:firstLine="424" w:firstLineChars="202"/>
        <w:rPr>
          <w:rFonts w:ascii="Times New Roman" w:hAnsi="Times New Roman" w:cs="Times New Roman"/>
        </w:rPr>
      </w:pPr>
      <w:r>
        <w:rPr>
          <w:rFonts w:ascii="Times New Roman" w:hAnsi="Times New Roman" w:cs="Times New Roman"/>
        </w:rPr>
        <w:t>24.2.4逾期送达的或者未送达指定地点的投标文件，采购</w:t>
      </w:r>
      <w:r>
        <w:rPr>
          <w:rFonts w:hint="eastAsia" w:ascii="Times New Roman" w:hAnsi="Times New Roman" w:cs="Times New Roman"/>
        </w:rPr>
        <w:t>人</w:t>
      </w:r>
      <w:r>
        <w:rPr>
          <w:rFonts w:ascii="Times New Roman" w:hAnsi="Times New Roman" w:cs="Times New Roman"/>
        </w:rPr>
        <w:t>将拒收。</w:t>
      </w:r>
    </w:p>
    <w:p w14:paraId="5E7BCAAF">
      <w:pPr>
        <w:pStyle w:val="7"/>
        <w:spacing w:line="400" w:lineRule="exact"/>
        <w:rPr>
          <w:rFonts w:ascii="Times New Roman" w:hAnsi="Times New Roman" w:cs="Times New Roman"/>
        </w:rPr>
      </w:pPr>
      <w:bookmarkStart w:id="59" w:name="_Toc118107579"/>
      <w:r>
        <w:rPr>
          <w:rFonts w:ascii="Times New Roman" w:hAnsi="Times New Roman" w:cs="Times New Roman"/>
        </w:rPr>
        <w:t>24.3投标文件的修改与撤回</w:t>
      </w:r>
      <w:bookmarkEnd w:id="59"/>
    </w:p>
    <w:p w14:paraId="0AC43075">
      <w:pPr>
        <w:spacing w:line="400" w:lineRule="exact"/>
        <w:ind w:firstLine="424" w:firstLineChars="202"/>
        <w:rPr>
          <w:rFonts w:ascii="Times New Roman" w:hAnsi="Times New Roman" w:cs="Times New Roman"/>
        </w:rPr>
      </w:pPr>
      <w:r>
        <w:rPr>
          <w:rFonts w:ascii="Times New Roman" w:hAnsi="Times New Roman" w:cs="Times New Roman"/>
        </w:rPr>
        <w:t>24.3.1在本章第 24.2.1</w:t>
      </w:r>
      <w:r>
        <w:rPr>
          <w:rFonts w:hint="eastAsia" w:ascii="Times New Roman" w:hAnsi="Times New Roman" w:cs="Times New Roman"/>
        </w:rPr>
        <w:t>项</w:t>
      </w:r>
      <w:r>
        <w:rPr>
          <w:rFonts w:ascii="Times New Roman" w:hAnsi="Times New Roman" w:cs="Times New Roman"/>
        </w:rPr>
        <w:t>规定的投标截</w:t>
      </w:r>
      <w:r>
        <w:rPr>
          <w:rFonts w:hint="eastAsia" w:ascii="Times New Roman" w:hAnsi="Times New Roman" w:cs="Times New Roman"/>
          <w:lang w:val="en-US" w:eastAsia="zh-CN"/>
        </w:rPr>
        <w:t>至</w:t>
      </w:r>
      <w:r>
        <w:rPr>
          <w:rFonts w:ascii="Times New Roman" w:hAnsi="Times New Roman" w:cs="Times New Roman"/>
        </w:rPr>
        <w:t>时间前，投标人可以修改或撤回已递交的投标文件，但应以书面形式通知采购人。</w:t>
      </w:r>
    </w:p>
    <w:p w14:paraId="36DAFBA4">
      <w:pPr>
        <w:spacing w:line="400" w:lineRule="exact"/>
        <w:ind w:firstLine="424" w:firstLineChars="202"/>
        <w:rPr>
          <w:rFonts w:ascii="Times New Roman" w:hAnsi="Times New Roman" w:cs="Times New Roman"/>
        </w:rPr>
      </w:pPr>
      <w:r>
        <w:rPr>
          <w:rFonts w:ascii="Times New Roman" w:hAnsi="Times New Roman" w:cs="Times New Roman"/>
        </w:rPr>
        <w:t>24.3.2投标人修改或撤回已递交投标文件的书面通知应按照本章第23.3</w:t>
      </w:r>
      <w:r>
        <w:rPr>
          <w:rFonts w:hint="eastAsia" w:ascii="Times New Roman" w:hAnsi="Times New Roman" w:cs="Times New Roman"/>
        </w:rPr>
        <w:t>款</w:t>
      </w:r>
      <w:r>
        <w:rPr>
          <w:rFonts w:ascii="Times New Roman" w:hAnsi="Times New Roman" w:cs="Times New Roman"/>
        </w:rPr>
        <w:t>的要求签字或盖章。采购人收到书面通知后，向投标人出具签收凭证。</w:t>
      </w:r>
    </w:p>
    <w:p w14:paraId="02ADAE18">
      <w:pPr>
        <w:spacing w:line="400" w:lineRule="exact"/>
        <w:ind w:firstLine="424" w:firstLineChars="202"/>
        <w:rPr>
          <w:rFonts w:ascii="Times New Roman" w:hAnsi="Times New Roman" w:cs="Times New Roman"/>
        </w:rPr>
      </w:pPr>
      <w:r>
        <w:rPr>
          <w:rFonts w:ascii="Times New Roman" w:hAnsi="Times New Roman" w:cs="Times New Roman"/>
        </w:rPr>
        <w:t>24.3.3投标人撤回投标文件的，采购人自收到投标人书面撤回通知之日起 5 日内退还已收取的投标保证金。</w:t>
      </w:r>
    </w:p>
    <w:p w14:paraId="42D7E717">
      <w:pPr>
        <w:spacing w:line="400" w:lineRule="exact"/>
        <w:ind w:firstLine="424" w:firstLineChars="202"/>
        <w:rPr>
          <w:rFonts w:ascii="Times New Roman" w:hAnsi="Times New Roman" w:cs="Times New Roman"/>
        </w:rPr>
      </w:pPr>
      <w:r>
        <w:rPr>
          <w:rFonts w:ascii="Times New Roman" w:hAnsi="Times New Roman" w:cs="Times New Roman"/>
        </w:rPr>
        <w:t>24.3.4修改的内容为投标文件的组成部分。修改的投标文件应按照本章第23条、第24条的规定进行编制、密封、标记和递交，并标明“修改”字样。</w:t>
      </w:r>
    </w:p>
    <w:p w14:paraId="648B3D44">
      <w:pPr>
        <w:pStyle w:val="6"/>
        <w:spacing w:line="400" w:lineRule="exact"/>
        <w:jc w:val="center"/>
        <w:rPr>
          <w:rFonts w:ascii="Times New Roman" w:hAnsi="Times New Roman" w:cs="Times New Roman"/>
        </w:rPr>
      </w:pPr>
      <w:bookmarkStart w:id="60" w:name="_Toc118107580"/>
      <w:r>
        <w:rPr>
          <w:rFonts w:hint="eastAsia" w:ascii="Times New Roman" w:hAnsi="Times New Roman" w:cs="Times New Roman"/>
        </w:rPr>
        <w:t>第四节 开标</w:t>
      </w:r>
      <w:bookmarkEnd w:id="60"/>
    </w:p>
    <w:p w14:paraId="4D48D79F">
      <w:pPr>
        <w:pStyle w:val="7"/>
        <w:spacing w:line="400" w:lineRule="exact"/>
        <w:rPr>
          <w:rFonts w:ascii="Times New Roman" w:hAnsi="Times New Roman" w:cs="Times New Roman"/>
        </w:rPr>
      </w:pPr>
      <w:bookmarkStart w:id="61" w:name="_Toc118107581"/>
      <w:r>
        <w:rPr>
          <w:rFonts w:ascii="Times New Roman" w:hAnsi="Times New Roman" w:cs="Times New Roman"/>
        </w:rPr>
        <w:t>25.开标时间和地点</w:t>
      </w:r>
      <w:bookmarkEnd w:id="61"/>
    </w:p>
    <w:p w14:paraId="266D997A">
      <w:pPr>
        <w:spacing w:line="400" w:lineRule="exact"/>
        <w:ind w:firstLine="424" w:firstLineChars="202"/>
        <w:rPr>
          <w:rFonts w:ascii="Times New Roman" w:hAnsi="Times New Roman" w:cs="Times New Roman"/>
        </w:rPr>
      </w:pPr>
      <w:r>
        <w:rPr>
          <w:rFonts w:ascii="Times New Roman" w:hAnsi="Times New Roman" w:cs="Times New Roman"/>
        </w:rPr>
        <w:t>25.1采购人在本章第24.2.1项规定的投标截</w:t>
      </w:r>
      <w:r>
        <w:rPr>
          <w:rFonts w:hint="eastAsia" w:ascii="Times New Roman" w:hAnsi="Times New Roman" w:cs="Times New Roman"/>
          <w:lang w:val="en-US" w:eastAsia="zh-CN"/>
        </w:rPr>
        <w:t>至</w:t>
      </w:r>
      <w:r>
        <w:rPr>
          <w:rFonts w:ascii="Times New Roman" w:hAnsi="Times New Roman" w:cs="Times New Roman"/>
        </w:rPr>
        <w:t>时间（开标时间）和</w:t>
      </w:r>
      <w:r>
        <w:rPr>
          <w:rFonts w:ascii="Times New Roman" w:hAnsi="Times New Roman" w:cs="Times New Roman"/>
          <w:b/>
        </w:rPr>
        <w:t>投标人须知前附表</w:t>
      </w:r>
      <w:r>
        <w:rPr>
          <w:rFonts w:ascii="Times New Roman" w:hAnsi="Times New Roman" w:cs="Times New Roman"/>
        </w:rPr>
        <w:t>规定的地点公开开标，并邀请所有投标人的法定代表人（单位负责人）或其委托代理人准时参加。</w:t>
      </w:r>
    </w:p>
    <w:p w14:paraId="2C5C4FED">
      <w:pPr>
        <w:spacing w:line="400" w:lineRule="exact"/>
        <w:ind w:firstLine="424" w:firstLineChars="202"/>
        <w:rPr>
          <w:rFonts w:ascii="Times New Roman" w:hAnsi="Times New Roman" w:cs="Times New Roman"/>
        </w:rPr>
      </w:pPr>
      <w:r>
        <w:rPr>
          <w:rFonts w:ascii="Times New Roman" w:hAnsi="Times New Roman" w:cs="Times New Roman"/>
        </w:rPr>
        <w:t>25.2采购</w:t>
      </w:r>
      <w:r>
        <w:rPr>
          <w:rFonts w:hint="eastAsia" w:ascii="Times New Roman" w:hAnsi="Times New Roman" w:cs="Times New Roman"/>
        </w:rPr>
        <w:t>人</w:t>
      </w:r>
      <w:r>
        <w:rPr>
          <w:rFonts w:ascii="Times New Roman" w:hAnsi="Times New Roman" w:cs="Times New Roman"/>
        </w:rPr>
        <w:t>将拒绝迟到的投标人代表参加开标。</w:t>
      </w:r>
    </w:p>
    <w:p w14:paraId="79463E58">
      <w:pPr>
        <w:pStyle w:val="7"/>
        <w:spacing w:line="400" w:lineRule="exact"/>
        <w:rPr>
          <w:rFonts w:ascii="Times New Roman" w:hAnsi="Times New Roman" w:cs="Times New Roman"/>
        </w:rPr>
      </w:pPr>
      <w:bookmarkStart w:id="62" w:name="_Toc118107582"/>
      <w:r>
        <w:rPr>
          <w:rFonts w:ascii="Times New Roman" w:hAnsi="Times New Roman" w:cs="Times New Roman"/>
        </w:rPr>
        <w:t>26.开标程序</w:t>
      </w:r>
      <w:bookmarkEnd w:id="62"/>
    </w:p>
    <w:p w14:paraId="5A745D4A">
      <w:pPr>
        <w:spacing w:line="400" w:lineRule="exact"/>
        <w:ind w:firstLine="424" w:firstLineChars="202"/>
        <w:rPr>
          <w:rFonts w:ascii="Times New Roman" w:hAnsi="Times New Roman" w:cs="Times New Roman"/>
        </w:rPr>
      </w:pPr>
      <w:r>
        <w:rPr>
          <w:rFonts w:ascii="Times New Roman" w:hAnsi="Times New Roman" w:cs="Times New Roman"/>
        </w:rPr>
        <w:t>主持人按下列程序进行开标：</w:t>
      </w:r>
    </w:p>
    <w:p w14:paraId="0877B5AD">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6.1宣布开标纪律；</w:t>
      </w:r>
    </w:p>
    <w:p w14:paraId="62CC106C">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6.2公布在投标截</w:t>
      </w:r>
      <w:r>
        <w:rPr>
          <w:rFonts w:hint="eastAsia" w:ascii="Times New Roman" w:hAnsi="Times New Roman" w:cs="Times New Roman"/>
          <w:lang w:val="en-US" w:eastAsia="zh-CN"/>
        </w:rPr>
        <w:t>至</w:t>
      </w:r>
      <w:bookmarkStart w:id="164" w:name="_GoBack"/>
      <w:bookmarkEnd w:id="164"/>
      <w:r>
        <w:rPr>
          <w:rFonts w:ascii="Times New Roman" w:hAnsi="Times New Roman" w:cs="Times New Roman"/>
        </w:rPr>
        <w:t>时间前递交投标文件的投标人名称；</w:t>
      </w:r>
    </w:p>
    <w:p w14:paraId="720C1F46">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6.3宣布开标人、唱标人、记录人等有关人员姓名；</w:t>
      </w:r>
    </w:p>
    <w:p w14:paraId="2BDED908">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6.4由投标人或者其推选的代表检查投标文件的密封情况；</w:t>
      </w:r>
    </w:p>
    <w:p w14:paraId="3735D6E9">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6.5按照</w:t>
      </w:r>
      <w:r>
        <w:rPr>
          <w:rFonts w:ascii="Times New Roman" w:hAnsi="Times New Roman" w:cs="Times New Roman"/>
          <w:b/>
        </w:rPr>
        <w:t>投标人须知前附表</w:t>
      </w:r>
      <w:r>
        <w:rPr>
          <w:rFonts w:ascii="Times New Roman" w:hAnsi="Times New Roman" w:cs="Times New Roman"/>
        </w:rPr>
        <w:t>规定的开标顺序当众开标，宣布投标人名称、投标价格和招标文件规定的需要宣布的其他内容，并记录在案；</w:t>
      </w:r>
    </w:p>
    <w:p w14:paraId="4DCEF505">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6.6参加开标的投标人代表和相关工作人员在开标记录上签字确认；</w:t>
      </w:r>
    </w:p>
    <w:p w14:paraId="20840731">
      <w:pPr>
        <w:spacing w:line="400" w:lineRule="exact"/>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6.7开标结束。</w:t>
      </w:r>
    </w:p>
    <w:p w14:paraId="56B61EA1">
      <w:pPr>
        <w:pStyle w:val="7"/>
        <w:spacing w:line="400" w:lineRule="exact"/>
        <w:rPr>
          <w:rFonts w:ascii="Times New Roman" w:hAnsi="Times New Roman" w:cs="Times New Roman"/>
        </w:rPr>
      </w:pPr>
      <w:bookmarkStart w:id="63" w:name="_Toc118107583"/>
      <w:r>
        <w:rPr>
          <w:rFonts w:ascii="Times New Roman" w:hAnsi="Times New Roman" w:cs="Times New Roman"/>
        </w:rPr>
        <w:t>27.开标疑义</w:t>
      </w:r>
      <w:bookmarkEnd w:id="63"/>
    </w:p>
    <w:p w14:paraId="6BD2122D">
      <w:pPr>
        <w:spacing w:line="400" w:lineRule="exact"/>
        <w:ind w:firstLine="424" w:firstLineChars="202"/>
        <w:rPr>
          <w:rFonts w:ascii="Times New Roman" w:hAnsi="Times New Roman" w:cs="Times New Roman"/>
        </w:rPr>
      </w:pPr>
      <w:r>
        <w:rPr>
          <w:rFonts w:ascii="Times New Roman" w:hAnsi="Times New Roman" w:cs="Times New Roman"/>
        </w:rPr>
        <w:t>27.1投标人代表对开标过程和开标记录有疑义，以及认为采购人相关工作人员有需要回避的情形的，应当场提出询问或者回避申请。采购人对投标人代表提出的询问或者回避申请应当及时处理。</w:t>
      </w:r>
    </w:p>
    <w:p w14:paraId="7628038B">
      <w:pPr>
        <w:spacing w:line="400" w:lineRule="exact"/>
        <w:ind w:firstLine="424" w:firstLineChars="202"/>
        <w:rPr>
          <w:rFonts w:ascii="Times New Roman" w:hAnsi="Times New Roman" w:cs="Times New Roman"/>
          <w:bCs/>
        </w:rPr>
      </w:pPr>
      <w:r>
        <w:rPr>
          <w:rFonts w:ascii="Times New Roman" w:hAnsi="Times New Roman" w:cs="Times New Roman"/>
          <w:bCs/>
        </w:rPr>
        <w:t>27.2投标人未参加开标的，视同认可开标程序，不得对开标过程和开标结果提出质疑或投诉。</w:t>
      </w:r>
    </w:p>
    <w:p w14:paraId="47AF6272">
      <w:pPr>
        <w:pStyle w:val="6"/>
        <w:spacing w:line="400" w:lineRule="exact"/>
        <w:jc w:val="center"/>
        <w:rPr>
          <w:rFonts w:ascii="Times New Roman" w:hAnsi="Times New Roman" w:cs="Times New Roman"/>
        </w:rPr>
      </w:pPr>
      <w:bookmarkStart w:id="64" w:name="_Toc118107584"/>
      <w:r>
        <w:rPr>
          <w:rFonts w:hint="eastAsia" w:ascii="Times New Roman" w:hAnsi="Times New Roman" w:cs="Times New Roman"/>
        </w:rPr>
        <w:t>第五节 资格审查</w:t>
      </w:r>
      <w:bookmarkEnd w:id="64"/>
    </w:p>
    <w:p w14:paraId="04FE7BB3">
      <w:pPr>
        <w:pStyle w:val="7"/>
        <w:spacing w:line="400" w:lineRule="exact"/>
        <w:rPr>
          <w:rFonts w:ascii="Times New Roman" w:hAnsi="Times New Roman" w:cs="Times New Roman"/>
        </w:rPr>
      </w:pPr>
      <w:bookmarkStart w:id="65" w:name="_Toc118107585"/>
      <w:r>
        <w:rPr>
          <w:rFonts w:ascii="Times New Roman" w:hAnsi="Times New Roman" w:cs="Times New Roman"/>
        </w:rPr>
        <w:t>28.</w:t>
      </w:r>
      <w:r>
        <w:rPr>
          <w:rFonts w:hint="eastAsia" w:ascii="Times New Roman" w:hAnsi="Times New Roman" w:cs="Times New Roman"/>
        </w:rPr>
        <w:t>资格审查的主体</w:t>
      </w:r>
      <w:bookmarkEnd w:id="65"/>
    </w:p>
    <w:p w14:paraId="095C9F39">
      <w:pPr>
        <w:spacing w:line="400" w:lineRule="exact"/>
        <w:ind w:firstLine="424" w:firstLineChars="202"/>
        <w:jc w:val="left"/>
        <w:rPr>
          <w:rFonts w:ascii="Times New Roman" w:hAnsi="Times New Roman" w:cs="Times New Roman"/>
        </w:rPr>
      </w:pPr>
      <w:r>
        <w:rPr>
          <w:rFonts w:hint="eastAsia" w:ascii="Times New Roman" w:hAnsi="Times New Roman" w:cs="Times New Roman"/>
        </w:rPr>
        <w:t>公开招标采购项目开标结束后，采购人依法对投标人的资格进行审查。</w:t>
      </w:r>
    </w:p>
    <w:p w14:paraId="3213A2C2">
      <w:pPr>
        <w:pStyle w:val="7"/>
        <w:spacing w:line="400" w:lineRule="exact"/>
        <w:rPr>
          <w:rFonts w:ascii="Times New Roman" w:hAnsi="Times New Roman" w:cs="Times New Roman"/>
        </w:rPr>
      </w:pPr>
      <w:bookmarkStart w:id="66" w:name="_Toc118107586"/>
      <w:r>
        <w:rPr>
          <w:rFonts w:ascii="Times New Roman" w:hAnsi="Times New Roman" w:cs="Times New Roman"/>
        </w:rPr>
        <w:t>29.</w:t>
      </w:r>
      <w:r>
        <w:rPr>
          <w:rFonts w:hint="eastAsia" w:ascii="Times New Roman" w:hAnsi="Times New Roman" w:cs="Times New Roman"/>
        </w:rPr>
        <w:t>资格审查内容</w:t>
      </w:r>
      <w:bookmarkEnd w:id="66"/>
    </w:p>
    <w:p w14:paraId="53C836CE">
      <w:pPr>
        <w:spacing w:line="400" w:lineRule="exact"/>
        <w:ind w:firstLine="424" w:firstLineChars="202"/>
        <w:jc w:val="left"/>
        <w:rPr>
          <w:rFonts w:ascii="Times New Roman" w:hAnsi="Times New Roman" w:cs="Times New Roman"/>
        </w:rPr>
      </w:pPr>
      <w:r>
        <w:rPr>
          <w:rFonts w:hint="eastAsia" w:ascii="Times New Roman" w:hAnsi="Times New Roman" w:cs="Times New Roman"/>
        </w:rPr>
        <w:t>资格审查内容见</w:t>
      </w:r>
      <w:r>
        <w:rPr>
          <w:rFonts w:hint="eastAsia" w:ascii="Times New Roman" w:hAnsi="Times New Roman" w:cs="Times New Roman"/>
          <w:b/>
          <w:bCs/>
        </w:rPr>
        <w:t>资格审查表</w:t>
      </w:r>
      <w:r>
        <w:rPr>
          <w:rFonts w:hint="eastAsia" w:ascii="Times New Roman" w:hAnsi="Times New Roman" w:cs="Times New Roman"/>
        </w:rPr>
        <w:t>。资格审查表中任意一项内容不符合的，投标无效。</w:t>
      </w:r>
    </w:p>
    <w:p w14:paraId="144BAC35">
      <w:pPr>
        <w:pStyle w:val="7"/>
        <w:spacing w:line="400" w:lineRule="exact"/>
        <w:rPr>
          <w:rFonts w:ascii="Times New Roman" w:hAnsi="Times New Roman" w:cs="Times New Roman"/>
        </w:rPr>
      </w:pPr>
      <w:bookmarkStart w:id="67" w:name="_Toc118107587"/>
      <w:r>
        <w:rPr>
          <w:rFonts w:ascii="Times New Roman" w:hAnsi="Times New Roman" w:cs="Times New Roman"/>
        </w:rPr>
        <w:t>30.</w:t>
      </w:r>
      <w:r>
        <w:rPr>
          <w:rFonts w:hint="eastAsia" w:ascii="Times New Roman" w:hAnsi="Times New Roman" w:cs="Times New Roman"/>
        </w:rPr>
        <w:t>合格投标人数量</w:t>
      </w:r>
      <w:bookmarkEnd w:id="67"/>
    </w:p>
    <w:p w14:paraId="11B91123">
      <w:pPr>
        <w:spacing w:line="400" w:lineRule="exact"/>
        <w:ind w:firstLine="424" w:firstLineChars="202"/>
        <w:jc w:val="left"/>
        <w:rPr>
          <w:rFonts w:ascii="Times New Roman" w:hAnsi="Times New Roman" w:cs="Times New Roman"/>
        </w:rPr>
      </w:pPr>
      <w:r>
        <w:rPr>
          <w:rFonts w:hint="eastAsia" w:ascii="Times New Roman" w:hAnsi="Times New Roman" w:cs="Times New Roman"/>
        </w:rPr>
        <w:t>通过资格审查的</w:t>
      </w:r>
      <w:r>
        <w:rPr>
          <w:rFonts w:ascii="Times New Roman" w:hAnsi="Times New Roman" w:cs="Times New Roman"/>
        </w:rPr>
        <w:t>合格投标人不足</w:t>
      </w:r>
      <w:r>
        <w:rPr>
          <w:rFonts w:ascii="Times New Roman" w:hAnsi="Times New Roman" w:cs="Times New Roman"/>
          <w:b/>
        </w:rPr>
        <w:t>投标人须知前附表</w:t>
      </w:r>
      <w:r>
        <w:rPr>
          <w:rFonts w:ascii="Times New Roman" w:hAnsi="Times New Roman" w:cs="Times New Roman"/>
        </w:rPr>
        <w:t>规定</w:t>
      </w:r>
      <w:r>
        <w:rPr>
          <w:rFonts w:hint="eastAsia" w:ascii="Times New Roman" w:hAnsi="Times New Roman" w:cs="Times New Roman"/>
        </w:rPr>
        <w:t>数量</w:t>
      </w:r>
      <w:r>
        <w:rPr>
          <w:rFonts w:ascii="Times New Roman" w:hAnsi="Times New Roman" w:cs="Times New Roman"/>
        </w:rPr>
        <w:t>的，不得评标。</w:t>
      </w:r>
    </w:p>
    <w:p w14:paraId="3A33AF8D">
      <w:pPr>
        <w:pStyle w:val="6"/>
        <w:spacing w:line="400" w:lineRule="exact"/>
        <w:jc w:val="center"/>
        <w:rPr>
          <w:rFonts w:ascii="Times New Roman" w:hAnsi="Times New Roman" w:cs="Times New Roman"/>
        </w:rPr>
      </w:pPr>
      <w:bookmarkStart w:id="68" w:name="_Toc118107588"/>
      <w:r>
        <w:rPr>
          <w:rFonts w:hint="eastAsia" w:ascii="Times New Roman" w:hAnsi="Times New Roman" w:cs="Times New Roman"/>
        </w:rPr>
        <w:t>第六节 评标总则</w:t>
      </w:r>
      <w:bookmarkEnd w:id="68"/>
    </w:p>
    <w:p w14:paraId="0012A517">
      <w:pPr>
        <w:pStyle w:val="7"/>
        <w:spacing w:line="400" w:lineRule="exact"/>
        <w:rPr>
          <w:rFonts w:ascii="Times New Roman" w:hAnsi="Times New Roman" w:cs="Times New Roman"/>
        </w:rPr>
      </w:pPr>
      <w:bookmarkStart w:id="69" w:name="_Toc118107589"/>
      <w:r>
        <w:rPr>
          <w:rFonts w:ascii="Times New Roman" w:hAnsi="Times New Roman" w:cs="Times New Roman"/>
        </w:rPr>
        <w:t>31.评审委员会</w:t>
      </w:r>
      <w:bookmarkEnd w:id="69"/>
    </w:p>
    <w:p w14:paraId="665ADEC4">
      <w:pPr>
        <w:spacing w:line="400" w:lineRule="exact"/>
        <w:ind w:firstLine="424" w:firstLineChars="202"/>
        <w:rPr>
          <w:rFonts w:ascii="Times New Roman" w:hAnsi="Times New Roman" w:cs="Times New Roman"/>
        </w:rPr>
      </w:pPr>
      <w:r>
        <w:rPr>
          <w:rFonts w:ascii="Times New Roman" w:hAnsi="Times New Roman" w:cs="Times New Roman"/>
        </w:rPr>
        <w:t>31.1评审委员会负责具体评标事务，评审委员会由采购人</w:t>
      </w:r>
      <w:r>
        <w:rPr>
          <w:rFonts w:hint="eastAsia" w:ascii="Times New Roman" w:hAnsi="Times New Roman" w:cs="Times New Roman"/>
        </w:rPr>
        <w:t>负责组建</w:t>
      </w:r>
      <w:r>
        <w:rPr>
          <w:rFonts w:ascii="Times New Roman" w:hAnsi="Times New Roman" w:cs="Times New Roman"/>
        </w:rPr>
        <w:t>。评审委员会成员人数</w:t>
      </w:r>
      <w:r>
        <w:rPr>
          <w:rFonts w:hint="eastAsia" w:ascii="Times New Roman" w:hAnsi="Times New Roman" w:cs="Times New Roman"/>
        </w:rPr>
        <w:t>为5人</w:t>
      </w:r>
      <w:r>
        <w:rPr>
          <w:rFonts w:ascii="Times New Roman" w:hAnsi="Times New Roman" w:cs="Times New Roman"/>
        </w:rPr>
        <w:t>。</w:t>
      </w:r>
    </w:p>
    <w:p w14:paraId="7DE7D8CD">
      <w:pPr>
        <w:spacing w:line="400" w:lineRule="exact"/>
        <w:ind w:firstLine="424" w:firstLineChars="202"/>
        <w:rPr>
          <w:rFonts w:ascii="Times New Roman" w:hAnsi="Times New Roman" w:cs="Times New Roman"/>
        </w:rPr>
      </w:pPr>
      <w:r>
        <w:rPr>
          <w:rFonts w:ascii="Times New Roman" w:hAnsi="Times New Roman" w:cs="Times New Roman"/>
        </w:rPr>
        <w:t>31.2评审委员会成员有下列情形之一的，应当回避：</w:t>
      </w:r>
    </w:p>
    <w:p w14:paraId="5C7B22BA">
      <w:pPr>
        <w:spacing w:line="400" w:lineRule="exact"/>
        <w:ind w:firstLine="424" w:firstLineChars="202"/>
        <w:rPr>
          <w:rFonts w:ascii="Times New Roman" w:hAnsi="Times New Roman" w:cs="Times New Roman"/>
        </w:rPr>
      </w:pPr>
      <w:r>
        <w:rPr>
          <w:rFonts w:ascii="Times New Roman" w:hAnsi="Times New Roman" w:cs="Times New Roman"/>
        </w:rPr>
        <w:t>31.2.1参加采购活动前三年内，与供应商存在劳动关系，或者担任过供应商的董事、监事，或者是供应商的控股股东或实际控制人；</w:t>
      </w:r>
    </w:p>
    <w:p w14:paraId="7EF528BC">
      <w:pPr>
        <w:spacing w:line="400" w:lineRule="exact"/>
        <w:ind w:firstLine="424" w:firstLineChars="202"/>
        <w:rPr>
          <w:rFonts w:ascii="Times New Roman" w:hAnsi="Times New Roman" w:cs="Times New Roman"/>
        </w:rPr>
      </w:pPr>
      <w:r>
        <w:rPr>
          <w:rFonts w:ascii="Times New Roman" w:hAnsi="Times New Roman" w:cs="Times New Roman"/>
        </w:rPr>
        <w:t>31.2.2与供应商的法定代表人或者负责人有夫妻、直系血亲、三代以内旁系血亲或者近姻亲关系；</w:t>
      </w:r>
    </w:p>
    <w:p w14:paraId="70843CBB">
      <w:pPr>
        <w:spacing w:line="400" w:lineRule="exact"/>
        <w:ind w:firstLine="424" w:firstLineChars="202"/>
        <w:rPr>
          <w:rFonts w:ascii="Times New Roman" w:hAnsi="Times New Roman" w:cs="Times New Roman"/>
        </w:rPr>
      </w:pPr>
      <w:r>
        <w:rPr>
          <w:rFonts w:ascii="Times New Roman" w:hAnsi="Times New Roman" w:cs="Times New Roman"/>
        </w:rPr>
        <w:t>31.2.3与供应商有其他可能影响政府采购活动公平、公正进行的关系。</w:t>
      </w:r>
    </w:p>
    <w:p w14:paraId="1E4A86DB">
      <w:pPr>
        <w:spacing w:line="400" w:lineRule="exact"/>
        <w:ind w:firstLine="424" w:firstLineChars="202"/>
        <w:rPr>
          <w:rFonts w:ascii="Times New Roman" w:hAnsi="Times New Roman" w:cs="Times New Roman"/>
        </w:rPr>
      </w:pPr>
      <w:r>
        <w:rPr>
          <w:rFonts w:ascii="Times New Roman" w:hAnsi="Times New Roman" w:cs="Times New Roman"/>
        </w:rPr>
        <w:t>31.3评标中因评审委员会成员缺席、回避或者健康等特殊原因导致评审委员会组成不符合规定的，采购人应当依法补足后继续评标。被更换的评审委员会成员所作出的评标意见无效。</w:t>
      </w:r>
    </w:p>
    <w:p w14:paraId="700FBE22">
      <w:pPr>
        <w:pStyle w:val="7"/>
        <w:spacing w:line="400" w:lineRule="exact"/>
        <w:rPr>
          <w:rFonts w:ascii="Times New Roman" w:hAnsi="Times New Roman" w:cs="Times New Roman"/>
        </w:rPr>
      </w:pPr>
      <w:bookmarkStart w:id="70" w:name="_Toc118107590"/>
      <w:r>
        <w:rPr>
          <w:rFonts w:ascii="Times New Roman" w:hAnsi="Times New Roman" w:cs="Times New Roman"/>
        </w:rPr>
        <w:t>32.评标原则</w:t>
      </w:r>
      <w:bookmarkEnd w:id="70"/>
    </w:p>
    <w:p w14:paraId="6AF3FE0C">
      <w:pPr>
        <w:spacing w:line="400" w:lineRule="exact"/>
        <w:ind w:firstLine="424" w:firstLineChars="202"/>
        <w:jc w:val="left"/>
        <w:rPr>
          <w:rFonts w:ascii="Times New Roman" w:hAnsi="Times New Roman" w:cs="Times New Roman"/>
        </w:rPr>
      </w:pPr>
      <w:r>
        <w:rPr>
          <w:rFonts w:ascii="Times New Roman" w:hAnsi="Times New Roman" w:cs="Times New Roman"/>
        </w:rPr>
        <w:t>评标活动遵循公平、公正、科学和择优的原则。</w:t>
      </w:r>
    </w:p>
    <w:p w14:paraId="76DEC560">
      <w:pPr>
        <w:pStyle w:val="7"/>
        <w:spacing w:line="400" w:lineRule="exact"/>
        <w:rPr>
          <w:rFonts w:ascii="Times New Roman" w:hAnsi="Times New Roman" w:cs="Times New Roman"/>
        </w:rPr>
      </w:pPr>
      <w:bookmarkStart w:id="71" w:name="_Toc118107591"/>
      <w:r>
        <w:rPr>
          <w:rFonts w:ascii="Times New Roman" w:hAnsi="Times New Roman" w:cs="Times New Roman"/>
        </w:rPr>
        <w:t>33.评标方法</w:t>
      </w:r>
      <w:bookmarkEnd w:id="71"/>
    </w:p>
    <w:p w14:paraId="3B4AE37E">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3.1</w:t>
      </w:r>
      <w:r>
        <w:rPr>
          <w:rFonts w:hint="eastAsia" w:ascii="Times New Roman" w:hAnsi="Times New Roman" w:cs="Times New Roman"/>
        </w:rPr>
        <w:t>本项目评标方法采用综合评分法。综合评分法的定义：综合评分法指在最大限度地满足招标文件实质性要求的前提下，按照招标文件中规定的各项因素进行综合评审，评标总得分排名前列的投标人，作为推荐的中标候选人。</w:t>
      </w:r>
    </w:p>
    <w:p w14:paraId="60FCB785">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3.2</w:t>
      </w:r>
      <w:r>
        <w:rPr>
          <w:rFonts w:hint="eastAsia" w:ascii="Times New Roman" w:hAnsi="Times New Roman" w:cs="Times New Roman"/>
        </w:rPr>
        <w:t>综合评分法的评审规则：</w:t>
      </w:r>
    </w:p>
    <w:p w14:paraId="1098B8D7">
      <w:pPr>
        <w:spacing w:line="400" w:lineRule="exact"/>
        <w:ind w:firstLine="424" w:firstLineChars="202"/>
        <w:rPr>
          <w:rFonts w:ascii="Times New Roman" w:hAnsi="Times New Roman" w:cs="Times New Roman"/>
        </w:rPr>
      </w:pPr>
      <w:r>
        <w:rPr>
          <w:rFonts w:hint="eastAsia" w:ascii="Times New Roman" w:hAnsi="Times New Roman" w:cs="Times New Roman"/>
        </w:rPr>
        <w:t>（1）评标时，评审委员会各成员应当独立对每个投标人的投标文件进行评价，并汇总每个投标人的得分。</w:t>
      </w:r>
    </w:p>
    <w:p w14:paraId="66106712">
      <w:pPr>
        <w:spacing w:line="400" w:lineRule="exact"/>
        <w:ind w:firstLine="424" w:firstLineChars="202"/>
        <w:rPr>
          <w:rFonts w:ascii="Times New Roman" w:hAnsi="Times New Roman" w:cs="Times New Roman"/>
        </w:rPr>
      </w:pPr>
      <w:r>
        <w:rPr>
          <w:rFonts w:hint="eastAsia" w:ascii="Times New Roman" w:hAnsi="Times New Roman" w:cs="Times New Roman"/>
        </w:rPr>
        <w:t>（2）价格分的计算公式见</w:t>
      </w:r>
      <w:r>
        <w:rPr>
          <w:rFonts w:hint="eastAsia" w:ascii="Times New Roman" w:hAnsi="Times New Roman" w:cs="Times New Roman"/>
          <w:b/>
          <w:bCs/>
        </w:rPr>
        <w:t>评标信息表</w:t>
      </w:r>
      <w:r>
        <w:rPr>
          <w:rFonts w:hint="eastAsia" w:ascii="Times New Roman" w:hAnsi="Times New Roman" w:cs="Times New Roman"/>
        </w:rPr>
        <w:t>，因落实政府采购政策进行价格调整的，以调整后的价格计算评标基准价和投标报价。</w:t>
      </w:r>
    </w:p>
    <w:p w14:paraId="4D94AFC7">
      <w:pPr>
        <w:spacing w:line="400" w:lineRule="exact"/>
        <w:ind w:firstLine="424" w:firstLineChars="202"/>
        <w:rPr>
          <w:rFonts w:ascii="Times New Roman" w:hAnsi="Times New Roman" w:cs="Times New Roman"/>
        </w:rPr>
      </w:pPr>
      <w:r>
        <w:rPr>
          <w:rFonts w:hint="eastAsia" w:ascii="Times New Roman" w:hAnsi="Times New Roman" w:cs="Times New Roman"/>
        </w:rPr>
        <w:t>（3）评标总得分＝F1×A1＋F2×A2＋……＋Fn×An</w:t>
      </w:r>
    </w:p>
    <w:p w14:paraId="7D4EE5B1">
      <w:pPr>
        <w:spacing w:line="400" w:lineRule="exact"/>
        <w:ind w:firstLine="424" w:firstLineChars="202"/>
        <w:rPr>
          <w:rFonts w:ascii="Times New Roman" w:hAnsi="Times New Roman" w:cs="Times New Roman"/>
        </w:rPr>
      </w:pPr>
      <w:r>
        <w:rPr>
          <w:rFonts w:hint="eastAsia" w:ascii="Times New Roman" w:hAnsi="Times New Roman" w:cs="Times New Roman"/>
        </w:rPr>
        <w:t>F1、F2……Fn分别为各项评审因素的得分；</w:t>
      </w:r>
    </w:p>
    <w:p w14:paraId="74AC018A">
      <w:pPr>
        <w:spacing w:line="400" w:lineRule="exact"/>
        <w:ind w:firstLine="424" w:firstLineChars="202"/>
        <w:rPr>
          <w:rFonts w:ascii="Times New Roman" w:hAnsi="Times New Roman" w:cs="Times New Roman"/>
        </w:rPr>
      </w:pPr>
      <w:r>
        <w:rPr>
          <w:rFonts w:hint="eastAsia" w:ascii="Times New Roman" w:hAnsi="Times New Roman" w:cs="Times New Roman"/>
        </w:rPr>
        <w:t>A1、A2、……An 分别为各项评审因素所占的权重(A1＋A2＋……＋An＝1)。</w:t>
      </w:r>
    </w:p>
    <w:p w14:paraId="068F96CC">
      <w:pPr>
        <w:spacing w:line="400" w:lineRule="exact"/>
        <w:ind w:firstLine="424" w:firstLineChars="202"/>
        <w:rPr>
          <w:rFonts w:ascii="Times New Roman" w:hAnsi="Times New Roman" w:cs="Times New Roman"/>
        </w:rPr>
      </w:pPr>
      <w:r>
        <w:rPr>
          <w:rFonts w:hint="eastAsia" w:ascii="Times New Roman" w:hAnsi="Times New Roman" w:cs="Times New Roman"/>
        </w:rPr>
        <w:t>（4）评审委员会成员按照</w:t>
      </w:r>
      <w:r>
        <w:rPr>
          <w:rFonts w:hint="eastAsia" w:ascii="Times New Roman" w:hAnsi="Times New Roman" w:cs="Times New Roman"/>
          <w:b/>
          <w:bCs/>
        </w:rPr>
        <w:t>评标信息表</w:t>
      </w:r>
      <w:r>
        <w:rPr>
          <w:rFonts w:hint="eastAsia" w:ascii="Times New Roman" w:hAnsi="Times New Roman" w:cs="Times New Roman"/>
        </w:rPr>
        <w:t>规定的量化因素和分值标准对投标文件打分，打分保留一位小数。将所有评审委员会成员的评分平均后为最终得分。计算平均分保留两位小数，小数点后第三位四舍五入。</w:t>
      </w:r>
    </w:p>
    <w:p w14:paraId="5A2403B6">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3.3</w:t>
      </w:r>
      <w:r>
        <w:rPr>
          <w:rFonts w:hint="eastAsia" w:ascii="Times New Roman" w:hAnsi="Times New Roman" w:cs="Times New Roman"/>
        </w:rPr>
        <w:t>推荐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7E9A25C">
      <w:pPr>
        <w:pStyle w:val="6"/>
        <w:spacing w:line="400" w:lineRule="exact"/>
        <w:jc w:val="center"/>
        <w:rPr>
          <w:rFonts w:ascii="Times New Roman" w:hAnsi="Times New Roman" w:cs="Times New Roman"/>
        </w:rPr>
      </w:pPr>
      <w:bookmarkStart w:id="72" w:name="_Toc118107592"/>
      <w:r>
        <w:rPr>
          <w:rFonts w:hint="eastAsia" w:ascii="Times New Roman" w:hAnsi="Times New Roman" w:cs="Times New Roman"/>
        </w:rPr>
        <w:t>第七节 评标程序</w:t>
      </w:r>
      <w:bookmarkEnd w:id="72"/>
    </w:p>
    <w:p w14:paraId="72902832">
      <w:pPr>
        <w:pStyle w:val="7"/>
        <w:spacing w:line="400" w:lineRule="exact"/>
        <w:rPr>
          <w:rFonts w:ascii="Times New Roman" w:hAnsi="Times New Roman" w:cs="Times New Roman"/>
        </w:rPr>
      </w:pPr>
      <w:bookmarkStart w:id="73" w:name="_Toc118107593"/>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符合性审查</w:t>
      </w:r>
      <w:bookmarkEnd w:id="73"/>
    </w:p>
    <w:p w14:paraId="3A26C922">
      <w:pPr>
        <w:pStyle w:val="7"/>
        <w:spacing w:line="400" w:lineRule="exact"/>
        <w:rPr>
          <w:rFonts w:ascii="Times New Roman" w:hAnsi="Times New Roman" w:cs="Times New Roman"/>
        </w:rPr>
      </w:pPr>
      <w:bookmarkStart w:id="74" w:name="_Toc118107594"/>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.1符合性审查的原则</w:t>
      </w:r>
      <w:bookmarkEnd w:id="74"/>
    </w:p>
    <w:p w14:paraId="6832DD9B">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.1.1评审委员会依据法律法规和招标文件的规定，对符合资格的投标人的投标文件进行符合性审查，以确定其是否满足招标文件的实质性要求。</w:t>
      </w:r>
    </w:p>
    <w:p w14:paraId="5DA7715B">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.1.2评审委员会将审查投标文件是否完整、有无计算上的错误，总体编排是否有序、文件签署是否合格、投标人是否提交了投标保证金等。</w:t>
      </w:r>
    </w:p>
    <w:p w14:paraId="4FDFAA4F">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1.3评审委员会将审查每份投标文件是否实质上响应了招标文件的要求。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投标人的竞争地位产生不公正的影响。评审委员会决定投标文件的响应性只根据投标文件本身的内容，而不寻求外部的证据。</w:t>
      </w:r>
    </w:p>
    <w:p w14:paraId="3EA0370C">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.1.4如果投标文件实质上没有响应招标文件要求，其投标按无效投标处理。投标人不得通过修正或撤销不合要求的偏离或保留从而使其投标成为实质上响应的投标。</w:t>
      </w:r>
    </w:p>
    <w:p w14:paraId="1284DD3C">
      <w:pPr>
        <w:pStyle w:val="7"/>
        <w:spacing w:line="400" w:lineRule="exact"/>
        <w:rPr>
          <w:rFonts w:ascii="Times New Roman" w:hAnsi="Times New Roman" w:cs="Times New Roman"/>
        </w:rPr>
      </w:pPr>
      <w:bookmarkStart w:id="75" w:name="_Toc118107595"/>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.2澄清、说明或者补正</w:t>
      </w:r>
      <w:bookmarkEnd w:id="75"/>
    </w:p>
    <w:p w14:paraId="613E4BDD">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.2.1对于投标文件中含义不明确、同类问题表述不一致或者有明显文字和计算错误的内容，评审委员会以书面形式要求投标人作出必要的澄清、说明或者补正。</w:t>
      </w:r>
    </w:p>
    <w:p w14:paraId="4C0A7169">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2.2投标人的澄清、说明或者补正应当采用书面形式，并加盖公章，或者由法定代表人（单位负责人）或其授权的代表签字。投标人的澄清、说明或者补正不得超出投标文件的范围或者改变投标文件的实质性内容。</w:t>
      </w:r>
    </w:p>
    <w:p w14:paraId="575506E5">
      <w:pPr>
        <w:pStyle w:val="7"/>
        <w:spacing w:line="400" w:lineRule="exact"/>
        <w:rPr>
          <w:rFonts w:ascii="Times New Roman" w:hAnsi="Times New Roman" w:cs="Times New Roman"/>
        </w:rPr>
      </w:pPr>
      <w:bookmarkStart w:id="76" w:name="_Toc118107596"/>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.3投标报价前后不一致的修正</w:t>
      </w:r>
      <w:bookmarkEnd w:id="76"/>
    </w:p>
    <w:p w14:paraId="70C29BF9">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.3.1投标文件报价出现前后不一致的，按照下列规定修正：</w:t>
      </w:r>
    </w:p>
    <w:p w14:paraId="29374F2B">
      <w:pPr>
        <w:spacing w:line="400" w:lineRule="exact"/>
        <w:ind w:firstLine="424" w:firstLineChars="202"/>
        <w:rPr>
          <w:rFonts w:ascii="Times New Roman" w:hAnsi="Times New Roman" w:cs="Times New Roman"/>
        </w:rPr>
      </w:pPr>
      <w:r>
        <w:rPr>
          <w:rFonts w:hint="eastAsia" w:ascii="Times New Roman" w:hAnsi="Times New Roman" w:cs="Times New Roman"/>
        </w:rPr>
        <w:t>（1）投标文件中开标一览表的内容与投标文件中相应内容不一致的，以开标一览表的内容为准；</w:t>
      </w:r>
    </w:p>
    <w:p w14:paraId="6C555867">
      <w:pPr>
        <w:spacing w:line="400" w:lineRule="exact"/>
        <w:ind w:firstLine="424" w:firstLineChars="202"/>
        <w:rPr>
          <w:rFonts w:ascii="Times New Roman" w:hAnsi="Times New Roman" w:cs="Times New Roman"/>
        </w:rPr>
      </w:pPr>
      <w:r>
        <w:rPr>
          <w:rFonts w:hint="eastAsia" w:ascii="Times New Roman" w:hAnsi="Times New Roman" w:cs="Times New Roman"/>
        </w:rPr>
        <w:t>（2）大写金额和小写金额不一致的，以大写金额为准；</w:t>
      </w:r>
    </w:p>
    <w:p w14:paraId="6608AAD3">
      <w:pPr>
        <w:spacing w:line="400" w:lineRule="exact"/>
        <w:ind w:firstLine="424" w:firstLineChars="202"/>
        <w:rPr>
          <w:rFonts w:ascii="Times New Roman" w:hAnsi="Times New Roman" w:cs="Times New Roman"/>
        </w:rPr>
      </w:pPr>
      <w:r>
        <w:rPr>
          <w:rFonts w:hint="eastAsia" w:ascii="Times New Roman" w:hAnsi="Times New Roman" w:cs="Times New Roman"/>
        </w:rPr>
        <w:t>（3）单价金额小数点或者百分比有明显错位的，以开标一览表的总价为准，并修改单价；</w:t>
      </w:r>
    </w:p>
    <w:p w14:paraId="604F80B8">
      <w:pPr>
        <w:spacing w:line="400" w:lineRule="exact"/>
        <w:ind w:firstLine="424" w:firstLineChars="202"/>
        <w:rPr>
          <w:rFonts w:ascii="Times New Roman" w:hAnsi="Times New Roman" w:cs="Times New Roman"/>
        </w:rPr>
      </w:pPr>
      <w:r>
        <w:rPr>
          <w:rFonts w:hint="eastAsia" w:ascii="Times New Roman" w:hAnsi="Times New Roman" w:cs="Times New Roman"/>
        </w:rPr>
        <w:t>（4）总价金额与按单价汇总金额不一致的，以单价金额计算结果为准。</w:t>
      </w:r>
    </w:p>
    <w:p w14:paraId="7BCA9501">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.3.2同时出现两种以上不一致的，按照上述顺序修正。修正后的报价经投标人确认后产生约束力，投标人不确认的，其投标无效。</w:t>
      </w:r>
    </w:p>
    <w:p w14:paraId="527F97E9">
      <w:pPr>
        <w:pStyle w:val="7"/>
        <w:spacing w:line="400" w:lineRule="exact"/>
        <w:rPr>
          <w:rFonts w:ascii="Times New Roman" w:hAnsi="Times New Roman" w:cs="Times New Roman"/>
        </w:rPr>
      </w:pPr>
      <w:bookmarkStart w:id="77" w:name="_Toc118107597"/>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.4投标报价缺漏项的修正</w:t>
      </w:r>
      <w:bookmarkEnd w:id="77"/>
    </w:p>
    <w:p w14:paraId="2627F9FF">
      <w:pPr>
        <w:spacing w:line="400" w:lineRule="exact"/>
        <w:ind w:firstLine="424" w:firstLineChars="202"/>
        <w:rPr>
          <w:rFonts w:ascii="Times New Roman" w:hAnsi="Times New Roman" w:cs="Times New Roman"/>
        </w:rPr>
      </w:pPr>
      <w:r>
        <w:rPr>
          <w:rFonts w:hint="eastAsia" w:ascii="Times New Roman" w:hAnsi="Times New Roman" w:cs="Times New Roman"/>
        </w:rPr>
        <w:t>投标报价缺漏项将按以下方法修正：</w:t>
      </w:r>
    </w:p>
    <w:p w14:paraId="6DBDAC29">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.4.1以所有有效投标中缺漏项内容对应的最高报价为基数计算缺漏项金额：</w:t>
      </w:r>
    </w:p>
    <w:p w14:paraId="1F1B4165">
      <w:pPr>
        <w:spacing w:line="400" w:lineRule="exact"/>
        <w:ind w:firstLine="424" w:firstLineChars="202"/>
        <w:rPr>
          <w:rFonts w:ascii="Times New Roman" w:hAnsi="Times New Roman" w:cs="Times New Roman"/>
        </w:rPr>
      </w:pPr>
      <w:r>
        <w:rPr>
          <w:rFonts w:hint="eastAsia" w:ascii="Times New Roman" w:hAnsi="Times New Roman" w:cs="Times New Roman"/>
        </w:rPr>
        <w:t>评标价=该投标人投标价+所有有效投标中缺漏项内容对应的最高报价</w:t>
      </w:r>
    </w:p>
    <w:p w14:paraId="380B05F1">
      <w:pPr>
        <w:spacing w:line="400" w:lineRule="exact"/>
        <w:ind w:firstLine="424" w:firstLineChars="202"/>
        <w:rPr>
          <w:rFonts w:ascii="Times New Roman" w:hAnsi="Times New Roman" w:cs="Times New Roman"/>
        </w:rPr>
      </w:pPr>
      <w:r>
        <w:rPr>
          <w:rFonts w:hint="eastAsia" w:ascii="Times New Roman" w:hAnsi="Times New Roman" w:cs="Times New Roman"/>
        </w:rPr>
        <w:t>以修正过的评标价作为其价格分计算基础。</w:t>
      </w:r>
    </w:p>
    <w:p w14:paraId="67C9DA51">
      <w:pPr>
        <w:spacing w:line="400" w:lineRule="exact"/>
        <w:ind w:firstLine="424" w:firstLineChars="202"/>
        <w:rPr>
          <w:rFonts w:ascii="Times New Roman" w:hAnsi="Times New Roman" w:cs="Times New Roman"/>
        </w:rPr>
      </w:pPr>
      <w:r>
        <w:rPr>
          <w:rFonts w:hint="eastAsia" w:ascii="Times New Roman" w:hAnsi="Times New Roman" w:cs="Times New Roman"/>
        </w:rPr>
        <w:t>若该供应商中标，合同价格按其投标价格，视为其投标总价已包括缺漏项内容，不得增加。如果投标人不接受以上修正方法，投标无效。</w:t>
      </w:r>
    </w:p>
    <w:p w14:paraId="3119AB1B">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.4.</w:t>
      </w:r>
      <w:r>
        <w:rPr>
          <w:rFonts w:ascii="Times New Roman" w:hAnsi="Times New Roman" w:cs="Times New Roman"/>
        </w:rPr>
        <w:t>2</w:t>
      </w:r>
      <w:r>
        <w:rPr>
          <w:rFonts w:hint="eastAsia" w:ascii="Times New Roman" w:hAnsi="Times New Roman" w:cs="Times New Roman"/>
        </w:rPr>
        <w:t>缺漏项修正后，如该投标人符合政府采购政策的，不影响其享受评审中价格扣除等政策优惠。</w:t>
      </w:r>
    </w:p>
    <w:p w14:paraId="44745A5D">
      <w:pPr>
        <w:pStyle w:val="7"/>
        <w:spacing w:line="400" w:lineRule="exact"/>
        <w:rPr>
          <w:rFonts w:ascii="Times New Roman" w:hAnsi="Times New Roman" w:cs="Times New Roman"/>
        </w:rPr>
      </w:pPr>
      <w:bookmarkStart w:id="78" w:name="_Toc118107598"/>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.5异常低价</w:t>
      </w:r>
      <w:bookmarkEnd w:id="78"/>
    </w:p>
    <w:p w14:paraId="171233FF">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5.1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报价合理性说明的提交方式要求见</w:t>
      </w:r>
      <w:r>
        <w:rPr>
          <w:rFonts w:hint="eastAsia" w:ascii="Times New Roman" w:hAnsi="Times New Roman" w:cs="Times New Roman"/>
          <w:b/>
          <w:bCs/>
        </w:rPr>
        <w:t>投标人须知前附表</w:t>
      </w:r>
      <w:r>
        <w:rPr>
          <w:rFonts w:hint="eastAsia" w:ascii="Times New Roman" w:hAnsi="Times New Roman" w:cs="Times New Roman"/>
        </w:rPr>
        <w:t>。</w:t>
      </w:r>
    </w:p>
    <w:p w14:paraId="4FBBB205">
      <w:pPr>
        <w:spacing w:line="400" w:lineRule="exact"/>
        <w:ind w:firstLine="424" w:firstLineChars="2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.5.2若评审委员会成员对是否须由投标人作出报价合理性说明，以及书面说明是否采纳等判断不一致的，按照“少数服从多数”的原则确定评审委员会的意见。</w:t>
      </w:r>
    </w:p>
    <w:p w14:paraId="4C0720F8">
      <w:pPr>
        <w:pStyle w:val="7"/>
        <w:spacing w:line="400" w:lineRule="exact"/>
        <w:rPr>
          <w:rFonts w:ascii="Times New Roman" w:hAnsi="Times New Roman" w:cs="Times New Roman"/>
        </w:rPr>
      </w:pPr>
      <w:bookmarkStart w:id="79" w:name="_Toc118107599"/>
      <w:r>
        <w:rPr>
          <w:rFonts w:hint="eastAsia" w:ascii="Times New Roman" w:hAnsi="Times New Roman" w:cs="Times New Roman"/>
        </w:rPr>
        <w:t>3</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符合性审查内容</w:t>
      </w:r>
      <w:bookmarkEnd w:id="79"/>
    </w:p>
    <w:p w14:paraId="2547D490">
      <w:pPr>
        <w:spacing w:line="400" w:lineRule="exact"/>
        <w:ind w:firstLine="424" w:firstLineChars="202"/>
        <w:jc w:val="left"/>
        <w:rPr>
          <w:rFonts w:ascii="Times New Roman" w:hAnsi="Times New Roman" w:cs="Times New Roman"/>
        </w:rPr>
      </w:pPr>
      <w:r>
        <w:rPr>
          <w:rFonts w:hint="eastAsia" w:ascii="Times New Roman" w:hAnsi="Times New Roman" w:cs="Times New Roman"/>
        </w:rPr>
        <w:t>符合性审查内容见</w:t>
      </w:r>
      <w:r>
        <w:rPr>
          <w:rFonts w:hint="eastAsia" w:ascii="Times New Roman" w:hAnsi="Times New Roman" w:cs="Times New Roman"/>
          <w:b/>
          <w:bCs/>
        </w:rPr>
        <w:t>符合性审查表</w:t>
      </w:r>
      <w:r>
        <w:rPr>
          <w:rFonts w:hint="eastAsia" w:ascii="Times New Roman" w:hAnsi="Times New Roman" w:cs="Times New Roman"/>
        </w:rPr>
        <w:t>。符合性审查表中任意一项内容不符合的，投标无效。</w:t>
      </w:r>
    </w:p>
    <w:p w14:paraId="6B8AA3E4">
      <w:pPr>
        <w:pStyle w:val="7"/>
        <w:spacing w:line="400" w:lineRule="exact"/>
        <w:rPr>
          <w:rFonts w:ascii="Times New Roman" w:hAnsi="Times New Roman" w:cs="Times New Roman"/>
        </w:rPr>
      </w:pPr>
      <w:bookmarkStart w:id="80" w:name="_Toc118107600"/>
      <w:r>
        <w:rPr>
          <w:rFonts w:hint="eastAsia" w:ascii="Times New Roman" w:hAnsi="Times New Roman" w:cs="Times New Roman"/>
        </w:rPr>
        <w:t>3</w:t>
      </w:r>
      <w:r>
        <w:rPr>
          <w:rFonts w:ascii="Times New Roman" w:hAnsi="Times New Roman" w:cs="Times New Roman"/>
        </w:rPr>
        <w:t>5.</w:t>
      </w:r>
      <w:r>
        <w:rPr>
          <w:rFonts w:hint="eastAsia" w:ascii="Times New Roman" w:hAnsi="Times New Roman" w:cs="Times New Roman"/>
        </w:rPr>
        <w:t>比较与评价</w:t>
      </w:r>
      <w:bookmarkEnd w:id="80"/>
    </w:p>
    <w:p w14:paraId="046BFBE7">
      <w:pPr>
        <w:pStyle w:val="7"/>
        <w:spacing w:line="400" w:lineRule="exact"/>
        <w:rPr>
          <w:rFonts w:ascii="Times New Roman" w:hAnsi="Times New Roman" w:cs="Times New Roman"/>
        </w:rPr>
      </w:pPr>
      <w:bookmarkStart w:id="81" w:name="_Toc118107601"/>
      <w:r>
        <w:rPr>
          <w:rFonts w:ascii="Times New Roman" w:hAnsi="Times New Roman" w:cs="Times New Roman"/>
        </w:rPr>
        <w:t>35.1评审依据</w:t>
      </w:r>
      <w:bookmarkEnd w:id="81"/>
    </w:p>
    <w:p w14:paraId="09945162">
      <w:pPr>
        <w:spacing w:line="400" w:lineRule="exact"/>
        <w:ind w:firstLine="420" w:firstLineChars="200"/>
        <w:rPr>
          <w:rFonts w:ascii="Times New Roman" w:hAnsi="Times New Roman" w:cs="Times New Roman"/>
        </w:rPr>
      </w:pPr>
      <w:r>
        <w:rPr>
          <w:rFonts w:ascii="Times New Roman" w:hAnsi="Times New Roman" w:cs="Times New Roman"/>
        </w:rPr>
        <w:t>评审委员会按照招标文件中规定的评标方法和标准，对符合性审查合格的投标文件进行商务和技术评估，综合比较与评价，并推荐中标候选人。除法律法规另有规定外，招标文件没有规定的方法、评审因素和标准，不作为评标依据。</w:t>
      </w:r>
    </w:p>
    <w:p w14:paraId="65EE361B">
      <w:pPr>
        <w:pStyle w:val="7"/>
        <w:spacing w:line="400" w:lineRule="exact"/>
        <w:rPr>
          <w:rFonts w:ascii="Times New Roman" w:hAnsi="Times New Roman" w:cs="Times New Roman"/>
        </w:rPr>
      </w:pPr>
      <w:bookmarkStart w:id="82" w:name="_Toc118107602"/>
      <w:r>
        <w:rPr>
          <w:rFonts w:ascii="Times New Roman" w:hAnsi="Times New Roman" w:cs="Times New Roman"/>
        </w:rPr>
        <w:t>35.2不同投标人提供相同品牌产品</w:t>
      </w:r>
      <w:bookmarkEnd w:id="82"/>
    </w:p>
    <w:p w14:paraId="01A32C69">
      <w:pPr>
        <w:spacing w:line="400" w:lineRule="exact"/>
        <w:ind w:firstLine="420" w:firstLineChars="200"/>
        <w:rPr>
          <w:rFonts w:ascii="Times New Roman" w:hAnsi="Times New Roman" w:cs="Times New Roman"/>
        </w:rPr>
      </w:pPr>
      <w:r>
        <w:rPr>
          <w:rFonts w:ascii="Times New Roman" w:hAnsi="Times New Roman" w:cs="Times New Roman"/>
        </w:rPr>
        <w:t>35.2.1采用最低价法的采购项目，提供相同品牌产品的不同投标人参加同一合同项下投标的，以其中通过资格审查、符合性审查且报价最低的参加评标；报价相同的，由采购人或者采购人委托评审委员会按照</w:t>
      </w:r>
      <w:r>
        <w:rPr>
          <w:rFonts w:hint="eastAsia" w:ascii="Times New Roman" w:hAnsi="Times New Roman" w:cs="Times New Roman"/>
        </w:rPr>
        <w:t>本章第</w:t>
      </w:r>
      <w:r>
        <w:rPr>
          <w:rFonts w:ascii="Times New Roman" w:hAnsi="Times New Roman" w:cs="Times New Roman"/>
        </w:rPr>
        <w:t>35.2.4</w:t>
      </w:r>
      <w:r>
        <w:rPr>
          <w:rFonts w:hint="eastAsia" w:ascii="Times New Roman" w:hAnsi="Times New Roman" w:cs="Times New Roman"/>
        </w:rPr>
        <w:t>项</w:t>
      </w:r>
      <w:r>
        <w:rPr>
          <w:rFonts w:ascii="Times New Roman" w:hAnsi="Times New Roman" w:cs="Times New Roman"/>
        </w:rPr>
        <w:t>规定的方式确定一个参加评标的投标人，其他投标无效。</w:t>
      </w:r>
    </w:p>
    <w:p w14:paraId="3E4FA5A9">
      <w:pPr>
        <w:spacing w:line="400" w:lineRule="exact"/>
        <w:ind w:firstLine="420" w:firstLineChars="200"/>
        <w:rPr>
          <w:rFonts w:ascii="Times New Roman" w:hAnsi="Times New Roman" w:cs="Times New Roman"/>
        </w:rPr>
      </w:pPr>
      <w:r>
        <w:rPr>
          <w:rFonts w:ascii="Times New Roman" w:hAnsi="Times New Roman" w:cs="Times New Roman"/>
        </w:rPr>
        <w:t>35.2.2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Times New Roman" w:hAnsi="Times New Roman" w:cs="Times New Roman"/>
        </w:rPr>
        <w:t>本章第</w:t>
      </w:r>
      <w:r>
        <w:rPr>
          <w:rFonts w:ascii="Times New Roman" w:hAnsi="Times New Roman" w:cs="Times New Roman"/>
        </w:rPr>
        <w:t>35.2.4</w:t>
      </w:r>
      <w:r>
        <w:rPr>
          <w:rFonts w:hint="eastAsia" w:ascii="Times New Roman" w:hAnsi="Times New Roman" w:cs="Times New Roman"/>
        </w:rPr>
        <w:t>项</w:t>
      </w:r>
      <w:r>
        <w:rPr>
          <w:rFonts w:ascii="Times New Roman" w:hAnsi="Times New Roman" w:cs="Times New Roman"/>
        </w:rPr>
        <w:t>规定的方式确定一个投标人获得中标人推荐资格，其他同品牌投标人不作为中标候选人。</w:t>
      </w:r>
    </w:p>
    <w:p w14:paraId="7E3AB04A">
      <w:pPr>
        <w:spacing w:line="400" w:lineRule="exact"/>
        <w:ind w:firstLine="420" w:firstLineChars="200"/>
        <w:rPr>
          <w:rFonts w:ascii="Times New Roman" w:hAnsi="Times New Roman" w:cs="Times New Roman"/>
        </w:rPr>
      </w:pPr>
      <w:r>
        <w:rPr>
          <w:rFonts w:ascii="Times New Roman" w:hAnsi="Times New Roman" w:cs="Times New Roman"/>
        </w:rPr>
        <w:t>35.2.3非单一产品采购项目，采购人应当根据采购项目技术构成、产品价格比重等合理确定核心产品，核心产品见</w:t>
      </w:r>
      <w:r>
        <w:rPr>
          <w:rFonts w:hint="eastAsia" w:ascii="Times New Roman" w:hAnsi="Times New Roman" w:cs="Times New Roman"/>
          <w:b/>
        </w:rPr>
        <w:t>投标人须知</w:t>
      </w:r>
      <w:r>
        <w:rPr>
          <w:rFonts w:cs="Times New Roman" w:asciiTheme="minorEastAsia" w:hAnsiTheme="minorEastAsia"/>
          <w:b/>
        </w:rPr>
        <w:t>前附表</w:t>
      </w:r>
      <w:r>
        <w:rPr>
          <w:rFonts w:ascii="Times New Roman" w:hAnsi="Times New Roman" w:cs="Times New Roman"/>
        </w:rPr>
        <w:t>。多家投标人提供的核心产品品牌完全相同的，按</w:t>
      </w:r>
      <w:r>
        <w:rPr>
          <w:rFonts w:hint="eastAsia" w:ascii="Times New Roman" w:hAnsi="Times New Roman" w:cs="Times New Roman"/>
        </w:rPr>
        <w:t>3</w:t>
      </w:r>
      <w:r>
        <w:rPr>
          <w:rFonts w:ascii="Times New Roman" w:hAnsi="Times New Roman" w:cs="Times New Roman"/>
        </w:rPr>
        <w:t>5.2.1</w:t>
      </w:r>
      <w:r>
        <w:rPr>
          <w:rFonts w:hint="eastAsia" w:ascii="Times New Roman" w:hAnsi="Times New Roman" w:cs="Times New Roman"/>
        </w:rPr>
        <w:t>、3</w:t>
      </w:r>
      <w:r>
        <w:rPr>
          <w:rFonts w:ascii="Times New Roman" w:hAnsi="Times New Roman" w:cs="Times New Roman"/>
        </w:rPr>
        <w:t>5.2.2</w:t>
      </w:r>
      <w:r>
        <w:rPr>
          <w:rFonts w:hint="eastAsia" w:ascii="Times New Roman" w:hAnsi="Times New Roman" w:cs="Times New Roman"/>
        </w:rPr>
        <w:t>项</w:t>
      </w:r>
      <w:r>
        <w:rPr>
          <w:rFonts w:ascii="Times New Roman" w:hAnsi="Times New Roman" w:cs="Times New Roman"/>
        </w:rPr>
        <w:t>规定处理。</w:t>
      </w:r>
    </w:p>
    <w:p w14:paraId="2A1B35F1">
      <w:pPr>
        <w:spacing w:line="400" w:lineRule="exact"/>
        <w:ind w:firstLine="420" w:firstLineChars="200"/>
        <w:rPr>
          <w:rFonts w:ascii="Times New Roman" w:hAnsi="Times New Roman" w:cs="Times New Roman"/>
        </w:rPr>
      </w:pPr>
      <w:r>
        <w:rPr>
          <w:rFonts w:ascii="Times New Roman" w:hAnsi="Times New Roman" w:cs="Times New Roman"/>
        </w:rPr>
        <w:t>35.2.4</w:t>
      </w:r>
      <w:r>
        <w:rPr>
          <w:rFonts w:hint="eastAsia" w:ascii="Times New Roman" w:hAnsi="Times New Roman" w:cs="Times New Roman"/>
        </w:rPr>
        <w:t>按本章第</w:t>
      </w:r>
      <w:r>
        <w:rPr>
          <w:rFonts w:ascii="Times New Roman" w:hAnsi="Times New Roman" w:cs="Times New Roman"/>
        </w:rPr>
        <w:t>35.2.1</w:t>
      </w:r>
      <w:r>
        <w:rPr>
          <w:rFonts w:hint="eastAsia" w:ascii="Times New Roman" w:hAnsi="Times New Roman" w:cs="Times New Roman"/>
        </w:rPr>
        <w:t>项的规定出现报价相同情形时或按本章第</w:t>
      </w:r>
      <w:r>
        <w:rPr>
          <w:rFonts w:ascii="Times New Roman" w:hAnsi="Times New Roman" w:cs="Times New Roman"/>
        </w:rPr>
        <w:t>35.2.2</w:t>
      </w:r>
      <w:r>
        <w:rPr>
          <w:rFonts w:hint="eastAsia" w:ascii="Times New Roman" w:hAnsi="Times New Roman" w:cs="Times New Roman"/>
        </w:rPr>
        <w:t>项的规定出现评审得分相同情形时，投标人的确定方式见</w:t>
      </w:r>
      <w:r>
        <w:rPr>
          <w:rFonts w:hint="eastAsia" w:ascii="Times New Roman" w:hAnsi="Times New Roman" w:cs="Times New Roman"/>
          <w:b/>
        </w:rPr>
        <w:t>投标人须知前附表</w:t>
      </w:r>
      <w:r>
        <w:rPr>
          <w:rFonts w:hint="eastAsia" w:cs="Times New Roman" w:asciiTheme="minorEastAsia" w:hAnsiTheme="minorEastAsia"/>
          <w:b/>
        </w:rPr>
        <w:t>。</w:t>
      </w:r>
    </w:p>
    <w:p w14:paraId="304D8194">
      <w:pPr>
        <w:pStyle w:val="7"/>
        <w:spacing w:line="400" w:lineRule="exact"/>
        <w:rPr>
          <w:rFonts w:ascii="Times New Roman" w:hAnsi="Times New Roman" w:cs="Times New Roman"/>
        </w:rPr>
      </w:pPr>
      <w:bookmarkStart w:id="83" w:name="_Toc118107603"/>
      <w:r>
        <w:rPr>
          <w:rFonts w:hint="eastAsia" w:ascii="Times New Roman" w:hAnsi="Times New Roman" w:cs="Times New Roman"/>
        </w:rPr>
        <w:t>3</w:t>
      </w:r>
      <w:r>
        <w:rPr>
          <w:rFonts w:ascii="Times New Roman" w:hAnsi="Times New Roman" w:cs="Times New Roman"/>
        </w:rPr>
        <w:t>6.</w:t>
      </w:r>
      <w:r>
        <w:rPr>
          <w:rFonts w:hint="eastAsia" w:ascii="Times New Roman" w:hAnsi="Times New Roman" w:cs="Times New Roman"/>
        </w:rPr>
        <w:t>编写评标报告</w:t>
      </w:r>
      <w:bookmarkEnd w:id="83"/>
    </w:p>
    <w:p w14:paraId="02B50E53">
      <w:pPr>
        <w:pStyle w:val="7"/>
        <w:spacing w:line="400" w:lineRule="exact"/>
        <w:rPr>
          <w:rFonts w:ascii="Times New Roman" w:hAnsi="Times New Roman" w:cs="Times New Roman"/>
        </w:rPr>
      </w:pPr>
      <w:bookmarkStart w:id="84" w:name="_Toc118107604"/>
      <w:r>
        <w:rPr>
          <w:rFonts w:ascii="Times New Roman" w:hAnsi="Times New Roman" w:cs="Times New Roman"/>
        </w:rPr>
        <w:t>36</w:t>
      </w:r>
      <w:r>
        <w:rPr>
          <w:rFonts w:hint="eastAsia" w:ascii="Times New Roman" w:hAnsi="Times New Roman" w:cs="Times New Roman"/>
        </w:rPr>
        <w:t>.1评标报告内容</w:t>
      </w:r>
      <w:bookmarkEnd w:id="84"/>
    </w:p>
    <w:p w14:paraId="40C66DE3">
      <w:pPr>
        <w:spacing w:line="4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6.1.1</w:t>
      </w:r>
      <w:r>
        <w:rPr>
          <w:rFonts w:hint="eastAsia" w:ascii="Times New Roman" w:hAnsi="Times New Roman" w:cs="Times New Roman"/>
        </w:rPr>
        <w:t>评审委员会根据全体评标成员签字的原始评标记录和评标结果编写评标报告。评标报告包括以下内容：</w:t>
      </w:r>
    </w:p>
    <w:p w14:paraId="3D992830">
      <w:pPr>
        <w:spacing w:line="400" w:lineRule="exact"/>
        <w:ind w:firstLine="420" w:firstLineChars="200"/>
        <w:rPr>
          <w:rFonts w:ascii="Times New Roman" w:hAnsi="Times New Roman" w:cs="Times New Roman"/>
        </w:rPr>
      </w:pPr>
      <w:r>
        <w:rPr>
          <w:rFonts w:hint="eastAsia" w:ascii="Times New Roman" w:hAnsi="Times New Roman" w:cs="Times New Roman"/>
        </w:rPr>
        <w:t>（1）招标公告刊登的媒体名称、开标日期和地点；</w:t>
      </w:r>
    </w:p>
    <w:p w14:paraId="0766EB91">
      <w:pPr>
        <w:spacing w:line="400" w:lineRule="exact"/>
        <w:ind w:firstLine="420" w:firstLineChars="200"/>
        <w:rPr>
          <w:rFonts w:ascii="Times New Roman" w:hAnsi="Times New Roman" w:cs="Times New Roman"/>
        </w:rPr>
      </w:pPr>
      <w:r>
        <w:rPr>
          <w:rFonts w:hint="eastAsia" w:ascii="Times New Roman" w:hAnsi="Times New Roman" w:cs="Times New Roman"/>
        </w:rPr>
        <w:t>（2）投标人名单和评审委员会成员名单；</w:t>
      </w:r>
    </w:p>
    <w:p w14:paraId="0426FF1D">
      <w:pPr>
        <w:spacing w:line="400" w:lineRule="exact"/>
        <w:ind w:firstLine="420" w:firstLineChars="200"/>
        <w:rPr>
          <w:rFonts w:ascii="Times New Roman" w:hAnsi="Times New Roman" w:cs="Times New Roman"/>
        </w:rPr>
      </w:pPr>
      <w:r>
        <w:rPr>
          <w:rFonts w:hint="eastAsia" w:ascii="Times New Roman" w:hAnsi="Times New Roman" w:cs="Times New Roman"/>
        </w:rPr>
        <w:t>（3）评标方法和标准；</w:t>
      </w:r>
    </w:p>
    <w:p w14:paraId="0A252A3A">
      <w:pPr>
        <w:spacing w:line="400" w:lineRule="exact"/>
        <w:ind w:firstLine="420" w:firstLineChars="200"/>
        <w:rPr>
          <w:rFonts w:ascii="Times New Roman" w:hAnsi="Times New Roman" w:cs="Times New Roman"/>
        </w:rPr>
      </w:pPr>
      <w:r>
        <w:rPr>
          <w:rFonts w:hint="eastAsia" w:ascii="Times New Roman" w:hAnsi="Times New Roman" w:cs="Times New Roman"/>
        </w:rPr>
        <w:t>（4）开标记录和评标情况及说明，包括无效投标人名单及原因；</w:t>
      </w:r>
    </w:p>
    <w:p w14:paraId="3209928B">
      <w:pPr>
        <w:spacing w:line="400" w:lineRule="exact"/>
        <w:ind w:firstLine="420" w:firstLineChars="200"/>
        <w:rPr>
          <w:rFonts w:ascii="Times New Roman" w:hAnsi="Times New Roman" w:cs="Times New Roman"/>
        </w:rPr>
      </w:pPr>
      <w:r>
        <w:rPr>
          <w:rFonts w:hint="eastAsia" w:ascii="Times New Roman" w:hAnsi="Times New Roman" w:cs="Times New Roman"/>
        </w:rPr>
        <w:t>（5）评标结果，确定的中标候选人名单或者经采购人委托直接确定的中标人；</w:t>
      </w:r>
    </w:p>
    <w:p w14:paraId="36799C70">
      <w:pPr>
        <w:spacing w:line="400" w:lineRule="exact"/>
        <w:ind w:firstLine="420" w:firstLineChars="200"/>
        <w:rPr>
          <w:rFonts w:ascii="Times New Roman" w:hAnsi="Times New Roman" w:cs="Times New Roman"/>
        </w:rPr>
      </w:pPr>
      <w:r>
        <w:rPr>
          <w:rFonts w:hint="eastAsia" w:ascii="Times New Roman" w:hAnsi="Times New Roman" w:cs="Times New Roman"/>
        </w:rPr>
        <w:t>（6）其他需要说明的情况，包括评标过程中投标人根据评审委员会要求进行的澄清、说明或者补正，评审委员会成员的更换等；</w:t>
      </w:r>
    </w:p>
    <w:p w14:paraId="0CF38148">
      <w:pPr>
        <w:pStyle w:val="7"/>
        <w:spacing w:line="400" w:lineRule="exact"/>
        <w:rPr>
          <w:rFonts w:ascii="Times New Roman" w:hAnsi="Times New Roman" w:cs="Times New Roman"/>
        </w:rPr>
      </w:pPr>
      <w:bookmarkStart w:id="85" w:name="_Toc118107605"/>
      <w:r>
        <w:rPr>
          <w:rFonts w:hint="eastAsia" w:ascii="Times New Roman" w:hAnsi="Times New Roman" w:cs="Times New Roman"/>
        </w:rPr>
        <w:t>3</w:t>
      </w:r>
      <w:r>
        <w:rPr>
          <w:rFonts w:ascii="Times New Roman" w:hAnsi="Times New Roman" w:cs="Times New Roman"/>
        </w:rPr>
        <w:t>6.2</w:t>
      </w:r>
      <w:r>
        <w:rPr>
          <w:rFonts w:hint="eastAsia" w:ascii="Times New Roman" w:hAnsi="Times New Roman" w:cs="Times New Roman"/>
        </w:rPr>
        <w:t>中标人及中标候选人的数量</w:t>
      </w:r>
      <w:bookmarkEnd w:id="85"/>
    </w:p>
    <w:p w14:paraId="635A0C6B">
      <w:pPr>
        <w:spacing w:line="4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6.2.1</w:t>
      </w:r>
      <w:r>
        <w:rPr>
          <w:rFonts w:hint="eastAsia" w:ascii="Times New Roman" w:hAnsi="Times New Roman" w:cs="Times New Roman"/>
        </w:rPr>
        <w:t>除评标方法采用定性评审法外，原则上中标候选人数量按“N+2”标准推荐，N为实际所需数量的中标人数量，实际所需中标人数量为1时，推荐中标候选人数量为“1+2”，即3名中标候选人。当有效供应商满足3家，但少于“N+2”时，除本章第</w:t>
      </w:r>
      <w:r>
        <w:rPr>
          <w:rFonts w:ascii="Times New Roman" w:hAnsi="Times New Roman" w:cs="Times New Roman"/>
        </w:rPr>
        <w:t>36.2.2</w:t>
      </w:r>
      <w:r>
        <w:rPr>
          <w:rFonts w:hint="eastAsia" w:ascii="Times New Roman" w:hAnsi="Times New Roman" w:cs="Times New Roman"/>
        </w:rPr>
        <w:t>项另有规定外，全部推荐。</w:t>
      </w:r>
    </w:p>
    <w:p w14:paraId="33863A3E">
      <w:pPr>
        <w:spacing w:line="4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6.2.2本项目需要的中标人及</w:t>
      </w:r>
      <w:r>
        <w:rPr>
          <w:rFonts w:hint="eastAsia" w:ascii="Times New Roman" w:hAnsi="Times New Roman" w:cs="Times New Roman"/>
        </w:rPr>
        <w:t>推荐的</w:t>
      </w:r>
      <w:r>
        <w:rPr>
          <w:rFonts w:ascii="Times New Roman" w:hAnsi="Times New Roman" w:cs="Times New Roman"/>
        </w:rPr>
        <w:t>中标候选人数量见</w:t>
      </w:r>
      <w:r>
        <w:rPr>
          <w:rFonts w:hint="eastAsia" w:ascii="Times New Roman" w:hAnsi="Times New Roman" w:cs="Times New Roman"/>
          <w:b/>
          <w:bCs/>
        </w:rPr>
        <w:t>投标人须知前附表</w:t>
      </w:r>
      <w:r>
        <w:rPr>
          <w:rFonts w:hint="eastAsia" w:ascii="Times New Roman" w:hAnsi="Times New Roman" w:cs="Times New Roman"/>
        </w:rPr>
        <w:t>。</w:t>
      </w:r>
    </w:p>
    <w:p w14:paraId="27136542">
      <w:pPr>
        <w:pStyle w:val="7"/>
        <w:spacing w:line="400" w:lineRule="exact"/>
        <w:rPr>
          <w:rFonts w:ascii="Times New Roman" w:hAnsi="Times New Roman" w:cs="Times New Roman"/>
        </w:rPr>
      </w:pPr>
      <w:bookmarkStart w:id="86" w:name="_Toc118107606"/>
      <w:r>
        <w:rPr>
          <w:rFonts w:ascii="Times New Roman" w:hAnsi="Times New Roman" w:cs="Times New Roman"/>
        </w:rPr>
        <w:t>36</w:t>
      </w: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评审委员会成员争议事项的认定</w:t>
      </w:r>
      <w:bookmarkEnd w:id="86"/>
    </w:p>
    <w:p w14:paraId="43371B22">
      <w:pPr>
        <w:spacing w:line="4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6</w:t>
      </w:r>
      <w:r>
        <w:rPr>
          <w:rFonts w:hint="eastAsia" w:ascii="Times New Roman" w:hAnsi="Times New Roman" w:cs="Times New Roman"/>
        </w:rPr>
        <w:t>.3.1评标委员会成员对需要共同认定的事项存在争议的，应当按照少数服从多数的原则作出结论。持不同意见的评标委员会成员应当在评标报告上签署不同意见及理由，否则视为同意评标报告。</w:t>
      </w:r>
    </w:p>
    <w:p w14:paraId="73077A28">
      <w:pPr>
        <w:spacing w:line="4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6</w:t>
      </w:r>
      <w:r>
        <w:rPr>
          <w:rFonts w:hint="eastAsia" w:ascii="Times New Roman" w:hAnsi="Times New Roman" w:cs="Times New Roman"/>
        </w:rPr>
        <w:t>.3.2评审委员会成员对需要共同认定的争议事项作出结论的形式，见</w:t>
      </w:r>
      <w:r>
        <w:rPr>
          <w:rFonts w:hint="eastAsia" w:ascii="Times New Roman" w:hAnsi="Times New Roman" w:cs="Times New Roman"/>
          <w:b/>
          <w:bCs/>
        </w:rPr>
        <w:t>投标人须知前附表</w:t>
      </w:r>
      <w:r>
        <w:rPr>
          <w:rFonts w:hint="eastAsia" w:ascii="Times New Roman" w:hAnsi="Times New Roman" w:cs="Times New Roman"/>
        </w:rPr>
        <w:t>。</w:t>
      </w:r>
    </w:p>
    <w:p w14:paraId="0CC79AFA">
      <w:pPr>
        <w:pStyle w:val="6"/>
        <w:spacing w:line="400" w:lineRule="exact"/>
        <w:jc w:val="center"/>
        <w:rPr>
          <w:rFonts w:ascii="Times New Roman" w:hAnsi="Times New Roman" w:cs="Times New Roman"/>
        </w:rPr>
      </w:pPr>
      <w:bookmarkStart w:id="87" w:name="_Toc118107607"/>
      <w:r>
        <w:rPr>
          <w:rFonts w:hint="eastAsia" w:ascii="Times New Roman" w:hAnsi="Times New Roman" w:cs="Times New Roman"/>
        </w:rPr>
        <w:t>第八节 合同授予</w:t>
      </w:r>
      <w:bookmarkEnd w:id="87"/>
    </w:p>
    <w:p w14:paraId="2424C623">
      <w:pPr>
        <w:pStyle w:val="7"/>
        <w:spacing w:line="400" w:lineRule="exact"/>
        <w:rPr>
          <w:rFonts w:ascii="Times New Roman" w:hAnsi="Times New Roman" w:cs="Times New Roman"/>
        </w:rPr>
      </w:pPr>
      <w:bookmarkStart w:id="88" w:name="_Toc118107608"/>
      <w:r>
        <w:rPr>
          <w:rFonts w:ascii="Times New Roman" w:hAnsi="Times New Roman" w:cs="Times New Roman"/>
        </w:rPr>
        <w:t>37.确定中标人</w:t>
      </w:r>
      <w:bookmarkEnd w:id="88"/>
    </w:p>
    <w:p w14:paraId="68DDEC58">
      <w:pPr>
        <w:spacing w:line="400" w:lineRule="exact"/>
        <w:ind w:firstLine="420" w:firstLineChars="200"/>
        <w:rPr>
          <w:rFonts w:ascii="Times New Roman" w:hAnsi="Times New Roman" w:cs="Times New Roman"/>
        </w:rPr>
      </w:pPr>
      <w:r>
        <w:rPr>
          <w:rFonts w:ascii="Times New Roman" w:hAnsi="Times New Roman" w:cs="Times New Roman"/>
        </w:rPr>
        <w:t>37.1</w:t>
      </w:r>
      <w:r>
        <w:rPr>
          <w:rFonts w:hint="eastAsia" w:ascii="Times New Roman" w:hAnsi="Times New Roman" w:cs="Times New Roman"/>
        </w:rPr>
        <w:t>本项目授权评审委员会确定中标人，采购人对评审结果应当予以确认：</w:t>
      </w:r>
    </w:p>
    <w:p w14:paraId="79AE2D1B">
      <w:pPr>
        <w:spacing w:line="400" w:lineRule="exact"/>
        <w:ind w:firstLine="420" w:firstLineChars="200"/>
        <w:rPr>
          <w:rFonts w:ascii="Times New Roman" w:hAnsi="Times New Roman" w:cs="Times New Roman"/>
        </w:rPr>
      </w:pPr>
      <w:r>
        <w:rPr>
          <w:rFonts w:hint="eastAsia" w:ascii="Times New Roman" w:hAnsi="Times New Roman" w:cs="Times New Roman"/>
        </w:rPr>
        <w:t>（1）按评审后得分由高到低顺序排列确定，即评审委员会按中标候选人排序确定中标人。</w:t>
      </w:r>
    </w:p>
    <w:p w14:paraId="12A69F8F">
      <w:pPr>
        <w:spacing w:line="400" w:lineRule="exact"/>
        <w:ind w:firstLine="420" w:firstLineChars="200"/>
        <w:rPr>
          <w:rFonts w:ascii="Times New Roman" w:hAnsi="Times New Roman" w:cs="Times New Roman"/>
        </w:rPr>
      </w:pPr>
      <w:r>
        <w:rPr>
          <w:rFonts w:hint="eastAsia" w:ascii="Times New Roman" w:hAnsi="Times New Roman" w:cs="Times New Roman"/>
        </w:rPr>
        <w:t>（2）中标候选人排序出现并列情形且影响中标人确定时，除</w:t>
      </w:r>
      <w:r>
        <w:rPr>
          <w:rFonts w:hint="eastAsia" w:ascii="Times New Roman" w:hAnsi="Times New Roman" w:cs="Times New Roman"/>
          <w:b/>
          <w:bCs/>
        </w:rPr>
        <w:t>投标人须知前附表</w:t>
      </w:r>
      <w:r>
        <w:rPr>
          <w:rFonts w:hint="eastAsia" w:ascii="Times New Roman" w:hAnsi="Times New Roman" w:cs="Times New Roman"/>
        </w:rPr>
        <w:t>另有规定外，采取随机抽取方式确定。</w:t>
      </w:r>
    </w:p>
    <w:p w14:paraId="7EFD90E6">
      <w:pPr>
        <w:pStyle w:val="7"/>
        <w:spacing w:line="400" w:lineRule="exact"/>
        <w:rPr>
          <w:rFonts w:ascii="Times New Roman" w:hAnsi="Times New Roman" w:cs="Times New Roman"/>
        </w:rPr>
      </w:pPr>
      <w:bookmarkStart w:id="89" w:name="_Toc118107609"/>
      <w:r>
        <w:rPr>
          <w:rFonts w:ascii="Times New Roman" w:hAnsi="Times New Roman" w:cs="Times New Roman"/>
        </w:rPr>
        <w:t>38.公示中标结果</w:t>
      </w:r>
      <w:bookmarkEnd w:id="89"/>
    </w:p>
    <w:p w14:paraId="6794551D">
      <w:pPr>
        <w:spacing w:line="400" w:lineRule="exact"/>
        <w:ind w:firstLine="424" w:firstLineChars="202"/>
        <w:rPr>
          <w:rFonts w:ascii="Times New Roman" w:hAnsi="Times New Roman" w:cs="Times New Roman"/>
        </w:rPr>
      </w:pPr>
      <w:r>
        <w:rPr>
          <w:rFonts w:ascii="Times New Roman" w:hAnsi="Times New Roman" w:cs="Times New Roman"/>
        </w:rPr>
        <w:t>38.1采购</w:t>
      </w:r>
      <w:r>
        <w:rPr>
          <w:rFonts w:hint="eastAsia" w:ascii="Times New Roman" w:hAnsi="Times New Roman" w:cs="Times New Roman"/>
        </w:rPr>
        <w:t>人</w:t>
      </w:r>
      <w:r>
        <w:rPr>
          <w:rFonts w:ascii="Times New Roman" w:hAnsi="Times New Roman" w:cs="Times New Roman"/>
        </w:rPr>
        <w:t>在发出中标通知书之前，将中标结果通过</w:t>
      </w:r>
      <w:r>
        <w:rPr>
          <w:rFonts w:hint="eastAsia" w:ascii="Times New Roman" w:hAnsi="Times New Roman" w:cs="Times New Roman"/>
        </w:rPr>
        <w:t>第2</w:t>
      </w:r>
      <w:r>
        <w:rPr>
          <w:rFonts w:ascii="Times New Roman" w:hAnsi="Times New Roman" w:cs="Times New Roman"/>
        </w:rPr>
        <w:t>.5</w:t>
      </w:r>
      <w:r>
        <w:rPr>
          <w:rFonts w:hint="eastAsia" w:ascii="Times New Roman" w:hAnsi="Times New Roman" w:cs="Times New Roman"/>
        </w:rPr>
        <w:t>款</w:t>
      </w:r>
      <w:r>
        <w:rPr>
          <w:rFonts w:ascii="Times New Roman" w:hAnsi="Times New Roman" w:cs="Times New Roman"/>
        </w:rPr>
        <w:t>规定的媒介进行公示，涉及国家秘密和商业秘密的内容除外。招标文件随中标结果同时公告，中标结果公示前采购文件已公告的，不再重复公告。</w:t>
      </w:r>
    </w:p>
    <w:p w14:paraId="17FF7FEC">
      <w:pPr>
        <w:spacing w:line="400" w:lineRule="exact"/>
        <w:ind w:firstLine="424" w:firstLineChars="202"/>
      </w:pPr>
      <w:r>
        <w:rPr>
          <w:rFonts w:hint="eastAsia" w:ascii="Times New Roman" w:hAnsi="Times New Roman" w:cs="Times New Roman"/>
        </w:rPr>
        <w:t>3</w:t>
      </w:r>
      <w:r>
        <w:rPr>
          <w:rFonts w:ascii="Times New Roman" w:hAnsi="Times New Roman" w:cs="Times New Roman"/>
        </w:rPr>
        <w:t>8.2中标结果公示时间</w:t>
      </w:r>
      <w:r>
        <w:rPr>
          <w:rFonts w:hint="eastAsia" w:ascii="Times New Roman" w:hAnsi="Times New Roman" w:cs="Times New Roman"/>
        </w:rPr>
        <w:t>为3</w:t>
      </w:r>
      <w:r>
        <w:rPr>
          <w:rFonts w:ascii="Times New Roman" w:hAnsi="Times New Roman" w:cs="Times New Roman"/>
        </w:rPr>
        <w:t>日。</w:t>
      </w:r>
    </w:p>
    <w:p w14:paraId="7A20BF52">
      <w:pPr>
        <w:pStyle w:val="7"/>
        <w:spacing w:line="400" w:lineRule="exact"/>
        <w:rPr>
          <w:rFonts w:ascii="Times New Roman" w:hAnsi="Times New Roman" w:cs="Times New Roman"/>
        </w:rPr>
      </w:pPr>
      <w:bookmarkStart w:id="90" w:name="_Toc118107610"/>
      <w:r>
        <w:rPr>
          <w:rFonts w:ascii="Times New Roman" w:hAnsi="Times New Roman" w:cs="Times New Roman"/>
        </w:rPr>
        <w:t>39.中标通知书</w:t>
      </w:r>
      <w:bookmarkEnd w:id="90"/>
    </w:p>
    <w:p w14:paraId="78E37ABC">
      <w:pPr>
        <w:spacing w:line="400" w:lineRule="exact"/>
        <w:ind w:firstLine="424" w:firstLineChars="202"/>
        <w:rPr>
          <w:rFonts w:ascii="Times New Roman" w:hAnsi="Times New Roman" w:cs="Times New Roman"/>
        </w:rPr>
      </w:pPr>
      <w:r>
        <w:rPr>
          <w:rFonts w:ascii="Times New Roman" w:hAnsi="Times New Roman" w:cs="Times New Roman"/>
        </w:rPr>
        <w:t>公示期内有异议的，异议人应当在公示期满前向采购</w:t>
      </w:r>
      <w:r>
        <w:rPr>
          <w:rFonts w:hint="eastAsia" w:ascii="Times New Roman" w:hAnsi="Times New Roman" w:cs="Times New Roman"/>
        </w:rPr>
        <w:t>人</w:t>
      </w:r>
      <w:r>
        <w:rPr>
          <w:rFonts w:ascii="Times New Roman" w:hAnsi="Times New Roman" w:cs="Times New Roman"/>
        </w:rPr>
        <w:t>提出。公示期满无异议或者异议不成立的，采购</w:t>
      </w:r>
      <w:r>
        <w:rPr>
          <w:rFonts w:hint="eastAsia" w:ascii="Times New Roman" w:hAnsi="Times New Roman" w:cs="Times New Roman"/>
        </w:rPr>
        <w:t>人</w:t>
      </w:r>
      <w:r>
        <w:rPr>
          <w:rFonts w:ascii="Times New Roman" w:hAnsi="Times New Roman" w:cs="Times New Roman"/>
        </w:rPr>
        <w:t>应当发出中标通知书。中标通知书是合同的组成部分。</w:t>
      </w:r>
    </w:p>
    <w:p w14:paraId="181D4204">
      <w:pPr>
        <w:pStyle w:val="7"/>
        <w:spacing w:line="400" w:lineRule="exact"/>
        <w:rPr>
          <w:rFonts w:ascii="Times New Roman" w:hAnsi="Times New Roman" w:cs="Times New Roman"/>
        </w:rPr>
      </w:pPr>
      <w:bookmarkStart w:id="91" w:name="_Toc118107611"/>
      <w:r>
        <w:rPr>
          <w:rFonts w:ascii="Times New Roman" w:hAnsi="Times New Roman" w:cs="Times New Roman"/>
        </w:rPr>
        <w:t>40.履约保证金</w:t>
      </w:r>
      <w:bookmarkEnd w:id="91"/>
    </w:p>
    <w:p w14:paraId="5C6A7672">
      <w:pPr>
        <w:spacing w:line="400" w:lineRule="exact"/>
        <w:ind w:firstLine="424" w:firstLineChars="202"/>
        <w:rPr>
          <w:rFonts w:ascii="Times New Roman" w:hAnsi="Times New Roman" w:cs="Times New Roman"/>
        </w:rPr>
      </w:pPr>
      <w:r>
        <w:rPr>
          <w:rFonts w:ascii="Times New Roman" w:hAnsi="Times New Roman" w:cs="Times New Roman"/>
        </w:rPr>
        <w:t>40.1</w:t>
      </w:r>
      <w:r>
        <w:rPr>
          <w:rFonts w:hint="eastAsia" w:ascii="Times New Roman" w:hAnsi="Times New Roman" w:cs="Times New Roman"/>
        </w:rPr>
        <w:t>本项目是否要求中标人向采购人提交履约保证金，见</w:t>
      </w:r>
      <w:r>
        <w:rPr>
          <w:rFonts w:hint="eastAsia" w:ascii="Times New Roman" w:hAnsi="Times New Roman" w:cs="Times New Roman"/>
          <w:b/>
        </w:rPr>
        <w:t>投标人须知前附表</w:t>
      </w:r>
      <w:r>
        <w:rPr>
          <w:rFonts w:hint="eastAsia" w:ascii="Times New Roman" w:hAnsi="Times New Roman" w:cs="Times New Roman"/>
        </w:rPr>
        <w:t>。</w:t>
      </w:r>
    </w:p>
    <w:p w14:paraId="34DC07BA">
      <w:pPr>
        <w:spacing w:line="400" w:lineRule="exact"/>
        <w:ind w:firstLine="424" w:firstLineChars="202"/>
        <w:rPr>
          <w:rFonts w:ascii="Times New Roman" w:hAnsi="Times New Roman" w:cs="Times New Roman"/>
        </w:rPr>
      </w:pPr>
      <w:r>
        <w:rPr>
          <w:rFonts w:ascii="Times New Roman" w:hAnsi="Times New Roman" w:cs="Times New Roman"/>
        </w:rPr>
        <w:t xml:space="preserve">40.2 </w:t>
      </w:r>
      <w:r>
        <w:rPr>
          <w:rFonts w:hint="eastAsia" w:ascii="Times New Roman" w:hAnsi="Times New Roman" w:cs="Times New Roman"/>
        </w:rPr>
        <w:t>本项目要求中标人提交履约保证金时，</w:t>
      </w:r>
      <w:r>
        <w:rPr>
          <w:rFonts w:ascii="Times New Roman" w:hAnsi="Times New Roman" w:cs="Times New Roman"/>
        </w:rPr>
        <w:t>中标人不能按本章第40.1</w:t>
      </w:r>
      <w:r>
        <w:rPr>
          <w:rFonts w:hint="eastAsia" w:ascii="Times New Roman" w:hAnsi="Times New Roman" w:cs="Times New Roman"/>
        </w:rPr>
        <w:t>款</w:t>
      </w:r>
      <w:r>
        <w:rPr>
          <w:rFonts w:ascii="Times New Roman" w:hAnsi="Times New Roman" w:cs="Times New Roman"/>
        </w:rPr>
        <w:t>要求提交履约担保的，视为放弃中标</w:t>
      </w:r>
      <w:r>
        <w:rPr>
          <w:rFonts w:hint="eastAsia" w:ascii="Times New Roman" w:hAnsi="Times New Roman" w:cs="Times New Roman"/>
        </w:rPr>
        <w:t>；</w:t>
      </w:r>
      <w:r>
        <w:rPr>
          <w:rFonts w:ascii="Times New Roman" w:hAnsi="Times New Roman" w:cs="Times New Roman"/>
        </w:rPr>
        <w:t>给采购人造成损失的，中标人还应当</w:t>
      </w:r>
      <w:r>
        <w:rPr>
          <w:rFonts w:hint="eastAsia" w:ascii="Times New Roman" w:hAnsi="Times New Roman" w:cs="Times New Roman"/>
        </w:rPr>
        <w:t>承担</w:t>
      </w:r>
      <w:r>
        <w:rPr>
          <w:rFonts w:ascii="Times New Roman" w:hAnsi="Times New Roman" w:cs="Times New Roman"/>
        </w:rPr>
        <w:t>赔偿</w:t>
      </w:r>
      <w:r>
        <w:rPr>
          <w:rFonts w:hint="eastAsia" w:ascii="Times New Roman" w:hAnsi="Times New Roman" w:cs="Times New Roman"/>
        </w:rPr>
        <w:t>责任</w:t>
      </w:r>
      <w:r>
        <w:rPr>
          <w:rFonts w:ascii="Times New Roman" w:hAnsi="Times New Roman" w:cs="Times New Roman"/>
        </w:rPr>
        <w:t>。</w:t>
      </w:r>
    </w:p>
    <w:p w14:paraId="223D6A8C">
      <w:pPr>
        <w:pStyle w:val="7"/>
        <w:spacing w:line="400" w:lineRule="exact"/>
        <w:rPr>
          <w:rFonts w:ascii="Times New Roman" w:hAnsi="Times New Roman" w:cs="Times New Roman"/>
        </w:rPr>
      </w:pPr>
      <w:bookmarkStart w:id="92" w:name="_Toc118107612"/>
      <w:r>
        <w:rPr>
          <w:rFonts w:ascii="Times New Roman" w:hAnsi="Times New Roman" w:cs="Times New Roman"/>
        </w:rPr>
        <w:t>41.签订合同</w:t>
      </w:r>
      <w:bookmarkEnd w:id="92"/>
    </w:p>
    <w:p w14:paraId="6F0BD2D9">
      <w:pPr>
        <w:spacing w:line="400" w:lineRule="exact"/>
        <w:ind w:firstLine="424" w:firstLineChars="202"/>
        <w:rPr>
          <w:rFonts w:ascii="Times New Roman" w:hAnsi="Times New Roman" w:cs="Times New Roman"/>
        </w:rPr>
      </w:pPr>
      <w:r>
        <w:rPr>
          <w:rFonts w:ascii="Times New Roman" w:hAnsi="Times New Roman" w:cs="Times New Roman"/>
        </w:rPr>
        <w:t>41.1中标通知书发出后，采购人不得违法改变中标结果，中标人无正当理由不得放弃中标。</w:t>
      </w:r>
    </w:p>
    <w:p w14:paraId="494C9C84">
      <w:pPr>
        <w:spacing w:line="400" w:lineRule="exact"/>
        <w:ind w:firstLine="424" w:firstLineChars="202"/>
        <w:rPr>
          <w:rFonts w:ascii="Times New Roman" w:hAnsi="Times New Roman" w:cs="Times New Roman"/>
        </w:rPr>
      </w:pPr>
      <w:r>
        <w:rPr>
          <w:rFonts w:ascii="Times New Roman" w:hAnsi="Times New Roman" w:cs="Times New Roman"/>
        </w:rPr>
        <w:t>41.2采购人与供应商应当自中标或者成交通知书发出之日起</w:t>
      </w:r>
      <w:r>
        <w:rPr>
          <w:rFonts w:hint="eastAsia" w:ascii="Times New Roman" w:hAnsi="Times New Roman" w:cs="Times New Roman"/>
        </w:rPr>
        <w:t>1</w:t>
      </w:r>
      <w:r>
        <w:rPr>
          <w:rFonts w:ascii="Times New Roman" w:hAnsi="Times New Roman" w:cs="Times New Roman"/>
        </w:rPr>
        <w:t>0个工作日内按照采购文件确定的事项签订政府采购合同。采购合同的实质性内容应当符合采购文件的规定。政府采购合同未约定或者约定不明的事项，采购人可以与供应商协商签订补充协议。补充协议不得变更采购合同的实质性内容。</w:t>
      </w:r>
    </w:p>
    <w:p w14:paraId="7255AABC">
      <w:pPr>
        <w:spacing w:line="400" w:lineRule="exact"/>
        <w:ind w:firstLine="424" w:firstLineChars="202"/>
        <w:rPr>
          <w:rFonts w:ascii="Times New Roman" w:hAnsi="Times New Roman" w:cs="Times New Roman"/>
        </w:rPr>
      </w:pPr>
      <w:r>
        <w:rPr>
          <w:rFonts w:ascii="Times New Roman" w:hAnsi="Times New Roman" w:cs="Times New Roman"/>
        </w:rPr>
        <w:t>41.3采购人应当自政府采购合同签订之日起十日内，办理政府采购合同备案事宜。</w:t>
      </w:r>
    </w:p>
    <w:p w14:paraId="5EF09C35">
      <w:pPr>
        <w:pStyle w:val="7"/>
        <w:spacing w:line="400" w:lineRule="exact"/>
        <w:rPr>
          <w:rFonts w:ascii="Times New Roman" w:hAnsi="Times New Roman" w:cs="Times New Roman"/>
        </w:rPr>
      </w:pPr>
      <w:bookmarkStart w:id="93" w:name="_Toc14148"/>
      <w:bookmarkStart w:id="94" w:name="_Toc118107613"/>
      <w:r>
        <w:rPr>
          <w:rFonts w:ascii="Times New Roman" w:hAnsi="Times New Roman" w:cs="Times New Roman"/>
        </w:rPr>
        <w:t>42.合同的履行</w:t>
      </w:r>
      <w:bookmarkEnd w:id="93"/>
      <w:bookmarkEnd w:id="94"/>
    </w:p>
    <w:p w14:paraId="609474B3">
      <w:pPr>
        <w:spacing w:line="400" w:lineRule="exact"/>
        <w:ind w:firstLine="424" w:firstLineChars="202"/>
        <w:rPr>
          <w:rFonts w:ascii="Times New Roman" w:hAnsi="Times New Roman" w:cs="Times New Roman"/>
        </w:rPr>
      </w:pPr>
      <w:r>
        <w:rPr>
          <w:rFonts w:ascii="Times New Roman" w:hAnsi="Times New Roman" w:cs="Times New Roman"/>
        </w:rPr>
        <w:t>42.1政府采购合同订立后，</w:t>
      </w:r>
      <w:r>
        <w:rPr>
          <w:rFonts w:hint="eastAsia" w:ascii="Times New Roman" w:hAnsi="Times New Roman" w:cs="Times New Roman"/>
        </w:rPr>
        <w:t>除合同继续履行将损害国家利益和社会公共利益外，</w:t>
      </w:r>
      <w:r>
        <w:rPr>
          <w:rFonts w:ascii="Times New Roman" w:hAnsi="Times New Roman" w:cs="Times New Roman"/>
        </w:rPr>
        <w:t>合同各方不得擅自变更、中止或者终止合同。政府采购合同需要变更的，采购人应将有关合同变更内容，以书面形式报政府采购主管部门备案；因特殊情况需要中止或终止合同的，采购人应将中止或终止合同的理由以及相应措施，以书面形式报政府采购主管部门备案。</w:t>
      </w:r>
    </w:p>
    <w:p w14:paraId="0177759D">
      <w:pPr>
        <w:spacing w:line="400" w:lineRule="exact"/>
        <w:ind w:firstLine="424" w:firstLineChars="202"/>
        <w:rPr>
          <w:rFonts w:ascii="Times New Roman" w:hAnsi="Times New Roman" w:cs="Times New Roman"/>
        </w:rPr>
      </w:pPr>
      <w:r>
        <w:rPr>
          <w:rFonts w:ascii="Times New Roman" w:hAnsi="Times New Roman" w:cs="Times New Roman"/>
        </w:rPr>
        <w:t>42.2政府采购合同履行中，采购人增加采购与合同标的相同的</w:t>
      </w:r>
      <w:r>
        <w:rPr>
          <w:rFonts w:hint="eastAsia" w:ascii="Times New Roman" w:hAnsi="Times New Roman" w:cs="Times New Roman"/>
        </w:rPr>
        <w:t>服务</w:t>
      </w:r>
      <w:r>
        <w:rPr>
          <w:rFonts w:ascii="Times New Roman" w:hAnsi="Times New Roman" w:cs="Times New Roman"/>
        </w:rPr>
        <w:t>的，经</w:t>
      </w:r>
      <w:r>
        <w:rPr>
          <w:rFonts w:hint="eastAsia" w:ascii="Times New Roman" w:hAnsi="Times New Roman" w:cs="Times New Roman"/>
        </w:rPr>
        <w:t>审核同意</w:t>
      </w:r>
      <w:r>
        <w:rPr>
          <w:rFonts w:ascii="Times New Roman" w:hAnsi="Times New Roman" w:cs="Times New Roman"/>
        </w:rPr>
        <w:t>，可以与供应商协商签订补充采购合同，补充采购合同的金额不得超过原合同金额的百分之十，且合同总金额不得超过原计划数额。</w:t>
      </w:r>
    </w:p>
    <w:p w14:paraId="6183A2EC">
      <w:pPr>
        <w:pStyle w:val="6"/>
        <w:spacing w:line="400" w:lineRule="exact"/>
        <w:jc w:val="center"/>
        <w:rPr>
          <w:rFonts w:ascii="Times New Roman" w:hAnsi="Times New Roman" w:cs="Times New Roman"/>
        </w:rPr>
      </w:pPr>
      <w:bookmarkStart w:id="95" w:name="_Toc118107614"/>
      <w:r>
        <w:rPr>
          <w:rFonts w:hint="eastAsia" w:ascii="Times New Roman" w:hAnsi="Times New Roman" w:cs="Times New Roman"/>
        </w:rPr>
        <w:t>第九节 其他事项</w:t>
      </w:r>
      <w:bookmarkEnd w:id="95"/>
    </w:p>
    <w:p w14:paraId="680052D6">
      <w:pPr>
        <w:pStyle w:val="7"/>
        <w:spacing w:line="400" w:lineRule="exact"/>
        <w:rPr>
          <w:rFonts w:ascii="Times New Roman" w:hAnsi="Times New Roman" w:cs="Times New Roman"/>
        </w:rPr>
      </w:pPr>
      <w:bookmarkStart w:id="96" w:name="_Toc118107615"/>
      <w:r>
        <w:rPr>
          <w:rFonts w:ascii="Times New Roman" w:hAnsi="Times New Roman" w:cs="Times New Roman"/>
        </w:rPr>
        <w:t>43.</w:t>
      </w:r>
      <w:r>
        <w:rPr>
          <w:rFonts w:hint="eastAsia" w:ascii="Times New Roman" w:hAnsi="Times New Roman" w:cs="Times New Roman"/>
        </w:rPr>
        <w:t>电子招标投标</w:t>
      </w:r>
      <w:bookmarkEnd w:id="96"/>
    </w:p>
    <w:p w14:paraId="467F3699">
      <w:pPr>
        <w:spacing w:line="400" w:lineRule="exact"/>
        <w:ind w:firstLine="424" w:firstLineChars="202"/>
        <w:rPr>
          <w:rFonts w:ascii="Times New Roman" w:hAnsi="Times New Roman" w:cs="Times New Roman"/>
        </w:rPr>
      </w:pPr>
      <w:r>
        <w:rPr>
          <w:rFonts w:hint="eastAsia" w:ascii="Times New Roman" w:hAnsi="Times New Roman" w:cs="Times New Roman"/>
        </w:rPr>
        <w:t>本项目是否采用电子招标投标，见投标人须知前附表。</w:t>
      </w:r>
    </w:p>
    <w:p w14:paraId="70F08D63">
      <w:pPr>
        <w:pStyle w:val="7"/>
        <w:spacing w:line="400" w:lineRule="exact"/>
        <w:rPr>
          <w:rFonts w:ascii="Times New Roman" w:hAnsi="Times New Roman" w:cs="Times New Roman"/>
        </w:rPr>
      </w:pPr>
      <w:bookmarkStart w:id="97" w:name="_Toc118107616"/>
      <w:r>
        <w:rPr>
          <w:rFonts w:ascii="Times New Roman" w:hAnsi="Times New Roman" w:cs="Times New Roman"/>
        </w:rPr>
        <w:t>44.需要补充的其他内容</w:t>
      </w:r>
      <w:bookmarkEnd w:id="97"/>
    </w:p>
    <w:p w14:paraId="23B9DA15">
      <w:pPr>
        <w:spacing w:line="400" w:lineRule="exact"/>
        <w:ind w:firstLine="424" w:firstLineChars="202"/>
        <w:rPr>
          <w:rFonts w:ascii="Times New Roman" w:hAnsi="Times New Roman" w:cs="Times New Roman"/>
        </w:rPr>
      </w:pPr>
      <w:r>
        <w:rPr>
          <w:rFonts w:ascii="Times New Roman" w:hAnsi="Times New Roman" w:cs="Times New Roman"/>
        </w:rPr>
        <w:t>需要补充的其他内容：见投标人须知前附表。</w:t>
      </w:r>
    </w:p>
    <w:p w14:paraId="2D6BD257">
      <w:pPr>
        <w:pStyle w:val="6"/>
        <w:spacing w:line="400" w:lineRule="exact"/>
        <w:jc w:val="center"/>
        <w:rPr>
          <w:rFonts w:ascii="Times New Roman" w:hAnsi="Times New Roman" w:cs="Times New Roman"/>
        </w:rPr>
      </w:pPr>
      <w:r>
        <w:rPr>
          <w:rFonts w:ascii="Times New Roman" w:hAnsi="Times New Roman" w:cs="Times New Roman"/>
        </w:rPr>
        <w:br w:type="page"/>
      </w:r>
    </w:p>
    <w:p w14:paraId="4DCC62C9">
      <w:pPr>
        <w:widowControl/>
        <w:jc w:val="left"/>
        <w:rPr>
          <w:rFonts w:ascii="Times New Roman" w:hAnsi="Times New Roman" w:cs="Times New Roman"/>
        </w:rPr>
      </w:pPr>
    </w:p>
    <w:p w14:paraId="2F61B332">
      <w:pPr>
        <w:rPr>
          <w:rFonts w:ascii="Times New Roman" w:hAnsi="Times New Roman" w:cs="Times New Roman"/>
          <w:sz w:val="32"/>
          <w:szCs w:val="32"/>
        </w:rPr>
      </w:pPr>
    </w:p>
    <w:p w14:paraId="4E4F1320">
      <w:pPr>
        <w:rPr>
          <w:rFonts w:ascii="Times New Roman" w:hAnsi="Times New Roman" w:cs="Times New Roman"/>
          <w:sz w:val="32"/>
          <w:szCs w:val="32"/>
        </w:rPr>
      </w:pPr>
    </w:p>
    <w:p w14:paraId="2F4BA500">
      <w:pPr>
        <w:rPr>
          <w:rFonts w:ascii="Times New Roman" w:hAnsi="Times New Roman" w:cs="Times New Roman"/>
          <w:sz w:val="32"/>
          <w:szCs w:val="32"/>
        </w:rPr>
      </w:pPr>
    </w:p>
    <w:p w14:paraId="15419F9B">
      <w:pPr>
        <w:rPr>
          <w:rFonts w:ascii="Times New Roman" w:hAnsi="Times New Roman" w:cs="Times New Roman"/>
          <w:sz w:val="32"/>
          <w:szCs w:val="32"/>
        </w:rPr>
      </w:pPr>
    </w:p>
    <w:p w14:paraId="4712C537">
      <w:pPr>
        <w:rPr>
          <w:rFonts w:ascii="Times New Roman" w:hAnsi="Times New Roman" w:cs="Times New Roman"/>
          <w:sz w:val="32"/>
          <w:szCs w:val="32"/>
        </w:rPr>
      </w:pPr>
    </w:p>
    <w:p w14:paraId="79DEB6AF">
      <w:pPr>
        <w:pStyle w:val="4"/>
        <w:jc w:val="center"/>
      </w:pPr>
      <w:bookmarkStart w:id="98" w:name="_Toc118107617"/>
      <w:r>
        <w:t>第</w:t>
      </w:r>
      <w:r>
        <w:rPr>
          <w:rFonts w:hint="eastAsia"/>
        </w:rPr>
        <w:t>四</w:t>
      </w:r>
      <w:r>
        <w:t>章 投标文件格式</w:t>
      </w:r>
      <w:bookmarkEnd w:id="98"/>
    </w:p>
    <w:p w14:paraId="0FE0972A">
      <w:pPr>
        <w:widowControl/>
        <w:jc w:val="left"/>
        <w:rPr>
          <w:rFonts w:ascii="Times New Roman" w:hAnsi="Times New Roman" w:cs="Times New Roman"/>
        </w:rPr>
      </w:pPr>
      <w:r>
        <w:rPr>
          <w:rFonts w:ascii="Times New Roman" w:hAnsi="Times New Roman" w:cs="Times New Roman"/>
        </w:rPr>
        <w:br w:type="page"/>
      </w:r>
    </w:p>
    <w:p w14:paraId="1479D01B">
      <w:pPr>
        <w:jc w:val="center"/>
        <w:rPr>
          <w:rFonts w:ascii="Times New Roman" w:hAnsi="Times New Roman" w:eastAsia="黑体" w:cs="Times New Roman"/>
          <w:sz w:val="28"/>
          <w:szCs w:val="28"/>
          <w:u w:val="single"/>
        </w:rPr>
      </w:pPr>
    </w:p>
    <w:p w14:paraId="4159F034">
      <w:pPr>
        <w:jc w:val="center"/>
        <w:rPr>
          <w:rFonts w:ascii="Times New Roman" w:hAnsi="Times New Roman" w:eastAsia="黑体" w:cs="Times New Roman"/>
          <w:sz w:val="28"/>
          <w:szCs w:val="28"/>
          <w:u w:val="single"/>
        </w:rPr>
      </w:pPr>
    </w:p>
    <w:p w14:paraId="6ED6C334">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u w:val="single"/>
        </w:rPr>
        <w:pict>
          <v:shape id="_x0000_s2050" o:spid="_x0000_s2050" o:spt="202" type="#_x0000_t202" style="position:absolute;left:0pt;margin-left:344.65pt;margin-top:-13.4pt;height:45.15pt;width:69.3pt;z-index:251659264;mso-width-relative:page;mso-height-relative:page;" coordsize="21600,21600">
            <v:path/>
            <v:fill focussize="0,0"/>
            <v:stroke joinstyle="miter"/>
            <v:imagedata o:title=""/>
            <o:lock v:ext="edit"/>
            <v:textbox>
              <w:txbxContent>
                <w:p w14:paraId="30A2757A">
                  <w:pPr>
                    <w:jc w:val="center"/>
                    <w:rPr>
                      <w:rFonts w:asciiTheme="minorEastAsia" w:hAnsiTheme="minorEastAsia"/>
                      <w:b/>
                      <w:sz w:val="44"/>
                      <w:szCs w:val="44"/>
                    </w:rPr>
                  </w:pPr>
                  <w:r>
                    <w:rPr>
                      <w:rFonts w:hint="eastAsia" w:asciiTheme="minorEastAsia" w:hAnsiTheme="minorEastAsia"/>
                      <w:b/>
                      <w:sz w:val="44"/>
                      <w:szCs w:val="44"/>
                      <w:u w:val="single"/>
                    </w:rPr>
                    <w:t>正</w:t>
                  </w:r>
                  <w:r>
                    <w:rPr>
                      <w:rFonts w:hint="eastAsia" w:asciiTheme="minorEastAsia" w:hAnsiTheme="minorEastAsia"/>
                      <w:b/>
                      <w:sz w:val="44"/>
                      <w:szCs w:val="44"/>
                    </w:rPr>
                    <w:t>本</w:t>
                  </w:r>
                </w:p>
              </w:txbxContent>
            </v:textbox>
          </v:shape>
        </w:pict>
      </w:r>
    </w:p>
    <w:p w14:paraId="156E7F5F">
      <w:pPr>
        <w:jc w:val="center"/>
        <w:rPr>
          <w:rFonts w:ascii="Times New Roman" w:hAnsi="Times New Roman" w:eastAsia="黑体" w:cs="Times New Roman"/>
          <w:sz w:val="20"/>
          <w:szCs w:val="20"/>
        </w:rPr>
      </w:pPr>
    </w:p>
    <w:p w14:paraId="6760BCF1">
      <w:pPr>
        <w:jc w:val="center"/>
        <w:rPr>
          <w:rFonts w:ascii="Times New Roman" w:hAnsi="Times New Roman" w:eastAsia="黑体" w:cs="Times New Roman"/>
          <w:sz w:val="20"/>
          <w:szCs w:val="20"/>
        </w:rPr>
      </w:pPr>
    </w:p>
    <w:p w14:paraId="6F5EE753">
      <w:pPr>
        <w:rPr>
          <w:rFonts w:ascii="Times New Roman" w:hAnsi="Times New Roman" w:eastAsia="黑体" w:cs="Times New Roman"/>
          <w:sz w:val="20"/>
          <w:szCs w:val="20"/>
        </w:rPr>
      </w:pPr>
    </w:p>
    <w:p w14:paraId="748CC051">
      <w:pPr>
        <w:jc w:val="center"/>
        <w:rPr>
          <w:rFonts w:ascii="Times New Roman" w:hAnsi="Times New Roman" w:eastAsia="黑体" w:cs="Times New Roman"/>
          <w:sz w:val="44"/>
          <w:szCs w:val="44"/>
        </w:rPr>
      </w:pPr>
      <w:r>
        <w:rPr>
          <w:rFonts w:ascii="Times New Roman" w:hAnsi="Times New Roman" w:eastAsia="黑体" w:cs="Times New Roman"/>
          <w:sz w:val="44"/>
          <w:szCs w:val="44"/>
        </w:rPr>
        <w:t>投  标  文  件</w:t>
      </w:r>
    </w:p>
    <w:p w14:paraId="2C661AF8">
      <w:pPr>
        <w:jc w:val="center"/>
        <w:rPr>
          <w:rFonts w:ascii="Times New Roman" w:hAnsi="Times New Roman" w:eastAsia="黑体" w:cs="Times New Roman"/>
          <w:sz w:val="44"/>
          <w:szCs w:val="44"/>
        </w:rPr>
      </w:pPr>
    </w:p>
    <w:p w14:paraId="7736EF74">
      <w:pPr>
        <w:rPr>
          <w:rFonts w:ascii="Times New Roman" w:hAnsi="Times New Roman" w:eastAsia="黑体" w:cs="Times New Roman"/>
          <w:sz w:val="28"/>
          <w:szCs w:val="28"/>
        </w:rPr>
      </w:pPr>
    </w:p>
    <w:p w14:paraId="5F95AEBE">
      <w:pPr>
        <w:jc w:val="center"/>
        <w:rPr>
          <w:rFonts w:ascii="Times New Roman" w:hAnsi="Times New Roman" w:eastAsia="黑体" w:cs="Times New Roman"/>
          <w:sz w:val="44"/>
          <w:szCs w:val="44"/>
        </w:rPr>
      </w:pPr>
    </w:p>
    <w:p w14:paraId="19022A83">
      <w:pPr>
        <w:rPr>
          <w:rFonts w:ascii="Times New Roman" w:hAnsi="Times New Roman" w:eastAsia="黑体" w:cs="Times New Roman"/>
          <w:sz w:val="28"/>
          <w:szCs w:val="28"/>
        </w:rPr>
      </w:pPr>
    </w:p>
    <w:p w14:paraId="646BFFD2">
      <w:pPr>
        <w:rPr>
          <w:rFonts w:ascii="Times New Roman" w:hAnsi="Times New Roman" w:eastAsia="黑体" w:cs="Times New Roman"/>
          <w:sz w:val="28"/>
          <w:szCs w:val="28"/>
        </w:rPr>
      </w:pPr>
    </w:p>
    <w:p w14:paraId="57EEC9E5">
      <w:pPr>
        <w:rPr>
          <w:rFonts w:ascii="Times New Roman" w:hAnsi="Times New Roman" w:eastAsia="黑体" w:cs="Times New Roman"/>
          <w:sz w:val="28"/>
          <w:szCs w:val="28"/>
        </w:rPr>
      </w:pPr>
    </w:p>
    <w:p w14:paraId="43666404">
      <w:pPr>
        <w:rPr>
          <w:rFonts w:ascii="Times New Roman" w:hAnsi="Times New Roman" w:eastAsia="黑体" w:cs="Times New Roman"/>
          <w:sz w:val="28"/>
          <w:szCs w:val="28"/>
        </w:rPr>
      </w:pPr>
    </w:p>
    <w:p w14:paraId="2DE00A17">
      <w:pPr>
        <w:rPr>
          <w:rFonts w:ascii="Times New Roman" w:hAnsi="Times New Roman" w:eastAsia="黑体" w:cs="Times New Roman"/>
          <w:sz w:val="28"/>
          <w:szCs w:val="28"/>
        </w:rPr>
      </w:pPr>
    </w:p>
    <w:p w14:paraId="1209B064">
      <w:pPr>
        <w:rPr>
          <w:rFonts w:ascii="Times New Roman" w:hAnsi="Times New Roman" w:eastAsia="黑体" w:cs="Times New Roman"/>
          <w:sz w:val="28"/>
          <w:szCs w:val="28"/>
        </w:rPr>
      </w:pPr>
    </w:p>
    <w:p w14:paraId="4ADCBC34">
      <w:pPr>
        <w:rPr>
          <w:rFonts w:ascii="Times New Roman" w:hAnsi="Times New Roman" w:eastAsia="黑体" w:cs="Times New Roman"/>
          <w:sz w:val="28"/>
          <w:szCs w:val="28"/>
        </w:rPr>
      </w:pPr>
    </w:p>
    <w:p w14:paraId="5074EF98">
      <w:pPr>
        <w:ind w:firstLine="708" w:firstLineChars="253"/>
        <w:rPr>
          <w:rFonts w:ascii="Times New Roman" w:hAnsi="Times New Roman" w:eastAsia="黑体" w:cs="Times New Roman"/>
          <w:sz w:val="28"/>
          <w:szCs w:val="28"/>
          <w:u w:val="single"/>
        </w:rPr>
      </w:pPr>
      <w:r>
        <w:rPr>
          <w:rFonts w:hint="eastAsia" w:ascii="Times New Roman" w:hAnsi="Times New Roman" w:eastAsia="黑体" w:cs="Times New Roman"/>
          <w:sz w:val="28"/>
          <w:szCs w:val="28"/>
        </w:rPr>
        <w:t>项目名称：</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p>
    <w:p w14:paraId="3116BD8A">
      <w:pPr>
        <w:ind w:firstLine="708" w:firstLineChars="253"/>
        <w:rPr>
          <w:rFonts w:ascii="Times New Roman" w:hAnsi="Times New Roman" w:eastAsia="黑体" w:cs="Times New Roman"/>
          <w:sz w:val="28"/>
          <w:szCs w:val="28"/>
          <w:u w:val="single"/>
        </w:rPr>
      </w:pPr>
      <w:r>
        <w:rPr>
          <w:rFonts w:hint="eastAsia" w:ascii="Times New Roman" w:hAnsi="Times New Roman" w:eastAsia="黑体" w:cs="Times New Roman"/>
          <w:sz w:val="28"/>
          <w:szCs w:val="28"/>
        </w:rPr>
        <w:t>采购编号：</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p>
    <w:p w14:paraId="26E0E9AE">
      <w:pPr>
        <w:ind w:firstLine="708" w:firstLineChars="253"/>
        <w:rPr>
          <w:rFonts w:ascii="Times New Roman" w:hAnsi="Times New Roman" w:eastAsia="黑体" w:cs="Times New Roman"/>
          <w:sz w:val="28"/>
          <w:szCs w:val="28"/>
          <w:u w:val="single"/>
        </w:rPr>
      </w:pPr>
      <w:r>
        <w:rPr>
          <w:rFonts w:hint="eastAsia" w:ascii="Times New Roman" w:hAnsi="Times New Roman" w:eastAsia="黑体" w:cs="Times New Roman"/>
          <w:sz w:val="28"/>
          <w:szCs w:val="28"/>
        </w:rPr>
        <w:t>包号：</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p>
    <w:p w14:paraId="60C9F8DD">
      <w:pPr>
        <w:ind w:firstLine="708" w:firstLineChars="253"/>
        <w:rPr>
          <w:rFonts w:ascii="Times New Roman" w:hAnsi="Times New Roman" w:eastAsia="黑体" w:cs="Times New Roman"/>
          <w:sz w:val="28"/>
          <w:szCs w:val="28"/>
        </w:rPr>
      </w:pPr>
      <w:r>
        <w:rPr>
          <w:rFonts w:ascii="Times New Roman" w:hAnsi="Times New Roman" w:eastAsia="黑体" w:cs="Times New Roman"/>
          <w:sz w:val="28"/>
          <w:szCs w:val="28"/>
        </w:rPr>
        <w:t>投标人：</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（盖单位章）</w:t>
      </w:r>
    </w:p>
    <w:p w14:paraId="0BAEA38A">
      <w:pPr>
        <w:ind w:firstLine="708" w:firstLineChars="253"/>
        <w:rPr>
          <w:rFonts w:ascii="Times New Roman" w:hAnsi="Times New Roman" w:eastAsia="黑体" w:cs="Times New Roman"/>
          <w:sz w:val="28"/>
          <w:szCs w:val="28"/>
        </w:rPr>
      </w:pPr>
      <w:r>
        <w:rPr>
          <w:rFonts w:ascii="Times New Roman" w:hAnsi="Times New Roman" w:eastAsia="黑体" w:cs="Times New Roman"/>
          <w:sz w:val="28"/>
          <w:szCs w:val="28"/>
        </w:rPr>
        <w:t>法定代表人或其委托代理人：</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（签字）</w:t>
      </w:r>
    </w:p>
    <w:p w14:paraId="02C9E403">
      <w:pPr>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43951938">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7D87F34F">
      <w:pPr>
        <w:pStyle w:val="6"/>
        <w:jc w:val="center"/>
        <w:rPr>
          <w:rFonts w:ascii="Times New Roman" w:hAnsi="Times New Roman" w:cs="Times New Roman"/>
        </w:rPr>
      </w:pPr>
      <w:bookmarkStart w:id="99" w:name="_Toc118107618"/>
      <w:r>
        <w:rPr>
          <w:rFonts w:hint="eastAsia" w:ascii="Times New Roman" w:hAnsi="Times New Roman" w:cs="Times New Roman"/>
        </w:rPr>
        <w:t>投标文件目录</w:t>
      </w:r>
      <w:bookmarkEnd w:id="99"/>
    </w:p>
    <w:p w14:paraId="2E352FA4">
      <w:pPr>
        <w:spacing w:line="400" w:lineRule="exact"/>
        <w:ind w:firstLine="424" w:firstLineChars="202"/>
      </w:pPr>
      <w:r>
        <w:rPr>
          <w:rFonts w:hint="eastAsia"/>
        </w:rPr>
        <w:t>一、投标人基本情况表；</w:t>
      </w:r>
    </w:p>
    <w:p w14:paraId="51D84588">
      <w:pPr>
        <w:spacing w:line="400" w:lineRule="exact"/>
        <w:ind w:firstLine="424" w:firstLineChars="202"/>
      </w:pPr>
      <w:r>
        <w:rPr>
          <w:rFonts w:hint="eastAsia"/>
        </w:rPr>
        <w:t>二、法人或者其他组织的营业执照等证明文件；</w:t>
      </w:r>
    </w:p>
    <w:p w14:paraId="79A13D72">
      <w:pPr>
        <w:spacing w:line="400" w:lineRule="exact"/>
        <w:ind w:firstLine="424" w:firstLineChars="202"/>
      </w:pPr>
      <w:r>
        <w:rPr>
          <w:rFonts w:hint="eastAsia"/>
        </w:rPr>
        <w:t>三、股东信息查询截图；</w:t>
      </w:r>
    </w:p>
    <w:p w14:paraId="5C8AD4EE">
      <w:pPr>
        <w:spacing w:line="400" w:lineRule="exact"/>
        <w:ind w:firstLine="424" w:firstLineChars="202"/>
      </w:pPr>
      <w:r>
        <w:rPr>
          <w:rFonts w:hint="eastAsia"/>
        </w:rPr>
        <w:t>四、符合政府采购法第22条规定条件的声明；</w:t>
      </w:r>
    </w:p>
    <w:p w14:paraId="34E5FB5F">
      <w:pPr>
        <w:spacing w:line="400" w:lineRule="exact"/>
        <w:ind w:firstLine="424" w:firstLineChars="202"/>
      </w:pPr>
      <w:r>
        <w:rPr>
          <w:rFonts w:hint="eastAsia"/>
        </w:rPr>
        <w:t>五、诚信承诺函；</w:t>
      </w:r>
    </w:p>
    <w:p w14:paraId="1976ABF8">
      <w:pPr>
        <w:spacing w:line="400" w:lineRule="exact"/>
        <w:ind w:firstLine="424" w:firstLineChars="202"/>
      </w:pPr>
      <w:r>
        <w:rPr>
          <w:rFonts w:hint="eastAsia"/>
        </w:rPr>
        <w:t>六、投标函；</w:t>
      </w:r>
    </w:p>
    <w:p w14:paraId="1014894B">
      <w:pPr>
        <w:spacing w:line="400" w:lineRule="exact"/>
        <w:ind w:firstLine="424" w:firstLineChars="202"/>
      </w:pPr>
      <w:r>
        <w:rPr>
          <w:rFonts w:hint="eastAsia"/>
        </w:rPr>
        <w:t>七、法定代表人身份证明；</w:t>
      </w:r>
    </w:p>
    <w:p w14:paraId="51ECCF66">
      <w:pPr>
        <w:spacing w:line="400" w:lineRule="exact"/>
        <w:ind w:firstLine="424" w:firstLineChars="202"/>
      </w:pPr>
      <w:r>
        <w:rPr>
          <w:rFonts w:hint="eastAsia"/>
        </w:rPr>
        <w:t>八、授权委托书；</w:t>
      </w:r>
    </w:p>
    <w:p w14:paraId="7D14DB9B">
      <w:pPr>
        <w:spacing w:line="400" w:lineRule="exact"/>
        <w:ind w:firstLine="424" w:firstLineChars="202"/>
      </w:pPr>
      <w:r>
        <w:rPr>
          <w:rFonts w:hint="eastAsia"/>
        </w:rPr>
        <w:t>九、技术和商务要求偏差表；</w:t>
      </w:r>
    </w:p>
    <w:p w14:paraId="3DD1DD0B">
      <w:pPr>
        <w:spacing w:line="400" w:lineRule="exact"/>
        <w:ind w:firstLine="424" w:firstLineChars="202"/>
      </w:pPr>
      <w:r>
        <w:rPr>
          <w:rFonts w:hint="eastAsia"/>
        </w:rPr>
        <w:t>十、开标一览表；</w:t>
      </w:r>
    </w:p>
    <w:p w14:paraId="00E4DE60">
      <w:pPr>
        <w:spacing w:line="400" w:lineRule="exact"/>
        <w:ind w:firstLine="424" w:firstLineChars="202"/>
      </w:pPr>
      <w:r>
        <w:rPr>
          <w:rFonts w:hint="eastAsia"/>
        </w:rPr>
        <w:t>十一、投标分项报价表；</w:t>
      </w:r>
    </w:p>
    <w:p w14:paraId="3F746FFB">
      <w:pPr>
        <w:spacing w:line="400" w:lineRule="exact"/>
        <w:ind w:firstLine="424" w:firstLineChars="202"/>
      </w:pPr>
      <w:r>
        <w:rPr>
          <w:rFonts w:hint="eastAsia"/>
        </w:rPr>
        <w:t>十二、中小企业声明函；</w:t>
      </w:r>
    </w:p>
    <w:p w14:paraId="1EFA7585">
      <w:pPr>
        <w:spacing w:line="400" w:lineRule="exact"/>
        <w:ind w:firstLine="424" w:firstLineChars="202"/>
      </w:pPr>
      <w:r>
        <w:rPr>
          <w:rFonts w:hint="eastAsia"/>
        </w:rPr>
        <w:t>十三、技术或商务标评分要求内容。</w:t>
      </w:r>
    </w:p>
    <w:p w14:paraId="0727CFBA">
      <w:pPr>
        <w:widowControl/>
        <w:jc w:val="left"/>
        <w:rPr>
          <w:rFonts w:ascii="Times New Roman" w:hAnsi="Times New Roman" w:cs="Times New Roman" w:eastAsiaTheme="majorEastAsia"/>
          <w:b/>
          <w:bCs/>
          <w:sz w:val="20"/>
          <w:szCs w:val="20"/>
        </w:rPr>
      </w:pPr>
      <w:r>
        <w:rPr>
          <w:rFonts w:ascii="Times New Roman" w:hAnsi="Times New Roman" w:cs="Times New Roman" w:eastAsiaTheme="majorEastAsia"/>
          <w:b/>
          <w:bCs/>
          <w:sz w:val="20"/>
          <w:szCs w:val="20"/>
        </w:rPr>
        <w:br w:type="page"/>
      </w:r>
    </w:p>
    <w:p w14:paraId="0196BADB">
      <w:pPr>
        <w:pStyle w:val="6"/>
        <w:jc w:val="center"/>
        <w:rPr>
          <w:rFonts w:ascii="Times New Roman" w:hAnsi="Times New Roman" w:cs="Times New Roman"/>
        </w:rPr>
      </w:pPr>
      <w:bookmarkStart w:id="100" w:name="_Toc3880556"/>
      <w:bookmarkStart w:id="101" w:name="_Toc179632828"/>
      <w:bookmarkStart w:id="102" w:name="_Toc152045808"/>
      <w:bookmarkStart w:id="103" w:name="_Toc246996373"/>
      <w:bookmarkStart w:id="104" w:name="_Toc152042597"/>
      <w:bookmarkStart w:id="105" w:name="_Toc118107619"/>
      <w:bookmarkStart w:id="106" w:name="_Toc247085891"/>
      <w:bookmarkStart w:id="107" w:name="_Toc144974876"/>
      <w:bookmarkStart w:id="108" w:name="_Toc246997116"/>
      <w:r>
        <w:rPr>
          <w:rFonts w:hint="eastAsia" w:ascii="Times New Roman" w:hAnsi="Times New Roman" w:cs="Times New Roman"/>
        </w:rPr>
        <w:t>一、</w:t>
      </w:r>
      <w:r>
        <w:rPr>
          <w:rFonts w:ascii="Times New Roman" w:hAnsi="Times New Roman" w:cs="Times New Roman"/>
        </w:rPr>
        <w:t>投标人基本情况表</w:t>
      </w:r>
      <w:bookmarkEnd w:id="100"/>
      <w:bookmarkEnd w:id="101"/>
      <w:bookmarkEnd w:id="102"/>
      <w:bookmarkEnd w:id="103"/>
      <w:bookmarkEnd w:id="104"/>
      <w:bookmarkEnd w:id="105"/>
      <w:bookmarkEnd w:id="106"/>
      <w:bookmarkEnd w:id="107"/>
      <w:bookmarkEnd w:id="108"/>
    </w:p>
    <w:tbl>
      <w:tblPr>
        <w:tblStyle w:val="2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898"/>
        <w:gridCol w:w="601"/>
        <w:gridCol w:w="1612"/>
        <w:gridCol w:w="309"/>
        <w:gridCol w:w="1058"/>
        <w:gridCol w:w="20"/>
        <w:gridCol w:w="2343"/>
      </w:tblGrid>
      <w:tr w14:paraId="41E25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5D3D0CD9">
            <w:pPr>
              <w:topLinePunct/>
              <w:spacing w:line="440" w:lineRule="exact"/>
              <w:jc w:val="center"/>
              <w:rPr>
                <w:rFonts w:ascii="Times New Roman" w:hAnsi="Times New Roman" w:cs="Times New Roman"/>
                <w:szCs w:val="21"/>
              </w:rPr>
            </w:pPr>
            <w:r>
              <w:rPr>
                <w:rFonts w:ascii="Times New Roman" w:hAnsi="Times New Roman" w:cs="Times New Roman"/>
                <w:szCs w:val="21"/>
              </w:rPr>
              <w:t>投标人名称</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793F13F5">
            <w:pPr>
              <w:topLinePunct/>
              <w:spacing w:line="440" w:lineRule="exact"/>
              <w:jc w:val="center"/>
              <w:rPr>
                <w:rFonts w:ascii="Times New Roman" w:hAnsi="Times New Roman" w:cs="Times New Roman"/>
                <w:szCs w:val="21"/>
              </w:rPr>
            </w:pPr>
          </w:p>
        </w:tc>
      </w:tr>
      <w:tr w14:paraId="0FA98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2FC4679C">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99D758F">
            <w:pPr>
              <w:topLinePunct/>
              <w:spacing w:line="440" w:lineRule="exact"/>
              <w:jc w:val="center"/>
              <w:rPr>
                <w:rFonts w:ascii="Times New Roman" w:hAnsi="Times New Roman"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38F66F1">
            <w:pPr>
              <w:topLinePunct/>
              <w:spacing w:line="440" w:lineRule="exact"/>
              <w:jc w:val="center"/>
              <w:rPr>
                <w:rFonts w:ascii="Times New Roman" w:hAnsi="Times New Roman" w:cs="Times New Roman"/>
                <w:szCs w:val="21"/>
              </w:rPr>
            </w:pPr>
            <w:r>
              <w:rPr>
                <w:rFonts w:ascii="Times New Roman" w:hAnsi="Times New Roman" w:cs="Times New Roman"/>
                <w:szCs w:val="21"/>
              </w:rPr>
              <w:t>邮政编码</w:t>
            </w:r>
          </w:p>
        </w:tc>
        <w:tc>
          <w:tcPr>
            <w:tcW w:w="2343" w:type="dxa"/>
            <w:tcBorders>
              <w:top w:val="single" w:color="auto" w:sz="4" w:space="0"/>
              <w:left w:val="single" w:color="auto" w:sz="4" w:space="0"/>
              <w:bottom w:val="single" w:color="auto" w:sz="4" w:space="0"/>
              <w:right w:val="single" w:color="auto" w:sz="4" w:space="0"/>
            </w:tcBorders>
            <w:vAlign w:val="center"/>
          </w:tcPr>
          <w:p w14:paraId="0C84D551">
            <w:pPr>
              <w:topLinePunct/>
              <w:spacing w:line="440" w:lineRule="exact"/>
              <w:jc w:val="center"/>
              <w:rPr>
                <w:rFonts w:ascii="Times New Roman" w:hAnsi="Times New Roman" w:cs="Times New Roman"/>
                <w:szCs w:val="21"/>
              </w:rPr>
            </w:pPr>
          </w:p>
        </w:tc>
      </w:tr>
      <w:tr w14:paraId="4DC8F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vMerge w:val="restart"/>
            <w:tcBorders>
              <w:top w:val="single" w:color="auto" w:sz="4" w:space="0"/>
              <w:left w:val="single" w:color="auto" w:sz="4" w:space="0"/>
              <w:bottom w:val="single" w:color="auto" w:sz="4" w:space="0"/>
              <w:right w:val="single" w:color="auto" w:sz="4" w:space="0"/>
            </w:tcBorders>
            <w:vAlign w:val="center"/>
          </w:tcPr>
          <w:p w14:paraId="68A23402">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633C51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4E4193BE">
            <w:pPr>
              <w:topLinePunct/>
              <w:spacing w:line="440" w:lineRule="exact"/>
              <w:jc w:val="center"/>
              <w:rPr>
                <w:rFonts w:ascii="Times New Roman" w:hAnsi="Times New Roman"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6D90D02">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43" w:type="dxa"/>
            <w:tcBorders>
              <w:top w:val="single" w:color="auto" w:sz="4" w:space="0"/>
              <w:left w:val="single" w:color="auto" w:sz="4" w:space="0"/>
              <w:bottom w:val="single" w:color="auto" w:sz="4" w:space="0"/>
              <w:right w:val="single" w:color="auto" w:sz="4" w:space="0"/>
            </w:tcBorders>
            <w:vAlign w:val="center"/>
          </w:tcPr>
          <w:p w14:paraId="2D200197">
            <w:pPr>
              <w:topLinePunct/>
              <w:spacing w:line="440" w:lineRule="exact"/>
              <w:jc w:val="center"/>
              <w:rPr>
                <w:rFonts w:ascii="Times New Roman" w:hAnsi="Times New Roman" w:cs="Times New Roman"/>
                <w:szCs w:val="21"/>
              </w:rPr>
            </w:pPr>
          </w:p>
        </w:tc>
      </w:tr>
      <w:tr w14:paraId="7ED53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vMerge w:val="continue"/>
            <w:tcBorders>
              <w:top w:val="single" w:color="auto" w:sz="4" w:space="0"/>
              <w:left w:val="single" w:color="auto" w:sz="4" w:space="0"/>
              <w:bottom w:val="single" w:color="auto" w:sz="4" w:space="0"/>
              <w:right w:val="single" w:color="auto" w:sz="4" w:space="0"/>
            </w:tcBorders>
            <w:vAlign w:val="center"/>
          </w:tcPr>
          <w:p w14:paraId="3DB4FC5A">
            <w:pPr>
              <w:topLinePunct/>
              <w:spacing w:line="440" w:lineRule="exact"/>
              <w:jc w:val="center"/>
              <w:rPr>
                <w:rFonts w:ascii="Times New Roman" w:hAnsi="Times New Roman" w:cs="Times New Roman"/>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51A4B96">
            <w:pPr>
              <w:topLinePunct/>
              <w:spacing w:line="440" w:lineRule="exact"/>
              <w:jc w:val="center"/>
              <w:rPr>
                <w:rFonts w:ascii="Times New Roman" w:hAnsi="Times New Roman" w:cs="Times New Roman"/>
                <w:szCs w:val="21"/>
              </w:rPr>
            </w:pPr>
            <w:r>
              <w:rPr>
                <w:rFonts w:ascii="Times New Roman" w:hAnsi="Times New Roman" w:cs="Times New Roman"/>
                <w:szCs w:val="21"/>
              </w:rPr>
              <w:t>传  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7E2C6D1A">
            <w:pPr>
              <w:topLinePunct/>
              <w:spacing w:line="440" w:lineRule="exact"/>
              <w:jc w:val="center"/>
              <w:rPr>
                <w:rFonts w:ascii="Times New Roman" w:hAnsi="Times New Roman" w:cs="Times New Roman"/>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08E474">
            <w:pPr>
              <w:topLinePunct/>
              <w:spacing w:line="440" w:lineRule="exact"/>
              <w:jc w:val="center"/>
              <w:rPr>
                <w:rFonts w:ascii="Times New Roman" w:hAnsi="Times New Roman" w:cs="Times New Roman"/>
                <w:szCs w:val="21"/>
              </w:rPr>
            </w:pPr>
            <w:r>
              <w:rPr>
                <w:rFonts w:ascii="Times New Roman" w:hAnsi="Times New Roman" w:cs="Times New Roman"/>
                <w:szCs w:val="21"/>
              </w:rPr>
              <w:t>网 址</w:t>
            </w:r>
          </w:p>
        </w:tc>
        <w:tc>
          <w:tcPr>
            <w:tcW w:w="2343" w:type="dxa"/>
            <w:tcBorders>
              <w:top w:val="single" w:color="auto" w:sz="4" w:space="0"/>
              <w:left w:val="single" w:color="auto" w:sz="4" w:space="0"/>
              <w:bottom w:val="single" w:color="auto" w:sz="4" w:space="0"/>
              <w:right w:val="single" w:color="auto" w:sz="4" w:space="0"/>
            </w:tcBorders>
            <w:vAlign w:val="center"/>
          </w:tcPr>
          <w:p w14:paraId="1FB9BD90">
            <w:pPr>
              <w:topLinePunct/>
              <w:spacing w:line="440" w:lineRule="exact"/>
              <w:jc w:val="center"/>
              <w:rPr>
                <w:rFonts w:ascii="Times New Roman" w:hAnsi="Times New Roman" w:cs="Times New Roman"/>
                <w:szCs w:val="21"/>
              </w:rPr>
            </w:pPr>
          </w:p>
        </w:tc>
      </w:tr>
      <w:tr w14:paraId="0EE9A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7" w:type="dxa"/>
            <w:tcBorders>
              <w:top w:val="single" w:color="auto" w:sz="4" w:space="0"/>
              <w:left w:val="single" w:color="auto" w:sz="4" w:space="0"/>
              <w:bottom w:val="single" w:color="auto" w:sz="4" w:space="0"/>
              <w:right w:val="single" w:color="auto" w:sz="4" w:space="0"/>
            </w:tcBorders>
            <w:vAlign w:val="center"/>
          </w:tcPr>
          <w:p w14:paraId="653DDD6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企业规模</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68F8CA1D">
            <w:pPr>
              <w:topLinePunct/>
              <w:spacing w:line="440" w:lineRule="exact"/>
              <w:rPr>
                <w:rFonts w:ascii="Times New Roman" w:hAnsi="Times New Roman" w:cs="Times New Roman"/>
                <w:szCs w:val="21"/>
              </w:rPr>
            </w:pPr>
            <w:r>
              <w:rPr>
                <w:rFonts w:hint="eastAsia" w:cs="Times New Roman" w:asciiTheme="minorEastAsia" w:hAnsiTheme="minorEastAsia"/>
                <w:szCs w:val="21"/>
              </w:rPr>
              <w:t>□</w:t>
            </w:r>
            <w:r>
              <w:rPr>
                <w:rFonts w:hint="eastAsia" w:ascii="Times New Roman" w:hAnsi="Times New Roman" w:cs="Times New Roman"/>
                <w:szCs w:val="21"/>
              </w:rPr>
              <w:t xml:space="preserve">大型企业 </w:t>
            </w:r>
            <w:r>
              <w:rPr>
                <w:rFonts w:hint="eastAsia" w:cs="Times New Roman" w:asciiTheme="minorEastAsia" w:hAnsiTheme="minorEastAsia"/>
                <w:szCs w:val="21"/>
              </w:rPr>
              <w:t>□</w:t>
            </w:r>
            <w:r>
              <w:rPr>
                <w:rFonts w:hint="eastAsia" w:ascii="Times New Roman" w:hAnsi="Times New Roman" w:cs="Times New Roman"/>
                <w:szCs w:val="21"/>
              </w:rPr>
              <w:t xml:space="preserve">中型企业 </w:t>
            </w:r>
            <w:r>
              <w:rPr>
                <w:rFonts w:hint="eastAsia" w:cs="Times New Roman" w:asciiTheme="minorEastAsia" w:hAnsiTheme="minorEastAsia"/>
                <w:szCs w:val="21"/>
              </w:rPr>
              <w:t>□</w:t>
            </w:r>
            <w:r>
              <w:rPr>
                <w:rFonts w:hint="eastAsia" w:ascii="Times New Roman" w:hAnsi="Times New Roman" w:cs="Times New Roman"/>
                <w:szCs w:val="21"/>
              </w:rPr>
              <w:t xml:space="preserve">小型企业 </w:t>
            </w:r>
            <w:r>
              <w:rPr>
                <w:rFonts w:hint="eastAsia" w:cs="Times New Roman" w:asciiTheme="minorEastAsia" w:hAnsiTheme="minorEastAsia"/>
                <w:szCs w:val="21"/>
              </w:rPr>
              <w:t>□</w:t>
            </w:r>
            <w:r>
              <w:rPr>
                <w:rFonts w:hint="eastAsia" w:ascii="Times New Roman" w:hAnsi="Times New Roman" w:cs="Times New Roman"/>
                <w:szCs w:val="21"/>
              </w:rPr>
              <w:t>微型企业</w:t>
            </w:r>
          </w:p>
          <w:p w14:paraId="033FCD5B">
            <w:pPr>
              <w:topLinePunct/>
              <w:spacing w:line="440" w:lineRule="exact"/>
              <w:rPr>
                <w:rFonts w:ascii="Times New Roman" w:hAnsi="Times New Roman" w:cs="Times New Roman"/>
                <w:szCs w:val="21"/>
                <w:u w:val="single"/>
              </w:rPr>
            </w:pPr>
            <w:r>
              <w:rPr>
                <w:rFonts w:hint="eastAsia" w:cs="Times New Roman" w:asciiTheme="minorEastAsia" w:hAnsiTheme="minorEastAsia"/>
                <w:szCs w:val="21"/>
              </w:rPr>
              <w:t>□</w:t>
            </w:r>
            <w:r>
              <w:rPr>
                <w:rFonts w:hint="eastAsia" w:ascii="Times New Roman" w:hAnsi="Times New Roman" w:cs="Times New Roman"/>
                <w:szCs w:val="21"/>
              </w:rPr>
              <w:t xml:space="preserve">监狱企业 </w:t>
            </w:r>
            <w:r>
              <w:rPr>
                <w:rFonts w:hint="eastAsia" w:cs="Times New Roman" w:asciiTheme="minorEastAsia" w:hAnsiTheme="minorEastAsia"/>
                <w:szCs w:val="21"/>
              </w:rPr>
              <w:t>□</w:t>
            </w:r>
            <w:r>
              <w:rPr>
                <w:rFonts w:hint="eastAsia" w:ascii="Times New Roman" w:hAnsi="Times New Roman" w:cs="Times New Roman"/>
                <w:szCs w:val="21"/>
              </w:rPr>
              <w:t xml:space="preserve">残疾人福利性单位 </w:t>
            </w:r>
            <w:r>
              <w:rPr>
                <w:rFonts w:hint="eastAsia" w:cs="Times New Roman" w:asciiTheme="minorEastAsia" w:hAnsiTheme="minorEastAsia"/>
                <w:szCs w:val="21"/>
              </w:rPr>
              <w:t>□</w:t>
            </w:r>
            <w:r>
              <w:rPr>
                <w:rFonts w:hint="eastAsia" w:ascii="Times New Roman" w:hAnsi="Times New Roman" w:cs="Times New Roman"/>
                <w:szCs w:val="21"/>
              </w:rPr>
              <w:t>其他</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tc>
      </w:tr>
      <w:tr w14:paraId="4E4D4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3E58386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单位简介</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78D77005">
            <w:pPr>
              <w:topLinePunct/>
              <w:spacing w:line="440" w:lineRule="exact"/>
              <w:jc w:val="center"/>
              <w:rPr>
                <w:rFonts w:ascii="Times New Roman" w:hAnsi="Times New Roman" w:cs="Times New Roman"/>
                <w:szCs w:val="21"/>
              </w:rPr>
            </w:pPr>
          </w:p>
        </w:tc>
      </w:tr>
      <w:tr w14:paraId="43DF6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0ADBA749">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C71B216">
            <w:pPr>
              <w:topLinePunct/>
              <w:spacing w:line="440" w:lineRule="exact"/>
              <w:jc w:val="center"/>
              <w:rPr>
                <w:rFonts w:ascii="Times New Roman" w:hAnsi="Times New Roman" w:cs="Times New Roman"/>
                <w:szCs w:val="21"/>
              </w:rPr>
            </w:pPr>
            <w:r>
              <w:rPr>
                <w:rFonts w:ascii="Times New Roman" w:hAnsi="Times New Roman" w:cs="Times New Roman"/>
                <w:szCs w:val="21"/>
              </w:rPr>
              <w:t>姓名</w:t>
            </w:r>
          </w:p>
        </w:tc>
        <w:tc>
          <w:tcPr>
            <w:tcW w:w="1612" w:type="dxa"/>
            <w:tcBorders>
              <w:top w:val="single" w:color="auto" w:sz="4" w:space="0"/>
              <w:left w:val="single" w:color="auto" w:sz="4" w:space="0"/>
              <w:bottom w:val="single" w:color="auto" w:sz="4" w:space="0"/>
              <w:right w:val="single" w:color="auto" w:sz="4" w:space="0"/>
            </w:tcBorders>
            <w:vAlign w:val="center"/>
          </w:tcPr>
          <w:p w14:paraId="7899E93A">
            <w:pPr>
              <w:topLinePunct/>
              <w:spacing w:line="440" w:lineRule="exact"/>
              <w:jc w:val="center"/>
              <w:rPr>
                <w:rFonts w:ascii="Times New Roman" w:hAnsi="Times New Roman" w:cs="Times New Roman"/>
                <w:szCs w:val="21"/>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BC025AC">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2363" w:type="dxa"/>
            <w:gridSpan w:val="2"/>
            <w:tcBorders>
              <w:top w:val="single" w:color="auto" w:sz="4" w:space="0"/>
              <w:left w:val="single" w:color="auto" w:sz="4" w:space="0"/>
              <w:bottom w:val="single" w:color="auto" w:sz="4" w:space="0"/>
              <w:right w:val="single" w:color="auto" w:sz="4" w:space="0"/>
            </w:tcBorders>
            <w:vAlign w:val="center"/>
          </w:tcPr>
          <w:p w14:paraId="2D2BF0BE">
            <w:pPr>
              <w:topLinePunct/>
              <w:spacing w:line="440" w:lineRule="exact"/>
              <w:jc w:val="center"/>
              <w:rPr>
                <w:rFonts w:ascii="Times New Roman" w:hAnsi="Times New Roman" w:cs="Times New Roman"/>
                <w:szCs w:val="21"/>
              </w:rPr>
            </w:pPr>
          </w:p>
        </w:tc>
      </w:tr>
      <w:tr w14:paraId="1210B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1A89C7DF">
            <w:pPr>
              <w:topLinePunct/>
              <w:spacing w:line="440" w:lineRule="exact"/>
              <w:jc w:val="center"/>
              <w:rPr>
                <w:rFonts w:ascii="Times New Roman" w:hAnsi="Times New Roman" w:cs="Times New Roman"/>
                <w:b/>
                <w:bCs/>
                <w:szCs w:val="21"/>
              </w:rPr>
            </w:pPr>
            <w:r>
              <w:rPr>
                <w:rFonts w:hint="eastAsia" w:ascii="Times New Roman" w:hAnsi="Times New Roman" w:cs="Times New Roman"/>
                <w:b/>
                <w:bCs/>
                <w:szCs w:val="21"/>
              </w:rPr>
              <w:t>项目负责人</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F2155D7">
            <w:pPr>
              <w:topLinePunct/>
              <w:spacing w:line="440" w:lineRule="exact"/>
              <w:jc w:val="center"/>
              <w:rPr>
                <w:rFonts w:ascii="Times New Roman" w:hAnsi="Times New Roman" w:cs="Times New Roman"/>
                <w:szCs w:val="21"/>
              </w:rPr>
            </w:pPr>
            <w:r>
              <w:rPr>
                <w:rFonts w:ascii="Times New Roman" w:hAnsi="Times New Roman" w:cs="Times New Roman"/>
                <w:szCs w:val="21"/>
              </w:rPr>
              <w:t>姓名</w:t>
            </w:r>
          </w:p>
        </w:tc>
        <w:tc>
          <w:tcPr>
            <w:tcW w:w="1612" w:type="dxa"/>
            <w:tcBorders>
              <w:top w:val="single" w:color="auto" w:sz="4" w:space="0"/>
              <w:left w:val="single" w:color="auto" w:sz="4" w:space="0"/>
              <w:bottom w:val="single" w:color="auto" w:sz="4" w:space="0"/>
              <w:right w:val="single" w:color="auto" w:sz="4" w:space="0"/>
            </w:tcBorders>
            <w:vAlign w:val="center"/>
          </w:tcPr>
          <w:p w14:paraId="1112935E">
            <w:pPr>
              <w:topLinePunct/>
              <w:spacing w:line="440" w:lineRule="exact"/>
              <w:jc w:val="center"/>
              <w:rPr>
                <w:rFonts w:ascii="Times New Roman" w:hAnsi="Times New Roman" w:cs="Times New Roman"/>
                <w:szCs w:val="21"/>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22F65899">
            <w:pPr>
              <w:topLinePunct/>
              <w:spacing w:line="440" w:lineRule="exact"/>
              <w:jc w:val="center"/>
              <w:rPr>
                <w:rFonts w:ascii="Times New Roman" w:hAnsi="Times New Roman" w:cs="Times New Roman"/>
                <w:b/>
                <w:bCs/>
                <w:szCs w:val="21"/>
              </w:rPr>
            </w:pPr>
            <w:r>
              <w:rPr>
                <w:rFonts w:ascii="Times New Roman" w:hAnsi="Times New Roman" w:cs="Times New Roman"/>
                <w:b/>
                <w:bCs/>
                <w:szCs w:val="21"/>
              </w:rPr>
              <w:t>电话</w:t>
            </w:r>
          </w:p>
        </w:tc>
        <w:tc>
          <w:tcPr>
            <w:tcW w:w="2363" w:type="dxa"/>
            <w:gridSpan w:val="2"/>
            <w:tcBorders>
              <w:top w:val="single" w:color="auto" w:sz="4" w:space="0"/>
              <w:left w:val="single" w:color="auto" w:sz="4" w:space="0"/>
              <w:bottom w:val="single" w:color="auto" w:sz="4" w:space="0"/>
              <w:right w:val="single" w:color="auto" w:sz="4" w:space="0"/>
            </w:tcBorders>
            <w:vAlign w:val="center"/>
          </w:tcPr>
          <w:p w14:paraId="7C6B9502">
            <w:pPr>
              <w:topLinePunct/>
              <w:spacing w:line="440" w:lineRule="exact"/>
              <w:jc w:val="center"/>
              <w:rPr>
                <w:rFonts w:ascii="Times New Roman" w:hAnsi="Times New Roman" w:cs="Times New Roman"/>
                <w:szCs w:val="21"/>
              </w:rPr>
            </w:pPr>
          </w:p>
        </w:tc>
      </w:tr>
      <w:tr w14:paraId="0377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030279E4">
            <w:pPr>
              <w:topLinePunct/>
              <w:spacing w:line="440" w:lineRule="exact"/>
              <w:jc w:val="center"/>
              <w:rPr>
                <w:rFonts w:ascii="Times New Roman" w:hAnsi="Times New Roman" w:cs="Times New Roman"/>
                <w:szCs w:val="21"/>
              </w:rPr>
            </w:pPr>
            <w:r>
              <w:rPr>
                <w:rFonts w:ascii="Times New Roman" w:hAnsi="Times New Roman" w:cs="Times New Roman"/>
                <w:szCs w:val="21"/>
              </w:rPr>
              <w:t>成立时间</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66F8C831">
            <w:pPr>
              <w:topLinePunct/>
              <w:spacing w:line="440" w:lineRule="exact"/>
              <w:jc w:val="center"/>
              <w:rPr>
                <w:rFonts w:ascii="Times New Roman" w:hAnsi="Times New Roman" w:cs="Times New Roman"/>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47EBCE09">
            <w:pPr>
              <w:topLinePunct/>
              <w:spacing w:line="440" w:lineRule="exact"/>
              <w:jc w:val="center"/>
              <w:rPr>
                <w:rFonts w:ascii="Times New Roman" w:hAnsi="Times New Roman" w:cs="Times New Roman"/>
                <w:szCs w:val="21"/>
              </w:rPr>
            </w:pPr>
            <w:r>
              <w:rPr>
                <w:rFonts w:ascii="Times New Roman" w:hAnsi="Times New Roman" w:cs="Times New Roman"/>
                <w:szCs w:val="21"/>
              </w:rPr>
              <w:t>员工总人数</w:t>
            </w:r>
          </w:p>
        </w:tc>
        <w:tc>
          <w:tcPr>
            <w:tcW w:w="3730" w:type="dxa"/>
            <w:gridSpan w:val="4"/>
            <w:tcBorders>
              <w:top w:val="single" w:color="auto" w:sz="4" w:space="0"/>
              <w:left w:val="single" w:color="auto" w:sz="4" w:space="0"/>
              <w:bottom w:val="single" w:color="auto" w:sz="4" w:space="0"/>
              <w:right w:val="single" w:color="auto" w:sz="4" w:space="0"/>
            </w:tcBorders>
            <w:vAlign w:val="center"/>
          </w:tcPr>
          <w:p w14:paraId="40413830">
            <w:pPr>
              <w:topLinePunct/>
              <w:spacing w:line="440" w:lineRule="exact"/>
              <w:jc w:val="center"/>
              <w:rPr>
                <w:rFonts w:ascii="Times New Roman" w:hAnsi="Times New Roman" w:cs="Times New Roman"/>
                <w:szCs w:val="21"/>
              </w:rPr>
            </w:pPr>
          </w:p>
        </w:tc>
      </w:tr>
      <w:tr w14:paraId="55298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50EE8115">
            <w:pPr>
              <w:topLinePunct/>
              <w:spacing w:line="440" w:lineRule="exact"/>
              <w:jc w:val="center"/>
              <w:rPr>
                <w:rFonts w:ascii="Times New Roman" w:hAnsi="Times New Roman" w:cs="Times New Roman"/>
                <w:szCs w:val="21"/>
              </w:rPr>
            </w:pPr>
            <w:r>
              <w:rPr>
                <w:rFonts w:ascii="Times New Roman" w:hAnsi="Times New Roman" w:cs="Times New Roman"/>
                <w:szCs w:val="21"/>
              </w:rPr>
              <w:t>注册资金</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60DA7F7E">
            <w:pPr>
              <w:topLinePunct/>
              <w:spacing w:line="440" w:lineRule="exact"/>
              <w:ind w:firstLine="105" w:firstLineChars="50"/>
              <w:jc w:val="center"/>
              <w:rPr>
                <w:rFonts w:ascii="Times New Roman" w:hAnsi="Times New Roman" w:cs="Times New Roman"/>
                <w:szCs w:val="21"/>
              </w:rPr>
            </w:pPr>
          </w:p>
        </w:tc>
      </w:tr>
      <w:tr w14:paraId="3F703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04CF7337">
            <w:pPr>
              <w:topLinePunct/>
              <w:spacing w:line="440" w:lineRule="exact"/>
              <w:jc w:val="center"/>
              <w:rPr>
                <w:rFonts w:ascii="Times New Roman" w:hAnsi="Times New Roman" w:cs="Times New Roman"/>
                <w:szCs w:val="21"/>
              </w:rPr>
            </w:pPr>
            <w:r>
              <w:rPr>
                <w:rFonts w:ascii="Times New Roman" w:hAnsi="Times New Roman" w:cs="Times New Roman"/>
                <w:szCs w:val="21"/>
              </w:rPr>
              <w:t>开户银行</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04DDC30C">
            <w:pPr>
              <w:topLinePunct/>
              <w:spacing w:line="440" w:lineRule="exact"/>
              <w:ind w:firstLine="105" w:firstLineChars="50"/>
              <w:jc w:val="center"/>
              <w:rPr>
                <w:rFonts w:ascii="Times New Roman" w:hAnsi="Times New Roman" w:cs="Times New Roman"/>
                <w:szCs w:val="21"/>
              </w:rPr>
            </w:pPr>
          </w:p>
        </w:tc>
      </w:tr>
      <w:tr w14:paraId="3946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7" w:type="dxa"/>
            <w:tcBorders>
              <w:top w:val="single" w:color="auto" w:sz="4" w:space="0"/>
              <w:left w:val="single" w:color="auto" w:sz="4" w:space="0"/>
              <w:bottom w:val="single" w:color="auto" w:sz="4" w:space="0"/>
              <w:right w:val="single" w:color="auto" w:sz="4" w:space="0"/>
            </w:tcBorders>
            <w:vAlign w:val="center"/>
          </w:tcPr>
          <w:p w14:paraId="57BA178C">
            <w:pPr>
              <w:topLinePunct/>
              <w:spacing w:line="440" w:lineRule="exact"/>
              <w:jc w:val="center"/>
              <w:rPr>
                <w:rFonts w:ascii="Times New Roman" w:hAnsi="Times New Roman" w:cs="Times New Roman"/>
                <w:szCs w:val="21"/>
              </w:rPr>
            </w:pPr>
            <w:r>
              <w:rPr>
                <w:rFonts w:ascii="Times New Roman" w:hAnsi="Times New Roman" w:cs="Times New Roman"/>
                <w:szCs w:val="21"/>
              </w:rPr>
              <w:t>账号</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4F1BBA33">
            <w:pPr>
              <w:topLinePunct/>
              <w:spacing w:line="440" w:lineRule="exact"/>
              <w:ind w:firstLine="105" w:firstLineChars="50"/>
              <w:jc w:val="center"/>
              <w:rPr>
                <w:rFonts w:ascii="Times New Roman" w:hAnsi="Times New Roman" w:cs="Times New Roman"/>
                <w:szCs w:val="21"/>
              </w:rPr>
            </w:pPr>
          </w:p>
        </w:tc>
      </w:tr>
      <w:tr w14:paraId="0C266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7" w:type="dxa"/>
            <w:tcBorders>
              <w:top w:val="single" w:color="auto" w:sz="4" w:space="0"/>
              <w:left w:val="single" w:color="auto" w:sz="4" w:space="0"/>
              <w:bottom w:val="single" w:color="auto" w:sz="4" w:space="0"/>
              <w:right w:val="single" w:color="auto" w:sz="4" w:space="0"/>
            </w:tcBorders>
            <w:vAlign w:val="center"/>
          </w:tcPr>
          <w:p w14:paraId="4BBB32B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841" w:type="dxa"/>
            <w:gridSpan w:val="7"/>
            <w:tcBorders>
              <w:top w:val="single" w:color="auto" w:sz="4" w:space="0"/>
              <w:left w:val="single" w:color="auto" w:sz="4" w:space="0"/>
              <w:bottom w:val="single" w:color="auto" w:sz="4" w:space="0"/>
              <w:right w:val="single" w:color="auto" w:sz="4" w:space="0"/>
            </w:tcBorders>
            <w:vAlign w:val="center"/>
          </w:tcPr>
          <w:p w14:paraId="05E4370C">
            <w:pPr>
              <w:topLinePunct/>
              <w:spacing w:line="440" w:lineRule="exact"/>
              <w:jc w:val="center"/>
              <w:rPr>
                <w:rFonts w:ascii="Times New Roman" w:hAnsi="Times New Roman" w:cs="Times New Roman"/>
                <w:szCs w:val="21"/>
              </w:rPr>
            </w:pPr>
          </w:p>
        </w:tc>
      </w:tr>
    </w:tbl>
    <w:p w14:paraId="78FA92B4">
      <w:pPr>
        <w:spacing w:line="400" w:lineRule="exact"/>
      </w:pPr>
      <w:r>
        <w:rPr>
          <w:rFonts w:hint="eastAsia"/>
        </w:rPr>
        <w:t>注：投标人可以在本表之外另行以文字等方式对投标人基本情况加以描述内容。</w:t>
      </w:r>
    </w:p>
    <w:p w14:paraId="5FA69BC4">
      <w:pPr>
        <w:spacing w:line="400" w:lineRule="exact"/>
      </w:pPr>
    </w:p>
    <w:p w14:paraId="446D9C73">
      <w:pPr>
        <w:spacing w:line="400" w:lineRule="exact"/>
      </w:pPr>
    </w:p>
    <w:p w14:paraId="0CC415AC">
      <w:pPr>
        <w:spacing w:line="400" w:lineRule="exact"/>
      </w:pPr>
    </w:p>
    <w:p w14:paraId="78458E9B">
      <w:pPr>
        <w:spacing w:line="400" w:lineRule="exact"/>
      </w:pPr>
    </w:p>
    <w:p w14:paraId="5BC058D7">
      <w:pPr>
        <w:spacing w:line="400" w:lineRule="exact"/>
        <w:ind w:firstLine="3685" w:firstLineChars="1755"/>
      </w:pPr>
      <w:r>
        <w:rPr>
          <w:rFonts w:hint="eastAsia"/>
        </w:rPr>
        <w:t>投标人名称：（盖公章）</w:t>
      </w:r>
    </w:p>
    <w:p w14:paraId="6C1561D3">
      <w:pPr>
        <w:spacing w:line="400" w:lineRule="exact"/>
        <w:ind w:firstLine="3685" w:firstLineChars="1755"/>
      </w:pPr>
      <w:r>
        <w:rPr>
          <w:rFonts w:hint="eastAsia"/>
        </w:rPr>
        <w:t>法定代表人（单位负责人）或委托代理人：（签字）</w:t>
      </w:r>
    </w:p>
    <w:p w14:paraId="1068F4B2">
      <w:pPr>
        <w:topLinePunct/>
        <w:spacing w:line="440" w:lineRule="exact"/>
        <w:ind w:firstLine="3685" w:firstLineChars="1755"/>
        <w:rPr>
          <w:rFonts w:ascii="Times New Roman" w:hAnsi="Times New Roman" w:cs="Times New Roman"/>
          <w:sz w:val="20"/>
        </w:rPr>
      </w:pPr>
      <w:r>
        <w:rPr>
          <w:rFonts w:hint="eastAsia"/>
        </w:rPr>
        <w:t>日期：   年   月   日</w:t>
      </w:r>
    </w:p>
    <w:p w14:paraId="618D6B89">
      <w:pPr>
        <w:spacing w:line="440" w:lineRule="exact"/>
        <w:ind w:firstLine="500" w:firstLineChars="250"/>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9" w:name="_Toc152042602"/>
      <w:bookmarkStart w:id="110" w:name="_Toc152045813"/>
      <w:bookmarkStart w:id="111" w:name="_Toc144974881"/>
      <w:bookmarkStart w:id="112" w:name="_Toc179632833"/>
    </w:p>
    <w:p w14:paraId="575C8B8F">
      <w:pPr>
        <w:pStyle w:val="6"/>
        <w:jc w:val="center"/>
        <w:rPr>
          <w:rFonts w:ascii="Times New Roman" w:hAnsi="Times New Roman" w:cs="Times New Roman"/>
        </w:rPr>
      </w:pPr>
      <w:bookmarkStart w:id="113" w:name="_Toc118107620"/>
      <w:bookmarkStart w:id="114" w:name="_Toc247527849"/>
      <w:bookmarkStart w:id="115" w:name="_Toc247514301"/>
      <w:bookmarkStart w:id="116" w:name="_Toc144974877"/>
      <w:bookmarkStart w:id="117" w:name="_Toc152045809"/>
      <w:bookmarkStart w:id="118" w:name="_Toc152042598"/>
      <w:bookmarkStart w:id="119" w:name="_Toc265953295"/>
      <w:r>
        <w:rPr>
          <w:rFonts w:hint="eastAsia" w:ascii="Times New Roman" w:hAnsi="Times New Roman" w:cs="Times New Roman"/>
        </w:rPr>
        <w:t>二、法人或者其他组织的营业执照等证明文件</w:t>
      </w:r>
      <w:bookmarkEnd w:id="113"/>
    </w:p>
    <w:p w14:paraId="5CEAA38C">
      <w:pPr>
        <w:spacing w:line="400" w:lineRule="exact"/>
        <w:jc w:val="left"/>
      </w:pPr>
      <w:r>
        <w:rPr>
          <w:rFonts w:hint="eastAsia"/>
        </w:rPr>
        <w:t>编制说明：</w:t>
      </w:r>
    </w:p>
    <w:p w14:paraId="738D03FA">
      <w:r>
        <w:rPr>
          <w:rFonts w:hint="eastAsia"/>
        </w:rPr>
        <w:t>提供法人或者其他组织的营业执照，或事业单位法人证书，或非企业专业服务机构执业许可证，或民办非企业单位登记证复印件并加盖公章。</w:t>
      </w:r>
    </w:p>
    <w:p w14:paraId="0E538096"/>
    <w:p w14:paraId="227E067F">
      <w:pPr>
        <w:widowControl/>
        <w:jc w:val="left"/>
      </w:pPr>
      <w:r>
        <w:br w:type="page"/>
      </w:r>
    </w:p>
    <w:p w14:paraId="5D30BEBE">
      <w:pPr>
        <w:pStyle w:val="6"/>
        <w:jc w:val="center"/>
        <w:rPr>
          <w:rFonts w:ascii="Times New Roman" w:hAnsi="Times New Roman" w:cs="Times New Roman"/>
        </w:rPr>
      </w:pPr>
      <w:bookmarkStart w:id="120" w:name="_Toc118107621"/>
      <w:r>
        <w:rPr>
          <w:rFonts w:hint="eastAsia" w:ascii="Times New Roman" w:hAnsi="Times New Roman" w:cs="Times New Roman"/>
        </w:rPr>
        <w:t>三、股东信息查询截图</w:t>
      </w:r>
      <w:bookmarkEnd w:id="120"/>
    </w:p>
    <w:p w14:paraId="3DFCF132">
      <w:pPr>
        <w:spacing w:line="400" w:lineRule="exact"/>
        <w:jc w:val="left"/>
      </w:pPr>
      <w:r>
        <w:rPr>
          <w:rFonts w:hint="eastAsia"/>
        </w:rPr>
        <w:t>编制说明：</w:t>
      </w:r>
    </w:p>
    <w:p w14:paraId="3A584ADC">
      <w:r>
        <w:rPr>
          <w:rFonts w:hint="eastAsia"/>
        </w:rPr>
        <w:t>提供工商部门网站或官方主体信息查询平台中有关投标人股东或出资人信息的查询截图并加盖投标人公章。</w:t>
      </w:r>
    </w:p>
    <w:p w14:paraId="43F62268">
      <w:pPr>
        <w:widowControl/>
        <w:jc w:val="left"/>
      </w:pPr>
      <w:r>
        <w:br w:type="page"/>
      </w:r>
    </w:p>
    <w:p w14:paraId="7F12C3AF">
      <w:pPr>
        <w:pStyle w:val="6"/>
        <w:jc w:val="center"/>
        <w:rPr>
          <w:rFonts w:ascii="Times New Roman" w:hAnsi="Times New Roman" w:cs="Times New Roman"/>
        </w:rPr>
      </w:pPr>
      <w:bookmarkStart w:id="121" w:name="_Toc118107622"/>
      <w:r>
        <w:rPr>
          <w:rFonts w:hint="eastAsia" w:ascii="Times New Roman" w:hAnsi="Times New Roman" w:cs="Times New Roman"/>
        </w:rPr>
        <w:t>四、符合政府采购法第22条规定条件的声明</w:t>
      </w:r>
      <w:bookmarkEnd w:id="121"/>
    </w:p>
    <w:p w14:paraId="03D3A40C">
      <w:pPr>
        <w:spacing w:line="400" w:lineRule="exact"/>
        <w:jc w:val="left"/>
      </w:pPr>
    </w:p>
    <w:p w14:paraId="2BB35612">
      <w:pPr>
        <w:spacing w:line="400" w:lineRule="exact"/>
      </w:pPr>
      <w:r>
        <w:rPr>
          <w:rFonts w:hint="eastAsia"/>
        </w:rPr>
        <w:t>致：</w:t>
      </w:r>
      <w:r>
        <w:rPr>
          <w:rFonts w:hint="eastAsia" w:ascii="Times New Roman" w:hAnsi="Times New Roman" w:cs="Times New Roman"/>
          <w:szCs w:val="21"/>
        </w:rPr>
        <w:t>深圳市南山区沙河街道办事处</w:t>
      </w:r>
    </w:p>
    <w:p w14:paraId="6D9C4F7D">
      <w:pPr>
        <w:spacing w:line="400" w:lineRule="exact"/>
        <w:ind w:firstLine="420" w:firstLineChars="200"/>
        <w:jc w:val="left"/>
      </w:pPr>
      <w:r>
        <w:rPr>
          <w:rFonts w:hint="eastAsia"/>
        </w:rPr>
        <w:t>我单位郑重承诺，我方具备《中华人民共和国政府采购法》第二十二条规定的条件，根据《中华人民共和国政府采购法实施条例》第十七条规定，我单位承诺满足并能提供以下证明材料：</w:t>
      </w:r>
    </w:p>
    <w:p w14:paraId="385DAC77">
      <w:pPr>
        <w:spacing w:line="400" w:lineRule="exact"/>
        <w:ind w:firstLine="420" w:firstLineChars="200"/>
        <w:jc w:val="left"/>
      </w:pPr>
      <w:r>
        <w:rPr>
          <w:rFonts w:hint="eastAsia"/>
        </w:rPr>
        <w:t>（一）财务状况报告，依法缴纳税收和社会保障资金的相关材料；</w:t>
      </w:r>
    </w:p>
    <w:p w14:paraId="0AC77968">
      <w:pPr>
        <w:spacing w:line="400" w:lineRule="exact"/>
        <w:ind w:firstLine="420" w:firstLineChars="200"/>
        <w:jc w:val="left"/>
      </w:pPr>
      <w:r>
        <w:rPr>
          <w:rFonts w:hint="eastAsia"/>
        </w:rPr>
        <w:t>（二）具备履行合同所必需的设备和专业技术能力的证明材料；</w:t>
      </w:r>
    </w:p>
    <w:p w14:paraId="7168B1C1">
      <w:pPr>
        <w:spacing w:line="400" w:lineRule="exact"/>
        <w:ind w:firstLine="420" w:firstLineChars="200"/>
        <w:jc w:val="left"/>
      </w:pPr>
      <w:r>
        <w:rPr>
          <w:rFonts w:hint="eastAsia"/>
        </w:rPr>
        <w:t>（三）我单位声明，我单位在参加本政府采购项目前3年内在经营活动中没有重大违法记录（重大违法记录是指供应商因违法经营受到刑事处罚或责令停产停业、吊销许可证或者执照、较大数额罚款等行政处罚）。</w:t>
      </w:r>
    </w:p>
    <w:p w14:paraId="34F9B977">
      <w:pPr>
        <w:spacing w:line="400" w:lineRule="exact"/>
        <w:ind w:firstLine="420" w:firstLineChars="200"/>
      </w:pPr>
      <w:r>
        <w:rPr>
          <w:rFonts w:hint="eastAsia"/>
        </w:rPr>
        <w:t>我单位对上述声明的真实性负责。如有虚假，将依法承担相应责任。</w:t>
      </w:r>
    </w:p>
    <w:p w14:paraId="715B36BD">
      <w:pPr>
        <w:spacing w:line="400" w:lineRule="exact"/>
        <w:ind w:firstLine="420" w:firstLineChars="200"/>
      </w:pPr>
    </w:p>
    <w:p w14:paraId="08F6F15C">
      <w:pPr>
        <w:spacing w:line="400" w:lineRule="exact"/>
        <w:ind w:firstLine="420" w:firstLineChars="200"/>
      </w:pPr>
    </w:p>
    <w:p w14:paraId="096A6AFB">
      <w:pPr>
        <w:spacing w:line="400" w:lineRule="exact"/>
        <w:ind w:firstLine="420" w:firstLineChars="200"/>
      </w:pPr>
    </w:p>
    <w:p w14:paraId="13C2CBAD">
      <w:pPr>
        <w:spacing w:line="400" w:lineRule="exact"/>
        <w:ind w:firstLine="420" w:firstLineChars="200"/>
      </w:pPr>
      <w:r>
        <w:rPr>
          <w:rFonts w:hint="eastAsia"/>
        </w:rPr>
        <w:t>投标人名称：（盖公章）</w:t>
      </w:r>
    </w:p>
    <w:p w14:paraId="33930684">
      <w:pPr>
        <w:spacing w:line="400" w:lineRule="exact"/>
        <w:ind w:firstLine="420" w:firstLineChars="200"/>
      </w:pPr>
      <w:r>
        <w:rPr>
          <w:rFonts w:hint="eastAsia"/>
        </w:rPr>
        <w:t>法定代表人（单位负责人）或委托代理人：（签字）</w:t>
      </w:r>
    </w:p>
    <w:p w14:paraId="3127809F">
      <w:pPr>
        <w:spacing w:line="400" w:lineRule="exact"/>
        <w:ind w:firstLine="420" w:firstLineChars="200"/>
      </w:pPr>
      <w:r>
        <w:rPr>
          <w:rFonts w:hint="eastAsia"/>
        </w:rPr>
        <w:t>日期：   年   月   日</w:t>
      </w:r>
    </w:p>
    <w:p w14:paraId="6D99638E">
      <w:pPr>
        <w:spacing w:line="400" w:lineRule="exact"/>
        <w:ind w:firstLine="420" w:firstLineChars="200"/>
      </w:pPr>
    </w:p>
    <w:p w14:paraId="44799DEB">
      <w:pPr>
        <w:widowControl/>
        <w:jc w:val="left"/>
      </w:pPr>
      <w:r>
        <w:br w:type="page"/>
      </w:r>
    </w:p>
    <w:bookmarkEnd w:id="114"/>
    <w:bookmarkEnd w:id="115"/>
    <w:bookmarkEnd w:id="116"/>
    <w:bookmarkEnd w:id="117"/>
    <w:bookmarkEnd w:id="118"/>
    <w:bookmarkEnd w:id="119"/>
    <w:p w14:paraId="096D50D0">
      <w:pPr>
        <w:pStyle w:val="6"/>
        <w:jc w:val="center"/>
        <w:rPr>
          <w:rFonts w:ascii="Times New Roman" w:hAnsi="Times New Roman" w:cs="Times New Roman"/>
        </w:rPr>
      </w:pPr>
      <w:bookmarkStart w:id="122" w:name="_Toc118107623"/>
      <w:r>
        <w:rPr>
          <w:rFonts w:hint="eastAsia" w:ascii="Times New Roman" w:hAnsi="Times New Roman" w:cs="Times New Roman"/>
        </w:rPr>
        <w:t>五、诚信承诺函</w:t>
      </w:r>
      <w:bookmarkEnd w:id="122"/>
    </w:p>
    <w:p w14:paraId="5F58A474"/>
    <w:p w14:paraId="735D35F4">
      <w:pPr>
        <w:spacing w:line="400" w:lineRule="exact"/>
      </w:pPr>
      <w:r>
        <w:rPr>
          <w:rFonts w:hint="eastAsia"/>
        </w:rPr>
        <w:t>致：</w:t>
      </w:r>
      <w:r>
        <w:rPr>
          <w:rFonts w:hint="eastAsia" w:ascii="Times New Roman" w:hAnsi="Times New Roman" w:cs="Times New Roman"/>
          <w:szCs w:val="21"/>
        </w:rPr>
        <w:t>深圳市南山区沙河街道办事处</w:t>
      </w:r>
    </w:p>
    <w:p w14:paraId="6BD599AE">
      <w:pPr>
        <w:spacing w:line="400" w:lineRule="exact"/>
        <w:ind w:firstLine="424" w:firstLineChars="202"/>
        <w:rPr>
          <w:rFonts w:ascii="Times New Roman" w:hAnsi="Times New Roman" w:cs="Times New Roman"/>
          <w:szCs w:val="21"/>
        </w:rPr>
      </w:pPr>
      <w:r>
        <w:rPr>
          <w:rFonts w:hint="eastAsia"/>
        </w:rPr>
        <w:t>我单位郑重承诺，</w:t>
      </w:r>
      <w:r>
        <w:rPr>
          <w:rFonts w:ascii="Times New Roman" w:hAnsi="Times New Roman" w:cs="Times New Roman"/>
          <w:szCs w:val="21"/>
        </w:rPr>
        <w:t>参与本项目政府采购活动时</w:t>
      </w:r>
      <w:r>
        <w:rPr>
          <w:rFonts w:hint="eastAsia" w:ascii="Times New Roman" w:hAnsi="Times New Roman" w:cs="Times New Roman"/>
          <w:szCs w:val="21"/>
        </w:rPr>
        <w:t>：</w:t>
      </w:r>
    </w:p>
    <w:p w14:paraId="736AAF9B">
      <w:pPr>
        <w:spacing w:line="400" w:lineRule="exact"/>
        <w:ind w:firstLine="424" w:firstLineChars="202"/>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不存在被有关部门禁止参与政府采购活动且在有效期内的情况</w:t>
      </w:r>
      <w:r>
        <w:rPr>
          <w:rFonts w:hint="eastAsia" w:ascii="Times New Roman" w:hAnsi="Times New Roman" w:cs="Times New Roman"/>
          <w:szCs w:val="21"/>
        </w:rPr>
        <w:t>。</w:t>
      </w:r>
    </w:p>
    <w:p w14:paraId="01F95E88">
      <w:pPr>
        <w:spacing w:line="400" w:lineRule="exact"/>
        <w:ind w:firstLine="424" w:firstLineChars="202"/>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FE9F9C9">
      <w:pPr>
        <w:spacing w:line="400" w:lineRule="exact"/>
        <w:ind w:firstLine="424" w:firstLineChars="202"/>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、我单位不存在投标人须知第</w:t>
      </w:r>
      <w:r>
        <w:rPr>
          <w:rFonts w:ascii="Times New Roman" w:hAnsi="Times New Roman" w:cs="Times New Roman"/>
        </w:rPr>
        <w:t>6.3</w:t>
      </w:r>
      <w:r>
        <w:rPr>
          <w:rFonts w:hint="eastAsia" w:ascii="Times New Roman" w:hAnsi="Times New Roman" w:cs="Times New Roman"/>
        </w:rPr>
        <w:t>款规定的禁止性情形。</w:t>
      </w:r>
    </w:p>
    <w:p w14:paraId="16E98928">
      <w:pPr>
        <w:spacing w:line="400" w:lineRule="exact"/>
        <w:ind w:firstLine="424" w:firstLineChars="202"/>
        <w:rPr>
          <w:rFonts w:ascii="Times New Roman" w:hAnsi="Times New Roman" w:cs="Times New Roman"/>
        </w:rPr>
      </w:pPr>
      <w:r>
        <w:rPr>
          <w:rFonts w:hint="eastAsia" w:ascii="Times New Roman" w:hAnsi="Times New Roman" w:cs="Times New Roman"/>
        </w:rPr>
        <w:t>4、我单位参与政府采购活动在诚信管理中“未受过主管部门通报处理”或者“受过主管部门通报处但不在实施期限内”。</w:t>
      </w:r>
    </w:p>
    <w:p w14:paraId="7DFD5745">
      <w:pPr>
        <w:spacing w:line="400" w:lineRule="exact"/>
        <w:ind w:firstLine="420" w:firstLineChars="20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w:t>
      </w:r>
      <w:r>
        <w:rPr>
          <w:rFonts w:hint="eastAsia" w:ascii="Times New Roman" w:hAnsi="Times New Roman" w:cs="Times New Roman"/>
          <w:b/>
          <w:bCs/>
          <w:szCs w:val="21"/>
        </w:rPr>
        <w:t>我单位明确项目负责人或实际承包人为：</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      </w:t>
      </w:r>
      <w:r>
        <w:rPr>
          <w:rFonts w:hint="eastAsia" w:ascii="Times New Roman" w:hAnsi="Times New Roman" w:cs="Times New Roman"/>
          <w:szCs w:val="21"/>
        </w:rPr>
        <w:t>，未经项目部门（中心、社区）书面同意不得更换；</w:t>
      </w:r>
      <w:r>
        <w:rPr>
          <w:rFonts w:ascii="Times New Roman" w:hAnsi="Times New Roman" w:cs="Times New Roman"/>
          <w:szCs w:val="21"/>
        </w:rPr>
        <w:t xml:space="preserve"> </w:t>
      </w:r>
    </w:p>
    <w:p w14:paraId="7BC3D1A0">
      <w:pPr>
        <w:spacing w:line="400" w:lineRule="exact"/>
        <w:ind w:firstLine="420" w:firstLineChars="200"/>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、我单位承诺遵守沙河街道办事处关于自行采购项目的各项管理规定；</w:t>
      </w:r>
      <w:r>
        <w:rPr>
          <w:rFonts w:ascii="Times New Roman" w:hAnsi="Times New Roman" w:cs="Times New Roman"/>
          <w:szCs w:val="21"/>
        </w:rPr>
        <w:t xml:space="preserve"> </w:t>
      </w:r>
    </w:p>
    <w:p w14:paraId="1E156EF8">
      <w:pPr>
        <w:spacing w:line="400" w:lineRule="exact"/>
        <w:ind w:firstLine="420" w:firstLineChars="200"/>
        <w:rPr>
          <w:rFonts w:ascii="Times New Roman" w:hAnsi="Times New Roman" w:cs="Times New Roman"/>
          <w:szCs w:val="21"/>
        </w:rPr>
      </w:pPr>
      <w:r>
        <w:rPr>
          <w:rFonts w:ascii="Times New Roman" w:hAnsi="Times New Roman" w:cs="Times New Roman"/>
          <w:szCs w:val="21"/>
        </w:rPr>
        <w:t>7</w:t>
      </w:r>
      <w:r>
        <w:rPr>
          <w:rFonts w:hint="eastAsia" w:ascii="Times New Roman" w:hAnsi="Times New Roman" w:cs="Times New Roman"/>
          <w:szCs w:val="21"/>
        </w:rPr>
        <w:t>、我单位承诺不参与串通投标，不以非正当手段谋取利益，不向沙河街道办事处任何工作人员进行利益输送；</w:t>
      </w:r>
      <w:r>
        <w:rPr>
          <w:rFonts w:ascii="Times New Roman" w:hAnsi="Times New Roman" w:cs="Times New Roman"/>
          <w:szCs w:val="21"/>
        </w:rPr>
        <w:t xml:space="preserve"> </w:t>
      </w:r>
    </w:p>
    <w:p w14:paraId="39CC44DC">
      <w:pPr>
        <w:spacing w:line="400" w:lineRule="exact"/>
        <w:ind w:firstLine="420" w:firstLineChars="200"/>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rPr>
        <w:t>、我单位承诺对所提交响应文件的资格及项目材料真实性负责。</w:t>
      </w:r>
    </w:p>
    <w:p w14:paraId="5532F295">
      <w:pPr>
        <w:spacing w:line="400" w:lineRule="exact"/>
        <w:ind w:firstLine="424" w:firstLineChars="202"/>
        <w:rPr>
          <w:rFonts w:ascii="Times New Roman" w:hAnsi="Times New Roman" w:cs="Times New Roman"/>
        </w:rPr>
      </w:pPr>
    </w:p>
    <w:p w14:paraId="1231EF1A">
      <w:pPr>
        <w:spacing w:line="400" w:lineRule="exact"/>
      </w:pPr>
    </w:p>
    <w:p w14:paraId="465D4A4B">
      <w:pPr>
        <w:spacing w:line="400" w:lineRule="exact"/>
      </w:pPr>
    </w:p>
    <w:p w14:paraId="1D5F4EFC">
      <w:pPr>
        <w:spacing w:line="400" w:lineRule="exact"/>
      </w:pPr>
    </w:p>
    <w:p w14:paraId="7CA338A0">
      <w:pPr>
        <w:spacing w:line="400" w:lineRule="exact"/>
      </w:pPr>
    </w:p>
    <w:p w14:paraId="0DA51E93">
      <w:pPr>
        <w:spacing w:line="400" w:lineRule="exact"/>
        <w:ind w:firstLine="3826" w:firstLineChars="1822"/>
      </w:pPr>
      <w:r>
        <w:rPr>
          <w:rFonts w:hint="eastAsia"/>
        </w:rPr>
        <w:t>投标人名称：（盖公章）</w:t>
      </w:r>
    </w:p>
    <w:p w14:paraId="40B52CD1">
      <w:pPr>
        <w:spacing w:line="400" w:lineRule="exact"/>
        <w:ind w:firstLine="3826" w:firstLineChars="1822"/>
      </w:pPr>
      <w:r>
        <w:rPr>
          <w:rFonts w:hint="eastAsia"/>
        </w:rPr>
        <w:t>法定代表人（单位负责人）或委托代理人：（签字）</w:t>
      </w:r>
    </w:p>
    <w:p w14:paraId="19AD443E">
      <w:pPr>
        <w:topLinePunct/>
        <w:spacing w:line="400" w:lineRule="exact"/>
        <w:ind w:right="2352" w:rightChars="1120" w:firstLine="3826" w:firstLineChars="1822"/>
        <w:jc w:val="center"/>
        <w:rPr>
          <w:rFonts w:ascii="Times New Roman" w:hAnsi="Times New Roman" w:eastAsia="黑体" w:cs="Times New Roman"/>
          <w:sz w:val="20"/>
          <w:szCs w:val="20"/>
        </w:rPr>
      </w:pPr>
      <w:r>
        <w:rPr>
          <w:rFonts w:hint="eastAsia"/>
        </w:rPr>
        <w:t>日期：   年   月   日</w:t>
      </w:r>
    </w:p>
    <w:p w14:paraId="24B66B3A">
      <w:pPr>
        <w:spacing w:line="440" w:lineRule="exact"/>
        <w:rPr>
          <w:rFonts w:ascii="Times New Roman" w:hAnsi="Times New Roman" w:eastAsia="黑体" w:cs="Times New Roman"/>
          <w:sz w:val="23"/>
          <w:szCs w:val="23"/>
        </w:rPr>
      </w:pPr>
      <w:r>
        <w:rPr>
          <w:rFonts w:ascii="Times New Roman" w:hAnsi="Times New Roman" w:eastAsia="黑体" w:cs="Times New Roman"/>
          <w:sz w:val="20"/>
          <w:szCs w:val="20"/>
        </w:rPr>
        <w:br w:type="page"/>
      </w:r>
    </w:p>
    <w:bookmarkEnd w:id="109"/>
    <w:bookmarkEnd w:id="110"/>
    <w:bookmarkEnd w:id="111"/>
    <w:bookmarkEnd w:id="112"/>
    <w:p w14:paraId="75A14C68">
      <w:pPr>
        <w:spacing w:line="400" w:lineRule="exact"/>
        <w:rPr>
          <w:rFonts w:ascii="Times New Roman" w:hAnsi="Times New Roman" w:cs="Times New Roman"/>
        </w:rPr>
      </w:pPr>
    </w:p>
    <w:p w14:paraId="2FF57066">
      <w:pPr>
        <w:pStyle w:val="6"/>
        <w:jc w:val="center"/>
        <w:rPr>
          <w:rFonts w:ascii="Times New Roman" w:hAnsi="Times New Roman" w:cs="Times New Roman"/>
        </w:rPr>
      </w:pPr>
      <w:bookmarkStart w:id="123" w:name="_Toc3880550"/>
      <w:bookmarkStart w:id="124" w:name="_Toc152042577"/>
      <w:bookmarkStart w:id="125" w:name="_Toc179632808"/>
      <w:bookmarkStart w:id="126" w:name="_Toc246996356"/>
      <w:bookmarkStart w:id="127" w:name="_Toc246997099"/>
      <w:bookmarkStart w:id="128" w:name="_Toc247085874"/>
      <w:bookmarkStart w:id="129" w:name="_Toc152045788"/>
      <w:bookmarkStart w:id="130" w:name="_Toc144974857"/>
      <w:bookmarkStart w:id="131" w:name="_Toc118107624"/>
      <w:r>
        <w:rPr>
          <w:rFonts w:hint="eastAsia" w:ascii="Times New Roman" w:hAnsi="Times New Roman" w:cs="Times New Roman"/>
        </w:rPr>
        <w:t>六</w:t>
      </w:r>
      <w:r>
        <w:rPr>
          <w:rFonts w:ascii="Times New Roman" w:hAnsi="Times New Roman" w:cs="Times New Roman"/>
        </w:rPr>
        <w:t>、投标函</w:t>
      </w:r>
      <w:bookmarkEnd w:id="123"/>
      <w:bookmarkEnd w:id="124"/>
      <w:bookmarkEnd w:id="125"/>
      <w:bookmarkEnd w:id="126"/>
      <w:bookmarkEnd w:id="127"/>
      <w:bookmarkEnd w:id="128"/>
      <w:bookmarkEnd w:id="129"/>
      <w:bookmarkEnd w:id="130"/>
      <w:bookmarkEnd w:id="131"/>
    </w:p>
    <w:p w14:paraId="269BA469">
      <w:pPr>
        <w:spacing w:line="400" w:lineRule="exact"/>
        <w:rPr>
          <w:rFonts w:ascii="Times New Roman" w:hAnsi="Times New Roman" w:cs="Times New Roman"/>
          <w:szCs w:val="21"/>
        </w:rPr>
      </w:pPr>
      <w:r>
        <w:rPr>
          <w:rFonts w:hint="eastAsia" w:ascii="Times New Roman" w:hAnsi="Times New Roman" w:cs="Times New Roman"/>
          <w:szCs w:val="21"/>
        </w:rPr>
        <w:t>深圳市南山区沙河街道办事处</w:t>
      </w:r>
      <w:r>
        <w:rPr>
          <w:rFonts w:ascii="Times New Roman" w:hAnsi="Times New Roman" w:cs="Times New Roman"/>
          <w:szCs w:val="21"/>
        </w:rPr>
        <w:t>：</w:t>
      </w:r>
    </w:p>
    <w:p w14:paraId="56AC76C6">
      <w:pPr>
        <w:spacing w:line="400" w:lineRule="exact"/>
        <w:ind w:firstLine="420" w:firstLineChars="200"/>
        <w:rPr>
          <w:rFonts w:ascii="Times New Roman" w:hAnsi="Times New Roman" w:cs="Times New Roman"/>
          <w:szCs w:val="21"/>
        </w:rPr>
      </w:pPr>
      <w:r>
        <w:rPr>
          <w:rFonts w:ascii="Times New Roman" w:hAnsi="Times New Roman" w:cs="Times New Roman"/>
          <w:szCs w:val="21"/>
        </w:rPr>
        <w:t>我方已仔细研究了</w:t>
      </w:r>
      <w:r>
        <w:rPr>
          <w:rFonts w:ascii="Times New Roman" w:hAnsi="Times New Roman" w:cs="Times New Roman"/>
          <w:szCs w:val="21"/>
          <w:u w:val="single"/>
        </w:rPr>
        <w:t xml:space="preserve">          </w:t>
      </w:r>
      <w:r>
        <w:rPr>
          <w:rFonts w:ascii="Times New Roman" w:hAnsi="Times New Roman" w:cs="Times New Roman"/>
          <w:szCs w:val="21"/>
        </w:rPr>
        <w:t>（项目名称）招标文件的全部内容，愿意遵守招标文件中的各项规定，承诺</w:t>
      </w:r>
      <w:r>
        <w:rPr>
          <w:rFonts w:ascii="Times New Roman" w:hAnsi="Times New Roman" w:cs="Times New Roman"/>
          <w:szCs w:val="21"/>
          <w:u w:val="single"/>
        </w:rPr>
        <w:t>提供符合“第</w:t>
      </w:r>
      <w:r>
        <w:rPr>
          <w:rFonts w:hint="eastAsia" w:ascii="Times New Roman" w:hAnsi="Times New Roman" w:cs="Times New Roman"/>
          <w:szCs w:val="21"/>
          <w:u w:val="single"/>
        </w:rPr>
        <w:t>二</w:t>
      </w:r>
      <w:r>
        <w:rPr>
          <w:rFonts w:ascii="Times New Roman" w:hAnsi="Times New Roman" w:cs="Times New Roman"/>
          <w:szCs w:val="21"/>
          <w:u w:val="single"/>
        </w:rPr>
        <w:t>章采购需求”所要求的</w:t>
      </w:r>
      <w:r>
        <w:rPr>
          <w:rFonts w:hint="eastAsia" w:ascii="Times New Roman" w:hAnsi="Times New Roman" w:cs="Times New Roman"/>
          <w:szCs w:val="21"/>
          <w:u w:val="single"/>
        </w:rPr>
        <w:t>服务</w:t>
      </w:r>
      <w:r>
        <w:rPr>
          <w:rFonts w:ascii="Times New Roman" w:hAnsi="Times New Roman" w:cs="Times New Roman"/>
          <w:szCs w:val="21"/>
        </w:rPr>
        <w:t>。</w:t>
      </w:r>
    </w:p>
    <w:p w14:paraId="5B9BDEF0">
      <w:pPr>
        <w:spacing w:line="400" w:lineRule="exact"/>
        <w:ind w:firstLine="420" w:firstLineChars="200"/>
        <w:rPr>
          <w:rFonts w:ascii="Times New Roman" w:hAnsi="Times New Roman" w:cs="Times New Roman"/>
        </w:rPr>
      </w:pPr>
      <w:r>
        <w:rPr>
          <w:rFonts w:ascii="Times New Roman" w:hAnsi="Times New Roman" w:cs="Times New Roman"/>
        </w:rPr>
        <w:t xml:space="preserve">在此，我方声明如下： </w:t>
      </w:r>
    </w:p>
    <w:p w14:paraId="7200472B">
      <w:pPr>
        <w:spacing w:line="400" w:lineRule="exact"/>
        <w:ind w:firstLine="420" w:firstLineChars="200"/>
        <w:rPr>
          <w:rFonts w:ascii="Times New Roman" w:hAnsi="Times New Roman" w:cs="Times New Roman"/>
        </w:rPr>
      </w:pPr>
      <w:r>
        <w:rPr>
          <w:rFonts w:ascii="Times New Roman" w:hAnsi="Times New Roman" w:cs="Times New Roman"/>
        </w:rPr>
        <w:t>1.同意并接受招标文件的各项要求，遵守招标文件中的各项规定，按招标文件的要求提交投标文件。</w:t>
      </w:r>
    </w:p>
    <w:p w14:paraId="1AD5DC5A">
      <w:pPr>
        <w:spacing w:line="400" w:lineRule="exact"/>
        <w:ind w:firstLine="420" w:firstLineChars="200"/>
        <w:rPr>
          <w:rFonts w:ascii="Times New Roman" w:hAnsi="Times New Roman" w:cs="Times New Roman"/>
        </w:rPr>
      </w:pPr>
      <w:r>
        <w:rPr>
          <w:rFonts w:ascii="Times New Roman" w:hAnsi="Times New Roman" w:cs="Times New Roman"/>
        </w:rPr>
        <w:t>2.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14:paraId="2F644E10">
      <w:pPr>
        <w:spacing w:line="400" w:lineRule="exact"/>
        <w:ind w:firstLine="420" w:firstLineChars="200"/>
        <w:rPr>
          <w:rFonts w:ascii="Times New Roman" w:hAnsi="Times New Roman" w:cs="Times New Roman"/>
        </w:rPr>
      </w:pPr>
      <w:r>
        <w:rPr>
          <w:rFonts w:ascii="Times New Roman" w:hAnsi="Times New Roman" w:cs="Times New Roman"/>
        </w:rPr>
        <w:t>3.本投标有效期为自开标日起</w:t>
      </w:r>
      <w:r>
        <w:rPr>
          <w:rFonts w:ascii="Times New Roman" w:hAnsi="Times New Roman" w:cs="Times New Roman"/>
          <w:u w:val="single"/>
        </w:rPr>
        <w:t>90天</w:t>
      </w:r>
      <w:r>
        <w:rPr>
          <w:rFonts w:ascii="Times New Roman" w:hAnsi="Times New Roman" w:cs="Times New Roman"/>
        </w:rPr>
        <w:t xml:space="preserve">（日历日），中标人投标有效期延至合同验收之日。 </w:t>
      </w:r>
    </w:p>
    <w:p w14:paraId="3B01DF01">
      <w:pPr>
        <w:spacing w:line="400" w:lineRule="exact"/>
        <w:ind w:firstLine="420" w:firstLineChars="200"/>
        <w:rPr>
          <w:rFonts w:ascii="Times New Roman" w:hAnsi="Times New Roman" w:cs="Times New Roman"/>
        </w:rPr>
      </w:pPr>
      <w:r>
        <w:rPr>
          <w:rFonts w:ascii="Times New Roman" w:hAnsi="Times New Roman" w:cs="Times New Roman"/>
        </w:rPr>
        <w:t>4.我方保证遵守投标人须知中第20.6条款关于不予退还投标保证金的规定。</w:t>
      </w:r>
    </w:p>
    <w:p w14:paraId="361B0B33">
      <w:pPr>
        <w:spacing w:line="400" w:lineRule="exact"/>
        <w:ind w:firstLine="420" w:firstLineChars="200"/>
        <w:rPr>
          <w:rFonts w:ascii="Times New Roman" w:hAnsi="Times New Roman" w:cs="Times New Roman"/>
        </w:rPr>
      </w:pPr>
      <w:r>
        <w:rPr>
          <w:rFonts w:ascii="Times New Roman" w:hAnsi="Times New Roman" w:cs="Times New Roman"/>
        </w:rPr>
        <w:t>5.根据投标人须知规定，我方承诺无投标人须知第6.3</w:t>
      </w:r>
      <w:r>
        <w:rPr>
          <w:rFonts w:hint="eastAsia" w:ascii="Times New Roman" w:hAnsi="Times New Roman" w:cs="Times New Roman"/>
        </w:rPr>
        <w:t>款</w:t>
      </w:r>
      <w:r>
        <w:rPr>
          <w:rFonts w:ascii="Times New Roman" w:hAnsi="Times New Roman" w:cs="Times New Roman"/>
        </w:rPr>
        <w:t>规定</w:t>
      </w:r>
      <w:r>
        <w:rPr>
          <w:rFonts w:hint="eastAsia" w:ascii="Times New Roman" w:hAnsi="Times New Roman" w:cs="Times New Roman"/>
        </w:rPr>
        <w:t>的</w:t>
      </w:r>
      <w:r>
        <w:rPr>
          <w:rFonts w:ascii="Times New Roman" w:hAnsi="Times New Roman" w:cs="Times New Roman"/>
        </w:rPr>
        <w:t xml:space="preserve">禁止性情形。 </w:t>
      </w:r>
    </w:p>
    <w:p w14:paraId="21ADAE37">
      <w:pPr>
        <w:spacing w:line="400" w:lineRule="exact"/>
        <w:ind w:firstLine="420" w:firstLineChars="200"/>
        <w:rPr>
          <w:rFonts w:ascii="Times New Roman" w:hAnsi="Times New Roman" w:cs="Times New Roman"/>
        </w:rPr>
      </w:pPr>
      <w:r>
        <w:rPr>
          <w:rFonts w:ascii="Times New Roman" w:hAnsi="Times New Roman" w:cs="Times New Roman"/>
        </w:rPr>
        <w:t>6.我方承诺我方所有的偏离均已在“技术和商务</w:t>
      </w:r>
      <w:r>
        <w:rPr>
          <w:rFonts w:hint="eastAsia" w:ascii="Times New Roman" w:hAnsi="Times New Roman" w:cs="Times New Roman"/>
        </w:rPr>
        <w:t>要求</w:t>
      </w:r>
      <w:r>
        <w:rPr>
          <w:rFonts w:ascii="Times New Roman" w:hAnsi="Times New Roman" w:cs="Times New Roman"/>
        </w:rPr>
        <w:t>偏差表”中列出。</w:t>
      </w:r>
    </w:p>
    <w:p w14:paraId="1F260A68">
      <w:pPr>
        <w:spacing w:line="400" w:lineRule="exact"/>
        <w:ind w:firstLine="420" w:firstLineChars="200"/>
        <w:rPr>
          <w:rFonts w:ascii="Times New Roman" w:hAnsi="Times New Roman" w:cs="Times New Roman"/>
        </w:rPr>
      </w:pPr>
      <w:r>
        <w:rPr>
          <w:rFonts w:ascii="Times New Roman" w:hAnsi="Times New Roman" w:cs="Times New Roman"/>
        </w:rPr>
        <w:t>7.我方承诺在本次投标中提供的一切文件，无论是原件还是复印件均为真实和准确的，绝无任何虚假、伪造和夸大的成份。</w:t>
      </w:r>
      <w:r>
        <w:rPr>
          <w:rFonts w:ascii="Times New Roman" w:hAnsi="Times New Roman" w:cs="Times New Roman"/>
          <w:szCs w:val="21"/>
        </w:rPr>
        <w:t>由于我方提供资料不实而造成的责任和后果由我方承担。我方同意按照贵方提出的要求，提供与投标有关的任何其它数据或信息。</w:t>
      </w:r>
    </w:p>
    <w:p w14:paraId="0084AB22">
      <w:pPr>
        <w:spacing w:line="400" w:lineRule="exact"/>
        <w:ind w:firstLine="420" w:firstLineChars="200"/>
        <w:rPr>
          <w:rFonts w:ascii="Times New Roman" w:hAnsi="Times New Roman" w:cs="Times New Roman"/>
        </w:rPr>
      </w:pPr>
      <w:r>
        <w:rPr>
          <w:rFonts w:ascii="Times New Roman" w:hAnsi="Times New Roman" w:cs="Times New Roman"/>
          <w:szCs w:val="21"/>
        </w:rPr>
        <w:t>8.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0DC59DE2">
      <w:pPr>
        <w:spacing w:line="400" w:lineRule="exact"/>
        <w:ind w:firstLine="420" w:firstLineChars="200"/>
        <w:rPr>
          <w:rFonts w:ascii="Times New Roman" w:hAnsi="Times New Roman" w:cs="Times New Roman"/>
        </w:rPr>
      </w:pPr>
      <w:r>
        <w:rPr>
          <w:rFonts w:ascii="Times New Roman" w:hAnsi="Times New Roman" w:cs="Times New Roman"/>
        </w:rPr>
        <w:t>9.我方完全服从和尊重评审委员会所作的评定结果，同时清楚理解到报价最低并非意味着必定获得中标资格。</w:t>
      </w:r>
    </w:p>
    <w:p w14:paraId="7670D3A5">
      <w:pPr>
        <w:spacing w:line="400" w:lineRule="exact"/>
        <w:ind w:firstLine="420" w:firstLineChars="200"/>
        <w:rPr>
          <w:rFonts w:ascii="Times New Roman" w:hAnsi="Times New Roman" w:cs="Times New Roman"/>
        </w:rPr>
      </w:pPr>
      <w:r>
        <w:rPr>
          <w:rFonts w:ascii="Times New Roman" w:hAnsi="Times New Roman" w:cs="Times New Roman"/>
        </w:rPr>
        <w:t>10.如我方中标，我方承诺：</w:t>
      </w:r>
    </w:p>
    <w:p w14:paraId="0EB24D58">
      <w:pPr>
        <w:spacing w:line="400" w:lineRule="exact"/>
        <w:ind w:firstLine="420" w:firstLineChars="200"/>
        <w:rPr>
          <w:rFonts w:ascii="Times New Roman" w:hAnsi="Times New Roman" w:cs="Times New Roman"/>
        </w:rPr>
      </w:pPr>
      <w:r>
        <w:rPr>
          <w:rFonts w:ascii="Times New Roman" w:hAnsi="Times New Roman" w:cs="Times New Roman"/>
        </w:rPr>
        <w:t>（1）在收到中标通知书后，在中标通知书规定的期限内与采购人签订合同；</w:t>
      </w:r>
    </w:p>
    <w:p w14:paraId="5384F2E9">
      <w:pPr>
        <w:spacing w:line="400" w:lineRule="exact"/>
        <w:ind w:firstLine="420" w:firstLineChars="200"/>
        <w:rPr>
          <w:rFonts w:ascii="Times New Roman" w:hAnsi="Times New Roman" w:cs="Times New Roman"/>
        </w:rPr>
      </w:pPr>
      <w:r>
        <w:rPr>
          <w:rFonts w:ascii="Times New Roman" w:hAnsi="Times New Roman" w:cs="Times New Roman"/>
        </w:rPr>
        <w:t>（2）在签订合同时不向采购人提出附加条件；</w:t>
      </w:r>
    </w:p>
    <w:p w14:paraId="7FAABA37">
      <w:pPr>
        <w:spacing w:line="400" w:lineRule="exact"/>
        <w:ind w:firstLine="420" w:firstLineChars="200"/>
        <w:rPr>
          <w:rFonts w:ascii="Times New Roman" w:hAnsi="Times New Roman" w:cs="Times New Roman"/>
        </w:rPr>
      </w:pPr>
      <w:r>
        <w:rPr>
          <w:rFonts w:ascii="Times New Roman" w:hAnsi="Times New Roman" w:cs="Times New Roman"/>
        </w:rPr>
        <w:t>（3）按照招标文件要求提交履约担保（如果招标文件有约定）；</w:t>
      </w:r>
    </w:p>
    <w:p w14:paraId="5F34B918">
      <w:pPr>
        <w:spacing w:line="400" w:lineRule="exact"/>
        <w:ind w:firstLine="420" w:firstLineChars="200"/>
        <w:rPr>
          <w:rFonts w:ascii="Times New Roman" w:hAnsi="Times New Roman" w:cs="Times New Roman"/>
        </w:rPr>
      </w:pPr>
      <w:r>
        <w:rPr>
          <w:rFonts w:ascii="Times New Roman" w:hAnsi="Times New Roman" w:cs="Times New Roman"/>
        </w:rPr>
        <w:t>（4）在合同约定的期限内完成合同规定的全部义务。</w:t>
      </w:r>
    </w:p>
    <w:p w14:paraId="4FEC7D29">
      <w:pPr>
        <w:spacing w:line="400" w:lineRule="exact"/>
        <w:ind w:firstLine="420" w:firstLineChars="200"/>
        <w:rPr>
          <w:rFonts w:ascii="Times New Roman" w:hAnsi="Times New Roman" w:cs="Times New Roman"/>
          <w:szCs w:val="21"/>
        </w:rPr>
      </w:pPr>
    </w:p>
    <w:p w14:paraId="49154A48">
      <w:pPr>
        <w:spacing w:line="400" w:lineRule="exact"/>
        <w:ind w:firstLine="2408" w:firstLineChars="1147"/>
        <w:rPr>
          <w:rFonts w:ascii="Times New Roman" w:hAnsi="Times New Roman" w:cs="Times New Roman"/>
          <w:szCs w:val="21"/>
        </w:rPr>
      </w:pPr>
      <w:r>
        <w:rPr>
          <w:rFonts w:ascii="Times New Roman" w:hAnsi="Times New Roman" w:cs="Times New Roman"/>
          <w:szCs w:val="21"/>
        </w:rPr>
        <w:t>投 标 人：</w:t>
      </w:r>
      <w:r>
        <w:rPr>
          <w:rFonts w:ascii="Times New Roman" w:hAnsi="Times New Roman" w:cs="Times New Roman"/>
          <w:szCs w:val="21"/>
          <w:u w:val="single"/>
        </w:rPr>
        <w:t xml:space="preserve">                      </w:t>
      </w:r>
      <w:r>
        <w:rPr>
          <w:rFonts w:ascii="Times New Roman" w:hAnsi="Times New Roman" w:cs="Times New Roman"/>
          <w:szCs w:val="21"/>
        </w:rPr>
        <w:t>（盖单位章）</w:t>
      </w:r>
    </w:p>
    <w:p w14:paraId="0E52C426">
      <w:pPr>
        <w:spacing w:line="400" w:lineRule="exact"/>
        <w:ind w:firstLine="2408" w:firstLineChars="1147"/>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rPr>
        <w:t>（单位负责人）</w:t>
      </w:r>
      <w:r>
        <w:rPr>
          <w:rFonts w:ascii="Times New Roman" w:hAnsi="Times New Roman" w:cs="Times New Roman"/>
          <w:szCs w:val="21"/>
        </w:rPr>
        <w:t>或其委托代理人：</w:t>
      </w:r>
      <w:r>
        <w:rPr>
          <w:rFonts w:ascii="Times New Roman" w:hAnsi="Times New Roman" w:cs="Times New Roman"/>
          <w:szCs w:val="21"/>
          <w:u w:val="single"/>
        </w:rPr>
        <w:t xml:space="preserve">          </w:t>
      </w:r>
      <w:r>
        <w:rPr>
          <w:rFonts w:ascii="Times New Roman" w:hAnsi="Times New Roman" w:cs="Times New Roman"/>
          <w:szCs w:val="21"/>
        </w:rPr>
        <w:t>（签字）</w:t>
      </w:r>
    </w:p>
    <w:p w14:paraId="2C23388F">
      <w:pPr>
        <w:spacing w:line="400" w:lineRule="exact"/>
        <w:ind w:firstLine="2408" w:firstLineChars="1147"/>
        <w:rPr>
          <w:rFonts w:ascii="Times New Roman" w:hAnsi="Times New Roman" w:cs="Times New Roman"/>
          <w:szCs w:val="21"/>
        </w:rPr>
      </w:pPr>
      <w:r>
        <w:rPr>
          <w:rFonts w:ascii="Times New Roman" w:hAnsi="Times New Roman" w:cs="Times New Roman"/>
          <w:szCs w:val="21"/>
        </w:rPr>
        <w:t>地址：</w:t>
      </w:r>
      <w:r>
        <w:rPr>
          <w:rFonts w:ascii="Times New Roman" w:hAnsi="Times New Roman" w:cs="Times New Roman"/>
          <w:szCs w:val="21"/>
          <w:u w:val="single"/>
        </w:rPr>
        <w:t xml:space="preserve">                                     </w:t>
      </w:r>
    </w:p>
    <w:p w14:paraId="367CE34B">
      <w:pPr>
        <w:spacing w:line="400" w:lineRule="exact"/>
        <w:ind w:firstLine="2408" w:firstLineChars="1147"/>
        <w:rPr>
          <w:rFonts w:ascii="Times New Roman" w:hAnsi="Times New Roman" w:cs="Times New Roman"/>
          <w:szCs w:val="21"/>
        </w:rPr>
      </w:pPr>
      <w:r>
        <w:rPr>
          <w:rFonts w:ascii="Times New Roman" w:hAnsi="Times New Roman" w:cs="Times New Roman"/>
          <w:szCs w:val="21"/>
        </w:rPr>
        <w:t>网址：</w:t>
      </w:r>
      <w:r>
        <w:rPr>
          <w:rFonts w:ascii="Times New Roman" w:hAnsi="Times New Roman" w:cs="Times New Roman"/>
          <w:szCs w:val="21"/>
          <w:u w:val="single"/>
        </w:rPr>
        <w:t xml:space="preserve">                                     </w:t>
      </w:r>
    </w:p>
    <w:p w14:paraId="6CBA6179">
      <w:pPr>
        <w:spacing w:line="400" w:lineRule="exact"/>
        <w:ind w:firstLine="2408" w:firstLineChars="1147"/>
        <w:rPr>
          <w:rFonts w:ascii="Times New Roman" w:hAnsi="Times New Roman" w:cs="Times New Roman"/>
          <w:szCs w:val="21"/>
        </w:rPr>
      </w:pPr>
      <w:r>
        <w:rPr>
          <w:rFonts w:ascii="Times New Roman" w:hAnsi="Times New Roman" w:cs="Times New Roman"/>
          <w:szCs w:val="21"/>
        </w:rPr>
        <w:t>电话：</w:t>
      </w:r>
      <w:r>
        <w:rPr>
          <w:rFonts w:ascii="Times New Roman" w:hAnsi="Times New Roman" w:cs="Times New Roman"/>
          <w:szCs w:val="21"/>
          <w:u w:val="single"/>
        </w:rPr>
        <w:t xml:space="preserve">                                     </w:t>
      </w:r>
    </w:p>
    <w:p w14:paraId="296B7104">
      <w:pPr>
        <w:spacing w:line="400" w:lineRule="exact"/>
        <w:ind w:firstLine="2408" w:firstLineChars="1147"/>
        <w:rPr>
          <w:rFonts w:ascii="Times New Roman" w:hAnsi="Times New Roman" w:cs="Times New Roman"/>
          <w:szCs w:val="21"/>
        </w:rPr>
      </w:pPr>
      <w:r>
        <w:rPr>
          <w:rFonts w:ascii="Times New Roman" w:hAnsi="Times New Roman" w:cs="Times New Roman"/>
          <w:szCs w:val="21"/>
        </w:rPr>
        <w:t>传真：</w:t>
      </w:r>
      <w:r>
        <w:rPr>
          <w:rFonts w:ascii="Times New Roman" w:hAnsi="Times New Roman" w:cs="Times New Roman"/>
          <w:szCs w:val="21"/>
          <w:u w:val="single"/>
        </w:rPr>
        <w:t xml:space="preserve">                                     </w:t>
      </w:r>
    </w:p>
    <w:p w14:paraId="21178314">
      <w:pPr>
        <w:spacing w:line="400" w:lineRule="exact"/>
        <w:ind w:firstLine="2408" w:firstLineChars="114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 xml:space="preserve">                                 </w:t>
      </w:r>
    </w:p>
    <w:p w14:paraId="02FFA10B">
      <w:pPr>
        <w:spacing w:line="400" w:lineRule="exact"/>
        <w:ind w:firstLine="3685" w:firstLineChars="1755"/>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40BA10CF">
      <w:pPr>
        <w:spacing w:line="400" w:lineRule="exact"/>
        <w:ind w:firstLine="420" w:firstLineChars="200"/>
        <w:rPr>
          <w:i/>
        </w:rPr>
      </w:pPr>
      <w:r>
        <w:rPr>
          <w:rFonts w:hint="eastAsia"/>
          <w:i/>
        </w:rPr>
        <w:t>财务负责人/企业负责人的联系方式（可选填项）：</w:t>
      </w:r>
    </w:p>
    <w:p w14:paraId="4B936447">
      <w:pPr>
        <w:spacing w:line="400" w:lineRule="exact"/>
        <w:ind w:firstLine="420" w:firstLineChars="200"/>
      </w:pPr>
      <w:r>
        <w:rPr>
          <w:rFonts w:hint="eastAsia"/>
        </w:rPr>
        <w:t>传真：</w:t>
      </w:r>
    </w:p>
    <w:p w14:paraId="0A9D9D68">
      <w:pPr>
        <w:spacing w:line="400" w:lineRule="exact"/>
        <w:ind w:firstLine="420" w:firstLineChars="200"/>
      </w:pPr>
      <w:r>
        <w:rPr>
          <w:rFonts w:hint="eastAsia"/>
        </w:rPr>
        <w:t>邮政编码：</w:t>
      </w:r>
    </w:p>
    <w:p w14:paraId="2EC3DF6E">
      <w:pPr>
        <w:spacing w:line="400" w:lineRule="exact"/>
        <w:ind w:firstLine="420" w:firstLineChars="200"/>
      </w:pPr>
    </w:p>
    <w:p w14:paraId="49DFAFFF">
      <w:pPr>
        <w:spacing w:line="400" w:lineRule="exact"/>
        <w:rPr>
          <w:rFonts w:ascii="Times New Roman" w:hAnsi="Times New Roman" w:cs="Times New Roman"/>
          <w:szCs w:val="21"/>
        </w:rPr>
      </w:pPr>
      <w:r>
        <w:rPr>
          <w:rFonts w:hint="eastAsia" w:ascii="Times New Roman" w:hAnsi="Times New Roman" w:cs="Times New Roman"/>
        </w:rPr>
        <w:t>注：为缓解中小企业融资难题，我市推出政府采购订单融资改革举措。订单融资具体流程及试点金融机构订单融资服务承诺可参阅深圳市政府采购监管网（</w:t>
      </w:r>
      <w:r>
        <w:rPr>
          <w:rFonts w:hint="eastAsia" w:ascii="Times New Roman" w:hAnsi="Times New Roman" w:cs="Times New Roman"/>
          <w:szCs w:val="21"/>
        </w:rPr>
        <w:t>http://zfcg.sz.gov.cn</w:t>
      </w:r>
      <w:r>
        <w:rPr>
          <w:rFonts w:hint="eastAsia" w:ascii="Times New Roman" w:hAnsi="Times New Roman" w:cs="Times New Roman"/>
        </w:rPr>
        <w:t>）信息公开栏目。</w:t>
      </w:r>
    </w:p>
    <w:p w14:paraId="06E6EE0B">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5AB68242">
      <w:pPr>
        <w:pStyle w:val="6"/>
        <w:jc w:val="center"/>
        <w:rPr>
          <w:rFonts w:ascii="Times New Roman" w:hAnsi="Times New Roman" w:cs="Times New Roman"/>
        </w:rPr>
      </w:pPr>
      <w:bookmarkStart w:id="132" w:name="_Toc144974860"/>
      <w:bookmarkStart w:id="133" w:name="_Toc247085877"/>
      <w:bookmarkStart w:id="134" w:name="_Toc152042580"/>
      <w:bookmarkStart w:id="135" w:name="_Toc246997102"/>
      <w:bookmarkStart w:id="136" w:name="_Toc152045791"/>
      <w:bookmarkStart w:id="137" w:name="_Toc3880551"/>
      <w:bookmarkStart w:id="138" w:name="_Toc179632811"/>
      <w:bookmarkStart w:id="139" w:name="_Toc246996359"/>
      <w:bookmarkStart w:id="140" w:name="_Toc118107625"/>
      <w:r>
        <w:rPr>
          <w:rFonts w:hint="eastAsia" w:ascii="Times New Roman" w:hAnsi="Times New Roman" w:cs="Times New Roman"/>
        </w:rPr>
        <w:t>七</w:t>
      </w:r>
      <w:r>
        <w:rPr>
          <w:rFonts w:ascii="Times New Roman" w:hAnsi="Times New Roman" w:cs="Times New Roman"/>
        </w:rPr>
        <w:t>、法定代表人身份证明</w:t>
      </w:r>
      <w:bookmarkEnd w:id="132"/>
      <w:bookmarkEnd w:id="133"/>
      <w:bookmarkEnd w:id="134"/>
      <w:bookmarkEnd w:id="135"/>
      <w:bookmarkEnd w:id="136"/>
      <w:bookmarkEnd w:id="137"/>
      <w:bookmarkEnd w:id="138"/>
      <w:bookmarkEnd w:id="139"/>
      <w:bookmarkEnd w:id="140"/>
    </w:p>
    <w:p w14:paraId="3EE2EB1F">
      <w:pPr>
        <w:spacing w:line="440" w:lineRule="exact"/>
        <w:rPr>
          <w:rFonts w:ascii="Times New Roman" w:hAnsi="Times New Roman" w:cs="Times New Roman"/>
          <w:sz w:val="20"/>
          <w:szCs w:val="20"/>
        </w:rPr>
      </w:pPr>
    </w:p>
    <w:p w14:paraId="118FB1E0">
      <w:pPr>
        <w:spacing w:line="440" w:lineRule="exact"/>
        <w:rPr>
          <w:rFonts w:ascii="Times New Roman" w:hAnsi="Times New Roman" w:cs="Times New Roman"/>
          <w:szCs w:val="21"/>
        </w:rPr>
      </w:pPr>
    </w:p>
    <w:p w14:paraId="33947A24">
      <w:pPr>
        <w:spacing w:line="440" w:lineRule="exact"/>
        <w:rPr>
          <w:rFonts w:ascii="Times New Roman" w:hAnsi="Times New Roman" w:cs="Times New Roman"/>
          <w:szCs w:val="21"/>
        </w:rPr>
      </w:pPr>
      <w:r>
        <w:rPr>
          <w:rFonts w:ascii="Times New Roman" w:hAnsi="Times New Roman" w:cs="Times New Roman"/>
          <w:szCs w:val="21"/>
        </w:rPr>
        <w:t>投标人名称：</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6EDED6E0">
      <w:pPr>
        <w:spacing w:line="440" w:lineRule="exact"/>
        <w:rPr>
          <w:rFonts w:ascii="Times New Roman" w:hAnsi="Times New Roman" w:cs="Times New Roman"/>
          <w:szCs w:val="21"/>
        </w:rPr>
      </w:pPr>
      <w:r>
        <w:rPr>
          <w:rFonts w:ascii="Times New Roman" w:hAnsi="Times New Roman" w:cs="Times New Roman"/>
          <w:szCs w:val="21"/>
        </w:rPr>
        <w:t>单位性质：</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47C9A83E">
      <w:pPr>
        <w:spacing w:line="440" w:lineRule="exact"/>
        <w:rPr>
          <w:rFonts w:ascii="Times New Roman" w:hAnsi="Times New Roman" w:cs="Times New Roman"/>
          <w:szCs w:val="21"/>
        </w:rPr>
      </w:pPr>
      <w:r>
        <w:rPr>
          <w:rFonts w:ascii="Times New Roman" w:hAnsi="Times New Roman" w:cs="Times New Roman"/>
          <w:szCs w:val="21"/>
        </w:rPr>
        <w:t>地址：</w:t>
      </w:r>
      <w:r>
        <w:rPr>
          <w:rFonts w:ascii="Times New Roman" w:hAnsi="Times New Roman" w:cs="Times New Roman"/>
          <w:szCs w:val="21"/>
          <w:u w:val="single"/>
        </w:rPr>
        <w:t xml:space="preserve">                                   </w:t>
      </w:r>
    </w:p>
    <w:p w14:paraId="05B9F70B">
      <w:pPr>
        <w:spacing w:line="440" w:lineRule="exact"/>
        <w:rPr>
          <w:rFonts w:ascii="Times New Roman" w:hAnsi="Times New Roman" w:cs="Times New Roman"/>
          <w:szCs w:val="21"/>
        </w:rPr>
      </w:pPr>
      <w:r>
        <w:rPr>
          <w:rFonts w:ascii="Times New Roman" w:hAnsi="Times New Roman" w:cs="Times New Roman"/>
          <w:szCs w:val="21"/>
        </w:rPr>
        <w:t>成立时间：</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4EE3AA38">
      <w:pPr>
        <w:spacing w:line="440" w:lineRule="exact"/>
        <w:rPr>
          <w:rFonts w:ascii="Times New Roman" w:hAnsi="Times New Roman" w:cs="Times New Roman"/>
          <w:szCs w:val="21"/>
        </w:rPr>
      </w:pPr>
      <w:r>
        <w:rPr>
          <w:rFonts w:ascii="Times New Roman" w:hAnsi="Times New Roman" w:cs="Times New Roman"/>
          <w:szCs w:val="21"/>
        </w:rPr>
        <w:t>经营期限：</w:t>
      </w:r>
      <w:r>
        <w:rPr>
          <w:rFonts w:ascii="Times New Roman" w:hAnsi="Times New Roman" w:cs="Times New Roman"/>
          <w:szCs w:val="21"/>
          <w:u w:val="single"/>
        </w:rPr>
        <w:t xml:space="preserve">                               </w:t>
      </w:r>
    </w:p>
    <w:p w14:paraId="0C87C52F">
      <w:pPr>
        <w:spacing w:line="440" w:lineRule="exact"/>
        <w:rPr>
          <w:rFonts w:ascii="Times New Roman" w:hAnsi="Times New Roman" w:cs="Times New Roman"/>
          <w:szCs w:val="21"/>
        </w:rPr>
      </w:pPr>
      <w:r>
        <w:rPr>
          <w:rFonts w:ascii="Times New Roman" w:hAnsi="Times New Roman" w:cs="Times New Roman"/>
          <w:szCs w:val="21"/>
        </w:rPr>
        <w:t>姓名：</w:t>
      </w:r>
      <w:r>
        <w:rPr>
          <w:rFonts w:ascii="Times New Roman" w:hAnsi="Times New Roman" w:cs="Times New Roman"/>
          <w:szCs w:val="21"/>
          <w:u w:val="single"/>
        </w:rPr>
        <w:t xml:space="preserve">         </w:t>
      </w:r>
      <w:r>
        <w:rPr>
          <w:rFonts w:ascii="Times New Roman" w:hAnsi="Times New Roman" w:cs="Times New Roman"/>
          <w:szCs w:val="21"/>
        </w:rPr>
        <w:t xml:space="preserve"> 性别：</w:t>
      </w:r>
      <w:r>
        <w:rPr>
          <w:rFonts w:ascii="Times New Roman" w:hAnsi="Times New Roman" w:cs="Times New Roman"/>
          <w:szCs w:val="21"/>
          <w:u w:val="single"/>
        </w:rPr>
        <w:t xml:space="preserve">         </w:t>
      </w:r>
      <w:r>
        <w:rPr>
          <w:rFonts w:ascii="Times New Roman" w:hAnsi="Times New Roman" w:cs="Times New Roman"/>
          <w:szCs w:val="21"/>
        </w:rPr>
        <w:t>年龄：</w:t>
      </w:r>
      <w:r>
        <w:rPr>
          <w:rFonts w:ascii="Times New Roman" w:hAnsi="Times New Roman" w:cs="Times New Roman"/>
          <w:szCs w:val="21"/>
          <w:u w:val="single"/>
        </w:rPr>
        <w:t xml:space="preserve">        </w:t>
      </w:r>
      <w:r>
        <w:rPr>
          <w:rFonts w:ascii="Times New Roman" w:hAnsi="Times New Roman" w:cs="Times New Roman"/>
          <w:szCs w:val="21"/>
        </w:rPr>
        <w:t>职务：</w:t>
      </w:r>
      <w:r>
        <w:rPr>
          <w:rFonts w:ascii="Times New Roman" w:hAnsi="Times New Roman" w:cs="Times New Roman"/>
          <w:szCs w:val="21"/>
          <w:u w:val="single"/>
        </w:rPr>
        <w:t xml:space="preserve">        </w:t>
      </w:r>
    </w:p>
    <w:p w14:paraId="32BB3C7D">
      <w:pPr>
        <w:spacing w:line="440" w:lineRule="exact"/>
        <w:rPr>
          <w:rFonts w:ascii="Times New Roman" w:hAnsi="Times New Roman" w:cs="Times New Roman"/>
          <w:szCs w:val="21"/>
        </w:rPr>
      </w:pPr>
      <w:r>
        <w:rPr>
          <w:rFonts w:ascii="Times New Roman" w:hAnsi="Times New Roman" w:cs="Times New Roman"/>
          <w:szCs w:val="21"/>
        </w:rPr>
        <w:t>系</w:t>
      </w:r>
      <w:r>
        <w:rPr>
          <w:rFonts w:ascii="Times New Roman" w:hAnsi="Times New Roman" w:cs="Times New Roman"/>
          <w:szCs w:val="21"/>
          <w:u w:val="single"/>
        </w:rPr>
        <w:t xml:space="preserve">                             </w:t>
      </w:r>
      <w:r>
        <w:rPr>
          <w:rFonts w:ascii="Times New Roman" w:hAnsi="Times New Roman" w:cs="Times New Roman"/>
          <w:szCs w:val="21"/>
        </w:rPr>
        <w:t xml:space="preserve"> （投标人名称）的法定代表人。</w:t>
      </w:r>
    </w:p>
    <w:p w14:paraId="152DDF20">
      <w:pPr>
        <w:spacing w:line="440" w:lineRule="exact"/>
        <w:ind w:firstLine="420" w:firstLineChars="200"/>
        <w:rPr>
          <w:rFonts w:ascii="Times New Roman" w:hAnsi="Times New Roman" w:cs="Times New Roman"/>
          <w:szCs w:val="21"/>
        </w:rPr>
      </w:pPr>
      <w:r>
        <w:rPr>
          <w:rFonts w:ascii="Times New Roman" w:hAnsi="Times New Roman" w:cs="Times New Roman"/>
          <w:szCs w:val="21"/>
        </w:rPr>
        <w:t>特此证明。</w:t>
      </w:r>
    </w:p>
    <w:p w14:paraId="40BC9512">
      <w:pPr>
        <w:spacing w:line="440" w:lineRule="exact"/>
        <w:ind w:firstLine="420" w:firstLineChars="200"/>
        <w:rPr>
          <w:rFonts w:ascii="Times New Roman" w:hAnsi="Times New Roman" w:cs="Times New Roman"/>
          <w:szCs w:val="21"/>
        </w:rPr>
      </w:pPr>
      <w:r>
        <w:rPr>
          <w:rFonts w:ascii="Times New Roman" w:hAnsi="Times New Roman" w:cs="Times New Roman"/>
          <w:szCs w:val="21"/>
        </w:rPr>
        <w:t>附：法定代表人身份证复印件</w:t>
      </w:r>
    </w:p>
    <w:p w14:paraId="6BD99E89">
      <w:pPr>
        <w:spacing w:line="440" w:lineRule="exact"/>
        <w:rPr>
          <w:rFonts w:ascii="Times New Roman" w:hAnsi="Times New Roman" w:cs="Times New Roman"/>
          <w:szCs w:val="21"/>
        </w:rPr>
      </w:pPr>
    </w:p>
    <w:p w14:paraId="560C58B9">
      <w:pPr>
        <w:spacing w:line="440" w:lineRule="exact"/>
        <w:rPr>
          <w:rFonts w:ascii="Times New Roman" w:hAnsi="Times New Roman" w:cs="Times New Roman"/>
          <w:szCs w:val="21"/>
        </w:rPr>
      </w:pPr>
    </w:p>
    <w:p w14:paraId="7B75D746">
      <w:pPr>
        <w:spacing w:line="440" w:lineRule="exact"/>
        <w:rPr>
          <w:rFonts w:ascii="Times New Roman" w:hAnsi="Times New Roman" w:cs="Times New Roman"/>
          <w:szCs w:val="21"/>
        </w:rPr>
      </w:pPr>
      <w:r>
        <w:rPr>
          <w:rFonts w:ascii="Times New Roman" w:hAnsi="Times New Roman" w:cs="Times New Roman"/>
          <w:szCs w:val="21"/>
        </w:rPr>
        <w:t xml:space="preserve">                          投标人：</w:t>
      </w:r>
      <w:r>
        <w:rPr>
          <w:rFonts w:ascii="Times New Roman" w:hAnsi="Times New Roman" w:cs="Times New Roman"/>
          <w:szCs w:val="21"/>
          <w:u w:val="single"/>
        </w:rPr>
        <w:t xml:space="preserve">                 </w:t>
      </w:r>
      <w:r>
        <w:rPr>
          <w:rFonts w:ascii="Times New Roman" w:hAnsi="Times New Roman" w:cs="Times New Roman"/>
          <w:szCs w:val="21"/>
        </w:rPr>
        <w:t>（盖单位章）</w:t>
      </w:r>
    </w:p>
    <w:p w14:paraId="2FD1E0E1">
      <w:pPr>
        <w:spacing w:line="440" w:lineRule="exact"/>
        <w:ind w:right="651" w:rightChars="31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 xml:space="preserve">日           </w:t>
      </w:r>
    </w:p>
    <w:p w14:paraId="0022AA82">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3D3F4C16">
      <w:pPr>
        <w:pStyle w:val="6"/>
        <w:jc w:val="center"/>
        <w:rPr>
          <w:rFonts w:ascii="Times New Roman" w:hAnsi="Times New Roman" w:cs="Times New Roman"/>
        </w:rPr>
      </w:pPr>
      <w:bookmarkStart w:id="141" w:name="_Toc152042581"/>
      <w:bookmarkStart w:id="142" w:name="_Toc3880552"/>
      <w:bookmarkStart w:id="143" w:name="_Toc246996360"/>
      <w:bookmarkStart w:id="144" w:name="_Toc247085878"/>
      <w:bookmarkStart w:id="145" w:name="_Toc144974861"/>
      <w:bookmarkStart w:id="146" w:name="_Toc152045792"/>
      <w:bookmarkStart w:id="147" w:name="_Toc179632812"/>
      <w:bookmarkStart w:id="148" w:name="_Toc118107626"/>
      <w:bookmarkStart w:id="149" w:name="_Toc246997103"/>
      <w:r>
        <w:rPr>
          <w:rFonts w:hint="eastAsia" w:ascii="Times New Roman" w:hAnsi="Times New Roman" w:cs="Times New Roman"/>
        </w:rPr>
        <w:t>八</w:t>
      </w:r>
      <w:r>
        <w:rPr>
          <w:rFonts w:ascii="Times New Roman" w:hAnsi="Times New Roman" w:cs="Times New Roman"/>
        </w:rPr>
        <w:t>、授权委托书</w:t>
      </w:r>
      <w:bookmarkEnd w:id="141"/>
      <w:bookmarkEnd w:id="142"/>
      <w:bookmarkEnd w:id="143"/>
      <w:bookmarkEnd w:id="144"/>
      <w:bookmarkEnd w:id="145"/>
      <w:bookmarkEnd w:id="146"/>
      <w:bookmarkEnd w:id="147"/>
      <w:bookmarkEnd w:id="148"/>
      <w:bookmarkEnd w:id="149"/>
    </w:p>
    <w:p w14:paraId="5FF58477">
      <w:pPr>
        <w:spacing w:line="440" w:lineRule="exact"/>
        <w:rPr>
          <w:rFonts w:ascii="Times New Roman" w:hAnsi="Times New Roman" w:eastAsia="黑体" w:cs="Times New Roman"/>
          <w:szCs w:val="21"/>
        </w:rPr>
      </w:pPr>
    </w:p>
    <w:p w14:paraId="5CA0B752">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本人</w:t>
      </w:r>
      <w:r>
        <w:rPr>
          <w:rFonts w:ascii="Times New Roman" w:hAnsi="Times New Roman" w:cs="Times New Roman"/>
          <w:szCs w:val="21"/>
          <w:u w:val="single"/>
        </w:rPr>
        <w:t xml:space="preserve">       </w:t>
      </w:r>
      <w:r>
        <w:rPr>
          <w:rFonts w:ascii="Times New Roman" w:hAnsi="Times New Roman" w:cs="Times New Roman"/>
          <w:szCs w:val="21"/>
        </w:rPr>
        <w:t>（姓名）系</w:t>
      </w:r>
      <w:r>
        <w:rPr>
          <w:rFonts w:ascii="Times New Roman" w:hAnsi="Times New Roman" w:cs="Times New Roman"/>
          <w:szCs w:val="21"/>
          <w:u w:val="single"/>
        </w:rPr>
        <w:t xml:space="preserve">        </w:t>
      </w:r>
      <w:r>
        <w:rPr>
          <w:rFonts w:ascii="Times New Roman" w:hAnsi="Times New Roman" w:cs="Times New Roman"/>
          <w:szCs w:val="21"/>
        </w:rPr>
        <w:t>（投标人名称）的法定代表人</w:t>
      </w:r>
      <w:r>
        <w:rPr>
          <w:rFonts w:ascii="Times New Roman" w:hAnsi="Times New Roman" w:cs="Times New Roman"/>
        </w:rPr>
        <w:t>（单位负责人）</w:t>
      </w:r>
      <w:r>
        <w:rPr>
          <w:rFonts w:ascii="Times New Roman" w:hAnsi="Times New Roman" w:cs="Times New Roman"/>
          <w:szCs w:val="21"/>
        </w:rPr>
        <w:t>，现委托</w:t>
      </w:r>
      <w:r>
        <w:rPr>
          <w:rFonts w:ascii="Times New Roman" w:hAnsi="Times New Roman" w:cs="Times New Roman"/>
          <w:szCs w:val="21"/>
          <w:u w:val="single"/>
        </w:rPr>
        <w:t xml:space="preserve">        （姓名）</w:t>
      </w:r>
      <w:r>
        <w:rPr>
          <w:rFonts w:ascii="Times New Roman" w:hAnsi="Times New Roman" w:cs="Times New Roman"/>
          <w:szCs w:val="21"/>
        </w:rPr>
        <w:t>为我方代理人。代理人根据授权，以我方名义签署、澄清</w:t>
      </w:r>
      <w:r>
        <w:rPr>
          <w:rFonts w:hint="eastAsia"/>
        </w:rPr>
        <w:t>确认</w:t>
      </w:r>
      <w:r>
        <w:rPr>
          <w:rFonts w:ascii="Times New Roman" w:hAnsi="Times New Roman" w:cs="Times New Roman"/>
          <w:szCs w:val="21"/>
        </w:rPr>
        <w:t>、说明、补正、递交、撤回、修改</w:t>
      </w:r>
      <w:r>
        <w:rPr>
          <w:rFonts w:ascii="Times New Roman" w:hAnsi="Times New Roman" w:cs="Times New Roman"/>
          <w:szCs w:val="21"/>
          <w:u w:val="single"/>
        </w:rPr>
        <w:t xml:space="preserve">           </w:t>
      </w:r>
      <w:r>
        <w:rPr>
          <w:rFonts w:ascii="Times New Roman" w:hAnsi="Times New Roman" w:cs="Times New Roman"/>
          <w:szCs w:val="21"/>
        </w:rPr>
        <w:t>（项目名称）投标文件、签订合同和处理有关事宜，</w:t>
      </w:r>
      <w:r>
        <w:rPr>
          <w:rFonts w:hint="eastAsia"/>
        </w:rPr>
        <w:t>负责提供与签署确认一切文书资料，以及向贵方递交的任何补充承诺，以本公司名义处理一切与之有关的事务。其法律后果由我方承担。</w:t>
      </w:r>
    </w:p>
    <w:p w14:paraId="49124FCA">
      <w:pPr>
        <w:spacing w:line="440" w:lineRule="exact"/>
        <w:rPr>
          <w:rFonts w:ascii="Times New Roman" w:hAnsi="Times New Roman" w:cs="Times New Roman"/>
          <w:szCs w:val="21"/>
        </w:rPr>
      </w:pPr>
      <w:r>
        <w:rPr>
          <w:rFonts w:ascii="Times New Roman" w:hAnsi="Times New Roman" w:cs="Times New Roman"/>
          <w:szCs w:val="21"/>
        </w:rPr>
        <w:t xml:space="preserve">    委托期限：</w:t>
      </w:r>
      <w:r>
        <w:rPr>
          <w:rFonts w:ascii="Times New Roman" w:hAnsi="Times New Roman" w:cs="Times New Roman"/>
          <w:szCs w:val="21"/>
          <w:u w:val="single"/>
        </w:rPr>
        <w:t xml:space="preserve">             </w:t>
      </w:r>
      <w:r>
        <w:rPr>
          <w:rFonts w:ascii="Times New Roman" w:hAnsi="Times New Roman" w:cs="Times New Roman"/>
          <w:szCs w:val="21"/>
        </w:rPr>
        <w:t>。</w:t>
      </w:r>
    </w:p>
    <w:p w14:paraId="7E02B23E">
      <w:pPr>
        <w:spacing w:line="440" w:lineRule="exact"/>
        <w:ind w:firstLine="420" w:firstLineChars="200"/>
        <w:rPr>
          <w:rFonts w:ascii="Times New Roman" w:hAnsi="Times New Roman" w:cs="Times New Roman"/>
          <w:szCs w:val="21"/>
        </w:rPr>
      </w:pPr>
      <w:r>
        <w:rPr>
          <w:rFonts w:ascii="Times New Roman" w:hAnsi="Times New Roman" w:cs="Times New Roman"/>
          <w:szCs w:val="21"/>
        </w:rPr>
        <w:t>代理人无转委托权。</w:t>
      </w:r>
    </w:p>
    <w:p w14:paraId="2E709AAD">
      <w:pPr>
        <w:spacing w:line="440" w:lineRule="exact"/>
        <w:ind w:firstLine="420" w:firstLineChars="200"/>
        <w:rPr>
          <w:rFonts w:ascii="Times New Roman" w:hAnsi="Times New Roman" w:cs="Times New Roman"/>
          <w:szCs w:val="21"/>
        </w:rPr>
      </w:pPr>
      <w:r>
        <w:rPr>
          <w:rFonts w:ascii="Times New Roman" w:hAnsi="Times New Roman" w:cs="Times New Roman"/>
          <w:szCs w:val="21"/>
        </w:rPr>
        <w:t>附：法定代表人身份证复印件及代理人身份证复印件</w:t>
      </w:r>
    </w:p>
    <w:p w14:paraId="6F80B9C7">
      <w:pPr>
        <w:spacing w:line="440" w:lineRule="exact"/>
        <w:rPr>
          <w:rFonts w:ascii="Times New Roman" w:hAnsi="Times New Roman" w:cs="Times New Roman"/>
          <w:szCs w:val="21"/>
        </w:rPr>
      </w:pPr>
    </w:p>
    <w:p w14:paraId="0E87365F">
      <w:pPr>
        <w:spacing w:line="440" w:lineRule="exact"/>
        <w:rPr>
          <w:rFonts w:ascii="Times New Roman" w:hAnsi="Times New Roman" w:cs="Times New Roman"/>
          <w:szCs w:val="21"/>
        </w:rPr>
      </w:pPr>
    </w:p>
    <w:p w14:paraId="53323E21">
      <w:pPr>
        <w:spacing w:line="440" w:lineRule="exact"/>
        <w:rPr>
          <w:rFonts w:ascii="Times New Roman" w:hAnsi="Times New Roman" w:cs="Times New Roman"/>
          <w:szCs w:val="21"/>
        </w:rPr>
      </w:pPr>
      <w:r>
        <w:rPr>
          <w:rFonts w:ascii="Times New Roman" w:hAnsi="Times New Roman" w:cs="Times New Roman"/>
          <w:szCs w:val="21"/>
        </w:rPr>
        <w:t>投标人：</w:t>
      </w:r>
      <w:r>
        <w:rPr>
          <w:rFonts w:ascii="Times New Roman" w:hAnsi="Times New Roman" w:cs="Times New Roman"/>
          <w:szCs w:val="21"/>
          <w:u w:val="single"/>
        </w:rPr>
        <w:t xml:space="preserve">                               </w:t>
      </w:r>
      <w:r>
        <w:rPr>
          <w:rFonts w:ascii="Times New Roman" w:hAnsi="Times New Roman" w:cs="Times New Roman"/>
          <w:szCs w:val="21"/>
        </w:rPr>
        <w:t>（盖单位章）</w:t>
      </w:r>
    </w:p>
    <w:p w14:paraId="072B9F78">
      <w:pPr>
        <w:spacing w:line="440" w:lineRule="exact"/>
        <w:rPr>
          <w:rFonts w:ascii="Times New Roman" w:hAnsi="Times New Roman" w:cs="Times New Roman"/>
          <w:szCs w:val="21"/>
        </w:rPr>
      </w:pPr>
    </w:p>
    <w:p w14:paraId="3ECAE85E">
      <w:pPr>
        <w:spacing w:line="440" w:lineRule="exact"/>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rPr>
        <w:t>（单位负责人）</w:t>
      </w: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（签字）</w:t>
      </w:r>
    </w:p>
    <w:p w14:paraId="129A60D7">
      <w:pPr>
        <w:spacing w:line="440" w:lineRule="exact"/>
        <w:rPr>
          <w:rFonts w:ascii="Times New Roman" w:hAnsi="Times New Roman" w:cs="Times New Roman"/>
          <w:szCs w:val="21"/>
        </w:rPr>
      </w:pPr>
    </w:p>
    <w:p w14:paraId="696AB429">
      <w:pPr>
        <w:spacing w:line="440" w:lineRule="exact"/>
        <w:rPr>
          <w:rFonts w:ascii="Times New Roman" w:hAnsi="Times New Roman" w:cs="Times New Roman"/>
          <w:szCs w:val="21"/>
        </w:rPr>
      </w:pPr>
      <w:r>
        <w:rPr>
          <w:rFonts w:ascii="Times New Roman" w:hAnsi="Times New Roman" w:cs="Times New Roman"/>
          <w:szCs w:val="21"/>
        </w:rPr>
        <w:t>身份证号码：</w:t>
      </w:r>
      <w:r>
        <w:rPr>
          <w:rFonts w:ascii="Times New Roman" w:hAnsi="Times New Roman" w:cs="Times New Roman"/>
          <w:szCs w:val="21"/>
          <w:u w:val="single"/>
        </w:rPr>
        <w:t xml:space="preserve">                                     </w:t>
      </w:r>
    </w:p>
    <w:p w14:paraId="5962D6C4">
      <w:pPr>
        <w:spacing w:line="440" w:lineRule="exact"/>
        <w:rPr>
          <w:rFonts w:ascii="Times New Roman" w:hAnsi="Times New Roman" w:cs="Times New Roman"/>
          <w:szCs w:val="21"/>
        </w:rPr>
      </w:pPr>
    </w:p>
    <w:p w14:paraId="0436AD43">
      <w:pPr>
        <w:spacing w:line="440" w:lineRule="exact"/>
        <w:rPr>
          <w:rFonts w:ascii="Times New Roman" w:hAnsi="Times New Roman" w:cs="Times New Roman"/>
          <w:szCs w:val="21"/>
        </w:rPr>
      </w:pPr>
      <w:r>
        <w:rPr>
          <w:rFonts w:ascii="Times New Roman" w:hAnsi="Times New Roman" w:cs="Times New Roman"/>
          <w:szCs w:val="21"/>
        </w:rPr>
        <w:t>委托代理人：</w:t>
      </w:r>
      <w:r>
        <w:rPr>
          <w:rFonts w:ascii="Times New Roman" w:hAnsi="Times New Roman" w:cs="Times New Roman"/>
          <w:szCs w:val="21"/>
          <w:u w:val="single"/>
        </w:rPr>
        <w:t xml:space="preserve">                                   </w:t>
      </w:r>
      <w:r>
        <w:rPr>
          <w:rFonts w:ascii="Times New Roman" w:hAnsi="Times New Roman" w:cs="Times New Roman"/>
          <w:szCs w:val="21"/>
        </w:rPr>
        <w:t xml:space="preserve">（签字） </w:t>
      </w:r>
    </w:p>
    <w:p w14:paraId="71AE43F4">
      <w:pPr>
        <w:spacing w:line="440" w:lineRule="exact"/>
        <w:rPr>
          <w:rFonts w:ascii="Times New Roman" w:hAnsi="Times New Roman" w:cs="Times New Roman"/>
          <w:szCs w:val="21"/>
        </w:rPr>
      </w:pPr>
    </w:p>
    <w:p w14:paraId="0020619C">
      <w:pPr>
        <w:spacing w:line="440" w:lineRule="exact"/>
        <w:rPr>
          <w:rFonts w:ascii="Times New Roman" w:hAnsi="Times New Roman" w:cs="Times New Roman"/>
          <w:szCs w:val="21"/>
        </w:rPr>
      </w:pPr>
      <w:r>
        <w:rPr>
          <w:rFonts w:ascii="Times New Roman" w:hAnsi="Times New Roman" w:cs="Times New Roman"/>
          <w:szCs w:val="21"/>
        </w:rPr>
        <w:t>身份证号码：</w:t>
      </w:r>
      <w:r>
        <w:rPr>
          <w:rFonts w:ascii="Times New Roman" w:hAnsi="Times New Roman" w:cs="Times New Roman"/>
          <w:szCs w:val="21"/>
          <w:u w:val="single"/>
        </w:rPr>
        <w:t xml:space="preserve">                                      </w:t>
      </w:r>
    </w:p>
    <w:p w14:paraId="0FBB2238">
      <w:pPr>
        <w:spacing w:line="440" w:lineRule="exact"/>
        <w:rPr>
          <w:rFonts w:ascii="Times New Roman" w:hAnsi="Times New Roman" w:cs="Times New Roman"/>
          <w:szCs w:val="21"/>
        </w:rPr>
      </w:pPr>
    </w:p>
    <w:p w14:paraId="151E3AB6">
      <w:pPr>
        <w:spacing w:line="440" w:lineRule="exact"/>
        <w:rPr>
          <w:rFonts w:ascii="Times New Roman" w:hAnsi="Times New Roman" w:cs="Times New Roman"/>
          <w:szCs w:val="21"/>
        </w:rPr>
      </w:pPr>
    </w:p>
    <w:p w14:paraId="5074E367">
      <w:pPr>
        <w:spacing w:line="440" w:lineRule="exact"/>
        <w:ind w:firstLine="2310" w:firstLineChars="1100"/>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C1BE264">
      <w:pPr>
        <w:spacing w:line="440" w:lineRule="exact"/>
        <w:rPr>
          <w:rFonts w:ascii="Times New Roman" w:hAnsi="Times New Roman" w:cs="Times New Roman"/>
          <w:szCs w:val="21"/>
        </w:rPr>
      </w:pPr>
    </w:p>
    <w:p w14:paraId="07AECBD5">
      <w:pPr>
        <w:spacing w:line="440" w:lineRule="exact"/>
        <w:rPr>
          <w:rFonts w:ascii="Times New Roman" w:hAnsi="Times New Roman" w:eastAsia="黑体" w:cs="Times New Roman"/>
          <w:szCs w:val="21"/>
        </w:rPr>
      </w:pPr>
      <w:r>
        <w:rPr>
          <w:rFonts w:ascii="Times New Roman" w:hAnsi="Times New Roman" w:cs="Times New Roman"/>
          <w:szCs w:val="21"/>
        </w:rPr>
        <w:t>注：法定代表人亲自参加投标的，无需提供该授权委托书。</w:t>
      </w:r>
    </w:p>
    <w:p w14:paraId="4D39C498">
      <w:pPr>
        <w:spacing w:line="400" w:lineRule="exact"/>
        <w:rPr>
          <w:rFonts w:ascii="Times New Roman" w:hAnsi="Times New Roman" w:cs="Times New Roman"/>
        </w:rPr>
      </w:pPr>
      <w:r>
        <w:rPr>
          <w:rFonts w:ascii="Times New Roman" w:hAnsi="Times New Roman" w:eastAsia="黑体" w:cs="Times New Roman"/>
          <w:sz w:val="20"/>
          <w:szCs w:val="20"/>
        </w:rPr>
        <w:br w:type="page"/>
      </w:r>
    </w:p>
    <w:p w14:paraId="37F28077">
      <w:pPr>
        <w:pStyle w:val="6"/>
        <w:jc w:val="center"/>
        <w:rPr>
          <w:rFonts w:ascii="Times New Roman" w:hAnsi="Times New Roman" w:cs="Times New Roman"/>
        </w:rPr>
      </w:pPr>
      <w:bookmarkStart w:id="150" w:name="_Toc118107627"/>
      <w:r>
        <w:rPr>
          <w:rFonts w:hint="eastAsia" w:ascii="Times New Roman" w:hAnsi="Times New Roman" w:cs="Times New Roman"/>
        </w:rPr>
        <w:t>九、技术和商务要求偏差表</w:t>
      </w:r>
      <w:bookmarkEnd w:id="150"/>
    </w:p>
    <w:tbl>
      <w:tblPr>
        <w:tblStyle w:val="2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41"/>
        <w:gridCol w:w="2853"/>
        <w:gridCol w:w="2835"/>
        <w:gridCol w:w="1843"/>
      </w:tblGrid>
      <w:tr w14:paraId="48C370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15032BFF">
            <w:pPr>
              <w:spacing w:line="440" w:lineRule="exact"/>
              <w:jc w:val="center"/>
              <w:rPr>
                <w:rFonts w:ascii="Times New Roman" w:hAnsi="Times New Roman" w:cs="Times New Roman"/>
                <w:b/>
                <w:szCs w:val="21"/>
              </w:rPr>
            </w:pPr>
            <w:r>
              <w:rPr>
                <w:rFonts w:ascii="Times New Roman" w:hAnsi="Times New Roman" w:cs="Times New Roman"/>
                <w:b/>
                <w:szCs w:val="21"/>
              </w:rPr>
              <w:t>序号</w:t>
            </w:r>
          </w:p>
        </w:tc>
        <w:tc>
          <w:tcPr>
            <w:tcW w:w="2853" w:type="dxa"/>
            <w:vAlign w:val="center"/>
          </w:tcPr>
          <w:p w14:paraId="5216683C">
            <w:pPr>
              <w:spacing w:line="440" w:lineRule="exact"/>
              <w:jc w:val="center"/>
              <w:rPr>
                <w:rFonts w:ascii="Times New Roman" w:hAnsi="Times New Roman" w:cs="Times New Roman"/>
                <w:b/>
                <w:szCs w:val="21"/>
              </w:rPr>
            </w:pPr>
            <w:r>
              <w:rPr>
                <w:rFonts w:ascii="Times New Roman" w:hAnsi="Times New Roman" w:cs="Times New Roman"/>
                <w:b/>
                <w:szCs w:val="21"/>
              </w:rPr>
              <w:t>招标文件条款号及要求</w:t>
            </w:r>
          </w:p>
        </w:tc>
        <w:tc>
          <w:tcPr>
            <w:tcW w:w="2835" w:type="dxa"/>
          </w:tcPr>
          <w:p w14:paraId="64E27FF8">
            <w:pPr>
              <w:spacing w:line="440" w:lineRule="exact"/>
              <w:jc w:val="center"/>
              <w:rPr>
                <w:rFonts w:ascii="Times New Roman" w:hAnsi="Times New Roman" w:cs="Times New Roman"/>
                <w:b/>
                <w:szCs w:val="21"/>
              </w:rPr>
            </w:pPr>
            <w:r>
              <w:rPr>
                <w:rFonts w:hint="eastAsia" w:ascii="Times New Roman" w:hAnsi="Times New Roman" w:cs="Times New Roman"/>
                <w:b/>
                <w:szCs w:val="21"/>
              </w:rPr>
              <w:t>投标文件响应情况</w:t>
            </w:r>
          </w:p>
        </w:tc>
        <w:tc>
          <w:tcPr>
            <w:tcW w:w="1843" w:type="dxa"/>
            <w:vAlign w:val="center"/>
          </w:tcPr>
          <w:p w14:paraId="0077BD7C">
            <w:pPr>
              <w:spacing w:line="440" w:lineRule="exact"/>
              <w:jc w:val="center"/>
              <w:rPr>
                <w:rFonts w:ascii="Times New Roman" w:hAnsi="Times New Roman" w:cs="Times New Roman"/>
                <w:b/>
                <w:szCs w:val="21"/>
              </w:rPr>
            </w:pPr>
            <w:r>
              <w:rPr>
                <w:rFonts w:ascii="Times New Roman" w:hAnsi="Times New Roman" w:cs="Times New Roman"/>
                <w:b/>
                <w:szCs w:val="21"/>
              </w:rPr>
              <w:t>偏</w:t>
            </w:r>
            <w:r>
              <w:rPr>
                <w:rFonts w:hint="eastAsia" w:ascii="Times New Roman" w:hAnsi="Times New Roman" w:cs="Times New Roman"/>
                <w:b/>
                <w:szCs w:val="21"/>
              </w:rPr>
              <w:t>差</w:t>
            </w:r>
            <w:r>
              <w:rPr>
                <w:rFonts w:ascii="Times New Roman" w:hAnsi="Times New Roman" w:cs="Times New Roman"/>
                <w:b/>
                <w:szCs w:val="21"/>
              </w:rPr>
              <w:t>说明</w:t>
            </w:r>
          </w:p>
        </w:tc>
      </w:tr>
      <w:tr w14:paraId="55451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4E530909">
            <w:pPr>
              <w:spacing w:line="440" w:lineRule="exact"/>
              <w:jc w:val="center"/>
              <w:rPr>
                <w:rFonts w:ascii="Times New Roman" w:hAnsi="Times New Roman" w:cs="Times New Roman"/>
                <w:szCs w:val="21"/>
              </w:rPr>
            </w:pPr>
            <w:r>
              <w:rPr>
                <w:rFonts w:ascii="Times New Roman" w:hAnsi="Times New Roman" w:cs="Times New Roman"/>
                <w:szCs w:val="21"/>
              </w:rPr>
              <w:t>1</w:t>
            </w:r>
          </w:p>
        </w:tc>
        <w:tc>
          <w:tcPr>
            <w:tcW w:w="2853" w:type="dxa"/>
          </w:tcPr>
          <w:p w14:paraId="6D861AC5">
            <w:pPr>
              <w:spacing w:line="440" w:lineRule="exact"/>
              <w:rPr>
                <w:rFonts w:ascii="Times New Roman" w:hAnsi="Times New Roman" w:cs="Times New Roman"/>
                <w:szCs w:val="21"/>
              </w:rPr>
            </w:pPr>
          </w:p>
        </w:tc>
        <w:tc>
          <w:tcPr>
            <w:tcW w:w="2835" w:type="dxa"/>
          </w:tcPr>
          <w:p w14:paraId="688216E4">
            <w:pPr>
              <w:spacing w:line="440" w:lineRule="exact"/>
              <w:rPr>
                <w:rFonts w:ascii="Times New Roman" w:hAnsi="Times New Roman" w:cs="Times New Roman"/>
                <w:szCs w:val="21"/>
              </w:rPr>
            </w:pPr>
          </w:p>
        </w:tc>
        <w:tc>
          <w:tcPr>
            <w:tcW w:w="1843" w:type="dxa"/>
          </w:tcPr>
          <w:p w14:paraId="6F731735">
            <w:pPr>
              <w:spacing w:line="440" w:lineRule="exact"/>
              <w:rPr>
                <w:rFonts w:ascii="Times New Roman" w:hAnsi="Times New Roman" w:cs="Times New Roman"/>
                <w:szCs w:val="21"/>
              </w:rPr>
            </w:pPr>
          </w:p>
        </w:tc>
      </w:tr>
      <w:tr w14:paraId="31B42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46B78E29">
            <w:pPr>
              <w:spacing w:line="440" w:lineRule="exact"/>
              <w:jc w:val="center"/>
              <w:rPr>
                <w:rFonts w:ascii="Times New Roman" w:hAnsi="Times New Roman" w:cs="Times New Roman"/>
                <w:szCs w:val="21"/>
              </w:rPr>
            </w:pPr>
            <w:r>
              <w:rPr>
                <w:rFonts w:ascii="Times New Roman" w:hAnsi="Times New Roman" w:cs="Times New Roman"/>
                <w:szCs w:val="21"/>
              </w:rPr>
              <w:t>2</w:t>
            </w:r>
          </w:p>
        </w:tc>
        <w:tc>
          <w:tcPr>
            <w:tcW w:w="2853" w:type="dxa"/>
          </w:tcPr>
          <w:p w14:paraId="13EA8736">
            <w:pPr>
              <w:spacing w:line="440" w:lineRule="exact"/>
              <w:rPr>
                <w:rFonts w:ascii="Times New Roman" w:hAnsi="Times New Roman" w:cs="Times New Roman"/>
                <w:szCs w:val="21"/>
              </w:rPr>
            </w:pPr>
          </w:p>
        </w:tc>
        <w:tc>
          <w:tcPr>
            <w:tcW w:w="2835" w:type="dxa"/>
          </w:tcPr>
          <w:p w14:paraId="06C0FC5C">
            <w:pPr>
              <w:spacing w:line="440" w:lineRule="exact"/>
              <w:rPr>
                <w:rFonts w:ascii="Times New Roman" w:hAnsi="Times New Roman" w:cs="Times New Roman"/>
                <w:szCs w:val="21"/>
              </w:rPr>
            </w:pPr>
          </w:p>
        </w:tc>
        <w:tc>
          <w:tcPr>
            <w:tcW w:w="1843" w:type="dxa"/>
          </w:tcPr>
          <w:p w14:paraId="73D6B31C">
            <w:pPr>
              <w:spacing w:line="440" w:lineRule="exact"/>
              <w:rPr>
                <w:rFonts w:ascii="Times New Roman" w:hAnsi="Times New Roman" w:cs="Times New Roman"/>
                <w:szCs w:val="21"/>
              </w:rPr>
            </w:pPr>
          </w:p>
        </w:tc>
      </w:tr>
      <w:tr w14:paraId="4D4F63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4FBB1E31">
            <w:pPr>
              <w:spacing w:line="440" w:lineRule="exact"/>
              <w:jc w:val="center"/>
              <w:rPr>
                <w:rFonts w:ascii="Times New Roman" w:hAnsi="Times New Roman" w:cs="Times New Roman"/>
                <w:szCs w:val="21"/>
              </w:rPr>
            </w:pPr>
            <w:r>
              <w:rPr>
                <w:rFonts w:ascii="Times New Roman" w:hAnsi="Times New Roman" w:cs="Times New Roman"/>
                <w:szCs w:val="21"/>
              </w:rPr>
              <w:t>3</w:t>
            </w:r>
          </w:p>
        </w:tc>
        <w:tc>
          <w:tcPr>
            <w:tcW w:w="2853" w:type="dxa"/>
          </w:tcPr>
          <w:p w14:paraId="16F18D1E">
            <w:pPr>
              <w:spacing w:line="440" w:lineRule="exact"/>
              <w:rPr>
                <w:rFonts w:ascii="Times New Roman" w:hAnsi="Times New Roman" w:cs="Times New Roman"/>
                <w:szCs w:val="21"/>
              </w:rPr>
            </w:pPr>
          </w:p>
        </w:tc>
        <w:tc>
          <w:tcPr>
            <w:tcW w:w="2835" w:type="dxa"/>
          </w:tcPr>
          <w:p w14:paraId="35CD5253">
            <w:pPr>
              <w:spacing w:line="440" w:lineRule="exact"/>
              <w:rPr>
                <w:rFonts w:ascii="Times New Roman" w:hAnsi="Times New Roman" w:cs="Times New Roman"/>
                <w:szCs w:val="21"/>
              </w:rPr>
            </w:pPr>
          </w:p>
        </w:tc>
        <w:tc>
          <w:tcPr>
            <w:tcW w:w="1843" w:type="dxa"/>
          </w:tcPr>
          <w:p w14:paraId="70F80490">
            <w:pPr>
              <w:spacing w:line="440" w:lineRule="exact"/>
              <w:rPr>
                <w:rFonts w:ascii="Times New Roman" w:hAnsi="Times New Roman" w:cs="Times New Roman"/>
                <w:szCs w:val="21"/>
              </w:rPr>
            </w:pPr>
          </w:p>
        </w:tc>
      </w:tr>
      <w:tr w14:paraId="651B4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1499B042">
            <w:pPr>
              <w:spacing w:line="440" w:lineRule="exact"/>
              <w:jc w:val="center"/>
              <w:rPr>
                <w:rFonts w:ascii="Times New Roman" w:hAnsi="Times New Roman" w:cs="Times New Roman"/>
                <w:szCs w:val="21"/>
              </w:rPr>
            </w:pPr>
            <w:r>
              <w:rPr>
                <w:rFonts w:ascii="Times New Roman" w:hAnsi="Times New Roman" w:cs="Times New Roman"/>
                <w:szCs w:val="21"/>
              </w:rPr>
              <w:t>4</w:t>
            </w:r>
          </w:p>
        </w:tc>
        <w:tc>
          <w:tcPr>
            <w:tcW w:w="2853" w:type="dxa"/>
          </w:tcPr>
          <w:p w14:paraId="17A08B57">
            <w:pPr>
              <w:spacing w:line="440" w:lineRule="exact"/>
              <w:rPr>
                <w:rFonts w:ascii="Times New Roman" w:hAnsi="Times New Roman" w:cs="Times New Roman"/>
                <w:szCs w:val="21"/>
              </w:rPr>
            </w:pPr>
          </w:p>
        </w:tc>
        <w:tc>
          <w:tcPr>
            <w:tcW w:w="2835" w:type="dxa"/>
          </w:tcPr>
          <w:p w14:paraId="7ACE6FF8">
            <w:pPr>
              <w:spacing w:line="440" w:lineRule="exact"/>
              <w:rPr>
                <w:rFonts w:ascii="Times New Roman" w:hAnsi="Times New Roman" w:cs="Times New Roman"/>
                <w:szCs w:val="21"/>
              </w:rPr>
            </w:pPr>
          </w:p>
        </w:tc>
        <w:tc>
          <w:tcPr>
            <w:tcW w:w="1843" w:type="dxa"/>
          </w:tcPr>
          <w:p w14:paraId="54B533FF">
            <w:pPr>
              <w:spacing w:line="440" w:lineRule="exact"/>
              <w:rPr>
                <w:rFonts w:ascii="Times New Roman" w:hAnsi="Times New Roman" w:cs="Times New Roman"/>
                <w:szCs w:val="21"/>
              </w:rPr>
            </w:pPr>
          </w:p>
        </w:tc>
      </w:tr>
      <w:tr w14:paraId="74A50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49ED6E38">
            <w:pPr>
              <w:spacing w:line="440" w:lineRule="exact"/>
              <w:jc w:val="center"/>
              <w:rPr>
                <w:rFonts w:ascii="Times New Roman" w:hAnsi="Times New Roman" w:cs="Times New Roman"/>
                <w:szCs w:val="21"/>
              </w:rPr>
            </w:pPr>
            <w:r>
              <w:rPr>
                <w:rFonts w:ascii="Times New Roman" w:hAnsi="Times New Roman" w:cs="Times New Roman"/>
                <w:szCs w:val="21"/>
              </w:rPr>
              <w:t>5</w:t>
            </w:r>
          </w:p>
        </w:tc>
        <w:tc>
          <w:tcPr>
            <w:tcW w:w="2853" w:type="dxa"/>
          </w:tcPr>
          <w:p w14:paraId="0F36739B">
            <w:pPr>
              <w:spacing w:line="440" w:lineRule="exact"/>
              <w:rPr>
                <w:rFonts w:ascii="Times New Roman" w:hAnsi="Times New Roman" w:cs="Times New Roman"/>
                <w:szCs w:val="21"/>
              </w:rPr>
            </w:pPr>
          </w:p>
        </w:tc>
        <w:tc>
          <w:tcPr>
            <w:tcW w:w="2835" w:type="dxa"/>
          </w:tcPr>
          <w:p w14:paraId="03A1A503">
            <w:pPr>
              <w:spacing w:line="440" w:lineRule="exact"/>
              <w:rPr>
                <w:rFonts w:ascii="Times New Roman" w:hAnsi="Times New Roman" w:cs="Times New Roman"/>
                <w:szCs w:val="21"/>
              </w:rPr>
            </w:pPr>
          </w:p>
        </w:tc>
        <w:tc>
          <w:tcPr>
            <w:tcW w:w="1843" w:type="dxa"/>
          </w:tcPr>
          <w:p w14:paraId="3D2A2FAA">
            <w:pPr>
              <w:spacing w:line="440" w:lineRule="exact"/>
              <w:rPr>
                <w:rFonts w:ascii="Times New Roman" w:hAnsi="Times New Roman" w:cs="Times New Roman"/>
                <w:szCs w:val="21"/>
              </w:rPr>
            </w:pPr>
          </w:p>
        </w:tc>
      </w:tr>
      <w:tr w14:paraId="42265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6BAF188D">
            <w:pPr>
              <w:spacing w:line="440" w:lineRule="exact"/>
              <w:jc w:val="center"/>
              <w:rPr>
                <w:rFonts w:ascii="Times New Roman" w:hAnsi="Times New Roman" w:cs="Times New Roman"/>
                <w:szCs w:val="21"/>
              </w:rPr>
            </w:pPr>
            <w:r>
              <w:rPr>
                <w:rFonts w:ascii="Times New Roman" w:hAnsi="Times New Roman" w:cs="Times New Roman"/>
                <w:szCs w:val="21"/>
              </w:rPr>
              <w:t>6</w:t>
            </w:r>
          </w:p>
        </w:tc>
        <w:tc>
          <w:tcPr>
            <w:tcW w:w="2853" w:type="dxa"/>
          </w:tcPr>
          <w:p w14:paraId="0F03B050">
            <w:pPr>
              <w:spacing w:line="440" w:lineRule="exact"/>
              <w:rPr>
                <w:rFonts w:ascii="Times New Roman" w:hAnsi="Times New Roman" w:cs="Times New Roman"/>
                <w:szCs w:val="21"/>
              </w:rPr>
            </w:pPr>
          </w:p>
        </w:tc>
        <w:tc>
          <w:tcPr>
            <w:tcW w:w="2835" w:type="dxa"/>
          </w:tcPr>
          <w:p w14:paraId="262EC58F">
            <w:pPr>
              <w:spacing w:line="440" w:lineRule="exact"/>
              <w:rPr>
                <w:rFonts w:ascii="Times New Roman" w:hAnsi="Times New Roman" w:cs="Times New Roman"/>
                <w:szCs w:val="21"/>
              </w:rPr>
            </w:pPr>
          </w:p>
        </w:tc>
        <w:tc>
          <w:tcPr>
            <w:tcW w:w="1843" w:type="dxa"/>
          </w:tcPr>
          <w:p w14:paraId="47B62DA7">
            <w:pPr>
              <w:spacing w:line="440" w:lineRule="exact"/>
              <w:rPr>
                <w:rFonts w:ascii="Times New Roman" w:hAnsi="Times New Roman" w:cs="Times New Roman"/>
                <w:szCs w:val="21"/>
              </w:rPr>
            </w:pPr>
          </w:p>
        </w:tc>
      </w:tr>
      <w:tr w14:paraId="511A6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1" w:type="dxa"/>
            <w:vAlign w:val="center"/>
          </w:tcPr>
          <w:p w14:paraId="124E415A">
            <w:pPr>
              <w:spacing w:line="440" w:lineRule="exact"/>
              <w:jc w:val="center"/>
              <w:rPr>
                <w:rFonts w:ascii="Times New Roman" w:hAnsi="Times New Roman" w:cs="Times New Roman"/>
                <w:szCs w:val="21"/>
              </w:rPr>
            </w:pPr>
            <w:r>
              <w:rPr>
                <w:rFonts w:ascii="Times New Roman" w:hAnsi="Times New Roman" w:cs="Times New Roman"/>
                <w:szCs w:val="21"/>
              </w:rPr>
              <w:t>……</w:t>
            </w:r>
          </w:p>
        </w:tc>
        <w:tc>
          <w:tcPr>
            <w:tcW w:w="2853" w:type="dxa"/>
          </w:tcPr>
          <w:p w14:paraId="4404A60E">
            <w:pPr>
              <w:spacing w:line="440" w:lineRule="exact"/>
              <w:rPr>
                <w:rFonts w:ascii="Times New Roman" w:hAnsi="Times New Roman" w:cs="Times New Roman"/>
                <w:szCs w:val="21"/>
              </w:rPr>
            </w:pPr>
          </w:p>
        </w:tc>
        <w:tc>
          <w:tcPr>
            <w:tcW w:w="2835" w:type="dxa"/>
          </w:tcPr>
          <w:p w14:paraId="55C199F0">
            <w:pPr>
              <w:spacing w:line="440" w:lineRule="exact"/>
              <w:rPr>
                <w:rFonts w:ascii="Times New Roman" w:hAnsi="Times New Roman" w:cs="Times New Roman"/>
                <w:szCs w:val="21"/>
              </w:rPr>
            </w:pPr>
          </w:p>
        </w:tc>
        <w:tc>
          <w:tcPr>
            <w:tcW w:w="1843" w:type="dxa"/>
          </w:tcPr>
          <w:p w14:paraId="653B9299">
            <w:pPr>
              <w:spacing w:line="440" w:lineRule="exact"/>
              <w:rPr>
                <w:rFonts w:ascii="Times New Roman" w:hAnsi="Times New Roman" w:cs="Times New Roman"/>
                <w:szCs w:val="21"/>
              </w:rPr>
            </w:pPr>
          </w:p>
        </w:tc>
      </w:tr>
    </w:tbl>
    <w:p w14:paraId="5FA24ABC">
      <w:pPr>
        <w:spacing w:line="440" w:lineRule="exact"/>
        <w:rPr>
          <w:rFonts w:ascii="Times New Roman" w:hAnsi="Times New Roman" w:cs="Times New Roman"/>
          <w:color w:val="000000"/>
          <w:spacing w:val="-7"/>
        </w:rPr>
      </w:pPr>
    </w:p>
    <w:p w14:paraId="0F9F6F08">
      <w:pPr>
        <w:spacing w:line="440" w:lineRule="exact"/>
        <w:rPr>
          <w:rFonts w:ascii="Times New Roman" w:hAnsi="Times New Roman" w:cs="Times New Roman"/>
          <w:color w:val="000000"/>
          <w:spacing w:val="-7"/>
        </w:rPr>
      </w:pPr>
      <w:r>
        <w:rPr>
          <w:rFonts w:hint="eastAsia" w:ascii="Times New Roman" w:hAnsi="Times New Roman" w:cs="Times New Roman"/>
          <w:color w:val="000000"/>
          <w:spacing w:val="-7"/>
        </w:rPr>
        <w:t>注：1、</w:t>
      </w:r>
      <w:r>
        <w:rPr>
          <w:rFonts w:ascii="Times New Roman" w:hAnsi="Times New Roman" w:cs="Times New Roman"/>
          <w:color w:val="000000"/>
          <w:spacing w:val="-7"/>
        </w:rPr>
        <w:t>投标人</w:t>
      </w:r>
      <w:r>
        <w:rPr>
          <w:rFonts w:hint="eastAsia" w:ascii="Times New Roman" w:hAnsi="Times New Roman" w:cs="Times New Roman"/>
          <w:color w:val="000000"/>
          <w:spacing w:val="-7"/>
        </w:rPr>
        <w:t>应对照第二章“采购需求”填写该表，并</w:t>
      </w:r>
      <w:r>
        <w:rPr>
          <w:rFonts w:ascii="Times New Roman" w:hAnsi="Times New Roman" w:cs="Times New Roman"/>
          <w:color w:val="000000"/>
          <w:spacing w:val="-7"/>
        </w:rPr>
        <w:t>保证除商务和技术</w:t>
      </w:r>
      <w:r>
        <w:rPr>
          <w:rFonts w:hint="eastAsia" w:ascii="Times New Roman" w:hAnsi="Times New Roman" w:cs="Times New Roman"/>
          <w:color w:val="000000"/>
          <w:spacing w:val="-7"/>
        </w:rPr>
        <w:t>偏差</w:t>
      </w:r>
      <w:r>
        <w:rPr>
          <w:rFonts w:ascii="Times New Roman" w:hAnsi="Times New Roman" w:cs="Times New Roman"/>
          <w:color w:val="000000"/>
          <w:spacing w:val="-7"/>
        </w:rPr>
        <w:t>表列出的</w:t>
      </w:r>
      <w:r>
        <w:rPr>
          <w:rFonts w:hint="eastAsia" w:ascii="Times New Roman" w:hAnsi="Times New Roman" w:cs="Times New Roman"/>
          <w:color w:val="000000"/>
          <w:spacing w:val="-7"/>
        </w:rPr>
        <w:t>偏差</w:t>
      </w:r>
      <w:r>
        <w:rPr>
          <w:rFonts w:ascii="Times New Roman" w:hAnsi="Times New Roman" w:cs="Times New Roman"/>
          <w:color w:val="000000"/>
          <w:spacing w:val="-7"/>
        </w:rPr>
        <w:t>外，投标人响应招标文件的全部要求。</w:t>
      </w:r>
    </w:p>
    <w:p w14:paraId="16AE3A85">
      <w:pPr>
        <w:spacing w:line="440" w:lineRule="exact"/>
        <w:rPr>
          <w:rFonts w:ascii="Times New Roman" w:hAnsi="Times New Roman" w:cs="Times New Roman"/>
          <w:color w:val="000000"/>
          <w:spacing w:val="-7"/>
        </w:rPr>
      </w:pPr>
      <w:r>
        <w:rPr>
          <w:rFonts w:hint="eastAsia" w:ascii="Times New Roman" w:hAnsi="Times New Roman" w:cs="Times New Roman"/>
          <w:color w:val="000000"/>
          <w:spacing w:val="-7"/>
        </w:rPr>
        <w:t>2、“偏差说明”栏填写“正偏差”、“负偏差”或“无偏差”，优于采购需求的填写“正偏差”，不满足采购需求的填写“负偏差”；填写“正偏差”或“负偏差”的，需标明具体的内容。</w:t>
      </w:r>
    </w:p>
    <w:p w14:paraId="60B90560">
      <w:pPr>
        <w:spacing w:line="440" w:lineRule="exact"/>
        <w:rPr>
          <w:rFonts w:ascii="Times New Roman" w:hAnsi="Times New Roman" w:cs="Times New Roman"/>
          <w:color w:val="000000"/>
          <w:spacing w:val="-7"/>
        </w:rPr>
      </w:pPr>
      <w:r>
        <w:rPr>
          <w:rFonts w:ascii="Times New Roman" w:hAnsi="Times New Roman" w:cs="Times New Roman"/>
          <w:color w:val="000000"/>
          <w:spacing w:val="-7"/>
        </w:rPr>
        <w:t>3</w:t>
      </w:r>
      <w:r>
        <w:rPr>
          <w:rFonts w:hint="eastAsia" w:ascii="Times New Roman" w:hAnsi="Times New Roman" w:cs="Times New Roman"/>
          <w:color w:val="000000"/>
          <w:spacing w:val="-7"/>
        </w:rPr>
        <w:t>、响应情况</w:t>
      </w:r>
      <w:r>
        <w:rPr>
          <w:rFonts w:ascii="Times New Roman" w:hAnsi="Times New Roman" w:cs="Times New Roman"/>
          <w:color w:val="000000"/>
          <w:spacing w:val="-7"/>
        </w:rPr>
        <w:t>在投标文件</w:t>
      </w:r>
      <w:r>
        <w:rPr>
          <w:rFonts w:hint="eastAsia" w:ascii="Times New Roman" w:hAnsi="Times New Roman" w:cs="Times New Roman"/>
          <w:color w:val="000000"/>
          <w:spacing w:val="-7"/>
        </w:rPr>
        <w:t>投标设备技术性能指标的详细描述及技术支持资料</w:t>
      </w:r>
      <w:r>
        <w:rPr>
          <w:rFonts w:ascii="Times New Roman" w:hAnsi="Times New Roman" w:cs="Times New Roman"/>
          <w:color w:val="000000"/>
          <w:spacing w:val="-7"/>
        </w:rPr>
        <w:t>中</w:t>
      </w:r>
      <w:r>
        <w:rPr>
          <w:rFonts w:hint="eastAsia" w:ascii="Times New Roman" w:hAnsi="Times New Roman" w:cs="Times New Roman"/>
          <w:color w:val="000000"/>
          <w:spacing w:val="-7"/>
        </w:rPr>
        <w:t>应有</w:t>
      </w:r>
      <w:r>
        <w:rPr>
          <w:rFonts w:ascii="Times New Roman" w:hAnsi="Times New Roman" w:cs="Times New Roman"/>
          <w:color w:val="000000"/>
          <w:spacing w:val="-7"/>
        </w:rPr>
        <w:t>对应的</w:t>
      </w:r>
      <w:r>
        <w:rPr>
          <w:rFonts w:hint="eastAsia" w:ascii="Times New Roman" w:hAnsi="Times New Roman" w:cs="Times New Roman"/>
          <w:color w:val="000000"/>
          <w:spacing w:val="-7"/>
        </w:rPr>
        <w:t>内容</w:t>
      </w:r>
      <w:r>
        <w:rPr>
          <w:rFonts w:ascii="Times New Roman" w:hAnsi="Times New Roman" w:cs="Times New Roman"/>
          <w:color w:val="000000"/>
          <w:spacing w:val="-7"/>
        </w:rPr>
        <w:t>。</w:t>
      </w:r>
    </w:p>
    <w:p w14:paraId="59EFA533">
      <w:pPr>
        <w:spacing w:line="440" w:lineRule="exact"/>
        <w:rPr>
          <w:rFonts w:ascii="Times New Roman" w:hAnsi="Times New Roman" w:cs="Times New Roman"/>
          <w:color w:val="000000"/>
          <w:spacing w:val="-7"/>
        </w:rPr>
      </w:pPr>
    </w:p>
    <w:p w14:paraId="11E8DA91">
      <w:pPr>
        <w:spacing w:line="440" w:lineRule="exact"/>
        <w:rPr>
          <w:rFonts w:ascii="Times New Roman" w:hAnsi="Times New Roman" w:cs="Times New Roman"/>
          <w:color w:val="000000"/>
          <w:spacing w:val="-7"/>
        </w:rPr>
      </w:pPr>
    </w:p>
    <w:p w14:paraId="60F224DA">
      <w:pPr>
        <w:spacing w:line="400" w:lineRule="exact"/>
        <w:ind w:firstLine="420" w:firstLineChars="200"/>
      </w:pPr>
      <w:r>
        <w:rPr>
          <w:rFonts w:hint="eastAsia"/>
        </w:rPr>
        <w:t>投标人名称：（盖公章）</w:t>
      </w:r>
    </w:p>
    <w:p w14:paraId="11DD057F">
      <w:pPr>
        <w:spacing w:line="400" w:lineRule="exact"/>
        <w:ind w:firstLine="420" w:firstLineChars="200"/>
      </w:pPr>
      <w:r>
        <w:rPr>
          <w:rFonts w:hint="eastAsia"/>
        </w:rPr>
        <w:t>法定代表人（单位负责人）或委托代理人：（签字）</w:t>
      </w:r>
    </w:p>
    <w:p w14:paraId="4B360208">
      <w:pPr>
        <w:spacing w:line="440" w:lineRule="exact"/>
        <w:ind w:firstLine="420" w:firstLineChars="200"/>
        <w:rPr>
          <w:rFonts w:ascii="Times New Roman" w:hAnsi="Times New Roman" w:cs="Times New Roman"/>
          <w:color w:val="000000"/>
          <w:spacing w:val="-7"/>
        </w:rPr>
      </w:pPr>
      <w:r>
        <w:rPr>
          <w:rFonts w:hint="eastAsia"/>
        </w:rPr>
        <w:t>日期：   年   月   日</w:t>
      </w:r>
    </w:p>
    <w:p w14:paraId="05AC7E50">
      <w:pPr>
        <w:spacing w:line="440" w:lineRule="exact"/>
        <w:jc w:val="left"/>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4E7E84E5">
      <w:pPr>
        <w:pStyle w:val="6"/>
        <w:jc w:val="center"/>
        <w:rPr>
          <w:rFonts w:ascii="Times New Roman" w:hAnsi="Times New Roman" w:cs="Times New Roman"/>
        </w:rPr>
      </w:pPr>
      <w:bookmarkStart w:id="151" w:name="_Toc118107628"/>
      <w:r>
        <w:rPr>
          <w:rFonts w:hint="eastAsia" w:ascii="Times New Roman" w:hAnsi="Times New Roman" w:cs="Times New Roman"/>
        </w:rPr>
        <w:t>十、</w:t>
      </w:r>
      <w:r>
        <w:rPr>
          <w:rFonts w:ascii="Times New Roman" w:hAnsi="Times New Roman" w:cs="Times New Roman"/>
        </w:rPr>
        <w:t>开标一览表</w:t>
      </w:r>
      <w:bookmarkEnd w:id="151"/>
    </w:p>
    <w:p w14:paraId="3F5FB009">
      <w:pPr>
        <w:spacing w:line="400" w:lineRule="exact"/>
      </w:pPr>
      <w:r>
        <w:rPr>
          <w:rFonts w:hint="eastAsia"/>
        </w:rPr>
        <w:t>投标人名称：</w:t>
      </w:r>
      <w:r>
        <w:rPr>
          <w:u w:val="single"/>
        </w:rPr>
        <w:t xml:space="preserve">                          </w:t>
      </w:r>
      <w:r>
        <w:t xml:space="preserve"> </w:t>
      </w:r>
      <w:r>
        <w:rPr>
          <w:rFonts w:hint="eastAsia"/>
        </w:rPr>
        <w:t>采购编号：</w:t>
      </w:r>
      <w:r>
        <w:rPr>
          <w:u w:val="single"/>
        </w:rPr>
        <w:t xml:space="preserve">                   </w:t>
      </w:r>
      <w:r>
        <w:t xml:space="preserve"> </w:t>
      </w:r>
    </w:p>
    <w:tbl>
      <w:tblPr>
        <w:tblStyle w:val="2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4111"/>
        <w:gridCol w:w="1418"/>
      </w:tblGrid>
      <w:tr w14:paraId="7935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96" w:type="dxa"/>
            <w:tcBorders>
              <w:top w:val="single" w:color="auto" w:sz="4" w:space="0"/>
              <w:left w:val="single" w:color="auto" w:sz="4" w:space="0"/>
              <w:bottom w:val="single" w:color="auto" w:sz="4" w:space="0"/>
              <w:right w:val="single" w:color="auto" w:sz="4" w:space="0"/>
            </w:tcBorders>
            <w:vAlign w:val="bottom"/>
          </w:tcPr>
          <w:p w14:paraId="01ECB4F4">
            <w:pPr>
              <w:tabs>
                <w:tab w:val="left" w:pos="654"/>
                <w:tab w:val="left" w:pos="1734"/>
                <w:tab w:val="left" w:pos="2814"/>
                <w:tab w:val="left" w:pos="3894"/>
                <w:tab w:val="left" w:pos="5334"/>
                <w:tab w:val="left" w:pos="6414"/>
                <w:tab w:val="left" w:pos="7254"/>
                <w:tab w:val="left" w:pos="8574"/>
                <w:tab w:val="left" w:pos="9654"/>
              </w:tabs>
              <w:spacing w:line="400" w:lineRule="exact"/>
              <w:jc w:val="center"/>
            </w:pPr>
            <w:r>
              <w:rPr>
                <w:rFonts w:hint="eastAsia"/>
              </w:rPr>
              <w:t>项目名称</w:t>
            </w:r>
          </w:p>
        </w:tc>
        <w:tc>
          <w:tcPr>
            <w:tcW w:w="4111" w:type="dxa"/>
            <w:tcBorders>
              <w:top w:val="single" w:color="auto" w:sz="4" w:space="0"/>
              <w:left w:val="single" w:color="auto" w:sz="4" w:space="0"/>
              <w:bottom w:val="single" w:color="auto" w:sz="4" w:space="0"/>
              <w:right w:val="single" w:color="auto" w:sz="4" w:space="0"/>
            </w:tcBorders>
            <w:vAlign w:val="bottom"/>
          </w:tcPr>
          <w:p w14:paraId="5767C2CE">
            <w:pPr>
              <w:tabs>
                <w:tab w:val="left" w:pos="654"/>
                <w:tab w:val="left" w:pos="1734"/>
                <w:tab w:val="left" w:pos="2814"/>
                <w:tab w:val="left" w:pos="3894"/>
                <w:tab w:val="left" w:pos="5334"/>
                <w:tab w:val="left" w:pos="6414"/>
                <w:tab w:val="left" w:pos="7254"/>
                <w:tab w:val="left" w:pos="8574"/>
                <w:tab w:val="left" w:pos="9654"/>
              </w:tabs>
              <w:spacing w:line="400" w:lineRule="exact"/>
              <w:jc w:val="center"/>
            </w:pPr>
            <w:r>
              <w:rPr>
                <w:rFonts w:hint="eastAsia"/>
              </w:rPr>
              <w:t>投标总价</w:t>
            </w:r>
          </w:p>
        </w:tc>
        <w:tc>
          <w:tcPr>
            <w:tcW w:w="1418" w:type="dxa"/>
            <w:tcBorders>
              <w:top w:val="single" w:color="auto" w:sz="4" w:space="0"/>
              <w:left w:val="single" w:color="auto" w:sz="4" w:space="0"/>
              <w:bottom w:val="single" w:color="auto" w:sz="4" w:space="0"/>
              <w:right w:val="single" w:color="auto" w:sz="4" w:space="0"/>
            </w:tcBorders>
            <w:vAlign w:val="bottom"/>
          </w:tcPr>
          <w:p w14:paraId="321FB395">
            <w:pPr>
              <w:tabs>
                <w:tab w:val="left" w:pos="654"/>
                <w:tab w:val="left" w:pos="1734"/>
                <w:tab w:val="left" w:pos="2814"/>
                <w:tab w:val="left" w:pos="3894"/>
                <w:tab w:val="left" w:pos="5334"/>
                <w:tab w:val="left" w:pos="6414"/>
                <w:tab w:val="left" w:pos="7254"/>
                <w:tab w:val="left" w:pos="8574"/>
                <w:tab w:val="left" w:pos="9654"/>
              </w:tabs>
              <w:spacing w:line="400" w:lineRule="exact"/>
              <w:jc w:val="center"/>
            </w:pPr>
            <w:r>
              <w:rPr>
                <w:rFonts w:hint="eastAsia"/>
              </w:rPr>
              <w:t>备注</w:t>
            </w:r>
          </w:p>
        </w:tc>
      </w:tr>
      <w:tr w14:paraId="3B92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96" w:type="dxa"/>
            <w:tcBorders>
              <w:top w:val="single" w:color="auto" w:sz="4" w:space="0"/>
              <w:left w:val="single" w:color="auto" w:sz="4" w:space="0"/>
              <w:bottom w:val="single" w:color="auto" w:sz="4" w:space="0"/>
              <w:right w:val="single" w:color="auto" w:sz="4" w:space="0"/>
            </w:tcBorders>
          </w:tcPr>
          <w:p w14:paraId="5D8B2F46">
            <w:pPr>
              <w:tabs>
                <w:tab w:val="left" w:pos="654"/>
                <w:tab w:val="left" w:pos="1734"/>
                <w:tab w:val="left" w:pos="2814"/>
                <w:tab w:val="left" w:pos="3894"/>
                <w:tab w:val="left" w:pos="5334"/>
                <w:tab w:val="left" w:pos="6414"/>
                <w:tab w:val="left" w:pos="7254"/>
                <w:tab w:val="left" w:pos="8574"/>
                <w:tab w:val="left" w:pos="9654"/>
              </w:tabs>
              <w:spacing w:line="400" w:lineRule="exact"/>
            </w:pPr>
          </w:p>
        </w:tc>
        <w:tc>
          <w:tcPr>
            <w:tcW w:w="4111" w:type="dxa"/>
            <w:tcBorders>
              <w:top w:val="single" w:color="auto" w:sz="4" w:space="0"/>
              <w:left w:val="single" w:color="auto" w:sz="4" w:space="0"/>
              <w:bottom w:val="single" w:color="auto" w:sz="4" w:space="0"/>
              <w:right w:val="single" w:color="auto" w:sz="4" w:space="0"/>
            </w:tcBorders>
          </w:tcPr>
          <w:p w14:paraId="12682414">
            <w:pPr>
              <w:tabs>
                <w:tab w:val="left" w:pos="654"/>
                <w:tab w:val="left" w:pos="1734"/>
                <w:tab w:val="left" w:pos="2814"/>
                <w:tab w:val="left" w:pos="3894"/>
                <w:tab w:val="left" w:pos="5334"/>
                <w:tab w:val="left" w:pos="6414"/>
                <w:tab w:val="left" w:pos="7254"/>
                <w:tab w:val="left" w:pos="8574"/>
                <w:tab w:val="left" w:pos="9654"/>
              </w:tabs>
              <w:spacing w:line="400" w:lineRule="exact"/>
            </w:pPr>
          </w:p>
        </w:tc>
        <w:tc>
          <w:tcPr>
            <w:tcW w:w="1418" w:type="dxa"/>
            <w:tcBorders>
              <w:top w:val="single" w:color="auto" w:sz="4" w:space="0"/>
              <w:left w:val="single" w:color="auto" w:sz="4" w:space="0"/>
              <w:bottom w:val="single" w:color="auto" w:sz="4" w:space="0"/>
              <w:right w:val="single" w:color="auto" w:sz="4" w:space="0"/>
            </w:tcBorders>
          </w:tcPr>
          <w:p w14:paraId="12C9A5BF">
            <w:pPr>
              <w:tabs>
                <w:tab w:val="left" w:pos="654"/>
                <w:tab w:val="left" w:pos="1734"/>
                <w:tab w:val="left" w:pos="2814"/>
                <w:tab w:val="left" w:pos="3894"/>
                <w:tab w:val="left" w:pos="5334"/>
                <w:tab w:val="left" w:pos="6414"/>
                <w:tab w:val="left" w:pos="7254"/>
                <w:tab w:val="left" w:pos="8574"/>
                <w:tab w:val="left" w:pos="9654"/>
              </w:tabs>
              <w:spacing w:line="400" w:lineRule="exact"/>
            </w:pPr>
          </w:p>
        </w:tc>
      </w:tr>
    </w:tbl>
    <w:p w14:paraId="57F507B9">
      <w:pPr>
        <w:spacing w:line="400" w:lineRule="exact"/>
      </w:pPr>
      <w:r>
        <w:rPr>
          <w:rFonts w:hint="eastAsia"/>
        </w:rPr>
        <w:t>注：我司完全理解贵单位采购文件的各项内容，承诺完全满足本项目服务内容及其要求，按时保质保量完成本项目，完全接受贵单位关于本项目采购文件中的要求。对于本项目，我司报价已包含了本项目的所有费用，贵单位无需再为本项目支付其他费用。</w:t>
      </w:r>
    </w:p>
    <w:p w14:paraId="22901060">
      <w:pPr>
        <w:spacing w:line="400" w:lineRule="exact"/>
      </w:pPr>
    </w:p>
    <w:p w14:paraId="4507785E">
      <w:pPr>
        <w:spacing w:line="400" w:lineRule="exact"/>
      </w:pPr>
      <w:r>
        <w:rPr>
          <w:rFonts w:hint="eastAsia"/>
        </w:rPr>
        <w:t>投标人名称：（盖公章）</w:t>
      </w:r>
    </w:p>
    <w:p w14:paraId="1B531700">
      <w:pPr>
        <w:spacing w:line="400" w:lineRule="exact"/>
      </w:pPr>
      <w:r>
        <w:rPr>
          <w:rFonts w:hint="eastAsia"/>
        </w:rPr>
        <w:t>法定代表人（单位负责人）或委托代理人：（签字）</w:t>
      </w:r>
    </w:p>
    <w:p w14:paraId="575319BC">
      <w:pPr>
        <w:spacing w:line="400" w:lineRule="exact"/>
      </w:pPr>
      <w:r>
        <w:rPr>
          <w:rFonts w:hint="eastAsia"/>
        </w:rPr>
        <w:t>办公地址：</w:t>
      </w:r>
    </w:p>
    <w:p w14:paraId="0FD8B56C">
      <w:pPr>
        <w:spacing w:line="400" w:lineRule="exact"/>
      </w:pPr>
      <w:r>
        <w:rPr>
          <w:rFonts w:hint="eastAsia"/>
        </w:rPr>
        <w:t>固定电话：</w:t>
      </w:r>
    </w:p>
    <w:p w14:paraId="57B62189">
      <w:pPr>
        <w:spacing w:line="400" w:lineRule="exact"/>
      </w:pPr>
      <w:r>
        <w:rPr>
          <w:rFonts w:hint="eastAsia"/>
        </w:rPr>
        <w:t>手机：</w:t>
      </w:r>
    </w:p>
    <w:p w14:paraId="5E658EAF">
      <w:pPr>
        <w:spacing w:line="400" w:lineRule="exact"/>
      </w:pPr>
      <w:r>
        <w:rPr>
          <w:rFonts w:hint="eastAsia"/>
        </w:rPr>
        <w:t>电子邮箱：</w:t>
      </w:r>
    </w:p>
    <w:p w14:paraId="6074EE20">
      <w:pPr>
        <w:widowControl/>
        <w:jc w:val="left"/>
        <w:rPr>
          <w:rFonts w:ascii="Times New Roman" w:hAnsi="Times New Roman" w:cs="Times New Roman" w:eastAsiaTheme="majorEastAsia"/>
          <w:b/>
          <w:bCs/>
          <w:sz w:val="32"/>
          <w:szCs w:val="32"/>
        </w:rPr>
      </w:pPr>
      <w:r>
        <w:rPr>
          <w:rFonts w:ascii="Times New Roman" w:hAnsi="Times New Roman" w:cs="Times New Roman"/>
        </w:rPr>
        <w:br w:type="page"/>
      </w:r>
    </w:p>
    <w:p w14:paraId="6DFDDEE6">
      <w:pPr>
        <w:pStyle w:val="6"/>
        <w:jc w:val="center"/>
        <w:rPr>
          <w:rFonts w:ascii="Times New Roman" w:hAnsi="Times New Roman" w:cs="Times New Roman"/>
        </w:rPr>
      </w:pPr>
      <w:bookmarkStart w:id="152" w:name="_Toc118107629"/>
      <w:r>
        <w:rPr>
          <w:rFonts w:hint="eastAsia" w:ascii="Times New Roman" w:hAnsi="Times New Roman" w:cs="Times New Roman"/>
        </w:rPr>
        <w:t>十一、投标分项报价表</w:t>
      </w:r>
      <w:bookmarkEnd w:id="152"/>
    </w:p>
    <w:p w14:paraId="40FC8051">
      <w:pPr>
        <w:spacing w:line="400" w:lineRule="exact"/>
      </w:pPr>
      <w:r>
        <w:rPr>
          <w:rFonts w:hint="eastAsia"/>
        </w:rPr>
        <w:t>投标人名称：</w:t>
      </w:r>
      <w:r>
        <w:rPr>
          <w:rFonts w:hint="eastAsia"/>
          <w:u w:val="single"/>
        </w:rPr>
        <w:t>　　　　　　　　　　</w:t>
      </w:r>
      <w:r>
        <w:rPr>
          <w:rFonts w:hint="eastAsia"/>
        </w:rPr>
        <w:t>　　采购编号：</w:t>
      </w:r>
      <w:r>
        <w:rPr>
          <w:rFonts w:hint="eastAsia"/>
          <w:u w:val="single"/>
        </w:rPr>
        <w:t>　　　　　　　　　　　</w:t>
      </w:r>
      <w:r>
        <w:t xml:space="preserve"> </w:t>
      </w:r>
    </w:p>
    <w:tbl>
      <w:tblPr>
        <w:tblStyle w:val="28"/>
        <w:tblW w:w="7655" w:type="dxa"/>
        <w:jc w:val="center"/>
        <w:tblLayout w:type="fixed"/>
        <w:tblCellMar>
          <w:top w:w="0" w:type="dxa"/>
          <w:left w:w="108" w:type="dxa"/>
          <w:bottom w:w="0" w:type="dxa"/>
          <w:right w:w="108" w:type="dxa"/>
        </w:tblCellMar>
      </w:tblPr>
      <w:tblGrid>
        <w:gridCol w:w="709"/>
        <w:gridCol w:w="1417"/>
        <w:gridCol w:w="1418"/>
        <w:gridCol w:w="850"/>
        <w:gridCol w:w="709"/>
        <w:gridCol w:w="851"/>
        <w:gridCol w:w="850"/>
        <w:gridCol w:w="851"/>
      </w:tblGrid>
      <w:tr w14:paraId="76C6288D">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DE981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序号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BBEF1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名称</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49894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服务内容</w:t>
            </w:r>
          </w:p>
        </w:tc>
        <w:tc>
          <w:tcPr>
            <w:tcW w:w="850" w:type="dxa"/>
            <w:tcBorders>
              <w:top w:val="single" w:color="auto" w:sz="4" w:space="0"/>
              <w:left w:val="single" w:color="auto" w:sz="4" w:space="0"/>
              <w:bottom w:val="single" w:color="auto" w:sz="4" w:space="0"/>
              <w:right w:val="single" w:color="auto" w:sz="4" w:space="0"/>
            </w:tcBorders>
            <w:vAlign w:val="center"/>
          </w:tcPr>
          <w:p w14:paraId="37E397C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数量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624C7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ascii="宋体" w:hAnsi="Courier New"/>
                <w:szCs w:val="21"/>
              </w:rPr>
              <w:t>单位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5357F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单价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1A56736">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总价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4F106C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备注</w:t>
            </w:r>
          </w:p>
        </w:tc>
      </w:tr>
      <w:tr w14:paraId="6A41573F">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812630">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ABEB9F">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20B50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27F8773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702B5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3A0CB4">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5DBC61">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62B037">
            <w:pPr>
              <w:spacing w:line="400" w:lineRule="exact"/>
              <w:jc w:val="center"/>
              <w:rPr>
                <w:rFonts w:ascii="宋体" w:hAnsi="Courier New"/>
              </w:rPr>
            </w:pPr>
          </w:p>
        </w:tc>
      </w:tr>
      <w:tr w14:paraId="05ECADFB">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49DF3A">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8A321E">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529D8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70C1A26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0CF0A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5BF87D3">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C2EA68">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483C1B">
            <w:pPr>
              <w:spacing w:line="400" w:lineRule="exact"/>
              <w:jc w:val="center"/>
              <w:rPr>
                <w:rFonts w:ascii="宋体" w:hAnsi="Courier New"/>
              </w:rPr>
            </w:pPr>
          </w:p>
        </w:tc>
      </w:tr>
      <w:tr w14:paraId="5A45247B">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C9E0570">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25176C">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E45576">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43B1D8C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13A17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A7042B">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AA4A19">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3FDE33">
            <w:pPr>
              <w:spacing w:line="400" w:lineRule="exact"/>
              <w:jc w:val="center"/>
              <w:rPr>
                <w:rFonts w:ascii="宋体" w:hAnsi="Courier New"/>
              </w:rPr>
            </w:pPr>
          </w:p>
        </w:tc>
      </w:tr>
      <w:tr w14:paraId="018D943A">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98AB82C">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50DD84">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7923E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5FC5544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42CEF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9E594E">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81090B">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41D247">
            <w:pPr>
              <w:spacing w:line="400" w:lineRule="exact"/>
              <w:jc w:val="center"/>
              <w:rPr>
                <w:rFonts w:ascii="宋体" w:hAnsi="Courier New"/>
              </w:rPr>
            </w:pPr>
          </w:p>
        </w:tc>
      </w:tr>
      <w:tr w14:paraId="4AA62E73">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5A02FD">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3C7B03">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427C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7CDB53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E8F0186">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6A640C">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07BA23">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F15699">
            <w:pPr>
              <w:spacing w:line="400" w:lineRule="exact"/>
              <w:jc w:val="center"/>
              <w:rPr>
                <w:rFonts w:ascii="宋体" w:hAnsi="Courier New"/>
              </w:rPr>
            </w:pPr>
          </w:p>
        </w:tc>
      </w:tr>
      <w:tr w14:paraId="38227D31">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2B1717D">
            <w:pPr>
              <w:spacing w:line="400" w:lineRule="exact"/>
              <w:jc w:val="center"/>
              <w:rPr>
                <w:rFonts w:ascii="宋体" w:hAnsi="Courier New"/>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C5FC7F">
            <w:pPr>
              <w:tabs>
                <w:tab w:val="left" w:pos="654"/>
                <w:tab w:val="left" w:pos="1734"/>
                <w:tab w:val="left" w:pos="2814"/>
                <w:tab w:val="left" w:pos="3894"/>
                <w:tab w:val="left" w:pos="5334"/>
                <w:tab w:val="left" w:pos="6414"/>
                <w:tab w:val="left" w:pos="7254"/>
                <w:tab w:val="left" w:pos="8574"/>
                <w:tab w:val="left" w:pos="9654"/>
              </w:tabs>
              <w:spacing w:line="400" w:lineRule="exact"/>
              <w:jc w:val="left"/>
              <w:rPr>
                <w:rFonts w:ascii="宋体" w:hAnsi="Courier New"/>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BE6E5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0" w:type="dxa"/>
            <w:tcBorders>
              <w:top w:val="single" w:color="auto" w:sz="4" w:space="0"/>
              <w:left w:val="single" w:color="auto" w:sz="4" w:space="0"/>
              <w:bottom w:val="single" w:color="auto" w:sz="4" w:space="0"/>
              <w:right w:val="single" w:color="auto" w:sz="4" w:space="0"/>
            </w:tcBorders>
          </w:tcPr>
          <w:p w14:paraId="604DF48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351A53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046EBF">
            <w:pPr>
              <w:spacing w:line="400" w:lineRule="exact"/>
              <w:jc w:val="center"/>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FB35B9">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D78E46">
            <w:pPr>
              <w:spacing w:line="400" w:lineRule="exact"/>
              <w:jc w:val="center"/>
              <w:rPr>
                <w:rFonts w:ascii="宋体" w:hAnsi="Courier New"/>
              </w:rPr>
            </w:pPr>
          </w:p>
        </w:tc>
      </w:tr>
      <w:tr w14:paraId="7D1E5E41">
        <w:tblPrEx>
          <w:tblCellMar>
            <w:top w:w="0" w:type="dxa"/>
            <w:left w:w="108" w:type="dxa"/>
            <w:bottom w:w="0" w:type="dxa"/>
            <w:right w:w="108" w:type="dxa"/>
          </w:tblCellMar>
        </w:tblPrEx>
        <w:trPr>
          <w:jc w:val="center"/>
        </w:trPr>
        <w:tc>
          <w:tcPr>
            <w:tcW w:w="51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80344C">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hAnsi="Courier New"/>
                <w:szCs w:val="21"/>
              </w:rPr>
            </w:pPr>
            <w:r>
              <w:rPr>
                <w:rFonts w:hint="eastAsia" w:ascii="宋体" w:hAnsi="Courier New"/>
                <w:szCs w:val="21"/>
              </w:rPr>
              <w:t>总价</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E9E04">
            <w:pPr>
              <w:spacing w:line="400" w:lineRule="exact"/>
              <w:jc w:val="center"/>
              <w:rPr>
                <w:rFonts w:ascii="宋体" w:hAnsi="Courier New"/>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9AED60">
            <w:pPr>
              <w:spacing w:line="400" w:lineRule="exact"/>
              <w:jc w:val="center"/>
              <w:rPr>
                <w:rFonts w:ascii="宋体" w:hAnsi="Courier New"/>
              </w:rPr>
            </w:pPr>
          </w:p>
        </w:tc>
      </w:tr>
    </w:tbl>
    <w:p w14:paraId="47D4D8A0">
      <w:pPr>
        <w:spacing w:line="400" w:lineRule="exact"/>
      </w:pPr>
      <w:r>
        <w:rPr>
          <w:rFonts w:hint="eastAsia"/>
        </w:rPr>
        <w:t>注：</w:t>
      </w:r>
    </w:p>
    <w:p w14:paraId="4673F141">
      <w:pPr>
        <w:spacing w:line="400" w:lineRule="exact"/>
      </w:pPr>
      <w:r>
        <w:rPr>
          <w:rFonts w:hint="eastAsia"/>
        </w:rPr>
        <w:t>1.上述各项的详细分项报价，应另页描述。</w:t>
      </w:r>
    </w:p>
    <w:p w14:paraId="2B27F198">
      <w:pPr>
        <w:spacing w:line="400" w:lineRule="exact"/>
      </w:pPr>
      <w:r>
        <w:rPr>
          <w:rFonts w:hint="eastAsia"/>
        </w:rPr>
        <w:t>2.该表格式仅作参考，投标人的详细报价表格式可自定。以上内容必须与投标设备技术性能指标的详细描述及技术支持资料中所介绍的内容、《开标一览表》一致。</w:t>
      </w:r>
    </w:p>
    <w:p w14:paraId="64A6AA75">
      <w:pPr>
        <w:spacing w:line="400" w:lineRule="exact"/>
      </w:pPr>
      <w:r>
        <w:rPr>
          <w:rFonts w:hint="eastAsia"/>
        </w:rPr>
        <w:t>3.详细分项报价必须提供相应的单价、数量、小计、合计等详细信息。</w:t>
      </w:r>
    </w:p>
    <w:p w14:paraId="5148FEE7">
      <w:pPr>
        <w:spacing w:line="400" w:lineRule="exact"/>
      </w:pPr>
    </w:p>
    <w:p w14:paraId="043DBA31">
      <w:pPr>
        <w:spacing w:line="400" w:lineRule="exact"/>
      </w:pPr>
    </w:p>
    <w:p w14:paraId="57FDC454">
      <w:pPr>
        <w:spacing w:line="400" w:lineRule="exact"/>
      </w:pPr>
      <w:r>
        <w:rPr>
          <w:rFonts w:hint="eastAsia"/>
        </w:rPr>
        <w:t>投标人名称：（盖公章）</w:t>
      </w:r>
    </w:p>
    <w:p w14:paraId="43E87ABD">
      <w:pPr>
        <w:spacing w:line="400" w:lineRule="exact"/>
      </w:pPr>
      <w:r>
        <w:rPr>
          <w:rFonts w:hint="eastAsia"/>
        </w:rPr>
        <w:t>法定代表人（单位负责人）或委托代理人：（签字）</w:t>
      </w:r>
    </w:p>
    <w:p w14:paraId="507A0CB5">
      <w:pPr>
        <w:spacing w:line="400" w:lineRule="exact"/>
      </w:pPr>
      <w:r>
        <w:rPr>
          <w:rFonts w:hint="eastAsia"/>
        </w:rPr>
        <w:t>日期：   年   月   日</w:t>
      </w:r>
    </w:p>
    <w:p w14:paraId="3CDCFE82"/>
    <w:p w14:paraId="3DCD3EB1">
      <w:pPr>
        <w:widowControl/>
        <w:jc w:val="left"/>
        <w:rPr>
          <w:rFonts w:ascii="Times New Roman" w:hAnsi="Times New Roman" w:cs="Times New Roman"/>
        </w:rPr>
      </w:pPr>
      <w:r>
        <w:rPr>
          <w:rFonts w:ascii="Times New Roman" w:hAnsi="Times New Roman" w:cs="Times New Roman"/>
        </w:rPr>
        <w:br w:type="page"/>
      </w:r>
    </w:p>
    <w:p w14:paraId="0C1AFF03">
      <w:pPr>
        <w:pStyle w:val="6"/>
        <w:jc w:val="center"/>
        <w:rPr>
          <w:rFonts w:ascii="Times New Roman" w:hAnsi="Times New Roman" w:cs="Times New Roman"/>
        </w:rPr>
      </w:pPr>
      <w:bookmarkStart w:id="153" w:name="_Toc118107630"/>
      <w:bookmarkStart w:id="154" w:name="_Toc107867268"/>
      <w:r>
        <w:rPr>
          <w:rFonts w:ascii="Times New Roman" w:hAnsi="Times New Roman" w:cs="Times New Roman"/>
        </w:rPr>
        <w:t>十</w:t>
      </w:r>
      <w:r>
        <w:rPr>
          <w:rFonts w:hint="eastAsia" w:ascii="Times New Roman" w:hAnsi="Times New Roman" w:cs="Times New Roman"/>
        </w:rPr>
        <w:t>二</w:t>
      </w:r>
      <w:r>
        <w:rPr>
          <w:rFonts w:ascii="Times New Roman" w:hAnsi="Times New Roman" w:cs="Times New Roman"/>
        </w:rPr>
        <w:t>、中小企业声明函</w:t>
      </w:r>
      <w:bookmarkEnd w:id="153"/>
      <w:bookmarkEnd w:id="154"/>
    </w:p>
    <w:p w14:paraId="3509910A">
      <w:pPr>
        <w:spacing w:line="400" w:lineRule="exact"/>
        <w:rPr>
          <w:rFonts w:ascii="Times New Roman" w:hAnsi="Times New Roman" w:cs="Times New Roman"/>
        </w:rPr>
      </w:pPr>
      <w:r>
        <w:rPr>
          <w:rFonts w:ascii="Times New Roman" w:hAnsi="Times New Roman" w:cs="Times New Roman"/>
        </w:rPr>
        <w:t>致：</w:t>
      </w:r>
      <w:r>
        <w:rPr>
          <w:rFonts w:hint="eastAsia" w:ascii="Times New Roman" w:hAnsi="Times New Roman" w:cs="Times New Roman"/>
          <w:szCs w:val="21"/>
        </w:rPr>
        <w:t>深圳市南山区沙河街道办事处</w:t>
      </w:r>
    </w:p>
    <w:p w14:paraId="2A7CE4E6">
      <w:pPr>
        <w:spacing w:line="400" w:lineRule="exact"/>
        <w:ind w:firstLine="420" w:firstLineChars="200"/>
        <w:jc w:val="left"/>
        <w:rPr>
          <w:rFonts w:ascii="Times New Roman" w:hAnsi="Times New Roman" w:cs="Times New Roman"/>
        </w:rPr>
      </w:pPr>
      <w:r>
        <w:rPr>
          <w:rFonts w:ascii="Times New Roman" w:hAnsi="Times New Roman" w:cs="Times New Roman"/>
        </w:rPr>
        <w:t>本公司郑重声明，根据《政府采购促进中小企业发展管理办法》（财库﹝2020﹞46号）的规定，本公司参加</w:t>
      </w:r>
      <w:r>
        <w:rPr>
          <w:rFonts w:ascii="Times New Roman" w:hAnsi="Times New Roman" w:cs="Times New Roman"/>
          <w:u w:val="single"/>
        </w:rPr>
        <w:t xml:space="preserve">   （采购人名称）   </w:t>
      </w:r>
      <w:r>
        <w:rPr>
          <w:rFonts w:ascii="Times New Roman" w:hAnsi="Times New Roman" w:cs="Times New Roman"/>
        </w:rPr>
        <w:t>的</w:t>
      </w:r>
      <w:r>
        <w:rPr>
          <w:rFonts w:ascii="Times New Roman" w:hAnsi="Times New Roman" w:cs="Times New Roman"/>
          <w:u w:val="single"/>
        </w:rPr>
        <w:t xml:space="preserve">  （项目名称） </w:t>
      </w:r>
      <w:r>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C482CB8">
      <w:pPr>
        <w:spacing w:line="400" w:lineRule="exact"/>
        <w:ind w:firstLine="420" w:firstLineChars="200"/>
        <w:jc w:val="left"/>
        <w:rPr>
          <w:rFonts w:ascii="Times New Roman" w:hAnsi="Times New Roman" w:cs="Times New Roman"/>
        </w:rPr>
      </w:pPr>
      <w:r>
        <w:rPr>
          <w:rFonts w:ascii="Times New Roman" w:hAnsi="Times New Roman" w:cs="Times New Roman"/>
        </w:rPr>
        <w:t>1.</w:t>
      </w:r>
      <w:r>
        <w:rPr>
          <w:rFonts w:ascii="Times New Roman" w:hAnsi="Times New Roman" w:cs="Times New Roman"/>
          <w:u w:val="single"/>
        </w:rPr>
        <w:t xml:space="preserve">  （标的名称） </w:t>
      </w:r>
      <w:r>
        <w:rPr>
          <w:rFonts w:ascii="Times New Roman" w:hAnsi="Times New Roman" w:cs="Times New Roman"/>
        </w:rPr>
        <w:t>，属于</w:t>
      </w:r>
      <w:r>
        <w:rPr>
          <w:rFonts w:ascii="Times New Roman" w:hAnsi="Times New Roman" w:cs="Times New Roman"/>
          <w:u w:val="single"/>
        </w:rPr>
        <w:t>（采购文件中明确的所属行业）行业</w:t>
      </w:r>
      <w:r>
        <w:rPr>
          <w:rFonts w:ascii="Times New Roman" w:hAnsi="Times New Roman" w:cs="Times New Roman"/>
        </w:rPr>
        <w:t>；承接企业为</w:t>
      </w:r>
      <w:r>
        <w:rPr>
          <w:rFonts w:ascii="Times New Roman" w:hAnsi="Times New Roman" w:cs="Times New Roman"/>
          <w:u w:val="single"/>
        </w:rPr>
        <w:t>（企业名称）</w:t>
      </w:r>
      <w:r>
        <w:rPr>
          <w:rFonts w:ascii="Times New Roman" w:hAnsi="Times New Roman" w:cs="Times New Roman"/>
        </w:rPr>
        <w:t>，从业人员</w:t>
      </w:r>
      <w:r>
        <w:rPr>
          <w:rFonts w:ascii="Times New Roman" w:hAnsi="Times New Roman" w:cs="Times New Roman"/>
          <w:u w:val="single"/>
        </w:rPr>
        <w:t xml:space="preserve">    </w:t>
      </w:r>
      <w:r>
        <w:rPr>
          <w:rFonts w:ascii="Times New Roman" w:hAnsi="Times New Roman" w:cs="Times New Roman"/>
        </w:rPr>
        <w:t>人，营业收入为</w:t>
      </w:r>
      <w:r>
        <w:rPr>
          <w:rFonts w:ascii="Times New Roman" w:hAnsi="Times New Roman" w:cs="Times New Roman"/>
          <w:u w:val="single"/>
        </w:rPr>
        <w:t xml:space="preserve">     </w:t>
      </w:r>
      <w:r>
        <w:rPr>
          <w:rFonts w:ascii="Times New Roman" w:hAnsi="Times New Roman" w:cs="Times New Roman"/>
        </w:rPr>
        <w:t>万元，资产总额为</w:t>
      </w:r>
      <w:r>
        <w:rPr>
          <w:rFonts w:ascii="Times New Roman" w:hAnsi="Times New Roman" w:cs="Times New Roman"/>
          <w:u w:val="single"/>
        </w:rPr>
        <w:t xml:space="preserve">     </w:t>
      </w:r>
      <w:r>
        <w:rPr>
          <w:rFonts w:ascii="Times New Roman" w:hAnsi="Times New Roman" w:cs="Times New Roman"/>
        </w:rPr>
        <w:t>万元，属于</w:t>
      </w:r>
      <w:r>
        <w:rPr>
          <w:rFonts w:ascii="Times New Roman" w:hAnsi="Times New Roman" w:cs="Times New Roman"/>
          <w:i/>
          <w:iCs/>
          <w:u w:val="single"/>
        </w:rPr>
        <w:t>（中型企业、小型企业、微型企业）</w:t>
      </w:r>
      <w:r>
        <w:rPr>
          <w:rFonts w:ascii="Times New Roman" w:hAnsi="Times New Roman" w:cs="Times New Roman"/>
        </w:rPr>
        <w:t>；</w:t>
      </w:r>
    </w:p>
    <w:p w14:paraId="5AAA06E8">
      <w:pPr>
        <w:spacing w:line="400" w:lineRule="exact"/>
        <w:ind w:firstLine="420" w:firstLineChars="200"/>
        <w:jc w:val="left"/>
        <w:rPr>
          <w:rFonts w:ascii="Times New Roman" w:hAnsi="Times New Roman" w:cs="Times New Roman"/>
        </w:rPr>
      </w:pPr>
      <w:r>
        <w:rPr>
          <w:rFonts w:ascii="Times New Roman" w:hAnsi="Times New Roman" w:cs="Times New Roman"/>
        </w:rPr>
        <w:t>2.</w:t>
      </w:r>
      <w:r>
        <w:rPr>
          <w:rFonts w:ascii="Times New Roman" w:hAnsi="Times New Roman" w:cs="Times New Roman"/>
          <w:u w:val="single"/>
        </w:rPr>
        <w:t xml:space="preserve">  （标的名称） </w:t>
      </w:r>
      <w:r>
        <w:rPr>
          <w:rFonts w:ascii="Times New Roman" w:hAnsi="Times New Roman" w:cs="Times New Roman"/>
        </w:rPr>
        <w:t>，属于</w:t>
      </w:r>
      <w:r>
        <w:rPr>
          <w:rFonts w:ascii="Times New Roman" w:hAnsi="Times New Roman" w:cs="Times New Roman"/>
          <w:u w:val="single"/>
        </w:rPr>
        <w:t>（采购文件中明确的所属行业）行业</w:t>
      </w:r>
      <w:r>
        <w:rPr>
          <w:rFonts w:ascii="Times New Roman" w:hAnsi="Times New Roman" w:cs="Times New Roman"/>
        </w:rPr>
        <w:t>；承接企业为</w:t>
      </w:r>
      <w:r>
        <w:rPr>
          <w:rFonts w:ascii="Times New Roman" w:hAnsi="Times New Roman" w:cs="Times New Roman"/>
          <w:u w:val="single"/>
        </w:rPr>
        <w:t>（企业名称）</w:t>
      </w:r>
      <w:r>
        <w:rPr>
          <w:rFonts w:ascii="Times New Roman" w:hAnsi="Times New Roman" w:cs="Times New Roman"/>
        </w:rPr>
        <w:t>，从业人员</w:t>
      </w:r>
      <w:r>
        <w:rPr>
          <w:rFonts w:ascii="Times New Roman" w:hAnsi="Times New Roman" w:cs="Times New Roman"/>
          <w:u w:val="single"/>
        </w:rPr>
        <w:t xml:space="preserve">    </w:t>
      </w:r>
      <w:r>
        <w:rPr>
          <w:rFonts w:ascii="Times New Roman" w:hAnsi="Times New Roman" w:cs="Times New Roman"/>
        </w:rPr>
        <w:t>人，营业收入为</w:t>
      </w:r>
      <w:r>
        <w:rPr>
          <w:rFonts w:ascii="Times New Roman" w:hAnsi="Times New Roman" w:cs="Times New Roman"/>
          <w:u w:val="single"/>
        </w:rPr>
        <w:t xml:space="preserve">     </w:t>
      </w:r>
      <w:r>
        <w:rPr>
          <w:rFonts w:ascii="Times New Roman" w:hAnsi="Times New Roman" w:cs="Times New Roman"/>
        </w:rPr>
        <w:t>万元，资产总额为</w:t>
      </w:r>
      <w:r>
        <w:rPr>
          <w:rFonts w:ascii="Times New Roman" w:hAnsi="Times New Roman" w:cs="Times New Roman"/>
          <w:u w:val="single"/>
        </w:rPr>
        <w:t xml:space="preserve">     </w:t>
      </w:r>
      <w:r>
        <w:rPr>
          <w:rFonts w:ascii="Times New Roman" w:hAnsi="Times New Roman" w:cs="Times New Roman"/>
        </w:rPr>
        <w:t>万元，属于</w:t>
      </w:r>
      <w:r>
        <w:rPr>
          <w:rFonts w:ascii="Times New Roman" w:hAnsi="Times New Roman" w:cs="Times New Roman"/>
          <w:i/>
          <w:iCs/>
          <w:u w:val="single"/>
        </w:rPr>
        <w:t>（中型企业、小型企业、微型企业）</w:t>
      </w:r>
      <w:r>
        <w:rPr>
          <w:rFonts w:ascii="Times New Roman" w:hAnsi="Times New Roman" w:cs="Times New Roman"/>
        </w:rPr>
        <w:t>；</w:t>
      </w:r>
    </w:p>
    <w:p w14:paraId="03DAAD90">
      <w:pPr>
        <w:spacing w:line="400" w:lineRule="exact"/>
        <w:ind w:firstLine="420" w:firstLineChars="200"/>
        <w:jc w:val="left"/>
        <w:rPr>
          <w:rFonts w:ascii="Times New Roman" w:hAnsi="Times New Roman" w:cs="Times New Roman"/>
        </w:rPr>
      </w:pPr>
      <w:r>
        <w:rPr>
          <w:rFonts w:ascii="Times New Roman" w:hAnsi="Times New Roman" w:cs="Times New Roman"/>
        </w:rPr>
        <w:t>……</w:t>
      </w:r>
    </w:p>
    <w:p w14:paraId="2CE41B7B">
      <w:pPr>
        <w:spacing w:line="400" w:lineRule="exact"/>
        <w:ind w:firstLine="420" w:firstLineChars="200"/>
        <w:jc w:val="left"/>
        <w:rPr>
          <w:rFonts w:ascii="Times New Roman" w:hAnsi="Times New Roman" w:cs="Times New Roman"/>
        </w:rPr>
      </w:pPr>
      <w:r>
        <w:rPr>
          <w:rFonts w:ascii="Times New Roman" w:hAnsi="Times New Roman" w:cs="Times New Roman"/>
        </w:rPr>
        <w:t>以上企业，不属于大企业的分支机构，不存在控股股东为大企业的情形，也不存在与大企业的负责人为同一人的情形。</w:t>
      </w:r>
    </w:p>
    <w:p w14:paraId="5AF1E7A9">
      <w:pPr>
        <w:spacing w:line="400" w:lineRule="exact"/>
        <w:ind w:firstLine="420" w:firstLineChars="200"/>
        <w:jc w:val="left"/>
        <w:rPr>
          <w:rFonts w:ascii="Times New Roman" w:hAnsi="Times New Roman" w:cs="Times New Roman"/>
        </w:rPr>
      </w:pPr>
      <w:r>
        <w:rPr>
          <w:rFonts w:ascii="Times New Roman" w:hAnsi="Times New Roman" w:cs="Times New Roman"/>
        </w:rPr>
        <w:t>本企业对上述声明内容的真实性负责。如有虚假，将依法承担相应责任。</w:t>
      </w:r>
    </w:p>
    <w:p w14:paraId="4190D67A">
      <w:pPr>
        <w:spacing w:line="400" w:lineRule="exact"/>
        <w:jc w:val="left"/>
        <w:rPr>
          <w:rFonts w:ascii="Times New Roman" w:hAnsi="Times New Roman" w:cs="Times New Roman"/>
        </w:rPr>
      </w:pPr>
    </w:p>
    <w:p w14:paraId="3C599475">
      <w:pPr>
        <w:spacing w:line="400" w:lineRule="exact"/>
        <w:jc w:val="left"/>
        <w:rPr>
          <w:rFonts w:ascii="Times New Roman" w:hAnsi="Times New Roman" w:cs="Times New Roman"/>
        </w:rPr>
      </w:pPr>
    </w:p>
    <w:p w14:paraId="6A7C5CA7">
      <w:pPr>
        <w:spacing w:line="400" w:lineRule="exact"/>
        <w:rPr>
          <w:rFonts w:ascii="Times New Roman" w:hAnsi="Times New Roman" w:cs="Times New Roman"/>
        </w:rPr>
      </w:pPr>
      <w:r>
        <w:rPr>
          <w:rFonts w:ascii="Times New Roman" w:hAnsi="Times New Roman" w:cs="Times New Roman"/>
        </w:rPr>
        <w:t>投标人名称：（盖公章）</w:t>
      </w:r>
    </w:p>
    <w:p w14:paraId="7EAB3FB6">
      <w:pPr>
        <w:spacing w:line="400" w:lineRule="exact"/>
        <w:rPr>
          <w:rFonts w:ascii="Times New Roman" w:hAnsi="Times New Roman" w:cs="Times New Roman"/>
        </w:rPr>
      </w:pPr>
      <w:r>
        <w:rPr>
          <w:rFonts w:ascii="Times New Roman" w:hAnsi="Times New Roman" w:cs="Times New Roman"/>
        </w:rPr>
        <w:t>法定代表人（单位负责人）或委托代理人：（签字）</w:t>
      </w:r>
    </w:p>
    <w:p w14:paraId="11308CE9">
      <w:pPr>
        <w:rPr>
          <w:rFonts w:ascii="Times New Roman" w:hAnsi="Times New Roman" w:cs="Times New Roman"/>
        </w:rPr>
      </w:pPr>
      <w:r>
        <w:rPr>
          <w:rFonts w:ascii="Times New Roman" w:hAnsi="Times New Roman" w:cs="Times New Roman"/>
        </w:rPr>
        <w:t>日期：   年   月   日</w:t>
      </w:r>
    </w:p>
    <w:p w14:paraId="3EC996C6">
      <w:pPr>
        <w:rPr>
          <w:rFonts w:ascii="Times New Roman" w:hAnsi="Times New Roman" w:cs="Times New Roman"/>
        </w:rPr>
      </w:pPr>
    </w:p>
    <w:p w14:paraId="3D70388B">
      <w:pPr>
        <w:rPr>
          <w:rFonts w:ascii="Times New Roman" w:hAnsi="Times New Roman" w:cs="Times New Roman"/>
        </w:rPr>
      </w:pPr>
    </w:p>
    <w:p w14:paraId="6A552282">
      <w:pPr>
        <w:ind w:firstLine="424" w:firstLineChars="202"/>
        <w:rPr>
          <w:rFonts w:ascii="Times New Roman" w:hAnsi="Times New Roman" w:cs="Times New Roman"/>
        </w:rPr>
      </w:pPr>
      <w:r>
        <w:rPr>
          <w:rFonts w:ascii="Times New Roman" w:hAnsi="Times New Roman" w:cs="Times New Roman"/>
        </w:rPr>
        <w:t>注：1、从业人员、营业收入、资产总额填报上一年度数据，无上一年度数据的新成立企业可不填报。</w:t>
      </w:r>
    </w:p>
    <w:p w14:paraId="60B88199">
      <w:pPr>
        <w:ind w:firstLine="424" w:firstLineChars="202"/>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不适用价格评审优惠政策的无需填写。</w:t>
      </w:r>
    </w:p>
    <w:p w14:paraId="16C1794C">
      <w:pPr>
        <w:widowControl/>
        <w:jc w:val="left"/>
        <w:rPr>
          <w:rFonts w:ascii="Times New Roman" w:hAnsi="Times New Roman" w:cs="Times New Roman"/>
          <w:b/>
          <w:bCs/>
          <w:sz w:val="32"/>
          <w:szCs w:val="32"/>
        </w:rPr>
      </w:pPr>
    </w:p>
    <w:p w14:paraId="62A02564">
      <w:pPr>
        <w:widowControl/>
        <w:jc w:val="left"/>
        <w:rPr>
          <w:rFonts w:ascii="Times New Roman" w:hAnsi="Times New Roman" w:cs="Times New Roman"/>
          <w:b/>
          <w:bCs/>
          <w:sz w:val="32"/>
          <w:szCs w:val="32"/>
        </w:rPr>
      </w:pPr>
      <w:r>
        <w:rPr>
          <w:rFonts w:ascii="Times New Roman" w:hAnsi="Times New Roman" w:cs="Times New Roman"/>
        </w:rPr>
        <w:br w:type="page"/>
      </w:r>
    </w:p>
    <w:p w14:paraId="4C2AA2B4">
      <w:pPr>
        <w:pStyle w:val="6"/>
        <w:jc w:val="center"/>
        <w:rPr>
          <w:rFonts w:ascii="Times New Roman" w:hAnsi="Times New Roman" w:cs="Times New Roman"/>
        </w:rPr>
      </w:pPr>
      <w:bookmarkStart w:id="155" w:name="_Toc118107631"/>
      <w:r>
        <w:rPr>
          <w:rFonts w:hint="eastAsia" w:ascii="Times New Roman" w:hAnsi="Times New Roman" w:cs="Times New Roman"/>
        </w:rPr>
        <w:t>十三、技术或商务标评分要求内容</w:t>
      </w:r>
      <w:bookmarkEnd w:id="155"/>
    </w:p>
    <w:p w14:paraId="1FD7EA79">
      <w:pPr>
        <w:pStyle w:val="7"/>
        <w:spacing w:before="0" w:after="0" w:line="240" w:lineRule="auto"/>
        <w:rPr>
          <w:rFonts w:ascii="Times New Roman" w:hAnsi="Times New Roman" w:cs="Times New Roman"/>
        </w:rPr>
      </w:pPr>
      <w:bookmarkStart w:id="156" w:name="_Toc118107632"/>
      <w:r>
        <w:rPr>
          <w:rFonts w:ascii="Times New Roman" w:hAnsi="Times New Roman" w:cs="Times New Roman"/>
        </w:rPr>
        <w:t>1、</w:t>
      </w:r>
      <w:r>
        <w:rPr>
          <w:rFonts w:ascii="Times New Roman" w:hAnsi="Times New Roman" w:cs="Times New Roman" w:eastAsiaTheme="minorEastAsia"/>
          <w:kern w:val="0"/>
          <w:szCs w:val="21"/>
          <w:lang w:bidi="ar"/>
        </w:rPr>
        <w:t>企业实力</w:t>
      </w:r>
      <w:bookmarkEnd w:id="156"/>
    </w:p>
    <w:p w14:paraId="07E39D52">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55AB6FEF">
      <w:pPr>
        <w:widowControl/>
        <w:jc w:val="left"/>
        <w:rPr>
          <w:rFonts w:ascii="Times New Roman" w:hAnsi="Times New Roman" w:cs="Times New Roman"/>
        </w:rPr>
      </w:pPr>
    </w:p>
    <w:p w14:paraId="54F10652">
      <w:pPr>
        <w:pStyle w:val="7"/>
        <w:spacing w:before="0" w:after="0" w:line="240" w:lineRule="auto"/>
        <w:rPr>
          <w:rFonts w:ascii="Times New Roman" w:hAnsi="Times New Roman" w:cs="Times New Roman"/>
        </w:rPr>
      </w:pPr>
      <w:bookmarkStart w:id="157" w:name="_Toc118107633"/>
      <w:r>
        <w:rPr>
          <w:rFonts w:hint="eastAsia" w:ascii="Times New Roman" w:hAnsi="Times New Roman" w:cs="Times New Roman"/>
        </w:rPr>
        <w:t>2、</w:t>
      </w:r>
      <w:r>
        <w:rPr>
          <w:rFonts w:ascii="Times New Roman" w:hAnsi="Times New Roman" w:cs="Times New Roman" w:eastAsiaTheme="minorEastAsia"/>
          <w:szCs w:val="21"/>
          <w:lang w:bidi="ar"/>
        </w:rPr>
        <w:t>拟派</w:t>
      </w:r>
      <w:r>
        <w:rPr>
          <w:rFonts w:hint="eastAsia" w:ascii="Times New Roman" w:hAnsi="Times New Roman" w:cs="Times New Roman"/>
          <w:szCs w:val="21"/>
          <w:lang w:bidi="ar"/>
        </w:rPr>
        <w:t>服务</w:t>
      </w:r>
      <w:r>
        <w:rPr>
          <w:rFonts w:ascii="Times New Roman" w:hAnsi="Times New Roman" w:cs="Times New Roman" w:eastAsiaTheme="minorEastAsia"/>
          <w:szCs w:val="21"/>
          <w:lang w:bidi="ar"/>
        </w:rPr>
        <w:t>团队情况</w:t>
      </w:r>
      <w:bookmarkEnd w:id="157"/>
    </w:p>
    <w:p w14:paraId="60ACA5F1">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4DC1ECAD">
      <w:pPr>
        <w:widowControl/>
        <w:jc w:val="left"/>
        <w:rPr>
          <w:rFonts w:ascii="Times New Roman" w:hAnsi="Times New Roman" w:cs="Times New Roman"/>
        </w:rPr>
      </w:pPr>
    </w:p>
    <w:p w14:paraId="4A894978">
      <w:pPr>
        <w:pStyle w:val="7"/>
        <w:spacing w:before="0" w:after="0" w:line="240" w:lineRule="auto"/>
        <w:rPr>
          <w:rFonts w:ascii="Times New Roman" w:hAnsi="Times New Roman" w:cs="Times New Roman" w:eastAsiaTheme="minorEastAsia"/>
          <w:szCs w:val="21"/>
          <w:lang w:bidi="ar"/>
        </w:rPr>
      </w:pPr>
      <w:bookmarkStart w:id="158" w:name="_Toc118107634"/>
      <w:r>
        <w:rPr>
          <w:rFonts w:hint="eastAsia" w:ascii="Times New Roman" w:hAnsi="Times New Roman" w:cs="Times New Roman"/>
        </w:rPr>
        <w:t>3、</w:t>
      </w:r>
      <w:r>
        <w:rPr>
          <w:rFonts w:ascii="Times New Roman" w:hAnsi="Times New Roman" w:cs="Times New Roman" w:eastAsiaTheme="minorEastAsia"/>
          <w:szCs w:val="21"/>
          <w:lang w:bidi="ar"/>
        </w:rPr>
        <w:t>同类项目业绩</w:t>
      </w:r>
      <w:bookmarkEnd w:id="158"/>
    </w:p>
    <w:p w14:paraId="3DACC60F">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32780B57">
      <w:pPr>
        <w:rPr>
          <w:lang w:bidi="ar"/>
        </w:rPr>
      </w:pPr>
    </w:p>
    <w:p w14:paraId="0E3E9AF9">
      <w:pPr>
        <w:pStyle w:val="7"/>
        <w:spacing w:before="0" w:after="0" w:line="240" w:lineRule="auto"/>
        <w:rPr>
          <w:rFonts w:ascii="Times New Roman" w:hAnsi="Times New Roman" w:cs="Times New Roman"/>
        </w:rPr>
      </w:pPr>
      <w:bookmarkStart w:id="159" w:name="_Toc118107635"/>
      <w:r>
        <w:rPr>
          <w:rFonts w:hint="eastAsia" w:ascii="Times New Roman" w:hAnsi="Times New Roman" w:cs="Times New Roman"/>
        </w:rPr>
        <w:t>4、服务方案</w:t>
      </w:r>
      <w:bookmarkEnd w:id="159"/>
    </w:p>
    <w:p w14:paraId="30566AB7">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3CBC3F3D">
      <w:pPr>
        <w:widowControl/>
        <w:jc w:val="left"/>
        <w:rPr>
          <w:rFonts w:ascii="Times New Roman" w:hAnsi="Times New Roman" w:cs="Times New Roman"/>
        </w:rPr>
      </w:pPr>
    </w:p>
    <w:p w14:paraId="65A092A5">
      <w:pPr>
        <w:pStyle w:val="7"/>
        <w:spacing w:before="0" w:after="0" w:line="240" w:lineRule="auto"/>
        <w:rPr>
          <w:rFonts w:ascii="Times New Roman" w:hAnsi="Times New Roman" w:cs="Times New Roman"/>
        </w:rPr>
      </w:pPr>
      <w:bookmarkStart w:id="160" w:name="_Toc118107636"/>
      <w:r>
        <w:rPr>
          <w:rFonts w:ascii="Times New Roman" w:hAnsi="Times New Roman" w:cs="Times New Roman"/>
        </w:rPr>
        <w:t>5</w:t>
      </w:r>
      <w:r>
        <w:rPr>
          <w:rFonts w:hint="eastAsia" w:ascii="Times New Roman" w:hAnsi="Times New Roman" w:cs="Times New Roman"/>
        </w:rPr>
        <w:t>、项目重点难点分析、应对措施及相关的合理化建议</w:t>
      </w:r>
      <w:bookmarkEnd w:id="160"/>
    </w:p>
    <w:p w14:paraId="1758D3C3">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3E39D72F">
      <w:pPr>
        <w:widowControl/>
        <w:jc w:val="left"/>
        <w:rPr>
          <w:rFonts w:ascii="Times New Roman" w:hAnsi="Times New Roman" w:cs="Times New Roman"/>
        </w:rPr>
      </w:pPr>
    </w:p>
    <w:p w14:paraId="35DB1525">
      <w:pPr>
        <w:pStyle w:val="7"/>
        <w:spacing w:before="0" w:after="0" w:line="240" w:lineRule="auto"/>
        <w:rPr>
          <w:rFonts w:ascii="Times New Roman" w:hAnsi="Times New Roman" w:cs="Times New Roman"/>
        </w:rPr>
      </w:pPr>
      <w:bookmarkStart w:id="161" w:name="_Toc118107637"/>
      <w:r>
        <w:rPr>
          <w:rFonts w:ascii="Times New Roman" w:hAnsi="Times New Roman" w:cs="Times New Roman"/>
        </w:rPr>
        <w:t>6</w:t>
      </w:r>
      <w:r>
        <w:rPr>
          <w:rFonts w:hint="eastAsia" w:ascii="Times New Roman" w:hAnsi="Times New Roman" w:cs="Times New Roman"/>
        </w:rPr>
        <w:t>、质量保障措施及方案</w:t>
      </w:r>
      <w:bookmarkEnd w:id="161"/>
    </w:p>
    <w:p w14:paraId="51BA522A">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32E78210">
      <w:pPr>
        <w:widowControl/>
        <w:jc w:val="left"/>
        <w:rPr>
          <w:rFonts w:ascii="Times New Roman" w:hAnsi="Times New Roman" w:cs="Times New Roman"/>
        </w:rPr>
      </w:pPr>
    </w:p>
    <w:p w14:paraId="028508A9">
      <w:pPr>
        <w:pStyle w:val="7"/>
        <w:spacing w:before="0" w:after="0" w:line="240" w:lineRule="auto"/>
        <w:rPr>
          <w:rFonts w:ascii="Times New Roman" w:hAnsi="Times New Roman" w:cs="Times New Roman"/>
        </w:rPr>
      </w:pPr>
      <w:bookmarkStart w:id="162" w:name="_Toc118107638"/>
      <w:r>
        <w:rPr>
          <w:rFonts w:ascii="Times New Roman" w:hAnsi="Times New Roman" w:cs="Times New Roman"/>
        </w:rPr>
        <w:t>7</w:t>
      </w:r>
      <w:r>
        <w:rPr>
          <w:rFonts w:hint="eastAsia" w:ascii="Times New Roman" w:hAnsi="Times New Roman" w:cs="Times New Roman"/>
        </w:rPr>
        <w:t>、项目完成（服务期满）后的服务承诺</w:t>
      </w:r>
      <w:bookmarkEnd w:id="162"/>
    </w:p>
    <w:p w14:paraId="743E3C54">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171ED7B3">
      <w:pPr>
        <w:widowControl/>
        <w:jc w:val="left"/>
        <w:rPr>
          <w:rFonts w:ascii="Times New Roman" w:hAnsi="Times New Roman" w:cs="Times New Roman"/>
        </w:rPr>
      </w:pPr>
    </w:p>
    <w:p w14:paraId="57B370FE">
      <w:pPr>
        <w:pStyle w:val="7"/>
        <w:spacing w:before="0" w:after="0" w:line="240" w:lineRule="auto"/>
        <w:rPr>
          <w:rFonts w:ascii="Times New Roman" w:hAnsi="Times New Roman" w:cs="Times New Roman"/>
        </w:rPr>
      </w:pPr>
      <w:bookmarkStart w:id="163" w:name="_Toc118107639"/>
      <w:r>
        <w:rPr>
          <w:rFonts w:ascii="Times New Roman" w:hAnsi="Times New Roman" w:cs="Times New Roman"/>
        </w:rPr>
        <w:t>8</w:t>
      </w:r>
      <w:r>
        <w:rPr>
          <w:rFonts w:hint="eastAsia" w:ascii="Times New Roman" w:hAnsi="Times New Roman" w:cs="Times New Roman"/>
        </w:rPr>
        <w:t>、违约承诺</w:t>
      </w:r>
      <w:bookmarkEnd w:id="163"/>
    </w:p>
    <w:p w14:paraId="18611E12">
      <w:pPr>
        <w:widowControl/>
        <w:ind w:firstLine="420" w:firstLineChars="200"/>
        <w:jc w:val="left"/>
        <w:rPr>
          <w:rFonts w:ascii="Times New Roman" w:hAnsi="Times New Roman" w:cs="Times New Roman"/>
        </w:rPr>
      </w:pPr>
      <w:r>
        <w:rPr>
          <w:rFonts w:hint="eastAsia" w:ascii="Times New Roman" w:hAnsi="Times New Roman" w:cs="Times New Roman"/>
        </w:rPr>
        <w:t>格式自拟</w:t>
      </w:r>
    </w:p>
    <w:p w14:paraId="1BC7B828">
      <w:pPr>
        <w:widowControl/>
        <w:jc w:val="left"/>
        <w:rPr>
          <w:rFonts w:ascii="Times New Roman" w:hAnsi="Times New Roman" w:cs="Times New Roman"/>
        </w:rPr>
      </w:pPr>
    </w:p>
    <w:p w14:paraId="3016F1F5">
      <w:pPr>
        <w:widowControl/>
        <w:jc w:val="left"/>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64D8">
    <w:pPr>
      <w:pStyle w:val="19"/>
    </w:pPr>
    <w:r>
      <w:pict>
        <v:shape id="_x0000_s1025" o:spid="_x0000_s1025" o:spt="202" type="#_x0000_t202" style="position:absolute;left:0pt;margin-top:0pt;height:11pt;width:20.75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20D4ACCE">
                <w:pPr>
                  <w:pStyle w:val="1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B3474">
    <w:pPr>
      <w:pStyle w:val="19"/>
      <w:jc w:val="center"/>
      <w:rPr>
        <w:rFonts w:ascii="Times New Roman" w:hAnsi="Times New Roman" w:cs="Times New Roman"/>
        <w:sz w:val="21"/>
        <w:szCs w:val="21"/>
      </w:rPr>
    </w:pPr>
    <w:r>
      <w:rPr>
        <w:sz w:val="21"/>
      </w:rPr>
      <w:pict>
        <v:shape id="_x0000_s1027" o:spid="_x0000_s1027" o:spt="202" type="#_x0000_t202" style="position:absolute;left:0pt;margin-top:0pt;height:11pt;width:18.95pt;mso-position-horizontal:center;mso-position-horizontal-relative:margin;z-index:251661312;mso-width-relative:page;mso-height-relative:page;" filled="f" stroked="f" coordsize="21600,21600">
          <v:path/>
          <v:fill on="f" focussize="0,0"/>
          <v:stroke on="f" joinstyle="miter"/>
          <v:imagedata o:title=""/>
          <o:lock v:ext="edit"/>
          <v:textbox inset="0mm,0mm,0mm,0mm" style="mso-fit-shape-to-text:t;">
            <w:txbxContent>
              <w:p w14:paraId="6F3ABC28">
                <w:pPr>
                  <w:pStyle w:val="19"/>
                </w:pPr>
                <w:r>
                  <w:fldChar w:fldCharType="begin"/>
                </w:r>
                <w:r>
                  <w:instrText xml:space="preserve"> PAGE  \* MERGEFORMAT </w:instrText>
                </w:r>
                <w:r>
                  <w:fldChar w:fldCharType="separate"/>
                </w:r>
                <w:r>
                  <w:t>8</w:t>
                </w:r>
                <w:r>
                  <w:fldChar w:fldCharType="end"/>
                </w:r>
              </w:p>
            </w:txbxContent>
          </v:textbox>
        </v:shape>
      </w:pict>
    </w:r>
  </w:p>
  <w:p w14:paraId="477E203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306D">
    <w:pPr>
      <w:pStyle w:val="20"/>
    </w:pPr>
    <w:r>
      <w:rPr>
        <w:rFonts w:hint="eastAsia"/>
      </w:rPr>
      <w:t xml:space="preserve"> </w:t>
    </w:r>
    <w:r>
      <w:t xml:space="preserve">                                                </w:t>
    </w:r>
    <w:r>
      <w:rPr>
        <w:rFonts w:hint="eastAsia"/>
      </w:rPr>
      <w:t>深圳政府采购招标文件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56CB0"/>
    <w:multiLevelType w:val="multilevel"/>
    <w:tmpl w:val="21A56CB0"/>
    <w:lvl w:ilvl="0" w:tentative="0">
      <w:start w:val="1"/>
      <w:numFmt w:val="decimal"/>
      <w:lvlText w:val="%1"/>
      <w:lvlJc w:val="left"/>
      <w:pPr>
        <w:tabs>
          <w:tab w:val="left" w:pos="709"/>
        </w:tabs>
        <w:ind w:left="709" w:hanging="709"/>
      </w:pPr>
      <w:rPr>
        <w:rFonts w:hint="eastAsia"/>
      </w:rPr>
    </w:lvl>
    <w:lvl w:ilvl="1" w:tentative="0">
      <w:start w:val="1"/>
      <w:numFmt w:val="decimal"/>
      <w:lvlText w:val="%1.%2"/>
      <w:lvlJc w:val="left"/>
      <w:pPr>
        <w:ind w:left="709" w:hanging="709"/>
      </w:pPr>
      <w:rPr>
        <w:rFonts w:hint="eastAsia"/>
        <w:sz w:val="21"/>
        <w:szCs w:val="21"/>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709" w:hanging="709"/>
      </w:pPr>
      <w:rPr>
        <w:rFonts w:hint="eastAsia"/>
      </w:rPr>
    </w:lvl>
    <w:lvl w:ilvl="4" w:tentative="0">
      <w:start w:val="1"/>
      <w:numFmt w:val="decimal"/>
      <w:lvlText w:val="%1.%2.%3.%4.%5"/>
      <w:lvlJc w:val="left"/>
      <w:pPr>
        <w:ind w:left="709" w:hanging="709"/>
      </w:pPr>
      <w:rPr>
        <w:rFonts w:hint="eastAsia"/>
      </w:rPr>
    </w:lvl>
    <w:lvl w:ilvl="5" w:tentative="0">
      <w:start w:val="1"/>
      <w:numFmt w:val="decimal"/>
      <w:lvlText w:val="%1.%2.%3.%4.%5.%6"/>
      <w:lvlJc w:val="left"/>
      <w:pPr>
        <w:ind w:left="709" w:hanging="709"/>
      </w:pPr>
      <w:rPr>
        <w:rFonts w:hint="eastAsia"/>
      </w:rPr>
    </w:lvl>
    <w:lvl w:ilvl="6" w:tentative="0">
      <w:start w:val="1"/>
      <w:numFmt w:val="decimal"/>
      <w:lvlText w:val="%1.%2.%3.%4.%5.%6.%7"/>
      <w:lvlJc w:val="left"/>
      <w:pPr>
        <w:ind w:left="709" w:hanging="709"/>
      </w:pPr>
      <w:rPr>
        <w:rFonts w:hint="eastAsia"/>
      </w:rPr>
    </w:lvl>
    <w:lvl w:ilvl="7" w:tentative="0">
      <w:start w:val="1"/>
      <w:numFmt w:val="decimal"/>
      <w:lvlText w:val="%1.%2.%3.%4.%5.%6.%7.%8"/>
      <w:lvlJc w:val="left"/>
      <w:pPr>
        <w:ind w:left="709" w:hanging="709"/>
      </w:pPr>
      <w:rPr>
        <w:rFonts w:hint="eastAsia"/>
      </w:rPr>
    </w:lvl>
    <w:lvl w:ilvl="8" w:tentative="0">
      <w:start w:val="1"/>
      <w:numFmt w:val="decimal"/>
      <w:lvlText w:val="%1.%2.%3.%4.%5.%6.%7.%8.%9"/>
      <w:lvlJc w:val="left"/>
      <w:pPr>
        <w:ind w:left="709" w:hanging="709"/>
      </w:pPr>
      <w:rPr>
        <w:rFonts w:hint="eastAsia"/>
      </w:rPr>
    </w:lvl>
  </w:abstractNum>
  <w:abstractNum w:abstractNumId="1">
    <w:nsid w:val="4FFF1F33"/>
    <w:multiLevelType w:val="multilevel"/>
    <w:tmpl w:val="4FFF1F33"/>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611D52AE"/>
    <w:multiLevelType w:val="multilevel"/>
    <w:tmpl w:val="611D52AE"/>
    <w:lvl w:ilvl="0" w:tentative="0">
      <w:start w:val="1"/>
      <w:numFmt w:val="decimal"/>
      <w:lvlText w:val="%1"/>
      <w:lvlJc w:val="left"/>
      <w:pPr>
        <w:tabs>
          <w:tab w:val="left" w:pos="709"/>
        </w:tabs>
        <w:ind w:left="709" w:hanging="709"/>
      </w:pPr>
      <w:rPr>
        <w:rFonts w:hint="eastAsia"/>
      </w:rPr>
    </w:lvl>
    <w:lvl w:ilvl="1" w:tentative="0">
      <w:start w:val="1"/>
      <w:numFmt w:val="decimal"/>
      <w:lvlText w:val="%1.%2"/>
      <w:lvlJc w:val="left"/>
      <w:pPr>
        <w:ind w:left="709" w:hanging="709"/>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709" w:hanging="709"/>
      </w:pPr>
      <w:rPr>
        <w:rFonts w:hint="eastAsia"/>
      </w:rPr>
    </w:lvl>
    <w:lvl w:ilvl="4" w:tentative="0">
      <w:start w:val="1"/>
      <w:numFmt w:val="decimal"/>
      <w:lvlText w:val="%1.%2.%3.%4.%5"/>
      <w:lvlJc w:val="left"/>
      <w:pPr>
        <w:ind w:left="709" w:hanging="709"/>
      </w:pPr>
      <w:rPr>
        <w:rFonts w:hint="eastAsia"/>
      </w:rPr>
    </w:lvl>
    <w:lvl w:ilvl="5" w:tentative="0">
      <w:start w:val="1"/>
      <w:numFmt w:val="decimal"/>
      <w:lvlText w:val="%1.%2.%3.%4.%5.%6"/>
      <w:lvlJc w:val="left"/>
      <w:pPr>
        <w:ind w:left="709" w:hanging="709"/>
      </w:pPr>
      <w:rPr>
        <w:rFonts w:hint="eastAsia"/>
      </w:rPr>
    </w:lvl>
    <w:lvl w:ilvl="6" w:tentative="0">
      <w:start w:val="1"/>
      <w:numFmt w:val="decimal"/>
      <w:lvlText w:val="%1.%2.%3.%4.%5.%6.%7"/>
      <w:lvlJc w:val="left"/>
      <w:pPr>
        <w:ind w:left="709" w:hanging="709"/>
      </w:pPr>
      <w:rPr>
        <w:rFonts w:hint="eastAsia"/>
      </w:rPr>
    </w:lvl>
    <w:lvl w:ilvl="7" w:tentative="0">
      <w:start w:val="1"/>
      <w:numFmt w:val="decimal"/>
      <w:lvlText w:val="%1.%2.%3.%4.%5.%6.%7.%8"/>
      <w:lvlJc w:val="left"/>
      <w:pPr>
        <w:ind w:left="709" w:hanging="709"/>
      </w:pPr>
      <w:rPr>
        <w:rFonts w:hint="eastAsia"/>
      </w:rPr>
    </w:lvl>
    <w:lvl w:ilvl="8" w:tentative="0">
      <w:start w:val="1"/>
      <w:numFmt w:val="decimal"/>
      <w:lvlText w:val="%1.%2.%3.%4.%5.%6.%7.%8.%9"/>
      <w:lvlJc w:val="left"/>
      <w:pPr>
        <w:ind w:left="709" w:hanging="709"/>
      </w:pPr>
      <w:rPr>
        <w:rFonts w:hint="eastAsia"/>
      </w:rPr>
    </w:lvl>
  </w:abstractNum>
  <w:abstractNum w:abstractNumId="3">
    <w:nsid w:val="6ED81B77"/>
    <w:multiLevelType w:val="multilevel"/>
    <w:tmpl w:val="6ED81B77"/>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449EA"/>
    <w:rsid w:val="000018A9"/>
    <w:rsid w:val="00003200"/>
    <w:rsid w:val="00004962"/>
    <w:rsid w:val="00005EC5"/>
    <w:rsid w:val="000072A3"/>
    <w:rsid w:val="000077B5"/>
    <w:rsid w:val="0001731B"/>
    <w:rsid w:val="000228D6"/>
    <w:rsid w:val="000240A2"/>
    <w:rsid w:val="000253DB"/>
    <w:rsid w:val="00026D63"/>
    <w:rsid w:val="00026F11"/>
    <w:rsid w:val="00027824"/>
    <w:rsid w:val="00032196"/>
    <w:rsid w:val="00033BEA"/>
    <w:rsid w:val="00033C31"/>
    <w:rsid w:val="00034CEB"/>
    <w:rsid w:val="00035502"/>
    <w:rsid w:val="00037698"/>
    <w:rsid w:val="00037E46"/>
    <w:rsid w:val="00040629"/>
    <w:rsid w:val="00041FA3"/>
    <w:rsid w:val="00043187"/>
    <w:rsid w:val="0004443B"/>
    <w:rsid w:val="00045026"/>
    <w:rsid w:val="00045421"/>
    <w:rsid w:val="00046F62"/>
    <w:rsid w:val="00047B31"/>
    <w:rsid w:val="00052D42"/>
    <w:rsid w:val="000564C8"/>
    <w:rsid w:val="000567E0"/>
    <w:rsid w:val="00057428"/>
    <w:rsid w:val="00057977"/>
    <w:rsid w:val="00060B92"/>
    <w:rsid w:val="000637DE"/>
    <w:rsid w:val="00065305"/>
    <w:rsid w:val="00066949"/>
    <w:rsid w:val="00066F56"/>
    <w:rsid w:val="00070D96"/>
    <w:rsid w:val="00071ED8"/>
    <w:rsid w:val="00073C23"/>
    <w:rsid w:val="000741F0"/>
    <w:rsid w:val="0007422E"/>
    <w:rsid w:val="00074EBB"/>
    <w:rsid w:val="000764EB"/>
    <w:rsid w:val="00086413"/>
    <w:rsid w:val="000865E3"/>
    <w:rsid w:val="00090023"/>
    <w:rsid w:val="00091284"/>
    <w:rsid w:val="00091A13"/>
    <w:rsid w:val="00091A98"/>
    <w:rsid w:val="00091D9C"/>
    <w:rsid w:val="00092D63"/>
    <w:rsid w:val="0009323B"/>
    <w:rsid w:val="00095B4F"/>
    <w:rsid w:val="00095F13"/>
    <w:rsid w:val="000961FE"/>
    <w:rsid w:val="000A1A5F"/>
    <w:rsid w:val="000A320A"/>
    <w:rsid w:val="000A489C"/>
    <w:rsid w:val="000A57FA"/>
    <w:rsid w:val="000A70F0"/>
    <w:rsid w:val="000A74D8"/>
    <w:rsid w:val="000A7B8C"/>
    <w:rsid w:val="000B2017"/>
    <w:rsid w:val="000B4008"/>
    <w:rsid w:val="000B476F"/>
    <w:rsid w:val="000B68FB"/>
    <w:rsid w:val="000C0753"/>
    <w:rsid w:val="000C076A"/>
    <w:rsid w:val="000C12B6"/>
    <w:rsid w:val="000C1667"/>
    <w:rsid w:val="000C1B09"/>
    <w:rsid w:val="000C3710"/>
    <w:rsid w:val="000C5384"/>
    <w:rsid w:val="000C72D8"/>
    <w:rsid w:val="000C796E"/>
    <w:rsid w:val="000C7986"/>
    <w:rsid w:val="000D0414"/>
    <w:rsid w:val="000D25A9"/>
    <w:rsid w:val="000D33E3"/>
    <w:rsid w:val="000D3FA5"/>
    <w:rsid w:val="000D46D4"/>
    <w:rsid w:val="000D4F46"/>
    <w:rsid w:val="000D515C"/>
    <w:rsid w:val="000D6A0B"/>
    <w:rsid w:val="000E02B2"/>
    <w:rsid w:val="000E103E"/>
    <w:rsid w:val="000E3A05"/>
    <w:rsid w:val="000E437E"/>
    <w:rsid w:val="000E44E5"/>
    <w:rsid w:val="000E4F44"/>
    <w:rsid w:val="000E4FE8"/>
    <w:rsid w:val="000E70DB"/>
    <w:rsid w:val="000F08C3"/>
    <w:rsid w:val="000F1D1A"/>
    <w:rsid w:val="000F2437"/>
    <w:rsid w:val="000F3A8E"/>
    <w:rsid w:val="000F4D35"/>
    <w:rsid w:val="000F54B7"/>
    <w:rsid w:val="000F6094"/>
    <w:rsid w:val="00101CA6"/>
    <w:rsid w:val="00103C8D"/>
    <w:rsid w:val="001044DB"/>
    <w:rsid w:val="001044DE"/>
    <w:rsid w:val="00106C4C"/>
    <w:rsid w:val="00107443"/>
    <w:rsid w:val="00107ABA"/>
    <w:rsid w:val="00110ACA"/>
    <w:rsid w:val="00110D18"/>
    <w:rsid w:val="00111614"/>
    <w:rsid w:val="001133E2"/>
    <w:rsid w:val="00114C5F"/>
    <w:rsid w:val="00115A29"/>
    <w:rsid w:val="00115B2F"/>
    <w:rsid w:val="00115E03"/>
    <w:rsid w:val="001167D0"/>
    <w:rsid w:val="001175C5"/>
    <w:rsid w:val="001210C8"/>
    <w:rsid w:val="0012168F"/>
    <w:rsid w:val="0012196E"/>
    <w:rsid w:val="00121C8B"/>
    <w:rsid w:val="00121F8D"/>
    <w:rsid w:val="001242E4"/>
    <w:rsid w:val="00125A00"/>
    <w:rsid w:val="00126FC0"/>
    <w:rsid w:val="00126FFE"/>
    <w:rsid w:val="0012722B"/>
    <w:rsid w:val="00130552"/>
    <w:rsid w:val="00132A03"/>
    <w:rsid w:val="00135368"/>
    <w:rsid w:val="001403C6"/>
    <w:rsid w:val="0014091D"/>
    <w:rsid w:val="0014138A"/>
    <w:rsid w:val="00141FC3"/>
    <w:rsid w:val="0014333E"/>
    <w:rsid w:val="001433CF"/>
    <w:rsid w:val="0014423D"/>
    <w:rsid w:val="00144CB4"/>
    <w:rsid w:val="00147FA3"/>
    <w:rsid w:val="0015025A"/>
    <w:rsid w:val="00151D74"/>
    <w:rsid w:val="001547BB"/>
    <w:rsid w:val="001562C1"/>
    <w:rsid w:val="00156C01"/>
    <w:rsid w:val="0016354F"/>
    <w:rsid w:val="001635C2"/>
    <w:rsid w:val="00163FD5"/>
    <w:rsid w:val="00164187"/>
    <w:rsid w:val="0016464B"/>
    <w:rsid w:val="00165237"/>
    <w:rsid w:val="001654BA"/>
    <w:rsid w:val="001655B7"/>
    <w:rsid w:val="00165702"/>
    <w:rsid w:val="00165811"/>
    <w:rsid w:val="001704DD"/>
    <w:rsid w:val="00171448"/>
    <w:rsid w:val="001723C5"/>
    <w:rsid w:val="00172C16"/>
    <w:rsid w:val="00173033"/>
    <w:rsid w:val="001744B6"/>
    <w:rsid w:val="00176DA2"/>
    <w:rsid w:val="001772C0"/>
    <w:rsid w:val="00180B3B"/>
    <w:rsid w:val="00181241"/>
    <w:rsid w:val="00181372"/>
    <w:rsid w:val="001827F6"/>
    <w:rsid w:val="00182BE7"/>
    <w:rsid w:val="00183B48"/>
    <w:rsid w:val="00183E8E"/>
    <w:rsid w:val="00184704"/>
    <w:rsid w:val="001878CA"/>
    <w:rsid w:val="00187A36"/>
    <w:rsid w:val="00187D8D"/>
    <w:rsid w:val="00187F58"/>
    <w:rsid w:val="00191120"/>
    <w:rsid w:val="00191241"/>
    <w:rsid w:val="00191DC6"/>
    <w:rsid w:val="00192CF8"/>
    <w:rsid w:val="00194583"/>
    <w:rsid w:val="00196A0E"/>
    <w:rsid w:val="001A0640"/>
    <w:rsid w:val="001A2637"/>
    <w:rsid w:val="001A2B5A"/>
    <w:rsid w:val="001A3171"/>
    <w:rsid w:val="001A368E"/>
    <w:rsid w:val="001A3B0D"/>
    <w:rsid w:val="001A3BBF"/>
    <w:rsid w:val="001A5691"/>
    <w:rsid w:val="001A583C"/>
    <w:rsid w:val="001A7468"/>
    <w:rsid w:val="001A7652"/>
    <w:rsid w:val="001B307B"/>
    <w:rsid w:val="001B42BF"/>
    <w:rsid w:val="001B4C54"/>
    <w:rsid w:val="001B53E2"/>
    <w:rsid w:val="001B6AA8"/>
    <w:rsid w:val="001B76AE"/>
    <w:rsid w:val="001C0245"/>
    <w:rsid w:val="001C044E"/>
    <w:rsid w:val="001C0D64"/>
    <w:rsid w:val="001C2521"/>
    <w:rsid w:val="001C30EB"/>
    <w:rsid w:val="001C332C"/>
    <w:rsid w:val="001C3864"/>
    <w:rsid w:val="001C4731"/>
    <w:rsid w:val="001C5842"/>
    <w:rsid w:val="001C5C62"/>
    <w:rsid w:val="001C70AA"/>
    <w:rsid w:val="001D3161"/>
    <w:rsid w:val="001D3CF9"/>
    <w:rsid w:val="001D3D90"/>
    <w:rsid w:val="001D4E19"/>
    <w:rsid w:val="001D58E4"/>
    <w:rsid w:val="001D597D"/>
    <w:rsid w:val="001D7BC8"/>
    <w:rsid w:val="001E296D"/>
    <w:rsid w:val="001E2E33"/>
    <w:rsid w:val="001E5541"/>
    <w:rsid w:val="001E65C4"/>
    <w:rsid w:val="001E749C"/>
    <w:rsid w:val="001F3114"/>
    <w:rsid w:val="001F3B4F"/>
    <w:rsid w:val="001F3F9B"/>
    <w:rsid w:val="001F50C9"/>
    <w:rsid w:val="001F5141"/>
    <w:rsid w:val="001F51ED"/>
    <w:rsid w:val="00200317"/>
    <w:rsid w:val="002049A4"/>
    <w:rsid w:val="00207081"/>
    <w:rsid w:val="0020748E"/>
    <w:rsid w:val="002075F7"/>
    <w:rsid w:val="00207E6B"/>
    <w:rsid w:val="00207FC1"/>
    <w:rsid w:val="00212B43"/>
    <w:rsid w:val="00213D3B"/>
    <w:rsid w:val="00213EB9"/>
    <w:rsid w:val="00215516"/>
    <w:rsid w:val="002165DA"/>
    <w:rsid w:val="002168FC"/>
    <w:rsid w:val="00216F8D"/>
    <w:rsid w:val="002173DB"/>
    <w:rsid w:val="002209AC"/>
    <w:rsid w:val="0022104D"/>
    <w:rsid w:val="00222654"/>
    <w:rsid w:val="00222F0F"/>
    <w:rsid w:val="002244EC"/>
    <w:rsid w:val="00225BAC"/>
    <w:rsid w:val="00225E4E"/>
    <w:rsid w:val="0022742B"/>
    <w:rsid w:val="00227AB3"/>
    <w:rsid w:val="00227CBA"/>
    <w:rsid w:val="002314DA"/>
    <w:rsid w:val="002315CC"/>
    <w:rsid w:val="00232C00"/>
    <w:rsid w:val="002334FE"/>
    <w:rsid w:val="00234EB1"/>
    <w:rsid w:val="0023736C"/>
    <w:rsid w:val="002403E9"/>
    <w:rsid w:val="00243021"/>
    <w:rsid w:val="002434A0"/>
    <w:rsid w:val="00244C3E"/>
    <w:rsid w:val="00244EB1"/>
    <w:rsid w:val="00245233"/>
    <w:rsid w:val="002461A6"/>
    <w:rsid w:val="00246D1F"/>
    <w:rsid w:val="00247497"/>
    <w:rsid w:val="002505A8"/>
    <w:rsid w:val="00250A98"/>
    <w:rsid w:val="00250AA7"/>
    <w:rsid w:val="00250B17"/>
    <w:rsid w:val="00251735"/>
    <w:rsid w:val="0025214D"/>
    <w:rsid w:val="00252791"/>
    <w:rsid w:val="002529AB"/>
    <w:rsid w:val="00252C1E"/>
    <w:rsid w:val="00252DBB"/>
    <w:rsid w:val="00253A7F"/>
    <w:rsid w:val="002543EB"/>
    <w:rsid w:val="0025445C"/>
    <w:rsid w:val="00254A96"/>
    <w:rsid w:val="00256351"/>
    <w:rsid w:val="0026259A"/>
    <w:rsid w:val="00262AAD"/>
    <w:rsid w:val="00262F22"/>
    <w:rsid w:val="002639B3"/>
    <w:rsid w:val="002640A5"/>
    <w:rsid w:val="00270DB0"/>
    <w:rsid w:val="002711F5"/>
    <w:rsid w:val="00271BDD"/>
    <w:rsid w:val="0027233C"/>
    <w:rsid w:val="00275159"/>
    <w:rsid w:val="0027569B"/>
    <w:rsid w:val="00275BA8"/>
    <w:rsid w:val="002770D7"/>
    <w:rsid w:val="0027782B"/>
    <w:rsid w:val="00280E7A"/>
    <w:rsid w:val="00282844"/>
    <w:rsid w:val="00283968"/>
    <w:rsid w:val="00283CC5"/>
    <w:rsid w:val="00284820"/>
    <w:rsid w:val="002876B0"/>
    <w:rsid w:val="00290A79"/>
    <w:rsid w:val="00291997"/>
    <w:rsid w:val="00292066"/>
    <w:rsid w:val="00292EC6"/>
    <w:rsid w:val="002968C4"/>
    <w:rsid w:val="002A0176"/>
    <w:rsid w:val="002A111F"/>
    <w:rsid w:val="002A1B58"/>
    <w:rsid w:val="002A622A"/>
    <w:rsid w:val="002B0346"/>
    <w:rsid w:val="002B0834"/>
    <w:rsid w:val="002B0DC2"/>
    <w:rsid w:val="002B12EB"/>
    <w:rsid w:val="002B3444"/>
    <w:rsid w:val="002B4992"/>
    <w:rsid w:val="002B67E5"/>
    <w:rsid w:val="002B6C73"/>
    <w:rsid w:val="002C0526"/>
    <w:rsid w:val="002C063E"/>
    <w:rsid w:val="002C0AAE"/>
    <w:rsid w:val="002C0BED"/>
    <w:rsid w:val="002C0E34"/>
    <w:rsid w:val="002C345E"/>
    <w:rsid w:val="002C4CB9"/>
    <w:rsid w:val="002C62C9"/>
    <w:rsid w:val="002C673F"/>
    <w:rsid w:val="002C7BF2"/>
    <w:rsid w:val="002C7FE0"/>
    <w:rsid w:val="002D00D3"/>
    <w:rsid w:val="002D01F4"/>
    <w:rsid w:val="002D1C4D"/>
    <w:rsid w:val="002D20BC"/>
    <w:rsid w:val="002D5508"/>
    <w:rsid w:val="002D57DA"/>
    <w:rsid w:val="002E0771"/>
    <w:rsid w:val="002E0EBA"/>
    <w:rsid w:val="002E1919"/>
    <w:rsid w:val="002E19BE"/>
    <w:rsid w:val="002E2EE0"/>
    <w:rsid w:val="002E3C59"/>
    <w:rsid w:val="002E41AB"/>
    <w:rsid w:val="002E4943"/>
    <w:rsid w:val="002E6D6B"/>
    <w:rsid w:val="002E7BF3"/>
    <w:rsid w:val="002F0059"/>
    <w:rsid w:val="002F0CEB"/>
    <w:rsid w:val="002F4480"/>
    <w:rsid w:val="002F676A"/>
    <w:rsid w:val="002F7271"/>
    <w:rsid w:val="002F75F4"/>
    <w:rsid w:val="003004E3"/>
    <w:rsid w:val="003005C6"/>
    <w:rsid w:val="00300715"/>
    <w:rsid w:val="003021A4"/>
    <w:rsid w:val="003023B8"/>
    <w:rsid w:val="003025F0"/>
    <w:rsid w:val="00303FBC"/>
    <w:rsid w:val="0030530E"/>
    <w:rsid w:val="0030675E"/>
    <w:rsid w:val="003073E7"/>
    <w:rsid w:val="00307B80"/>
    <w:rsid w:val="00310B06"/>
    <w:rsid w:val="00311935"/>
    <w:rsid w:val="00311CF1"/>
    <w:rsid w:val="0031273C"/>
    <w:rsid w:val="0031278D"/>
    <w:rsid w:val="00312EF0"/>
    <w:rsid w:val="003158BF"/>
    <w:rsid w:val="00315BC3"/>
    <w:rsid w:val="0031606A"/>
    <w:rsid w:val="0031633A"/>
    <w:rsid w:val="00316813"/>
    <w:rsid w:val="003176FD"/>
    <w:rsid w:val="00322831"/>
    <w:rsid w:val="00322848"/>
    <w:rsid w:val="00323F99"/>
    <w:rsid w:val="0032501E"/>
    <w:rsid w:val="00325719"/>
    <w:rsid w:val="00325878"/>
    <w:rsid w:val="00327E93"/>
    <w:rsid w:val="003309CC"/>
    <w:rsid w:val="00330B47"/>
    <w:rsid w:val="003320EC"/>
    <w:rsid w:val="00334B0F"/>
    <w:rsid w:val="00335489"/>
    <w:rsid w:val="0033559F"/>
    <w:rsid w:val="0033600B"/>
    <w:rsid w:val="00336420"/>
    <w:rsid w:val="00336F31"/>
    <w:rsid w:val="00337617"/>
    <w:rsid w:val="0033795A"/>
    <w:rsid w:val="00337987"/>
    <w:rsid w:val="00337E50"/>
    <w:rsid w:val="00341342"/>
    <w:rsid w:val="00342200"/>
    <w:rsid w:val="003429F6"/>
    <w:rsid w:val="00345210"/>
    <w:rsid w:val="003460CD"/>
    <w:rsid w:val="00346F0C"/>
    <w:rsid w:val="0034776C"/>
    <w:rsid w:val="00347816"/>
    <w:rsid w:val="003515A4"/>
    <w:rsid w:val="003523E4"/>
    <w:rsid w:val="003529F9"/>
    <w:rsid w:val="0035493D"/>
    <w:rsid w:val="00356313"/>
    <w:rsid w:val="00357CEC"/>
    <w:rsid w:val="0036039D"/>
    <w:rsid w:val="00360F16"/>
    <w:rsid w:val="003625A6"/>
    <w:rsid w:val="00362690"/>
    <w:rsid w:val="003631FF"/>
    <w:rsid w:val="00363CC4"/>
    <w:rsid w:val="00364712"/>
    <w:rsid w:val="00364BB0"/>
    <w:rsid w:val="003653E5"/>
    <w:rsid w:val="003659B8"/>
    <w:rsid w:val="00365F07"/>
    <w:rsid w:val="003660F9"/>
    <w:rsid w:val="003669F3"/>
    <w:rsid w:val="003712E7"/>
    <w:rsid w:val="003717E0"/>
    <w:rsid w:val="00371831"/>
    <w:rsid w:val="00371B26"/>
    <w:rsid w:val="00375E94"/>
    <w:rsid w:val="00376F78"/>
    <w:rsid w:val="003778AF"/>
    <w:rsid w:val="003806D3"/>
    <w:rsid w:val="00381304"/>
    <w:rsid w:val="00381B45"/>
    <w:rsid w:val="0038206F"/>
    <w:rsid w:val="00382300"/>
    <w:rsid w:val="00383575"/>
    <w:rsid w:val="00383C00"/>
    <w:rsid w:val="00383FD3"/>
    <w:rsid w:val="0038401A"/>
    <w:rsid w:val="00390714"/>
    <w:rsid w:val="00391BA2"/>
    <w:rsid w:val="003923F7"/>
    <w:rsid w:val="003940EE"/>
    <w:rsid w:val="003942E4"/>
    <w:rsid w:val="003963E5"/>
    <w:rsid w:val="00397C90"/>
    <w:rsid w:val="003A0B9B"/>
    <w:rsid w:val="003A16E7"/>
    <w:rsid w:val="003A2D73"/>
    <w:rsid w:val="003A41AC"/>
    <w:rsid w:val="003A5446"/>
    <w:rsid w:val="003A5AC7"/>
    <w:rsid w:val="003A7760"/>
    <w:rsid w:val="003B0667"/>
    <w:rsid w:val="003B0798"/>
    <w:rsid w:val="003B18E2"/>
    <w:rsid w:val="003B1D37"/>
    <w:rsid w:val="003B1F28"/>
    <w:rsid w:val="003B2B59"/>
    <w:rsid w:val="003B3B15"/>
    <w:rsid w:val="003B443E"/>
    <w:rsid w:val="003B54BE"/>
    <w:rsid w:val="003B6272"/>
    <w:rsid w:val="003B62A8"/>
    <w:rsid w:val="003C3364"/>
    <w:rsid w:val="003C4ECB"/>
    <w:rsid w:val="003C5548"/>
    <w:rsid w:val="003C5888"/>
    <w:rsid w:val="003C6B02"/>
    <w:rsid w:val="003C6FA8"/>
    <w:rsid w:val="003D0611"/>
    <w:rsid w:val="003D0671"/>
    <w:rsid w:val="003D07F8"/>
    <w:rsid w:val="003D34A9"/>
    <w:rsid w:val="003D3BAB"/>
    <w:rsid w:val="003D3D47"/>
    <w:rsid w:val="003D58DD"/>
    <w:rsid w:val="003D5C13"/>
    <w:rsid w:val="003D6586"/>
    <w:rsid w:val="003D68DD"/>
    <w:rsid w:val="003D69BF"/>
    <w:rsid w:val="003D6C64"/>
    <w:rsid w:val="003E1839"/>
    <w:rsid w:val="003E1A01"/>
    <w:rsid w:val="003E1F59"/>
    <w:rsid w:val="003E38A8"/>
    <w:rsid w:val="003E3D3C"/>
    <w:rsid w:val="003E4401"/>
    <w:rsid w:val="003E442F"/>
    <w:rsid w:val="003E46B8"/>
    <w:rsid w:val="003E4C45"/>
    <w:rsid w:val="003E5DD8"/>
    <w:rsid w:val="003E66E3"/>
    <w:rsid w:val="003E7258"/>
    <w:rsid w:val="003F3F41"/>
    <w:rsid w:val="003F4743"/>
    <w:rsid w:val="003F68BF"/>
    <w:rsid w:val="00401503"/>
    <w:rsid w:val="00401F59"/>
    <w:rsid w:val="00402053"/>
    <w:rsid w:val="00402A10"/>
    <w:rsid w:val="004035FA"/>
    <w:rsid w:val="00404857"/>
    <w:rsid w:val="004049DA"/>
    <w:rsid w:val="00407388"/>
    <w:rsid w:val="00407B7D"/>
    <w:rsid w:val="00407EC0"/>
    <w:rsid w:val="00410CBA"/>
    <w:rsid w:val="00410E95"/>
    <w:rsid w:val="004120B1"/>
    <w:rsid w:val="00412862"/>
    <w:rsid w:val="00414934"/>
    <w:rsid w:val="004203AB"/>
    <w:rsid w:val="004208BA"/>
    <w:rsid w:val="0042226F"/>
    <w:rsid w:val="00423446"/>
    <w:rsid w:val="00425154"/>
    <w:rsid w:val="0042652E"/>
    <w:rsid w:val="004275A8"/>
    <w:rsid w:val="0042770C"/>
    <w:rsid w:val="00427FAF"/>
    <w:rsid w:val="00430385"/>
    <w:rsid w:val="0043076A"/>
    <w:rsid w:val="00434A50"/>
    <w:rsid w:val="00436A0C"/>
    <w:rsid w:val="0044190C"/>
    <w:rsid w:val="00441DAA"/>
    <w:rsid w:val="00444F7A"/>
    <w:rsid w:val="004460E0"/>
    <w:rsid w:val="004464EC"/>
    <w:rsid w:val="004478EF"/>
    <w:rsid w:val="004509B3"/>
    <w:rsid w:val="00451041"/>
    <w:rsid w:val="00452EC8"/>
    <w:rsid w:val="00454406"/>
    <w:rsid w:val="00454485"/>
    <w:rsid w:val="00454D15"/>
    <w:rsid w:val="00454FA4"/>
    <w:rsid w:val="00455165"/>
    <w:rsid w:val="00455809"/>
    <w:rsid w:val="004560EC"/>
    <w:rsid w:val="00456EF7"/>
    <w:rsid w:val="00457D53"/>
    <w:rsid w:val="00462636"/>
    <w:rsid w:val="004627AB"/>
    <w:rsid w:val="0046385A"/>
    <w:rsid w:val="0046562E"/>
    <w:rsid w:val="00465B92"/>
    <w:rsid w:val="00466069"/>
    <w:rsid w:val="004675CD"/>
    <w:rsid w:val="00467684"/>
    <w:rsid w:val="004713D0"/>
    <w:rsid w:val="00474262"/>
    <w:rsid w:val="00474321"/>
    <w:rsid w:val="0047476C"/>
    <w:rsid w:val="00474917"/>
    <w:rsid w:val="004771F9"/>
    <w:rsid w:val="004804A9"/>
    <w:rsid w:val="004826CE"/>
    <w:rsid w:val="00483696"/>
    <w:rsid w:val="00484AE8"/>
    <w:rsid w:val="00484C22"/>
    <w:rsid w:val="00484C5A"/>
    <w:rsid w:val="00487AAD"/>
    <w:rsid w:val="00487D57"/>
    <w:rsid w:val="00490CB1"/>
    <w:rsid w:val="004912C8"/>
    <w:rsid w:val="004919CB"/>
    <w:rsid w:val="00491D16"/>
    <w:rsid w:val="004920BF"/>
    <w:rsid w:val="0049237E"/>
    <w:rsid w:val="004927FA"/>
    <w:rsid w:val="00492B42"/>
    <w:rsid w:val="00492EEF"/>
    <w:rsid w:val="00493985"/>
    <w:rsid w:val="00493A80"/>
    <w:rsid w:val="00494A9B"/>
    <w:rsid w:val="00495A00"/>
    <w:rsid w:val="004A1CAB"/>
    <w:rsid w:val="004A2DEC"/>
    <w:rsid w:val="004B01AA"/>
    <w:rsid w:val="004B07E5"/>
    <w:rsid w:val="004B18EC"/>
    <w:rsid w:val="004B2197"/>
    <w:rsid w:val="004B3658"/>
    <w:rsid w:val="004B507C"/>
    <w:rsid w:val="004B60EF"/>
    <w:rsid w:val="004B6D9C"/>
    <w:rsid w:val="004B7B85"/>
    <w:rsid w:val="004C09C0"/>
    <w:rsid w:val="004C0B19"/>
    <w:rsid w:val="004C5B89"/>
    <w:rsid w:val="004C7F97"/>
    <w:rsid w:val="004D1292"/>
    <w:rsid w:val="004D1A61"/>
    <w:rsid w:val="004D2942"/>
    <w:rsid w:val="004D41D6"/>
    <w:rsid w:val="004D5AD0"/>
    <w:rsid w:val="004D5F8F"/>
    <w:rsid w:val="004D7908"/>
    <w:rsid w:val="004D7B35"/>
    <w:rsid w:val="004E1FE7"/>
    <w:rsid w:val="004E2740"/>
    <w:rsid w:val="004E2BC3"/>
    <w:rsid w:val="004E338C"/>
    <w:rsid w:val="004E3390"/>
    <w:rsid w:val="004E36F6"/>
    <w:rsid w:val="004E5865"/>
    <w:rsid w:val="004E5FA5"/>
    <w:rsid w:val="004E632C"/>
    <w:rsid w:val="004F1636"/>
    <w:rsid w:val="004F1E8D"/>
    <w:rsid w:val="004F36E8"/>
    <w:rsid w:val="004F6609"/>
    <w:rsid w:val="00500422"/>
    <w:rsid w:val="005020E2"/>
    <w:rsid w:val="0050275A"/>
    <w:rsid w:val="00503553"/>
    <w:rsid w:val="005037F1"/>
    <w:rsid w:val="00504501"/>
    <w:rsid w:val="005061F1"/>
    <w:rsid w:val="005073C2"/>
    <w:rsid w:val="00507ACB"/>
    <w:rsid w:val="00511245"/>
    <w:rsid w:val="0051255F"/>
    <w:rsid w:val="00512FFA"/>
    <w:rsid w:val="0051483A"/>
    <w:rsid w:val="0051631D"/>
    <w:rsid w:val="0051646B"/>
    <w:rsid w:val="00517419"/>
    <w:rsid w:val="00520D2A"/>
    <w:rsid w:val="00521335"/>
    <w:rsid w:val="005244AA"/>
    <w:rsid w:val="005245BE"/>
    <w:rsid w:val="00526FB8"/>
    <w:rsid w:val="005275FE"/>
    <w:rsid w:val="00531312"/>
    <w:rsid w:val="0053244D"/>
    <w:rsid w:val="0053259B"/>
    <w:rsid w:val="00532674"/>
    <w:rsid w:val="005330B2"/>
    <w:rsid w:val="00533568"/>
    <w:rsid w:val="005338F0"/>
    <w:rsid w:val="00533DDB"/>
    <w:rsid w:val="005340F6"/>
    <w:rsid w:val="005400F7"/>
    <w:rsid w:val="005405C2"/>
    <w:rsid w:val="0054175A"/>
    <w:rsid w:val="00542BED"/>
    <w:rsid w:val="00542CE3"/>
    <w:rsid w:val="00544280"/>
    <w:rsid w:val="00546879"/>
    <w:rsid w:val="005470CB"/>
    <w:rsid w:val="005507B1"/>
    <w:rsid w:val="00551C09"/>
    <w:rsid w:val="00552795"/>
    <w:rsid w:val="00552B5C"/>
    <w:rsid w:val="00554090"/>
    <w:rsid w:val="005542B9"/>
    <w:rsid w:val="0055534D"/>
    <w:rsid w:val="005568E7"/>
    <w:rsid w:val="005577E3"/>
    <w:rsid w:val="00563FDA"/>
    <w:rsid w:val="005656E0"/>
    <w:rsid w:val="00566C01"/>
    <w:rsid w:val="005678F8"/>
    <w:rsid w:val="00570717"/>
    <w:rsid w:val="00571005"/>
    <w:rsid w:val="00571BE0"/>
    <w:rsid w:val="00572BA8"/>
    <w:rsid w:val="005737F5"/>
    <w:rsid w:val="00575B17"/>
    <w:rsid w:val="00576CD5"/>
    <w:rsid w:val="0058015E"/>
    <w:rsid w:val="00580248"/>
    <w:rsid w:val="00583F88"/>
    <w:rsid w:val="005850B4"/>
    <w:rsid w:val="0058643F"/>
    <w:rsid w:val="0059007A"/>
    <w:rsid w:val="00591616"/>
    <w:rsid w:val="00591D42"/>
    <w:rsid w:val="00594B48"/>
    <w:rsid w:val="00594F80"/>
    <w:rsid w:val="00595CA4"/>
    <w:rsid w:val="00595D05"/>
    <w:rsid w:val="0059645D"/>
    <w:rsid w:val="0059690C"/>
    <w:rsid w:val="005970E2"/>
    <w:rsid w:val="00597F1F"/>
    <w:rsid w:val="005A0971"/>
    <w:rsid w:val="005A0B49"/>
    <w:rsid w:val="005A0E69"/>
    <w:rsid w:val="005A3F00"/>
    <w:rsid w:val="005A4533"/>
    <w:rsid w:val="005A7948"/>
    <w:rsid w:val="005B0407"/>
    <w:rsid w:val="005B0DFF"/>
    <w:rsid w:val="005B1DDE"/>
    <w:rsid w:val="005B2115"/>
    <w:rsid w:val="005B22F9"/>
    <w:rsid w:val="005B232F"/>
    <w:rsid w:val="005B26C4"/>
    <w:rsid w:val="005B291B"/>
    <w:rsid w:val="005B3A61"/>
    <w:rsid w:val="005B40BF"/>
    <w:rsid w:val="005B543F"/>
    <w:rsid w:val="005B5FB3"/>
    <w:rsid w:val="005B7578"/>
    <w:rsid w:val="005C0394"/>
    <w:rsid w:val="005C16F7"/>
    <w:rsid w:val="005C2B8D"/>
    <w:rsid w:val="005C3E22"/>
    <w:rsid w:val="005C5460"/>
    <w:rsid w:val="005C5636"/>
    <w:rsid w:val="005C66B9"/>
    <w:rsid w:val="005C78C0"/>
    <w:rsid w:val="005D2995"/>
    <w:rsid w:val="005D5F72"/>
    <w:rsid w:val="005D5FD0"/>
    <w:rsid w:val="005E0E26"/>
    <w:rsid w:val="005E158E"/>
    <w:rsid w:val="005E22DB"/>
    <w:rsid w:val="005E47F8"/>
    <w:rsid w:val="005E5AB3"/>
    <w:rsid w:val="005E5E55"/>
    <w:rsid w:val="005E65E4"/>
    <w:rsid w:val="005E6C14"/>
    <w:rsid w:val="005F0601"/>
    <w:rsid w:val="005F07F4"/>
    <w:rsid w:val="005F0BC9"/>
    <w:rsid w:val="005F2DE1"/>
    <w:rsid w:val="005F3E43"/>
    <w:rsid w:val="005F7022"/>
    <w:rsid w:val="005F7229"/>
    <w:rsid w:val="005F7C9A"/>
    <w:rsid w:val="0060005D"/>
    <w:rsid w:val="00601C97"/>
    <w:rsid w:val="006033DA"/>
    <w:rsid w:val="006038E4"/>
    <w:rsid w:val="00603BBE"/>
    <w:rsid w:val="00607748"/>
    <w:rsid w:val="00607922"/>
    <w:rsid w:val="006100F5"/>
    <w:rsid w:val="0061112B"/>
    <w:rsid w:val="006115C9"/>
    <w:rsid w:val="006116CB"/>
    <w:rsid w:val="006122BB"/>
    <w:rsid w:val="006161FE"/>
    <w:rsid w:val="0061635A"/>
    <w:rsid w:val="006178DB"/>
    <w:rsid w:val="00620D57"/>
    <w:rsid w:val="006215B7"/>
    <w:rsid w:val="00621DB0"/>
    <w:rsid w:val="00624E38"/>
    <w:rsid w:val="006266A7"/>
    <w:rsid w:val="00630F03"/>
    <w:rsid w:val="0063310B"/>
    <w:rsid w:val="0063383D"/>
    <w:rsid w:val="006350FC"/>
    <w:rsid w:val="006373F8"/>
    <w:rsid w:val="00643FB6"/>
    <w:rsid w:val="00644120"/>
    <w:rsid w:val="0064491A"/>
    <w:rsid w:val="006449EA"/>
    <w:rsid w:val="00644E3A"/>
    <w:rsid w:val="006452EF"/>
    <w:rsid w:val="00645FD7"/>
    <w:rsid w:val="006478B1"/>
    <w:rsid w:val="00650AA5"/>
    <w:rsid w:val="0065217F"/>
    <w:rsid w:val="00652A48"/>
    <w:rsid w:val="00653192"/>
    <w:rsid w:val="00654B2E"/>
    <w:rsid w:val="00656142"/>
    <w:rsid w:val="0065656B"/>
    <w:rsid w:val="006567AD"/>
    <w:rsid w:val="006568EF"/>
    <w:rsid w:val="006569DD"/>
    <w:rsid w:val="00660071"/>
    <w:rsid w:val="00660092"/>
    <w:rsid w:val="00662D21"/>
    <w:rsid w:val="00663FAF"/>
    <w:rsid w:val="0066463D"/>
    <w:rsid w:val="0066663F"/>
    <w:rsid w:val="00670822"/>
    <w:rsid w:val="00671202"/>
    <w:rsid w:val="006746A7"/>
    <w:rsid w:val="00674B90"/>
    <w:rsid w:val="006769FE"/>
    <w:rsid w:val="00677321"/>
    <w:rsid w:val="006775B3"/>
    <w:rsid w:val="0068134E"/>
    <w:rsid w:val="00684F03"/>
    <w:rsid w:val="00685469"/>
    <w:rsid w:val="006867E0"/>
    <w:rsid w:val="00691DE4"/>
    <w:rsid w:val="0069389B"/>
    <w:rsid w:val="00694292"/>
    <w:rsid w:val="006961D7"/>
    <w:rsid w:val="00697EB4"/>
    <w:rsid w:val="006A0690"/>
    <w:rsid w:val="006A0E50"/>
    <w:rsid w:val="006A1086"/>
    <w:rsid w:val="006A16FC"/>
    <w:rsid w:val="006A56E5"/>
    <w:rsid w:val="006A6768"/>
    <w:rsid w:val="006B0026"/>
    <w:rsid w:val="006B0101"/>
    <w:rsid w:val="006B0CA5"/>
    <w:rsid w:val="006B142D"/>
    <w:rsid w:val="006B165D"/>
    <w:rsid w:val="006B3694"/>
    <w:rsid w:val="006B5E6E"/>
    <w:rsid w:val="006B6997"/>
    <w:rsid w:val="006B73D2"/>
    <w:rsid w:val="006B79D8"/>
    <w:rsid w:val="006B7C4F"/>
    <w:rsid w:val="006C0A03"/>
    <w:rsid w:val="006C1629"/>
    <w:rsid w:val="006C163E"/>
    <w:rsid w:val="006C2DDF"/>
    <w:rsid w:val="006C2EDE"/>
    <w:rsid w:val="006C3CEB"/>
    <w:rsid w:val="006C43AC"/>
    <w:rsid w:val="006C5849"/>
    <w:rsid w:val="006C5A50"/>
    <w:rsid w:val="006C7689"/>
    <w:rsid w:val="006C7D4A"/>
    <w:rsid w:val="006D2114"/>
    <w:rsid w:val="006D2FF4"/>
    <w:rsid w:val="006D30C8"/>
    <w:rsid w:val="006D384B"/>
    <w:rsid w:val="006D3CAB"/>
    <w:rsid w:val="006D48FF"/>
    <w:rsid w:val="006D7B99"/>
    <w:rsid w:val="006E0602"/>
    <w:rsid w:val="006E33E9"/>
    <w:rsid w:val="006E3C45"/>
    <w:rsid w:val="006E4C65"/>
    <w:rsid w:val="006E4D7A"/>
    <w:rsid w:val="006E5C14"/>
    <w:rsid w:val="006E6CCD"/>
    <w:rsid w:val="006E7A90"/>
    <w:rsid w:val="006F0A90"/>
    <w:rsid w:val="006F1C07"/>
    <w:rsid w:val="006F318A"/>
    <w:rsid w:val="006F5638"/>
    <w:rsid w:val="006F5E5A"/>
    <w:rsid w:val="006F6FFE"/>
    <w:rsid w:val="00701030"/>
    <w:rsid w:val="00701612"/>
    <w:rsid w:val="007017B1"/>
    <w:rsid w:val="00702544"/>
    <w:rsid w:val="007030F1"/>
    <w:rsid w:val="0070351E"/>
    <w:rsid w:val="00706EAE"/>
    <w:rsid w:val="00710ECC"/>
    <w:rsid w:val="007131B8"/>
    <w:rsid w:val="00713E19"/>
    <w:rsid w:val="007147D4"/>
    <w:rsid w:val="007148B2"/>
    <w:rsid w:val="00714DAB"/>
    <w:rsid w:val="00715A6F"/>
    <w:rsid w:val="00715B39"/>
    <w:rsid w:val="00716738"/>
    <w:rsid w:val="007169BB"/>
    <w:rsid w:val="0071740A"/>
    <w:rsid w:val="007174DC"/>
    <w:rsid w:val="00720D24"/>
    <w:rsid w:val="00720D36"/>
    <w:rsid w:val="00721799"/>
    <w:rsid w:val="0072208B"/>
    <w:rsid w:val="00722B11"/>
    <w:rsid w:val="00723326"/>
    <w:rsid w:val="00723FA2"/>
    <w:rsid w:val="007244BC"/>
    <w:rsid w:val="00724C4F"/>
    <w:rsid w:val="00725728"/>
    <w:rsid w:val="00727D45"/>
    <w:rsid w:val="00727F4F"/>
    <w:rsid w:val="00727FA8"/>
    <w:rsid w:val="00732056"/>
    <w:rsid w:val="0073378A"/>
    <w:rsid w:val="0073411D"/>
    <w:rsid w:val="0073505C"/>
    <w:rsid w:val="00736C8B"/>
    <w:rsid w:val="007370AB"/>
    <w:rsid w:val="0073746F"/>
    <w:rsid w:val="007412E2"/>
    <w:rsid w:val="0074198B"/>
    <w:rsid w:val="00741DCD"/>
    <w:rsid w:val="00742799"/>
    <w:rsid w:val="00742853"/>
    <w:rsid w:val="007433BB"/>
    <w:rsid w:val="00743B48"/>
    <w:rsid w:val="00744B4B"/>
    <w:rsid w:val="007464B5"/>
    <w:rsid w:val="007475D8"/>
    <w:rsid w:val="00750D6A"/>
    <w:rsid w:val="00750DDB"/>
    <w:rsid w:val="00751929"/>
    <w:rsid w:val="00752E8C"/>
    <w:rsid w:val="00753972"/>
    <w:rsid w:val="00755BFF"/>
    <w:rsid w:val="007568C3"/>
    <w:rsid w:val="0075710C"/>
    <w:rsid w:val="00757EDC"/>
    <w:rsid w:val="0076300D"/>
    <w:rsid w:val="00765BAE"/>
    <w:rsid w:val="00766D8B"/>
    <w:rsid w:val="00775139"/>
    <w:rsid w:val="00775558"/>
    <w:rsid w:val="00777237"/>
    <w:rsid w:val="0077732F"/>
    <w:rsid w:val="0078041B"/>
    <w:rsid w:val="00781E7E"/>
    <w:rsid w:val="00782AE8"/>
    <w:rsid w:val="00784100"/>
    <w:rsid w:val="0078415A"/>
    <w:rsid w:val="007856BE"/>
    <w:rsid w:val="00790189"/>
    <w:rsid w:val="00790698"/>
    <w:rsid w:val="0079139B"/>
    <w:rsid w:val="0079246F"/>
    <w:rsid w:val="00792CB4"/>
    <w:rsid w:val="007932BC"/>
    <w:rsid w:val="0079400C"/>
    <w:rsid w:val="00796126"/>
    <w:rsid w:val="0079612C"/>
    <w:rsid w:val="00796BDF"/>
    <w:rsid w:val="007A11FF"/>
    <w:rsid w:val="007A16E9"/>
    <w:rsid w:val="007A1834"/>
    <w:rsid w:val="007A18CA"/>
    <w:rsid w:val="007A2069"/>
    <w:rsid w:val="007A286E"/>
    <w:rsid w:val="007A2928"/>
    <w:rsid w:val="007A43E4"/>
    <w:rsid w:val="007A44C4"/>
    <w:rsid w:val="007A453B"/>
    <w:rsid w:val="007A45F0"/>
    <w:rsid w:val="007A47AC"/>
    <w:rsid w:val="007A4FE9"/>
    <w:rsid w:val="007A5161"/>
    <w:rsid w:val="007A557D"/>
    <w:rsid w:val="007B399B"/>
    <w:rsid w:val="007B3A22"/>
    <w:rsid w:val="007B3B96"/>
    <w:rsid w:val="007B42B9"/>
    <w:rsid w:val="007B4D06"/>
    <w:rsid w:val="007B55F0"/>
    <w:rsid w:val="007C065C"/>
    <w:rsid w:val="007C0B63"/>
    <w:rsid w:val="007C303D"/>
    <w:rsid w:val="007C3880"/>
    <w:rsid w:val="007C4AB6"/>
    <w:rsid w:val="007C63D3"/>
    <w:rsid w:val="007C65AF"/>
    <w:rsid w:val="007C6740"/>
    <w:rsid w:val="007C6883"/>
    <w:rsid w:val="007C6DDB"/>
    <w:rsid w:val="007C6E5E"/>
    <w:rsid w:val="007C745A"/>
    <w:rsid w:val="007C774F"/>
    <w:rsid w:val="007C7C0E"/>
    <w:rsid w:val="007D002E"/>
    <w:rsid w:val="007D0BB5"/>
    <w:rsid w:val="007D194C"/>
    <w:rsid w:val="007D2182"/>
    <w:rsid w:val="007D2209"/>
    <w:rsid w:val="007D2756"/>
    <w:rsid w:val="007D295C"/>
    <w:rsid w:val="007D3C93"/>
    <w:rsid w:val="007E4F40"/>
    <w:rsid w:val="007E554D"/>
    <w:rsid w:val="007E6ECA"/>
    <w:rsid w:val="007E70C3"/>
    <w:rsid w:val="007E7548"/>
    <w:rsid w:val="007E7F05"/>
    <w:rsid w:val="007F0153"/>
    <w:rsid w:val="007F0247"/>
    <w:rsid w:val="007F1021"/>
    <w:rsid w:val="007F3E75"/>
    <w:rsid w:val="007F4BA5"/>
    <w:rsid w:val="007F5354"/>
    <w:rsid w:val="007F5A25"/>
    <w:rsid w:val="007F6E50"/>
    <w:rsid w:val="007F7B62"/>
    <w:rsid w:val="00801F99"/>
    <w:rsid w:val="0080304A"/>
    <w:rsid w:val="008057CE"/>
    <w:rsid w:val="0080643F"/>
    <w:rsid w:val="00806952"/>
    <w:rsid w:val="00807D48"/>
    <w:rsid w:val="00811286"/>
    <w:rsid w:val="0081163E"/>
    <w:rsid w:val="00812923"/>
    <w:rsid w:val="00812FD2"/>
    <w:rsid w:val="008155C5"/>
    <w:rsid w:val="00815AB3"/>
    <w:rsid w:val="00815D8A"/>
    <w:rsid w:val="00815FCC"/>
    <w:rsid w:val="00816A95"/>
    <w:rsid w:val="0081799E"/>
    <w:rsid w:val="00821372"/>
    <w:rsid w:val="008218E9"/>
    <w:rsid w:val="00821B26"/>
    <w:rsid w:val="00821C01"/>
    <w:rsid w:val="0082314C"/>
    <w:rsid w:val="00824DD2"/>
    <w:rsid w:val="008250ED"/>
    <w:rsid w:val="00826431"/>
    <w:rsid w:val="008265D3"/>
    <w:rsid w:val="00826C57"/>
    <w:rsid w:val="00826C9D"/>
    <w:rsid w:val="0083556B"/>
    <w:rsid w:val="00836891"/>
    <w:rsid w:val="00840568"/>
    <w:rsid w:val="00840E73"/>
    <w:rsid w:val="008414AB"/>
    <w:rsid w:val="00845EFC"/>
    <w:rsid w:val="00846AC4"/>
    <w:rsid w:val="00846CA5"/>
    <w:rsid w:val="00847AAC"/>
    <w:rsid w:val="00847C37"/>
    <w:rsid w:val="00847DEA"/>
    <w:rsid w:val="008512B1"/>
    <w:rsid w:val="0085374F"/>
    <w:rsid w:val="0085549B"/>
    <w:rsid w:val="00856F7C"/>
    <w:rsid w:val="00857EBA"/>
    <w:rsid w:val="008604FB"/>
    <w:rsid w:val="00861DD0"/>
    <w:rsid w:val="0086394E"/>
    <w:rsid w:val="00864567"/>
    <w:rsid w:val="00864B04"/>
    <w:rsid w:val="00865A55"/>
    <w:rsid w:val="00866438"/>
    <w:rsid w:val="00866C84"/>
    <w:rsid w:val="00867739"/>
    <w:rsid w:val="00867CE1"/>
    <w:rsid w:val="00870C5D"/>
    <w:rsid w:val="00872CD0"/>
    <w:rsid w:val="0087432C"/>
    <w:rsid w:val="00875C32"/>
    <w:rsid w:val="00876F16"/>
    <w:rsid w:val="008776B3"/>
    <w:rsid w:val="008801A1"/>
    <w:rsid w:val="00881E77"/>
    <w:rsid w:val="00882E13"/>
    <w:rsid w:val="008856E9"/>
    <w:rsid w:val="00885BB2"/>
    <w:rsid w:val="00885D09"/>
    <w:rsid w:val="00885D67"/>
    <w:rsid w:val="00886B3A"/>
    <w:rsid w:val="008874B2"/>
    <w:rsid w:val="00890B77"/>
    <w:rsid w:val="0089136E"/>
    <w:rsid w:val="008926EB"/>
    <w:rsid w:val="008948E9"/>
    <w:rsid w:val="00895DD7"/>
    <w:rsid w:val="00896624"/>
    <w:rsid w:val="00897614"/>
    <w:rsid w:val="00897620"/>
    <w:rsid w:val="00897A8D"/>
    <w:rsid w:val="00897DA5"/>
    <w:rsid w:val="008A28FE"/>
    <w:rsid w:val="008A32B6"/>
    <w:rsid w:val="008A522A"/>
    <w:rsid w:val="008A54C3"/>
    <w:rsid w:val="008A5A6D"/>
    <w:rsid w:val="008A5D9D"/>
    <w:rsid w:val="008A65DD"/>
    <w:rsid w:val="008B15E2"/>
    <w:rsid w:val="008B4736"/>
    <w:rsid w:val="008B48AF"/>
    <w:rsid w:val="008B581A"/>
    <w:rsid w:val="008C0F5A"/>
    <w:rsid w:val="008C18D5"/>
    <w:rsid w:val="008C2809"/>
    <w:rsid w:val="008C37C7"/>
    <w:rsid w:val="008C3DE4"/>
    <w:rsid w:val="008C4265"/>
    <w:rsid w:val="008C42E2"/>
    <w:rsid w:val="008C5D73"/>
    <w:rsid w:val="008C768F"/>
    <w:rsid w:val="008C78A2"/>
    <w:rsid w:val="008D00F2"/>
    <w:rsid w:val="008D131E"/>
    <w:rsid w:val="008D4F53"/>
    <w:rsid w:val="008D5DAC"/>
    <w:rsid w:val="008D6366"/>
    <w:rsid w:val="008D6FB0"/>
    <w:rsid w:val="008E2B10"/>
    <w:rsid w:val="008E2B7E"/>
    <w:rsid w:val="008E4420"/>
    <w:rsid w:val="008E4F91"/>
    <w:rsid w:val="008E5811"/>
    <w:rsid w:val="008E615F"/>
    <w:rsid w:val="008F1365"/>
    <w:rsid w:val="008F1B11"/>
    <w:rsid w:val="008F467E"/>
    <w:rsid w:val="008F5A1A"/>
    <w:rsid w:val="00901558"/>
    <w:rsid w:val="009016A2"/>
    <w:rsid w:val="009023A7"/>
    <w:rsid w:val="0090273E"/>
    <w:rsid w:val="00902E14"/>
    <w:rsid w:val="0090311A"/>
    <w:rsid w:val="00903684"/>
    <w:rsid w:val="00903FAF"/>
    <w:rsid w:val="00904165"/>
    <w:rsid w:val="00905D2B"/>
    <w:rsid w:val="00907289"/>
    <w:rsid w:val="009075C6"/>
    <w:rsid w:val="009121A5"/>
    <w:rsid w:val="00912EB8"/>
    <w:rsid w:val="00913060"/>
    <w:rsid w:val="00913C66"/>
    <w:rsid w:val="00914599"/>
    <w:rsid w:val="00914C96"/>
    <w:rsid w:val="00914F9A"/>
    <w:rsid w:val="0091503D"/>
    <w:rsid w:val="0091683E"/>
    <w:rsid w:val="009168C0"/>
    <w:rsid w:val="00916C0B"/>
    <w:rsid w:val="009179EF"/>
    <w:rsid w:val="00917AF2"/>
    <w:rsid w:val="00917FE1"/>
    <w:rsid w:val="00920681"/>
    <w:rsid w:val="00921DBD"/>
    <w:rsid w:val="00922736"/>
    <w:rsid w:val="00924A25"/>
    <w:rsid w:val="00924D75"/>
    <w:rsid w:val="00927B61"/>
    <w:rsid w:val="0093025D"/>
    <w:rsid w:val="0093041A"/>
    <w:rsid w:val="009309FB"/>
    <w:rsid w:val="00930D53"/>
    <w:rsid w:val="009338F5"/>
    <w:rsid w:val="00933C0F"/>
    <w:rsid w:val="009340CA"/>
    <w:rsid w:val="0093442B"/>
    <w:rsid w:val="00934AA0"/>
    <w:rsid w:val="00935673"/>
    <w:rsid w:val="00936C65"/>
    <w:rsid w:val="00936EE6"/>
    <w:rsid w:val="009372C8"/>
    <w:rsid w:val="0093736A"/>
    <w:rsid w:val="009376FD"/>
    <w:rsid w:val="009408ED"/>
    <w:rsid w:val="00941368"/>
    <w:rsid w:val="00941653"/>
    <w:rsid w:val="00941899"/>
    <w:rsid w:val="0094220B"/>
    <w:rsid w:val="0094222A"/>
    <w:rsid w:val="00942B1D"/>
    <w:rsid w:val="00942BCF"/>
    <w:rsid w:val="00945321"/>
    <w:rsid w:val="009455AA"/>
    <w:rsid w:val="00945CD0"/>
    <w:rsid w:val="00946588"/>
    <w:rsid w:val="00946C71"/>
    <w:rsid w:val="00947D2A"/>
    <w:rsid w:val="009502EF"/>
    <w:rsid w:val="009504B8"/>
    <w:rsid w:val="00954624"/>
    <w:rsid w:val="00955F8E"/>
    <w:rsid w:val="0095670B"/>
    <w:rsid w:val="009600AB"/>
    <w:rsid w:val="00960729"/>
    <w:rsid w:val="009607BC"/>
    <w:rsid w:val="009634CF"/>
    <w:rsid w:val="0096358C"/>
    <w:rsid w:val="009637B7"/>
    <w:rsid w:val="00964312"/>
    <w:rsid w:val="00964AE7"/>
    <w:rsid w:val="0096649E"/>
    <w:rsid w:val="00966AD3"/>
    <w:rsid w:val="00966DC0"/>
    <w:rsid w:val="00972F28"/>
    <w:rsid w:val="00975F53"/>
    <w:rsid w:val="009775FB"/>
    <w:rsid w:val="009822B8"/>
    <w:rsid w:val="009833B5"/>
    <w:rsid w:val="00983630"/>
    <w:rsid w:val="00983F97"/>
    <w:rsid w:val="00985E29"/>
    <w:rsid w:val="00986411"/>
    <w:rsid w:val="009873C5"/>
    <w:rsid w:val="00987509"/>
    <w:rsid w:val="0098761F"/>
    <w:rsid w:val="00991E6E"/>
    <w:rsid w:val="009928DF"/>
    <w:rsid w:val="00992B38"/>
    <w:rsid w:val="00995502"/>
    <w:rsid w:val="00996311"/>
    <w:rsid w:val="00997285"/>
    <w:rsid w:val="00997D6A"/>
    <w:rsid w:val="009A08A6"/>
    <w:rsid w:val="009A1F52"/>
    <w:rsid w:val="009A4FD5"/>
    <w:rsid w:val="009A6C60"/>
    <w:rsid w:val="009B03D7"/>
    <w:rsid w:val="009B0BAC"/>
    <w:rsid w:val="009B0E54"/>
    <w:rsid w:val="009B3505"/>
    <w:rsid w:val="009B3510"/>
    <w:rsid w:val="009B5676"/>
    <w:rsid w:val="009B5BA7"/>
    <w:rsid w:val="009B6B8F"/>
    <w:rsid w:val="009C0B29"/>
    <w:rsid w:val="009C151D"/>
    <w:rsid w:val="009C1642"/>
    <w:rsid w:val="009C3F57"/>
    <w:rsid w:val="009C5AED"/>
    <w:rsid w:val="009C6CF8"/>
    <w:rsid w:val="009C7B35"/>
    <w:rsid w:val="009D13E2"/>
    <w:rsid w:val="009D2A79"/>
    <w:rsid w:val="009D31F8"/>
    <w:rsid w:val="009D3ED7"/>
    <w:rsid w:val="009D5577"/>
    <w:rsid w:val="009D6823"/>
    <w:rsid w:val="009E01EC"/>
    <w:rsid w:val="009E0A32"/>
    <w:rsid w:val="009E0D1C"/>
    <w:rsid w:val="009E149C"/>
    <w:rsid w:val="009E1FA6"/>
    <w:rsid w:val="009E3418"/>
    <w:rsid w:val="009E34DA"/>
    <w:rsid w:val="009E3D99"/>
    <w:rsid w:val="009E4C6A"/>
    <w:rsid w:val="009E52CD"/>
    <w:rsid w:val="009E5CA7"/>
    <w:rsid w:val="009E6247"/>
    <w:rsid w:val="009E7D0D"/>
    <w:rsid w:val="009F1D41"/>
    <w:rsid w:val="009F331F"/>
    <w:rsid w:val="009F33FF"/>
    <w:rsid w:val="009F41FE"/>
    <w:rsid w:val="009F4D2F"/>
    <w:rsid w:val="009F5B7D"/>
    <w:rsid w:val="009F6D52"/>
    <w:rsid w:val="009F7D5B"/>
    <w:rsid w:val="00A016F3"/>
    <w:rsid w:val="00A0322D"/>
    <w:rsid w:val="00A04A72"/>
    <w:rsid w:val="00A06CC7"/>
    <w:rsid w:val="00A103AF"/>
    <w:rsid w:val="00A109D7"/>
    <w:rsid w:val="00A12753"/>
    <w:rsid w:val="00A14D89"/>
    <w:rsid w:val="00A15940"/>
    <w:rsid w:val="00A15DF5"/>
    <w:rsid w:val="00A200B3"/>
    <w:rsid w:val="00A21579"/>
    <w:rsid w:val="00A26854"/>
    <w:rsid w:val="00A34624"/>
    <w:rsid w:val="00A34696"/>
    <w:rsid w:val="00A35097"/>
    <w:rsid w:val="00A35840"/>
    <w:rsid w:val="00A361FC"/>
    <w:rsid w:val="00A36BAA"/>
    <w:rsid w:val="00A40B82"/>
    <w:rsid w:val="00A41236"/>
    <w:rsid w:val="00A414C8"/>
    <w:rsid w:val="00A423DD"/>
    <w:rsid w:val="00A433C2"/>
    <w:rsid w:val="00A44813"/>
    <w:rsid w:val="00A448BD"/>
    <w:rsid w:val="00A45957"/>
    <w:rsid w:val="00A46654"/>
    <w:rsid w:val="00A4779F"/>
    <w:rsid w:val="00A507A3"/>
    <w:rsid w:val="00A5129F"/>
    <w:rsid w:val="00A550EA"/>
    <w:rsid w:val="00A55556"/>
    <w:rsid w:val="00A565F7"/>
    <w:rsid w:val="00A56773"/>
    <w:rsid w:val="00A60960"/>
    <w:rsid w:val="00A61E1D"/>
    <w:rsid w:val="00A622E6"/>
    <w:rsid w:val="00A63742"/>
    <w:rsid w:val="00A63785"/>
    <w:rsid w:val="00A63E54"/>
    <w:rsid w:val="00A644EC"/>
    <w:rsid w:val="00A64500"/>
    <w:rsid w:val="00A64F50"/>
    <w:rsid w:val="00A66630"/>
    <w:rsid w:val="00A67AA6"/>
    <w:rsid w:val="00A72650"/>
    <w:rsid w:val="00A757E2"/>
    <w:rsid w:val="00A7580D"/>
    <w:rsid w:val="00A7652F"/>
    <w:rsid w:val="00A77168"/>
    <w:rsid w:val="00A8067A"/>
    <w:rsid w:val="00A807E0"/>
    <w:rsid w:val="00A814B9"/>
    <w:rsid w:val="00A827C8"/>
    <w:rsid w:val="00A828BC"/>
    <w:rsid w:val="00A82A68"/>
    <w:rsid w:val="00A85D72"/>
    <w:rsid w:val="00A87A42"/>
    <w:rsid w:val="00A87AFE"/>
    <w:rsid w:val="00A92623"/>
    <w:rsid w:val="00A935F8"/>
    <w:rsid w:val="00A95E0B"/>
    <w:rsid w:val="00A95E52"/>
    <w:rsid w:val="00A95F43"/>
    <w:rsid w:val="00AA00CC"/>
    <w:rsid w:val="00AA1759"/>
    <w:rsid w:val="00AA2C71"/>
    <w:rsid w:val="00AA342A"/>
    <w:rsid w:val="00AA39DE"/>
    <w:rsid w:val="00AA4A41"/>
    <w:rsid w:val="00AA6BF5"/>
    <w:rsid w:val="00AA7403"/>
    <w:rsid w:val="00AB316F"/>
    <w:rsid w:val="00AB5162"/>
    <w:rsid w:val="00AC0404"/>
    <w:rsid w:val="00AC0449"/>
    <w:rsid w:val="00AC2364"/>
    <w:rsid w:val="00AC36D8"/>
    <w:rsid w:val="00AC4DC2"/>
    <w:rsid w:val="00AC5194"/>
    <w:rsid w:val="00AC54B0"/>
    <w:rsid w:val="00AC559C"/>
    <w:rsid w:val="00AC5954"/>
    <w:rsid w:val="00AC5A47"/>
    <w:rsid w:val="00AC6C41"/>
    <w:rsid w:val="00AC7FE1"/>
    <w:rsid w:val="00AD02D7"/>
    <w:rsid w:val="00AD20CD"/>
    <w:rsid w:val="00AD314B"/>
    <w:rsid w:val="00AD3D42"/>
    <w:rsid w:val="00AD6C4F"/>
    <w:rsid w:val="00AD7716"/>
    <w:rsid w:val="00AE0F01"/>
    <w:rsid w:val="00AE21FD"/>
    <w:rsid w:val="00AE329D"/>
    <w:rsid w:val="00AE3BBE"/>
    <w:rsid w:val="00AE448A"/>
    <w:rsid w:val="00AE4804"/>
    <w:rsid w:val="00AE52D7"/>
    <w:rsid w:val="00AE68AE"/>
    <w:rsid w:val="00AE78DF"/>
    <w:rsid w:val="00AF04C2"/>
    <w:rsid w:val="00AF0A70"/>
    <w:rsid w:val="00AF1228"/>
    <w:rsid w:val="00AF5685"/>
    <w:rsid w:val="00AF6191"/>
    <w:rsid w:val="00B0060F"/>
    <w:rsid w:val="00B00872"/>
    <w:rsid w:val="00B00DE3"/>
    <w:rsid w:val="00B02AE3"/>
    <w:rsid w:val="00B0376C"/>
    <w:rsid w:val="00B03A89"/>
    <w:rsid w:val="00B0420C"/>
    <w:rsid w:val="00B05904"/>
    <w:rsid w:val="00B066B2"/>
    <w:rsid w:val="00B07551"/>
    <w:rsid w:val="00B07C7C"/>
    <w:rsid w:val="00B07C8B"/>
    <w:rsid w:val="00B07DD1"/>
    <w:rsid w:val="00B1112C"/>
    <w:rsid w:val="00B1263E"/>
    <w:rsid w:val="00B139AC"/>
    <w:rsid w:val="00B14625"/>
    <w:rsid w:val="00B15B9A"/>
    <w:rsid w:val="00B17533"/>
    <w:rsid w:val="00B17F66"/>
    <w:rsid w:val="00B20B88"/>
    <w:rsid w:val="00B21239"/>
    <w:rsid w:val="00B252F8"/>
    <w:rsid w:val="00B25E67"/>
    <w:rsid w:val="00B2633E"/>
    <w:rsid w:val="00B265FD"/>
    <w:rsid w:val="00B27D82"/>
    <w:rsid w:val="00B27EE6"/>
    <w:rsid w:val="00B30A7A"/>
    <w:rsid w:val="00B315CB"/>
    <w:rsid w:val="00B31E62"/>
    <w:rsid w:val="00B323F8"/>
    <w:rsid w:val="00B32B45"/>
    <w:rsid w:val="00B33EAC"/>
    <w:rsid w:val="00B34492"/>
    <w:rsid w:val="00B34CD9"/>
    <w:rsid w:val="00B34ED8"/>
    <w:rsid w:val="00B36866"/>
    <w:rsid w:val="00B369AD"/>
    <w:rsid w:val="00B36C45"/>
    <w:rsid w:val="00B40855"/>
    <w:rsid w:val="00B40E9F"/>
    <w:rsid w:val="00B4157D"/>
    <w:rsid w:val="00B41775"/>
    <w:rsid w:val="00B44283"/>
    <w:rsid w:val="00B4450B"/>
    <w:rsid w:val="00B447AF"/>
    <w:rsid w:val="00B457FD"/>
    <w:rsid w:val="00B45D9F"/>
    <w:rsid w:val="00B45E71"/>
    <w:rsid w:val="00B4670A"/>
    <w:rsid w:val="00B46E41"/>
    <w:rsid w:val="00B4735D"/>
    <w:rsid w:val="00B508F5"/>
    <w:rsid w:val="00B509D6"/>
    <w:rsid w:val="00B51523"/>
    <w:rsid w:val="00B55521"/>
    <w:rsid w:val="00B559F8"/>
    <w:rsid w:val="00B62735"/>
    <w:rsid w:val="00B62A24"/>
    <w:rsid w:val="00B6422D"/>
    <w:rsid w:val="00B65142"/>
    <w:rsid w:val="00B66087"/>
    <w:rsid w:val="00B664DA"/>
    <w:rsid w:val="00B66ECF"/>
    <w:rsid w:val="00B6750B"/>
    <w:rsid w:val="00B676BE"/>
    <w:rsid w:val="00B67C35"/>
    <w:rsid w:val="00B67E63"/>
    <w:rsid w:val="00B71EBF"/>
    <w:rsid w:val="00B727B4"/>
    <w:rsid w:val="00B73216"/>
    <w:rsid w:val="00B73933"/>
    <w:rsid w:val="00B751C9"/>
    <w:rsid w:val="00B752D1"/>
    <w:rsid w:val="00B75E1A"/>
    <w:rsid w:val="00B76376"/>
    <w:rsid w:val="00B7707E"/>
    <w:rsid w:val="00B776F4"/>
    <w:rsid w:val="00B778D7"/>
    <w:rsid w:val="00B77FDC"/>
    <w:rsid w:val="00B80BD5"/>
    <w:rsid w:val="00B81A0D"/>
    <w:rsid w:val="00B843A5"/>
    <w:rsid w:val="00B84436"/>
    <w:rsid w:val="00B87E3C"/>
    <w:rsid w:val="00B900C5"/>
    <w:rsid w:val="00B90469"/>
    <w:rsid w:val="00B90716"/>
    <w:rsid w:val="00B90ABE"/>
    <w:rsid w:val="00B90B41"/>
    <w:rsid w:val="00B94557"/>
    <w:rsid w:val="00B9509E"/>
    <w:rsid w:val="00B95300"/>
    <w:rsid w:val="00BA0115"/>
    <w:rsid w:val="00BA19D3"/>
    <w:rsid w:val="00BA1D30"/>
    <w:rsid w:val="00BA41F1"/>
    <w:rsid w:val="00BA5F73"/>
    <w:rsid w:val="00BB097B"/>
    <w:rsid w:val="00BB1909"/>
    <w:rsid w:val="00BB2958"/>
    <w:rsid w:val="00BB2F32"/>
    <w:rsid w:val="00BB3761"/>
    <w:rsid w:val="00BB39B9"/>
    <w:rsid w:val="00BB3A94"/>
    <w:rsid w:val="00BB3D1E"/>
    <w:rsid w:val="00BB3DF5"/>
    <w:rsid w:val="00BB471E"/>
    <w:rsid w:val="00BB5429"/>
    <w:rsid w:val="00BB568C"/>
    <w:rsid w:val="00BB5F4E"/>
    <w:rsid w:val="00BB6C03"/>
    <w:rsid w:val="00BB6C14"/>
    <w:rsid w:val="00BC1812"/>
    <w:rsid w:val="00BC1895"/>
    <w:rsid w:val="00BC1A83"/>
    <w:rsid w:val="00BC2FC3"/>
    <w:rsid w:val="00BC4345"/>
    <w:rsid w:val="00BC4753"/>
    <w:rsid w:val="00BC5447"/>
    <w:rsid w:val="00BC655B"/>
    <w:rsid w:val="00BC678F"/>
    <w:rsid w:val="00BC6E84"/>
    <w:rsid w:val="00BD03EE"/>
    <w:rsid w:val="00BD15D6"/>
    <w:rsid w:val="00BD2FC5"/>
    <w:rsid w:val="00BD325D"/>
    <w:rsid w:val="00BD3851"/>
    <w:rsid w:val="00BD4F5D"/>
    <w:rsid w:val="00BD578B"/>
    <w:rsid w:val="00BD5FDD"/>
    <w:rsid w:val="00BD7C23"/>
    <w:rsid w:val="00BE02C6"/>
    <w:rsid w:val="00BE0C56"/>
    <w:rsid w:val="00BE0CF8"/>
    <w:rsid w:val="00BE24F9"/>
    <w:rsid w:val="00BE27CA"/>
    <w:rsid w:val="00BE289B"/>
    <w:rsid w:val="00BE367B"/>
    <w:rsid w:val="00BE456D"/>
    <w:rsid w:val="00BE4A87"/>
    <w:rsid w:val="00BE5EA0"/>
    <w:rsid w:val="00BE7BA4"/>
    <w:rsid w:val="00BF0430"/>
    <w:rsid w:val="00BF0985"/>
    <w:rsid w:val="00BF0B57"/>
    <w:rsid w:val="00BF2B4A"/>
    <w:rsid w:val="00BF36E1"/>
    <w:rsid w:val="00BF5199"/>
    <w:rsid w:val="00BF5DCA"/>
    <w:rsid w:val="00BF7CFB"/>
    <w:rsid w:val="00C004BE"/>
    <w:rsid w:val="00C00B55"/>
    <w:rsid w:val="00C02137"/>
    <w:rsid w:val="00C025A6"/>
    <w:rsid w:val="00C02D7A"/>
    <w:rsid w:val="00C03613"/>
    <w:rsid w:val="00C0396B"/>
    <w:rsid w:val="00C04A57"/>
    <w:rsid w:val="00C05ECA"/>
    <w:rsid w:val="00C0673B"/>
    <w:rsid w:val="00C06FF0"/>
    <w:rsid w:val="00C074FA"/>
    <w:rsid w:val="00C07B63"/>
    <w:rsid w:val="00C10B95"/>
    <w:rsid w:val="00C11AC5"/>
    <w:rsid w:val="00C132FE"/>
    <w:rsid w:val="00C138D4"/>
    <w:rsid w:val="00C1494F"/>
    <w:rsid w:val="00C1535E"/>
    <w:rsid w:val="00C157EE"/>
    <w:rsid w:val="00C15828"/>
    <w:rsid w:val="00C1707C"/>
    <w:rsid w:val="00C170AD"/>
    <w:rsid w:val="00C173CC"/>
    <w:rsid w:val="00C2138E"/>
    <w:rsid w:val="00C2143B"/>
    <w:rsid w:val="00C21EFB"/>
    <w:rsid w:val="00C2300A"/>
    <w:rsid w:val="00C25486"/>
    <w:rsid w:val="00C255DF"/>
    <w:rsid w:val="00C27FCA"/>
    <w:rsid w:val="00C30536"/>
    <w:rsid w:val="00C31C1A"/>
    <w:rsid w:val="00C323C5"/>
    <w:rsid w:val="00C33052"/>
    <w:rsid w:val="00C33E30"/>
    <w:rsid w:val="00C34F1E"/>
    <w:rsid w:val="00C36901"/>
    <w:rsid w:val="00C372D5"/>
    <w:rsid w:val="00C40202"/>
    <w:rsid w:val="00C40CD4"/>
    <w:rsid w:val="00C41264"/>
    <w:rsid w:val="00C435F5"/>
    <w:rsid w:val="00C43683"/>
    <w:rsid w:val="00C4438F"/>
    <w:rsid w:val="00C4566C"/>
    <w:rsid w:val="00C46473"/>
    <w:rsid w:val="00C46B8B"/>
    <w:rsid w:val="00C475BB"/>
    <w:rsid w:val="00C51904"/>
    <w:rsid w:val="00C52FED"/>
    <w:rsid w:val="00C54610"/>
    <w:rsid w:val="00C54AB4"/>
    <w:rsid w:val="00C56000"/>
    <w:rsid w:val="00C56F75"/>
    <w:rsid w:val="00C5777F"/>
    <w:rsid w:val="00C60566"/>
    <w:rsid w:val="00C608C3"/>
    <w:rsid w:val="00C60C93"/>
    <w:rsid w:val="00C6133D"/>
    <w:rsid w:val="00C63D9C"/>
    <w:rsid w:val="00C64C39"/>
    <w:rsid w:val="00C67C3F"/>
    <w:rsid w:val="00C67C98"/>
    <w:rsid w:val="00C7017F"/>
    <w:rsid w:val="00C74750"/>
    <w:rsid w:val="00C74C7C"/>
    <w:rsid w:val="00C757B9"/>
    <w:rsid w:val="00C7647C"/>
    <w:rsid w:val="00C805A1"/>
    <w:rsid w:val="00C81EB2"/>
    <w:rsid w:val="00C8311B"/>
    <w:rsid w:val="00C8539F"/>
    <w:rsid w:val="00C853A3"/>
    <w:rsid w:val="00C854F0"/>
    <w:rsid w:val="00C86465"/>
    <w:rsid w:val="00C876F3"/>
    <w:rsid w:val="00C87F24"/>
    <w:rsid w:val="00C932EB"/>
    <w:rsid w:val="00C95C6C"/>
    <w:rsid w:val="00CA126F"/>
    <w:rsid w:val="00CA2162"/>
    <w:rsid w:val="00CA4788"/>
    <w:rsid w:val="00CA4ECA"/>
    <w:rsid w:val="00CA77A7"/>
    <w:rsid w:val="00CA7F33"/>
    <w:rsid w:val="00CB041B"/>
    <w:rsid w:val="00CB1325"/>
    <w:rsid w:val="00CB18DE"/>
    <w:rsid w:val="00CB2BE2"/>
    <w:rsid w:val="00CB44D2"/>
    <w:rsid w:val="00CB6DB8"/>
    <w:rsid w:val="00CB707D"/>
    <w:rsid w:val="00CB786C"/>
    <w:rsid w:val="00CC0744"/>
    <w:rsid w:val="00CC48A0"/>
    <w:rsid w:val="00CC4BFF"/>
    <w:rsid w:val="00CC57D1"/>
    <w:rsid w:val="00CC70CC"/>
    <w:rsid w:val="00CD1540"/>
    <w:rsid w:val="00CD1AA0"/>
    <w:rsid w:val="00CD1ED7"/>
    <w:rsid w:val="00CD2AF9"/>
    <w:rsid w:val="00CD3EF5"/>
    <w:rsid w:val="00CD4254"/>
    <w:rsid w:val="00CD516A"/>
    <w:rsid w:val="00CD5655"/>
    <w:rsid w:val="00CD6239"/>
    <w:rsid w:val="00CD7866"/>
    <w:rsid w:val="00CE1B93"/>
    <w:rsid w:val="00CE1D0C"/>
    <w:rsid w:val="00CE2608"/>
    <w:rsid w:val="00CE617D"/>
    <w:rsid w:val="00CE63A6"/>
    <w:rsid w:val="00CE6962"/>
    <w:rsid w:val="00CE79C5"/>
    <w:rsid w:val="00CE7FE4"/>
    <w:rsid w:val="00CF0C77"/>
    <w:rsid w:val="00CF0CAB"/>
    <w:rsid w:val="00CF2BC5"/>
    <w:rsid w:val="00CF473B"/>
    <w:rsid w:val="00CF549A"/>
    <w:rsid w:val="00CF5C96"/>
    <w:rsid w:val="00CF6A30"/>
    <w:rsid w:val="00D00F1D"/>
    <w:rsid w:val="00D013A6"/>
    <w:rsid w:val="00D019EF"/>
    <w:rsid w:val="00D01FA1"/>
    <w:rsid w:val="00D02475"/>
    <w:rsid w:val="00D02C8A"/>
    <w:rsid w:val="00D02DDE"/>
    <w:rsid w:val="00D04676"/>
    <w:rsid w:val="00D064A4"/>
    <w:rsid w:val="00D06516"/>
    <w:rsid w:val="00D06CF9"/>
    <w:rsid w:val="00D10A0A"/>
    <w:rsid w:val="00D1131D"/>
    <w:rsid w:val="00D11B78"/>
    <w:rsid w:val="00D12CD3"/>
    <w:rsid w:val="00D14F1C"/>
    <w:rsid w:val="00D15190"/>
    <w:rsid w:val="00D17B9E"/>
    <w:rsid w:val="00D200A3"/>
    <w:rsid w:val="00D21589"/>
    <w:rsid w:val="00D21919"/>
    <w:rsid w:val="00D22F13"/>
    <w:rsid w:val="00D23B1C"/>
    <w:rsid w:val="00D25362"/>
    <w:rsid w:val="00D26880"/>
    <w:rsid w:val="00D3008C"/>
    <w:rsid w:val="00D314AF"/>
    <w:rsid w:val="00D31854"/>
    <w:rsid w:val="00D31FB2"/>
    <w:rsid w:val="00D32E11"/>
    <w:rsid w:val="00D33AC8"/>
    <w:rsid w:val="00D33ACA"/>
    <w:rsid w:val="00D33D31"/>
    <w:rsid w:val="00D40B57"/>
    <w:rsid w:val="00D418F7"/>
    <w:rsid w:val="00D41F0B"/>
    <w:rsid w:val="00D421AE"/>
    <w:rsid w:val="00D444DF"/>
    <w:rsid w:val="00D44A67"/>
    <w:rsid w:val="00D45339"/>
    <w:rsid w:val="00D508CE"/>
    <w:rsid w:val="00D5472D"/>
    <w:rsid w:val="00D54948"/>
    <w:rsid w:val="00D5507B"/>
    <w:rsid w:val="00D57B01"/>
    <w:rsid w:val="00D60EC6"/>
    <w:rsid w:val="00D61CF3"/>
    <w:rsid w:val="00D624AA"/>
    <w:rsid w:val="00D625E1"/>
    <w:rsid w:val="00D62CF3"/>
    <w:rsid w:val="00D63588"/>
    <w:rsid w:val="00D64886"/>
    <w:rsid w:val="00D655F5"/>
    <w:rsid w:val="00D6650F"/>
    <w:rsid w:val="00D66FAA"/>
    <w:rsid w:val="00D67347"/>
    <w:rsid w:val="00D67852"/>
    <w:rsid w:val="00D71D85"/>
    <w:rsid w:val="00D72781"/>
    <w:rsid w:val="00D73092"/>
    <w:rsid w:val="00D7545B"/>
    <w:rsid w:val="00D75D55"/>
    <w:rsid w:val="00D7656A"/>
    <w:rsid w:val="00D76BB7"/>
    <w:rsid w:val="00D80A24"/>
    <w:rsid w:val="00D82717"/>
    <w:rsid w:val="00D82FDD"/>
    <w:rsid w:val="00D84308"/>
    <w:rsid w:val="00D84D8B"/>
    <w:rsid w:val="00D85852"/>
    <w:rsid w:val="00D91051"/>
    <w:rsid w:val="00D91730"/>
    <w:rsid w:val="00D959A3"/>
    <w:rsid w:val="00D95CFE"/>
    <w:rsid w:val="00D969A0"/>
    <w:rsid w:val="00D97AA3"/>
    <w:rsid w:val="00DA1E61"/>
    <w:rsid w:val="00DA3BD9"/>
    <w:rsid w:val="00DA3F4D"/>
    <w:rsid w:val="00DA50FF"/>
    <w:rsid w:val="00DA6768"/>
    <w:rsid w:val="00DA6DCD"/>
    <w:rsid w:val="00DB0051"/>
    <w:rsid w:val="00DB41B8"/>
    <w:rsid w:val="00DB46EF"/>
    <w:rsid w:val="00DB645B"/>
    <w:rsid w:val="00DB670D"/>
    <w:rsid w:val="00DC12FF"/>
    <w:rsid w:val="00DC1674"/>
    <w:rsid w:val="00DC16E8"/>
    <w:rsid w:val="00DC2736"/>
    <w:rsid w:val="00DC2FCE"/>
    <w:rsid w:val="00DC3B9E"/>
    <w:rsid w:val="00DC44D5"/>
    <w:rsid w:val="00DC6ACD"/>
    <w:rsid w:val="00DC6D11"/>
    <w:rsid w:val="00DC7107"/>
    <w:rsid w:val="00DC7DC2"/>
    <w:rsid w:val="00DD0F4B"/>
    <w:rsid w:val="00DD26BD"/>
    <w:rsid w:val="00DD38C4"/>
    <w:rsid w:val="00DD5024"/>
    <w:rsid w:val="00DD51E6"/>
    <w:rsid w:val="00DD6108"/>
    <w:rsid w:val="00DE0A12"/>
    <w:rsid w:val="00DE0C0C"/>
    <w:rsid w:val="00DE1007"/>
    <w:rsid w:val="00DE20E4"/>
    <w:rsid w:val="00DE3446"/>
    <w:rsid w:val="00DE452F"/>
    <w:rsid w:val="00DE454E"/>
    <w:rsid w:val="00DE5523"/>
    <w:rsid w:val="00DE76C2"/>
    <w:rsid w:val="00DE7E49"/>
    <w:rsid w:val="00DF04CD"/>
    <w:rsid w:val="00DF05DB"/>
    <w:rsid w:val="00DF0955"/>
    <w:rsid w:val="00DF36AB"/>
    <w:rsid w:val="00DF4042"/>
    <w:rsid w:val="00DF5F29"/>
    <w:rsid w:val="00DF606C"/>
    <w:rsid w:val="00DF6DFD"/>
    <w:rsid w:val="00DF7DC4"/>
    <w:rsid w:val="00E002B7"/>
    <w:rsid w:val="00E00E17"/>
    <w:rsid w:val="00E02D6D"/>
    <w:rsid w:val="00E031F0"/>
    <w:rsid w:val="00E033D9"/>
    <w:rsid w:val="00E0348B"/>
    <w:rsid w:val="00E03959"/>
    <w:rsid w:val="00E0538B"/>
    <w:rsid w:val="00E06C9C"/>
    <w:rsid w:val="00E10FFF"/>
    <w:rsid w:val="00E128B4"/>
    <w:rsid w:val="00E14953"/>
    <w:rsid w:val="00E14C9A"/>
    <w:rsid w:val="00E15672"/>
    <w:rsid w:val="00E1611A"/>
    <w:rsid w:val="00E169F0"/>
    <w:rsid w:val="00E177A2"/>
    <w:rsid w:val="00E17C58"/>
    <w:rsid w:val="00E20BB1"/>
    <w:rsid w:val="00E216EE"/>
    <w:rsid w:val="00E21F8E"/>
    <w:rsid w:val="00E2297A"/>
    <w:rsid w:val="00E22C9B"/>
    <w:rsid w:val="00E234E4"/>
    <w:rsid w:val="00E237F3"/>
    <w:rsid w:val="00E255AB"/>
    <w:rsid w:val="00E31E84"/>
    <w:rsid w:val="00E32B8E"/>
    <w:rsid w:val="00E33123"/>
    <w:rsid w:val="00E33CC0"/>
    <w:rsid w:val="00E345F8"/>
    <w:rsid w:val="00E35259"/>
    <w:rsid w:val="00E356F1"/>
    <w:rsid w:val="00E36250"/>
    <w:rsid w:val="00E378B1"/>
    <w:rsid w:val="00E37D2F"/>
    <w:rsid w:val="00E40F20"/>
    <w:rsid w:val="00E42D28"/>
    <w:rsid w:val="00E43063"/>
    <w:rsid w:val="00E4310A"/>
    <w:rsid w:val="00E44528"/>
    <w:rsid w:val="00E46701"/>
    <w:rsid w:val="00E47A23"/>
    <w:rsid w:val="00E528DB"/>
    <w:rsid w:val="00E535CE"/>
    <w:rsid w:val="00E54A4B"/>
    <w:rsid w:val="00E570BB"/>
    <w:rsid w:val="00E57EA4"/>
    <w:rsid w:val="00E620EE"/>
    <w:rsid w:val="00E621DB"/>
    <w:rsid w:val="00E624D5"/>
    <w:rsid w:val="00E6328C"/>
    <w:rsid w:val="00E65B5B"/>
    <w:rsid w:val="00E666F9"/>
    <w:rsid w:val="00E668F2"/>
    <w:rsid w:val="00E66EAE"/>
    <w:rsid w:val="00E67CDD"/>
    <w:rsid w:val="00E70C18"/>
    <w:rsid w:val="00E74684"/>
    <w:rsid w:val="00E75635"/>
    <w:rsid w:val="00E75F43"/>
    <w:rsid w:val="00E76123"/>
    <w:rsid w:val="00E76321"/>
    <w:rsid w:val="00E76FA7"/>
    <w:rsid w:val="00E774BA"/>
    <w:rsid w:val="00E809A1"/>
    <w:rsid w:val="00E81F4A"/>
    <w:rsid w:val="00E82557"/>
    <w:rsid w:val="00E82B2A"/>
    <w:rsid w:val="00E854E7"/>
    <w:rsid w:val="00E8620E"/>
    <w:rsid w:val="00E869A0"/>
    <w:rsid w:val="00E86F3B"/>
    <w:rsid w:val="00E879F7"/>
    <w:rsid w:val="00E907CC"/>
    <w:rsid w:val="00E909DD"/>
    <w:rsid w:val="00E90D23"/>
    <w:rsid w:val="00E9100B"/>
    <w:rsid w:val="00E9196A"/>
    <w:rsid w:val="00E91F34"/>
    <w:rsid w:val="00E921F4"/>
    <w:rsid w:val="00E92870"/>
    <w:rsid w:val="00E936C6"/>
    <w:rsid w:val="00E94E00"/>
    <w:rsid w:val="00E963AA"/>
    <w:rsid w:val="00E9738B"/>
    <w:rsid w:val="00E97F69"/>
    <w:rsid w:val="00EA1473"/>
    <w:rsid w:val="00EA1563"/>
    <w:rsid w:val="00EA1854"/>
    <w:rsid w:val="00EA35A0"/>
    <w:rsid w:val="00EA5CF2"/>
    <w:rsid w:val="00EA5D6D"/>
    <w:rsid w:val="00EA6AB1"/>
    <w:rsid w:val="00EA717D"/>
    <w:rsid w:val="00EA75F5"/>
    <w:rsid w:val="00EB01FC"/>
    <w:rsid w:val="00EB091A"/>
    <w:rsid w:val="00EB202E"/>
    <w:rsid w:val="00EB255A"/>
    <w:rsid w:val="00EB3625"/>
    <w:rsid w:val="00EB38D5"/>
    <w:rsid w:val="00EB44BE"/>
    <w:rsid w:val="00EB66C6"/>
    <w:rsid w:val="00EC02E6"/>
    <w:rsid w:val="00EC0F2A"/>
    <w:rsid w:val="00EC1394"/>
    <w:rsid w:val="00EC1F3B"/>
    <w:rsid w:val="00EC1FBE"/>
    <w:rsid w:val="00EC2DDB"/>
    <w:rsid w:val="00EC4BD8"/>
    <w:rsid w:val="00EC5D36"/>
    <w:rsid w:val="00EC65EF"/>
    <w:rsid w:val="00EC6BF9"/>
    <w:rsid w:val="00ED2AEB"/>
    <w:rsid w:val="00ED32FC"/>
    <w:rsid w:val="00ED3C1E"/>
    <w:rsid w:val="00ED45E4"/>
    <w:rsid w:val="00ED463A"/>
    <w:rsid w:val="00ED48BB"/>
    <w:rsid w:val="00ED532E"/>
    <w:rsid w:val="00ED5F34"/>
    <w:rsid w:val="00ED61DB"/>
    <w:rsid w:val="00EE01B3"/>
    <w:rsid w:val="00EE1DFA"/>
    <w:rsid w:val="00EE2C21"/>
    <w:rsid w:val="00EE44B5"/>
    <w:rsid w:val="00EE5B3E"/>
    <w:rsid w:val="00EE6BB5"/>
    <w:rsid w:val="00EF2C36"/>
    <w:rsid w:val="00EF2E62"/>
    <w:rsid w:val="00EF2F87"/>
    <w:rsid w:val="00EF6602"/>
    <w:rsid w:val="00F00C00"/>
    <w:rsid w:val="00F02A45"/>
    <w:rsid w:val="00F02E78"/>
    <w:rsid w:val="00F03981"/>
    <w:rsid w:val="00F05373"/>
    <w:rsid w:val="00F06FFC"/>
    <w:rsid w:val="00F1031B"/>
    <w:rsid w:val="00F12C35"/>
    <w:rsid w:val="00F132DB"/>
    <w:rsid w:val="00F13683"/>
    <w:rsid w:val="00F14168"/>
    <w:rsid w:val="00F157F0"/>
    <w:rsid w:val="00F15F60"/>
    <w:rsid w:val="00F16B0D"/>
    <w:rsid w:val="00F16DEB"/>
    <w:rsid w:val="00F17D13"/>
    <w:rsid w:val="00F2066B"/>
    <w:rsid w:val="00F21B33"/>
    <w:rsid w:val="00F2413A"/>
    <w:rsid w:val="00F24F1C"/>
    <w:rsid w:val="00F25EF3"/>
    <w:rsid w:val="00F2689E"/>
    <w:rsid w:val="00F26F65"/>
    <w:rsid w:val="00F30207"/>
    <w:rsid w:val="00F328BA"/>
    <w:rsid w:val="00F33305"/>
    <w:rsid w:val="00F34DCE"/>
    <w:rsid w:val="00F350CF"/>
    <w:rsid w:val="00F350F9"/>
    <w:rsid w:val="00F35AB2"/>
    <w:rsid w:val="00F35F45"/>
    <w:rsid w:val="00F3604B"/>
    <w:rsid w:val="00F37323"/>
    <w:rsid w:val="00F41D08"/>
    <w:rsid w:val="00F421EC"/>
    <w:rsid w:val="00F4344A"/>
    <w:rsid w:val="00F43D2D"/>
    <w:rsid w:val="00F44742"/>
    <w:rsid w:val="00F47C8D"/>
    <w:rsid w:val="00F53D6C"/>
    <w:rsid w:val="00F551BF"/>
    <w:rsid w:val="00F557EF"/>
    <w:rsid w:val="00F567C7"/>
    <w:rsid w:val="00F568CA"/>
    <w:rsid w:val="00F57489"/>
    <w:rsid w:val="00F57E81"/>
    <w:rsid w:val="00F6299F"/>
    <w:rsid w:val="00F62BDE"/>
    <w:rsid w:val="00F65790"/>
    <w:rsid w:val="00F6648B"/>
    <w:rsid w:val="00F70419"/>
    <w:rsid w:val="00F70921"/>
    <w:rsid w:val="00F71F24"/>
    <w:rsid w:val="00F73582"/>
    <w:rsid w:val="00F73C8C"/>
    <w:rsid w:val="00F73C94"/>
    <w:rsid w:val="00F7477C"/>
    <w:rsid w:val="00F74981"/>
    <w:rsid w:val="00F75422"/>
    <w:rsid w:val="00F75B9C"/>
    <w:rsid w:val="00F75C21"/>
    <w:rsid w:val="00F76630"/>
    <w:rsid w:val="00F76BF5"/>
    <w:rsid w:val="00F77157"/>
    <w:rsid w:val="00F779DF"/>
    <w:rsid w:val="00F80BFE"/>
    <w:rsid w:val="00F81688"/>
    <w:rsid w:val="00F81917"/>
    <w:rsid w:val="00F81EE6"/>
    <w:rsid w:val="00F8224B"/>
    <w:rsid w:val="00F822B3"/>
    <w:rsid w:val="00F82F6D"/>
    <w:rsid w:val="00F86299"/>
    <w:rsid w:val="00F90E8D"/>
    <w:rsid w:val="00F91832"/>
    <w:rsid w:val="00F91A0B"/>
    <w:rsid w:val="00F92FC9"/>
    <w:rsid w:val="00F936E8"/>
    <w:rsid w:val="00F94F02"/>
    <w:rsid w:val="00F95C16"/>
    <w:rsid w:val="00F96029"/>
    <w:rsid w:val="00F96628"/>
    <w:rsid w:val="00F96B69"/>
    <w:rsid w:val="00F97067"/>
    <w:rsid w:val="00FA1C75"/>
    <w:rsid w:val="00FA2890"/>
    <w:rsid w:val="00FA4445"/>
    <w:rsid w:val="00FA4D75"/>
    <w:rsid w:val="00FA54AC"/>
    <w:rsid w:val="00FA6A35"/>
    <w:rsid w:val="00FA796F"/>
    <w:rsid w:val="00FB03DA"/>
    <w:rsid w:val="00FB0B43"/>
    <w:rsid w:val="00FB1130"/>
    <w:rsid w:val="00FB156E"/>
    <w:rsid w:val="00FB26C4"/>
    <w:rsid w:val="00FB3C31"/>
    <w:rsid w:val="00FB450B"/>
    <w:rsid w:val="00FB5D0B"/>
    <w:rsid w:val="00FB7C78"/>
    <w:rsid w:val="00FC16B5"/>
    <w:rsid w:val="00FC2554"/>
    <w:rsid w:val="00FC278E"/>
    <w:rsid w:val="00FC2A6D"/>
    <w:rsid w:val="00FC3925"/>
    <w:rsid w:val="00FC4356"/>
    <w:rsid w:val="00FC4437"/>
    <w:rsid w:val="00FC4A52"/>
    <w:rsid w:val="00FC5152"/>
    <w:rsid w:val="00FC599C"/>
    <w:rsid w:val="00FC5E09"/>
    <w:rsid w:val="00FC6E8F"/>
    <w:rsid w:val="00FC7DA9"/>
    <w:rsid w:val="00FD2078"/>
    <w:rsid w:val="00FD2AA8"/>
    <w:rsid w:val="00FD3D71"/>
    <w:rsid w:val="00FD46C6"/>
    <w:rsid w:val="00FD4B31"/>
    <w:rsid w:val="00FD50CD"/>
    <w:rsid w:val="00FD6438"/>
    <w:rsid w:val="00FD75FB"/>
    <w:rsid w:val="00FE04BB"/>
    <w:rsid w:val="00FE0952"/>
    <w:rsid w:val="00FE14EB"/>
    <w:rsid w:val="00FE1D41"/>
    <w:rsid w:val="00FE26AA"/>
    <w:rsid w:val="00FE291F"/>
    <w:rsid w:val="00FE2ADD"/>
    <w:rsid w:val="00FE3B98"/>
    <w:rsid w:val="00FF0235"/>
    <w:rsid w:val="00FF05C8"/>
    <w:rsid w:val="00FF24DB"/>
    <w:rsid w:val="00FF5F84"/>
    <w:rsid w:val="011468A5"/>
    <w:rsid w:val="014F34AC"/>
    <w:rsid w:val="03F6226B"/>
    <w:rsid w:val="03FB0D2B"/>
    <w:rsid w:val="04CF50F6"/>
    <w:rsid w:val="04D33612"/>
    <w:rsid w:val="05DB6665"/>
    <w:rsid w:val="05F66F38"/>
    <w:rsid w:val="068D2332"/>
    <w:rsid w:val="06E86827"/>
    <w:rsid w:val="075562D5"/>
    <w:rsid w:val="079E2113"/>
    <w:rsid w:val="085C4698"/>
    <w:rsid w:val="0AFC0742"/>
    <w:rsid w:val="0E2E4EB3"/>
    <w:rsid w:val="0E384BFE"/>
    <w:rsid w:val="0E786E1E"/>
    <w:rsid w:val="0F68148E"/>
    <w:rsid w:val="110425F4"/>
    <w:rsid w:val="11172B45"/>
    <w:rsid w:val="11986A7D"/>
    <w:rsid w:val="13027FC9"/>
    <w:rsid w:val="13582E01"/>
    <w:rsid w:val="13C903A6"/>
    <w:rsid w:val="14B31AB9"/>
    <w:rsid w:val="159E67DA"/>
    <w:rsid w:val="166A6C70"/>
    <w:rsid w:val="17360ABE"/>
    <w:rsid w:val="18C85EE3"/>
    <w:rsid w:val="19AA66B3"/>
    <w:rsid w:val="1A21303F"/>
    <w:rsid w:val="1AA90857"/>
    <w:rsid w:val="1CBD23A4"/>
    <w:rsid w:val="1DF2640D"/>
    <w:rsid w:val="1E0F15F7"/>
    <w:rsid w:val="1EC82483"/>
    <w:rsid w:val="1F7D3842"/>
    <w:rsid w:val="21B03EB0"/>
    <w:rsid w:val="21B65B44"/>
    <w:rsid w:val="228744BA"/>
    <w:rsid w:val="22F707EF"/>
    <w:rsid w:val="24E06E12"/>
    <w:rsid w:val="25B96B2A"/>
    <w:rsid w:val="289F043E"/>
    <w:rsid w:val="29111D67"/>
    <w:rsid w:val="2A6B53D8"/>
    <w:rsid w:val="2A6E1D69"/>
    <w:rsid w:val="2A8431B7"/>
    <w:rsid w:val="2AFC09DD"/>
    <w:rsid w:val="2B885123"/>
    <w:rsid w:val="2C600D2C"/>
    <w:rsid w:val="2D8408D0"/>
    <w:rsid w:val="30552BB6"/>
    <w:rsid w:val="3206020C"/>
    <w:rsid w:val="331A2D96"/>
    <w:rsid w:val="33C34CF6"/>
    <w:rsid w:val="35E0054D"/>
    <w:rsid w:val="374C206F"/>
    <w:rsid w:val="3AD847A3"/>
    <w:rsid w:val="3B2D7C32"/>
    <w:rsid w:val="3D354888"/>
    <w:rsid w:val="3EC75A13"/>
    <w:rsid w:val="3EDB2BD3"/>
    <w:rsid w:val="3F4112FC"/>
    <w:rsid w:val="3F513471"/>
    <w:rsid w:val="3FC826BB"/>
    <w:rsid w:val="408D2A79"/>
    <w:rsid w:val="44F86D14"/>
    <w:rsid w:val="4A436A2F"/>
    <w:rsid w:val="4D721B65"/>
    <w:rsid w:val="4FCB189A"/>
    <w:rsid w:val="522D79DB"/>
    <w:rsid w:val="54C0102B"/>
    <w:rsid w:val="55391F06"/>
    <w:rsid w:val="554E0CDF"/>
    <w:rsid w:val="55C924D7"/>
    <w:rsid w:val="570F33AB"/>
    <w:rsid w:val="57BA4658"/>
    <w:rsid w:val="58A17242"/>
    <w:rsid w:val="59366D80"/>
    <w:rsid w:val="5AEE5769"/>
    <w:rsid w:val="5BB04C19"/>
    <w:rsid w:val="5C2A7A47"/>
    <w:rsid w:val="5DCC0BF9"/>
    <w:rsid w:val="5E677FAA"/>
    <w:rsid w:val="60E677C4"/>
    <w:rsid w:val="61901CCA"/>
    <w:rsid w:val="622334EE"/>
    <w:rsid w:val="627F177D"/>
    <w:rsid w:val="632542F8"/>
    <w:rsid w:val="63904F6C"/>
    <w:rsid w:val="63BA261B"/>
    <w:rsid w:val="65D56017"/>
    <w:rsid w:val="65F0418C"/>
    <w:rsid w:val="66810413"/>
    <w:rsid w:val="669971AB"/>
    <w:rsid w:val="66CB225E"/>
    <w:rsid w:val="6B704353"/>
    <w:rsid w:val="6C640B82"/>
    <w:rsid w:val="6CDF554C"/>
    <w:rsid w:val="6D1F7E8A"/>
    <w:rsid w:val="6D8D0544"/>
    <w:rsid w:val="6F0C7E3C"/>
    <w:rsid w:val="70670AD1"/>
    <w:rsid w:val="71011B5C"/>
    <w:rsid w:val="716E5E52"/>
    <w:rsid w:val="7372081D"/>
    <w:rsid w:val="73B0673F"/>
    <w:rsid w:val="77626BD5"/>
    <w:rsid w:val="78546E6B"/>
    <w:rsid w:val="78C622D5"/>
    <w:rsid w:val="78D34B82"/>
    <w:rsid w:val="79803AC9"/>
    <w:rsid w:val="7A2D55D1"/>
    <w:rsid w:val="7B026C1F"/>
    <w:rsid w:val="7BA21A11"/>
    <w:rsid w:val="7D7B5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43"/>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Title"/>
    <w:basedOn w:val="1"/>
    <w:next w:val="1"/>
    <w:qFormat/>
    <w:uiPriority w:val="0"/>
    <w:pPr>
      <w:adjustRightInd/>
      <w:spacing w:before="240" w:after="60" w:line="240" w:lineRule="auto"/>
      <w:jc w:val="center"/>
      <w:outlineLvl w:val="0"/>
    </w:pPr>
    <w:rPr>
      <w:rFonts w:ascii="Cambria" w:hAnsi="Cambria"/>
      <w:b/>
      <w:bCs/>
      <w:sz w:val="32"/>
      <w:szCs w:val="32"/>
    </w:rPr>
  </w:style>
  <w:style w:type="paragraph" w:styleId="9">
    <w:name w:val="toc 7"/>
    <w:basedOn w:val="1"/>
    <w:next w:val="1"/>
    <w:unhideWhenUsed/>
    <w:qFormat/>
    <w:uiPriority w:val="39"/>
    <w:pPr>
      <w:ind w:left="1260"/>
      <w:jc w:val="left"/>
    </w:pPr>
    <w:rPr>
      <w:sz w:val="18"/>
      <w:szCs w:val="18"/>
    </w:rPr>
  </w:style>
  <w:style w:type="paragraph" w:styleId="10">
    <w:name w:val="Document Map"/>
    <w:basedOn w:val="1"/>
    <w:link w:val="48"/>
    <w:semiHidden/>
    <w:unhideWhenUsed/>
    <w:qFormat/>
    <w:uiPriority w:val="99"/>
    <w:rPr>
      <w:rFonts w:ascii="宋体" w:eastAsia="宋体"/>
      <w:sz w:val="18"/>
      <w:szCs w:val="18"/>
    </w:rPr>
  </w:style>
  <w:style w:type="paragraph" w:styleId="11">
    <w:name w:val="annotation text"/>
    <w:basedOn w:val="1"/>
    <w:link w:val="38"/>
    <w:unhideWhenUsed/>
    <w:qFormat/>
    <w:uiPriority w:val="99"/>
    <w:pPr>
      <w:jc w:val="left"/>
    </w:pPr>
  </w:style>
  <w:style w:type="paragraph" w:styleId="12">
    <w:name w:val="Body Text 3"/>
    <w:basedOn w:val="1"/>
    <w:link w:val="47"/>
    <w:qFormat/>
    <w:uiPriority w:val="0"/>
    <w:rPr>
      <w:rFonts w:ascii="宋体" w:hAnsi="Times New Roman" w:eastAsia="宋体" w:cs="Times New Roman"/>
      <w:sz w:val="24"/>
      <w:szCs w:val="20"/>
    </w:rPr>
  </w:style>
  <w:style w:type="paragraph" w:styleId="13">
    <w:name w:val="toc 5"/>
    <w:basedOn w:val="1"/>
    <w:next w:val="1"/>
    <w:unhideWhenUsed/>
    <w:qFormat/>
    <w:uiPriority w:val="39"/>
    <w:pPr>
      <w:ind w:left="840"/>
      <w:jc w:val="left"/>
    </w:pPr>
    <w:rPr>
      <w:sz w:val="18"/>
      <w:szCs w:val="18"/>
    </w:rPr>
  </w:style>
  <w:style w:type="paragraph" w:styleId="14">
    <w:name w:val="toc 3"/>
    <w:basedOn w:val="1"/>
    <w:next w:val="1"/>
    <w:unhideWhenUsed/>
    <w:qFormat/>
    <w:uiPriority w:val="39"/>
    <w:pPr>
      <w:tabs>
        <w:tab w:val="right" w:leader="dot" w:pos="8296"/>
      </w:tabs>
      <w:ind w:left="420"/>
      <w:jc w:val="left"/>
    </w:pPr>
    <w:rPr>
      <w:i/>
      <w:iCs/>
      <w:sz w:val="20"/>
      <w:szCs w:val="20"/>
    </w:rPr>
  </w:style>
  <w:style w:type="paragraph" w:styleId="15">
    <w:name w:val="Plain Text"/>
    <w:basedOn w:val="1"/>
    <w:link w:val="50"/>
    <w:unhideWhenUsed/>
    <w:qFormat/>
    <w:uiPriority w:val="99"/>
    <w:rPr>
      <w:rFonts w:ascii="宋体" w:hAnsi="Courier New" w:eastAsia="宋体" w:cs="黑体"/>
    </w:rPr>
  </w:style>
  <w:style w:type="paragraph" w:styleId="16">
    <w:name w:val="toc 8"/>
    <w:basedOn w:val="1"/>
    <w:next w:val="1"/>
    <w:unhideWhenUsed/>
    <w:qFormat/>
    <w:uiPriority w:val="39"/>
    <w:pPr>
      <w:ind w:left="1470"/>
      <w:jc w:val="left"/>
    </w:pPr>
    <w:rPr>
      <w:sz w:val="18"/>
      <w:szCs w:val="18"/>
    </w:rPr>
  </w:style>
  <w:style w:type="paragraph" w:styleId="17">
    <w:name w:val="Date"/>
    <w:basedOn w:val="1"/>
    <w:next w:val="1"/>
    <w:link w:val="45"/>
    <w:semiHidden/>
    <w:unhideWhenUsed/>
    <w:qFormat/>
    <w:uiPriority w:val="99"/>
    <w:pPr>
      <w:ind w:left="100" w:leftChars="2500"/>
    </w:pPr>
  </w:style>
  <w:style w:type="paragraph" w:styleId="18">
    <w:name w:val="Balloon Text"/>
    <w:basedOn w:val="1"/>
    <w:link w:val="40"/>
    <w:semiHidden/>
    <w:unhideWhenUsed/>
    <w:qFormat/>
    <w:uiPriority w:val="99"/>
    <w:rPr>
      <w:sz w:val="18"/>
      <w:szCs w:val="18"/>
    </w:rPr>
  </w:style>
  <w:style w:type="paragraph" w:styleId="19">
    <w:name w:val="footer"/>
    <w:basedOn w:val="1"/>
    <w:link w:val="34"/>
    <w:unhideWhenUsed/>
    <w:qFormat/>
    <w:uiPriority w:val="99"/>
    <w:pPr>
      <w:tabs>
        <w:tab w:val="center" w:pos="4153"/>
        <w:tab w:val="right" w:pos="8306"/>
      </w:tabs>
      <w:snapToGrid w:val="0"/>
      <w:jc w:val="left"/>
    </w:pPr>
    <w:rPr>
      <w:sz w:val="18"/>
      <w:szCs w:val="18"/>
    </w:rPr>
  </w:style>
  <w:style w:type="paragraph" w:styleId="2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b/>
      <w:bCs/>
      <w:caps/>
      <w:sz w:val="20"/>
      <w:szCs w:val="20"/>
    </w:rPr>
  </w:style>
  <w:style w:type="paragraph" w:styleId="22">
    <w:name w:val="toc 4"/>
    <w:basedOn w:val="1"/>
    <w:next w:val="1"/>
    <w:unhideWhenUsed/>
    <w:qFormat/>
    <w:uiPriority w:val="39"/>
    <w:pPr>
      <w:ind w:left="630"/>
      <w:jc w:val="left"/>
    </w:pPr>
    <w:rPr>
      <w:sz w:val="18"/>
      <w:szCs w:val="18"/>
    </w:rPr>
  </w:style>
  <w:style w:type="paragraph" w:styleId="23">
    <w:name w:val="toc 6"/>
    <w:basedOn w:val="1"/>
    <w:next w:val="1"/>
    <w:unhideWhenUsed/>
    <w:qFormat/>
    <w:uiPriority w:val="39"/>
    <w:pPr>
      <w:ind w:left="1050"/>
      <w:jc w:val="left"/>
    </w:pPr>
    <w:rPr>
      <w:sz w:val="18"/>
      <w:szCs w:val="18"/>
    </w:rPr>
  </w:style>
  <w:style w:type="paragraph" w:styleId="24">
    <w:name w:val="toc 2"/>
    <w:basedOn w:val="1"/>
    <w:next w:val="1"/>
    <w:unhideWhenUsed/>
    <w:qFormat/>
    <w:uiPriority w:val="39"/>
    <w:pPr>
      <w:ind w:left="210"/>
      <w:jc w:val="left"/>
    </w:pPr>
    <w:rPr>
      <w:smallCaps/>
      <w:sz w:val="20"/>
      <w:szCs w:val="20"/>
    </w:rPr>
  </w:style>
  <w:style w:type="paragraph" w:styleId="25">
    <w:name w:val="toc 9"/>
    <w:basedOn w:val="1"/>
    <w:next w:val="1"/>
    <w:unhideWhenUsed/>
    <w:qFormat/>
    <w:uiPriority w:val="39"/>
    <w:pPr>
      <w:ind w:left="1680"/>
      <w:jc w:val="left"/>
    </w:pPr>
    <w:rPr>
      <w:sz w:val="18"/>
      <w:szCs w:val="18"/>
    </w:rPr>
  </w:style>
  <w:style w:type="paragraph" w:styleId="26">
    <w:name w:val="Normal (Web)"/>
    <w:basedOn w:val="1"/>
    <w:semiHidden/>
    <w:unhideWhenUsed/>
    <w:qFormat/>
    <w:uiPriority w:val="99"/>
    <w:rPr>
      <w:rFonts w:ascii="Times New Roman" w:hAnsi="Times New Roman" w:cs="Times New Roman"/>
      <w:sz w:val="24"/>
      <w:szCs w:val="24"/>
    </w:rPr>
  </w:style>
  <w:style w:type="paragraph" w:styleId="27">
    <w:name w:val="annotation subject"/>
    <w:basedOn w:val="11"/>
    <w:next w:val="11"/>
    <w:link w:val="39"/>
    <w:semiHidden/>
    <w:unhideWhenUsed/>
    <w:qFormat/>
    <w:uiPriority w:val="99"/>
    <w:rPr>
      <w:b/>
      <w:bCs/>
    </w:rPr>
  </w:style>
  <w:style w:type="table" w:styleId="29">
    <w:name w:val="Table Grid"/>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Hyperlink"/>
    <w:basedOn w:val="30"/>
    <w:unhideWhenUsed/>
    <w:qFormat/>
    <w:uiPriority w:val="99"/>
    <w:rPr>
      <w:color w:val="0000FF" w:themeColor="hyperlink"/>
      <w:u w:val="single"/>
    </w:rPr>
  </w:style>
  <w:style w:type="character" w:styleId="32">
    <w:name w:val="annotation reference"/>
    <w:basedOn w:val="30"/>
    <w:unhideWhenUsed/>
    <w:qFormat/>
    <w:uiPriority w:val="0"/>
    <w:rPr>
      <w:sz w:val="21"/>
      <w:szCs w:val="21"/>
    </w:rPr>
  </w:style>
  <w:style w:type="character" w:customStyle="1" w:styleId="33">
    <w:name w:val="页眉 字符"/>
    <w:basedOn w:val="30"/>
    <w:link w:val="20"/>
    <w:qFormat/>
    <w:uiPriority w:val="99"/>
    <w:rPr>
      <w:sz w:val="18"/>
      <w:szCs w:val="18"/>
    </w:rPr>
  </w:style>
  <w:style w:type="character" w:customStyle="1" w:styleId="34">
    <w:name w:val="页脚 字符"/>
    <w:basedOn w:val="30"/>
    <w:link w:val="19"/>
    <w:qFormat/>
    <w:uiPriority w:val="99"/>
    <w:rPr>
      <w:sz w:val="18"/>
      <w:szCs w:val="18"/>
    </w:rPr>
  </w:style>
  <w:style w:type="character" w:customStyle="1" w:styleId="35">
    <w:name w:val="标题 1 字符"/>
    <w:basedOn w:val="30"/>
    <w:link w:val="4"/>
    <w:qFormat/>
    <w:uiPriority w:val="9"/>
    <w:rPr>
      <w:b/>
      <w:bCs/>
      <w:kern w:val="44"/>
      <w:sz w:val="44"/>
      <w:szCs w:val="44"/>
    </w:rPr>
  </w:style>
  <w:style w:type="paragraph" w:styleId="36">
    <w:name w:val="List Paragraph"/>
    <w:basedOn w:val="1"/>
    <w:qFormat/>
    <w:uiPriority w:val="99"/>
    <w:pPr>
      <w:ind w:firstLine="420" w:firstLineChars="200"/>
    </w:pPr>
  </w:style>
  <w:style w:type="character" w:customStyle="1" w:styleId="37">
    <w:name w:val="标题 2 字符"/>
    <w:basedOn w:val="30"/>
    <w:link w:val="5"/>
    <w:qFormat/>
    <w:uiPriority w:val="9"/>
    <w:rPr>
      <w:rFonts w:asciiTheme="majorHAnsi" w:hAnsiTheme="majorHAnsi" w:eastAsiaTheme="majorEastAsia" w:cstheme="majorBidi"/>
      <w:b/>
      <w:bCs/>
      <w:sz w:val="32"/>
      <w:szCs w:val="32"/>
    </w:rPr>
  </w:style>
  <w:style w:type="character" w:customStyle="1" w:styleId="38">
    <w:name w:val="批注文字 字符"/>
    <w:basedOn w:val="30"/>
    <w:link w:val="11"/>
    <w:qFormat/>
    <w:uiPriority w:val="99"/>
  </w:style>
  <w:style w:type="character" w:customStyle="1" w:styleId="39">
    <w:name w:val="批注主题 字符"/>
    <w:basedOn w:val="38"/>
    <w:link w:val="27"/>
    <w:semiHidden/>
    <w:qFormat/>
    <w:uiPriority w:val="99"/>
    <w:rPr>
      <w:b/>
      <w:bCs/>
    </w:rPr>
  </w:style>
  <w:style w:type="character" w:customStyle="1" w:styleId="40">
    <w:name w:val="批注框文本 字符"/>
    <w:basedOn w:val="30"/>
    <w:link w:val="18"/>
    <w:semiHidden/>
    <w:qFormat/>
    <w:uiPriority w:val="99"/>
    <w:rPr>
      <w:sz w:val="18"/>
      <w:szCs w:val="18"/>
    </w:rPr>
  </w:style>
  <w:style w:type="character" w:customStyle="1" w:styleId="41">
    <w:name w:val="标题 3 字符"/>
    <w:basedOn w:val="30"/>
    <w:link w:val="6"/>
    <w:qFormat/>
    <w:uiPriority w:val="9"/>
    <w:rPr>
      <w:b/>
      <w:bCs/>
      <w:sz w:val="32"/>
      <w:szCs w:val="32"/>
    </w:rPr>
  </w:style>
  <w:style w:type="character" w:customStyle="1" w:styleId="42">
    <w:name w:val="标题 4 字符"/>
    <w:basedOn w:val="30"/>
    <w:link w:val="7"/>
    <w:qFormat/>
    <w:uiPriority w:val="9"/>
    <w:rPr>
      <w:rFonts w:asciiTheme="majorHAnsi" w:hAnsiTheme="majorHAnsi" w:eastAsiaTheme="majorEastAsia" w:cstheme="majorBidi"/>
      <w:b/>
      <w:bCs/>
      <w:sz w:val="28"/>
      <w:szCs w:val="28"/>
    </w:rPr>
  </w:style>
  <w:style w:type="character" w:customStyle="1" w:styleId="43">
    <w:name w:val="标题 5 字符"/>
    <w:basedOn w:val="30"/>
    <w:link w:val="8"/>
    <w:qFormat/>
    <w:uiPriority w:val="9"/>
    <w:rPr>
      <w:b/>
      <w:bCs/>
      <w:sz w:val="28"/>
      <w:szCs w:val="28"/>
    </w:rPr>
  </w:style>
  <w:style w:type="paragraph" w:customStyle="1" w:styleId="44">
    <w:name w:val="！表格内容"/>
    <w:basedOn w:val="1"/>
    <w:qFormat/>
    <w:uiPriority w:val="0"/>
    <w:pPr>
      <w:spacing w:line="320" w:lineRule="atLeast"/>
    </w:pPr>
    <w:rPr>
      <w:rFonts w:ascii="Times New Roman" w:hAnsi="Times New Roman" w:eastAsia="宋体" w:cs="Times New Roman"/>
      <w:szCs w:val="24"/>
    </w:rPr>
  </w:style>
  <w:style w:type="character" w:customStyle="1" w:styleId="45">
    <w:name w:val="日期 字符"/>
    <w:basedOn w:val="30"/>
    <w:link w:val="17"/>
    <w:semiHidden/>
    <w:qFormat/>
    <w:uiPriority w:val="99"/>
  </w:style>
  <w:style w:type="character" w:customStyle="1" w:styleId="46">
    <w:name w:val="未处理的提及1"/>
    <w:basedOn w:val="30"/>
    <w:semiHidden/>
    <w:unhideWhenUsed/>
    <w:qFormat/>
    <w:uiPriority w:val="99"/>
    <w:rPr>
      <w:color w:val="605E5C"/>
      <w:shd w:val="clear" w:color="auto" w:fill="E1DFDD"/>
    </w:rPr>
  </w:style>
  <w:style w:type="character" w:customStyle="1" w:styleId="47">
    <w:name w:val="正文文本 3 字符"/>
    <w:basedOn w:val="30"/>
    <w:link w:val="12"/>
    <w:qFormat/>
    <w:uiPriority w:val="0"/>
    <w:rPr>
      <w:rFonts w:ascii="宋体" w:hAnsi="Times New Roman" w:eastAsia="宋体" w:cs="Times New Roman"/>
      <w:sz w:val="24"/>
      <w:szCs w:val="20"/>
    </w:rPr>
  </w:style>
  <w:style w:type="character" w:customStyle="1" w:styleId="48">
    <w:name w:val="文档结构图 字符"/>
    <w:basedOn w:val="30"/>
    <w:link w:val="10"/>
    <w:semiHidden/>
    <w:qFormat/>
    <w:uiPriority w:val="99"/>
    <w:rPr>
      <w:rFonts w:ascii="宋体" w:eastAsia="宋体"/>
      <w:sz w:val="18"/>
      <w:szCs w:val="18"/>
    </w:rPr>
  </w:style>
  <w:style w:type="character" w:customStyle="1" w:styleId="49">
    <w:name w:val="未处理的提及2"/>
    <w:basedOn w:val="30"/>
    <w:semiHidden/>
    <w:unhideWhenUsed/>
    <w:qFormat/>
    <w:uiPriority w:val="99"/>
    <w:rPr>
      <w:color w:val="605E5C"/>
      <w:shd w:val="clear" w:color="auto" w:fill="E1DFDD"/>
    </w:rPr>
  </w:style>
  <w:style w:type="character" w:customStyle="1" w:styleId="50">
    <w:name w:val="纯文本 字符"/>
    <w:basedOn w:val="30"/>
    <w:link w:val="15"/>
    <w:qFormat/>
    <w:uiPriority w:val="99"/>
    <w:rPr>
      <w:rFonts w:ascii="宋体" w:hAnsi="Courier New" w:eastAsia="宋体" w:cs="黑体"/>
    </w:rPr>
  </w:style>
  <w:style w:type="paragraph" w:customStyle="1" w:styleId="51">
    <w:name w:val="列出段落1"/>
    <w:basedOn w:val="1"/>
    <w:qFormat/>
    <w:uiPriority w:val="34"/>
    <w:pPr>
      <w:ind w:firstLine="420" w:firstLineChars="200"/>
    </w:pPr>
    <w:rPr>
      <w:rFonts w:ascii="Times New Roman" w:hAnsi="Times New Roman" w:eastAsia="宋体" w:cs="Times New Roman"/>
      <w:szCs w:val="20"/>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未处理的提及3"/>
    <w:basedOn w:val="30"/>
    <w:semiHidden/>
    <w:unhideWhenUsed/>
    <w:qFormat/>
    <w:uiPriority w:val="99"/>
    <w:rPr>
      <w:color w:val="605E5C"/>
      <w:shd w:val="clear" w:color="auto" w:fill="E1DFDD"/>
    </w:rPr>
  </w:style>
  <w:style w:type="character" w:customStyle="1" w:styleId="54">
    <w:name w:val="未处理的提及4"/>
    <w:basedOn w:val="30"/>
    <w:semiHidden/>
    <w:unhideWhenUsed/>
    <w:qFormat/>
    <w:uiPriority w:val="99"/>
    <w:rPr>
      <w:color w:val="605E5C"/>
      <w:shd w:val="clear" w:color="auto" w:fill="E1DFDD"/>
    </w:rPr>
  </w:style>
  <w:style w:type="character" w:customStyle="1" w:styleId="55">
    <w:name w:val="Unresolved Mention"/>
    <w:basedOn w:val="30"/>
    <w:semiHidden/>
    <w:unhideWhenUsed/>
    <w:qFormat/>
    <w:uiPriority w:val="99"/>
    <w:rPr>
      <w:color w:val="605E5C"/>
      <w:shd w:val="clear" w:color="auto" w:fill="E1DFDD"/>
    </w:rPr>
  </w:style>
  <w:style w:type="paragraph" w:customStyle="1" w:styleId="5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27FBE-9B4D-447E-BF73-2E49192F66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2265</Words>
  <Characters>2385</Characters>
  <Lines>262</Lines>
  <Paragraphs>73</Paragraphs>
  <TotalTime>7</TotalTime>
  <ScaleCrop>false</ScaleCrop>
  <LinksUpToDate>false</LinksUpToDate>
  <CharactersWithSpaces>2390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2019-03-05T08:10:00Z</dcterms:created>
  <dc:creator>聂应坤</dc:creator>
  <cp:lastModifiedBy>微信用户</cp:lastModifiedBy>
  <cp:lastPrinted>2021-11-07T10:55:00Z</cp:lastPrinted>
  <dcterms:modified xsi:type="dcterms:W3CDTF">2025-10-23T08:52:15Z</dcterms:modified>
  <cp:revision>1649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35EAA4B3F36045BF963EDF206D3674A9</vt:lpwstr>
  </property>
  <property fmtid="{D5CDD505-2E9C-101B-9397-08002B2CF9AE}" pid="4" name="KSOTemplateDocerSaveRecord">
    <vt:lpwstr>eyJoZGlkIjoiY2VmNzRhMDEyNGJlNzM1MDdkYjM4YTMwNmRkMjI5MmMiLCJ1c2VySWQiOiIxMjQxNDYxNTA3In0=</vt:lpwstr>
  </property>
</Properties>
</file>