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contextualSpacing/>
        <w:jc w:val="center"/>
        <w:rPr>
          <w:rFonts w:hint="default" w:ascii="方正小标宋简体" w:hAnsi="宋体" w:eastAsia="方正小标宋简体" w:cs="Times New Roman"/>
          <w:color w:val="auto"/>
          <w:sz w:val="44"/>
          <w:szCs w:val="44"/>
          <w:highlight w:val="none"/>
          <w:lang w:val="en-US" w:eastAsia="zh-CN"/>
        </w:rPr>
      </w:pPr>
      <w:r>
        <w:rPr>
          <w:rFonts w:hint="eastAsia" w:ascii="方正小标宋简体" w:hAnsi="宋体" w:eastAsia="方正小标宋简体" w:cs="Times New Roman"/>
          <w:color w:val="auto"/>
          <w:sz w:val="44"/>
          <w:szCs w:val="44"/>
          <w:highlight w:val="none"/>
          <w:lang w:val="en-US" w:eastAsia="zh-CN"/>
        </w:rPr>
        <w:t>深圳市</w:t>
      </w:r>
      <w:r>
        <w:rPr>
          <w:rFonts w:hint="eastAsia" w:ascii="方正小标宋简体" w:hAnsi="宋体" w:eastAsia="方正小标宋简体" w:cs="Times New Roman"/>
          <w:color w:val="auto"/>
          <w:sz w:val="44"/>
          <w:szCs w:val="44"/>
          <w:highlight w:val="none"/>
        </w:rPr>
        <w:t>科技型企业孵化器</w:t>
      </w:r>
      <w:r>
        <w:rPr>
          <w:rFonts w:hint="eastAsia" w:ascii="方正小标宋简体" w:hAnsi="宋体" w:eastAsia="方正小标宋简体" w:cs="Times New Roman"/>
          <w:color w:val="auto"/>
          <w:sz w:val="44"/>
          <w:szCs w:val="44"/>
          <w:highlight w:val="none"/>
          <w:lang w:val="en-US" w:eastAsia="zh-CN"/>
        </w:rPr>
        <w:t>管理办法</w:t>
      </w:r>
    </w:p>
    <w:p>
      <w:pPr>
        <w:keepNext w:val="0"/>
        <w:keepLines w:val="0"/>
        <w:pageBreakBefore w:val="0"/>
        <w:widowControl w:val="0"/>
        <w:kinsoku/>
        <w:wordWrap/>
        <w:overflowPunct/>
        <w:topLinePunct w:val="0"/>
        <w:autoSpaceDE/>
        <w:autoSpaceDN/>
        <w:bidi w:val="0"/>
        <w:adjustRightInd/>
        <w:snapToGrid/>
        <w:spacing w:before="0" w:beforeLines="0" w:afterLines="0" w:line="560" w:lineRule="exact"/>
        <w:jc w:val="center"/>
        <w:textAlignment w:val="auto"/>
        <w:outlineLvl w:val="9"/>
        <w:rPr>
          <w:rFonts w:hint="default" w:ascii="Times New Roman" w:hAnsi="Times New Roman" w:eastAsia="楷体_GB2312" w:cs="Times New Roman"/>
          <w:color w:val="auto"/>
          <w:highlight w:val="none"/>
          <w:lang w:eastAsia="zh-CN"/>
        </w:rPr>
      </w:pPr>
      <w:r>
        <w:rPr>
          <w:rFonts w:hint="default" w:ascii="Times New Roman" w:hAnsi="Times New Roman" w:eastAsia="楷体_GB2312" w:cs="Times New Roman"/>
          <w:color w:val="auto"/>
          <w:highlight w:val="none"/>
          <w:lang w:eastAsia="zh-CN"/>
        </w:rPr>
        <w:t>（</w:t>
      </w:r>
      <w:r>
        <w:rPr>
          <w:rFonts w:hint="eastAsia" w:eastAsia="楷体_GB2312" w:cs="Times New Roman"/>
          <w:color w:val="auto"/>
          <w:highlight w:val="none"/>
          <w:lang w:val="en-US" w:eastAsia="zh-CN"/>
        </w:rPr>
        <w:t>征求意见稿</w:t>
      </w:r>
      <w:r>
        <w:rPr>
          <w:rFonts w:hint="default" w:ascii="Times New Roman" w:hAnsi="Times New Roman" w:eastAsia="楷体_GB2312" w:cs="Times New Roman"/>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560" w:lineRule="exact"/>
        <w:jc w:val="center"/>
        <w:textAlignment w:val="auto"/>
        <w:outlineLvl w:val="9"/>
        <w:rPr>
          <w:rFonts w:hint="default" w:ascii="Times New Roman" w:hAnsi="Times New Roman" w:eastAsia="黑体" w:cs="Times New Roman"/>
          <w:color w:val="auto"/>
          <w:highlight w:val="none"/>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0" w:afterLines="0" w:line="560" w:lineRule="exact"/>
        <w:ind w:left="0" w:leftChars="0" w:firstLine="402" w:firstLineChars="0"/>
        <w:jc w:val="center"/>
        <w:textAlignment w:val="auto"/>
        <w:outlineLvl w:val="0"/>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rPr>
        <w:t>总则</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color w:val="auto"/>
          <w:highlight w:val="none"/>
          <w:lang w:val="en-US" w:eastAsia="zh-CN"/>
        </w:rPr>
      </w:pPr>
      <w:r>
        <w:rPr>
          <w:rFonts w:hint="default" w:ascii="Times New Roman" w:hAnsi="Times New Roman" w:eastAsia="仿宋_GB2312" w:cs="Times New Roman"/>
          <w:color w:val="auto"/>
          <w:kern w:val="2"/>
          <w:sz w:val="32"/>
          <w:szCs w:val="22"/>
          <w:highlight w:val="none"/>
          <w:lang w:val="en-US" w:eastAsia="zh-CN" w:bidi="ar-SA"/>
        </w:rPr>
        <w:t>为推动科技创新与产业创新深层次融合，</w:t>
      </w:r>
      <w:r>
        <w:rPr>
          <w:rFonts w:hint="eastAsia" w:ascii="Times New Roman" w:hAnsi="Times New Roman" w:eastAsia="仿宋_GB2312" w:cs="Times New Roman"/>
          <w:color w:val="auto"/>
          <w:kern w:val="2"/>
          <w:sz w:val="32"/>
          <w:szCs w:val="22"/>
          <w:highlight w:val="none"/>
          <w:lang w:val="en-US" w:eastAsia="zh-CN" w:bidi="ar-SA"/>
        </w:rPr>
        <w:t>促进</w:t>
      </w:r>
      <w:r>
        <w:rPr>
          <w:rFonts w:hint="default" w:ascii="Times New Roman" w:hAnsi="Times New Roman" w:eastAsia="仿宋_GB2312" w:cs="Times New Roman"/>
          <w:color w:val="auto"/>
          <w:kern w:val="2"/>
          <w:sz w:val="32"/>
          <w:szCs w:val="22"/>
          <w:highlight w:val="none"/>
          <w:lang w:val="en-US" w:eastAsia="zh-CN" w:bidi="ar-SA"/>
        </w:rPr>
        <w:t>本市科技型企业孵化器高质量发展，</w:t>
      </w:r>
      <w:r>
        <w:rPr>
          <w:rFonts w:hint="eastAsia" w:ascii="Times New Roman" w:hAnsi="Times New Roman" w:eastAsia="仿宋_GB2312" w:cs="Times New Roman"/>
          <w:color w:val="auto"/>
          <w:kern w:val="2"/>
          <w:sz w:val="32"/>
          <w:szCs w:val="22"/>
          <w:highlight w:val="none"/>
          <w:lang w:val="en-US" w:eastAsia="zh-CN" w:bidi="ar-SA"/>
        </w:rPr>
        <w:t>构建良好创新创业生态，</w:t>
      </w:r>
      <w:r>
        <w:rPr>
          <w:rFonts w:hint="default" w:ascii="Times New Roman" w:hAnsi="Times New Roman" w:eastAsia="仿宋_GB2312" w:cs="Times New Roman"/>
          <w:color w:val="auto"/>
          <w:kern w:val="2"/>
          <w:sz w:val="32"/>
          <w:szCs w:val="22"/>
          <w:highlight w:val="none"/>
          <w:lang w:val="en-US" w:eastAsia="zh-CN" w:bidi="ar-SA"/>
        </w:rPr>
        <w:t>根据</w:t>
      </w:r>
      <w:r>
        <w:rPr>
          <w:rFonts w:hint="eastAsia" w:ascii="Times New Roman" w:hAnsi="Times New Roman" w:eastAsia="仿宋_GB2312" w:cs="Times New Roman"/>
          <w:color w:val="auto"/>
          <w:kern w:val="2"/>
          <w:sz w:val="32"/>
          <w:szCs w:val="22"/>
          <w:highlight w:val="none"/>
          <w:lang w:val="en-US" w:eastAsia="zh-CN" w:bidi="ar-SA"/>
        </w:rPr>
        <w:t>《工业和信息化部科技型企业孵化器管理办法》《深圳经济特区中小企业发展促进条例》</w:t>
      </w:r>
      <w:r>
        <w:rPr>
          <w:rFonts w:hint="default" w:ascii="Times New Roman" w:hAnsi="Times New Roman" w:eastAsia="仿宋_GB2312" w:cs="Times New Roman"/>
          <w:color w:val="auto"/>
          <w:kern w:val="2"/>
          <w:sz w:val="32"/>
          <w:szCs w:val="22"/>
          <w:highlight w:val="none"/>
          <w:lang w:val="en-US" w:eastAsia="zh-CN" w:bidi="ar-SA"/>
        </w:rPr>
        <w:t>《深圳经济特区科技创新条例》</w:t>
      </w:r>
      <w:r>
        <w:rPr>
          <w:rFonts w:hint="eastAsia" w:ascii="Times New Roman" w:hAnsi="Times New Roman" w:eastAsia="仿宋_GB2312" w:cs="Times New Roman"/>
          <w:color w:val="auto"/>
          <w:kern w:val="2"/>
          <w:sz w:val="32"/>
          <w:szCs w:val="22"/>
          <w:highlight w:val="none"/>
          <w:lang w:val="en-US" w:eastAsia="zh-CN" w:bidi="ar-SA"/>
        </w:rPr>
        <w:t>等政策</w:t>
      </w:r>
      <w:r>
        <w:rPr>
          <w:rFonts w:hint="default" w:ascii="Times New Roman" w:hAnsi="Times New Roman" w:eastAsia="仿宋_GB2312" w:cs="Times New Roman"/>
          <w:color w:val="auto"/>
          <w:kern w:val="2"/>
          <w:sz w:val="32"/>
          <w:szCs w:val="22"/>
          <w:highlight w:val="none"/>
          <w:lang w:val="en-US" w:eastAsia="zh-CN" w:bidi="ar-SA"/>
        </w:rPr>
        <w:t>，结合</w:t>
      </w:r>
      <w:r>
        <w:rPr>
          <w:rFonts w:hint="eastAsia" w:ascii="Times New Roman" w:hAnsi="Times New Roman" w:eastAsia="仿宋_GB2312" w:cs="Times New Roman"/>
          <w:color w:val="auto"/>
          <w:kern w:val="2"/>
          <w:sz w:val="32"/>
          <w:szCs w:val="22"/>
          <w:highlight w:val="none"/>
          <w:lang w:val="en-US" w:eastAsia="zh-CN" w:bidi="ar-SA"/>
        </w:rPr>
        <w:t>深圳</w:t>
      </w:r>
      <w:r>
        <w:rPr>
          <w:rFonts w:hint="default" w:ascii="Times New Roman" w:hAnsi="Times New Roman" w:eastAsia="仿宋_GB2312" w:cs="Times New Roman"/>
          <w:color w:val="auto"/>
          <w:kern w:val="2"/>
          <w:sz w:val="32"/>
          <w:szCs w:val="22"/>
          <w:highlight w:val="none"/>
          <w:lang w:val="en-US" w:eastAsia="zh-CN" w:bidi="ar-SA"/>
        </w:rPr>
        <w:t>实际，制定本办法。</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本办法所称科技型企业孵化器（含加速器，以下简称孵化器）是指以促进科技成果转化和产业化、孵化科技型企业、弘扬企业家精神为宗旨，为科技型初创企业和创业团队提供经营设施、创业辅导、技术支持、市场拓展、投资融资、管理咨询等专业服务的科技创业服务机构。</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深圳市工业和信息化局（以下简称市工业和信息化局）负责</w:t>
      </w:r>
      <w:r>
        <w:rPr>
          <w:rFonts w:hint="eastAsia" w:ascii="Times New Roman" w:hAnsi="Times New Roman" w:eastAsia="仿宋_GB2312" w:cs="Times New Roman"/>
          <w:color w:val="auto"/>
          <w:kern w:val="2"/>
          <w:sz w:val="32"/>
          <w:szCs w:val="22"/>
          <w:highlight w:val="none"/>
          <w:lang w:val="en-US" w:eastAsia="zh-CN" w:bidi="ar-SA"/>
        </w:rPr>
        <w:t>深圳市科技型企业孵化器（以下简称市孵化器）的认定管理工作，</w:t>
      </w:r>
      <w:r>
        <w:rPr>
          <w:rFonts w:hint="default" w:ascii="Times New Roman" w:hAnsi="Times New Roman" w:eastAsia="仿宋_GB2312" w:cs="Times New Roman"/>
          <w:color w:val="auto"/>
          <w:kern w:val="2"/>
          <w:sz w:val="32"/>
          <w:szCs w:val="22"/>
          <w:highlight w:val="none"/>
          <w:lang w:val="en-US" w:eastAsia="zh-CN" w:bidi="ar-SA"/>
        </w:rPr>
        <w:t>各区（</w:t>
      </w:r>
      <w:r>
        <w:rPr>
          <w:rFonts w:hint="eastAsia" w:ascii="Times New Roman" w:hAnsi="Times New Roman" w:eastAsia="仿宋_GB2312" w:cs="Times New Roman"/>
          <w:color w:val="auto"/>
          <w:kern w:val="2"/>
          <w:sz w:val="32"/>
          <w:szCs w:val="22"/>
          <w:highlight w:val="none"/>
          <w:lang w:val="en-US" w:eastAsia="zh-CN" w:bidi="ar-SA"/>
        </w:rPr>
        <w:t>含</w:t>
      </w:r>
      <w:r>
        <w:rPr>
          <w:rFonts w:hint="default" w:ascii="Times New Roman" w:hAnsi="Times New Roman" w:eastAsia="仿宋_GB2312" w:cs="Times New Roman"/>
          <w:color w:val="auto"/>
          <w:kern w:val="2"/>
          <w:sz w:val="32"/>
          <w:szCs w:val="22"/>
          <w:highlight w:val="none"/>
          <w:lang w:val="en-US" w:eastAsia="zh-CN" w:bidi="ar-SA"/>
        </w:rPr>
        <w:t>深汕合作区）孵化器主管部门负责本辖区内孵化器</w:t>
      </w:r>
      <w:r>
        <w:rPr>
          <w:rFonts w:hint="eastAsia" w:ascii="Times New Roman" w:hAnsi="Times New Roman" w:eastAsia="仿宋_GB2312" w:cs="Times New Roman"/>
          <w:color w:val="auto"/>
          <w:kern w:val="2"/>
          <w:sz w:val="32"/>
          <w:szCs w:val="22"/>
          <w:highlight w:val="none"/>
          <w:lang w:val="en-US" w:eastAsia="zh-CN" w:bidi="ar-SA"/>
        </w:rPr>
        <w:t>的管理</w:t>
      </w:r>
      <w:r>
        <w:rPr>
          <w:rFonts w:hint="default" w:ascii="Times New Roman" w:hAnsi="Times New Roman" w:eastAsia="仿宋_GB2312" w:cs="Times New Roman"/>
          <w:color w:val="auto"/>
          <w:kern w:val="2"/>
          <w:sz w:val="32"/>
          <w:szCs w:val="22"/>
          <w:highlight w:val="none"/>
          <w:lang w:val="en-US" w:eastAsia="zh-CN" w:bidi="ar-SA"/>
        </w:rPr>
        <w:t>工作。</w:t>
      </w:r>
    </w:p>
    <w:p>
      <w:pPr>
        <w:keepNext w:val="0"/>
        <w:keepLines w:val="0"/>
        <w:pageBreakBefore w:val="0"/>
        <w:widowControl/>
        <w:kinsoku/>
        <w:wordWrap/>
        <w:overflowPunct/>
        <w:topLinePunct w:val="0"/>
        <w:autoSpaceDE/>
        <w:autoSpaceDN/>
        <w:bidi w:val="0"/>
        <w:adjustRightInd/>
        <w:snapToGrid/>
        <w:spacing w:beforeLines="0" w:after="0" w:afterLines="0" w:line="560" w:lineRule="exact"/>
        <w:jc w:val="both"/>
        <w:textAlignment w:val="auto"/>
        <w:outlineLvl w:val="9"/>
        <w:rPr>
          <w:rFonts w:hint="default" w:ascii="Times New Roman" w:hAnsi="Times New Roman" w:eastAsia="黑体" w:cs="Times New Roman"/>
          <w:color w:val="auto"/>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0" w:afterLines="0" w:line="560" w:lineRule="exact"/>
        <w:ind w:left="0" w:leftChars="0" w:firstLine="402" w:firstLineChars="0"/>
        <w:jc w:val="center"/>
        <w:textAlignment w:val="auto"/>
        <w:outlineLvl w:val="0"/>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lang w:val="en-US" w:eastAsia="zh-CN"/>
        </w:rPr>
        <w:t>认定条件</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市孵化器应当符合以下条件：</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default"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在本市（含深汕特别合作区）内依法注册</w:t>
      </w:r>
      <w:r>
        <w:rPr>
          <w:rFonts w:hint="eastAsia" w:cs="Times New Roman"/>
          <w:color w:val="auto"/>
          <w:kern w:val="2"/>
          <w:sz w:val="32"/>
          <w:szCs w:val="22"/>
          <w:highlight w:val="none"/>
          <w:lang w:val="en-US" w:eastAsia="zh-CN" w:bidi="ar-SA"/>
        </w:rPr>
        <w:t>且</w:t>
      </w:r>
      <w:r>
        <w:rPr>
          <w:rFonts w:hint="eastAsia" w:ascii="Times New Roman" w:hAnsi="Times New Roman" w:eastAsia="仿宋_GB2312" w:cs="Times New Roman"/>
          <w:color w:val="auto"/>
          <w:kern w:val="2"/>
          <w:sz w:val="32"/>
          <w:szCs w:val="22"/>
          <w:highlight w:val="none"/>
          <w:lang w:val="en-US" w:eastAsia="zh-CN" w:bidi="ar-SA"/>
        </w:rPr>
        <w:t>实际从事生产经营活动</w:t>
      </w:r>
      <w:r>
        <w:rPr>
          <w:rFonts w:hint="eastAsia" w:cs="Times New Roman"/>
          <w:color w:val="auto"/>
          <w:kern w:val="2"/>
          <w:sz w:val="32"/>
          <w:szCs w:val="22"/>
          <w:highlight w:val="none"/>
          <w:lang w:val="en-US" w:eastAsia="zh-CN" w:bidi="ar-SA"/>
        </w:rPr>
        <w:t>、具有法人资格的企事业单位，并实际运营满1年。</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可自主支配的孵化场地面积不低于</w:t>
      </w:r>
      <w:r>
        <w:rPr>
          <w:rFonts w:hint="eastAsia" w:cs="Times New Roman"/>
          <w:color w:val="auto"/>
          <w:kern w:val="2"/>
          <w:sz w:val="32"/>
          <w:szCs w:val="22"/>
          <w:highlight w:val="none"/>
          <w:lang w:val="en-US" w:eastAsia="zh-CN" w:bidi="ar-SA"/>
        </w:rPr>
        <w:t>3</w:t>
      </w:r>
      <w:r>
        <w:rPr>
          <w:rFonts w:hint="eastAsia" w:cs="Times New Roman"/>
          <w:b w:val="0"/>
          <w:bCs w:val="0"/>
          <w:color w:val="auto"/>
          <w:kern w:val="2"/>
          <w:sz w:val="32"/>
          <w:szCs w:val="22"/>
          <w:highlight w:val="none"/>
          <w:lang w:val="en-US" w:eastAsia="zh-CN" w:bidi="ar-SA"/>
        </w:rPr>
        <w:t>000平方米</w:t>
      </w:r>
      <w:r>
        <w:rPr>
          <w:rFonts w:hint="default" w:ascii="Times New Roman" w:hAnsi="Times New Roman" w:eastAsia="仿宋_GB2312" w:cs="Times New Roman"/>
          <w:color w:val="auto"/>
          <w:kern w:val="2"/>
          <w:sz w:val="32"/>
          <w:szCs w:val="22"/>
          <w:highlight w:val="none"/>
          <w:lang w:val="en-US" w:eastAsia="zh-CN" w:bidi="ar-SA"/>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运营团队不少于5人，其中专业</w:t>
      </w:r>
      <w:r>
        <w:rPr>
          <w:rFonts w:hint="default" w:ascii="Times New Roman" w:hAnsi="Times New Roman" w:eastAsia="仿宋_GB2312" w:cs="Times New Roman"/>
          <w:color w:val="auto"/>
          <w:kern w:val="2"/>
          <w:sz w:val="32"/>
          <w:szCs w:val="22"/>
          <w:highlight w:val="none"/>
          <w:lang w:val="en-US" w:eastAsia="zh-CN" w:bidi="ar-SA"/>
        </w:rPr>
        <w:t>人员占</w:t>
      </w:r>
      <w:r>
        <w:rPr>
          <w:rFonts w:hint="eastAsia" w:cs="Times New Roman"/>
          <w:color w:val="auto"/>
          <w:kern w:val="2"/>
          <w:sz w:val="32"/>
          <w:szCs w:val="22"/>
          <w:highlight w:val="none"/>
          <w:lang w:val="en-US" w:eastAsia="zh-CN" w:bidi="ar-SA"/>
        </w:rPr>
        <w:t>比不低于</w:t>
      </w:r>
      <w:r>
        <w:rPr>
          <w:rFonts w:hint="default" w:ascii="Times New Roman" w:hAnsi="Times New Roman" w:eastAsia="仿宋_GB2312" w:cs="Times New Roman"/>
          <w:color w:val="auto"/>
          <w:kern w:val="2"/>
          <w:sz w:val="32"/>
          <w:szCs w:val="22"/>
          <w:highlight w:val="none"/>
          <w:lang w:val="en-US" w:eastAsia="zh-CN" w:bidi="ar-SA"/>
        </w:rPr>
        <w:t>80%</w:t>
      </w:r>
      <w:r>
        <w:rPr>
          <w:rFonts w:hint="eastAsia" w:cs="Times New Roman"/>
          <w:color w:val="auto"/>
          <w:kern w:val="2"/>
          <w:sz w:val="32"/>
          <w:szCs w:val="22"/>
          <w:highlight w:val="none"/>
          <w:lang w:val="en-US" w:eastAsia="zh-CN" w:bidi="ar-SA"/>
        </w:rPr>
        <w:t>；</w:t>
      </w:r>
      <w:r>
        <w:rPr>
          <w:rFonts w:hint="default" w:ascii="Times New Roman" w:hAnsi="Times New Roman" w:eastAsia="仿宋_GB2312" w:cs="Times New Roman"/>
          <w:color w:val="auto"/>
          <w:kern w:val="2"/>
          <w:sz w:val="32"/>
          <w:szCs w:val="22"/>
          <w:highlight w:val="none"/>
          <w:lang w:val="en-US" w:eastAsia="zh-CN" w:bidi="ar-SA"/>
        </w:rPr>
        <w:t>每10家在孵企业至少配备1名创业导师。</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eastAsia"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在孵企业不少于2</w:t>
      </w:r>
      <w:r>
        <w:rPr>
          <w:rFonts w:hint="eastAsia" w:cs="Times New Roman"/>
          <w:color w:val="auto"/>
          <w:kern w:val="2"/>
          <w:sz w:val="32"/>
          <w:szCs w:val="22"/>
          <w:highlight w:val="none"/>
          <w:lang w:val="en-US" w:eastAsia="zh-CN" w:bidi="ar-SA"/>
        </w:rPr>
        <w:t>0</w:t>
      </w:r>
      <w:r>
        <w:rPr>
          <w:rFonts w:hint="default" w:ascii="Times New Roman" w:hAnsi="Times New Roman" w:eastAsia="仿宋_GB2312" w:cs="Times New Roman"/>
          <w:color w:val="auto"/>
          <w:kern w:val="2"/>
          <w:sz w:val="32"/>
          <w:szCs w:val="22"/>
          <w:highlight w:val="none"/>
          <w:lang w:val="en-US" w:eastAsia="zh-CN" w:bidi="ar-SA"/>
        </w:rPr>
        <w:t>家</w:t>
      </w:r>
      <w:r>
        <w:rPr>
          <w:rFonts w:hint="eastAsia" w:cs="Times New Roman"/>
          <w:color w:val="auto"/>
          <w:kern w:val="2"/>
          <w:sz w:val="32"/>
          <w:szCs w:val="22"/>
          <w:highlight w:val="none"/>
          <w:lang w:val="en-US" w:eastAsia="zh-CN" w:bidi="ar-SA"/>
        </w:rPr>
        <w:t>，</w:t>
      </w:r>
      <w:r>
        <w:rPr>
          <w:rFonts w:hint="eastAsia"/>
          <w:highlight w:val="none"/>
          <w:lang w:val="en-US" w:eastAsia="zh-CN"/>
        </w:rPr>
        <w:t>其中上年度</w:t>
      </w:r>
      <w:r>
        <w:rPr>
          <w:rFonts w:hint="default" w:ascii="Times New Roman" w:hAnsi="Times New Roman" w:eastAsia="仿宋_GB2312" w:cs="Times New Roman"/>
          <w:color w:val="auto"/>
          <w:kern w:val="2"/>
          <w:sz w:val="32"/>
          <w:szCs w:val="22"/>
          <w:highlight w:val="none"/>
          <w:lang w:val="en-US" w:eastAsia="zh-CN" w:bidi="ar-SA"/>
        </w:rPr>
        <w:t>新增</w:t>
      </w:r>
      <w:r>
        <w:rPr>
          <w:rFonts w:hint="eastAsia" w:cs="Times New Roman"/>
          <w:color w:val="auto"/>
          <w:kern w:val="2"/>
          <w:sz w:val="32"/>
          <w:szCs w:val="22"/>
          <w:highlight w:val="none"/>
          <w:lang w:val="en-US" w:eastAsia="zh-CN" w:bidi="ar-SA"/>
        </w:rPr>
        <w:t>注册</w:t>
      </w:r>
      <w:r>
        <w:rPr>
          <w:rFonts w:hint="default" w:ascii="Times New Roman" w:hAnsi="Times New Roman" w:eastAsia="仿宋_GB2312" w:cs="Times New Roman"/>
          <w:color w:val="auto"/>
          <w:kern w:val="2"/>
          <w:sz w:val="32"/>
          <w:szCs w:val="22"/>
          <w:highlight w:val="none"/>
          <w:lang w:val="en-US" w:eastAsia="zh-CN" w:bidi="ar-SA"/>
        </w:rPr>
        <w:t>企业</w:t>
      </w:r>
      <w:r>
        <w:rPr>
          <w:rFonts w:hint="eastAsia" w:cs="Times New Roman"/>
          <w:color w:val="auto"/>
          <w:kern w:val="2"/>
          <w:sz w:val="32"/>
          <w:szCs w:val="22"/>
          <w:highlight w:val="none"/>
          <w:lang w:val="en-US" w:eastAsia="zh-CN" w:bidi="ar-SA"/>
        </w:rPr>
        <w:t>数占比不低于20%，</w:t>
      </w:r>
      <w:r>
        <w:rPr>
          <w:rFonts w:hint="default" w:ascii="Times New Roman" w:hAnsi="Times New Roman" w:eastAsia="仿宋_GB2312" w:cs="Times New Roman"/>
          <w:color w:val="auto"/>
          <w:kern w:val="2"/>
          <w:sz w:val="32"/>
          <w:szCs w:val="22"/>
          <w:highlight w:val="none"/>
          <w:lang w:val="en-US" w:eastAsia="zh-CN" w:bidi="ar-SA"/>
        </w:rPr>
        <w:t>科技型中小企业、创新型中小企业</w:t>
      </w:r>
      <w:r>
        <w:rPr>
          <w:rFonts w:hint="eastAsia" w:cs="Times New Roman"/>
          <w:color w:val="auto"/>
          <w:kern w:val="2"/>
          <w:sz w:val="32"/>
          <w:szCs w:val="22"/>
          <w:highlight w:val="none"/>
          <w:lang w:val="en-US" w:eastAsia="zh-CN" w:bidi="ar-SA"/>
        </w:rPr>
        <w:t>占比不低于20%</w:t>
      </w:r>
      <w:r>
        <w:rPr>
          <w:rFonts w:hint="eastAsia"/>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default" w:ascii="Times New Roman" w:hAnsi="Times New Roman" w:eastAsia="仿宋_GB2312" w:cs="Times New Roman"/>
          <w:color w:val="auto"/>
          <w:kern w:val="2"/>
          <w:sz w:val="32"/>
          <w:szCs w:val="22"/>
          <w:highlight w:val="none"/>
          <w:lang w:val="en-US" w:eastAsia="zh-CN" w:bidi="ar-SA"/>
        </w:rPr>
      </w:pPr>
      <w:bookmarkStart w:id="0" w:name="OLE_LINK1"/>
      <w:r>
        <w:rPr>
          <w:rFonts w:hint="eastAsia" w:cs="Times New Roman"/>
          <w:color w:val="auto"/>
          <w:kern w:val="2"/>
          <w:sz w:val="32"/>
          <w:szCs w:val="22"/>
          <w:highlight w:val="none"/>
          <w:lang w:val="en-US" w:eastAsia="zh-CN" w:bidi="ar-SA"/>
        </w:rPr>
        <w:t>上年度不</w:t>
      </w:r>
      <w:r>
        <w:rPr>
          <w:rFonts w:hint="default" w:ascii="Times New Roman" w:hAnsi="Times New Roman" w:eastAsia="仿宋_GB2312" w:cs="Times New Roman"/>
          <w:color w:val="auto"/>
          <w:kern w:val="2"/>
          <w:sz w:val="32"/>
          <w:szCs w:val="22"/>
          <w:highlight w:val="none"/>
          <w:lang w:val="en-US" w:eastAsia="zh-CN" w:bidi="ar-SA"/>
        </w:rPr>
        <w:t>少于</w:t>
      </w:r>
      <w:r>
        <w:rPr>
          <w:rFonts w:hint="eastAsia" w:cs="Times New Roman"/>
          <w:color w:val="auto"/>
          <w:kern w:val="2"/>
          <w:sz w:val="32"/>
          <w:szCs w:val="22"/>
          <w:highlight w:val="none"/>
          <w:lang w:val="en-US" w:eastAsia="zh-CN" w:bidi="ar-SA"/>
        </w:rPr>
        <w:t>20%的</w:t>
      </w:r>
      <w:r>
        <w:rPr>
          <w:rFonts w:hint="default" w:ascii="Times New Roman" w:hAnsi="Times New Roman" w:eastAsia="仿宋_GB2312" w:cs="Times New Roman"/>
          <w:color w:val="auto"/>
          <w:kern w:val="2"/>
          <w:sz w:val="32"/>
          <w:szCs w:val="22"/>
          <w:highlight w:val="none"/>
          <w:lang w:val="en-US" w:eastAsia="zh-CN" w:bidi="ar-SA"/>
        </w:rPr>
        <w:t>在孵企业营业收入</w:t>
      </w:r>
      <w:r>
        <w:rPr>
          <w:rFonts w:hint="eastAsia" w:cs="Times New Roman"/>
          <w:color w:val="auto"/>
          <w:kern w:val="2"/>
          <w:sz w:val="32"/>
          <w:szCs w:val="22"/>
          <w:highlight w:val="none"/>
          <w:lang w:val="en-US" w:eastAsia="zh-CN" w:bidi="ar-SA"/>
        </w:rPr>
        <w:t>或</w:t>
      </w:r>
      <w:r>
        <w:rPr>
          <w:rFonts w:hint="default" w:ascii="Times New Roman" w:hAnsi="Times New Roman" w:eastAsia="仿宋_GB2312" w:cs="Times New Roman"/>
          <w:color w:val="auto"/>
          <w:kern w:val="2"/>
          <w:sz w:val="32"/>
          <w:szCs w:val="22"/>
          <w:highlight w:val="none"/>
          <w:lang w:val="en-US" w:eastAsia="zh-CN" w:bidi="ar-SA"/>
        </w:rPr>
        <w:t>研发经费投入同比增长</w:t>
      </w:r>
      <w:r>
        <w:rPr>
          <w:rFonts w:hint="eastAsia" w:cs="Times New Roman"/>
          <w:color w:val="auto"/>
          <w:kern w:val="2"/>
          <w:sz w:val="32"/>
          <w:szCs w:val="22"/>
          <w:highlight w:val="none"/>
          <w:lang w:val="en-US" w:eastAsia="zh-CN" w:bidi="ar-SA"/>
        </w:rPr>
        <w:t>不低于20</w:t>
      </w:r>
      <w:r>
        <w:rPr>
          <w:rFonts w:hint="default" w:ascii="Times New Roman" w:hAnsi="Times New Roman" w:eastAsia="仿宋_GB2312" w:cs="Times New Roman"/>
          <w:color w:val="auto"/>
          <w:kern w:val="2"/>
          <w:sz w:val="32"/>
          <w:szCs w:val="22"/>
          <w:highlight w:val="none"/>
          <w:lang w:val="en-US" w:eastAsia="zh-CN" w:bidi="ar-SA"/>
        </w:rPr>
        <w:t>%。</w:t>
      </w:r>
    </w:p>
    <w:bookmarkEnd w:id="0"/>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上年度</w:t>
      </w:r>
      <w:r>
        <w:rPr>
          <w:rFonts w:hint="eastAsia" w:cs="Times New Roman"/>
          <w:color w:val="auto"/>
          <w:kern w:val="2"/>
          <w:sz w:val="32"/>
          <w:szCs w:val="22"/>
          <w:highlight w:val="none"/>
          <w:lang w:val="en-US" w:eastAsia="zh-CN" w:bidi="ar-SA"/>
        </w:rPr>
        <w:t>自有或</w:t>
      </w:r>
      <w:r>
        <w:rPr>
          <w:rFonts w:hint="default" w:ascii="Times New Roman" w:hAnsi="Times New Roman" w:eastAsia="仿宋_GB2312" w:cs="Times New Roman"/>
          <w:color w:val="auto"/>
          <w:kern w:val="2"/>
          <w:sz w:val="32"/>
          <w:szCs w:val="22"/>
          <w:highlight w:val="none"/>
          <w:lang w:val="en-US" w:eastAsia="zh-CN" w:bidi="ar-SA"/>
        </w:rPr>
        <w:t>合作</w:t>
      </w:r>
      <w:r>
        <w:rPr>
          <w:rFonts w:hint="eastAsia" w:cs="Times New Roman"/>
          <w:color w:val="auto"/>
          <w:kern w:val="2"/>
          <w:sz w:val="32"/>
          <w:szCs w:val="22"/>
          <w:highlight w:val="none"/>
          <w:lang w:val="en-US" w:eastAsia="zh-CN" w:bidi="ar-SA"/>
        </w:rPr>
        <w:t>的</w:t>
      </w:r>
      <w:r>
        <w:rPr>
          <w:rFonts w:hint="default" w:ascii="Times New Roman" w:hAnsi="Times New Roman" w:eastAsia="仿宋_GB2312" w:cs="Times New Roman"/>
          <w:color w:val="auto"/>
          <w:kern w:val="2"/>
          <w:sz w:val="32"/>
          <w:szCs w:val="22"/>
          <w:highlight w:val="none"/>
          <w:lang w:val="en-US" w:eastAsia="zh-CN" w:bidi="ar-SA"/>
        </w:rPr>
        <w:t>孵化资金、股权投资基金等完成股权投资</w:t>
      </w:r>
      <w:r>
        <w:rPr>
          <w:rFonts w:hint="eastAsia" w:cs="Times New Roman"/>
          <w:color w:val="auto"/>
          <w:kern w:val="2"/>
          <w:sz w:val="32"/>
          <w:szCs w:val="22"/>
          <w:highlight w:val="none"/>
          <w:lang w:val="en-US" w:eastAsia="zh-CN" w:bidi="ar-SA"/>
        </w:rPr>
        <w:t>并实缴</w:t>
      </w:r>
      <w:r>
        <w:rPr>
          <w:rFonts w:hint="default" w:ascii="Times New Roman" w:hAnsi="Times New Roman" w:eastAsia="仿宋_GB2312" w:cs="Times New Roman"/>
          <w:color w:val="auto"/>
          <w:kern w:val="2"/>
          <w:sz w:val="32"/>
          <w:szCs w:val="22"/>
          <w:highlight w:val="none"/>
          <w:lang w:val="en-US" w:eastAsia="zh-CN" w:bidi="ar-SA"/>
        </w:rPr>
        <w:t>的在孵企业</w:t>
      </w:r>
      <w:r>
        <w:rPr>
          <w:rFonts w:hint="eastAsia" w:cs="Times New Roman"/>
          <w:color w:val="auto"/>
          <w:kern w:val="2"/>
          <w:sz w:val="32"/>
          <w:szCs w:val="22"/>
          <w:highlight w:val="none"/>
          <w:lang w:val="en-US" w:eastAsia="zh-CN" w:bidi="ar-SA"/>
        </w:rPr>
        <w:t>占比不少于10%</w:t>
      </w:r>
      <w:r>
        <w:rPr>
          <w:rFonts w:hint="default" w:ascii="Times New Roman" w:hAnsi="Times New Roman" w:eastAsia="仿宋_GB2312" w:cs="Times New Roman"/>
          <w:color w:val="auto"/>
          <w:kern w:val="2"/>
          <w:sz w:val="32"/>
          <w:szCs w:val="22"/>
          <w:highlight w:val="none"/>
          <w:lang w:val="en-US" w:eastAsia="zh-CN" w:bidi="ar-SA"/>
        </w:rPr>
        <w:t>，或上年度获投融资的在孵企业</w:t>
      </w:r>
      <w:r>
        <w:rPr>
          <w:rFonts w:hint="eastAsia" w:cs="Times New Roman"/>
          <w:color w:val="auto"/>
          <w:kern w:val="2"/>
          <w:sz w:val="32"/>
          <w:szCs w:val="22"/>
          <w:highlight w:val="none"/>
          <w:lang w:val="en-US" w:eastAsia="zh-CN" w:bidi="ar-SA"/>
        </w:rPr>
        <w:t>占比不少于20%</w:t>
      </w:r>
      <w:r>
        <w:rPr>
          <w:rFonts w:hint="default" w:ascii="Times New Roman" w:hAnsi="Times New Roman" w:eastAsia="仿宋_GB2312" w:cs="Times New Roman"/>
          <w:color w:val="auto"/>
          <w:kern w:val="2"/>
          <w:sz w:val="32"/>
          <w:szCs w:val="22"/>
          <w:highlight w:val="none"/>
          <w:lang w:val="en-US" w:eastAsia="zh-CN" w:bidi="ar-SA"/>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上年度除房租及物业之外的收入占总收入的比例不低于</w:t>
      </w:r>
      <w:r>
        <w:rPr>
          <w:rFonts w:hint="eastAsia" w:cs="Times New Roman"/>
          <w:color w:val="auto"/>
          <w:kern w:val="2"/>
          <w:sz w:val="32"/>
          <w:szCs w:val="22"/>
          <w:highlight w:val="none"/>
          <w:lang w:val="en-US" w:eastAsia="zh-CN" w:bidi="ar-SA"/>
        </w:rPr>
        <w:t>20</w:t>
      </w:r>
      <w:r>
        <w:rPr>
          <w:rFonts w:hint="default" w:ascii="Times New Roman" w:hAnsi="Times New Roman" w:eastAsia="仿宋_GB2312" w:cs="Times New Roman"/>
          <w:color w:val="auto"/>
          <w:kern w:val="2"/>
          <w:sz w:val="32"/>
          <w:szCs w:val="22"/>
          <w:highlight w:val="none"/>
          <w:lang w:val="en-US" w:eastAsia="zh-CN" w:bidi="ar-SA"/>
        </w:rPr>
        <w:t>%</w:t>
      </w:r>
      <w:r>
        <w:rPr>
          <w:rFonts w:hint="eastAsia" w:cs="Times New Roman"/>
          <w:color w:val="auto"/>
          <w:kern w:val="2"/>
          <w:sz w:val="32"/>
          <w:szCs w:val="22"/>
          <w:highlight w:val="none"/>
          <w:lang w:val="en-US" w:eastAsia="zh-CN" w:bidi="ar-SA"/>
        </w:rPr>
        <w:t>，或近两年专业服务收入平均增速不低于5%。</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上年度不少于10</w:t>
      </w:r>
      <w:r>
        <w:rPr>
          <w:rFonts w:hint="default" w:ascii="Times New Roman" w:hAnsi="Times New Roman" w:eastAsia="仿宋_GB2312" w:cs="Times New Roman"/>
          <w:color w:val="auto"/>
          <w:kern w:val="2"/>
          <w:sz w:val="32"/>
          <w:szCs w:val="22"/>
          <w:highlight w:val="none"/>
          <w:lang w:val="en-US" w:eastAsia="zh-CN" w:bidi="ar-SA"/>
        </w:rPr>
        <w:t>%的在孵企业</w:t>
      </w:r>
      <w:r>
        <w:rPr>
          <w:rFonts w:hint="eastAsia" w:ascii="Times New Roman" w:hAnsi="Times New Roman" w:eastAsia="仿宋_GB2312" w:cs="Times New Roman"/>
          <w:color w:val="auto"/>
          <w:kern w:val="2"/>
          <w:sz w:val="32"/>
          <w:szCs w:val="22"/>
          <w:highlight w:val="none"/>
          <w:lang w:val="en-US" w:eastAsia="zh-CN" w:bidi="ar-SA"/>
        </w:rPr>
        <w:t>成为毕业企业。</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jc w:val="both"/>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根据创新创业类服务机构统计调查制度，已填报上一年度的《科技型企业孵化器情况统计报表》</w:t>
      </w:r>
      <w:r>
        <w:rPr>
          <w:rFonts w:hint="eastAsia" w:ascii="Times New Roman" w:hAnsi="Times New Roman" w:eastAsia="仿宋_GB2312" w:cs="Times New Roman"/>
          <w:color w:val="auto"/>
          <w:kern w:val="2"/>
          <w:sz w:val="32"/>
          <w:szCs w:val="22"/>
          <w:highlight w:val="none"/>
          <w:lang w:val="en-US" w:eastAsia="zh-CN" w:bidi="ar-SA"/>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0" w:leftChars="0" w:firstLine="420" w:firstLineChars="0"/>
        <w:textAlignment w:val="auto"/>
        <w:outlineLvl w:val="1"/>
        <w:rPr>
          <w:rFonts w:hint="eastAsia"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未被列入严重失信主体名单。</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color w:val="auto"/>
          <w:highlight w:val="none"/>
          <w:lang w:val="en-US" w:eastAsia="zh-CN"/>
        </w:rPr>
      </w:pPr>
      <w:r>
        <w:rPr>
          <w:rFonts w:hint="eastAsia" w:ascii="Times New Roman" w:hAnsi="Times New Roman" w:eastAsia="仿宋_GB2312" w:cs="Times New Roman"/>
          <w:color w:val="auto"/>
          <w:kern w:val="2"/>
          <w:sz w:val="32"/>
          <w:szCs w:val="22"/>
          <w:highlight w:val="none"/>
          <w:lang w:val="en-US" w:eastAsia="zh-CN" w:bidi="ar-SA"/>
        </w:rPr>
        <w:t>本办法所称的在孵企业是指注册且实际运营在孵化器内，从事新技术新产品研发、生产和服务的被孵化企业，且符合《中小企业划型标准规定》中的小型、微型企业标准。</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本办法所称的毕业企业是指至少符合以下条件之一的在孵企业：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jc w:val="both"/>
        <w:textAlignment w:val="auto"/>
        <w:outlineLvl w:val="9"/>
        <w:rPr>
          <w:rFonts w:hint="eastAsia"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1. 首次认定为专精特新中小企业或高新技术企业；</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jc w:val="both"/>
        <w:textAlignment w:val="auto"/>
        <w:outlineLvl w:val="9"/>
        <w:rPr>
          <w:rFonts w:hint="eastAsia"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2. 累计获得天使投资或风险投资超过500万元人民币；</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jc w:val="both"/>
        <w:textAlignment w:val="auto"/>
        <w:outlineLvl w:val="9"/>
        <w:rPr>
          <w:rFonts w:hint="eastAsia"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3. 连续两年营业收入累计超过1000万元人民币；</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jc w:val="both"/>
        <w:textAlignment w:val="auto"/>
        <w:outlineLvl w:val="9"/>
        <w:rPr>
          <w:rFonts w:hint="eastAsia"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4. 被兼并、收购或在国内外资本市场挂牌、上市。</w:t>
      </w:r>
    </w:p>
    <w:p>
      <w:pPr>
        <w:rPr>
          <w:rFonts w:hint="eastAsia"/>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0" w:afterLines="0" w:line="560" w:lineRule="exact"/>
        <w:ind w:left="0" w:leftChars="0" w:firstLine="402" w:firstLineChars="0"/>
        <w:jc w:val="center"/>
        <w:textAlignment w:val="auto"/>
        <w:outlineLvl w:val="0"/>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lang w:val="en-US" w:eastAsia="zh-CN"/>
        </w:rPr>
        <w:t>认定程序</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自主申报。市工业和信息化局发布申请指南，运营主体自愿提出申请。</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审查与核查。市工业和信息化局对受理的申报材料，组织专家或委托第三方机构开展形式审查、专家评审、实地核查、专项审计。</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公示与授牌。市工业和信息化局向社会公示市孵化器认定名单，无异议的，认定为“深圳市科技型企业孵化器”并授牌。</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认定</w:t>
      </w:r>
      <w:r>
        <w:rPr>
          <w:rFonts w:hint="eastAsia" w:ascii="Times New Roman" w:hAnsi="Times New Roman" w:eastAsia="仿宋_GB2312" w:cs="Times New Roman"/>
          <w:color w:val="auto"/>
          <w:kern w:val="2"/>
          <w:sz w:val="32"/>
          <w:szCs w:val="22"/>
          <w:highlight w:val="none"/>
          <w:lang w:val="en-US" w:eastAsia="zh-CN" w:bidi="ar-SA"/>
        </w:rPr>
        <w:t>频次。</w:t>
      </w:r>
      <w:r>
        <w:rPr>
          <w:rFonts w:hint="default" w:ascii="Times New Roman" w:hAnsi="Times New Roman" w:eastAsia="仿宋_GB2312" w:cs="Times New Roman"/>
          <w:color w:val="auto"/>
          <w:kern w:val="2"/>
          <w:sz w:val="32"/>
          <w:szCs w:val="22"/>
          <w:highlight w:val="none"/>
          <w:lang w:val="en-US" w:eastAsia="zh-CN" w:bidi="ar-SA"/>
        </w:rPr>
        <w:t>原则上每年开展一次</w:t>
      </w:r>
      <w:r>
        <w:rPr>
          <w:rFonts w:hint="eastAsia" w:ascii="Times New Roman" w:hAnsi="Times New Roman" w:eastAsia="仿宋_GB2312" w:cs="Times New Roman"/>
          <w:color w:val="auto"/>
          <w:kern w:val="2"/>
          <w:sz w:val="32"/>
          <w:szCs w:val="22"/>
          <w:highlight w:val="none"/>
          <w:lang w:val="en-US" w:eastAsia="zh-CN" w:bidi="ar-SA"/>
        </w:rPr>
        <w:t>市孵化器</w:t>
      </w:r>
      <w:r>
        <w:rPr>
          <w:rFonts w:hint="default" w:ascii="Times New Roman" w:hAnsi="Times New Roman" w:eastAsia="仿宋_GB2312" w:cs="Times New Roman"/>
          <w:color w:val="auto"/>
          <w:kern w:val="2"/>
          <w:sz w:val="32"/>
          <w:szCs w:val="22"/>
          <w:highlight w:val="none"/>
          <w:lang w:val="en-US" w:eastAsia="zh-CN" w:bidi="ar-SA"/>
        </w:rPr>
        <w:t>认定。</w:t>
      </w:r>
    </w:p>
    <w:p>
      <w:pPr>
        <w:ind w:firstLine="640" w:firstLineChars="200"/>
        <w:rPr>
          <w:rFonts w:hint="default"/>
          <w:color w:val="auto"/>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0" w:afterLines="0" w:line="560" w:lineRule="exact"/>
        <w:ind w:left="0" w:leftChars="0" w:firstLine="402" w:firstLineChars="0"/>
        <w:jc w:val="center"/>
        <w:textAlignment w:val="auto"/>
        <w:outlineLvl w:val="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评价</w:t>
      </w:r>
      <w:r>
        <w:rPr>
          <w:rFonts w:hint="eastAsia" w:eastAsia="黑体" w:cs="Times New Roman"/>
          <w:color w:val="auto"/>
          <w:highlight w:val="none"/>
          <w:lang w:val="en-US" w:eastAsia="zh-CN"/>
        </w:rPr>
        <w:t>与管理</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color w:val="auto"/>
          <w:highlight w:val="none"/>
          <w:lang w:val="en-US" w:eastAsia="zh-CN"/>
        </w:rPr>
      </w:pPr>
      <w:r>
        <w:rPr>
          <w:rFonts w:hint="eastAsia" w:ascii="Times New Roman" w:hAnsi="Times New Roman" w:eastAsia="仿宋_GB2312" w:cs="Times New Roman"/>
          <w:color w:val="auto"/>
          <w:kern w:val="2"/>
          <w:sz w:val="32"/>
          <w:szCs w:val="22"/>
          <w:highlight w:val="none"/>
          <w:lang w:val="en-US" w:eastAsia="zh-CN" w:bidi="ar-SA"/>
        </w:rPr>
        <w:t>动态评价。</w:t>
      </w:r>
      <w:r>
        <w:rPr>
          <w:rFonts w:hint="default" w:ascii="Times New Roman" w:hAnsi="Times New Roman" w:eastAsia="仿宋_GB2312" w:cs="Times New Roman"/>
          <w:color w:val="auto"/>
          <w:kern w:val="2"/>
          <w:sz w:val="32"/>
          <w:szCs w:val="22"/>
          <w:highlight w:val="none"/>
          <w:lang w:val="en-US" w:eastAsia="zh-CN" w:bidi="ar-SA"/>
        </w:rPr>
        <w:t>市工业和信息化局</w:t>
      </w:r>
      <w:r>
        <w:rPr>
          <w:rFonts w:hint="eastAsia" w:ascii="Times New Roman" w:hAnsi="Times New Roman" w:eastAsia="仿宋_GB2312" w:cs="Times New Roman"/>
          <w:color w:val="auto"/>
          <w:kern w:val="2"/>
          <w:sz w:val="32"/>
          <w:szCs w:val="22"/>
          <w:highlight w:val="none"/>
          <w:lang w:val="en-US" w:eastAsia="zh-CN" w:bidi="ar-SA"/>
        </w:rPr>
        <w:t>对市孵化器实施动态管理，每年开展绩效评价。评价结果分优秀、合格和不合格。</w:t>
      </w:r>
    </w:p>
    <w:p>
      <w:pPr>
        <w:numPr>
          <w:ilvl w:val="0"/>
          <w:numId w:val="0"/>
        </w:numPr>
        <w:ind w:firstLine="640" w:firstLineChars="200"/>
        <w:rPr>
          <w:rFonts w:hint="eastAsia"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市孵化器具有以下特征之一的，优先评价为“优秀”：</w:t>
      </w:r>
    </w:p>
    <w:p>
      <w:pPr>
        <w:numPr>
          <w:ilvl w:val="0"/>
          <w:numId w:val="4"/>
        </w:numPr>
        <w:ind w:left="0" w:leftChars="0" w:firstLine="420" w:firstLineChars="0"/>
        <w:rPr>
          <w:rFonts w:hint="default"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聚焦“20+8”产业细分领域，开展深度垂直孵化；由专业孵化机构、大型企业、高校、科研院所、新型研发机构、投资机构建设或运营，为在孵企业提供实验室</w:t>
      </w:r>
      <w:r>
        <w:rPr>
          <w:rFonts w:hint="eastAsia" w:ascii="Times New Roman" w:hAnsi="Times New Roman" w:eastAsia="仿宋_GB2312" w:cs="Times New Roman"/>
          <w:i w:val="0"/>
          <w:iCs w:val="0"/>
          <w:caps w:val="0"/>
          <w:color w:val="auto"/>
          <w:spacing w:val="0"/>
          <w:sz w:val="32"/>
          <w:szCs w:val="22"/>
          <w:highlight w:val="none"/>
          <w:shd w:val="clear"/>
          <w:lang w:val="en-US" w:eastAsia="zh-CN"/>
        </w:rPr>
        <w:t>、</w:t>
      </w:r>
      <w:r>
        <w:rPr>
          <w:rFonts w:hint="eastAsia" w:cs="Times New Roman"/>
          <w:color w:val="auto"/>
          <w:kern w:val="2"/>
          <w:sz w:val="32"/>
          <w:szCs w:val="22"/>
          <w:highlight w:val="none"/>
          <w:lang w:val="en-US" w:eastAsia="zh-CN" w:bidi="ar-SA"/>
        </w:rPr>
        <w:t>小试中试、</w:t>
      </w:r>
      <w:r>
        <w:rPr>
          <w:rFonts w:hint="eastAsia" w:ascii="Times New Roman" w:hAnsi="Times New Roman" w:eastAsia="仿宋_GB2312" w:cs="Times New Roman"/>
          <w:i w:val="0"/>
          <w:iCs w:val="0"/>
          <w:caps w:val="0"/>
          <w:color w:val="auto"/>
          <w:spacing w:val="0"/>
          <w:sz w:val="32"/>
          <w:szCs w:val="22"/>
          <w:highlight w:val="none"/>
          <w:shd w:val="clear"/>
          <w:lang w:val="en-US" w:eastAsia="zh-CN"/>
        </w:rPr>
        <w:t>应用场景</w:t>
      </w:r>
      <w:r>
        <w:rPr>
          <w:rFonts w:hint="eastAsia" w:cs="Times New Roman"/>
          <w:color w:val="auto"/>
          <w:kern w:val="2"/>
          <w:sz w:val="32"/>
          <w:szCs w:val="22"/>
          <w:highlight w:val="none"/>
          <w:lang w:val="en-US" w:eastAsia="zh-CN" w:bidi="ar-SA"/>
        </w:rPr>
        <w:t>、供应链、市场渠道等资源支持。</w:t>
      </w:r>
    </w:p>
    <w:p>
      <w:pPr>
        <w:numPr>
          <w:ilvl w:val="0"/>
          <w:numId w:val="4"/>
        </w:numPr>
        <w:ind w:left="0" w:leftChars="0" w:firstLine="420" w:firstLineChars="0"/>
        <w:rPr>
          <w:rFonts w:hint="default"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孵化器具备先进的运营模式，并取得突出的孵化成果，成为全国孵化器行业标杆，发挥引领、示范作用。</w:t>
      </w:r>
    </w:p>
    <w:p>
      <w:pPr>
        <w:numPr>
          <w:ilvl w:val="0"/>
          <w:numId w:val="4"/>
        </w:numPr>
        <w:ind w:left="0" w:leftChars="0" w:firstLine="420" w:firstLineChars="0"/>
        <w:rPr>
          <w:rFonts w:hint="default" w:ascii="Times New Roman" w:hAnsi="Times New Roman"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联动国内外头部投资机构，为在孵企业提供资本赋能，当年度培育出1家以上独角兽企业。</w:t>
      </w:r>
    </w:p>
    <w:p>
      <w:pPr>
        <w:numPr>
          <w:ilvl w:val="0"/>
          <w:numId w:val="4"/>
        </w:numPr>
        <w:ind w:left="0" w:leftChars="0" w:firstLine="420" w:firstLineChars="0"/>
        <w:rPr>
          <w:rFonts w:hint="default" w:ascii="Times New Roman" w:hAnsi="Times New Roman" w:cs="Times New Roman"/>
          <w:color w:val="auto"/>
          <w:kern w:val="2"/>
          <w:sz w:val="32"/>
          <w:szCs w:val="22"/>
          <w:highlight w:val="none"/>
          <w:lang w:val="en-US" w:eastAsia="zh-CN" w:bidi="ar-SA"/>
        </w:rPr>
      </w:pPr>
      <w:r>
        <w:rPr>
          <w:rFonts w:hint="eastAsia" w:cs="Times New Roman"/>
          <w:color w:val="auto"/>
          <w:kern w:val="2"/>
          <w:sz w:val="32"/>
          <w:szCs w:val="22"/>
          <w:highlight w:val="none"/>
          <w:lang w:val="en-US" w:eastAsia="zh-CN" w:bidi="ar-SA"/>
        </w:rPr>
        <w:t>孵化器新引进项目的创始人或联合创始人为国家高技能领军人才或深圳市高层次人才。孵化器为青年人才提供免租、优惠创业空间。</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default" w:ascii="Times New Roman" w:hAnsi="Times New Roman" w:eastAsia="仿宋_GB2312" w:cs="Times New Roman"/>
          <w:color w:val="auto"/>
          <w:kern w:val="2"/>
          <w:sz w:val="32"/>
          <w:szCs w:val="22"/>
          <w:highlight w:val="none"/>
          <w:lang w:val="en-US" w:eastAsia="zh-CN" w:bidi="ar-SA"/>
        </w:rPr>
        <w:t>统计要求。市工业和信息化局</w:t>
      </w:r>
      <w:r>
        <w:rPr>
          <w:rFonts w:hint="eastAsia" w:ascii="Times New Roman" w:hAnsi="Times New Roman" w:eastAsia="仿宋_GB2312" w:cs="Times New Roman"/>
          <w:color w:val="auto"/>
          <w:kern w:val="2"/>
          <w:sz w:val="32"/>
          <w:szCs w:val="22"/>
          <w:highlight w:val="none"/>
          <w:lang w:val="en-US" w:eastAsia="zh-CN" w:bidi="ar-SA"/>
        </w:rPr>
        <w:t>按要求</w:t>
      </w:r>
      <w:r>
        <w:rPr>
          <w:rFonts w:hint="default" w:ascii="Times New Roman" w:hAnsi="Times New Roman" w:eastAsia="仿宋_GB2312" w:cs="Times New Roman"/>
          <w:color w:val="auto"/>
          <w:kern w:val="2"/>
          <w:sz w:val="32"/>
          <w:szCs w:val="22"/>
          <w:highlight w:val="none"/>
          <w:lang w:val="en-US" w:eastAsia="zh-CN" w:bidi="ar-SA"/>
        </w:rPr>
        <w:t>组织孵化器参与</w:t>
      </w:r>
      <w:r>
        <w:rPr>
          <w:rFonts w:hint="eastAsia" w:ascii="Times New Roman" w:hAnsi="Times New Roman" w:eastAsia="仿宋_GB2312" w:cs="Times New Roman"/>
          <w:color w:val="auto"/>
          <w:kern w:val="2"/>
          <w:sz w:val="32"/>
          <w:szCs w:val="22"/>
          <w:highlight w:val="none"/>
          <w:lang w:val="en-US" w:eastAsia="zh-CN" w:bidi="ar-SA"/>
        </w:rPr>
        <w:t>工业和信息化部的</w:t>
      </w:r>
      <w:r>
        <w:rPr>
          <w:rFonts w:hint="default" w:ascii="Times New Roman" w:hAnsi="Times New Roman" w:eastAsia="仿宋_GB2312" w:cs="Times New Roman"/>
          <w:color w:val="auto"/>
          <w:kern w:val="2"/>
          <w:sz w:val="32"/>
          <w:szCs w:val="22"/>
          <w:highlight w:val="none"/>
          <w:lang w:val="en-US" w:eastAsia="zh-CN" w:bidi="ar-SA"/>
        </w:rPr>
        <w:t>统计</w:t>
      </w:r>
      <w:r>
        <w:rPr>
          <w:rFonts w:hint="eastAsia" w:ascii="Times New Roman" w:hAnsi="Times New Roman" w:eastAsia="仿宋_GB2312" w:cs="Times New Roman"/>
          <w:color w:val="auto"/>
          <w:kern w:val="2"/>
          <w:sz w:val="32"/>
          <w:szCs w:val="22"/>
          <w:highlight w:val="none"/>
          <w:lang w:val="en-US" w:eastAsia="zh-CN" w:bidi="ar-SA"/>
        </w:rPr>
        <w:t>和</w:t>
      </w:r>
      <w:r>
        <w:rPr>
          <w:rFonts w:hint="default" w:ascii="Times New Roman" w:hAnsi="Times New Roman" w:eastAsia="仿宋_GB2312" w:cs="Times New Roman"/>
          <w:color w:val="auto"/>
          <w:kern w:val="2"/>
          <w:sz w:val="32"/>
          <w:szCs w:val="22"/>
          <w:highlight w:val="none"/>
          <w:lang w:val="en-US" w:eastAsia="zh-CN" w:bidi="ar-SA"/>
        </w:rPr>
        <w:t>监测，孵化器</w:t>
      </w:r>
      <w:r>
        <w:rPr>
          <w:rFonts w:hint="eastAsia" w:ascii="Times New Roman" w:hAnsi="Times New Roman" w:eastAsia="仿宋_GB2312" w:cs="Times New Roman"/>
          <w:color w:val="auto"/>
          <w:kern w:val="2"/>
          <w:sz w:val="32"/>
          <w:szCs w:val="22"/>
          <w:highlight w:val="none"/>
          <w:lang w:val="en-US" w:eastAsia="zh-CN" w:bidi="ar-SA"/>
        </w:rPr>
        <w:t>应</w:t>
      </w:r>
      <w:r>
        <w:rPr>
          <w:rFonts w:hint="default" w:ascii="Times New Roman" w:hAnsi="Times New Roman" w:eastAsia="仿宋_GB2312" w:cs="Times New Roman"/>
          <w:color w:val="auto"/>
          <w:kern w:val="2"/>
          <w:sz w:val="32"/>
          <w:szCs w:val="22"/>
          <w:highlight w:val="none"/>
          <w:lang w:val="en-US" w:eastAsia="zh-CN" w:bidi="ar-SA"/>
        </w:rPr>
        <w:t>及时提供真实</w:t>
      </w:r>
      <w:r>
        <w:rPr>
          <w:rFonts w:hint="eastAsia" w:ascii="Times New Roman" w:hAnsi="Times New Roman" w:eastAsia="仿宋_GB2312" w:cs="Times New Roman"/>
          <w:color w:val="auto"/>
          <w:kern w:val="2"/>
          <w:sz w:val="32"/>
          <w:szCs w:val="22"/>
          <w:highlight w:val="none"/>
          <w:lang w:val="en-US" w:eastAsia="zh-CN" w:bidi="ar-SA"/>
        </w:rPr>
        <w:t>、完整的</w:t>
      </w:r>
      <w:r>
        <w:rPr>
          <w:rFonts w:hint="default" w:ascii="Times New Roman" w:hAnsi="Times New Roman" w:eastAsia="仿宋_GB2312" w:cs="Times New Roman"/>
          <w:color w:val="auto"/>
          <w:kern w:val="2"/>
          <w:sz w:val="32"/>
          <w:szCs w:val="22"/>
          <w:highlight w:val="none"/>
          <w:lang w:val="en-US" w:eastAsia="zh-CN" w:bidi="ar-SA"/>
        </w:rPr>
        <w:t>数据。</w:t>
      </w:r>
      <w:r>
        <w:rPr>
          <w:rFonts w:hint="eastAsia" w:ascii="Times New Roman" w:hAnsi="Times New Roman" w:eastAsia="仿宋_GB2312" w:cs="Times New Roman"/>
          <w:color w:val="auto"/>
          <w:kern w:val="2"/>
          <w:sz w:val="32"/>
          <w:szCs w:val="22"/>
          <w:highlight w:val="none"/>
          <w:lang w:val="en-US" w:eastAsia="zh-CN" w:bidi="ar-SA"/>
        </w:rPr>
        <w:t>对没按要求完成统计和监测的，当年度绩效评价为“不合格”。</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color w:val="auto"/>
          <w:highlight w:val="none"/>
          <w:lang w:val="en-US" w:eastAsia="zh-CN"/>
        </w:rPr>
      </w:pPr>
      <w:r>
        <w:rPr>
          <w:rFonts w:hint="default" w:ascii="Times New Roman" w:hAnsi="Times New Roman" w:eastAsia="仿宋_GB2312" w:cs="Times New Roman"/>
          <w:color w:val="auto"/>
          <w:kern w:val="2"/>
          <w:sz w:val="32"/>
          <w:szCs w:val="22"/>
          <w:highlight w:val="none"/>
          <w:lang w:val="en-US" w:eastAsia="zh-CN" w:bidi="ar-SA"/>
        </w:rPr>
        <w:t>变更报告。</w:t>
      </w:r>
      <w:r>
        <w:rPr>
          <w:rFonts w:hint="eastAsia" w:ascii="Times New Roman" w:hAnsi="Times New Roman" w:eastAsia="仿宋_GB2312" w:cs="Times New Roman"/>
          <w:color w:val="auto"/>
          <w:kern w:val="2"/>
          <w:sz w:val="32"/>
          <w:szCs w:val="22"/>
          <w:highlight w:val="none"/>
          <w:lang w:val="en-US" w:eastAsia="zh-CN" w:bidi="ar-SA"/>
        </w:rPr>
        <w:t>市</w:t>
      </w:r>
      <w:r>
        <w:rPr>
          <w:rFonts w:hint="default" w:ascii="Times New Roman" w:hAnsi="Times New Roman" w:eastAsia="仿宋_GB2312" w:cs="Times New Roman"/>
          <w:color w:val="auto"/>
          <w:kern w:val="2"/>
          <w:sz w:val="32"/>
          <w:szCs w:val="22"/>
          <w:highlight w:val="none"/>
          <w:lang w:val="en-US" w:eastAsia="zh-CN" w:bidi="ar-SA"/>
        </w:rPr>
        <w:t>孵化器若</w:t>
      </w:r>
      <w:r>
        <w:rPr>
          <w:rFonts w:hint="eastAsia" w:ascii="Times New Roman" w:hAnsi="Times New Roman" w:eastAsia="仿宋_GB2312" w:cs="Times New Roman"/>
          <w:color w:val="auto"/>
          <w:kern w:val="2"/>
          <w:sz w:val="32"/>
          <w:szCs w:val="22"/>
          <w:highlight w:val="none"/>
          <w:lang w:val="en-US" w:eastAsia="zh-CN" w:bidi="ar-SA"/>
        </w:rPr>
        <w:t>发生名称、运营主体及场地位置变更等情形，</w:t>
      </w:r>
      <w:r>
        <w:rPr>
          <w:rFonts w:hint="default" w:ascii="Times New Roman" w:hAnsi="Times New Roman" w:eastAsia="仿宋_GB2312" w:cs="Times New Roman"/>
          <w:color w:val="auto"/>
          <w:kern w:val="2"/>
          <w:sz w:val="32"/>
          <w:szCs w:val="22"/>
          <w:highlight w:val="none"/>
          <w:lang w:val="en-US" w:eastAsia="zh-CN" w:bidi="ar-SA"/>
        </w:rPr>
        <w:t>须在变更后3个月内报市工业和信息化局。审核符合</w:t>
      </w:r>
      <w:r>
        <w:rPr>
          <w:rFonts w:hint="eastAsia" w:ascii="Times New Roman" w:hAnsi="Times New Roman" w:eastAsia="仿宋_GB2312" w:cs="Times New Roman"/>
          <w:color w:val="auto"/>
          <w:kern w:val="2"/>
          <w:sz w:val="32"/>
          <w:szCs w:val="22"/>
          <w:highlight w:val="none"/>
          <w:lang w:val="en-US" w:eastAsia="zh-CN" w:bidi="ar-SA"/>
        </w:rPr>
        <w:t>本办法要求的</w:t>
      </w:r>
      <w:r>
        <w:rPr>
          <w:rFonts w:hint="default" w:ascii="Times New Roman" w:hAnsi="Times New Roman" w:eastAsia="仿宋_GB2312" w:cs="Times New Roman"/>
          <w:color w:val="auto"/>
          <w:kern w:val="2"/>
          <w:sz w:val="32"/>
          <w:szCs w:val="22"/>
          <w:highlight w:val="none"/>
          <w:lang w:val="en-US" w:eastAsia="zh-CN" w:bidi="ar-SA"/>
        </w:rPr>
        <w:t>，予以变更；不符合</w:t>
      </w:r>
      <w:r>
        <w:rPr>
          <w:rFonts w:hint="eastAsia" w:ascii="Times New Roman" w:hAnsi="Times New Roman" w:eastAsia="仿宋_GB2312" w:cs="Times New Roman"/>
          <w:color w:val="auto"/>
          <w:kern w:val="2"/>
          <w:sz w:val="32"/>
          <w:szCs w:val="22"/>
          <w:highlight w:val="none"/>
          <w:lang w:val="en-US" w:eastAsia="zh-CN" w:bidi="ar-SA"/>
        </w:rPr>
        <w:t>本办法要求的</w:t>
      </w:r>
      <w:r>
        <w:rPr>
          <w:rFonts w:hint="default" w:ascii="Times New Roman" w:hAnsi="Times New Roman" w:eastAsia="仿宋_GB2312" w:cs="Times New Roman"/>
          <w:color w:val="auto"/>
          <w:kern w:val="2"/>
          <w:sz w:val="32"/>
          <w:szCs w:val="22"/>
          <w:highlight w:val="none"/>
          <w:lang w:val="en-US" w:eastAsia="zh-CN" w:bidi="ar-SA"/>
        </w:rPr>
        <w:t>，取消其</w:t>
      </w:r>
      <w:r>
        <w:rPr>
          <w:rFonts w:hint="eastAsia" w:ascii="Times New Roman" w:hAnsi="Times New Roman" w:eastAsia="仿宋_GB2312" w:cs="Times New Roman"/>
          <w:color w:val="auto"/>
          <w:kern w:val="2"/>
          <w:sz w:val="32"/>
          <w:szCs w:val="22"/>
          <w:highlight w:val="none"/>
          <w:lang w:val="en-US" w:eastAsia="zh-CN" w:bidi="ar-SA"/>
        </w:rPr>
        <w:t>市孵化器</w:t>
      </w:r>
      <w:r>
        <w:rPr>
          <w:rFonts w:hint="default" w:ascii="Times New Roman" w:hAnsi="Times New Roman" w:eastAsia="仿宋_GB2312" w:cs="Times New Roman"/>
          <w:color w:val="auto"/>
          <w:kern w:val="2"/>
          <w:sz w:val="32"/>
          <w:szCs w:val="22"/>
          <w:highlight w:val="none"/>
          <w:lang w:val="en-US" w:eastAsia="zh-CN" w:bidi="ar-SA"/>
        </w:rPr>
        <w:t>资格。</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color w:val="auto"/>
          <w:highlight w:val="none"/>
          <w:lang w:val="en-US" w:eastAsia="zh-CN"/>
        </w:rPr>
      </w:pPr>
      <w:r>
        <w:rPr>
          <w:rFonts w:hint="default" w:ascii="Times New Roman" w:hAnsi="Times New Roman" w:eastAsia="仿宋_GB2312" w:cs="Times New Roman"/>
          <w:color w:val="auto"/>
          <w:kern w:val="2"/>
          <w:sz w:val="32"/>
          <w:szCs w:val="22"/>
          <w:highlight w:val="none"/>
          <w:lang w:val="en-US" w:eastAsia="zh-CN" w:bidi="ar-SA"/>
        </w:rPr>
        <w:t>资格撤销</w:t>
      </w:r>
      <w:r>
        <w:rPr>
          <w:rFonts w:hint="eastAsia" w:ascii="Times New Roman" w:hAnsi="Times New Roman" w:eastAsia="仿宋_GB2312" w:cs="Times New Roman"/>
          <w:color w:val="auto"/>
          <w:kern w:val="2"/>
          <w:sz w:val="32"/>
          <w:szCs w:val="22"/>
          <w:highlight w:val="none"/>
          <w:lang w:val="en-US" w:eastAsia="zh-CN" w:bidi="ar-SA"/>
        </w:rPr>
        <w:t>。</w:t>
      </w:r>
      <w:r>
        <w:rPr>
          <w:rFonts w:hint="default" w:ascii="Times New Roman" w:hAnsi="Times New Roman" w:eastAsia="仿宋_GB2312" w:cs="Times New Roman"/>
          <w:color w:val="auto"/>
          <w:kern w:val="2"/>
          <w:sz w:val="32"/>
          <w:szCs w:val="22"/>
          <w:highlight w:val="none"/>
          <w:lang w:val="en-US" w:eastAsia="zh-CN" w:bidi="ar-SA"/>
        </w:rPr>
        <w:t>孵化器有下列情形之一，撤销其资格</w:t>
      </w:r>
      <w:r>
        <w:rPr>
          <w:rFonts w:hint="eastAsia" w:ascii="Times New Roman" w:hAnsi="Times New Roman" w:eastAsia="仿宋_GB2312" w:cs="Times New Roman"/>
          <w:color w:val="auto"/>
          <w:kern w:val="2"/>
          <w:sz w:val="32"/>
          <w:szCs w:val="22"/>
          <w:highlight w:val="none"/>
          <w:lang w:val="en-US" w:eastAsia="zh-CN" w:bidi="ar-SA"/>
        </w:rPr>
        <w:t>，且3年内不得再申请</w:t>
      </w:r>
      <w:r>
        <w:rPr>
          <w:rFonts w:hint="default" w:ascii="Times New Roman" w:hAnsi="Times New Roman" w:eastAsia="仿宋_GB2312" w:cs="Times New Roman"/>
          <w:color w:val="auto"/>
          <w:kern w:val="2"/>
          <w:sz w:val="32"/>
          <w:szCs w:val="2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（一）</w:t>
      </w:r>
      <w:r>
        <w:rPr>
          <w:rFonts w:hint="default" w:ascii="Times New Roman" w:hAnsi="Times New Roman" w:eastAsia="仿宋_GB2312" w:cs="Times New Roman"/>
          <w:color w:val="auto"/>
          <w:kern w:val="2"/>
          <w:sz w:val="32"/>
          <w:szCs w:val="22"/>
          <w:highlight w:val="none"/>
          <w:lang w:val="en-US" w:eastAsia="zh-CN" w:bidi="ar-SA"/>
        </w:rPr>
        <w:t>申请认定中弄虚作假的；</w:t>
      </w:r>
      <w:r>
        <w:rPr>
          <w:rFonts w:hint="eastAsia" w:ascii="Times New Roman" w:hAnsi="Times New Roman" w:eastAsia="仿宋_GB2312" w:cs="Times New Roman"/>
          <w:color w:val="auto"/>
          <w:kern w:val="2"/>
          <w:sz w:val="32"/>
          <w:szCs w:val="22"/>
          <w:highlight w:val="none"/>
          <w:lang w:val="en-US" w:eastAsia="zh-CN" w:bidi="ar-SA"/>
        </w:rPr>
        <w:t>（二）</w:t>
      </w:r>
      <w:r>
        <w:rPr>
          <w:rFonts w:hint="default" w:ascii="Times New Roman" w:hAnsi="Times New Roman" w:eastAsia="仿宋_GB2312" w:cs="Times New Roman"/>
          <w:color w:val="auto"/>
          <w:kern w:val="2"/>
          <w:sz w:val="32"/>
          <w:szCs w:val="22"/>
          <w:highlight w:val="none"/>
          <w:lang w:val="en-US" w:eastAsia="zh-CN" w:bidi="ar-SA"/>
        </w:rPr>
        <w:t>连续</w:t>
      </w:r>
      <w:r>
        <w:rPr>
          <w:rFonts w:hint="eastAsia" w:ascii="Times New Roman" w:hAnsi="Times New Roman" w:eastAsia="仿宋_GB2312" w:cs="Times New Roman"/>
          <w:color w:val="auto"/>
          <w:kern w:val="2"/>
          <w:sz w:val="32"/>
          <w:szCs w:val="22"/>
          <w:highlight w:val="none"/>
          <w:lang w:val="en-US" w:eastAsia="zh-CN" w:bidi="ar-SA"/>
        </w:rPr>
        <w:t>两年</w:t>
      </w:r>
      <w:r>
        <w:rPr>
          <w:rFonts w:hint="default" w:ascii="Times New Roman" w:hAnsi="Times New Roman" w:eastAsia="仿宋_GB2312" w:cs="Times New Roman"/>
          <w:color w:val="auto"/>
          <w:kern w:val="2"/>
          <w:sz w:val="32"/>
          <w:szCs w:val="22"/>
          <w:highlight w:val="none"/>
          <w:lang w:val="en-US" w:eastAsia="zh-CN" w:bidi="ar-SA"/>
        </w:rPr>
        <w:t>绩效评价为不合格的；</w:t>
      </w:r>
      <w:r>
        <w:rPr>
          <w:rFonts w:hint="eastAsia" w:ascii="Times New Roman" w:hAnsi="Times New Roman" w:eastAsia="仿宋_GB2312" w:cs="Times New Roman"/>
          <w:color w:val="auto"/>
          <w:kern w:val="2"/>
          <w:sz w:val="32"/>
          <w:szCs w:val="22"/>
          <w:highlight w:val="none"/>
          <w:lang w:val="en-US" w:eastAsia="zh-CN" w:bidi="ar-SA"/>
        </w:rPr>
        <w:t>（三）自行要求撤销认定或被依法注销商事登记的</w:t>
      </w:r>
      <w:r>
        <w:rPr>
          <w:rFonts w:hint="default" w:ascii="Times New Roman" w:hAnsi="Times New Roman" w:eastAsia="仿宋_GB2312" w:cs="Times New Roman"/>
          <w:color w:val="auto"/>
          <w:kern w:val="2"/>
          <w:sz w:val="32"/>
          <w:szCs w:val="2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（四）</w:t>
      </w:r>
      <w:r>
        <w:rPr>
          <w:rFonts w:hint="eastAsia" w:ascii="仿宋_GB2312" w:hAnsi="仿宋_GB2312" w:eastAsia="仿宋_GB2312" w:cs="仿宋_GB2312"/>
          <w:sz w:val="32"/>
          <w:szCs w:val="32"/>
          <w:highlight w:val="none"/>
          <w:shd w:val="clear" w:color="auto" w:fill="FFFFFF"/>
        </w:rPr>
        <w:t>被列入严重失信主体名单</w:t>
      </w:r>
      <w:r>
        <w:rPr>
          <w:rFonts w:hint="eastAsia" w:ascii="Times New Roman" w:hAnsi="Times New Roman" w:eastAsia="仿宋_GB2312" w:cs="Times New Roman"/>
          <w:color w:val="auto"/>
          <w:kern w:val="2"/>
          <w:sz w:val="32"/>
          <w:szCs w:val="22"/>
          <w:highlight w:val="none"/>
          <w:lang w:val="en-US" w:eastAsia="zh-CN" w:bidi="ar-SA"/>
        </w:rPr>
        <w:t>的；（五）</w:t>
      </w:r>
      <w:r>
        <w:rPr>
          <w:rFonts w:hint="default" w:ascii="Times New Roman" w:hAnsi="Times New Roman" w:eastAsia="仿宋_GB2312" w:cs="Times New Roman"/>
          <w:color w:val="auto"/>
          <w:kern w:val="2"/>
          <w:sz w:val="32"/>
          <w:szCs w:val="22"/>
          <w:highlight w:val="none"/>
          <w:lang w:val="en-US" w:eastAsia="zh-CN" w:bidi="ar-SA"/>
        </w:rPr>
        <w:t>其他不符合本办法规定且情节严重的。</w:t>
      </w:r>
    </w:p>
    <w:p>
      <w:pPr>
        <w:numPr>
          <w:ilvl w:val="0"/>
          <w:numId w:val="0"/>
        </w:numPr>
        <w:ind w:firstLine="640" w:firstLineChars="200"/>
        <w:rPr>
          <w:rFonts w:hint="eastAsia"/>
          <w:color w:val="auto"/>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0" w:afterLines="0" w:line="560" w:lineRule="exact"/>
        <w:ind w:left="0" w:leftChars="0" w:firstLine="402" w:firstLineChars="0"/>
        <w:jc w:val="center"/>
        <w:textAlignment w:val="auto"/>
        <w:outlineLvl w:val="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促进</w:t>
      </w:r>
      <w:r>
        <w:rPr>
          <w:rFonts w:hint="default" w:ascii="Times New Roman" w:hAnsi="Times New Roman" w:eastAsia="黑体" w:cs="Times New Roman"/>
          <w:color w:val="auto"/>
          <w:highlight w:val="none"/>
          <w:lang w:val="en-US" w:eastAsia="zh-CN"/>
        </w:rPr>
        <w:t>发展</w:t>
      </w:r>
    </w:p>
    <w:p>
      <w:pPr>
        <w:pStyle w:val="4"/>
        <w:numPr>
          <w:ilvl w:val="0"/>
          <w:numId w:val="2"/>
        </w:numPr>
        <w:spacing w:beforeLines="0" w:afterLines="0"/>
        <w:ind w:firstLine="640" w:firstLineChars="200"/>
        <w:outlineLvl w:val="1"/>
        <w:rPr>
          <w:rFonts w:hint="default" w:ascii="Times New Roman" w:hAnsi="Times New Roman" w:eastAsia="仿宋_GB2312" w:cs="Times New Roman"/>
          <w:i w:val="0"/>
          <w:iCs w:val="0"/>
          <w:caps w:val="0"/>
          <w:color w:val="auto"/>
          <w:spacing w:val="0"/>
          <w:sz w:val="32"/>
          <w:szCs w:val="22"/>
          <w:highlight w:val="none"/>
          <w:shd w:val="clear"/>
          <w:lang w:val="en-US" w:eastAsia="zh-CN"/>
        </w:rPr>
      </w:pPr>
      <w:r>
        <w:rPr>
          <w:rFonts w:hint="eastAsia" w:ascii="Times New Roman" w:hAnsi="Times New Roman" w:eastAsia="仿宋_GB2312" w:cs="Times New Roman"/>
          <w:i w:val="0"/>
          <w:iCs w:val="0"/>
          <w:caps w:val="0"/>
          <w:color w:val="auto"/>
          <w:spacing w:val="0"/>
          <w:sz w:val="32"/>
          <w:szCs w:val="22"/>
          <w:highlight w:val="none"/>
          <w:shd w:val="clear"/>
          <w:lang w:val="en-US" w:eastAsia="zh-CN"/>
        </w:rPr>
        <w:t>支持孵化器高质量发展。经认定的孵化器，按规定享受相关支持政策；鼓励各区对孵化器给予资金、人才、用地用房等方面的政策支持。</w:t>
      </w:r>
      <w:bookmarkStart w:id="1" w:name="_GoBack"/>
      <w:bookmarkEnd w:id="1"/>
    </w:p>
    <w:p>
      <w:pPr>
        <w:pStyle w:val="4"/>
        <w:numPr>
          <w:ilvl w:val="0"/>
          <w:numId w:val="2"/>
        </w:numPr>
        <w:spacing w:beforeLines="0" w:afterLines="0"/>
        <w:ind w:firstLine="640" w:firstLineChars="200"/>
        <w:outlineLvl w:val="1"/>
        <w:rPr>
          <w:rFonts w:hint="default" w:ascii="Times New Roman" w:hAnsi="Times New Roman" w:eastAsia="仿宋_GB2312" w:cs="Times New Roman"/>
          <w:i w:val="0"/>
          <w:iCs w:val="0"/>
          <w:caps w:val="0"/>
          <w:color w:val="auto"/>
          <w:spacing w:val="0"/>
          <w:sz w:val="32"/>
          <w:szCs w:val="22"/>
          <w:highlight w:val="none"/>
          <w:shd w:val="clear"/>
          <w:lang w:val="en-US" w:eastAsia="zh-CN"/>
        </w:rPr>
      </w:pPr>
      <w:r>
        <w:rPr>
          <w:rFonts w:hint="eastAsia" w:ascii="Times New Roman" w:hAnsi="Times New Roman" w:eastAsia="仿宋_GB2312" w:cs="Times New Roman"/>
          <w:i w:val="0"/>
          <w:iCs w:val="0"/>
          <w:caps w:val="0"/>
          <w:color w:val="auto"/>
          <w:spacing w:val="0"/>
          <w:sz w:val="32"/>
          <w:szCs w:val="22"/>
          <w:highlight w:val="none"/>
          <w:shd w:val="clear"/>
          <w:lang w:val="en-US" w:eastAsia="zh-CN"/>
        </w:rPr>
        <w:t>挖掘优质项目。鼓励孵化器开展双创活动，联动“创客中国”等重要赛事，精准识别优质项目和潜在的高企、专精特新、瞪羚及独角兽等初创企业，并重点培育。</w:t>
      </w:r>
    </w:p>
    <w:p>
      <w:pPr>
        <w:pStyle w:val="4"/>
        <w:numPr>
          <w:ilvl w:val="0"/>
          <w:numId w:val="2"/>
        </w:numPr>
        <w:spacing w:beforeLines="0" w:afterLines="0"/>
        <w:ind w:firstLine="640" w:firstLineChars="200"/>
        <w:outlineLvl w:val="1"/>
        <w:rPr>
          <w:rFonts w:hint="default" w:ascii="Times New Roman" w:hAnsi="Times New Roman" w:eastAsia="仿宋_GB2312" w:cs="Times New Roman"/>
          <w:i w:val="0"/>
          <w:iCs w:val="0"/>
          <w:caps w:val="0"/>
          <w:color w:val="auto"/>
          <w:spacing w:val="0"/>
          <w:sz w:val="32"/>
          <w:szCs w:val="22"/>
          <w:highlight w:val="none"/>
          <w:shd w:val="clear"/>
          <w:lang w:val="en-US" w:eastAsia="zh-CN"/>
        </w:rPr>
      </w:pPr>
      <w:r>
        <w:rPr>
          <w:rFonts w:hint="eastAsia" w:ascii="Times New Roman" w:hAnsi="Times New Roman" w:eastAsia="仿宋_GB2312" w:cs="Times New Roman"/>
          <w:i w:val="0"/>
          <w:iCs w:val="0"/>
          <w:caps w:val="0"/>
          <w:color w:val="auto"/>
          <w:spacing w:val="0"/>
          <w:sz w:val="32"/>
          <w:szCs w:val="22"/>
          <w:highlight w:val="none"/>
          <w:shd w:val="clear"/>
          <w:lang w:val="en-US" w:eastAsia="zh-CN"/>
        </w:rPr>
        <w:t>提供空间保障。鼓励各区为孵化器提供空间保障，为青年人才、创业团队和科技型初创企业提供免租、优惠空间。</w:t>
      </w:r>
    </w:p>
    <w:p>
      <w:pPr>
        <w:pStyle w:val="4"/>
        <w:numPr>
          <w:ilvl w:val="0"/>
          <w:numId w:val="2"/>
        </w:numPr>
        <w:spacing w:beforeLines="0" w:afterLines="0"/>
        <w:ind w:firstLine="640" w:firstLineChars="200"/>
        <w:outlineLvl w:val="1"/>
        <w:rPr>
          <w:rFonts w:hint="default" w:ascii="Times New Roman" w:hAnsi="Times New Roman" w:eastAsia="仿宋_GB2312" w:cs="Times New Roman"/>
          <w:i w:val="0"/>
          <w:iCs w:val="0"/>
          <w:caps w:val="0"/>
          <w:color w:val="auto"/>
          <w:spacing w:val="0"/>
          <w:sz w:val="32"/>
          <w:szCs w:val="22"/>
          <w:highlight w:val="none"/>
          <w:shd w:val="clear"/>
          <w:lang w:val="en-US" w:eastAsia="zh-CN"/>
        </w:rPr>
      </w:pPr>
      <w:r>
        <w:rPr>
          <w:rFonts w:hint="eastAsia" w:ascii="Times New Roman" w:hAnsi="Times New Roman" w:eastAsia="仿宋_GB2312" w:cs="Times New Roman"/>
          <w:i w:val="0"/>
          <w:iCs w:val="0"/>
          <w:caps w:val="0"/>
          <w:color w:val="auto"/>
          <w:spacing w:val="0"/>
          <w:sz w:val="32"/>
          <w:szCs w:val="22"/>
          <w:highlight w:val="none"/>
          <w:shd w:val="clear"/>
          <w:lang w:val="en-US" w:eastAsia="zh-CN"/>
        </w:rPr>
        <w:t>引进专业人才。鼓励孵化器为在孵企业对接人才资源；支持孵化器提高孵化服务能力，引进孵化人才，汇集高级技术经理人及创业导师。</w:t>
      </w:r>
    </w:p>
    <w:p>
      <w:pPr>
        <w:pStyle w:val="4"/>
        <w:numPr>
          <w:ilvl w:val="0"/>
          <w:numId w:val="2"/>
        </w:numPr>
        <w:spacing w:beforeLines="0" w:afterLines="0"/>
        <w:ind w:firstLine="640" w:firstLineChars="200"/>
        <w:outlineLvl w:val="1"/>
        <w:rPr>
          <w:rFonts w:hint="eastAsia" w:ascii="Times New Roman" w:hAnsi="Times New Roman" w:eastAsia="仿宋_GB2312"/>
          <w:color w:val="auto"/>
          <w:sz w:val="32"/>
          <w:highlight w:val="none"/>
        </w:rPr>
      </w:pPr>
      <w:r>
        <w:rPr>
          <w:rFonts w:hint="eastAsia" w:ascii="Times New Roman" w:hAnsi="Times New Roman" w:eastAsia="仿宋_GB2312" w:cs="Times New Roman"/>
          <w:i w:val="0"/>
          <w:iCs w:val="0"/>
          <w:caps w:val="0"/>
          <w:color w:val="auto"/>
          <w:spacing w:val="0"/>
          <w:sz w:val="32"/>
          <w:szCs w:val="22"/>
          <w:highlight w:val="none"/>
          <w:shd w:val="clear"/>
          <w:lang w:eastAsia="zh-CN"/>
        </w:rPr>
        <w:t>强化资本赋能。鼓励金融机构</w:t>
      </w:r>
      <w:r>
        <w:rPr>
          <w:rFonts w:hint="eastAsia" w:ascii="Times New Roman" w:hAnsi="Times New Roman" w:eastAsia="仿宋_GB2312" w:cs="Times New Roman"/>
          <w:i w:val="0"/>
          <w:iCs w:val="0"/>
          <w:caps w:val="0"/>
          <w:color w:val="auto"/>
          <w:spacing w:val="0"/>
          <w:sz w:val="32"/>
          <w:szCs w:val="22"/>
          <w:highlight w:val="none"/>
          <w:shd w:val="clear"/>
          <w:lang w:val="en-US" w:eastAsia="zh-CN"/>
        </w:rPr>
        <w:t>为</w:t>
      </w:r>
      <w:r>
        <w:rPr>
          <w:rFonts w:hint="eastAsia" w:ascii="Times New Roman" w:hAnsi="Times New Roman" w:eastAsia="仿宋_GB2312" w:cs="Times New Roman"/>
          <w:i w:val="0"/>
          <w:iCs w:val="0"/>
          <w:caps w:val="0"/>
          <w:color w:val="auto"/>
          <w:spacing w:val="0"/>
          <w:sz w:val="32"/>
          <w:szCs w:val="22"/>
          <w:highlight w:val="none"/>
          <w:shd w:val="clear"/>
          <w:lang w:eastAsia="zh-CN"/>
        </w:rPr>
        <w:t>初创企业开发定制化金融产品；</w:t>
      </w:r>
      <w:r>
        <w:rPr>
          <w:rFonts w:hint="eastAsia" w:ascii="Times New Roman" w:hAnsi="Times New Roman" w:eastAsia="仿宋_GB2312" w:cs="Times New Roman"/>
          <w:i w:val="0"/>
          <w:iCs w:val="0"/>
          <w:caps w:val="0"/>
          <w:color w:val="auto"/>
          <w:spacing w:val="0"/>
          <w:sz w:val="32"/>
          <w:szCs w:val="22"/>
          <w:highlight w:val="none"/>
          <w:shd w:val="clear"/>
          <w:lang w:val="en-US" w:eastAsia="zh-CN"/>
        </w:rPr>
        <w:t>联动各类政府投资基金，引导各类社会资本围绕在孵企业“投早、投小、投长期、投硬科技”</w:t>
      </w:r>
      <w:r>
        <w:rPr>
          <w:rFonts w:hint="eastAsia" w:ascii="Times New Roman" w:hAnsi="Times New Roman" w:eastAsia="仿宋_GB2312" w:cs="Times New Roman"/>
          <w:i w:val="0"/>
          <w:iCs w:val="0"/>
          <w:caps w:val="0"/>
          <w:color w:val="auto"/>
          <w:spacing w:val="0"/>
          <w:sz w:val="32"/>
          <w:szCs w:val="22"/>
          <w:highlight w:val="none"/>
          <w:shd w:val="clear"/>
          <w:lang w:eastAsia="zh-CN"/>
        </w:rPr>
        <w:t>。</w:t>
      </w:r>
    </w:p>
    <w:p>
      <w:pPr>
        <w:pStyle w:val="4"/>
        <w:numPr>
          <w:ilvl w:val="0"/>
          <w:numId w:val="2"/>
        </w:numPr>
        <w:spacing w:beforeLines="0" w:afterLines="0"/>
        <w:ind w:firstLine="640" w:firstLineChars="200"/>
        <w:outlineLvl w:val="1"/>
        <w:rPr>
          <w:rFonts w:hint="eastAsia" w:ascii="Times New Roman" w:hAnsi="Times New Roman" w:eastAsia="仿宋_GB2312" w:cs="Times New Roman"/>
          <w:i w:val="0"/>
          <w:iCs w:val="0"/>
          <w:caps w:val="0"/>
          <w:color w:val="auto"/>
          <w:spacing w:val="0"/>
          <w:sz w:val="32"/>
          <w:szCs w:val="22"/>
          <w:highlight w:val="none"/>
          <w:shd w:val="clear"/>
          <w:lang w:eastAsia="zh-CN"/>
        </w:rPr>
      </w:pPr>
      <w:r>
        <w:rPr>
          <w:rFonts w:hint="eastAsia" w:ascii="Times New Roman" w:hAnsi="Times New Roman" w:eastAsia="仿宋_GB2312" w:cs="Times New Roman"/>
          <w:i w:val="0"/>
          <w:iCs w:val="0"/>
          <w:caps w:val="0"/>
          <w:color w:val="auto"/>
          <w:spacing w:val="0"/>
          <w:sz w:val="32"/>
          <w:szCs w:val="22"/>
          <w:highlight w:val="none"/>
          <w:shd w:val="clear"/>
          <w:lang w:val="en-US" w:eastAsia="zh-CN"/>
        </w:rPr>
        <w:t>加强产业协同。支持龙头企业、高校、科研院所与孵化器建立战略合作，为在孵企业提供实验室、小试中试、检验检测、应用场景、供应链、市场渠道等专业技术服务及产业资源。</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拓展国际交流。鼓励孵化器融入粤港澳大湾区及全球双创网络，通过离岸孵化、国际双创活动引进海外优质项目、技术成果与人才；链接全球创新资源，助力在孵企业对接国际技术、资金、人才、市场等。</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促进区域协同。鼓励各区结合区域优势发展特色孵化器，通过设立专项扶持资金、提供创新型产业用房与人才住房、开放政府应用场景等措施，支持孵化器发展。</w:t>
      </w:r>
    </w:p>
    <w:p>
      <w:pPr>
        <w:rPr>
          <w:rFonts w:hint="eastAsia"/>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0" w:afterLines="0" w:line="560" w:lineRule="exact"/>
        <w:ind w:left="0" w:leftChars="0" w:firstLine="402" w:firstLineChars="0"/>
        <w:jc w:val="center"/>
        <w:textAlignment w:val="auto"/>
        <w:outlineLvl w:val="0"/>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lang w:val="en-US" w:eastAsia="zh-CN"/>
        </w:rPr>
        <w:t>附则</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本办法实施前已认定且在有效期内的国家、省、市级孵化器纳入市孵化器管理。</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各区（含深汕特别合作区）可结合本地区实际，参照本办法制定区孵化器管理办法（众创类孵化载体纳入区孵化器管理）。</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color w:val="auto"/>
          <w:highlight w:val="none"/>
          <w:lang w:val="en-US" w:eastAsia="zh-CN"/>
        </w:rPr>
      </w:pPr>
      <w:r>
        <w:rPr>
          <w:rFonts w:hint="default" w:ascii="Times New Roman" w:hAnsi="Times New Roman" w:eastAsia="仿宋_GB2312" w:cs="Times New Roman"/>
          <w:color w:val="auto"/>
          <w:kern w:val="2"/>
          <w:sz w:val="32"/>
          <w:szCs w:val="22"/>
          <w:highlight w:val="none"/>
          <w:lang w:val="en-US" w:eastAsia="zh-CN" w:bidi="ar-SA"/>
        </w:rPr>
        <w:t>本办法</w:t>
      </w:r>
      <w:r>
        <w:rPr>
          <w:rFonts w:hint="eastAsia" w:ascii="Times New Roman" w:hAnsi="Times New Roman" w:eastAsia="仿宋_GB2312" w:cs="Times New Roman"/>
          <w:color w:val="auto"/>
          <w:kern w:val="2"/>
          <w:sz w:val="32"/>
          <w:szCs w:val="22"/>
          <w:highlight w:val="none"/>
          <w:lang w:val="en-US" w:eastAsia="zh-CN" w:bidi="ar-SA"/>
        </w:rPr>
        <w:t>由</w:t>
      </w:r>
      <w:r>
        <w:rPr>
          <w:rFonts w:hint="default" w:ascii="Times New Roman" w:hAnsi="Times New Roman" w:eastAsia="仿宋_GB2312" w:cs="Times New Roman"/>
          <w:color w:val="auto"/>
          <w:kern w:val="2"/>
          <w:sz w:val="32"/>
          <w:szCs w:val="22"/>
          <w:highlight w:val="none"/>
          <w:lang w:val="en-US" w:eastAsia="zh-CN" w:bidi="ar-SA"/>
        </w:rPr>
        <w:t>市工业和信息化局</w:t>
      </w:r>
      <w:r>
        <w:rPr>
          <w:rFonts w:hint="eastAsia" w:ascii="Times New Roman" w:hAnsi="Times New Roman" w:eastAsia="仿宋_GB2312" w:cs="Times New Roman"/>
          <w:color w:val="auto"/>
          <w:kern w:val="2"/>
          <w:sz w:val="32"/>
          <w:szCs w:val="22"/>
          <w:highlight w:val="none"/>
          <w:lang w:val="en-US" w:eastAsia="zh-CN" w:bidi="ar-SA"/>
        </w:rPr>
        <w:t>负责解释</w:t>
      </w:r>
      <w:r>
        <w:rPr>
          <w:rFonts w:hint="default" w:ascii="Times New Roman" w:hAnsi="Times New Roman" w:eastAsia="仿宋_GB2312" w:cs="Times New Roman"/>
          <w:color w:val="auto"/>
          <w:kern w:val="2"/>
          <w:sz w:val="32"/>
          <w:szCs w:val="22"/>
          <w:highlight w:val="none"/>
          <w:lang w:val="en-US" w:eastAsia="zh-CN" w:bidi="ar-SA"/>
        </w:rPr>
        <w:t>。</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Lines="0" w:after="0" w:afterLines="0" w:line="560" w:lineRule="exact"/>
        <w:ind w:firstLine="640" w:firstLineChars="200"/>
        <w:textAlignment w:val="auto"/>
        <w:outlineLvl w:val="1"/>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本办法自2025年XX月XX日起正式施行。有效期X年。</w:t>
      </w:r>
    </w:p>
    <w:sectPr>
      <w:footerReference r:id="rId5" w:type="default"/>
      <w:pgSz w:w="11906" w:h="16838"/>
      <w:pgMar w:top="1440" w:right="1803" w:bottom="1440" w:left="1803" w:header="851" w:footer="992" w:gutter="0"/>
      <w:pgBorders w:offsetFrom="page">
        <w:top w:val="none" w:sz="0" w:space="0"/>
        <w:left w:val="none" w:sz="0" w:space="0"/>
        <w:bottom w:val="none" w:sz="0" w:space="0"/>
        <w:right w:val="none" w:sz="0" w:space="0"/>
      </w:pgBorders>
      <w:pgNumType w:start="1"/>
      <w:cols w:space="720" w:num="1"/>
      <w:rtlGutter w:val="0"/>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0"/>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BDDC25"/>
    <w:multiLevelType w:val="singleLevel"/>
    <w:tmpl w:val="80BDDC25"/>
    <w:lvl w:ilvl="0" w:tentative="0">
      <w:start w:val="1"/>
      <w:numFmt w:val="chineseCounting"/>
      <w:suff w:val="nothing"/>
      <w:lvlText w:val="（%1）"/>
      <w:lvlJc w:val="left"/>
      <w:pPr>
        <w:ind w:left="0" w:firstLine="420"/>
      </w:pPr>
      <w:rPr>
        <w:rFonts w:hint="eastAsia"/>
      </w:rPr>
    </w:lvl>
  </w:abstractNum>
  <w:abstractNum w:abstractNumId="1">
    <w:nsid w:val="D295ACE9"/>
    <w:multiLevelType w:val="singleLevel"/>
    <w:tmpl w:val="D295ACE9"/>
    <w:lvl w:ilvl="0" w:tentative="0">
      <w:start w:val="1"/>
      <w:numFmt w:val="chineseCounting"/>
      <w:suff w:val="space"/>
      <w:lvlText w:val="第%1条"/>
      <w:lvlJc w:val="left"/>
      <w:rPr>
        <w:rFonts w:hint="eastAsia" w:ascii="方正仿宋_GB2312" w:hAnsi="方正仿宋_GB2312" w:eastAsia="方正仿宋_GB2312" w:cs="方正仿宋_GB2312"/>
        <w:b/>
        <w:bCs/>
        <w:color w:val="auto"/>
        <w:sz w:val="32"/>
        <w:szCs w:val="32"/>
      </w:rPr>
    </w:lvl>
  </w:abstractNum>
  <w:abstractNum w:abstractNumId="2">
    <w:nsid w:val="0F8B12D6"/>
    <w:multiLevelType w:val="singleLevel"/>
    <w:tmpl w:val="0F8B12D6"/>
    <w:lvl w:ilvl="0" w:tentative="0">
      <w:start w:val="1"/>
      <w:numFmt w:val="chineseCounting"/>
      <w:suff w:val="nothing"/>
      <w:lvlText w:val="（%1）"/>
      <w:lvlJc w:val="left"/>
      <w:pPr>
        <w:ind w:left="0" w:firstLine="420"/>
      </w:pPr>
      <w:rPr>
        <w:rFonts w:hint="eastAsia"/>
      </w:rPr>
    </w:lvl>
  </w:abstractNum>
  <w:abstractNum w:abstractNumId="3">
    <w:nsid w:val="287DE3ED"/>
    <w:multiLevelType w:val="multilevel"/>
    <w:tmpl w:val="287DE3ED"/>
    <w:lvl w:ilvl="0" w:tentative="0">
      <w:start w:val="1"/>
      <w:numFmt w:val="chineseCounting"/>
      <w:suff w:val="nothing"/>
      <w:lvlText w:val="第%1章 "/>
      <w:lvlJc w:val="left"/>
      <w:pPr>
        <w:ind w:left="0" w:firstLine="402"/>
      </w:pPr>
      <w:rPr>
        <w:rFonts w:hint="eastAsia"/>
        <w:sz w:val="32"/>
        <w:szCs w:val="32"/>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kOTIxY2VjNGJiNzMzMDgwNWE0NDQyMDk0OTIzOGUifQ=="/>
  </w:docVars>
  <w:rsids>
    <w:rsidRoot w:val="00000000"/>
    <w:rsid w:val="000C1FF9"/>
    <w:rsid w:val="000E3FC3"/>
    <w:rsid w:val="001D7D62"/>
    <w:rsid w:val="007601B7"/>
    <w:rsid w:val="00797A6E"/>
    <w:rsid w:val="00D348C5"/>
    <w:rsid w:val="00DA3EA5"/>
    <w:rsid w:val="010B405F"/>
    <w:rsid w:val="011253ED"/>
    <w:rsid w:val="01192C1F"/>
    <w:rsid w:val="01260E98"/>
    <w:rsid w:val="01323CE1"/>
    <w:rsid w:val="014337F8"/>
    <w:rsid w:val="01891B53"/>
    <w:rsid w:val="01B12E58"/>
    <w:rsid w:val="01C74429"/>
    <w:rsid w:val="01F40F97"/>
    <w:rsid w:val="020B07BA"/>
    <w:rsid w:val="021D229B"/>
    <w:rsid w:val="022A49B8"/>
    <w:rsid w:val="0241242E"/>
    <w:rsid w:val="024B6E08"/>
    <w:rsid w:val="02563CB9"/>
    <w:rsid w:val="026223A4"/>
    <w:rsid w:val="02693DC0"/>
    <w:rsid w:val="0273010D"/>
    <w:rsid w:val="02924A37"/>
    <w:rsid w:val="02A227A1"/>
    <w:rsid w:val="02B36C5B"/>
    <w:rsid w:val="02B7449E"/>
    <w:rsid w:val="02CB619B"/>
    <w:rsid w:val="03483348"/>
    <w:rsid w:val="035148F2"/>
    <w:rsid w:val="03960557"/>
    <w:rsid w:val="03A52548"/>
    <w:rsid w:val="03B44E81"/>
    <w:rsid w:val="03D75412"/>
    <w:rsid w:val="03D90444"/>
    <w:rsid w:val="040174A5"/>
    <w:rsid w:val="040D00EE"/>
    <w:rsid w:val="043C2145"/>
    <w:rsid w:val="045416F0"/>
    <w:rsid w:val="04787C5D"/>
    <w:rsid w:val="049F168E"/>
    <w:rsid w:val="04A57F4D"/>
    <w:rsid w:val="04D550AF"/>
    <w:rsid w:val="04F35535"/>
    <w:rsid w:val="053C170F"/>
    <w:rsid w:val="05571F68"/>
    <w:rsid w:val="05663F59"/>
    <w:rsid w:val="05726DA2"/>
    <w:rsid w:val="057C248C"/>
    <w:rsid w:val="059C5BCD"/>
    <w:rsid w:val="05BC0753"/>
    <w:rsid w:val="05BE5B43"/>
    <w:rsid w:val="05C869C2"/>
    <w:rsid w:val="05D6676F"/>
    <w:rsid w:val="05D9472B"/>
    <w:rsid w:val="05FE113B"/>
    <w:rsid w:val="060C2D53"/>
    <w:rsid w:val="060F2843"/>
    <w:rsid w:val="061514CE"/>
    <w:rsid w:val="06450013"/>
    <w:rsid w:val="069A3EBB"/>
    <w:rsid w:val="069F3BC7"/>
    <w:rsid w:val="06A72A7B"/>
    <w:rsid w:val="06B43AE4"/>
    <w:rsid w:val="06B90899"/>
    <w:rsid w:val="06D03D80"/>
    <w:rsid w:val="06E32642"/>
    <w:rsid w:val="070B4DB8"/>
    <w:rsid w:val="07124399"/>
    <w:rsid w:val="07350087"/>
    <w:rsid w:val="073562D9"/>
    <w:rsid w:val="07373DFF"/>
    <w:rsid w:val="07691ADF"/>
    <w:rsid w:val="07746E01"/>
    <w:rsid w:val="07832BA1"/>
    <w:rsid w:val="07855ACF"/>
    <w:rsid w:val="07941252"/>
    <w:rsid w:val="07BB67DE"/>
    <w:rsid w:val="081B727D"/>
    <w:rsid w:val="0822685D"/>
    <w:rsid w:val="08251EAA"/>
    <w:rsid w:val="086E3851"/>
    <w:rsid w:val="08752459"/>
    <w:rsid w:val="087F780C"/>
    <w:rsid w:val="08850B9A"/>
    <w:rsid w:val="0891753F"/>
    <w:rsid w:val="08D5567E"/>
    <w:rsid w:val="08F0070A"/>
    <w:rsid w:val="09212671"/>
    <w:rsid w:val="09526CCE"/>
    <w:rsid w:val="09AB4631"/>
    <w:rsid w:val="09BB0D18"/>
    <w:rsid w:val="09D27E0F"/>
    <w:rsid w:val="09D45935"/>
    <w:rsid w:val="09DC0C8E"/>
    <w:rsid w:val="09F4422A"/>
    <w:rsid w:val="0A252635"/>
    <w:rsid w:val="0A314B36"/>
    <w:rsid w:val="0A402FCB"/>
    <w:rsid w:val="0A456833"/>
    <w:rsid w:val="0A6F1B02"/>
    <w:rsid w:val="0A8C0FAC"/>
    <w:rsid w:val="0AAD755F"/>
    <w:rsid w:val="0AC459AA"/>
    <w:rsid w:val="0AE24082"/>
    <w:rsid w:val="0AEE7A21"/>
    <w:rsid w:val="0AFB3396"/>
    <w:rsid w:val="0B0264D2"/>
    <w:rsid w:val="0B246449"/>
    <w:rsid w:val="0B46199F"/>
    <w:rsid w:val="0B554854"/>
    <w:rsid w:val="0B582596"/>
    <w:rsid w:val="0B5B074E"/>
    <w:rsid w:val="0B625D3D"/>
    <w:rsid w:val="0B935C62"/>
    <w:rsid w:val="0BB93035"/>
    <w:rsid w:val="0BC67500"/>
    <w:rsid w:val="0C067864"/>
    <w:rsid w:val="0C0F0EA7"/>
    <w:rsid w:val="0C3E79DE"/>
    <w:rsid w:val="0C476893"/>
    <w:rsid w:val="0C4F36F7"/>
    <w:rsid w:val="0C580AA0"/>
    <w:rsid w:val="0C6E3D50"/>
    <w:rsid w:val="0C790A16"/>
    <w:rsid w:val="0C8278CB"/>
    <w:rsid w:val="0C917B0E"/>
    <w:rsid w:val="0CA535B9"/>
    <w:rsid w:val="0CB63A18"/>
    <w:rsid w:val="0CD65E68"/>
    <w:rsid w:val="0CEC2F96"/>
    <w:rsid w:val="0D38442D"/>
    <w:rsid w:val="0D505C1B"/>
    <w:rsid w:val="0D5A5442"/>
    <w:rsid w:val="0D935B07"/>
    <w:rsid w:val="0D950042"/>
    <w:rsid w:val="0DBC6E0C"/>
    <w:rsid w:val="0DC56970"/>
    <w:rsid w:val="0DCB52A1"/>
    <w:rsid w:val="0E1327A4"/>
    <w:rsid w:val="0E172295"/>
    <w:rsid w:val="0E5A7F69"/>
    <w:rsid w:val="0E651252"/>
    <w:rsid w:val="0E715597"/>
    <w:rsid w:val="0E715598"/>
    <w:rsid w:val="0EB2020F"/>
    <w:rsid w:val="0EC266A4"/>
    <w:rsid w:val="0ECF2B6F"/>
    <w:rsid w:val="0EF16F8A"/>
    <w:rsid w:val="0F114F36"/>
    <w:rsid w:val="0F40581B"/>
    <w:rsid w:val="0F751969"/>
    <w:rsid w:val="0F847DFE"/>
    <w:rsid w:val="0F8E2A2A"/>
    <w:rsid w:val="0FDD277C"/>
    <w:rsid w:val="0FE268D2"/>
    <w:rsid w:val="0FF6762B"/>
    <w:rsid w:val="0FFE195E"/>
    <w:rsid w:val="0FFF56D6"/>
    <w:rsid w:val="100E1475"/>
    <w:rsid w:val="10230B6D"/>
    <w:rsid w:val="1030763E"/>
    <w:rsid w:val="1033728C"/>
    <w:rsid w:val="103A670E"/>
    <w:rsid w:val="105E75BB"/>
    <w:rsid w:val="107A713C"/>
    <w:rsid w:val="107E305B"/>
    <w:rsid w:val="10881228"/>
    <w:rsid w:val="10AF2C58"/>
    <w:rsid w:val="10BC7123"/>
    <w:rsid w:val="11166833"/>
    <w:rsid w:val="11230F50"/>
    <w:rsid w:val="11254CC9"/>
    <w:rsid w:val="11625F1D"/>
    <w:rsid w:val="116E2B13"/>
    <w:rsid w:val="11E608FC"/>
    <w:rsid w:val="11E903EC"/>
    <w:rsid w:val="11EE77B0"/>
    <w:rsid w:val="11F422B3"/>
    <w:rsid w:val="12492C39"/>
    <w:rsid w:val="124D44D7"/>
    <w:rsid w:val="12656212"/>
    <w:rsid w:val="1282136C"/>
    <w:rsid w:val="129A01ED"/>
    <w:rsid w:val="12A04F4F"/>
    <w:rsid w:val="12BC3373"/>
    <w:rsid w:val="12D44BF8"/>
    <w:rsid w:val="12E7492B"/>
    <w:rsid w:val="12F25B42"/>
    <w:rsid w:val="130A061A"/>
    <w:rsid w:val="132A4818"/>
    <w:rsid w:val="13517FF7"/>
    <w:rsid w:val="135B2C24"/>
    <w:rsid w:val="136525A5"/>
    <w:rsid w:val="137B32C6"/>
    <w:rsid w:val="13871AEA"/>
    <w:rsid w:val="13BD38DE"/>
    <w:rsid w:val="13D749A0"/>
    <w:rsid w:val="13E946D3"/>
    <w:rsid w:val="14025CC6"/>
    <w:rsid w:val="14061E1D"/>
    <w:rsid w:val="14305E5E"/>
    <w:rsid w:val="144D4C62"/>
    <w:rsid w:val="14506500"/>
    <w:rsid w:val="14715AAF"/>
    <w:rsid w:val="14863CD0"/>
    <w:rsid w:val="14956609"/>
    <w:rsid w:val="149A59CD"/>
    <w:rsid w:val="14B4083D"/>
    <w:rsid w:val="14BC5944"/>
    <w:rsid w:val="14D10A3F"/>
    <w:rsid w:val="14D25167"/>
    <w:rsid w:val="14D964F6"/>
    <w:rsid w:val="14EA6591"/>
    <w:rsid w:val="14EF1875"/>
    <w:rsid w:val="15086DDB"/>
    <w:rsid w:val="151A2FC4"/>
    <w:rsid w:val="152B6E2E"/>
    <w:rsid w:val="152C0D1B"/>
    <w:rsid w:val="153A0491"/>
    <w:rsid w:val="15476965"/>
    <w:rsid w:val="154F67B8"/>
    <w:rsid w:val="15510782"/>
    <w:rsid w:val="15542020"/>
    <w:rsid w:val="155F1B74"/>
    <w:rsid w:val="158F4E06"/>
    <w:rsid w:val="15916DD0"/>
    <w:rsid w:val="15966195"/>
    <w:rsid w:val="15D171CD"/>
    <w:rsid w:val="15E909BB"/>
    <w:rsid w:val="15FB06EE"/>
    <w:rsid w:val="16007AB2"/>
    <w:rsid w:val="161772FF"/>
    <w:rsid w:val="16225C7A"/>
    <w:rsid w:val="163C6D3C"/>
    <w:rsid w:val="164B51D1"/>
    <w:rsid w:val="166149F5"/>
    <w:rsid w:val="1666200B"/>
    <w:rsid w:val="166938A9"/>
    <w:rsid w:val="169E79F7"/>
    <w:rsid w:val="16A13043"/>
    <w:rsid w:val="16CA259A"/>
    <w:rsid w:val="16D90A2F"/>
    <w:rsid w:val="16DF591A"/>
    <w:rsid w:val="16E913E1"/>
    <w:rsid w:val="17285DD4"/>
    <w:rsid w:val="1739090C"/>
    <w:rsid w:val="1776627E"/>
    <w:rsid w:val="17797B1C"/>
    <w:rsid w:val="17966920"/>
    <w:rsid w:val="17B86896"/>
    <w:rsid w:val="17D86F39"/>
    <w:rsid w:val="17F92A0B"/>
    <w:rsid w:val="183103F7"/>
    <w:rsid w:val="184355B5"/>
    <w:rsid w:val="186C7681"/>
    <w:rsid w:val="187327BD"/>
    <w:rsid w:val="18952734"/>
    <w:rsid w:val="18A137CE"/>
    <w:rsid w:val="18A466F2"/>
    <w:rsid w:val="18A9122B"/>
    <w:rsid w:val="18C40407"/>
    <w:rsid w:val="18D45952"/>
    <w:rsid w:val="18D915CE"/>
    <w:rsid w:val="18E35B95"/>
    <w:rsid w:val="18F00CAD"/>
    <w:rsid w:val="1917583F"/>
    <w:rsid w:val="19235F91"/>
    <w:rsid w:val="193463F1"/>
    <w:rsid w:val="19470488"/>
    <w:rsid w:val="195E346D"/>
    <w:rsid w:val="195E6FCA"/>
    <w:rsid w:val="19670574"/>
    <w:rsid w:val="19704F4F"/>
    <w:rsid w:val="19744A3F"/>
    <w:rsid w:val="19836A30"/>
    <w:rsid w:val="19CF1C75"/>
    <w:rsid w:val="19D90D46"/>
    <w:rsid w:val="19E03E83"/>
    <w:rsid w:val="1A383780"/>
    <w:rsid w:val="1A501008"/>
    <w:rsid w:val="1A587EBD"/>
    <w:rsid w:val="1A6525DA"/>
    <w:rsid w:val="1A6C5716"/>
    <w:rsid w:val="1A862C7C"/>
    <w:rsid w:val="1A976C37"/>
    <w:rsid w:val="1ADA2764"/>
    <w:rsid w:val="1AE6371B"/>
    <w:rsid w:val="1AF5570C"/>
    <w:rsid w:val="1B453C17"/>
    <w:rsid w:val="1B5E59A7"/>
    <w:rsid w:val="1B612DA1"/>
    <w:rsid w:val="1B6B1E72"/>
    <w:rsid w:val="1B830F69"/>
    <w:rsid w:val="1BAD4238"/>
    <w:rsid w:val="1BB42310"/>
    <w:rsid w:val="1BDE43F2"/>
    <w:rsid w:val="1BFE4A94"/>
    <w:rsid w:val="1C05149F"/>
    <w:rsid w:val="1C142509"/>
    <w:rsid w:val="1C422BD3"/>
    <w:rsid w:val="1C572757"/>
    <w:rsid w:val="1C61122B"/>
    <w:rsid w:val="1C622694"/>
    <w:rsid w:val="1C6568C1"/>
    <w:rsid w:val="1C6A0594"/>
    <w:rsid w:val="1C861230"/>
    <w:rsid w:val="1C915908"/>
    <w:rsid w:val="1C9378D2"/>
    <w:rsid w:val="1C9402CA"/>
    <w:rsid w:val="1CA27B15"/>
    <w:rsid w:val="1CBF4223"/>
    <w:rsid w:val="1CEE2D5A"/>
    <w:rsid w:val="1CF83AA2"/>
    <w:rsid w:val="1CFC0FD3"/>
    <w:rsid w:val="1CFD2F9D"/>
    <w:rsid w:val="1D0205B4"/>
    <w:rsid w:val="1D0A4D8C"/>
    <w:rsid w:val="1D1F2F14"/>
    <w:rsid w:val="1D2A2FF2"/>
    <w:rsid w:val="1D320E99"/>
    <w:rsid w:val="1D5D0A93"/>
    <w:rsid w:val="1D7F1C04"/>
    <w:rsid w:val="1D864D41"/>
    <w:rsid w:val="1D903E12"/>
    <w:rsid w:val="1D9A259A"/>
    <w:rsid w:val="1DB21FDA"/>
    <w:rsid w:val="1DCA10D2"/>
    <w:rsid w:val="1DCD2970"/>
    <w:rsid w:val="1E0D5462"/>
    <w:rsid w:val="1E2F362A"/>
    <w:rsid w:val="1E48649A"/>
    <w:rsid w:val="1E5135A1"/>
    <w:rsid w:val="1E672DC4"/>
    <w:rsid w:val="1E727554"/>
    <w:rsid w:val="1E764DB5"/>
    <w:rsid w:val="1E8206B7"/>
    <w:rsid w:val="1EA25BAA"/>
    <w:rsid w:val="1EB83620"/>
    <w:rsid w:val="1F2622F4"/>
    <w:rsid w:val="1F3802BD"/>
    <w:rsid w:val="1F486752"/>
    <w:rsid w:val="1F4D3D68"/>
    <w:rsid w:val="1F52137F"/>
    <w:rsid w:val="1F791DD7"/>
    <w:rsid w:val="1F7E2174"/>
    <w:rsid w:val="1F843502"/>
    <w:rsid w:val="1FAB4F33"/>
    <w:rsid w:val="1FCB7383"/>
    <w:rsid w:val="1FD47FE6"/>
    <w:rsid w:val="20120B0E"/>
    <w:rsid w:val="20474C5B"/>
    <w:rsid w:val="20542ED4"/>
    <w:rsid w:val="205630F0"/>
    <w:rsid w:val="206A26F8"/>
    <w:rsid w:val="20711CD8"/>
    <w:rsid w:val="20884C18"/>
    <w:rsid w:val="209E23A2"/>
    <w:rsid w:val="20A43E5C"/>
    <w:rsid w:val="20AC4ABE"/>
    <w:rsid w:val="20B41BC5"/>
    <w:rsid w:val="20D12B0B"/>
    <w:rsid w:val="20E4659D"/>
    <w:rsid w:val="210112AE"/>
    <w:rsid w:val="21026DD4"/>
    <w:rsid w:val="210E7527"/>
    <w:rsid w:val="213845A4"/>
    <w:rsid w:val="214C004F"/>
    <w:rsid w:val="214F28E7"/>
    <w:rsid w:val="21535021"/>
    <w:rsid w:val="217575A6"/>
    <w:rsid w:val="21B300CF"/>
    <w:rsid w:val="21CB366A"/>
    <w:rsid w:val="21E604A4"/>
    <w:rsid w:val="22150155"/>
    <w:rsid w:val="221548E5"/>
    <w:rsid w:val="22160D89"/>
    <w:rsid w:val="221C2118"/>
    <w:rsid w:val="2229591A"/>
    <w:rsid w:val="224E2666"/>
    <w:rsid w:val="224F7DF7"/>
    <w:rsid w:val="22723AE6"/>
    <w:rsid w:val="227855A0"/>
    <w:rsid w:val="229146E5"/>
    <w:rsid w:val="22A24B4C"/>
    <w:rsid w:val="22A719E1"/>
    <w:rsid w:val="22E70030"/>
    <w:rsid w:val="230A1F70"/>
    <w:rsid w:val="23191F6C"/>
    <w:rsid w:val="231E0C58"/>
    <w:rsid w:val="23270D74"/>
    <w:rsid w:val="235461AB"/>
    <w:rsid w:val="23675615"/>
    <w:rsid w:val="2378337E"/>
    <w:rsid w:val="239A32F4"/>
    <w:rsid w:val="23A10B26"/>
    <w:rsid w:val="23FC016C"/>
    <w:rsid w:val="240F5A90"/>
    <w:rsid w:val="241A4435"/>
    <w:rsid w:val="2423778D"/>
    <w:rsid w:val="24376D95"/>
    <w:rsid w:val="24523BCF"/>
    <w:rsid w:val="2460453E"/>
    <w:rsid w:val="2463402E"/>
    <w:rsid w:val="2467687B"/>
    <w:rsid w:val="24A73F1B"/>
    <w:rsid w:val="24CA5E5B"/>
    <w:rsid w:val="24D10F97"/>
    <w:rsid w:val="24E12104"/>
    <w:rsid w:val="252E63EA"/>
    <w:rsid w:val="25333A00"/>
    <w:rsid w:val="254F010E"/>
    <w:rsid w:val="256736AA"/>
    <w:rsid w:val="25A0096A"/>
    <w:rsid w:val="25B508B9"/>
    <w:rsid w:val="25D52D09"/>
    <w:rsid w:val="26A06E73"/>
    <w:rsid w:val="26A84F6B"/>
    <w:rsid w:val="26B50445"/>
    <w:rsid w:val="26CF4FC5"/>
    <w:rsid w:val="26DC17F7"/>
    <w:rsid w:val="26DE799C"/>
    <w:rsid w:val="26EB3E67"/>
    <w:rsid w:val="26F40F6D"/>
    <w:rsid w:val="272C5BE1"/>
    <w:rsid w:val="27586970"/>
    <w:rsid w:val="276A7481"/>
    <w:rsid w:val="279D33B3"/>
    <w:rsid w:val="27A433DD"/>
    <w:rsid w:val="27AC3321"/>
    <w:rsid w:val="27AD1994"/>
    <w:rsid w:val="27B70919"/>
    <w:rsid w:val="27EB1EB1"/>
    <w:rsid w:val="27F84A8D"/>
    <w:rsid w:val="27FC632B"/>
    <w:rsid w:val="281D31AE"/>
    <w:rsid w:val="28281D74"/>
    <w:rsid w:val="28506677"/>
    <w:rsid w:val="28520641"/>
    <w:rsid w:val="28667C49"/>
    <w:rsid w:val="28813AD4"/>
    <w:rsid w:val="28A65FDD"/>
    <w:rsid w:val="28B9246E"/>
    <w:rsid w:val="28C541A3"/>
    <w:rsid w:val="28CB3F50"/>
    <w:rsid w:val="2900009D"/>
    <w:rsid w:val="290A2CCA"/>
    <w:rsid w:val="290D27BA"/>
    <w:rsid w:val="29143B49"/>
    <w:rsid w:val="292E422B"/>
    <w:rsid w:val="293E2974"/>
    <w:rsid w:val="296C128F"/>
    <w:rsid w:val="2976210D"/>
    <w:rsid w:val="29824F56"/>
    <w:rsid w:val="29A529F3"/>
    <w:rsid w:val="29AC5B2F"/>
    <w:rsid w:val="29AF3BD6"/>
    <w:rsid w:val="2A0616E3"/>
    <w:rsid w:val="2A1B17DE"/>
    <w:rsid w:val="2A224043"/>
    <w:rsid w:val="2A5D507B"/>
    <w:rsid w:val="2A5E151F"/>
    <w:rsid w:val="2A636B36"/>
    <w:rsid w:val="2A6428AE"/>
    <w:rsid w:val="2A946CEF"/>
    <w:rsid w:val="2AA131BA"/>
    <w:rsid w:val="2AAD1B5F"/>
    <w:rsid w:val="2AC62C21"/>
    <w:rsid w:val="2AC670C5"/>
    <w:rsid w:val="2ACC51D6"/>
    <w:rsid w:val="2AD01CF1"/>
    <w:rsid w:val="2AD52E64"/>
    <w:rsid w:val="2AF4778E"/>
    <w:rsid w:val="2AF552B4"/>
    <w:rsid w:val="2B434271"/>
    <w:rsid w:val="2B465B0F"/>
    <w:rsid w:val="2B8506AB"/>
    <w:rsid w:val="2B960845"/>
    <w:rsid w:val="2B9639C8"/>
    <w:rsid w:val="2B9B22FF"/>
    <w:rsid w:val="2BA2543C"/>
    <w:rsid w:val="2BB81217"/>
    <w:rsid w:val="2BBA09D7"/>
    <w:rsid w:val="2BE315B0"/>
    <w:rsid w:val="2BF11F1F"/>
    <w:rsid w:val="2BFB2D9E"/>
    <w:rsid w:val="2C0E487F"/>
    <w:rsid w:val="2C115BD9"/>
    <w:rsid w:val="2C1F6A8C"/>
    <w:rsid w:val="2C3679F2"/>
    <w:rsid w:val="2C387B4E"/>
    <w:rsid w:val="2C3B13EC"/>
    <w:rsid w:val="2C4209CD"/>
    <w:rsid w:val="2C4D184B"/>
    <w:rsid w:val="2C5C1A8E"/>
    <w:rsid w:val="2C6E3570"/>
    <w:rsid w:val="2C9C1E8B"/>
    <w:rsid w:val="2C9D1CD2"/>
    <w:rsid w:val="2CC57A4B"/>
    <w:rsid w:val="2CC6515A"/>
    <w:rsid w:val="2CCE400E"/>
    <w:rsid w:val="2CD0422B"/>
    <w:rsid w:val="2CE276C0"/>
    <w:rsid w:val="2CEA709A"/>
    <w:rsid w:val="2CFA4E04"/>
    <w:rsid w:val="2D426ED6"/>
    <w:rsid w:val="2D4F33A1"/>
    <w:rsid w:val="2D7828F8"/>
    <w:rsid w:val="2D83304B"/>
    <w:rsid w:val="2DA76D39"/>
    <w:rsid w:val="2DEE2BBA"/>
    <w:rsid w:val="2DF31F7F"/>
    <w:rsid w:val="2E0917A2"/>
    <w:rsid w:val="2E7D3F3E"/>
    <w:rsid w:val="2E8C4181"/>
    <w:rsid w:val="2EA27501"/>
    <w:rsid w:val="2EA66FF1"/>
    <w:rsid w:val="2EBF4557"/>
    <w:rsid w:val="2ED27DE6"/>
    <w:rsid w:val="2F2A7C22"/>
    <w:rsid w:val="2F3C1703"/>
    <w:rsid w:val="2F4476DE"/>
    <w:rsid w:val="2F796680"/>
    <w:rsid w:val="2F861EB4"/>
    <w:rsid w:val="2F8A6913"/>
    <w:rsid w:val="2F8D1F5F"/>
    <w:rsid w:val="2F9C03F4"/>
    <w:rsid w:val="2FBE036A"/>
    <w:rsid w:val="2FCA302D"/>
    <w:rsid w:val="2FE51D9B"/>
    <w:rsid w:val="2FE75B13"/>
    <w:rsid w:val="2FF66E83"/>
    <w:rsid w:val="2FFE2E5D"/>
    <w:rsid w:val="2FFF55B5"/>
    <w:rsid w:val="300A35B0"/>
    <w:rsid w:val="30284B75"/>
    <w:rsid w:val="303B5E5F"/>
    <w:rsid w:val="3062163D"/>
    <w:rsid w:val="30823A8E"/>
    <w:rsid w:val="30927375"/>
    <w:rsid w:val="30972047"/>
    <w:rsid w:val="30A27C8C"/>
    <w:rsid w:val="30A734F4"/>
    <w:rsid w:val="30C21D5E"/>
    <w:rsid w:val="30C45E54"/>
    <w:rsid w:val="30C61BCC"/>
    <w:rsid w:val="30D75683"/>
    <w:rsid w:val="31085D41"/>
    <w:rsid w:val="311F752F"/>
    <w:rsid w:val="31344D88"/>
    <w:rsid w:val="31376626"/>
    <w:rsid w:val="31572824"/>
    <w:rsid w:val="315F792B"/>
    <w:rsid w:val="31701B38"/>
    <w:rsid w:val="318850D4"/>
    <w:rsid w:val="319C46DB"/>
    <w:rsid w:val="31BC4D7D"/>
    <w:rsid w:val="31E7004C"/>
    <w:rsid w:val="320D7387"/>
    <w:rsid w:val="32110C25"/>
    <w:rsid w:val="32233065"/>
    <w:rsid w:val="32430FFB"/>
    <w:rsid w:val="32621481"/>
    <w:rsid w:val="326571C3"/>
    <w:rsid w:val="326C0551"/>
    <w:rsid w:val="326E6078"/>
    <w:rsid w:val="329878D3"/>
    <w:rsid w:val="32B1065A"/>
    <w:rsid w:val="330469DC"/>
    <w:rsid w:val="33156EBE"/>
    <w:rsid w:val="33380434"/>
    <w:rsid w:val="338813BB"/>
    <w:rsid w:val="338D69D1"/>
    <w:rsid w:val="339C1C39"/>
    <w:rsid w:val="33AF4B9A"/>
    <w:rsid w:val="33B26438"/>
    <w:rsid w:val="33B26BCA"/>
    <w:rsid w:val="33CA5530"/>
    <w:rsid w:val="33D75E9F"/>
    <w:rsid w:val="33E04D53"/>
    <w:rsid w:val="33E5680D"/>
    <w:rsid w:val="33E81E5A"/>
    <w:rsid w:val="34065987"/>
    <w:rsid w:val="341113B0"/>
    <w:rsid w:val="341D5C32"/>
    <w:rsid w:val="343276B5"/>
    <w:rsid w:val="344658FB"/>
    <w:rsid w:val="345B5945"/>
    <w:rsid w:val="347A51A8"/>
    <w:rsid w:val="347B4A7C"/>
    <w:rsid w:val="34A73AC3"/>
    <w:rsid w:val="34B955A4"/>
    <w:rsid w:val="34BF0E0C"/>
    <w:rsid w:val="34E60E28"/>
    <w:rsid w:val="355F439E"/>
    <w:rsid w:val="35635C3C"/>
    <w:rsid w:val="356E390D"/>
    <w:rsid w:val="35753BC1"/>
    <w:rsid w:val="3583008C"/>
    <w:rsid w:val="358B2037"/>
    <w:rsid w:val="3599165E"/>
    <w:rsid w:val="35A3072E"/>
    <w:rsid w:val="35AA386B"/>
    <w:rsid w:val="35D07049"/>
    <w:rsid w:val="35D54660"/>
    <w:rsid w:val="35F20D6E"/>
    <w:rsid w:val="360A255B"/>
    <w:rsid w:val="3619454C"/>
    <w:rsid w:val="363B44C3"/>
    <w:rsid w:val="366A4DA8"/>
    <w:rsid w:val="367479D5"/>
    <w:rsid w:val="367B2304"/>
    <w:rsid w:val="369462C9"/>
    <w:rsid w:val="36AF4EB1"/>
    <w:rsid w:val="36C26992"/>
    <w:rsid w:val="36FD4301"/>
    <w:rsid w:val="36FF7BE6"/>
    <w:rsid w:val="37023232"/>
    <w:rsid w:val="37267A3A"/>
    <w:rsid w:val="3733163E"/>
    <w:rsid w:val="3736112E"/>
    <w:rsid w:val="37427AD3"/>
    <w:rsid w:val="374843A6"/>
    <w:rsid w:val="3767787B"/>
    <w:rsid w:val="37702892"/>
    <w:rsid w:val="377F2AD5"/>
    <w:rsid w:val="378325C5"/>
    <w:rsid w:val="37922808"/>
    <w:rsid w:val="37AC319E"/>
    <w:rsid w:val="37B15A15"/>
    <w:rsid w:val="38237904"/>
    <w:rsid w:val="38995E18"/>
    <w:rsid w:val="389A2474"/>
    <w:rsid w:val="38CC7F9C"/>
    <w:rsid w:val="38D330D8"/>
    <w:rsid w:val="38D86941"/>
    <w:rsid w:val="38FF3ECD"/>
    <w:rsid w:val="390414E4"/>
    <w:rsid w:val="39202096"/>
    <w:rsid w:val="394A0EC1"/>
    <w:rsid w:val="398919E9"/>
    <w:rsid w:val="39902180"/>
    <w:rsid w:val="39A04EA6"/>
    <w:rsid w:val="39B32F0A"/>
    <w:rsid w:val="39E60BE9"/>
    <w:rsid w:val="3A176FF5"/>
    <w:rsid w:val="3A402444"/>
    <w:rsid w:val="3A43603C"/>
    <w:rsid w:val="3A7F40FD"/>
    <w:rsid w:val="3A816B64"/>
    <w:rsid w:val="3A91588D"/>
    <w:rsid w:val="3AAA6280"/>
    <w:rsid w:val="3AAC3BE1"/>
    <w:rsid w:val="3AAF547F"/>
    <w:rsid w:val="3ABC7B9C"/>
    <w:rsid w:val="3ABD4AA1"/>
    <w:rsid w:val="3AD44EE6"/>
    <w:rsid w:val="3AE570F3"/>
    <w:rsid w:val="3B00217F"/>
    <w:rsid w:val="3B141786"/>
    <w:rsid w:val="3B223EA3"/>
    <w:rsid w:val="3B4F0A10"/>
    <w:rsid w:val="3B7C3526"/>
    <w:rsid w:val="3B852106"/>
    <w:rsid w:val="3B9D177C"/>
    <w:rsid w:val="3BAB20EB"/>
    <w:rsid w:val="3BDF1D94"/>
    <w:rsid w:val="3BE63B74"/>
    <w:rsid w:val="3BFA6BCE"/>
    <w:rsid w:val="3C0149A1"/>
    <w:rsid w:val="3C153A08"/>
    <w:rsid w:val="3C281931"/>
    <w:rsid w:val="3C463317"/>
    <w:rsid w:val="3C5502A8"/>
    <w:rsid w:val="3C6978B0"/>
    <w:rsid w:val="3C776471"/>
    <w:rsid w:val="3C7E77FF"/>
    <w:rsid w:val="3C8A5025"/>
    <w:rsid w:val="3C8B5421"/>
    <w:rsid w:val="3C940DD1"/>
    <w:rsid w:val="3CA56B3A"/>
    <w:rsid w:val="3CD967E3"/>
    <w:rsid w:val="3CF74EBC"/>
    <w:rsid w:val="3D712EC0"/>
    <w:rsid w:val="3D826E7B"/>
    <w:rsid w:val="3D915310"/>
    <w:rsid w:val="3D9B618F"/>
    <w:rsid w:val="3DA43295"/>
    <w:rsid w:val="3DF17B5D"/>
    <w:rsid w:val="3E047890"/>
    <w:rsid w:val="3E1201FF"/>
    <w:rsid w:val="3E7F33BB"/>
    <w:rsid w:val="3E8F1850"/>
    <w:rsid w:val="3EA0270D"/>
    <w:rsid w:val="3EA66B99"/>
    <w:rsid w:val="3EBA3AD4"/>
    <w:rsid w:val="3EFB5137"/>
    <w:rsid w:val="3F1735F3"/>
    <w:rsid w:val="3F1D32FF"/>
    <w:rsid w:val="3F454604"/>
    <w:rsid w:val="3F514D57"/>
    <w:rsid w:val="3F5F3233"/>
    <w:rsid w:val="3F6B3480"/>
    <w:rsid w:val="3F8A18E2"/>
    <w:rsid w:val="3F8A64BB"/>
    <w:rsid w:val="3FAA44A7"/>
    <w:rsid w:val="3FE839E6"/>
    <w:rsid w:val="3FF17EB7"/>
    <w:rsid w:val="401D3A83"/>
    <w:rsid w:val="4024246B"/>
    <w:rsid w:val="405A5324"/>
    <w:rsid w:val="406E36E7"/>
    <w:rsid w:val="407056B1"/>
    <w:rsid w:val="40896772"/>
    <w:rsid w:val="409969B6"/>
    <w:rsid w:val="40A4535A"/>
    <w:rsid w:val="40AD2461"/>
    <w:rsid w:val="40BF2194"/>
    <w:rsid w:val="40F260C6"/>
    <w:rsid w:val="410F4ECA"/>
    <w:rsid w:val="41210759"/>
    <w:rsid w:val="41285F8B"/>
    <w:rsid w:val="412F731A"/>
    <w:rsid w:val="41474664"/>
    <w:rsid w:val="4177481D"/>
    <w:rsid w:val="417A7049"/>
    <w:rsid w:val="41801923"/>
    <w:rsid w:val="41872CB2"/>
    <w:rsid w:val="418F1B67"/>
    <w:rsid w:val="41990C37"/>
    <w:rsid w:val="41A53138"/>
    <w:rsid w:val="41B31CF9"/>
    <w:rsid w:val="41C17BCC"/>
    <w:rsid w:val="41C45920"/>
    <w:rsid w:val="41C55588"/>
    <w:rsid w:val="41D13F2D"/>
    <w:rsid w:val="41D67795"/>
    <w:rsid w:val="41F83BB0"/>
    <w:rsid w:val="42130F89"/>
    <w:rsid w:val="42213106"/>
    <w:rsid w:val="42277FF1"/>
    <w:rsid w:val="4253528A"/>
    <w:rsid w:val="425443E0"/>
    <w:rsid w:val="425B7C9B"/>
    <w:rsid w:val="426D13B2"/>
    <w:rsid w:val="42714092"/>
    <w:rsid w:val="427C033D"/>
    <w:rsid w:val="42A67168"/>
    <w:rsid w:val="42AD6748"/>
    <w:rsid w:val="42CB6BCE"/>
    <w:rsid w:val="42CF2DC9"/>
    <w:rsid w:val="42D812EB"/>
    <w:rsid w:val="42F04887"/>
    <w:rsid w:val="42FC147E"/>
    <w:rsid w:val="430B7913"/>
    <w:rsid w:val="43160791"/>
    <w:rsid w:val="432804C5"/>
    <w:rsid w:val="432B3B11"/>
    <w:rsid w:val="435C3CCA"/>
    <w:rsid w:val="436A1DD4"/>
    <w:rsid w:val="436A2392"/>
    <w:rsid w:val="437234EE"/>
    <w:rsid w:val="437F4F43"/>
    <w:rsid w:val="43C33D49"/>
    <w:rsid w:val="43C7383A"/>
    <w:rsid w:val="43C840D8"/>
    <w:rsid w:val="44212335"/>
    <w:rsid w:val="4427252A"/>
    <w:rsid w:val="447B2B35"/>
    <w:rsid w:val="44817E8C"/>
    <w:rsid w:val="44B30262"/>
    <w:rsid w:val="44CC2378"/>
    <w:rsid w:val="44D34460"/>
    <w:rsid w:val="44DC3315"/>
    <w:rsid w:val="44EE1F9D"/>
    <w:rsid w:val="450E5498"/>
    <w:rsid w:val="45162442"/>
    <w:rsid w:val="4517434D"/>
    <w:rsid w:val="4519707F"/>
    <w:rsid w:val="45230F44"/>
    <w:rsid w:val="45244CBC"/>
    <w:rsid w:val="455410FD"/>
    <w:rsid w:val="4582210E"/>
    <w:rsid w:val="45826879"/>
    <w:rsid w:val="45927E77"/>
    <w:rsid w:val="45AC0F39"/>
    <w:rsid w:val="45D64208"/>
    <w:rsid w:val="45E87A97"/>
    <w:rsid w:val="463B050F"/>
    <w:rsid w:val="46481DBD"/>
    <w:rsid w:val="46517D32"/>
    <w:rsid w:val="466604EF"/>
    <w:rsid w:val="46911EDD"/>
    <w:rsid w:val="46AF0FD5"/>
    <w:rsid w:val="46BF2EEE"/>
    <w:rsid w:val="46C87FF5"/>
    <w:rsid w:val="46DF70EC"/>
    <w:rsid w:val="46F506BE"/>
    <w:rsid w:val="46F74436"/>
    <w:rsid w:val="472745EF"/>
    <w:rsid w:val="473A2575"/>
    <w:rsid w:val="473C62ED"/>
    <w:rsid w:val="47503B46"/>
    <w:rsid w:val="47694C08"/>
    <w:rsid w:val="476B4E24"/>
    <w:rsid w:val="478101A3"/>
    <w:rsid w:val="47841A42"/>
    <w:rsid w:val="47975C19"/>
    <w:rsid w:val="47A9267B"/>
    <w:rsid w:val="47B40579"/>
    <w:rsid w:val="47C562E2"/>
    <w:rsid w:val="47F40975"/>
    <w:rsid w:val="47FB1D04"/>
    <w:rsid w:val="48396CD0"/>
    <w:rsid w:val="484713ED"/>
    <w:rsid w:val="48627FD5"/>
    <w:rsid w:val="48691B90"/>
    <w:rsid w:val="487321E2"/>
    <w:rsid w:val="489363E0"/>
    <w:rsid w:val="489B4EA1"/>
    <w:rsid w:val="48A4239B"/>
    <w:rsid w:val="48C34407"/>
    <w:rsid w:val="48DA400F"/>
    <w:rsid w:val="48DF33D4"/>
    <w:rsid w:val="48E7655B"/>
    <w:rsid w:val="48E94252"/>
    <w:rsid w:val="48F30C2D"/>
    <w:rsid w:val="48FD31DC"/>
    <w:rsid w:val="48FE5A65"/>
    <w:rsid w:val="4907292A"/>
    <w:rsid w:val="49163FA4"/>
    <w:rsid w:val="491A265E"/>
    <w:rsid w:val="492B03C7"/>
    <w:rsid w:val="493279A7"/>
    <w:rsid w:val="4933371F"/>
    <w:rsid w:val="495A6EFE"/>
    <w:rsid w:val="495C2C76"/>
    <w:rsid w:val="49635DB3"/>
    <w:rsid w:val="49690EEF"/>
    <w:rsid w:val="497A30FC"/>
    <w:rsid w:val="498D34C1"/>
    <w:rsid w:val="499F0DB5"/>
    <w:rsid w:val="49AF0FF8"/>
    <w:rsid w:val="49C10C95"/>
    <w:rsid w:val="49C34AA3"/>
    <w:rsid w:val="49CD5922"/>
    <w:rsid w:val="49D15412"/>
    <w:rsid w:val="49DE368B"/>
    <w:rsid w:val="49E97107"/>
    <w:rsid w:val="49FB248F"/>
    <w:rsid w:val="49FE3D2D"/>
    <w:rsid w:val="4A227A1C"/>
    <w:rsid w:val="4A4A0D21"/>
    <w:rsid w:val="4A71390E"/>
    <w:rsid w:val="4A7B4BFF"/>
    <w:rsid w:val="4AB368C6"/>
    <w:rsid w:val="4ADF590D"/>
    <w:rsid w:val="4AE72472"/>
    <w:rsid w:val="4AFF7D5D"/>
    <w:rsid w:val="4B2652EA"/>
    <w:rsid w:val="4B2F7168"/>
    <w:rsid w:val="4B306168"/>
    <w:rsid w:val="4B4E1540"/>
    <w:rsid w:val="4B614574"/>
    <w:rsid w:val="4B677767"/>
    <w:rsid w:val="4B6E0A3F"/>
    <w:rsid w:val="4B8464B4"/>
    <w:rsid w:val="4B9C55AC"/>
    <w:rsid w:val="4B9E1324"/>
    <w:rsid w:val="4BA803F5"/>
    <w:rsid w:val="4BDC6101"/>
    <w:rsid w:val="4BFE0015"/>
    <w:rsid w:val="4BFE15DF"/>
    <w:rsid w:val="4C067462"/>
    <w:rsid w:val="4C0D2006"/>
    <w:rsid w:val="4C1E4213"/>
    <w:rsid w:val="4C545E87"/>
    <w:rsid w:val="4C63431C"/>
    <w:rsid w:val="4C6C1422"/>
    <w:rsid w:val="4C7327B1"/>
    <w:rsid w:val="4C787DC7"/>
    <w:rsid w:val="4C96649F"/>
    <w:rsid w:val="4CA0731E"/>
    <w:rsid w:val="4CCE79E7"/>
    <w:rsid w:val="4CDB0356"/>
    <w:rsid w:val="4CE70AA9"/>
    <w:rsid w:val="4CEF795D"/>
    <w:rsid w:val="4CF65190"/>
    <w:rsid w:val="4D0C49B3"/>
    <w:rsid w:val="4D247F94"/>
    <w:rsid w:val="4D2B308B"/>
    <w:rsid w:val="4D3A32CE"/>
    <w:rsid w:val="4D480553"/>
    <w:rsid w:val="4D5048A0"/>
    <w:rsid w:val="4D530006"/>
    <w:rsid w:val="4D565C2E"/>
    <w:rsid w:val="4D567A2A"/>
    <w:rsid w:val="4DAD54A5"/>
    <w:rsid w:val="4DB1081C"/>
    <w:rsid w:val="4DE1374A"/>
    <w:rsid w:val="4DEF230B"/>
    <w:rsid w:val="4E1524D8"/>
    <w:rsid w:val="4E342293"/>
    <w:rsid w:val="4E355844"/>
    <w:rsid w:val="4E3F66C2"/>
    <w:rsid w:val="4E676345"/>
    <w:rsid w:val="4E8A3DE2"/>
    <w:rsid w:val="4EA2737D"/>
    <w:rsid w:val="4EA84268"/>
    <w:rsid w:val="4EBE7F2F"/>
    <w:rsid w:val="4EC314C8"/>
    <w:rsid w:val="4EE75CA0"/>
    <w:rsid w:val="4EF710C8"/>
    <w:rsid w:val="4EFC5B00"/>
    <w:rsid w:val="4F041DE6"/>
    <w:rsid w:val="4F0E4A13"/>
    <w:rsid w:val="4F440434"/>
    <w:rsid w:val="4F5C39D0"/>
    <w:rsid w:val="4F766114"/>
    <w:rsid w:val="4FA11CE2"/>
    <w:rsid w:val="4FB84187"/>
    <w:rsid w:val="4FCE41A2"/>
    <w:rsid w:val="4FE93ACC"/>
    <w:rsid w:val="501F0559"/>
    <w:rsid w:val="502B5150"/>
    <w:rsid w:val="504F0E3F"/>
    <w:rsid w:val="505226DD"/>
    <w:rsid w:val="505A77E4"/>
    <w:rsid w:val="507408A5"/>
    <w:rsid w:val="507A1C34"/>
    <w:rsid w:val="509251CF"/>
    <w:rsid w:val="509B0528"/>
    <w:rsid w:val="50C3182D"/>
    <w:rsid w:val="50C555A5"/>
    <w:rsid w:val="50E7376D"/>
    <w:rsid w:val="50F32112"/>
    <w:rsid w:val="5141337F"/>
    <w:rsid w:val="51864D34"/>
    <w:rsid w:val="518C60C3"/>
    <w:rsid w:val="51A056CA"/>
    <w:rsid w:val="51A46F68"/>
    <w:rsid w:val="51AB479B"/>
    <w:rsid w:val="51CD70D5"/>
    <w:rsid w:val="51D65E45"/>
    <w:rsid w:val="51F872B4"/>
    <w:rsid w:val="51FE0D6E"/>
    <w:rsid w:val="521B6D15"/>
    <w:rsid w:val="52344790"/>
    <w:rsid w:val="52416EAD"/>
    <w:rsid w:val="525941F7"/>
    <w:rsid w:val="52671169"/>
    <w:rsid w:val="52862B12"/>
    <w:rsid w:val="529E60AD"/>
    <w:rsid w:val="52AD4542"/>
    <w:rsid w:val="52D23FA9"/>
    <w:rsid w:val="52F61A46"/>
    <w:rsid w:val="52FC2DD4"/>
    <w:rsid w:val="530C5752"/>
    <w:rsid w:val="534D3630"/>
    <w:rsid w:val="535A6478"/>
    <w:rsid w:val="536F03B5"/>
    <w:rsid w:val="537053DB"/>
    <w:rsid w:val="537806AC"/>
    <w:rsid w:val="537A08CA"/>
    <w:rsid w:val="537A0966"/>
    <w:rsid w:val="539951E7"/>
    <w:rsid w:val="539B6C33"/>
    <w:rsid w:val="53A5521A"/>
    <w:rsid w:val="53A92F5C"/>
    <w:rsid w:val="53D1600F"/>
    <w:rsid w:val="53E915AA"/>
    <w:rsid w:val="53FA754C"/>
    <w:rsid w:val="54014B46"/>
    <w:rsid w:val="542E16B3"/>
    <w:rsid w:val="543F741C"/>
    <w:rsid w:val="544762D1"/>
    <w:rsid w:val="544D7D8B"/>
    <w:rsid w:val="545A24A8"/>
    <w:rsid w:val="548D462B"/>
    <w:rsid w:val="5492579E"/>
    <w:rsid w:val="549A28A4"/>
    <w:rsid w:val="54A84FC1"/>
    <w:rsid w:val="54CB0CB0"/>
    <w:rsid w:val="54CE40FB"/>
    <w:rsid w:val="54F00204"/>
    <w:rsid w:val="54F16DA5"/>
    <w:rsid w:val="553B7DE4"/>
    <w:rsid w:val="55564A1D"/>
    <w:rsid w:val="557650C0"/>
    <w:rsid w:val="55853555"/>
    <w:rsid w:val="558C4FB1"/>
    <w:rsid w:val="559D089E"/>
    <w:rsid w:val="55A0038E"/>
    <w:rsid w:val="55AE4859"/>
    <w:rsid w:val="55AF2380"/>
    <w:rsid w:val="55B856D8"/>
    <w:rsid w:val="55CE0A58"/>
    <w:rsid w:val="55CE6CAA"/>
    <w:rsid w:val="55CF47D0"/>
    <w:rsid w:val="55D52C63"/>
    <w:rsid w:val="55F04E72"/>
    <w:rsid w:val="561D378D"/>
    <w:rsid w:val="56237571"/>
    <w:rsid w:val="56723AD9"/>
    <w:rsid w:val="567C04B4"/>
    <w:rsid w:val="56867584"/>
    <w:rsid w:val="568A7075"/>
    <w:rsid w:val="56B57E6A"/>
    <w:rsid w:val="56C360E3"/>
    <w:rsid w:val="56F24C1A"/>
    <w:rsid w:val="56F95FA8"/>
    <w:rsid w:val="57007337"/>
    <w:rsid w:val="57032983"/>
    <w:rsid w:val="571C3A45"/>
    <w:rsid w:val="5737262D"/>
    <w:rsid w:val="573B2E63"/>
    <w:rsid w:val="57580F21"/>
    <w:rsid w:val="575F61B3"/>
    <w:rsid w:val="576158FB"/>
    <w:rsid w:val="57783371"/>
    <w:rsid w:val="577E64AD"/>
    <w:rsid w:val="57995095"/>
    <w:rsid w:val="57A44166"/>
    <w:rsid w:val="57AC4DC9"/>
    <w:rsid w:val="57BB325E"/>
    <w:rsid w:val="57EE53E1"/>
    <w:rsid w:val="580249E9"/>
    <w:rsid w:val="581D136C"/>
    <w:rsid w:val="582726A1"/>
    <w:rsid w:val="583C439E"/>
    <w:rsid w:val="583F3E8F"/>
    <w:rsid w:val="585215FA"/>
    <w:rsid w:val="58726012"/>
    <w:rsid w:val="587D0513"/>
    <w:rsid w:val="58B101BD"/>
    <w:rsid w:val="58BC103B"/>
    <w:rsid w:val="58CA7BFC"/>
    <w:rsid w:val="58E6255C"/>
    <w:rsid w:val="590B3D71"/>
    <w:rsid w:val="59162E41"/>
    <w:rsid w:val="593F3A1A"/>
    <w:rsid w:val="5943175D"/>
    <w:rsid w:val="59562377"/>
    <w:rsid w:val="595B5BC0"/>
    <w:rsid w:val="59777658"/>
    <w:rsid w:val="59967ADE"/>
    <w:rsid w:val="599B6237"/>
    <w:rsid w:val="59B461B6"/>
    <w:rsid w:val="59B867F9"/>
    <w:rsid w:val="5A0709DC"/>
    <w:rsid w:val="5A1D3DD1"/>
    <w:rsid w:val="5A276988"/>
    <w:rsid w:val="5A487FE1"/>
    <w:rsid w:val="5A5654C0"/>
    <w:rsid w:val="5A8B33BB"/>
    <w:rsid w:val="5AB50438"/>
    <w:rsid w:val="5ABC3575"/>
    <w:rsid w:val="5AC8016B"/>
    <w:rsid w:val="5AD50D90"/>
    <w:rsid w:val="5ADEA49A"/>
    <w:rsid w:val="5AF07329"/>
    <w:rsid w:val="5B046CCA"/>
    <w:rsid w:val="5B1213E7"/>
    <w:rsid w:val="5B286E5C"/>
    <w:rsid w:val="5B555777"/>
    <w:rsid w:val="5B6D17EE"/>
    <w:rsid w:val="5B77472C"/>
    <w:rsid w:val="5B9B13DC"/>
    <w:rsid w:val="5BB136C8"/>
    <w:rsid w:val="5BBE50CA"/>
    <w:rsid w:val="5C0056E3"/>
    <w:rsid w:val="5C2018E1"/>
    <w:rsid w:val="5C2A2760"/>
    <w:rsid w:val="5C2E04A2"/>
    <w:rsid w:val="5C3D31E2"/>
    <w:rsid w:val="5C4A2E02"/>
    <w:rsid w:val="5C5F065B"/>
    <w:rsid w:val="5C6914DA"/>
    <w:rsid w:val="5C7659A5"/>
    <w:rsid w:val="5C877BB2"/>
    <w:rsid w:val="5C9D73D6"/>
    <w:rsid w:val="5CAB38A1"/>
    <w:rsid w:val="5CB70498"/>
    <w:rsid w:val="5CCB5CF1"/>
    <w:rsid w:val="5CE62B2B"/>
    <w:rsid w:val="5CEC5C67"/>
    <w:rsid w:val="5CF9785C"/>
    <w:rsid w:val="5CFA0384"/>
    <w:rsid w:val="5D1A27D4"/>
    <w:rsid w:val="5D1F428F"/>
    <w:rsid w:val="5D211DB5"/>
    <w:rsid w:val="5D375134"/>
    <w:rsid w:val="5D467A6D"/>
    <w:rsid w:val="5D5E0913"/>
    <w:rsid w:val="5D775E79"/>
    <w:rsid w:val="5DA14CA4"/>
    <w:rsid w:val="5DA31058"/>
    <w:rsid w:val="5DAA3B58"/>
    <w:rsid w:val="5DBB3FB7"/>
    <w:rsid w:val="5DDB01B6"/>
    <w:rsid w:val="5DF179D9"/>
    <w:rsid w:val="5DF22A10"/>
    <w:rsid w:val="5DFE5C52"/>
    <w:rsid w:val="5E337FF2"/>
    <w:rsid w:val="5E3F32EE"/>
    <w:rsid w:val="5E76434F"/>
    <w:rsid w:val="5E875C48"/>
    <w:rsid w:val="5E897C12"/>
    <w:rsid w:val="5E916AC6"/>
    <w:rsid w:val="5EC24ED2"/>
    <w:rsid w:val="5EC455DD"/>
    <w:rsid w:val="5ED13367"/>
    <w:rsid w:val="5ED54C05"/>
    <w:rsid w:val="5EDA046D"/>
    <w:rsid w:val="5F294F51"/>
    <w:rsid w:val="5F2B2A77"/>
    <w:rsid w:val="5F3F4774"/>
    <w:rsid w:val="5F4D6E91"/>
    <w:rsid w:val="5F5F6BC4"/>
    <w:rsid w:val="5F765672"/>
    <w:rsid w:val="5FA171DD"/>
    <w:rsid w:val="5FA349B2"/>
    <w:rsid w:val="5FA934CF"/>
    <w:rsid w:val="5FAE5456"/>
    <w:rsid w:val="5FB85514"/>
    <w:rsid w:val="5FC93C61"/>
    <w:rsid w:val="5FF83A2F"/>
    <w:rsid w:val="60123C37"/>
    <w:rsid w:val="6017124D"/>
    <w:rsid w:val="60255718"/>
    <w:rsid w:val="60310561"/>
    <w:rsid w:val="606F2E37"/>
    <w:rsid w:val="609603C4"/>
    <w:rsid w:val="609D5BF6"/>
    <w:rsid w:val="60A01243"/>
    <w:rsid w:val="60A70823"/>
    <w:rsid w:val="60E76E71"/>
    <w:rsid w:val="60F63558"/>
    <w:rsid w:val="61016185"/>
    <w:rsid w:val="61045C75"/>
    <w:rsid w:val="6105554A"/>
    <w:rsid w:val="61077514"/>
    <w:rsid w:val="612B1454"/>
    <w:rsid w:val="6138147B"/>
    <w:rsid w:val="61616C24"/>
    <w:rsid w:val="61F061FA"/>
    <w:rsid w:val="6200468F"/>
    <w:rsid w:val="62053A53"/>
    <w:rsid w:val="621523B6"/>
    <w:rsid w:val="62426A55"/>
    <w:rsid w:val="624F1172"/>
    <w:rsid w:val="627110E9"/>
    <w:rsid w:val="627806C9"/>
    <w:rsid w:val="627B1F67"/>
    <w:rsid w:val="627D7A8D"/>
    <w:rsid w:val="629372B1"/>
    <w:rsid w:val="62C21E48"/>
    <w:rsid w:val="62CA25A7"/>
    <w:rsid w:val="62D02037"/>
    <w:rsid w:val="62DB0C58"/>
    <w:rsid w:val="634F06E8"/>
    <w:rsid w:val="635F53E5"/>
    <w:rsid w:val="63A4729C"/>
    <w:rsid w:val="63B23767"/>
    <w:rsid w:val="63DA4A6C"/>
    <w:rsid w:val="63DD630A"/>
    <w:rsid w:val="63FA3360"/>
    <w:rsid w:val="64063AB3"/>
    <w:rsid w:val="640F6E0B"/>
    <w:rsid w:val="641E0DFC"/>
    <w:rsid w:val="644A5210"/>
    <w:rsid w:val="644C725D"/>
    <w:rsid w:val="64656A2B"/>
    <w:rsid w:val="64713622"/>
    <w:rsid w:val="648669A1"/>
    <w:rsid w:val="648C220A"/>
    <w:rsid w:val="64A62BA0"/>
    <w:rsid w:val="64A96B2C"/>
    <w:rsid w:val="65075D34"/>
    <w:rsid w:val="65085608"/>
    <w:rsid w:val="65137647"/>
    <w:rsid w:val="65387C9C"/>
    <w:rsid w:val="65486764"/>
    <w:rsid w:val="656767D3"/>
    <w:rsid w:val="65695D81"/>
    <w:rsid w:val="656C5B97"/>
    <w:rsid w:val="65736F26"/>
    <w:rsid w:val="65752C9E"/>
    <w:rsid w:val="658B28E2"/>
    <w:rsid w:val="659D3FA3"/>
    <w:rsid w:val="65F72355"/>
    <w:rsid w:val="65F8567D"/>
    <w:rsid w:val="66061B48"/>
    <w:rsid w:val="6626043C"/>
    <w:rsid w:val="66326DE1"/>
    <w:rsid w:val="66370323"/>
    <w:rsid w:val="66566233"/>
    <w:rsid w:val="669453A6"/>
    <w:rsid w:val="66A355E9"/>
    <w:rsid w:val="66B97241"/>
    <w:rsid w:val="66CC2D91"/>
    <w:rsid w:val="66CF2882"/>
    <w:rsid w:val="66E50A3A"/>
    <w:rsid w:val="66ED72B6"/>
    <w:rsid w:val="66EE170B"/>
    <w:rsid w:val="67185641"/>
    <w:rsid w:val="671F6E1E"/>
    <w:rsid w:val="672A5848"/>
    <w:rsid w:val="67446DCC"/>
    <w:rsid w:val="67530DBD"/>
    <w:rsid w:val="6760797E"/>
    <w:rsid w:val="67896ED4"/>
    <w:rsid w:val="67BD6B7E"/>
    <w:rsid w:val="67C25F42"/>
    <w:rsid w:val="67CE5FCA"/>
    <w:rsid w:val="67F325A0"/>
    <w:rsid w:val="67FD341E"/>
    <w:rsid w:val="67FD6447"/>
    <w:rsid w:val="68091DC3"/>
    <w:rsid w:val="68120C78"/>
    <w:rsid w:val="681744E0"/>
    <w:rsid w:val="68264723"/>
    <w:rsid w:val="6828049B"/>
    <w:rsid w:val="682D7860"/>
    <w:rsid w:val="68330BEE"/>
    <w:rsid w:val="6844104D"/>
    <w:rsid w:val="68677CE9"/>
    <w:rsid w:val="68802085"/>
    <w:rsid w:val="68A35D74"/>
    <w:rsid w:val="68CA3301"/>
    <w:rsid w:val="691E364C"/>
    <w:rsid w:val="691E53FA"/>
    <w:rsid w:val="694A61EF"/>
    <w:rsid w:val="694F7CAA"/>
    <w:rsid w:val="697414BE"/>
    <w:rsid w:val="6974326C"/>
    <w:rsid w:val="698A0CE2"/>
    <w:rsid w:val="699B2EEF"/>
    <w:rsid w:val="69CA7330"/>
    <w:rsid w:val="69DA57C5"/>
    <w:rsid w:val="69E94E46"/>
    <w:rsid w:val="69FA5E67"/>
    <w:rsid w:val="6A216333"/>
    <w:rsid w:val="6A2D7FEB"/>
    <w:rsid w:val="6A2E3D63"/>
    <w:rsid w:val="6A4B4F08"/>
    <w:rsid w:val="6A7E0847"/>
    <w:rsid w:val="6A7E25F5"/>
    <w:rsid w:val="6A7F555D"/>
    <w:rsid w:val="6A890F99"/>
    <w:rsid w:val="6A891B18"/>
    <w:rsid w:val="6A964A34"/>
    <w:rsid w:val="6A995680"/>
    <w:rsid w:val="6A9F07BD"/>
    <w:rsid w:val="6AD246EE"/>
    <w:rsid w:val="6AE12B83"/>
    <w:rsid w:val="6AFB3129"/>
    <w:rsid w:val="6B013226"/>
    <w:rsid w:val="6B15282D"/>
    <w:rsid w:val="6B3B09F3"/>
    <w:rsid w:val="6B8F0831"/>
    <w:rsid w:val="6B8F438D"/>
    <w:rsid w:val="6BB67B6C"/>
    <w:rsid w:val="6BFFAADA"/>
    <w:rsid w:val="6C375151"/>
    <w:rsid w:val="6C395E30"/>
    <w:rsid w:val="6C3B62C3"/>
    <w:rsid w:val="6C3F412F"/>
    <w:rsid w:val="6C4E4249"/>
    <w:rsid w:val="6C5630FD"/>
    <w:rsid w:val="6C64070F"/>
    <w:rsid w:val="6C7216FC"/>
    <w:rsid w:val="6C9205D9"/>
    <w:rsid w:val="6C946791"/>
    <w:rsid w:val="6C9500C9"/>
    <w:rsid w:val="6CB00A5F"/>
    <w:rsid w:val="6CD02EB0"/>
    <w:rsid w:val="6D192AA9"/>
    <w:rsid w:val="6D1C60F5"/>
    <w:rsid w:val="6D57712D"/>
    <w:rsid w:val="6D5B4E6F"/>
    <w:rsid w:val="6D65184A"/>
    <w:rsid w:val="6D6A50B2"/>
    <w:rsid w:val="6D742CD9"/>
    <w:rsid w:val="6DA2484C"/>
    <w:rsid w:val="6DE640DC"/>
    <w:rsid w:val="6E1119D2"/>
    <w:rsid w:val="6E2B2A93"/>
    <w:rsid w:val="6E3631E6"/>
    <w:rsid w:val="6E3B25AB"/>
    <w:rsid w:val="6E663ACB"/>
    <w:rsid w:val="6E8351C6"/>
    <w:rsid w:val="6E9543B1"/>
    <w:rsid w:val="6E9D5013"/>
    <w:rsid w:val="6EA91C0A"/>
    <w:rsid w:val="6EB34837"/>
    <w:rsid w:val="6EC10D02"/>
    <w:rsid w:val="6EE449F0"/>
    <w:rsid w:val="6F190B3E"/>
    <w:rsid w:val="6F320C08"/>
    <w:rsid w:val="6F3E67F6"/>
    <w:rsid w:val="6F667AFB"/>
    <w:rsid w:val="6F736976"/>
    <w:rsid w:val="6F8166E3"/>
    <w:rsid w:val="6F841B08"/>
    <w:rsid w:val="6F933D6D"/>
    <w:rsid w:val="6F991C7F"/>
    <w:rsid w:val="6F9C651A"/>
    <w:rsid w:val="6FB24AEE"/>
    <w:rsid w:val="6FD809F9"/>
    <w:rsid w:val="6FDE3B35"/>
    <w:rsid w:val="700417EE"/>
    <w:rsid w:val="701A1BB2"/>
    <w:rsid w:val="701B2694"/>
    <w:rsid w:val="7068785D"/>
    <w:rsid w:val="707149B2"/>
    <w:rsid w:val="707A385E"/>
    <w:rsid w:val="70A26911"/>
    <w:rsid w:val="70A95EF1"/>
    <w:rsid w:val="70C7298C"/>
    <w:rsid w:val="70D72A5F"/>
    <w:rsid w:val="70DA42FD"/>
    <w:rsid w:val="70E94540"/>
    <w:rsid w:val="70FD04B4"/>
    <w:rsid w:val="71107D1F"/>
    <w:rsid w:val="7119673A"/>
    <w:rsid w:val="713752AB"/>
    <w:rsid w:val="714300F4"/>
    <w:rsid w:val="714A76D4"/>
    <w:rsid w:val="71663DE2"/>
    <w:rsid w:val="717402AD"/>
    <w:rsid w:val="71810C1C"/>
    <w:rsid w:val="71876D47"/>
    <w:rsid w:val="718C1A9B"/>
    <w:rsid w:val="71AD37BF"/>
    <w:rsid w:val="71AF7537"/>
    <w:rsid w:val="71B11502"/>
    <w:rsid w:val="71B12EA1"/>
    <w:rsid w:val="71B3666B"/>
    <w:rsid w:val="71BA7C8A"/>
    <w:rsid w:val="71D074AE"/>
    <w:rsid w:val="71F80EDE"/>
    <w:rsid w:val="71F92EA9"/>
    <w:rsid w:val="72062ED0"/>
    <w:rsid w:val="722241AD"/>
    <w:rsid w:val="722E4900"/>
    <w:rsid w:val="723932A5"/>
    <w:rsid w:val="724F4877"/>
    <w:rsid w:val="7265059E"/>
    <w:rsid w:val="726B6C64"/>
    <w:rsid w:val="727A7B45"/>
    <w:rsid w:val="72DD6326"/>
    <w:rsid w:val="72DF36CE"/>
    <w:rsid w:val="72E43211"/>
    <w:rsid w:val="72FA2A34"/>
    <w:rsid w:val="73154737"/>
    <w:rsid w:val="732301DD"/>
    <w:rsid w:val="732B0E40"/>
    <w:rsid w:val="733F2B3D"/>
    <w:rsid w:val="735C549D"/>
    <w:rsid w:val="737F0161"/>
    <w:rsid w:val="73B61051"/>
    <w:rsid w:val="73B82E6A"/>
    <w:rsid w:val="73BC418E"/>
    <w:rsid w:val="73DD4ADF"/>
    <w:rsid w:val="73FE0302"/>
    <w:rsid w:val="740D0E8E"/>
    <w:rsid w:val="742C1313"/>
    <w:rsid w:val="743B1556"/>
    <w:rsid w:val="74410BE7"/>
    <w:rsid w:val="744D3038"/>
    <w:rsid w:val="744F5002"/>
    <w:rsid w:val="74634609"/>
    <w:rsid w:val="746F1200"/>
    <w:rsid w:val="74723F06"/>
    <w:rsid w:val="747F58E7"/>
    <w:rsid w:val="748527D2"/>
    <w:rsid w:val="74896C3B"/>
    <w:rsid w:val="749D3FBF"/>
    <w:rsid w:val="74BA5B49"/>
    <w:rsid w:val="74BF5CE3"/>
    <w:rsid w:val="74D15A17"/>
    <w:rsid w:val="74DC4AE7"/>
    <w:rsid w:val="74E120FE"/>
    <w:rsid w:val="74E7348C"/>
    <w:rsid w:val="750B0F29"/>
    <w:rsid w:val="751029E3"/>
    <w:rsid w:val="7516167C"/>
    <w:rsid w:val="75357CC8"/>
    <w:rsid w:val="758D176D"/>
    <w:rsid w:val="75AB270C"/>
    <w:rsid w:val="75BC0475"/>
    <w:rsid w:val="75C335B1"/>
    <w:rsid w:val="75DA3246"/>
    <w:rsid w:val="75F95225"/>
    <w:rsid w:val="76037437"/>
    <w:rsid w:val="76045978"/>
    <w:rsid w:val="760F2C9B"/>
    <w:rsid w:val="76105F0C"/>
    <w:rsid w:val="76320737"/>
    <w:rsid w:val="765661D4"/>
    <w:rsid w:val="767945B8"/>
    <w:rsid w:val="768A2321"/>
    <w:rsid w:val="76DD14A2"/>
    <w:rsid w:val="76EA1012"/>
    <w:rsid w:val="770A5210"/>
    <w:rsid w:val="77185B7F"/>
    <w:rsid w:val="773504DF"/>
    <w:rsid w:val="77383B2B"/>
    <w:rsid w:val="77420E4E"/>
    <w:rsid w:val="775841CD"/>
    <w:rsid w:val="7771703D"/>
    <w:rsid w:val="77764653"/>
    <w:rsid w:val="7776531D"/>
    <w:rsid w:val="77823BFC"/>
    <w:rsid w:val="77925931"/>
    <w:rsid w:val="77955421"/>
    <w:rsid w:val="779D7E32"/>
    <w:rsid w:val="77C11D73"/>
    <w:rsid w:val="77D25D2E"/>
    <w:rsid w:val="77F84A37"/>
    <w:rsid w:val="78063C29"/>
    <w:rsid w:val="780B4DAC"/>
    <w:rsid w:val="780D320A"/>
    <w:rsid w:val="781400F4"/>
    <w:rsid w:val="786170B2"/>
    <w:rsid w:val="78767001"/>
    <w:rsid w:val="789D458E"/>
    <w:rsid w:val="78BD69DE"/>
    <w:rsid w:val="78BE2756"/>
    <w:rsid w:val="78BE4504"/>
    <w:rsid w:val="790C526F"/>
    <w:rsid w:val="790F4D60"/>
    <w:rsid w:val="79444A09"/>
    <w:rsid w:val="797177C8"/>
    <w:rsid w:val="797572B9"/>
    <w:rsid w:val="797C0647"/>
    <w:rsid w:val="799D05BD"/>
    <w:rsid w:val="799D2BE9"/>
    <w:rsid w:val="79BD406F"/>
    <w:rsid w:val="79F53F55"/>
    <w:rsid w:val="7A136481"/>
    <w:rsid w:val="7A1E525A"/>
    <w:rsid w:val="7A2D1941"/>
    <w:rsid w:val="7A3C7DD6"/>
    <w:rsid w:val="7A5944E4"/>
    <w:rsid w:val="7A664E53"/>
    <w:rsid w:val="7A7237F8"/>
    <w:rsid w:val="7A770E0E"/>
    <w:rsid w:val="7A8C2B0C"/>
    <w:rsid w:val="7A9E4004"/>
    <w:rsid w:val="7AAF05A8"/>
    <w:rsid w:val="7ABA5A98"/>
    <w:rsid w:val="7AC027B5"/>
    <w:rsid w:val="7AD051E9"/>
    <w:rsid w:val="7AE364A4"/>
    <w:rsid w:val="7B0474FD"/>
    <w:rsid w:val="7B215035"/>
    <w:rsid w:val="7B6FD6B7"/>
    <w:rsid w:val="7B713AB0"/>
    <w:rsid w:val="7B9D2AF7"/>
    <w:rsid w:val="7BAE6AB2"/>
    <w:rsid w:val="7BD71529"/>
    <w:rsid w:val="7C0B7A60"/>
    <w:rsid w:val="7C1914FD"/>
    <w:rsid w:val="7C3D3992"/>
    <w:rsid w:val="7C43229D"/>
    <w:rsid w:val="7C6B0A9F"/>
    <w:rsid w:val="7C95557C"/>
    <w:rsid w:val="7CD95DB0"/>
    <w:rsid w:val="7CD97B5E"/>
    <w:rsid w:val="7CE7227B"/>
    <w:rsid w:val="7CF20C20"/>
    <w:rsid w:val="7D0270B5"/>
    <w:rsid w:val="7D0A7D18"/>
    <w:rsid w:val="7D0E0DEB"/>
    <w:rsid w:val="7D1868D9"/>
    <w:rsid w:val="7D230DDA"/>
    <w:rsid w:val="7D2A660C"/>
    <w:rsid w:val="7D586CD5"/>
    <w:rsid w:val="7D951CD7"/>
    <w:rsid w:val="7DC205F3"/>
    <w:rsid w:val="7E0B35AA"/>
    <w:rsid w:val="7E4D25B2"/>
    <w:rsid w:val="7E5F5082"/>
    <w:rsid w:val="7E730D06"/>
    <w:rsid w:val="7E77762F"/>
    <w:rsid w:val="7E81225C"/>
    <w:rsid w:val="7E9401E1"/>
    <w:rsid w:val="7EE2719E"/>
    <w:rsid w:val="7EEE0B05"/>
    <w:rsid w:val="7EFD7F12"/>
    <w:rsid w:val="7F0215EE"/>
    <w:rsid w:val="7F0D1D41"/>
    <w:rsid w:val="7F2F1CB8"/>
    <w:rsid w:val="7F376DBE"/>
    <w:rsid w:val="7F5701CA"/>
    <w:rsid w:val="7F58120E"/>
    <w:rsid w:val="7F9E0BEB"/>
    <w:rsid w:val="7FB421BD"/>
    <w:rsid w:val="7FB81CAD"/>
    <w:rsid w:val="7FC430E1"/>
    <w:rsid w:val="7FD5285F"/>
    <w:rsid w:val="7FDA7E75"/>
    <w:rsid w:val="7FFB6ADC"/>
    <w:rsid w:val="BFF2C805"/>
    <w:rsid w:val="DB7FD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afterLines="0" w:afterAutospacing="0"/>
    </w:pPr>
    <w:rPr>
      <w:rFonts w:ascii="Calibri" w:hAnsi="Calibri" w:eastAsia="宋体" w:cs="Times New Roman"/>
      <w:sz w:val="21"/>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2395</Words>
  <Characters>2436</Characters>
  <Lines>0</Lines>
  <Paragraphs>0</Paragraphs>
  <TotalTime>284</TotalTime>
  <ScaleCrop>false</ScaleCrop>
  <LinksUpToDate>false</LinksUpToDate>
  <CharactersWithSpaces>2440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2025-06-18T22:52:00Z</dcterms:created>
  <dc:creator>深圳市中小科技企业发展促进中心</dc:creator>
  <cp:lastModifiedBy>李婧妮</cp:lastModifiedBy>
  <cp:lastPrinted>2025-09-05T10:08:00Z</cp:lastPrinted>
  <dcterms:modified xsi:type="dcterms:W3CDTF">2025-10-14T15:35:29Z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KSOTemplateDocerSaveRecord">
    <vt:lpwstr>eyJoZGlkIjoiNGVmOTVlYzI1N2VmNTcwMWUwODk4OWQ5NmIwNGRjNjQiLCJ1c2VySWQiOiIxMjEwODEwOTYzIn0=</vt:lpwstr>
  </property>
  <property fmtid="{D5CDD505-2E9C-101B-9397-08002B2CF9AE}" pid="4" name="ICV">
    <vt:lpwstr>E1C9926209CD4408904856B680B4DF17_13</vt:lpwstr>
  </property>
</Properties>
</file>