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企业能效分析报告（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val="en-US" w:eastAsia="zh-CN" w:bidi="ar"/>
        </w:rPr>
        <w:t>参考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模板）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一、企业概况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企业概况：介绍企业性质、所属行业、主要产品、生产规模、生产经营业绩等。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主要工艺及用能情况：阐述生产工艺流程描述、主要工艺装备。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bookmarkStart w:id="0" w:name="_Toc85122477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节能工作基本情况和取得成绩：阐述企业“十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四五</w:t>
      </w:r>
      <w:bookmarkStart w:id="5" w:name="_GoBack"/>
      <w:bookmarkEnd w:id="5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”期间，在管理、技术和结构节能方面的落实情况。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二、第三方服务机构概况</w:t>
      </w:r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机构介绍、主营业务、机构地址、项目负责人、参与人员、开展能效对标资质情况。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bookmarkStart w:id="1" w:name="_Toc85122478"/>
      <w:bookmarkStart w:id="2" w:name="_Toc430922863"/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三、项目概况</w:t>
      </w:r>
      <w:bookmarkEnd w:id="1"/>
      <w:bookmarkEnd w:id="2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项目内容介绍、实施时间、项目边界、参考标准、使用对标设备清单。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四、企业现状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企业主要经营指标、产品产量和能源消耗等情况。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五、对标对象及标杆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确认对标对象和建立标杆。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六、对标方案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对标实施流程、测试方案、能效评估方案等。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七、能效测试及对标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描述能效对标过程，输出能效对标参数与结果。</w:t>
      </w:r>
    </w:p>
    <w:p>
      <w:pPr>
        <w:pStyle w:val="3"/>
        <w:jc w:val="center"/>
        <w:rPr>
          <w:rFonts w:ascii="仿宋_GB2312" w:eastAsia="仿宋_GB2312"/>
          <w:sz w:val="24"/>
          <w:szCs w:val="32"/>
          <w:lang w:bidi="ar"/>
        </w:rPr>
      </w:pPr>
      <w:r>
        <w:rPr>
          <w:rFonts w:hint="eastAsia" w:ascii="仿宋_GB2312" w:eastAsia="仿宋_GB2312"/>
          <w:sz w:val="24"/>
          <w:szCs w:val="32"/>
          <w:lang w:bidi="ar"/>
        </w:rPr>
        <w:t>表1  企业能效指标</w:t>
      </w:r>
    </w:p>
    <w:tbl>
      <w:tblPr>
        <w:tblStyle w:val="7"/>
        <w:tblW w:w="95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567"/>
        <w:gridCol w:w="703"/>
        <w:gridCol w:w="714"/>
        <w:gridCol w:w="712"/>
        <w:gridCol w:w="786"/>
        <w:gridCol w:w="714"/>
        <w:gridCol w:w="9"/>
        <w:gridCol w:w="912"/>
        <w:gridCol w:w="816"/>
        <w:gridCol w:w="801"/>
        <w:gridCol w:w="801"/>
        <w:gridCol w:w="728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47" w:hRule="atLeast"/>
          <w:jc w:val="center"/>
        </w:trPr>
        <w:tc>
          <w:tcPr>
            <w:tcW w:w="42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所属行业</w:t>
            </w:r>
          </w:p>
        </w:tc>
        <w:tc>
          <w:tcPr>
            <w:tcW w:w="12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企业对标</w:t>
            </w:r>
          </w:p>
        </w:tc>
        <w:tc>
          <w:tcPr>
            <w:tcW w:w="384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产品对标</w:t>
            </w:r>
          </w:p>
        </w:tc>
        <w:tc>
          <w:tcPr>
            <w:tcW w:w="402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设备对标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02" w:hRule="atLeas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单位产值能耗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单位工业增加值能耗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产品1</w:t>
            </w:r>
          </w:p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单位能耗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产品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2</w:t>
            </w:r>
          </w:p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单位能耗</w:t>
            </w:r>
          </w:p>
        </w:tc>
        <w:tc>
          <w:tcPr>
            <w:tcW w:w="921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…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>设备1能效</w:t>
            </w:r>
          </w:p>
        </w:tc>
        <w:tc>
          <w:tcPr>
            <w:tcW w:w="152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>设备2能效</w:t>
            </w:r>
          </w:p>
        </w:tc>
        <w:tc>
          <w:tcPr>
            <w:tcW w:w="87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02" w:hRule="atLeas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7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企业数据</w:t>
            </w:r>
          </w:p>
        </w:tc>
        <w:tc>
          <w:tcPr>
            <w:tcW w:w="712" w:type="dxa"/>
            <w:vAlign w:val="center"/>
          </w:tcPr>
          <w:p>
            <w:pPr>
              <w:spacing w:line="440" w:lineRule="exact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>对标标准</w:t>
            </w:r>
          </w:p>
        </w:tc>
        <w:tc>
          <w:tcPr>
            <w:tcW w:w="78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企业数据</w:t>
            </w:r>
          </w:p>
        </w:tc>
        <w:tc>
          <w:tcPr>
            <w:tcW w:w="71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>对标标准</w:t>
            </w:r>
          </w:p>
        </w:tc>
        <w:tc>
          <w:tcPr>
            <w:tcW w:w="921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企业数据</w:t>
            </w:r>
          </w:p>
        </w:tc>
        <w:tc>
          <w:tcPr>
            <w:tcW w:w="8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>对标标准</w:t>
            </w:r>
          </w:p>
        </w:tc>
        <w:tc>
          <w:tcPr>
            <w:tcW w:w="80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企业数据</w:t>
            </w:r>
          </w:p>
        </w:tc>
        <w:tc>
          <w:tcPr>
            <w:tcW w:w="72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>对标标准</w:t>
            </w:r>
          </w:p>
        </w:tc>
        <w:tc>
          <w:tcPr>
            <w:tcW w:w="87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7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440" w:lineRule="exac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78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72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80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80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87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</w:tbl>
    <w:p>
      <w:pPr>
        <w:pStyle w:val="3"/>
        <w:jc w:val="center"/>
        <w:rPr>
          <w:rFonts w:ascii="仿宋_GB2312" w:eastAsia="仿宋_GB2312"/>
          <w:sz w:val="24"/>
          <w:szCs w:val="32"/>
          <w:lang w:bidi="ar"/>
        </w:rPr>
      </w:pP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bookmarkStart w:id="3" w:name="_Toc430922868"/>
      <w:bookmarkStart w:id="4" w:name="_Toc85122498"/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八、</w:t>
      </w:r>
      <w:r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差距分析</w:t>
      </w:r>
      <w:bookmarkEnd w:id="3"/>
      <w:bookmarkEnd w:id="4"/>
    </w:p>
    <w:p>
      <w:pPr>
        <w:pStyle w:val="3"/>
        <w:ind w:firstLine="640" w:firstLineChars="200"/>
        <w:rPr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存在的主要问题（找出能效对标工作中存在的问题及原因）。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九、能效提升方案</w:t>
      </w:r>
    </w:p>
    <w:p>
      <w:pPr>
        <w:widowControl/>
        <w:shd w:val="clear" w:color="auto" w:fill="FFFFFF"/>
        <w:spacing w:line="560" w:lineRule="exact"/>
        <w:ind w:firstLine="641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改进建议（拟定下一年度的工作计划及拟采取的主要节能措施）。</w:t>
      </w: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</w:pPr>
      <w:r>
        <w:br w:type="page"/>
      </w:r>
    </w:p>
    <w:p>
      <w:pPr>
        <w:widowControl/>
        <w:shd w:val="clear" w:color="auto" w:fill="FFFFFF"/>
        <w:spacing w:line="600" w:lineRule="atLeast"/>
        <w:ind w:firstLine="640"/>
        <w:jc w:val="center"/>
        <w:rPr>
          <w:rFonts w:ascii="Arial" w:hAnsi="Arial" w:cs="Arial"/>
          <w:color w:val="333333"/>
          <w:sz w:val="27"/>
          <w:szCs w:val="27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企业水效分析报告（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val="en-US" w:eastAsia="zh-CN" w:bidi="ar"/>
        </w:rPr>
        <w:t>参考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模板）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一、企业基本情况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企业规模：包括企业地理位置（流域）、近三年的生产规模、产品结构、历年产量产值、组织结构、员工人数；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生产情况：包括企业生产的主要原材料消耗、能源消耗、用水环节、主要用水设备等；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取用水情况：包括企业的取水水源（常规水资源、非常规水资源）、取水量、排水量、用水计量设备配备、用水计量、水质数据监测等情况。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二、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第三方服务机构概况</w:t>
      </w:r>
    </w:p>
    <w:p>
      <w:pPr>
        <w:widowControl/>
        <w:shd w:val="clear" w:color="auto" w:fill="FFFFFF"/>
        <w:spacing w:line="560" w:lineRule="exact"/>
        <w:ind w:firstLine="641"/>
        <w:jc w:val="left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机构介绍、主营业务、机构地址、项目负责人、参与人员、开展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水效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对标资质情况。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三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、工艺及技术水平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（一）主要工艺流程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包括企业生产主要工艺流程，包括工艺流程图等。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（二）主要用水设备规模及其技术水平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包括企业循环水系统、冷却塔、换热器、锅炉、制冷、制氧、软化处理、污水处理等主要用水设备的设备配置、服务区域、运行情况、处理能力等，以及主要用水设备的技术水平情况。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（三）与国内外同类企业相比在节水方面的突出做法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采取的先进节水工艺技术和装备情况、节水技术改造项目情况、节水管理措施等。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四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、取用水情况及水效指标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（一）主要用水工序、用水设备的取用水情况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包括企业生产主要用水工序、用水设备的取水量、排水量、水质情况等。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（二）近三年单位产品取水量及水效指标。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水效指标主要包括单位产品取水量、重复利用率、循环利用率、废水回用率、用水综合漏失率等。具体指标要求及报表格式依据以下标准的最新版本：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7119-2018 节水型企业评价导则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12452-2008 企业水平衡测试通则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21534-2008 工业用水节水 术语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 24789-2009 用水单位水计量器具配备和管理通则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26719-2011 企业用水统计通则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27886-2011 工业企业用水管理导则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29749-2013 工业企业水系统集成优化导则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T/CIECCPA 004-2020 节水型工业园区评价导则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26923-2011 节水型企业 纺织染整行业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26924-2011 节水型企业 钢铁行业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26925-2011 节水型企业 火力发电行业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26926-2011 节水型企业 石油炼制行业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26927-2011 节水型企业 造纸行业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32164-2015 节水型企业 乙烯行业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32165-2015 节水型企业 味精行业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33232-2016 节水型企业 氧化铝行业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33233-2016 节水型企业 电解铝行业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34608-2017 节水型企业 铁矿采选行业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34610-2017 节水型企业 炼焦行业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35576-2017 节水型企业 啤酒行业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36895-2018 节水型企业 氮肥行业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37271-2018 节水型企业 氯碱行业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37332-2019 节水型企业 船舶行业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37759-2019 节水型企业 现代煤化工行业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37832-2019 节水型企业 化纤长丝织造行业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38907-2020 节水型企业 多晶硅行业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18916.1-2012 取水定额 第1部分：火力发电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18916.2-2012 取水定额 第2部分：钢铁联合企业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18916.3-2012 取水定额 第3部分：石油炼制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18916.4-2012取水定额 第4部分：纺织染整产品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18916.5-2012 取水定额 第5部分：造纸产品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18916.6-2012 取水定额 第6部分：啤酒制造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18916.7-2014 取水定额 第7部分：酒精制造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18916.8-2017 取水定额 第8部分：合成氨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18916.9-2014 取水定额 第9部分：味精制造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18916.10-2006 取水定额 第10部分：医药产品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18916.11-2012 取水定额 第11部分：选煤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18916.12-2012 取水定额 第12部分：氧化铝生产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18916.13-2012取水定额第13部分：乙烯生产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18916.14-2014取水定额第14部分：毛纺织产品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18916.15-2014取水定额第15部分：白酒制造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18916.16-2014取水定额第16部分：电解铝生产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18916.17-2016取水定额第17部分：堆积型铝土矿生产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18916.18-2015取水定额第18部分：铜冶炼生产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18916.19-2015取水定额第19部分：铅冶炼生产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18916.20-2016取水定额第20部分：化纤长丝织造产品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18916.21-2016取水定额第21部分：真丝绸产品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18916.22-2016取水定额第22部分：淀粉糖制造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18916.23-2015取水定额第23部分：柠檬酸制造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18916.24-2016取水定额第24部分：麻纺织产品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18916.25-2016取水定额第25部分：粘胶纤维产品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18916.26-2017取水定额第26部分：纯碱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18916.27-2017取水定额第27部分：尿素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18916.28-2017取水定额第28部分：工业硫酸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18916.29-2017取水定额第29部分：烧碱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18916.30-2017取水定额第30部分：炼焦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18916.31-2017取水定额第31部分：钢铁行业烧结/球团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18916.32-2017取水定额第32部分：铁矿选矿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18916.33-2018取水定额第33部分：煤间接液化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18916.34-2018取水定额第34部分：煤炭直接液化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18916.35-2018取水定额第35部分：煤制甲醇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18916.36-2018取水定额第36部分：煤制乙二醇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18916.37-2018 取水定额 第37部分：湿法磷酸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18916.38-2018 取水定额 第38部分：聚氯乙烯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18916.39-2019 取水定额 第39部分:煤制合成天然气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18916.40-2018 取水定额 第40部分：船舶制造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18916.41-2019 取水定额 第41部分：酵母制造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18916.42-2019 取水定额 第42部分：黄酒制造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18916.43-2019 取水定额 第43部分：离子型稀土矿冶炼分离生产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18916.44-2019 取水定额 第44部分：氨纶产品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18916.45-2019 取水定额 第45部分：再生涤纶产品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18916.46-2019 取水定额 第46部分：核电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18916.47-2020取水定额第47部分：多晶硅生产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18916.48-2020 取水定额 第48部分：维纶产品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18916.49-2020 取水定额 第49部分：锦纶产品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18916.50-2020 取水定额 第50部分：聚酯涤纶产品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18916.51-2020 取水定额 第51部分：对二甲苯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18916.52-2020 取水定额 第52部分：精对苯二甲酸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DB44/T 1461.2-2021 用水定额 第2部分：工业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五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、水效提升经验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企业节水管理经验：介绍企业在节水方面采取的管理措施、方法以及制定的相应管理制度以及取得的效果。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企业节水技术改造经验：介绍企业采用的先进节水技术、装备和产品，采取的优化运行、水重复利用等方面的节水措施以及取得的节水效益。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重大节水工程：介绍企业实施的重大节水技术改造工程，包括种类、数量以及因此取得的节水效益。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六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、未来三年拟采取的主要水效提升措施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未来三年拟采取的主要水效提升措施，如节水技术改造项目（如水重复利用等）、节水管理措施（如合同节水管理等）。请分项简述建设内容、预期投资和预期节水效果。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七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、证明材料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此部分包括但不限于以下材料：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（一）企业营业执照复印件，企业组织机构代码证复印件；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（二）企业取用水相关证明材料（取水许可证或用水合同协议、废水达标排放、近三年用水无超计划等。若地方部门并无相关证明，可由企业书面做出相应承诺）；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（三）企业用水相关材料（企业用水记录、统计报表、费用账单、水计量器具台账、供排水管网图、维修及校验记录等）；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（四）企业用水设备相关材料（用水设备设计图纸、设备配置情况、运行记录等）；</w:t>
      </w:r>
    </w:p>
    <w:p>
      <w:pPr>
        <w:widowControl/>
        <w:shd w:val="clear" w:color="auto" w:fill="FFFFFF"/>
        <w:spacing w:line="560" w:lineRule="exact"/>
        <w:ind w:firstLine="64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（五）企业节水管理相关材料（水平衡测试报告、节水管理制度文件、节水规划和年度节水计划文件、节水统计报表等）。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D70663B-D094-4D03-A305-7A812FC2C19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55A9CCC-F912-4E79-99C8-BA319BB288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89B755D-9A6E-48C8-9929-CC5CED642AD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9E22B40-72F3-42B4-B16A-01F4B6A1503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27496506"/>
    <w:rsid w:val="00141A63"/>
    <w:rsid w:val="00162374"/>
    <w:rsid w:val="001B3F54"/>
    <w:rsid w:val="00242A6E"/>
    <w:rsid w:val="00255F08"/>
    <w:rsid w:val="00373156"/>
    <w:rsid w:val="00382A6A"/>
    <w:rsid w:val="004E58B2"/>
    <w:rsid w:val="004F0CF5"/>
    <w:rsid w:val="006C04C6"/>
    <w:rsid w:val="008F151B"/>
    <w:rsid w:val="009046C1"/>
    <w:rsid w:val="00A0485D"/>
    <w:rsid w:val="00A758CF"/>
    <w:rsid w:val="00AA6FCB"/>
    <w:rsid w:val="00B7255C"/>
    <w:rsid w:val="00CD2011"/>
    <w:rsid w:val="00CF7637"/>
    <w:rsid w:val="00D200DB"/>
    <w:rsid w:val="00EE07C7"/>
    <w:rsid w:val="166E405A"/>
    <w:rsid w:val="27496506"/>
    <w:rsid w:val="281C2FD1"/>
    <w:rsid w:val="63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1F2021"/>
      <w:u w:val="none"/>
    </w:rPr>
  </w:style>
  <w:style w:type="character" w:styleId="10">
    <w:name w:val="Hyperlink"/>
    <w:basedOn w:val="8"/>
    <w:qFormat/>
    <w:uiPriority w:val="0"/>
    <w:rPr>
      <w:color w:val="1F2021"/>
      <w:u w:val="none"/>
    </w:rPr>
  </w:style>
  <w:style w:type="character" w:customStyle="1" w:styleId="11">
    <w:name w:val="time"/>
    <w:basedOn w:val="8"/>
    <w:qFormat/>
    <w:uiPriority w:val="0"/>
    <w:rPr>
      <w:color w:val="888888"/>
    </w:rPr>
  </w:style>
  <w:style w:type="character" w:customStyle="1" w:styleId="12">
    <w:name w:val="year"/>
    <w:basedOn w:val="8"/>
    <w:qFormat/>
    <w:uiPriority w:val="0"/>
    <w:rPr>
      <w:sz w:val="18"/>
      <w:szCs w:val="18"/>
    </w:rPr>
  </w:style>
  <w:style w:type="character" w:customStyle="1" w:styleId="13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656</Words>
  <Characters>3745</Characters>
  <Lines>31</Lines>
  <Paragraphs>8</Paragraphs>
  <TotalTime>2</TotalTime>
  <ScaleCrop>false</ScaleCrop>
  <LinksUpToDate>false</LinksUpToDate>
  <CharactersWithSpaces>4393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2021-10-15T03:41:00Z</dcterms:created>
  <dc:creator>倪修缘</dc:creator>
  <cp:lastModifiedBy>CHICHI</cp:lastModifiedBy>
  <dcterms:modified xsi:type="dcterms:W3CDTF">2023-10-25T12:19:11Z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040F6A05361B4A13A970D4DD1CB69BD0_13</vt:lpwstr>
  </property>
</Properties>
</file>