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D24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附件</w:t>
      </w:r>
    </w:p>
    <w:p w14:paraId="354248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36"/>
          <w:szCs w:val="36"/>
          <w:lang w:val="en-US" w:eastAsia="zh-CN"/>
        </w:rPr>
        <w:t>深圳市电动自行车等非机动车限行区域</w:t>
      </w:r>
    </w:p>
    <w:p w14:paraId="45524F3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1"/>
          <w:sz w:val="24"/>
          <w:szCs w:val="24"/>
          <w:lang w:val="en-US" w:eastAsia="zh-CN"/>
        </w:rPr>
        <w:t>一、一级限行区</w:t>
      </w:r>
    </w:p>
    <w:p w14:paraId="645CC3C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（一）全市高速公路和快速路（主道）。</w:t>
      </w:r>
    </w:p>
    <w:p w14:paraId="084639B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高速路：S3广深沿江高速、G4广深高速、G15机荷高速、S33南光高速、S31龙大高速、G94梅观高速、S29清平高速（含玉平大道）、G25盐排高速、S28水官高速、G0422武深高速、S30惠深沿海高速、G15深汕高速、G25长深高速、S86深圳外环高速、东部过境高速、G2518深岑高速。</w:t>
      </w:r>
    </w:p>
    <w:p w14:paraId="6CC122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快速路（主道）：盐龙大道、丹平快速路、龙澜大道、北环大道、泥岗路、布心路、南坪快速路、福龙路、香蜜湖路、机场南路、滨海大道、滨河大道、沿河北路、沿河南路、坪盐通道、绿梓大道、环城西路。</w:t>
      </w:r>
    </w:p>
    <w:p w14:paraId="700A76F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（二）全市未设置独立非机动车道的隧道、高架、立交（含匝道）。</w:t>
      </w:r>
    </w:p>
    <w:p w14:paraId="6102B29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（三）各区一级限行区。</w:t>
      </w:r>
    </w:p>
    <w:p w14:paraId="13D248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跨区域</w:t>
      </w:r>
    </w:p>
    <w:p w14:paraId="13468CB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梅观路（民乐立交至梅东二路段）。</w:t>
      </w:r>
    </w:p>
    <w:p w14:paraId="21FEA5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福田区</w:t>
      </w:r>
    </w:p>
    <w:p w14:paraId="3E9BF44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华强北步行街。</w:t>
      </w:r>
    </w:p>
    <w:p w14:paraId="16A2CC0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罗湖区</w:t>
      </w:r>
    </w:p>
    <w:p w14:paraId="40E3181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东门步行街。</w:t>
      </w:r>
    </w:p>
    <w:p w14:paraId="5855EA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南山区</w:t>
      </w:r>
    </w:p>
    <w:p w14:paraId="78452D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沙河西路（东滨路至滨海大道段）。</w:t>
      </w:r>
    </w:p>
    <w:p w14:paraId="59B3798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盐田区</w:t>
      </w:r>
    </w:p>
    <w:p w14:paraId="244CB6B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临海路、恩上公路、盐三路、三盐公路。</w:t>
      </w:r>
    </w:p>
    <w:p w14:paraId="426249E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宝安区</w:t>
      </w:r>
    </w:p>
    <w:p w14:paraId="25BEB93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宝石路（南光高速桥底段）、领航一路、空港六道、空港八道、空港九道。</w:t>
      </w:r>
    </w:p>
    <w:p w14:paraId="6C2475F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龙岗区</w:t>
      </w:r>
    </w:p>
    <w:p w14:paraId="16C03F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惠盐路（西坑工业路至盐田坳隧道段）。</w:t>
      </w:r>
    </w:p>
    <w:p w14:paraId="23EC1D3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龙华区</w:t>
      </w:r>
    </w:p>
    <w:p w14:paraId="295A20B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玉龙路（民塘路至致远中路桥梁段）、留仙大道（民塘路至致远中路桥梁段）、坂澜大道（环观南路至基地联络道段）。</w:t>
      </w:r>
    </w:p>
    <w:p w14:paraId="551FBB4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坪山区</w:t>
      </w:r>
    </w:p>
    <w:p w14:paraId="4998B7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碧三路。</w:t>
      </w:r>
    </w:p>
    <w:p w14:paraId="564C91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大鹏新区</w:t>
      </w:r>
    </w:p>
    <w:p w14:paraId="4324ECB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坪西路（葵新南路至水头路段）。</w:t>
      </w:r>
    </w:p>
    <w:p w14:paraId="429F3F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1"/>
          <w:sz w:val="24"/>
          <w:szCs w:val="24"/>
          <w:lang w:val="en-US" w:eastAsia="zh-CN"/>
        </w:rPr>
        <w:t>二、二级限行区</w:t>
      </w:r>
    </w:p>
    <w:p w14:paraId="63051CA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（一）福田区。</w:t>
      </w:r>
    </w:p>
    <w:p w14:paraId="6CF7A6F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深南大道（益田路至红岭路段）、福中路、福中三路、裕亨路、福田南路（百合路以南段）。</w:t>
      </w:r>
    </w:p>
    <w:p w14:paraId="0A5431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（二）罗湖区。</w:t>
      </w:r>
    </w:p>
    <w:p w14:paraId="384C85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罗湖口岸片区〔建设路以南、沿河南路以西、和平路以东围合区道路（含建设路以南的人民南路及沿河南路）〕。</w:t>
      </w:r>
    </w:p>
    <w:p w14:paraId="6B75A3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（三）南山区。</w:t>
      </w:r>
    </w:p>
    <w:p w14:paraId="3B1EC2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深圳湾口岸片区（具体路段为：金湾东一路、金湾东二路、金湾东三路、金湾东四路、金湾西一路、金湾西二路、内环路、消防一道、消防二道）。</w:t>
      </w:r>
    </w:p>
    <w:p w14:paraId="2AF406B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（四）宝安区。</w:t>
      </w:r>
    </w:p>
    <w:p w14:paraId="4383C97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金港大道。</w:t>
      </w:r>
    </w:p>
    <w:p w14:paraId="063E369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（五）龙华区。</w:t>
      </w:r>
    </w:p>
    <w:p w14:paraId="4D91AC0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景龙南路（民益路至新区大道段）。</w:t>
      </w:r>
    </w:p>
    <w:p w14:paraId="3815FF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（六）光明区。</w:t>
      </w:r>
    </w:p>
    <w:p w14:paraId="5555CB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城站东路（凤兴路至侨凯路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段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）。</w:t>
      </w:r>
    </w:p>
    <w:p w14:paraId="2DB3B1B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1"/>
          <w:sz w:val="24"/>
          <w:szCs w:val="24"/>
          <w:lang w:val="en-US" w:eastAsia="zh-CN"/>
        </w:rPr>
        <w:t>三、三级限行区</w:t>
      </w:r>
    </w:p>
    <w:p w14:paraId="1C99B99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（一）罗湖区。</w:t>
      </w:r>
    </w:p>
    <w:p w14:paraId="417BC2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广清路，限行时段为工作日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7时至8时、11时30分至12时30分、13时30分至14时30分、16时40分至17时40分，为民幼儿园寒暑假期间除外；</w:t>
      </w:r>
    </w:p>
    <w:p w14:paraId="4E9D88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金洲路（翠荫路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金稻田路段），限行时段为工作日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7时至8时、11时30分至12时30分、13时20分至14时20分、17时至18时30分，文德学校寒暑假期间除外。</w:t>
      </w:r>
    </w:p>
    <w:p w14:paraId="375EF99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（二）南山区。</w:t>
      </w:r>
    </w:p>
    <w:p w14:paraId="01187CF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登良路（南新路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南山大道段），限行时段为工作日的7时至8时、11时30分至12时30分、13时30分至14时30分、16时40分至17时40分，惠中名苑幼儿园寒暑假期间除外；</w:t>
      </w:r>
    </w:p>
    <w:p w14:paraId="639D494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龙井路（高发科技园一路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龙珠八路段），限行时段为工作日的7时至8时、11时30分至12时30分、13时30分至14时30分、16时40分至17时40分，卓雅小学、桃源小学、新桃园第一幼儿园寒暑假期间除外。</w:t>
      </w:r>
    </w:p>
    <w:p w14:paraId="603EF40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（三）宝安区。</w:t>
      </w:r>
    </w:p>
    <w:p w14:paraId="016DBF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文教路，限行时段为工作日的7时至9时、17时30分至19时30分，西乡实验学校寒暑假期间除外。</w:t>
      </w:r>
    </w:p>
    <w:p w14:paraId="7CAA2D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（四）龙岗区。</w:t>
      </w:r>
    </w:p>
    <w:p w14:paraId="2517DE1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丽湖一路，限行时段为工作日的7时至8时、11时30分至12时30分、13时20分至14时20分、17时至18时30分，丽湖小学寒暑假期间除外；</w:t>
      </w:r>
    </w:p>
    <w:p w14:paraId="54609D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清风路（宝龙二路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宝龙三路段），限行时段为工作日的7时至8时、11时30分至12时30分、13时20分至14时20分、17时至18时30分，宝龙外国语学校寒暑假期间除外。</w:t>
      </w:r>
    </w:p>
    <w:p w14:paraId="77EBA91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（五）龙华区。</w:t>
      </w:r>
    </w:p>
    <w:p w14:paraId="46F9AC3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民顺路（龙华人民路至中梅路段），限行时段为工作日的7时30分至8时30分、11时30分至12时30分、13时20分至14时20分、17时至18时30分，民顺学校、民治中学、幸福枫景幼儿园寒暑假期间除外。</w:t>
      </w:r>
    </w:p>
    <w:p w14:paraId="413BF7B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（六）坪山区。</w:t>
      </w:r>
    </w:p>
    <w:p w14:paraId="5E0FC92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6" w:lineRule="atLeas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同裕路（碧沙北路</w:t>
      </w:r>
      <w:r>
        <w:rPr>
          <w:rFonts w:hint="eastAsia" w:ascii="宋体" w:hAnsi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24"/>
          <w:szCs w:val="24"/>
          <w:lang w:val="en-US" w:eastAsia="zh-CN"/>
        </w:rPr>
        <w:t>锦龙大道段），限行时段为工作日的7时30分至8时20分、11时30分至12时20分、13时30分至14时10分、16时20分至18时30分，科源实验学校寒暑假期间除外。</w:t>
      </w:r>
    </w:p>
    <w:p w14:paraId="5A941896"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268" w:right="1417" w:bottom="2268" w:left="1587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64314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3B4B4">
                          <w:pPr>
                            <w:pStyle w:val="6"/>
                            <w:rPr>
                              <w:rStyle w:val="11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t>26</w:t>
                          </w:r>
                          <w:r>
                            <w:rPr>
                              <w:rStyle w:val="11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13B4B4">
                    <w:pPr>
                      <w:pStyle w:val="6"/>
                      <w:rPr>
                        <w:rStyle w:val="11"/>
                        <w:rFonts w:ascii="Times New Roman" w:hAnsi="Times New Roman"/>
                      </w:rPr>
                    </w:pPr>
                    <w:r>
                      <w:rPr>
                        <w:rStyle w:val="11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</w:rPr>
                      <w:t>26</w:t>
                    </w:r>
                    <w:r>
                      <w:rPr>
                        <w:rStyle w:val="11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35D6B">
    <w:pPr>
      <w:pStyle w:val="7"/>
      <w:jc w:val="distribute"/>
    </w:pPr>
    <w:r>
      <w:rPr>
        <w:rFonts w:hint="eastAsia" w:ascii="宋体" w:hAnsi="宋体"/>
      </w:rPr>
      <w:t xml:space="preserve">深圳市人民政府公报                  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                                202</w:t>
    </w:r>
    <w:r>
      <w:rPr>
        <w:rFonts w:hint="eastAsia" w:ascii="宋体" w:hAnsi="宋体"/>
        <w:lang w:val="en-US" w:eastAsia="zh-CN"/>
      </w:rPr>
      <w:t>5</w:t>
    </w:r>
    <w:r>
      <w:rPr>
        <w:rFonts w:hint="eastAsia" w:ascii="宋体" w:hAnsi="宋体"/>
      </w:rPr>
      <w:t>年第</w:t>
    </w:r>
    <w:r>
      <w:rPr>
        <w:rFonts w:hint="eastAsia" w:ascii="宋体" w:hAnsi="宋体"/>
        <w:lang w:val="en-US" w:eastAsia="zh-CN"/>
      </w:rPr>
      <w:t>25</w:t>
    </w:r>
    <w:r>
      <w:rPr>
        <w:rFonts w:hint="eastAsia" w:ascii="宋体" w:hAnsi="宋体"/>
      </w:rPr>
      <w:t>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E0185"/>
    <w:rsid w:val="0F3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4"/>
    <w:uiPriority w:val="0"/>
    <w:pPr>
      <w:spacing w:after="120"/>
    </w:pPr>
    <w:rPr>
      <w:rFonts w:ascii="Times New Roman" w:hAnsi="Times New Roman"/>
      <w:szCs w:val="20"/>
    </w:r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spacing w:line="580" w:lineRule="exact"/>
      <w:jc w:val="center"/>
      <w:outlineLvl w:val="0"/>
    </w:pPr>
    <w:rPr>
      <w:rFonts w:ascii="Arial" w:hAnsi="Arial" w:eastAsia="隶书" w:cs="Arial"/>
      <w:b/>
      <w:bCs/>
      <w:sz w:val="44"/>
      <w:szCs w:val="32"/>
    </w:rPr>
  </w:style>
  <w:style w:type="paragraph" w:styleId="5">
    <w:name w:val="Body Text Indent"/>
    <w:basedOn w:val="3"/>
    <w:qFormat/>
    <w:uiPriority w:val="0"/>
    <w:pPr>
      <w:ind w:firstLine="640"/>
    </w:pPr>
    <w:rPr>
      <w:rFonts w:ascii="Times New Roman" w:hAnsi="Times New Roman" w:eastAsia="仿宋_GB2312"/>
      <w:sz w:val="32"/>
      <w:szCs w:val="20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next w:val="1"/>
    <w:uiPriority w:val="0"/>
    <w:pPr>
      <w:ind w:firstLine="420"/>
    </w:pPr>
    <w:rPr>
      <w:rFonts w:ascii="仿宋_GB2312" w:hAnsi="Calibri" w:eastAsia="宋体"/>
      <w:sz w:val="21"/>
      <w:szCs w:val="32"/>
    </w:rPr>
  </w:style>
  <w:style w:type="character" w:styleId="11">
    <w:name w:val="page number"/>
    <w:basedOn w:val="10"/>
    <w:uiPriority w:val="0"/>
  </w:style>
  <w:style w:type="paragraph" w:customStyle="1" w:styleId="12">
    <w:name w:val=" Char1"/>
    <w:basedOn w:val="1"/>
    <w:qFormat/>
    <w:uiPriority w:val="0"/>
    <w:rPr>
      <w:rFonts w:ascii="Times New Roman" w:hAnsi="Times New Roman"/>
      <w:kern w:val="36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2025-08-27T07:51:00Z</dcterms:created>
  <dc:creator>朴灿灿1405689278</dc:creator>
  <cp:lastModifiedBy>朴灿灿1405689278</cp:lastModifiedBy>
  <dcterms:modified xsi:type="dcterms:W3CDTF">2025-08-27T07:51:52Z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F9F81C62515F4B0ABFF8AF2A5D2B039C_11</vt:lpwstr>
  </property>
  <property fmtid="{D5CDD505-2E9C-101B-9397-08002B2CF9AE}" pid="4" name="KSOTemplateDocerSaveRecord">
    <vt:lpwstr>eyJoZGlkIjoiNWY2NjY3ZTM1ODM5YTdiNGYyN2Y5YjdmOGEzYzBkZTIiLCJ1c2VySWQiOiIxODgwMTgwNiJ9</vt:lpwstr>
  </property>
</Properties>
</file>