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附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图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：</w:t>
      </w:r>
      <w:r>
        <w:rPr>
          <w:rFonts w:hint="eastAsia" w:ascii="仿宋_GB2312" w:eastAsia="仿宋_GB2312"/>
          <w:b/>
          <w:bCs/>
          <w:sz w:val="28"/>
          <w:szCs w:val="28"/>
        </w:rPr>
        <w:t>前湾片区十一开发单元前海企业公馆地块租赁土地规划方案</w:t>
      </w:r>
    </w:p>
    <w:p>
      <w:pPr>
        <w:rPr>
          <w:rFonts w:hint="eastAsia"/>
        </w:rPr>
      </w:pPr>
      <w:r>
        <w:drawing>
          <wp:inline distT="0" distB="0" distL="114300" distR="114300">
            <wp:extent cx="5278120" cy="4645660"/>
            <wp:effectExtent l="0" t="0" r="177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spacing w:line="400" w:lineRule="exact"/>
        <w:jc w:val="center"/>
        <w:rPr>
          <w:rFonts w:hint="eastAsia" w:ascii="仿宋_GB2312" w:hAnsi="仿宋_GB2312" w:eastAsia="仿宋_GB2312" w:cs="仿宋_GB2312"/>
          <w:b/>
          <w:bCs/>
          <w:sz w:val="22"/>
        </w:rPr>
      </w:pPr>
      <w:r>
        <w:rPr>
          <w:rFonts w:hint="eastAsia" w:ascii="仿宋_GB2312" w:eastAsia="仿宋_GB2312"/>
          <w:b/>
          <w:bCs/>
          <w:sz w:val="22"/>
        </w:rPr>
        <w:t>前湾片区</w:t>
      </w:r>
      <w:r>
        <w:rPr>
          <w:rFonts w:hint="eastAsia" w:ascii="仿宋_GB2312" w:eastAsia="仿宋_GB2312"/>
          <w:b/>
          <w:bCs/>
          <w:sz w:val="22"/>
          <w:lang w:eastAsia="zh-CN"/>
        </w:rPr>
        <w:t>十一开发单元前海企业公馆地块租赁土地规划</w:t>
      </w:r>
      <w:r>
        <w:rPr>
          <w:rFonts w:hint="eastAsia" w:ascii="仿宋_GB2312" w:eastAsia="仿宋_GB2312"/>
          <w:b/>
          <w:bCs/>
          <w:sz w:val="22"/>
        </w:rPr>
        <w:t>方案</w:t>
      </w:r>
      <w:r>
        <w:rPr>
          <w:rFonts w:hint="eastAsia" w:ascii="仿宋_GB2312" w:hAnsi="仿宋_GB2312" w:eastAsia="仿宋_GB2312" w:cs="仿宋_GB2312"/>
          <w:b/>
          <w:bCs/>
          <w:sz w:val="22"/>
        </w:rPr>
        <w:t>指标一览表(单位：㎡</w:t>
      </w:r>
      <w:r>
        <w:rPr>
          <w:rFonts w:ascii="仿宋_GB2312" w:hAnsi="仿宋_GB2312" w:eastAsia="仿宋_GB2312" w:cs="仿宋_GB2312"/>
          <w:b/>
          <w:bCs/>
          <w:sz w:val="22"/>
        </w:rPr>
        <w:t>)</w:t>
      </w:r>
    </w:p>
    <w:tbl>
      <w:tblPr>
        <w:tblStyle w:val="3"/>
        <w:tblW w:w="483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7"/>
        <w:gridCol w:w="1443"/>
        <w:gridCol w:w="1231"/>
        <w:gridCol w:w="1094"/>
        <w:gridCol w:w="1496"/>
        <w:gridCol w:w="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346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单元名称</w:t>
            </w:r>
          </w:p>
        </w:tc>
        <w:tc>
          <w:tcPr>
            <w:tcW w:w="876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用地性质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用地面积</w:t>
            </w:r>
          </w:p>
        </w:tc>
        <w:tc>
          <w:tcPr>
            <w:tcW w:w="664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建筑面积</w:t>
            </w:r>
          </w:p>
        </w:tc>
        <w:tc>
          <w:tcPr>
            <w:tcW w:w="908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配套设施项目</w:t>
            </w:r>
          </w:p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名称</w:t>
            </w:r>
          </w:p>
        </w:tc>
        <w:tc>
          <w:tcPr>
            <w:tcW w:w="457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346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</w:rPr>
              <w:t>前湾片区十一开发单元（局部）</w:t>
            </w:r>
          </w:p>
        </w:tc>
        <w:tc>
          <w:tcPr>
            <w:tcW w:w="876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</w:rPr>
              <w:t>商业用地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ascii="仿宋_GB2312" w:hAnsi="仿宋_GB2312" w:eastAsia="仿宋_GB2312" w:cs="仿宋_GB2312"/>
                <w:sz w:val="21"/>
                <w:szCs w:val="20"/>
              </w:rPr>
            </w:pPr>
            <w:r>
              <w:rPr>
                <w:rFonts w:ascii="仿宋_GB2312" w:hAnsi="仿宋_GB2312" w:eastAsia="仿宋_GB2312" w:cs="仿宋_GB2312"/>
                <w:sz w:val="21"/>
                <w:szCs w:val="20"/>
              </w:rPr>
              <w:t>90081.16</w:t>
            </w:r>
          </w:p>
        </w:tc>
        <w:tc>
          <w:tcPr>
            <w:tcW w:w="664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ascii="仿宋_GB2312" w:hAnsi="仿宋_GB2312" w:eastAsia="仿宋_GB2312" w:cs="仿宋_GB2312"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</w:rPr>
              <w:t>6</w:t>
            </w:r>
            <w:r>
              <w:rPr>
                <w:rFonts w:ascii="仿宋_GB2312" w:hAnsi="仿宋_GB2312" w:eastAsia="仿宋_GB2312" w:cs="仿宋_GB2312"/>
                <w:sz w:val="21"/>
                <w:szCs w:val="20"/>
              </w:rPr>
              <w:t>0154.62</w:t>
            </w:r>
          </w:p>
        </w:tc>
        <w:tc>
          <w:tcPr>
            <w:tcW w:w="908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</w:rPr>
              <w:t>/</w:t>
            </w:r>
          </w:p>
        </w:tc>
        <w:tc>
          <w:tcPr>
            <w:tcW w:w="457" w:type="pct"/>
            <w:noWrap w:val="0"/>
            <w:vAlign w:val="center"/>
          </w:tcPr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 w:ascii="仿宋_GB2312" w:hAnsi="仿宋_GB2312" w:eastAsia="仿宋_GB2312" w:cs="仿宋_GB2312"/>
                <w:sz w:val="21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</w:rPr>
              <w:t>现状</w:t>
            </w:r>
          </w:p>
          <w:p>
            <w:pPr>
              <w:pStyle w:val="2"/>
              <w:spacing w:before="0" w:beforeAutospacing="0" w:after="0" w:afterAutospacing="0" w:line="288" w:lineRule="auto"/>
              <w:jc w:val="center"/>
              <w:rPr>
                <w:rFonts w:hint="eastAsi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0"/>
              </w:rPr>
              <w:t>保留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726FE3"/>
    <w:rsid w:val="2172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2025-08-15T06:24:00Z</dcterms:created>
  <dc:creator>黎俊</dc:creator>
  <cp:lastModifiedBy>黎俊</cp:lastModifiedBy>
  <dcterms:modified xsi:type="dcterms:W3CDTF">2025-08-15T06:24:28Z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