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DDB3F">
      <w:pPr>
        <w:pageBreakBefore w:val="0"/>
        <w:kinsoku/>
        <w:wordWrap/>
        <w:overflowPunct/>
        <w:topLinePunct w:val="0"/>
        <w:autoSpaceDE/>
        <w:autoSpaceDN/>
        <w:bidi w:val="0"/>
        <w:spacing w:after="0"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采购文件</w:t>
      </w:r>
    </w:p>
    <w:p w14:paraId="4280E843">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一、项目名称：</w:t>
      </w:r>
      <w:r>
        <w:rPr>
          <w:rFonts w:hint="eastAsia" w:ascii="仿宋_GB2312" w:hAnsi="仿宋_GB2312" w:eastAsia="仿宋_GB2312" w:cs="仿宋_GB2312"/>
          <w:color w:val="auto"/>
          <w:sz w:val="32"/>
          <w:szCs w:val="32"/>
          <w:u w:val="none"/>
          <w:lang w:eastAsia="zh-CN"/>
        </w:rPr>
        <w:t>大磡社区电箱围挡工程</w:t>
      </w:r>
    </w:p>
    <w:p w14:paraId="46EC1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二、预算金额：</w:t>
      </w:r>
      <w:r>
        <w:rPr>
          <w:rFonts w:hint="eastAsia" w:ascii="仿宋_GB2312" w:hAnsi="仿宋_GB2312" w:eastAsia="仿宋_GB2312" w:cs="仿宋_GB2312"/>
          <w:sz w:val="32"/>
          <w:szCs w:val="32"/>
          <w:lang w:val="en-US" w:eastAsia="zh-CN"/>
        </w:rPr>
        <w:t>壹拾叁万零捌佰捌拾贰元叁角肆分（¥130882.34元）</w:t>
      </w:r>
    </w:p>
    <w:p w14:paraId="54EB3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三、定标规则：</w:t>
      </w:r>
      <w:r>
        <w:rPr>
          <w:rFonts w:hint="eastAsia" w:ascii="仿宋_GB2312" w:hAnsi="仿宋_GB2312" w:eastAsia="仿宋_GB2312" w:cs="仿宋_GB2312"/>
          <w:color w:val="000000"/>
          <w:sz w:val="32"/>
          <w:szCs w:val="32"/>
          <w:shd w:val="clear" w:color="auto" w:fill="FFFFFF"/>
        </w:rPr>
        <w:t>综合评分法</w:t>
      </w:r>
    </w:p>
    <w:p w14:paraId="5EFCDBAB">
      <w:pPr>
        <w:pageBreakBefore w:val="0"/>
        <w:kinsoku/>
        <w:wordWrap/>
        <w:overflowPunct/>
        <w:topLinePunct w:val="0"/>
        <w:autoSpaceDE/>
        <w:autoSpaceDN/>
        <w:bidi w:val="0"/>
        <w:spacing w:after="0" w:line="560" w:lineRule="exact"/>
        <w:ind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四、项目背景：</w:t>
      </w:r>
    </w:p>
    <w:p w14:paraId="2584200A">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据市民反映，大磡社区电箱围挡破损严重，年幼儿童频繁穿越围挡至电箱附近嬉戏，存在触电安全隐患，亟需对周边电箱进行彻底整治，以确保孩童生命安全。</w:t>
      </w:r>
    </w:p>
    <w:p w14:paraId="58CDEF35">
      <w:pPr>
        <w:pStyle w:val="3"/>
        <w:pageBreakBefore w:val="0"/>
        <w:kinsoku/>
        <w:wordWrap/>
        <w:overflowPunct/>
        <w:topLinePunct w:val="0"/>
        <w:autoSpaceDE/>
        <w:autoSpaceDN/>
        <w:bidi w:val="0"/>
        <w:spacing w:after="0" w:line="560" w:lineRule="exact"/>
        <w:ind w:firstLine="640" w:firstLineChars="200"/>
        <w:textAlignment w:val="auto"/>
      </w:pPr>
      <w:r>
        <w:rPr>
          <w:rFonts w:hint="eastAsia"/>
        </w:rPr>
        <w:t>五、需求内容</w:t>
      </w:r>
      <w:r>
        <w:rPr>
          <w:rFonts w:hint="eastAsia" w:ascii="黑体" w:hAnsi="黑体" w:cs="黑体"/>
          <w:color w:val="000000"/>
        </w:rPr>
        <w:t>：</w:t>
      </w:r>
    </w:p>
    <w:p w14:paraId="204C3B9C">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lang w:val="en-US" w:eastAsia="zh-CN"/>
        </w:rPr>
        <w:t>通过该项目</w:t>
      </w:r>
      <w:r>
        <w:rPr>
          <w:rFonts w:hint="eastAsia" w:ascii="仿宋_GB2312" w:hAnsi="仿宋_GB2312" w:eastAsia="仿宋_GB2312" w:cs="仿宋_GB2312"/>
          <w:sz w:val="32"/>
          <w:szCs w:val="32"/>
          <w:lang w:eastAsia="zh-CN"/>
        </w:rPr>
        <w:t>消除触电安全隐患，保障孩童生命安全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项目具体内容详见《工程量清单》。</w:t>
      </w:r>
    </w:p>
    <w:p w14:paraId="1B5416DC">
      <w:pPr>
        <w:pStyle w:val="3"/>
        <w:pageBreakBefore w:val="0"/>
        <w:kinsoku/>
        <w:wordWrap/>
        <w:overflowPunct/>
        <w:topLinePunct w:val="0"/>
        <w:autoSpaceDE/>
        <w:autoSpaceDN/>
        <w:bidi w:val="0"/>
        <w:spacing w:after="0" w:line="560" w:lineRule="exact"/>
        <w:ind w:firstLine="640" w:firstLineChars="200"/>
        <w:textAlignment w:val="auto"/>
      </w:pPr>
      <w:r>
        <w:rPr>
          <w:rFonts w:hint="eastAsia"/>
        </w:rPr>
        <w:t>六、</w:t>
      </w:r>
      <w:r>
        <w:t>服务期限</w:t>
      </w:r>
      <w:r>
        <w:rPr>
          <w:rFonts w:hint="eastAsia" w:ascii="黑体" w:hAnsi="黑体" w:cs="黑体"/>
          <w:color w:val="000000"/>
        </w:rPr>
        <w:t>：</w:t>
      </w:r>
    </w:p>
    <w:p w14:paraId="03FDB73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pPr>
      <w:r>
        <w:rPr>
          <w:rFonts w:ascii="仿宋_GB2312" w:hAnsi="Calibri" w:eastAsia="仿宋_GB2312"/>
          <w:kern w:val="2"/>
          <w:sz w:val="32"/>
        </w:rPr>
        <w:t>本项目合同服务期限为自合同签订之日</w:t>
      </w:r>
      <w:r>
        <w:rPr>
          <w:rFonts w:hint="eastAsia" w:ascii="仿宋_GB2312" w:hAnsi="Calibri" w:eastAsia="仿宋_GB2312"/>
          <w:kern w:val="2"/>
          <w:sz w:val="32"/>
          <w:lang w:val="en-US" w:eastAsia="zh-CN"/>
        </w:rPr>
        <w:t>1</w:t>
      </w:r>
      <w:r>
        <w:rPr>
          <w:rFonts w:hint="eastAsia" w:ascii="仿宋_GB2312" w:hAnsi="Calibri" w:eastAsia="仿宋_GB2312"/>
          <w:kern w:val="2"/>
          <w:sz w:val="32"/>
        </w:rPr>
        <w:t>个月内完成，</w:t>
      </w:r>
      <w:r>
        <w:rPr>
          <w:rFonts w:hint="eastAsia" w:ascii="仿宋_GB2312" w:eastAsia="仿宋_GB2312" w:hAnsiTheme="minorHAnsi"/>
          <w:kern w:val="2"/>
          <w:sz w:val="32"/>
        </w:rPr>
        <w:t>质保期不少</w:t>
      </w:r>
      <w:r>
        <w:rPr>
          <w:rFonts w:hint="eastAsia" w:ascii="仿宋_GB2312" w:eastAsia="仿宋_GB2312" w:hAnsiTheme="minorHAnsi"/>
          <w:kern w:val="2"/>
          <w:sz w:val="32"/>
          <w:lang w:val="en-US" w:eastAsia="zh-CN"/>
        </w:rPr>
        <w:t>2</w:t>
      </w:r>
      <w:r>
        <w:rPr>
          <w:rFonts w:hint="eastAsia" w:ascii="仿宋_GB2312" w:eastAsia="仿宋_GB2312" w:hAnsiTheme="minorHAnsi"/>
          <w:kern w:val="2"/>
          <w:sz w:val="32"/>
        </w:rPr>
        <w:t>年，实际质保期年限以中标供应商提供的承诺函中的质保期年限为准，质保期自项目通过验收之日起开始计算</w:t>
      </w:r>
      <w:r>
        <w:rPr>
          <w:rFonts w:hint="eastAsia" w:ascii="仿宋_GB2312" w:hAnsi="Calibri" w:eastAsia="仿宋_GB2312"/>
          <w:kern w:val="2"/>
          <w:sz w:val="32"/>
        </w:rPr>
        <w:t>。</w:t>
      </w:r>
    </w:p>
    <w:p w14:paraId="376967EE">
      <w:pPr>
        <w:pStyle w:val="3"/>
        <w:pageBreakBefore w:val="0"/>
        <w:kinsoku/>
        <w:wordWrap/>
        <w:overflowPunct/>
        <w:topLinePunct w:val="0"/>
        <w:autoSpaceDE/>
        <w:autoSpaceDN/>
        <w:bidi w:val="0"/>
        <w:spacing w:after="0" w:line="560" w:lineRule="exact"/>
        <w:ind w:firstLine="640" w:firstLineChars="200"/>
        <w:textAlignment w:val="auto"/>
      </w:pPr>
      <w:r>
        <w:t>七</w:t>
      </w:r>
      <w:r>
        <w:rPr>
          <w:rFonts w:hint="eastAsia"/>
        </w:rPr>
        <w:t>、支付方式</w:t>
      </w:r>
      <w:r>
        <w:rPr>
          <w:rFonts w:hint="eastAsia" w:ascii="黑体" w:hAnsi="黑体" w:cs="黑体"/>
          <w:color w:val="000000"/>
        </w:rPr>
        <w:t>：</w:t>
      </w:r>
    </w:p>
    <w:p w14:paraId="61C4F7D7">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（1）</w:t>
      </w:r>
      <w:r>
        <w:rPr>
          <w:rFonts w:ascii="仿宋_GB2312" w:hAnsi="Calibri" w:eastAsia="仿宋_GB2312"/>
          <w:kern w:val="2"/>
          <w:sz w:val="32"/>
        </w:rPr>
        <w:t>合同签订生效后</w:t>
      </w:r>
      <w:r>
        <w:rPr>
          <w:rFonts w:hint="eastAsia" w:ascii="仿宋_GB2312" w:hAnsi="Calibri" w:eastAsia="仿宋_GB2312"/>
          <w:kern w:val="2"/>
          <w:sz w:val="32"/>
        </w:rPr>
        <w:t>，甲方</w:t>
      </w:r>
      <w:r>
        <w:rPr>
          <w:rFonts w:ascii="仿宋_GB2312" w:hAnsi="Calibri" w:eastAsia="仿宋_GB2312"/>
          <w:kern w:val="2"/>
          <w:sz w:val="32"/>
        </w:rPr>
        <w:t>向乙方</w:t>
      </w:r>
      <w:r>
        <w:rPr>
          <w:rFonts w:hint="eastAsia" w:ascii="仿宋_GB2312" w:hAnsi="Calibri" w:eastAsia="仿宋_GB2312"/>
          <w:kern w:val="2"/>
          <w:sz w:val="32"/>
        </w:rPr>
        <w:t>支付合同</w:t>
      </w:r>
      <w:r>
        <w:rPr>
          <w:rFonts w:hint="eastAsia" w:ascii="仿宋_GB2312" w:hAnsi="Calibri" w:eastAsia="仿宋_GB2312"/>
          <w:kern w:val="2"/>
          <w:sz w:val="32"/>
          <w:lang w:val="en-US" w:eastAsia="zh-CN"/>
        </w:rPr>
        <w:t>暂定</w:t>
      </w:r>
      <w:r>
        <w:rPr>
          <w:rFonts w:hint="eastAsia" w:ascii="仿宋_GB2312" w:hAnsi="Calibri" w:eastAsia="仿宋_GB2312"/>
          <w:kern w:val="2"/>
          <w:sz w:val="32"/>
        </w:rPr>
        <w:t>价</w:t>
      </w:r>
      <w:r>
        <w:rPr>
          <w:rFonts w:ascii="仿宋_GB2312" w:hAnsi="Calibri" w:eastAsia="仿宋_GB2312"/>
          <w:kern w:val="2"/>
          <w:sz w:val="32"/>
        </w:rPr>
        <w:t>的</w:t>
      </w:r>
      <w:r>
        <w:rPr>
          <w:rFonts w:hint="eastAsia" w:ascii="仿宋_GB2312" w:hAnsi="Calibri" w:eastAsia="仿宋_GB2312"/>
          <w:kern w:val="2"/>
          <w:sz w:val="32"/>
        </w:rPr>
        <w:t>30%作为预付款；</w:t>
      </w:r>
    </w:p>
    <w:p w14:paraId="3C26E05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Calibri" w:eastAsia="仿宋_GB2312"/>
          <w:kern w:val="2"/>
          <w:sz w:val="32"/>
          <w:lang w:eastAsia="zh-CN"/>
        </w:rPr>
      </w:pPr>
      <w:r>
        <w:rPr>
          <w:rFonts w:hint="eastAsia" w:ascii="仿宋_GB2312" w:hAnsi="Calibri" w:eastAsia="仿宋_GB2312"/>
          <w:kern w:val="2"/>
          <w:sz w:val="32"/>
        </w:rPr>
        <w:t>（2）项目</w:t>
      </w:r>
      <w:r>
        <w:rPr>
          <w:rFonts w:ascii="仿宋_GB2312" w:hAnsi="Calibri" w:eastAsia="仿宋_GB2312"/>
          <w:kern w:val="2"/>
          <w:sz w:val="32"/>
        </w:rPr>
        <w:t>完成</w:t>
      </w:r>
      <w:r>
        <w:rPr>
          <w:rFonts w:hint="eastAsia" w:ascii="仿宋_GB2312" w:hAnsi="Calibri" w:eastAsia="仿宋_GB2312"/>
          <w:kern w:val="2"/>
          <w:sz w:val="32"/>
          <w:lang w:val="en-US" w:eastAsia="zh-CN"/>
        </w:rPr>
        <w:t>且</w:t>
      </w:r>
      <w:r>
        <w:rPr>
          <w:rFonts w:hint="eastAsia" w:ascii="仿宋_GB2312" w:hAnsi="Calibri" w:eastAsia="仿宋_GB2312"/>
          <w:kern w:val="2"/>
          <w:sz w:val="32"/>
        </w:rPr>
        <w:t>验收</w:t>
      </w:r>
      <w:r>
        <w:rPr>
          <w:rFonts w:hint="eastAsia" w:ascii="仿宋_GB2312" w:hAnsi="Calibri" w:eastAsia="仿宋_GB2312"/>
          <w:kern w:val="2"/>
          <w:sz w:val="32"/>
          <w:lang w:val="en-US" w:eastAsia="zh-CN"/>
        </w:rPr>
        <w:t>合格</w:t>
      </w:r>
      <w:r>
        <w:rPr>
          <w:rFonts w:ascii="仿宋_GB2312" w:hAnsi="Calibri" w:eastAsia="仿宋_GB2312"/>
          <w:kern w:val="2"/>
          <w:sz w:val="32"/>
        </w:rPr>
        <w:t>，</w:t>
      </w:r>
      <w:r>
        <w:rPr>
          <w:rFonts w:hint="eastAsia" w:ascii="仿宋_GB2312" w:hAnsi="Calibri" w:eastAsia="仿宋_GB2312"/>
          <w:kern w:val="2"/>
          <w:sz w:val="32"/>
          <w:lang w:val="en-US" w:eastAsia="zh-CN"/>
        </w:rPr>
        <w:t>完成结算造价后，</w:t>
      </w:r>
      <w:r>
        <w:rPr>
          <w:rFonts w:hint="eastAsia" w:ascii="仿宋_GB2312" w:hAnsi="Calibri" w:eastAsia="仿宋_GB2312"/>
          <w:kern w:val="2"/>
          <w:sz w:val="32"/>
        </w:rPr>
        <w:t>甲方向乙方支付</w:t>
      </w:r>
      <w:r>
        <w:rPr>
          <w:rFonts w:hint="eastAsia" w:ascii="仿宋_GB2312" w:hAnsi="Calibri" w:eastAsia="仿宋_GB2312"/>
          <w:kern w:val="2"/>
          <w:sz w:val="32"/>
          <w:lang w:val="en-US" w:eastAsia="zh-CN"/>
        </w:rPr>
        <w:t>剩余尾款（以结算造价核定金额为准）</w:t>
      </w:r>
      <w:r>
        <w:rPr>
          <w:rFonts w:hint="eastAsia" w:ascii="仿宋_GB2312" w:hAnsi="Calibri" w:eastAsia="仿宋_GB2312"/>
          <w:kern w:val="2"/>
          <w:sz w:val="32"/>
          <w:lang w:eastAsia="zh-CN"/>
        </w:rPr>
        <w:t>。</w:t>
      </w:r>
    </w:p>
    <w:p w14:paraId="24EE70DE">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2"/>
          <w:sz w:val="32"/>
        </w:rPr>
      </w:pPr>
      <w:r>
        <w:rPr>
          <w:rFonts w:ascii="黑体" w:hAnsi="黑体" w:eastAsia="黑体" w:cs="黑体"/>
          <w:kern w:val="2"/>
          <w:sz w:val="32"/>
        </w:rPr>
        <w:t>八</w:t>
      </w:r>
      <w:r>
        <w:rPr>
          <w:rFonts w:hint="eastAsia" w:ascii="黑体" w:hAnsi="黑体" w:eastAsia="黑体" w:cs="黑体"/>
          <w:kern w:val="2"/>
          <w:sz w:val="32"/>
        </w:rPr>
        <w:t>、报价要求</w:t>
      </w:r>
    </w:p>
    <w:p w14:paraId="6A6CC738">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报价应包括人工成本、设备成本、材料费用、法定税费和利润。由企业根据采购文件所提供的资料自行测算投标报价；一经中标，投标报价总价作为中标单位与采购单位签定的合同金额，据实结算，不得超过合同金额。</w:t>
      </w:r>
    </w:p>
    <w:p w14:paraId="6A238FA0">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2"/>
          <w:sz w:val="32"/>
        </w:rPr>
      </w:pPr>
      <w:r>
        <w:rPr>
          <w:rFonts w:ascii="黑体" w:hAnsi="黑体" w:eastAsia="黑体" w:cs="黑体"/>
          <w:kern w:val="2"/>
          <w:sz w:val="32"/>
        </w:rPr>
        <w:t>九</w:t>
      </w:r>
      <w:r>
        <w:rPr>
          <w:rFonts w:hint="eastAsia" w:ascii="黑体" w:hAnsi="黑体" w:eastAsia="黑体" w:cs="黑体"/>
          <w:kern w:val="2"/>
          <w:sz w:val="32"/>
        </w:rPr>
        <w:t>、其他说明</w:t>
      </w:r>
      <w:r>
        <w:rPr>
          <w:rFonts w:hint="eastAsia" w:ascii="黑体" w:hAnsi="黑体" w:eastAsia="黑体" w:cs="黑体"/>
          <w:color w:val="000000"/>
          <w:sz w:val="32"/>
          <w:szCs w:val="32"/>
        </w:rPr>
        <w:t>：</w:t>
      </w:r>
    </w:p>
    <w:p w14:paraId="3E430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lang w:val="en-US" w:eastAsia="zh-CN"/>
        </w:rPr>
        <w:t>1.报名方式：</w:t>
      </w:r>
      <w:r>
        <w:rPr>
          <w:rFonts w:hint="eastAsia" w:ascii="仿宋_GB2312" w:hAnsi="仿宋_GB2312" w:eastAsia="仿宋_GB2312" w:cs="仿宋_GB2312"/>
          <w:sz w:val="32"/>
          <w:szCs w:val="32"/>
          <w:lang w:eastAsia="zh-CN"/>
        </w:rPr>
        <w:t>所有投标文件（盖章扫描版）在截止时间前提交至邮箱xljdcgxz@szns.gov.cn，迟交的投标文件将拒绝接收。同时将以上相关投标文件资料一正一副邮寄或递交至</w:t>
      </w:r>
      <w:r>
        <w:rPr>
          <w:rFonts w:hint="eastAsia" w:ascii="仿宋_GB2312" w:hAnsi="仿宋_GB2312" w:eastAsia="仿宋_GB2312" w:cs="仿宋_GB2312"/>
          <w:sz w:val="32"/>
          <w:szCs w:val="32"/>
        </w:rPr>
        <w:t>采购人处（深圳市南山区西丽街道办事处2015号31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办公室）。</w:t>
      </w:r>
    </w:p>
    <w:p w14:paraId="3C804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2.提交投标文件截止时间：2025年8月1日18:00（北京时间）。未在规定时间提交的或未送达到指定地点的《报名文件》及《应答文件》不予接受。</w:t>
      </w:r>
    </w:p>
    <w:p w14:paraId="4C9863B0">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kern w:val="2"/>
          <w:sz w:val="32"/>
        </w:rPr>
      </w:pPr>
      <w:bookmarkStart w:id="1" w:name="_GoBack"/>
      <w:bookmarkEnd w:id="1"/>
      <w:r>
        <w:rPr>
          <w:rFonts w:hint="eastAsia" w:ascii="仿宋_GB2312" w:hAnsi="Calibri" w:eastAsia="仿宋_GB2312"/>
          <w:kern w:val="2"/>
          <w:sz w:val="32"/>
        </w:rPr>
        <w:t>3.《应答文件》的每页均加盖供应商的公章，否则该页无效。</w:t>
      </w:r>
    </w:p>
    <w:p w14:paraId="72F470AC">
      <w:pPr>
        <w:pStyle w:val="3"/>
        <w:pageBreakBefore w:val="0"/>
        <w:kinsoku/>
        <w:wordWrap/>
        <w:overflowPunct/>
        <w:topLinePunct w:val="0"/>
        <w:autoSpaceDE/>
        <w:autoSpaceDN/>
        <w:bidi w:val="0"/>
        <w:spacing w:after="0"/>
        <w:ind w:firstLine="640" w:firstLineChars="200"/>
        <w:textAlignment w:val="auto"/>
        <w:rPr>
          <w:rFonts w:hint="eastAsia" w:ascii="仿宋_GB2312" w:hAnsi="仿宋_GB2312" w:eastAsia="仿宋_GB2312" w:cs="仿宋_GB2312"/>
        </w:rPr>
      </w:pPr>
      <w:r>
        <w:t>十</w:t>
      </w:r>
      <w:r>
        <w:rPr>
          <w:rFonts w:hint="eastAsia"/>
        </w:rPr>
        <w:t>、评审细则</w:t>
      </w:r>
      <w:r>
        <w:rPr>
          <w:rFonts w:hint="eastAsia" w:ascii="黑体" w:hAnsi="黑体" w:cs="黑体"/>
          <w:color w:val="000000"/>
        </w:rPr>
        <w:t>：</w:t>
      </w:r>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75"/>
        <w:gridCol w:w="834"/>
        <w:gridCol w:w="6710"/>
      </w:tblGrid>
      <w:tr w14:paraId="6468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26935D5D">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bookmarkStart w:id="0" w:name="_Hlk170839047"/>
            <w:r>
              <w:rPr>
                <w:rFonts w:hint="eastAsia" w:ascii="仿宋_GB2312" w:hAnsi="仿宋_GB2312" w:eastAsia="仿宋_GB2312" w:cs="仿宋_GB2312"/>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7E717B65">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评分项</w:t>
            </w:r>
          </w:p>
        </w:tc>
        <w:tc>
          <w:tcPr>
            <w:tcW w:w="834" w:type="dxa"/>
            <w:tcBorders>
              <w:top w:val="single" w:color="auto" w:sz="4" w:space="0"/>
              <w:left w:val="single" w:color="auto" w:sz="4" w:space="0"/>
              <w:bottom w:val="single" w:color="auto" w:sz="4" w:space="0"/>
              <w:right w:val="single" w:color="auto" w:sz="4" w:space="0"/>
            </w:tcBorders>
            <w:vAlign w:val="center"/>
          </w:tcPr>
          <w:p w14:paraId="6297BDE3">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725C9264">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评分准则</w:t>
            </w:r>
          </w:p>
        </w:tc>
      </w:tr>
      <w:tr w14:paraId="764F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2A469716">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14:paraId="4A987DC5">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价格部分</w:t>
            </w:r>
          </w:p>
        </w:tc>
        <w:tc>
          <w:tcPr>
            <w:tcW w:w="834" w:type="dxa"/>
            <w:tcBorders>
              <w:top w:val="single" w:color="auto" w:sz="4" w:space="0"/>
              <w:left w:val="single" w:color="auto" w:sz="4" w:space="0"/>
              <w:bottom w:val="single" w:color="auto" w:sz="4" w:space="0"/>
              <w:right w:val="single" w:color="auto" w:sz="4" w:space="0"/>
            </w:tcBorders>
            <w:vAlign w:val="center"/>
          </w:tcPr>
          <w:p w14:paraId="571DCED9">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6710" w:type="dxa"/>
            <w:tcBorders>
              <w:top w:val="single" w:color="auto" w:sz="4" w:space="0"/>
              <w:left w:val="single" w:color="auto" w:sz="4" w:space="0"/>
              <w:bottom w:val="single" w:color="auto" w:sz="4" w:space="0"/>
              <w:right w:val="single" w:color="auto" w:sz="4" w:space="0"/>
            </w:tcBorders>
          </w:tcPr>
          <w:p w14:paraId="2D954455">
            <w:pPr>
              <w:pStyle w:val="2"/>
              <w:pageBreakBefore w:val="0"/>
              <w:kinsoku/>
              <w:wordWrap/>
              <w:overflowPunct/>
              <w:topLinePunct w:val="0"/>
              <w:autoSpaceDE/>
              <w:autoSpaceDN/>
              <w:bidi w:val="0"/>
              <w:spacing w:before="0" w:after="0" w:line="400" w:lineRule="exact"/>
              <w:ind w:firstLine="480" w:firstLineChars="200"/>
              <w:jc w:val="left"/>
              <w:textAlignment w:val="auto"/>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rPr>
              <w:t xml:space="preserve">采用低价优先法计算，即满足文件要求且投标价格最低的投标报价为评标基准价，其价格分为满分。报价超过预算金额则为废标，其他投标人的价格分统一按照下列公式计算： </w:t>
            </w:r>
          </w:p>
          <w:p w14:paraId="526B4120">
            <w:pPr>
              <w:pStyle w:val="2"/>
              <w:pageBreakBefore w:val="0"/>
              <w:kinsoku/>
              <w:wordWrap/>
              <w:overflowPunct/>
              <w:topLinePunct w:val="0"/>
              <w:autoSpaceDE/>
              <w:autoSpaceDN/>
              <w:bidi w:val="0"/>
              <w:spacing w:before="0" w:after="0" w:line="400" w:lineRule="exact"/>
              <w:ind w:firstLine="480" w:firstLineChars="200"/>
              <w:jc w:val="left"/>
              <w:textAlignment w:val="auto"/>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rPr>
              <w:t>投标报价得分=(评标基准价／投标报价)×价格分分值</w:t>
            </w:r>
          </w:p>
          <w:p w14:paraId="77AE5711">
            <w:pPr>
              <w:pStyle w:val="2"/>
              <w:pageBreakBefore w:val="0"/>
              <w:kinsoku/>
              <w:wordWrap/>
              <w:overflowPunct/>
              <w:topLinePunct w:val="0"/>
              <w:autoSpaceDE/>
              <w:autoSpaceDN/>
              <w:bidi w:val="0"/>
              <w:spacing w:before="0" w:after="0"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val="0"/>
                <w:kern w:val="2"/>
                <w:sz w:val="24"/>
                <w:szCs w:val="24"/>
              </w:rPr>
              <w:t>评审材料</w:t>
            </w:r>
            <w:r>
              <w:rPr>
                <w:rFonts w:hint="eastAsia" w:ascii="仿宋_GB2312" w:hAnsi="仿宋_GB2312" w:eastAsia="仿宋_GB2312" w:cs="仿宋_GB2312"/>
                <w:b w:val="0"/>
                <w:kern w:val="2"/>
                <w:sz w:val="24"/>
                <w:szCs w:val="24"/>
              </w:rPr>
              <w:t>：《应答文件》-价格部分</w:t>
            </w:r>
          </w:p>
        </w:tc>
      </w:tr>
      <w:tr w14:paraId="2E5B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54255750">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179A7C2E">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业绩经验</w:t>
            </w:r>
          </w:p>
        </w:tc>
        <w:tc>
          <w:tcPr>
            <w:tcW w:w="834" w:type="dxa"/>
            <w:tcBorders>
              <w:top w:val="single" w:color="auto" w:sz="4" w:space="0"/>
              <w:left w:val="single" w:color="auto" w:sz="4" w:space="0"/>
              <w:bottom w:val="single" w:color="auto" w:sz="4" w:space="0"/>
              <w:right w:val="single" w:color="auto" w:sz="4" w:space="0"/>
            </w:tcBorders>
            <w:vAlign w:val="center"/>
          </w:tcPr>
          <w:p w14:paraId="3DCD7A8A">
            <w:pPr>
              <w:pageBreakBefore w:val="0"/>
              <w:kinsoku/>
              <w:wordWrap/>
              <w:overflowPunct/>
              <w:topLinePunct w:val="0"/>
              <w:autoSpaceDE/>
              <w:autoSpaceDN/>
              <w:bidi w:val="0"/>
              <w:spacing w:after="0"/>
              <w:jc w:val="center"/>
              <w:textAlignment w:val="auto"/>
              <w:rPr>
                <w:rFonts w:hint="default" w:ascii="仿宋_GB2312" w:hAnsi="仿宋_GB2312" w:eastAsia="微软雅黑" w:cs="仿宋_GB2312"/>
                <w:kern w:val="2"/>
                <w:sz w:val="24"/>
                <w:szCs w:val="24"/>
                <w:lang w:val="en-US" w:eastAsia="zh-CN"/>
              </w:rPr>
            </w:pPr>
            <w:r>
              <w:rPr>
                <w:rFonts w:hint="eastAsia" w:ascii="仿宋_GB2312" w:hAnsi="仿宋_GB2312" w:eastAsia="仿宋_GB2312" w:cs="仿宋_GB2312"/>
                <w:sz w:val="24"/>
                <w:szCs w:val="24"/>
              </w:rPr>
              <w:t>1</w:t>
            </w:r>
            <w:r>
              <w:rPr>
                <w:rFonts w:hint="eastAsia"/>
                <w:lang w:val="en-US" w:eastAsia="zh-CN"/>
              </w:rPr>
              <w:t>0</w:t>
            </w:r>
          </w:p>
        </w:tc>
        <w:tc>
          <w:tcPr>
            <w:tcW w:w="6710" w:type="dxa"/>
            <w:tcBorders>
              <w:top w:val="single" w:color="auto" w:sz="4" w:space="0"/>
              <w:left w:val="single" w:color="auto" w:sz="4" w:space="0"/>
              <w:bottom w:val="single" w:color="auto" w:sz="4" w:space="0"/>
              <w:right w:val="single" w:color="auto" w:sz="4" w:space="0"/>
            </w:tcBorders>
            <w:vAlign w:val="center"/>
          </w:tcPr>
          <w:p w14:paraId="4AE66EE1">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kern w:val="2"/>
                <w:sz w:val="24"/>
                <w:szCs w:val="24"/>
                <w:lang w:val="en-US" w:eastAsia="zh-CN"/>
              </w:rPr>
              <w:t>近五年(以合同签订时间为准)</w:t>
            </w:r>
            <w:r>
              <w:rPr>
                <w:rFonts w:hint="eastAsia" w:ascii="仿宋_GB2312" w:hAnsi="仿宋_GB2312" w:eastAsia="仿宋_GB2312" w:cs="仿宋_GB2312"/>
                <w:kern w:val="2"/>
                <w:sz w:val="24"/>
                <w:szCs w:val="24"/>
              </w:rPr>
              <w:t>公司有类似项目经验及案例，每提供1份类似项目合同，得</w:t>
            </w:r>
            <w:r>
              <w:rPr>
                <w:rFonts w:hint="eastAsia" w:ascii="仿宋_GB2312" w:hAnsi="仿宋_GB2312" w:eastAsia="仿宋_GB2312" w:cs="仿宋_GB2312"/>
                <w:kern w:val="2"/>
                <w:sz w:val="24"/>
                <w:szCs w:val="24"/>
                <w:lang w:val="en-US" w:eastAsia="zh-CN"/>
              </w:rPr>
              <w:t>5</w:t>
            </w:r>
            <w:r>
              <w:rPr>
                <w:rFonts w:hint="eastAsia" w:ascii="仿宋_GB2312" w:hAnsi="仿宋_GB2312" w:eastAsia="仿宋_GB2312" w:cs="仿宋_GB2312"/>
                <w:kern w:val="2"/>
                <w:sz w:val="24"/>
                <w:szCs w:val="24"/>
              </w:rPr>
              <w:t>分，最高得1</w:t>
            </w:r>
            <w:r>
              <w:rPr>
                <w:rFonts w:hint="eastAsia" w:ascii="仿宋_GB2312" w:hAnsi="仿宋_GB2312" w:eastAsia="仿宋_GB2312" w:cs="仿宋_GB2312"/>
                <w:kern w:val="2"/>
                <w:sz w:val="24"/>
                <w:szCs w:val="24"/>
                <w:lang w:val="en-US" w:eastAsia="zh-CN"/>
              </w:rPr>
              <w:t>0</w:t>
            </w:r>
            <w:r>
              <w:rPr>
                <w:rFonts w:hint="eastAsia" w:ascii="仿宋_GB2312" w:hAnsi="仿宋_GB2312" w:eastAsia="仿宋_GB2312" w:cs="仿宋_GB2312"/>
                <w:kern w:val="2"/>
                <w:sz w:val="24"/>
                <w:szCs w:val="24"/>
              </w:rPr>
              <w:t>分。</w:t>
            </w:r>
          </w:p>
          <w:p w14:paraId="254DEF4C">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val="en-US" w:eastAsia="zh-CN"/>
              </w:rPr>
              <w:t>业绩经验</w:t>
            </w:r>
          </w:p>
        </w:tc>
      </w:tr>
      <w:tr w14:paraId="5039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1449849A">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756BA012">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szCs w:val="24"/>
              </w:rPr>
              <w:t>公司</w:t>
            </w:r>
            <w:r>
              <w:rPr>
                <w:rFonts w:hint="eastAsia" w:ascii="仿宋_GB2312" w:hAnsi="仿宋_GB2312" w:eastAsia="仿宋_GB2312" w:cs="仿宋_GB2312"/>
                <w:kern w:val="2"/>
                <w:sz w:val="24"/>
                <w:szCs w:val="24"/>
                <w:lang w:val="en-US" w:eastAsia="zh-CN"/>
              </w:rPr>
              <w:t>资质</w:t>
            </w:r>
          </w:p>
        </w:tc>
        <w:tc>
          <w:tcPr>
            <w:tcW w:w="834" w:type="dxa"/>
            <w:tcBorders>
              <w:top w:val="single" w:color="auto" w:sz="4" w:space="0"/>
              <w:left w:val="single" w:color="auto" w:sz="4" w:space="0"/>
              <w:bottom w:val="single" w:color="auto" w:sz="4" w:space="0"/>
              <w:right w:val="single" w:color="auto" w:sz="4" w:space="0"/>
            </w:tcBorders>
            <w:vAlign w:val="center"/>
          </w:tcPr>
          <w:p w14:paraId="3CE8BC57">
            <w:pPr>
              <w:pageBreakBefore w:val="0"/>
              <w:kinsoku/>
              <w:wordWrap/>
              <w:overflowPunct/>
              <w:topLinePunct w:val="0"/>
              <w:autoSpaceDE/>
              <w:autoSpaceDN/>
              <w:bidi w:val="0"/>
              <w:spacing w:after="0"/>
              <w:jc w:val="center"/>
              <w:textAlignment w:val="auto"/>
              <w:rPr>
                <w:rFonts w:hint="default"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tcPr>
          <w:p w14:paraId="0AE090AD">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1、投标人具备建筑业企业资质证书市政公用工程三级及以上资质，并且具有安全生产许可证的得5分;</w:t>
            </w:r>
          </w:p>
          <w:p w14:paraId="414474AD">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2、投标人拟投入本项目团队人员具备二级或以上建造师注册证书及安全生产考核合格证书B证，得5分；</w:t>
            </w:r>
          </w:p>
          <w:p w14:paraId="7C7C1C02">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《应答文件》-公司</w:t>
            </w:r>
            <w:r>
              <w:rPr>
                <w:rFonts w:hint="eastAsia" w:ascii="仿宋_GB2312" w:hAnsi="仿宋_GB2312" w:eastAsia="仿宋_GB2312" w:cs="仿宋_GB2312"/>
                <w:sz w:val="24"/>
                <w:szCs w:val="24"/>
                <w:lang w:val="en-US" w:eastAsia="zh-CN"/>
              </w:rPr>
              <w:t>资质</w:t>
            </w:r>
          </w:p>
        </w:tc>
      </w:tr>
      <w:tr w14:paraId="76DA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3986BB52">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00CCFD94">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项目服务</w:t>
            </w:r>
            <w:r>
              <w:rPr>
                <w:rFonts w:hint="eastAsia" w:ascii="仿宋_GB2312" w:hAnsi="仿宋_GB2312" w:eastAsia="仿宋_GB2312" w:cs="仿宋_GB2312"/>
                <w:sz w:val="24"/>
                <w:szCs w:val="24"/>
              </w:rPr>
              <w:t>方案</w:t>
            </w:r>
          </w:p>
        </w:tc>
        <w:tc>
          <w:tcPr>
            <w:tcW w:w="834" w:type="dxa"/>
            <w:tcBorders>
              <w:top w:val="single" w:color="auto" w:sz="4" w:space="0"/>
              <w:left w:val="single" w:color="auto" w:sz="4" w:space="0"/>
              <w:bottom w:val="single" w:color="auto" w:sz="4" w:space="0"/>
              <w:right w:val="single" w:color="auto" w:sz="4" w:space="0"/>
            </w:tcBorders>
            <w:vAlign w:val="center"/>
          </w:tcPr>
          <w:p w14:paraId="5328C080">
            <w:pPr>
              <w:pageBreakBefore w:val="0"/>
              <w:kinsoku/>
              <w:wordWrap/>
              <w:overflowPunct/>
              <w:topLinePunct w:val="0"/>
              <w:autoSpaceDE/>
              <w:autoSpaceDN/>
              <w:bidi w:val="0"/>
              <w:spacing w:after="0"/>
              <w:jc w:val="center"/>
              <w:textAlignment w:val="auto"/>
              <w:rPr>
                <w:rFonts w:hint="default" w:ascii="仿宋_GB2312" w:hAnsi="仿宋_GB2312" w:eastAsia="微软雅黑" w:cs="仿宋_GB2312"/>
                <w:kern w:val="2"/>
                <w:sz w:val="24"/>
                <w:szCs w:val="24"/>
                <w:lang w:val="en-US" w:eastAsia="zh-CN"/>
              </w:rPr>
            </w:pPr>
            <w:r>
              <w:rPr>
                <w:rFonts w:hint="eastAsia" w:ascii="仿宋_GB2312" w:hAnsi="仿宋_GB2312" w:cs="仿宋_GB2312"/>
                <w:kern w:val="2"/>
                <w:sz w:val="24"/>
                <w:szCs w:val="24"/>
                <w:lang w:val="en-US" w:eastAsia="zh-CN"/>
              </w:rPr>
              <w:t>40</w:t>
            </w:r>
          </w:p>
        </w:tc>
        <w:tc>
          <w:tcPr>
            <w:tcW w:w="6710" w:type="dxa"/>
            <w:tcBorders>
              <w:top w:val="single" w:color="auto" w:sz="4" w:space="0"/>
              <w:left w:val="single" w:color="auto" w:sz="4" w:space="0"/>
              <w:bottom w:val="single" w:color="auto" w:sz="4" w:space="0"/>
              <w:right w:val="single" w:color="auto" w:sz="4" w:space="0"/>
            </w:tcBorders>
          </w:tcPr>
          <w:p w14:paraId="5D6DCF02">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要求投标人能够充分理解项目背景和目标，对本项目需求的理解分析、工作措施、项目管理及质保期限等，提出应对措施及相关的合理化建议，综合评价供应商提供的以上内容。</w:t>
            </w:r>
          </w:p>
          <w:p w14:paraId="58AB633B">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优秀，得</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p w14:paraId="420AB0AA">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良好，得</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p w14:paraId="181F41B7">
            <w:pPr>
              <w:pageBreakBefore w:val="0"/>
              <w:kinsoku/>
              <w:wordWrap/>
              <w:overflowPunct/>
              <w:topLinePunct w:val="0"/>
              <w:autoSpaceDE/>
              <w:autoSpaceDN/>
              <w:bidi w:val="0"/>
              <w:spacing w:after="0" w:line="4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中等</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11-20分；</w:t>
            </w:r>
          </w:p>
          <w:p w14:paraId="2F28489E">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及格</w:t>
            </w:r>
            <w:r>
              <w:rPr>
                <w:rFonts w:hint="eastAsia" w:ascii="仿宋_GB2312" w:hAnsi="仿宋_GB2312" w:eastAsia="仿宋_GB2312" w:cs="仿宋_GB2312"/>
                <w:sz w:val="24"/>
                <w:szCs w:val="24"/>
              </w:rPr>
              <w:t>，得1-10分；</w:t>
            </w:r>
          </w:p>
          <w:p w14:paraId="3776AD97">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未提供或</w:t>
            </w:r>
            <w:r>
              <w:rPr>
                <w:rFonts w:hint="eastAsia" w:ascii="仿宋_GB2312" w:hAnsi="仿宋_GB2312" w:eastAsia="仿宋_GB2312" w:cs="仿宋_GB2312"/>
                <w:sz w:val="24"/>
                <w:szCs w:val="24"/>
                <w:lang w:eastAsia="zh-CN"/>
              </w:rPr>
              <w:t>不及格</w:t>
            </w:r>
            <w:r>
              <w:rPr>
                <w:rFonts w:hint="eastAsia" w:ascii="仿宋_GB2312" w:hAnsi="仿宋_GB2312" w:eastAsia="仿宋_GB2312" w:cs="仿宋_GB2312"/>
                <w:sz w:val="24"/>
                <w:szCs w:val="24"/>
              </w:rPr>
              <w:t>，得0分。</w:t>
            </w:r>
          </w:p>
          <w:p w14:paraId="5EEE4BAD">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《应答文件》-项目服务方案</w:t>
            </w:r>
          </w:p>
        </w:tc>
      </w:tr>
      <w:bookmarkEnd w:id="0"/>
    </w:tbl>
    <w:p w14:paraId="55086888"/>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YmZkYjg0NjAxNjVjNGJhNjIyZmM5ZGRkOTc3ZTgifQ=="/>
  </w:docVars>
  <w:rsids>
    <w:rsidRoot w:val="46485C59"/>
    <w:rsid w:val="0033084A"/>
    <w:rsid w:val="00371A51"/>
    <w:rsid w:val="005A4BD4"/>
    <w:rsid w:val="00EB7566"/>
    <w:rsid w:val="01610122"/>
    <w:rsid w:val="02FD368D"/>
    <w:rsid w:val="05FF435A"/>
    <w:rsid w:val="07182FE0"/>
    <w:rsid w:val="0A0356A9"/>
    <w:rsid w:val="0EF05201"/>
    <w:rsid w:val="1276EBF6"/>
    <w:rsid w:val="1712617A"/>
    <w:rsid w:val="17E742A5"/>
    <w:rsid w:val="18147F39"/>
    <w:rsid w:val="18567E5D"/>
    <w:rsid w:val="191E3FEB"/>
    <w:rsid w:val="1A12132D"/>
    <w:rsid w:val="1A4F3886"/>
    <w:rsid w:val="1B99137D"/>
    <w:rsid w:val="1BF90347"/>
    <w:rsid w:val="1DD47C71"/>
    <w:rsid w:val="1DFBB32E"/>
    <w:rsid w:val="1EC27FFB"/>
    <w:rsid w:val="1F095C2A"/>
    <w:rsid w:val="1FA45952"/>
    <w:rsid w:val="1FAF3A32"/>
    <w:rsid w:val="1FB46BB9"/>
    <w:rsid w:val="2007660D"/>
    <w:rsid w:val="21110DC5"/>
    <w:rsid w:val="227052D2"/>
    <w:rsid w:val="22722644"/>
    <w:rsid w:val="22F8048F"/>
    <w:rsid w:val="248B5B0D"/>
    <w:rsid w:val="277D48E2"/>
    <w:rsid w:val="27B64475"/>
    <w:rsid w:val="2D83304B"/>
    <w:rsid w:val="2E9C0F87"/>
    <w:rsid w:val="30584BE0"/>
    <w:rsid w:val="313F0BCD"/>
    <w:rsid w:val="31CA6EF3"/>
    <w:rsid w:val="331D1973"/>
    <w:rsid w:val="342D49A3"/>
    <w:rsid w:val="36B67C90"/>
    <w:rsid w:val="37462655"/>
    <w:rsid w:val="37652ED9"/>
    <w:rsid w:val="3911775D"/>
    <w:rsid w:val="3B6C6F66"/>
    <w:rsid w:val="3C85293C"/>
    <w:rsid w:val="41007F44"/>
    <w:rsid w:val="41A9266A"/>
    <w:rsid w:val="42AE6F4F"/>
    <w:rsid w:val="439009BA"/>
    <w:rsid w:val="46485C59"/>
    <w:rsid w:val="464B65FF"/>
    <w:rsid w:val="47BB5953"/>
    <w:rsid w:val="48256AB6"/>
    <w:rsid w:val="4ABB8B05"/>
    <w:rsid w:val="4EDB63EB"/>
    <w:rsid w:val="4FC554D4"/>
    <w:rsid w:val="51BC39AB"/>
    <w:rsid w:val="55D447DE"/>
    <w:rsid w:val="56185DCD"/>
    <w:rsid w:val="56D976B4"/>
    <w:rsid w:val="57204FA9"/>
    <w:rsid w:val="574A2360"/>
    <w:rsid w:val="58473575"/>
    <w:rsid w:val="58FF0C9B"/>
    <w:rsid w:val="59973856"/>
    <w:rsid w:val="5C6B5087"/>
    <w:rsid w:val="5CEB492E"/>
    <w:rsid w:val="5DE27796"/>
    <w:rsid w:val="5E1506E0"/>
    <w:rsid w:val="61D847A3"/>
    <w:rsid w:val="62071469"/>
    <w:rsid w:val="62511C04"/>
    <w:rsid w:val="63BF878E"/>
    <w:rsid w:val="658F18F8"/>
    <w:rsid w:val="66F12993"/>
    <w:rsid w:val="681965D0"/>
    <w:rsid w:val="698B2BBD"/>
    <w:rsid w:val="6BA31D2B"/>
    <w:rsid w:val="6DE7F0D9"/>
    <w:rsid w:val="6F2D2DFF"/>
    <w:rsid w:val="6F9F851D"/>
    <w:rsid w:val="6FFF3DA7"/>
    <w:rsid w:val="72435ED2"/>
    <w:rsid w:val="75151CD4"/>
    <w:rsid w:val="755C04F4"/>
    <w:rsid w:val="76503554"/>
    <w:rsid w:val="772573A8"/>
    <w:rsid w:val="77A94F37"/>
    <w:rsid w:val="78210A63"/>
    <w:rsid w:val="78756288"/>
    <w:rsid w:val="79F59F58"/>
    <w:rsid w:val="7B9E1200"/>
    <w:rsid w:val="7BFB6C44"/>
    <w:rsid w:val="7C7FEFB7"/>
    <w:rsid w:val="7D38092D"/>
    <w:rsid w:val="7D98349C"/>
    <w:rsid w:val="7DC55FAD"/>
    <w:rsid w:val="7E7A6982"/>
    <w:rsid w:val="7E984713"/>
    <w:rsid w:val="7EAC46CA"/>
    <w:rsid w:val="7EAD5C7E"/>
    <w:rsid w:val="7F6223CE"/>
    <w:rsid w:val="7F73578D"/>
    <w:rsid w:val="7F74BC34"/>
    <w:rsid w:val="7FDB2DD3"/>
    <w:rsid w:val="7FE2E76B"/>
    <w:rsid w:val="7FFFB14E"/>
    <w:rsid w:val="9FDBDF93"/>
    <w:rsid w:val="AFDDAD30"/>
    <w:rsid w:val="B576A8A1"/>
    <w:rsid w:val="BFD5B756"/>
    <w:rsid w:val="D14DC30B"/>
    <w:rsid w:val="D7FA2A59"/>
    <w:rsid w:val="DEFE002F"/>
    <w:rsid w:val="DF6F4067"/>
    <w:rsid w:val="DF9DC471"/>
    <w:rsid w:val="EDF990F1"/>
    <w:rsid w:val="EFED10DC"/>
    <w:rsid w:val="EFFFDF81"/>
    <w:rsid w:val="F75FC8DD"/>
    <w:rsid w:val="F9EC8399"/>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3">
    <w:name w:val="heading 2"/>
    <w:basedOn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5">
    <w:name w:val="annotation text"/>
    <w:basedOn w:val="1"/>
    <w:qFormat/>
    <w:uiPriority w:val="0"/>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qFormat/>
    <w:uiPriority w:val="0"/>
    <w:pPr>
      <w:tabs>
        <w:tab w:val="center" w:pos="4153"/>
        <w:tab w:val="right" w:pos="8306"/>
      </w:tabs>
      <w:jc w:val="center"/>
    </w:pPr>
    <w:rPr>
      <w:sz w:val="18"/>
      <w:szCs w:val="18"/>
    </w:rPr>
  </w:style>
  <w:style w:type="paragraph" w:styleId="8">
    <w:name w:val="Normal (Web)"/>
    <w:basedOn w:val="1"/>
    <w:qFormat/>
    <w:uiPriority w:val="0"/>
    <w:pPr>
      <w:spacing w:beforeAutospacing="1" w:after="0" w:afterAutospacing="1"/>
    </w:pPr>
    <w:rPr>
      <w:rFonts w:cs="Times New Roman"/>
      <w:sz w:val="24"/>
    </w:rPr>
  </w:style>
  <w:style w:type="character" w:styleId="11">
    <w:name w:val="Strong"/>
    <w:basedOn w:val="10"/>
    <w:qFormat/>
    <w:uiPriority w:val="0"/>
    <w:rPr>
      <w:b/>
    </w:rPr>
  </w:style>
  <w:style w:type="character" w:customStyle="1" w:styleId="12">
    <w:name w:val="页眉 字符"/>
    <w:basedOn w:val="10"/>
    <w:link w:val="7"/>
    <w:qFormat/>
    <w:uiPriority w:val="0"/>
    <w:rPr>
      <w:rFonts w:ascii="Tahoma" w:hAnsi="Tahoma" w:eastAsia="微软雅黑" w:cstheme="minorBidi"/>
      <w:sz w:val="18"/>
      <w:szCs w:val="18"/>
    </w:rPr>
  </w:style>
  <w:style w:type="character" w:customStyle="1" w:styleId="13">
    <w:name w:val="页脚 字符"/>
    <w:basedOn w:val="10"/>
    <w:link w:val="6"/>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1029</Words>
  <Characters>1064</Characters>
  <Lines>9</Lines>
  <Paragraphs>2</Paragraphs>
  <TotalTime>1</TotalTime>
  <ScaleCrop>false</ScaleCrop>
  <LinksUpToDate>false</LinksUpToDate>
  <CharactersWithSpaces>1065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2024-10-12T03:59:00Z</dcterms:created>
  <dc:creator>C</dc:creator>
  <cp:lastModifiedBy>毅</cp:lastModifiedBy>
  <cp:lastPrinted>2025-07-22T03:38:00Z</cp:lastPrinted>
  <dcterms:modified xsi:type="dcterms:W3CDTF">2025-07-29T08:51:02Z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1D12DF9FD8E743ACB7BEE7C32D9635ED_13</vt:lpwstr>
  </property>
  <property fmtid="{D5CDD505-2E9C-101B-9397-08002B2CF9AE}" pid="4" name="KSOTemplateDocerSaveRecord">
    <vt:lpwstr>eyJoZGlkIjoiM2JhNmMyNTg1MzJhYWZkOTI0MzMzZGE0MzVmNjNhZmIiLCJ1c2VySWQiOiIzODA4OTk2ODAifQ==</vt:lpwstr>
  </property>
</Properties>
</file>