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鼓励IP引进及运营项目操作规程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25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鼓励企事业单位引进国内外知名、优质IP资源，对引进符合条件的IP资源，按首年度内实际收入的15%给予奖励，每家单位每年奖励总额最高不超过100万元。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hAnsi="仿宋" w:eastAsia="仿宋"/>
          <w:kern w:val="0"/>
          <w:sz w:val="32"/>
          <w:szCs w:val="32"/>
          <w:lang w:eastAsia="zh-CN"/>
        </w:rPr>
        <w:t>为</w:t>
      </w:r>
      <w:r>
        <w:rPr>
          <w:rFonts w:hint="eastAsia" w:hAnsi="仿宋" w:eastAsia="仿宋"/>
          <w:kern w:val="0"/>
          <w:sz w:val="32"/>
          <w:szCs w:val="32"/>
        </w:rPr>
        <w:t>推动文化之间交流与沟通，助力文化产业“引进来，走出去”，根据《南山区促进现代产业高质量发展专项资金管理办法》和《南山区促进文化旅游体育产业发展专项扶持措施》，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引进的动漫、电影、电视剧、舞台剧、出版作品、网络剧、微电影、展览等IP在国家级、省级出版发行单位或院线、电视台、剧场、网络播放平台、展馆等出版发行或播出、演出、展出，且首年运营收入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万元以上；</w:t>
      </w:r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/>
          <w:sz w:val="32"/>
          <w:szCs w:val="32"/>
        </w:rPr>
        <w:t>申报主体为引入IP的签约运营单位；</w:t>
      </w:r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highlight w:val="none"/>
          <w:lang w:val="en-US" w:eastAsia="zh-CN"/>
        </w:rPr>
        <w:t>6、申报主体需上年度在南山区统计在库；</w:t>
      </w:r>
    </w:p>
    <w:p>
      <w:pPr>
        <w:pStyle w:val="12"/>
        <w:widowControl/>
        <w:shd w:val="clear" w:color="auto" w:fill="FFFFFF"/>
        <w:spacing w:line="360" w:lineRule="auto"/>
        <w:ind w:firstLine="64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/>
          <w:sz w:val="32"/>
          <w:szCs w:val="32"/>
        </w:rPr>
        <w:t>奖励计算基数为</w:t>
      </w:r>
      <w:r>
        <w:rPr>
          <w:rFonts w:hint="eastAsia" w:ascii="仿宋_GB2312" w:hAnsi="黑体" w:eastAsia="仿宋_GB2312"/>
          <w:spacing w:val="4"/>
          <w:sz w:val="32"/>
        </w:rPr>
        <w:t>上两个年度内（自然年）</w:t>
      </w:r>
      <w:r>
        <w:rPr>
          <w:rFonts w:hint="eastAsia" w:ascii="仿宋_GB2312" w:hAnsi="仿宋_GB2312" w:eastAsia="仿宋_GB2312"/>
          <w:sz w:val="32"/>
          <w:szCs w:val="32"/>
        </w:rPr>
        <w:t>IP运营项目在国家级、省级的出版发行单位或电视台、网络播放平台等出版首次发行或播出、演出、展览等之后12个月内所产生的全部收入；</w:t>
      </w:r>
    </w:p>
    <w:p>
      <w:pPr>
        <w:adjustRightInd w:val="0"/>
        <w:snapToGrid w:val="0"/>
        <w:spacing w:line="30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/>
          <w:sz w:val="32"/>
          <w:szCs w:val="32"/>
        </w:rPr>
        <w:t>收入为不含税。产生收入时间在上两个年度内，连续不超过12个月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鼓励IP引进及运营项目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pStyle w:val="3"/>
        <w:rPr>
          <w:rFonts w:hint="eastAsia"/>
          <w:lang w:val="en-US" w:eastAsia="zh-CN"/>
        </w:rPr>
      </w:pP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441"/>
        <w:gridCol w:w="1450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IP授权合同/协议、授权方知识产权证明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出版/发行/播出/运营该作品的政府相关部门批文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出版/发行/播出/运营该作品的合同（协议）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单位专业资质的证明材料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8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首年度实际收入相关证明材料、收入发票、系统截图、银行往来凭证等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9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申请奖励项目收入到账明细表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EXCEL表格上传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10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项目或作品样品（影视作品、动漫等可提供截图）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8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11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申请书签字盖章版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是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12</w:t>
            </w: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18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申请本项目资助的企业应保证其申报材料的完整性、</w:t>
      </w:r>
      <w:r>
        <w:rPr>
          <w:rFonts w:hint="eastAsia" w:ascii="仿宋" w:hAnsi="仿宋" w:eastAsia="仿宋" w:cs="Times New Roman"/>
          <w:sz w:val="32"/>
          <w:szCs w:val="32"/>
        </w:rPr>
        <w:t>真实性、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准确性</w:t>
      </w:r>
      <w:r>
        <w:rPr>
          <w:rFonts w:hint="eastAsia" w:ascii="仿宋" w:hAnsi="仿宋" w:eastAsia="仿宋" w:cs="Times New Roman"/>
          <w:sz w:val="32"/>
          <w:szCs w:val="32"/>
        </w:rPr>
        <w:t>及合法性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本规程由南山区文化广电旅游体育局负责解释，自发布之日起施行。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95C7285"/>
    <w:rsid w:val="0CDC3F82"/>
    <w:rsid w:val="104D08F5"/>
    <w:rsid w:val="168B0344"/>
    <w:rsid w:val="1B7D1879"/>
    <w:rsid w:val="1E395720"/>
    <w:rsid w:val="1E9B000F"/>
    <w:rsid w:val="225D1033"/>
    <w:rsid w:val="251F4517"/>
    <w:rsid w:val="2F1C0EC7"/>
    <w:rsid w:val="32880B83"/>
    <w:rsid w:val="36200A19"/>
    <w:rsid w:val="365F39E8"/>
    <w:rsid w:val="3BBB2228"/>
    <w:rsid w:val="42D91274"/>
    <w:rsid w:val="431D4C7D"/>
    <w:rsid w:val="432C2634"/>
    <w:rsid w:val="434E130F"/>
    <w:rsid w:val="515772D4"/>
    <w:rsid w:val="52F66BF5"/>
    <w:rsid w:val="5B7BE5E5"/>
    <w:rsid w:val="5D6B6A15"/>
    <w:rsid w:val="5F8C3268"/>
    <w:rsid w:val="62A72E7A"/>
    <w:rsid w:val="638A218B"/>
    <w:rsid w:val="66D241C8"/>
    <w:rsid w:val="6D3414FD"/>
    <w:rsid w:val="70257FF6"/>
    <w:rsid w:val="73FE0437"/>
    <w:rsid w:val="7A5A15E5"/>
    <w:rsid w:val="7AFB7D25"/>
    <w:rsid w:val="7D9C7CC2"/>
    <w:rsid w:val="B4EEF498"/>
    <w:rsid w:val="CF2DDAC8"/>
    <w:rsid w:val="DB3F2486"/>
    <w:rsid w:val="EFA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1591</Words>
  <Characters>1674</Characters>
  <Lines>0</Lines>
  <Paragraphs>0</Paragraphs>
  <TotalTime>1</TotalTime>
  <ScaleCrop>false</ScaleCrop>
  <LinksUpToDate>false</LinksUpToDate>
  <CharactersWithSpaces>1675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2021-04-24T17:41:00Z</dcterms:created>
  <dc:creator>王榕</dc:creator>
  <cp:lastModifiedBy>杨璐源</cp:lastModifiedBy>
  <cp:lastPrinted>2021-06-05T11:15:00Z</cp:lastPrinted>
  <dcterms:modified xsi:type="dcterms:W3CDTF">2025-05-28T11:14:46Z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B3FBB3BC89E54465B2ED1396E599B637</vt:lpwstr>
  </property>
</Properties>
</file>