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深圳市2025年居家适老化“焕新”活动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销售企业参与指引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（第二版）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2" w:firstLineChars="200"/>
        <w:jc w:val="both"/>
        <w:textAlignment w:val="auto"/>
        <w:rPr>
          <w:rFonts w:hint="default" w:ascii="黑体" w:hAnsi="黑体" w:eastAsia="黑体" w:cs="黑体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w w:val="99"/>
          <w:sz w:val="32"/>
          <w:szCs w:val="32"/>
          <w:lang w:eastAsia="zh-CN"/>
        </w:rPr>
        <w:t>一、如何报名参加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参与本次活动的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销售企业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是指依法注册登记，并在深圳市内从事商事活动的法人企业，能通过线上或者线下的方式，销售市民政局公告的品牌产品清单范围内有关产品，并开具深圳市范围内正规发票。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企业须在市民政局的审核管理平台报名（网址：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instrText xml:space="preserve"> HYPERLINK "https://zhyl.mzj.sz.gov.cn:8001/" </w:instrTex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https://zhyl.mzj.sz.gov.cn:8001/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szmzylpbsv2-del/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brandSide.html/#/login）,实名注册账号，并按照有关要求填写表单字段及上传附件。市民政局将不定期组织开展审核工作，销售企业须及时关注有关审核结果，并根据审核意见补充修改材料。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  <w:t>开展线下销售活动的，须填写深圳市内门店信息，并与市民政局遴选确定的补贴执行机构（银联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&amp;银联商务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签订合作协议，按要求完成信息上传、交易收单、支付准备、销售数据同步等工作。开展线上销售活动的，须在市民政局遴选确定的电商平台（第一批为：淘宝天猫、京东、抖音）入驻，并接受电商平台有关管理规定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w w:val="9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9"/>
          <w:sz w:val="32"/>
          <w:szCs w:val="32"/>
          <w:lang w:eastAsia="zh-CN"/>
        </w:rPr>
        <w:t>二、如何申领补贴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销售企业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通过线下或线上方式，销售符合条件的品牌产品（市民政局将动态公告品牌产品清单），并按照产品实际销售价格的30%垫付补贴资金。销售完成后，须在电商平台或云闪付提供的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订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单管理系统上传有关销售数据（包括但不限于发票、交易明细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、物流信息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等）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。</w:t>
      </w:r>
    </w:p>
    <w:p>
      <w:pPr>
        <w:spacing w:line="54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通过线下方式销售的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销售企业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应于</w:t>
      </w:r>
      <w:r>
        <w:rPr>
          <w:rFonts w:hint="eastAsia" w:ascii="仿宋_GB2312" w:hAnsi="仿宋_GB2312" w:eastAsia="仿宋_GB2312" w:cs="仿宋_GB2312"/>
          <w:sz w:val="32"/>
          <w:szCs w:val="40"/>
        </w:rPr>
        <w:t>每个月3号前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向辖区民政部门（除福田区由各街道办事处负责报销外，其余区由区级民政部门负责报销）提交补贴资金申请函。申请函抬头应为“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XX区民政局/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大鹏新区统战和社会建设局”（福田区为“福田区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XX街道办事处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”），申请函内容包括辖区内所有门店的上月销售情况，如</w:t>
      </w:r>
      <w:r>
        <w:rPr>
          <w:rFonts w:hint="eastAsia" w:ascii="仿宋_GB2312" w:hAnsi="仿宋_GB2312" w:eastAsia="仿宋_GB2312" w:cs="仿宋_GB2312"/>
          <w:sz w:val="32"/>
          <w:szCs w:val="40"/>
        </w:rPr>
        <w:t>销售额（按天+总数）、产品明细（产品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类型</w:t>
      </w:r>
      <w:r>
        <w:rPr>
          <w:rFonts w:hint="eastAsia" w:ascii="仿宋_GB2312" w:hAnsi="仿宋_GB2312" w:eastAsia="仿宋_GB2312" w:cs="仿宋_GB2312"/>
          <w:sz w:val="32"/>
          <w:szCs w:val="40"/>
        </w:rPr>
        <w:t>、数量、金额）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及需要申请的补贴金额</w:t>
      </w:r>
      <w:r>
        <w:rPr>
          <w:rFonts w:hint="eastAsia" w:ascii="仿宋_GB2312" w:hAnsi="仿宋_GB2312" w:eastAsia="仿宋_GB2312" w:cs="仿宋_GB2312"/>
          <w:sz w:val="32"/>
          <w:szCs w:val="40"/>
        </w:rPr>
        <w:t>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。最后，将加盖企业公章的申请函纸质原件邮寄至相应的辖区民政部门（邮寄地址见第六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通过线上方式销售的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各电商平台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应于每个月</w:t>
      </w:r>
      <w:r>
        <w:rPr>
          <w:rFonts w:hint="eastAsia" w:ascii="仿宋_GB2312" w:hAnsi="仿宋_GB2312" w:eastAsia="仿宋_GB2312" w:cs="仿宋_GB2312"/>
          <w:sz w:val="32"/>
          <w:szCs w:val="40"/>
        </w:rPr>
        <w:t>3号前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向市民政局提交补贴资金申请函。申请函抬头为“深圳市民政局”。申请内容应包括上月销售情况，如各企业</w:t>
      </w:r>
      <w:r>
        <w:rPr>
          <w:rFonts w:hint="eastAsia" w:ascii="仿宋_GB2312" w:hAnsi="仿宋_GB2312" w:eastAsia="仿宋_GB2312" w:cs="仿宋_GB2312"/>
          <w:sz w:val="32"/>
          <w:szCs w:val="40"/>
        </w:rPr>
        <w:t>销售额（按天+总数）、产品明细（产品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类型</w:t>
      </w:r>
      <w:r>
        <w:rPr>
          <w:rFonts w:hint="eastAsia" w:ascii="仿宋_GB2312" w:hAnsi="仿宋_GB2312" w:eastAsia="仿宋_GB2312" w:cs="仿宋_GB2312"/>
          <w:sz w:val="32"/>
          <w:szCs w:val="40"/>
        </w:rPr>
        <w:t>、数量、金额）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及需要申请的补贴金额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等。最后，</w:t>
      </w:r>
      <w:r>
        <w:rPr>
          <w:rFonts w:hint="eastAsia" w:ascii="仿宋_GB2312" w:hAnsi="仿宋_GB2312" w:eastAsia="仿宋_GB2312" w:cs="仿宋_GB2312"/>
          <w:sz w:val="32"/>
          <w:szCs w:val="40"/>
        </w:rPr>
        <w:t>将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加盖企业公章的申请函</w:t>
      </w:r>
      <w:r>
        <w:rPr>
          <w:rFonts w:hint="eastAsia" w:ascii="仿宋_GB2312" w:hAnsi="仿宋_GB2312" w:eastAsia="仿宋_GB2312" w:cs="仿宋_GB2312"/>
          <w:sz w:val="32"/>
          <w:szCs w:val="40"/>
        </w:rPr>
        <w:t>纸质原件邮寄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深圳市民政局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（邮寄地址见第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销售数据核对无误后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市、区民政部门将向销售企业预拨付不超过90%的垫付资金，剩余垫付资金须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在对报销材料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进行审计后再行拨付。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4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  <w:t>三、开票说明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发票应为深圳市范围内正规发票、包括电子发票（普通发票）、增值税普通发票、增值税电子普通发票、增值税普通发票（卷票）等。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活动销售价格以活动补贴品类里的商品销售发票含税价格为准，需要全额开票，含消费者支付金额+政府补贴金额（如消费者支付7000元，政府补贴3000元，开票金额为10000元）。发票不得包含非活动类产品，如有赠品，赠品价格须为0元（即不计入发票总金额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一笔订单需要对应一张发票，可包含多个活动类产品，但须列明产品明细，且订单总金额须与发票总金额一致。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发票各项内容说明如下：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1.购买方名称：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次活动补贴仅针对个人消费者，企业不在补贴范围内，不可开企业发票；购买方名称必须使用消费者全名（可含个人字样），不能是“个人”、“李女士”、“顾客”、“自用”等模糊表述，须与购买人的姓名完全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2.购买方纳税人识别号：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必须填证件号码，不能少写或脱敏，需要与购买人的证件号码完全一致。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3.销售方名称：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必须是销售企业的企业名称，且与审核管理平台上报名时所用名称保持一致。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4.销售方纳税人识别码：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必须是销售企业的统一社会信用代码，须与线下审核管理平台上报名时所填写的信用代码保持一致。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5.项目名称：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开头的*商品简称*，按照商家实际情况开具，不做要求；*商品简称*后的“商品名称”，必须填写准确的商品名称（与市民政局公告的品牌产品清单中的商品名称保持一致，</w:t>
      </w:r>
      <w:r>
        <w:rPr>
          <w:rFonts w:hint="eastAsia" w:ascii="仿宋_GB2312" w:hAnsi="仿宋_GB2312" w:cs="仿宋_GB2312"/>
          <w:color w:val="000000"/>
          <w:shd w:val="clear" w:color="auto" w:fill="FFFFFF"/>
        </w:rPr>
        <w:t>否则须出具企业盖章说明函列明对应关系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6.规格型号：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必须填写准确的规格型号（与市民政局公告的品牌产品清单中的规格型号保持一致，</w:t>
      </w:r>
      <w:r>
        <w:rPr>
          <w:rFonts w:hint="eastAsia" w:ascii="仿宋_GB2312" w:hAnsi="仿宋_GB2312" w:cs="仿宋_GB2312"/>
          <w:color w:val="000000"/>
          <w:shd w:val="clear" w:color="auto" w:fill="FFFFFF"/>
        </w:rPr>
        <w:t>否则须出具企业盖章说明函列明对应关系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7.备注：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须填写“总金额”、“支付金额”及“补贴金额”，其中补贴金额应为发票总金额的30%，两者误差不得超过0.01元，并满足“总金额=支付金额+补贴金额”。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不满足上述任一要求的，将无法核销补贴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，相关损失由商家自行承担</w:t>
      </w:r>
      <w:r>
        <w:rPr>
          <w:rFonts w:hint="eastAsia" w:ascii="仿宋_GB2312" w:hAnsi="仿宋_GB2312" w:cs="仿宋_GB2312"/>
          <w:b w:val="0"/>
          <w:bCs w:val="0"/>
          <w:spacing w:val="-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drawing>
          <wp:inline distT="0" distB="0" distL="114300" distR="114300">
            <wp:extent cx="5268595" cy="3501390"/>
            <wp:effectExtent l="0" t="0" r="8255" b="3810"/>
            <wp:docPr id="4" name="图片 4" descr="微信图片_20250509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09100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40" w:lineRule="auto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28"/>
          <w:szCs w:val="28"/>
          <w:lang w:val="en-US" w:eastAsia="zh-CN"/>
        </w:rPr>
        <w:t>图1  标准发票样式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2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四、无法核销补贴的情况（举例说明）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1.产品信息填写不规范。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某产品在市民政局公示的产品清单中名称为“ABC123”（“123”表示型号规格），但在开具发票时将“项目名称”写成“ABC”，在“规格型号”写了“123”，则不满足报销条件。正确写法是在项目名称中写“ABC123”，在规格型号里也填“123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2.商家将活动类产品与非活动类产品开在同一张发票上；或发票上有赠品，但赠品金额不为零。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举例：消费者同时购买了助听器（是居家适老化“焕新”活动补贴品类的产品）和平板电脑（非居家适老化“焕新”活动补贴品类的产品）两件商品，商家开具发票：“货物名称：*XXX*助听器 数量：1 金额：1000；*XXX*平板电脑 数量：1 金额：12000”。则不满足报销条件。商家应针对“助听器”单独交易单独开票，并将助听器的订单上传至平台的订单管理系统。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3.商家开具发票的购买方信息与消费者的资格信息（姓名、证件号码）不匹配。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消费者（资格信息：姓名-张三，证件号码-012345678910）购买了活动补贴产品，但开具了“购买方名称：张四；纳税人识别号：123456789100”的发票，则无法申请报销。商家须重新开具发票，并在购买方信息中准确填写“张三”有关身份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4.商家开具发票的销售方信息与报名时的信息不匹配。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举例：商家（报名信息：企业名称-深圳XYZ有限公司、统一社会信用代码-91102345986011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），开具“销售方名称：深圳XYZ有限公司；纳税人识别号：91102345986011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”的发票，则无法申请报销。商家须重新开具发票，并在销售方信息中准确填写销售企业及纳税人识别号信息。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5.商家未在发票中准确载明补贴明细信息。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在某笔交易中实际销售金额为1213元，补贴金额363.9元，消费者实际支付849.1元。商家在发票中备注：“总金额1213元，支付金额849元，补贴金额364元”，填写的补贴金额与实际补贴金额相差大于0.01元，不符合报销要求。备注信息应填写为：“总金额1213元，支付金额849.1元，补贴金额363.9元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6.商家未在发票中准确载明活动字样。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举例：商家在发票备注中填写“2025年深圳市以旧换新活动”，与官方要求的“2025年</w:t>
      </w: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深圳市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居家适老化“焕新”活动”字样不一致，则无法申请报销。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7.订单信息填写错误。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举例：包括但不限于发票号码、消费者信息、产品信息等填写错误，送货地址超出了深圳市，交易时间超过活动周期等，均无法申请报销。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交易退货问题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 xml:space="preserve">在发生交易退货后，如补贴资金已发放或后续仍有发放，商家须如实向电商平台（线上渠道销售）或补贴执行机构（银联&amp;银商）进行申报，并按照市、区民政部门的指示将多发的补贴资金进行退回。退货和交易须在同一渠道进行，确保相关操作有迹可循，不得通过私下交易的方式以骗取补贴，如有发现，市、区民政部门将对相关商家进行严肃处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六、纸质件邮寄地址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深圳市民政局：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深圳市罗湖区笋岗东路3012号中民时代广场A座16楼1609室（叶先生，25839957）</w:t>
      </w:r>
    </w:p>
    <w:p>
      <w:pPr>
        <w:spacing w:line="54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福田区民政局：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40"/>
        </w:rPr>
        <w:t>园岭街道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深圳市福田区红荔路2002号园岭大厦404（田先生，13699759851）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）南园街道：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深圳市福田区松岭路56号南园街道办事处306办公室（金女士，13825290943）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）福田街道：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深圳市福田区金田路2006号（陈先生，83803410）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）沙头街道：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深圳市福田区新沙路60号沙头街道办事处109（李先生，83300549）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）梅林街道：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深圳市福田区梅林街道梅华路124号梅林街道办事处405室（杨先生，13662673139）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）华富街道：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深圳市福田区莲花一村48栋一楼华富街道公服办（梁女士，13631533484）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）香蜜湖街道：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深圳市福田区农林路一号香蜜湖街道办事处301公共服务办（民政）办公室（梁先生，15889673962）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）莲花街道：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深圳市福田区莲花街道办事处景田路6号312（黄女士，83079128）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）华强北街道：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深圳市福田区赛格科技园3栋中华强北街道办事处（陈女士，15217314374）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）福保街道：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深圳市福田区福保街道石厦四街233号708（赖先生，18666460246）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罗湖区民政局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40"/>
        </w:rPr>
        <w:t>罗湖区翠竹街道太宁路69号民政局505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涂先生，22155841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4.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南山区民政局：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深圳市南山区前海路1366号爱心大厦302室（杨先生，86077890）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u w:val="none"/>
          <w:shd w:val="clear" w:color="auto" w:fill="FFFFFF"/>
        </w:rPr>
        <w:t>盐田区民政局：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深圳市盐田区海景二路1088号工青妇活动中心办公楼207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（汪女士，22320510）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6.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宝安区民政局：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深圳市宝安区人民政府459室（创业一路1号）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（李女士，88177530）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7.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龙岗区民政局：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深圳市龙岗区清林路77号海关大厦西座518室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梁女士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28982290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8.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龙华区民政局：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深圳市龙华区龙华街道清龙路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8号龙华区民政局（钟女士，23336401）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9.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坪山区民政局：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40"/>
        </w:rPr>
        <w:t>坪山区坪山大道5068号坪山区政府二办301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黄先生，84513997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10.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光明区民政局：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深圳市光明区光明街道光明大街408号2109（黄女士，23699807）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11.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大鹏新区统战和社会建设局：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深圳市大鹏新区金岭路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1号管委会5号岗（周女士，28333049）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七、咨询电话：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深圳市民政局：0755-25832195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福田区民政局：0755-82925854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罗湖区民政局：0755-22185842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南山区民政局：0755-86077890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盐田区民政局：0755-22320510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宝安区民政局：0755-88177530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龙岗区民政局：0755-28982290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龙华区民政局：0755-23336401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坪山区民政局：0755-84513997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光明区民政局：0755-23699807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大鹏新区统战和社会建设局：0755-28333049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</w:p>
    <w:p>
      <w:pPr>
        <w:pStyle w:val="3"/>
        <w:spacing w:before="32" w:line="261" w:lineRule="auto"/>
        <w:ind w:left="0" w:leftChars="0" w:right="413" w:firstLine="0" w:firstLineChars="0"/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214AF"/>
    <w:multiLevelType w:val="singleLevel"/>
    <w:tmpl w:val="BE3214A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960924"/>
    <w:rsid w:val="00960924"/>
    <w:rsid w:val="00A309CB"/>
    <w:rsid w:val="1E6E454A"/>
    <w:rsid w:val="2EE9A248"/>
    <w:rsid w:val="2FEEF857"/>
    <w:rsid w:val="2FFFBC13"/>
    <w:rsid w:val="3DB354BC"/>
    <w:rsid w:val="3ED70377"/>
    <w:rsid w:val="3FC6CD7A"/>
    <w:rsid w:val="3FFD35BA"/>
    <w:rsid w:val="4F735C99"/>
    <w:rsid w:val="57B9F081"/>
    <w:rsid w:val="57DFFE16"/>
    <w:rsid w:val="57F5DDDF"/>
    <w:rsid w:val="57F70B85"/>
    <w:rsid w:val="5DA7BFCE"/>
    <w:rsid w:val="5E8EF79F"/>
    <w:rsid w:val="5FA520C1"/>
    <w:rsid w:val="5FF6151B"/>
    <w:rsid w:val="5FFE2632"/>
    <w:rsid w:val="5FFF8313"/>
    <w:rsid w:val="63BF3AC6"/>
    <w:rsid w:val="6666AF9C"/>
    <w:rsid w:val="6BDF6655"/>
    <w:rsid w:val="6DF381DB"/>
    <w:rsid w:val="6DFBC4F6"/>
    <w:rsid w:val="6DFF07F1"/>
    <w:rsid w:val="6F7D07CE"/>
    <w:rsid w:val="6FAFEF0F"/>
    <w:rsid w:val="6FB97427"/>
    <w:rsid w:val="6FEA222B"/>
    <w:rsid w:val="72AD0ABF"/>
    <w:rsid w:val="74FF801E"/>
    <w:rsid w:val="76B7DDB3"/>
    <w:rsid w:val="77CF2683"/>
    <w:rsid w:val="77EE3DD1"/>
    <w:rsid w:val="77F7837F"/>
    <w:rsid w:val="78EE508D"/>
    <w:rsid w:val="78F19F7C"/>
    <w:rsid w:val="797F7A6F"/>
    <w:rsid w:val="79FECBA6"/>
    <w:rsid w:val="79FFADA7"/>
    <w:rsid w:val="7C6FC1D2"/>
    <w:rsid w:val="7CEF7FA9"/>
    <w:rsid w:val="7E9FF2EA"/>
    <w:rsid w:val="7EFE49E6"/>
    <w:rsid w:val="7F57E95E"/>
    <w:rsid w:val="7FDF7EC4"/>
    <w:rsid w:val="7FFD3CDE"/>
    <w:rsid w:val="7FFDD920"/>
    <w:rsid w:val="7FFF7609"/>
    <w:rsid w:val="9DFF2D5B"/>
    <w:rsid w:val="A7F75AF4"/>
    <w:rsid w:val="ABEDC3B3"/>
    <w:rsid w:val="AEFCA384"/>
    <w:rsid w:val="BB79F048"/>
    <w:rsid w:val="BEEFD898"/>
    <w:rsid w:val="CBD737CE"/>
    <w:rsid w:val="CDFD1339"/>
    <w:rsid w:val="DDBD7CC3"/>
    <w:rsid w:val="DDDF9853"/>
    <w:rsid w:val="DDE731FE"/>
    <w:rsid w:val="DF5A5241"/>
    <w:rsid w:val="DF7F06D8"/>
    <w:rsid w:val="E9F7EDC4"/>
    <w:rsid w:val="ECAF76B2"/>
    <w:rsid w:val="EEBE15D2"/>
    <w:rsid w:val="EEFB9FAC"/>
    <w:rsid w:val="EF2E71BA"/>
    <w:rsid w:val="EF5F352C"/>
    <w:rsid w:val="EF7B6EC5"/>
    <w:rsid w:val="EF9C4BE8"/>
    <w:rsid w:val="EFF54C66"/>
    <w:rsid w:val="EFFDEE53"/>
    <w:rsid w:val="FAF394E9"/>
    <w:rsid w:val="FB77001F"/>
    <w:rsid w:val="FDDF0A3C"/>
    <w:rsid w:val="FDFD7C71"/>
    <w:rsid w:val="FE8F49C8"/>
    <w:rsid w:val="FF755CBF"/>
    <w:rsid w:val="FF9BEBB9"/>
    <w:rsid w:val="FFBD8C60"/>
    <w:rsid w:val="FFDC5E14"/>
    <w:rsid w:val="FFDFE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left="744"/>
      <w:outlineLvl w:val="0"/>
    </w:pPr>
    <w:rPr>
      <w:rFonts w:ascii="方正楷体_GBK" w:hAnsi="方正楷体_GBK" w:eastAsia="方正楷体_GBK" w:cs="方正楷体_GBK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3" w:firstLine="640"/>
    </w:pPr>
    <w:rPr>
      <w:sz w:val="32"/>
      <w:szCs w:val="32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10"/>
    <w:pPr>
      <w:spacing w:before="94"/>
      <w:ind w:left="1258" w:right="817" w:hanging="752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03" w:right="411" w:firstLine="640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5"/>
    <w:qFormat/>
    <w:uiPriority w:val="99"/>
    <w:rPr>
      <w:rFonts w:ascii="方正仿宋_GBK" w:hAnsi="方正仿宋_GBK" w:eastAsia="方正仿宋_GBK" w:cs="方正仿宋_GBK"/>
      <w:sz w:val="18"/>
      <w:szCs w:val="18"/>
      <w:lang w:eastAsia="zh-CN"/>
    </w:rPr>
  </w:style>
  <w:style w:type="character" w:customStyle="1" w:styleId="15">
    <w:name w:val="页脚 字符"/>
    <w:basedOn w:val="9"/>
    <w:link w:val="4"/>
    <w:qFormat/>
    <w:uiPriority w:val="99"/>
    <w:rPr>
      <w:rFonts w:ascii="方正仿宋_GBK" w:hAnsi="方正仿宋_GBK" w:eastAsia="方正仿宋_GBK" w:cs="方正仿宋_GBK"/>
      <w:sz w:val="18"/>
      <w:szCs w:val="18"/>
      <w:lang w:eastAsia="zh-CN"/>
    </w:rPr>
  </w:style>
  <w:style w:type="paragraph" w:customStyle="1" w:styleId="16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1111</Words>
  <Characters>6336</Characters>
  <Lines>52</Lines>
  <Paragraphs>14</Paragraphs>
  <TotalTime>7</TotalTime>
  <ScaleCrop>false</ScaleCrop>
  <LinksUpToDate>false</LinksUpToDate>
  <CharactersWithSpaces>7433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2025-05-10T18:55:00Z</dcterms:created>
  <dc:creator>user</dc:creator>
  <cp:lastModifiedBy>郑锦婷</cp:lastModifiedBy>
  <dcterms:modified xsi:type="dcterms:W3CDTF">2025-06-23T11:44:47Z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A2B85B7B75442737AFCD5868304B9B0E</vt:lpwstr>
  </property>
</Properties>
</file>