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194" w:firstLineChars="27"/>
        <w:jc w:val="center"/>
        <w:rPr>
          <w:color w:val="auto"/>
          <w:sz w:val="72"/>
          <w:szCs w:val="72"/>
          <w:highlight w:val="none"/>
        </w:rPr>
      </w:pPr>
      <w:r>
        <w:rPr>
          <w:rFonts w:hint="eastAsia"/>
          <w:color w:val="auto"/>
          <w:sz w:val="72"/>
          <w:szCs w:val="72"/>
          <w:highlight w:val="none"/>
        </w:rPr>
        <w:t>南山区人力资源局</w:t>
      </w:r>
    </w:p>
    <w:p>
      <w:pPr>
        <w:pStyle w:val="17"/>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auto"/>
          <w:sz w:val="72"/>
          <w:szCs w:val="72"/>
          <w:highlight w:val="none"/>
        </w:rPr>
      </w:pPr>
      <w:r>
        <w:rPr>
          <w:rFonts w:hint="eastAsia"/>
          <w:color w:val="auto"/>
          <w:sz w:val="72"/>
          <w:szCs w:val="72"/>
          <w:highlight w:val="none"/>
          <w:lang w:eastAsia="zh-CN"/>
        </w:rPr>
        <w:t>自</w:t>
      </w:r>
    </w:p>
    <w:p>
      <w:pPr>
        <w:pStyle w:val="17"/>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eastAsia="宋体"/>
          <w:color w:val="auto"/>
          <w:sz w:val="72"/>
          <w:szCs w:val="72"/>
          <w:highlight w:val="none"/>
          <w:lang w:eastAsia="zh-CN"/>
        </w:rPr>
      </w:pPr>
      <w:r>
        <w:rPr>
          <w:rFonts w:hint="eastAsia"/>
          <w:color w:val="auto"/>
          <w:sz w:val="72"/>
          <w:szCs w:val="72"/>
          <w:highlight w:val="none"/>
          <w:lang w:eastAsia="zh-CN"/>
        </w:rPr>
        <w:t>行</w:t>
      </w:r>
    </w:p>
    <w:p>
      <w:pPr>
        <w:pStyle w:val="17"/>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auto"/>
          <w:sz w:val="72"/>
          <w:szCs w:val="72"/>
          <w:highlight w:val="none"/>
        </w:rPr>
      </w:pPr>
      <w:r>
        <w:rPr>
          <w:rFonts w:hint="eastAsia"/>
          <w:color w:val="auto"/>
          <w:sz w:val="72"/>
          <w:szCs w:val="72"/>
          <w:highlight w:val="none"/>
          <w:lang w:eastAsia="zh-CN"/>
        </w:rPr>
        <w:t>采</w:t>
      </w:r>
    </w:p>
    <w:p>
      <w:pPr>
        <w:pStyle w:val="17"/>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auto"/>
          <w:sz w:val="72"/>
          <w:szCs w:val="72"/>
          <w:highlight w:val="none"/>
          <w:lang w:eastAsia="zh-CN"/>
        </w:rPr>
      </w:pPr>
      <w:r>
        <w:rPr>
          <w:rFonts w:hint="eastAsia"/>
          <w:color w:val="auto"/>
          <w:sz w:val="72"/>
          <w:szCs w:val="72"/>
          <w:highlight w:val="none"/>
          <w:lang w:eastAsia="zh-CN"/>
        </w:rPr>
        <w:t>购</w:t>
      </w:r>
    </w:p>
    <w:p>
      <w:pPr>
        <w:pStyle w:val="17"/>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auto"/>
          <w:sz w:val="72"/>
          <w:szCs w:val="72"/>
          <w:highlight w:val="none"/>
          <w:lang w:eastAsia="zh-CN"/>
        </w:rPr>
      </w:pPr>
      <w:r>
        <w:rPr>
          <w:rFonts w:hint="eastAsia"/>
          <w:color w:val="auto"/>
          <w:sz w:val="72"/>
          <w:szCs w:val="72"/>
          <w:highlight w:val="none"/>
          <w:lang w:eastAsia="zh-CN"/>
        </w:rPr>
        <w:t>文</w:t>
      </w:r>
    </w:p>
    <w:p>
      <w:pPr>
        <w:pStyle w:val="17"/>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rFonts w:hint="eastAsia"/>
          <w:color w:val="auto"/>
          <w:sz w:val="72"/>
          <w:szCs w:val="72"/>
          <w:highlight w:val="none"/>
          <w:lang w:eastAsia="zh-CN"/>
        </w:rPr>
      </w:pPr>
      <w:r>
        <w:rPr>
          <w:rFonts w:hint="eastAsia"/>
          <w:color w:val="auto"/>
          <w:sz w:val="72"/>
          <w:szCs w:val="72"/>
          <w:highlight w:val="none"/>
          <w:lang w:eastAsia="zh-CN"/>
        </w:rPr>
        <w:t>件</w:t>
      </w:r>
    </w:p>
    <w:p>
      <w:pPr>
        <w:pStyle w:val="17"/>
        <w:keepNext w:val="0"/>
        <w:keepLines w:val="0"/>
        <w:pageBreakBefore w:val="0"/>
        <w:widowControl w:val="0"/>
        <w:kinsoku/>
        <w:wordWrap/>
        <w:overflowPunct/>
        <w:topLinePunct w:val="0"/>
        <w:autoSpaceDE/>
        <w:autoSpaceDN/>
        <w:bidi w:val="0"/>
        <w:adjustRightInd/>
        <w:snapToGrid/>
        <w:spacing w:line="980" w:lineRule="exact"/>
        <w:ind w:firstLine="194" w:firstLineChars="27"/>
        <w:jc w:val="center"/>
        <w:textAlignment w:val="auto"/>
        <w:outlineLvl w:val="9"/>
        <w:rPr>
          <w:color w:val="auto"/>
          <w:sz w:val="72"/>
          <w:szCs w:val="72"/>
          <w:highlight w:val="none"/>
        </w:rPr>
      </w:pPr>
      <w:r>
        <w:rPr>
          <w:rFonts w:hint="eastAsia"/>
          <w:color w:val="auto"/>
          <w:sz w:val="72"/>
          <w:szCs w:val="72"/>
          <w:highlight w:val="none"/>
          <w:lang w:eastAsia="zh-CN"/>
        </w:rPr>
        <w:t>书</w:t>
      </w:r>
    </w:p>
    <w:p>
      <w:pPr>
        <w:pStyle w:val="17"/>
        <w:ind w:firstLine="640"/>
        <w:rPr>
          <w:color w:val="auto"/>
          <w:sz w:val="32"/>
          <w:szCs w:val="32"/>
          <w:highlight w:val="none"/>
        </w:rPr>
      </w:pPr>
    </w:p>
    <w:p>
      <w:pPr>
        <w:pStyle w:val="17"/>
        <w:ind w:firstLine="640"/>
        <w:rPr>
          <w:rFonts w:hint="eastAsia"/>
          <w:color w:val="auto"/>
          <w:sz w:val="32"/>
          <w:szCs w:val="32"/>
          <w:highlight w:val="none"/>
        </w:rPr>
      </w:pPr>
    </w:p>
    <w:p>
      <w:pPr>
        <w:pStyle w:val="17"/>
        <w:ind w:firstLine="640"/>
        <w:rPr>
          <w:rFonts w:hint="eastAsia" w:eastAsia="宋体"/>
          <w:color w:val="auto"/>
          <w:sz w:val="32"/>
          <w:szCs w:val="32"/>
          <w:highlight w:val="none"/>
          <w:lang w:eastAsia="zh-CN"/>
        </w:rPr>
      </w:pPr>
      <w:r>
        <w:rPr>
          <w:rFonts w:hint="eastAsia"/>
          <w:color w:val="auto"/>
          <w:sz w:val="32"/>
          <w:szCs w:val="32"/>
          <w:highlight w:val="none"/>
        </w:rPr>
        <w:t>项目编号：</w:t>
      </w:r>
      <w:r>
        <w:rPr>
          <w:rFonts w:ascii="微软雅黑" w:hAnsi="微软雅黑" w:eastAsia="微软雅黑" w:cs="微软雅黑"/>
          <w:i w:val="0"/>
          <w:iCs w:val="0"/>
          <w:caps w:val="0"/>
          <w:color w:val="424242"/>
          <w:spacing w:val="0"/>
          <w:sz w:val="27"/>
          <w:szCs w:val="27"/>
          <w:shd w:val="clear" w:fill="FFFFFF"/>
        </w:rPr>
        <w:t>NSRZJ000</w:t>
      </w:r>
      <w:r>
        <w:rPr>
          <w:rFonts w:hint="eastAsia" w:ascii="微软雅黑" w:hAnsi="微软雅黑" w:eastAsia="微软雅黑" w:cs="微软雅黑"/>
          <w:i w:val="0"/>
          <w:iCs w:val="0"/>
          <w:caps w:val="0"/>
          <w:color w:val="424242"/>
          <w:spacing w:val="0"/>
          <w:sz w:val="27"/>
          <w:szCs w:val="27"/>
          <w:shd w:val="clear" w:fill="FFFFFF"/>
          <w:lang w:val="en-US" w:eastAsia="zh-CN"/>
        </w:rPr>
        <w:t>5</w:t>
      </w:r>
      <w:r>
        <w:rPr>
          <w:rFonts w:ascii="微软雅黑" w:hAnsi="微软雅黑" w:eastAsia="微软雅黑" w:cs="微软雅黑"/>
          <w:i w:val="0"/>
          <w:iCs w:val="0"/>
          <w:caps w:val="0"/>
          <w:color w:val="424242"/>
          <w:spacing w:val="0"/>
          <w:sz w:val="27"/>
          <w:szCs w:val="27"/>
          <w:shd w:val="clear" w:fill="FFFFFF"/>
        </w:rPr>
        <w:t>（2025）</w:t>
      </w:r>
    </w:p>
    <w:p>
      <w:pPr>
        <w:pStyle w:val="17"/>
        <w:ind w:left="2179" w:leftChars="305" w:hanging="1539" w:hangingChars="481"/>
        <w:rPr>
          <w:rFonts w:hint="eastAsia" w:eastAsia="宋体"/>
          <w:color w:val="auto"/>
          <w:sz w:val="32"/>
          <w:szCs w:val="32"/>
          <w:highlight w:val="none"/>
          <w:lang w:eastAsia="zh-CN"/>
        </w:rPr>
      </w:pPr>
      <w:r>
        <w:rPr>
          <w:rFonts w:hint="eastAsia"/>
          <w:color w:val="auto"/>
          <w:sz w:val="32"/>
          <w:szCs w:val="32"/>
          <w:highlight w:val="none"/>
        </w:rPr>
        <w:t>项目名称：</w:t>
      </w:r>
      <w:bookmarkStart w:id="0" w:name="OLE_LINK15"/>
      <w:r>
        <w:rPr>
          <w:rFonts w:hint="eastAsia"/>
          <w:color w:val="auto"/>
          <w:sz w:val="32"/>
          <w:szCs w:val="32"/>
          <w:highlight w:val="none"/>
          <w:lang w:eastAsia="zh-CN"/>
        </w:rPr>
        <w:t>南山区劳动人事争议仲裁院202</w:t>
      </w:r>
      <w:r>
        <w:rPr>
          <w:rFonts w:hint="eastAsia"/>
          <w:color w:val="auto"/>
          <w:sz w:val="32"/>
          <w:szCs w:val="32"/>
          <w:highlight w:val="none"/>
          <w:lang w:val="en-US" w:eastAsia="zh-CN"/>
        </w:rPr>
        <w:t>5</w:t>
      </w:r>
      <w:r>
        <w:rPr>
          <w:rFonts w:hint="eastAsia"/>
          <w:color w:val="auto"/>
          <w:sz w:val="32"/>
          <w:szCs w:val="32"/>
          <w:highlight w:val="none"/>
          <w:lang w:eastAsia="zh-CN"/>
        </w:rPr>
        <w:t>年-202</w:t>
      </w:r>
      <w:r>
        <w:rPr>
          <w:rFonts w:hint="eastAsia"/>
          <w:color w:val="auto"/>
          <w:sz w:val="32"/>
          <w:szCs w:val="32"/>
          <w:highlight w:val="none"/>
          <w:lang w:val="en-US" w:eastAsia="zh-CN"/>
        </w:rPr>
        <w:t>6</w:t>
      </w:r>
      <w:r>
        <w:rPr>
          <w:rFonts w:hint="eastAsia"/>
          <w:color w:val="auto"/>
          <w:sz w:val="32"/>
          <w:szCs w:val="32"/>
          <w:highlight w:val="none"/>
          <w:lang w:eastAsia="zh-CN"/>
        </w:rPr>
        <w:t>年</w:t>
      </w:r>
      <w:bookmarkStart w:id="1" w:name="OLE_LINK3"/>
      <w:r>
        <w:rPr>
          <w:rFonts w:hint="eastAsia"/>
          <w:color w:val="auto"/>
          <w:sz w:val="32"/>
          <w:szCs w:val="32"/>
          <w:highlight w:val="none"/>
          <w:lang w:val="en-US" w:eastAsia="zh-CN"/>
        </w:rPr>
        <w:t>电子卷宗随案生成</w:t>
      </w:r>
      <w:bookmarkEnd w:id="1"/>
      <w:r>
        <w:rPr>
          <w:rFonts w:hint="eastAsia"/>
          <w:color w:val="auto"/>
          <w:sz w:val="32"/>
          <w:szCs w:val="32"/>
          <w:highlight w:val="none"/>
          <w:lang w:eastAsia="zh-CN"/>
        </w:rPr>
        <w:t>项目</w:t>
      </w:r>
      <w:bookmarkEnd w:id="0"/>
    </w:p>
    <w:p>
      <w:pPr>
        <w:pStyle w:val="17"/>
        <w:ind w:firstLine="640"/>
        <w:rPr>
          <w:color w:val="auto"/>
          <w:sz w:val="32"/>
          <w:szCs w:val="32"/>
          <w:highlight w:val="none"/>
        </w:rPr>
      </w:pPr>
    </w:p>
    <w:p>
      <w:pPr>
        <w:pStyle w:val="17"/>
        <w:ind w:firstLine="2880" w:firstLineChars="900"/>
        <w:rPr>
          <w:color w:val="auto"/>
          <w:sz w:val="32"/>
          <w:szCs w:val="32"/>
          <w:highlight w:val="none"/>
        </w:rPr>
      </w:pPr>
      <w:r>
        <w:rPr>
          <w:rFonts w:hint="eastAsia"/>
          <w:color w:val="auto"/>
          <w:sz w:val="32"/>
          <w:szCs w:val="32"/>
          <w:highlight w:val="none"/>
        </w:rPr>
        <w:t>20</w:t>
      </w:r>
      <w:r>
        <w:rPr>
          <w:rFonts w:hint="eastAsia"/>
          <w:color w:val="auto"/>
          <w:sz w:val="32"/>
          <w:szCs w:val="32"/>
          <w:highlight w:val="none"/>
          <w:lang w:val="en-US" w:eastAsia="zh-CN"/>
        </w:rPr>
        <w:t>25</w:t>
      </w:r>
      <w:r>
        <w:rPr>
          <w:rFonts w:hint="eastAsia"/>
          <w:color w:val="auto"/>
          <w:sz w:val="32"/>
          <w:szCs w:val="32"/>
          <w:highlight w:val="none"/>
        </w:rPr>
        <w:t xml:space="preserve"> 年 </w:t>
      </w:r>
      <w:r>
        <w:rPr>
          <w:rFonts w:hint="eastAsia"/>
          <w:color w:val="auto"/>
          <w:sz w:val="32"/>
          <w:szCs w:val="32"/>
          <w:highlight w:val="none"/>
          <w:lang w:val="en-US" w:eastAsia="zh-CN"/>
        </w:rPr>
        <w:t>6</w:t>
      </w:r>
      <w:r>
        <w:rPr>
          <w:rFonts w:hint="eastAsia"/>
          <w:color w:val="auto"/>
          <w:sz w:val="32"/>
          <w:szCs w:val="32"/>
          <w:highlight w:val="none"/>
        </w:rPr>
        <w:t>月</w:t>
      </w:r>
      <w:r>
        <w:rPr>
          <w:rFonts w:hint="eastAsia"/>
          <w:color w:val="auto"/>
          <w:sz w:val="32"/>
          <w:szCs w:val="32"/>
          <w:highlight w:val="none"/>
          <w:lang w:val="en-US" w:eastAsia="zh-CN"/>
        </w:rPr>
        <w:t>16</w:t>
      </w:r>
      <w:r>
        <w:rPr>
          <w:rFonts w:hint="eastAsia"/>
          <w:color w:val="auto"/>
          <w:sz w:val="32"/>
          <w:szCs w:val="32"/>
          <w:highlight w:val="none"/>
        </w:rPr>
        <w:t>日</w:t>
      </w:r>
    </w:p>
    <w:p>
      <w:pPr>
        <w:pStyle w:val="17"/>
        <w:tabs>
          <w:tab w:val="center" w:pos="4536"/>
          <w:tab w:val="left" w:pos="7680"/>
        </w:tabs>
        <w:ind w:firstLine="0" w:firstLineChars="0"/>
        <w:jc w:val="left"/>
        <w:rPr>
          <w:color w:val="auto"/>
          <w:sz w:val="44"/>
          <w:szCs w:val="44"/>
          <w:highlight w:val="none"/>
        </w:rPr>
      </w:pPr>
      <w:r>
        <w:rPr>
          <w:rFonts w:hint="eastAsia"/>
          <w:color w:val="auto"/>
          <w:sz w:val="32"/>
          <w:szCs w:val="32"/>
          <w:highlight w:val="none"/>
        </w:rPr>
        <w:br w:type="page"/>
      </w:r>
      <w:r>
        <w:rPr>
          <w:rFonts w:hint="eastAsia"/>
          <w:color w:val="auto"/>
          <w:sz w:val="32"/>
          <w:szCs w:val="32"/>
          <w:highlight w:val="none"/>
          <w:lang w:val="en-US" w:eastAsia="zh-CN"/>
        </w:rPr>
        <w:t xml:space="preserve">                           </w:t>
      </w:r>
      <w:r>
        <w:rPr>
          <w:color w:val="auto"/>
          <w:sz w:val="44"/>
          <w:szCs w:val="44"/>
          <w:highlight w:val="none"/>
          <w:lang w:val="zh-CN"/>
        </w:rPr>
        <w:t>目录</w:t>
      </w:r>
      <w:r>
        <w:rPr>
          <w:color w:val="auto"/>
          <w:sz w:val="44"/>
          <w:szCs w:val="44"/>
          <w:highlight w:val="none"/>
          <w:lang w:val="zh-CN"/>
        </w:rPr>
        <w:tab/>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outlineLvl w:val="2"/>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 w:val="21"/>
          <w:szCs w:val="21"/>
          <w:highlight w:val="none"/>
        </w:rPr>
        <w:fldChar w:fldCharType="begin"/>
      </w:r>
      <w:r>
        <w:rPr>
          <w:rFonts w:hint="eastAsia" w:asciiTheme="majorEastAsia" w:hAnsiTheme="majorEastAsia" w:eastAsiaTheme="majorEastAsia" w:cstheme="majorEastAsia"/>
          <w:i w:val="0"/>
          <w:iCs w:val="0"/>
          <w:color w:val="auto"/>
          <w:sz w:val="21"/>
          <w:szCs w:val="21"/>
          <w:highlight w:val="none"/>
        </w:rPr>
        <w:instrText xml:space="preserve"> TOC \o "1-3" \h \z \u </w:instrText>
      </w:r>
      <w:r>
        <w:rPr>
          <w:rFonts w:hint="eastAsia" w:asciiTheme="majorEastAsia" w:hAnsiTheme="majorEastAsia" w:eastAsiaTheme="majorEastAsia" w:cstheme="majorEastAsia"/>
          <w:i w:val="0"/>
          <w:iCs w:val="0"/>
          <w:color w:val="auto"/>
          <w:sz w:val="21"/>
          <w:szCs w:val="21"/>
          <w:highlight w:val="none"/>
        </w:rPr>
        <w:fldChar w:fldCharType="separate"/>
      </w: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_Toc5356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szCs w:val="32"/>
        </w:rPr>
        <w:t xml:space="preserve">第一章 </w:t>
      </w:r>
      <w:r>
        <w:rPr>
          <w:rFonts w:hint="eastAsia" w:asciiTheme="majorEastAsia" w:hAnsiTheme="majorEastAsia" w:eastAsiaTheme="majorEastAsia" w:cstheme="majorEastAsia"/>
          <w:i w:val="0"/>
          <w:iCs w:val="0"/>
          <w:szCs w:val="32"/>
          <w:highlight w:val="none"/>
          <w:lang w:val="en-US" w:eastAsia="zh-CN"/>
        </w:rPr>
        <w:t>项目</w:t>
      </w:r>
      <w:r>
        <w:rPr>
          <w:rFonts w:hint="eastAsia" w:asciiTheme="majorEastAsia" w:hAnsiTheme="majorEastAsia" w:eastAsiaTheme="majorEastAsia" w:cstheme="majorEastAsia"/>
          <w:i w:val="0"/>
          <w:iCs w:val="0"/>
          <w:szCs w:val="32"/>
          <w:highlight w:val="none"/>
        </w:rPr>
        <w:t>须知</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_Toc5356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3</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_Toc31637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szCs w:val="32"/>
          <w:highlight w:val="none"/>
          <w:lang w:val="en-US" w:eastAsia="zh-CN"/>
        </w:rPr>
        <w:t>第二章  项目需求</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_Toc31637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4</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ind w:left="210" w:leftChars="100"/>
        <w:textAlignment w:val="auto"/>
        <w:outlineLvl w:val="2"/>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_Toc5726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bCs w:val="0"/>
          <w:i w:val="0"/>
          <w:iCs w:val="0"/>
          <w:szCs w:val="24"/>
        </w:rPr>
        <w:t xml:space="preserve">一、 </w:t>
      </w:r>
      <w:r>
        <w:rPr>
          <w:rFonts w:hint="eastAsia" w:asciiTheme="majorEastAsia" w:hAnsiTheme="majorEastAsia" w:eastAsiaTheme="majorEastAsia" w:cstheme="majorEastAsia"/>
          <w:bCs w:val="0"/>
          <w:i w:val="0"/>
          <w:iCs w:val="0"/>
          <w:szCs w:val="24"/>
          <w:highlight w:val="none"/>
        </w:rPr>
        <w:t>项目基本概况</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_Toc5726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4</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ind w:leftChars="100"/>
        <w:textAlignment w:val="auto"/>
        <w:outlineLvl w:val="2"/>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_Toc24419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bCs w:val="0"/>
          <w:i w:val="0"/>
          <w:iCs w:val="0"/>
          <w:szCs w:val="24"/>
        </w:rPr>
        <w:t xml:space="preserve">二、 </w:t>
      </w:r>
      <w:r>
        <w:rPr>
          <w:rFonts w:hint="eastAsia" w:asciiTheme="majorEastAsia" w:hAnsiTheme="majorEastAsia" w:eastAsiaTheme="majorEastAsia" w:cstheme="majorEastAsia"/>
          <w:bCs w:val="0"/>
          <w:i w:val="0"/>
          <w:iCs w:val="0"/>
          <w:szCs w:val="24"/>
          <w:highlight w:val="none"/>
        </w:rPr>
        <w:t>项目一览表</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_Toc24419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4</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ind w:leftChars="100"/>
        <w:textAlignment w:val="auto"/>
        <w:outlineLvl w:val="2"/>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_Toc26406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bCs w:val="0"/>
          <w:i w:val="0"/>
          <w:iCs w:val="0"/>
          <w:szCs w:val="24"/>
        </w:rPr>
        <w:t xml:space="preserve">三、 </w:t>
      </w:r>
      <w:r>
        <w:rPr>
          <w:rFonts w:hint="eastAsia" w:asciiTheme="majorEastAsia" w:hAnsiTheme="majorEastAsia" w:eastAsiaTheme="majorEastAsia" w:cstheme="majorEastAsia"/>
          <w:bCs w:val="0"/>
          <w:i w:val="0"/>
          <w:iCs w:val="0"/>
          <w:szCs w:val="24"/>
          <w:highlight w:val="none"/>
        </w:rPr>
        <w:t>项目服务要求</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_Toc26406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4</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ind w:leftChars="100"/>
        <w:textAlignment w:val="auto"/>
        <w:outlineLvl w:val="2"/>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_Toc1680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bCs w:val="0"/>
          <w:i w:val="0"/>
          <w:iCs w:val="0"/>
          <w:szCs w:val="24"/>
        </w:rPr>
        <w:t xml:space="preserve">四、 </w:t>
      </w:r>
      <w:r>
        <w:rPr>
          <w:rFonts w:hint="eastAsia" w:asciiTheme="majorEastAsia" w:hAnsiTheme="majorEastAsia" w:eastAsiaTheme="majorEastAsia" w:cstheme="majorEastAsia"/>
          <w:bCs w:val="0"/>
          <w:i w:val="0"/>
          <w:iCs w:val="0"/>
          <w:szCs w:val="24"/>
          <w:highlight w:val="none"/>
        </w:rPr>
        <w:t>商务要求</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_Toc1680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5</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ind w:leftChars="100"/>
        <w:textAlignment w:val="auto"/>
        <w:outlineLvl w:val="2"/>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_Toc15471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bCs w:val="0"/>
          <w:i w:val="0"/>
          <w:iCs w:val="0"/>
          <w:szCs w:val="24"/>
        </w:rPr>
        <w:t xml:space="preserve">五、 </w:t>
      </w:r>
      <w:r>
        <w:rPr>
          <w:rFonts w:hint="eastAsia" w:asciiTheme="majorEastAsia" w:hAnsiTheme="majorEastAsia" w:eastAsiaTheme="majorEastAsia" w:cstheme="majorEastAsia"/>
          <w:bCs w:val="0"/>
          <w:i w:val="0"/>
          <w:iCs w:val="0"/>
          <w:szCs w:val="24"/>
          <w:highlight w:val="none"/>
        </w:rPr>
        <w:t>标准和规范的冲突处理</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_Toc15471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6</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ind w:leftChars="100"/>
        <w:textAlignment w:val="auto"/>
        <w:outlineLvl w:val="2"/>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_Toc18265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bCs w:val="0"/>
          <w:i w:val="0"/>
          <w:iCs w:val="0"/>
          <w:szCs w:val="24"/>
        </w:rPr>
        <w:t xml:space="preserve">六、 </w:t>
      </w:r>
      <w:r>
        <w:rPr>
          <w:rFonts w:hint="eastAsia" w:asciiTheme="majorEastAsia" w:hAnsiTheme="majorEastAsia" w:eastAsiaTheme="majorEastAsia" w:cstheme="majorEastAsia"/>
          <w:bCs w:val="0"/>
          <w:i w:val="0"/>
          <w:iCs w:val="0"/>
          <w:szCs w:val="24"/>
          <w:highlight w:val="none"/>
        </w:rPr>
        <w:t>知识产权</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lang w:val="en-US" w:eastAsia="zh-CN"/>
        </w:rPr>
        <w:t>7</w:t>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_Toc21303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szCs w:val="32"/>
          <w:highlight w:val="none"/>
          <w:lang w:val="en-US" w:eastAsia="zh-CN"/>
        </w:rPr>
        <w:t>第三章 评分标准</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_Toc21303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7</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_Toc21306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szCs w:val="32"/>
        </w:rPr>
        <w:t xml:space="preserve">第四章 </w:t>
      </w:r>
      <w:r>
        <w:rPr>
          <w:rFonts w:hint="eastAsia" w:asciiTheme="majorEastAsia" w:hAnsiTheme="majorEastAsia" w:eastAsiaTheme="majorEastAsia" w:cstheme="majorEastAsia"/>
          <w:i w:val="0"/>
          <w:iCs w:val="0"/>
          <w:szCs w:val="32"/>
          <w:highlight w:val="none"/>
        </w:rPr>
        <w:t>投标文件的组成</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_Toc21306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11</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Cs w:val="21"/>
          <w:highlight w:val="none"/>
          <w:lang w:val="en-US" w:eastAsia="zh-CN"/>
        </w:rPr>
      </w:pPr>
      <w:r>
        <w:rPr>
          <w:rFonts w:hint="eastAsia" w:asciiTheme="majorEastAsia" w:hAnsiTheme="majorEastAsia" w:eastAsiaTheme="majorEastAsia" w:cstheme="majorEastAsia"/>
          <w:i w:val="0"/>
          <w:iCs w:val="0"/>
          <w:color w:val="auto"/>
          <w:szCs w:val="21"/>
          <w:highlight w:val="none"/>
          <w:lang w:val="en-US" w:eastAsia="zh-CN"/>
        </w:rPr>
        <w:t>1、投标文件封面</w:t>
      </w:r>
      <w:bookmarkStart w:id="2" w:name="OLE_LINK20"/>
      <w:r>
        <w:rPr>
          <w:rFonts w:hint="eastAsia" w:asciiTheme="majorEastAsia" w:hAnsiTheme="majorEastAsia" w:eastAsiaTheme="majorEastAsia" w:cstheme="majorEastAsia"/>
          <w:i w:val="0"/>
          <w:iCs w:val="0"/>
        </w:rPr>
        <w:tab/>
      </w:r>
      <w:bookmarkEnd w:id="2"/>
      <w:r>
        <w:rPr>
          <w:rFonts w:hint="eastAsia" w:asciiTheme="majorEastAsia" w:hAnsiTheme="majorEastAsia" w:eastAsiaTheme="majorEastAsia" w:cstheme="majorEastAsia"/>
          <w:i w:val="0"/>
          <w:iCs w:val="0"/>
          <w:lang w:val="en-US" w:eastAsia="zh-CN"/>
        </w:rPr>
        <w:t>12</w:t>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_Toc11274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highlight w:val="none"/>
          <w:lang w:val="en-US" w:eastAsia="zh-CN"/>
        </w:rPr>
        <w:t>2</w:t>
      </w:r>
      <w:r>
        <w:rPr>
          <w:rFonts w:hint="eastAsia" w:asciiTheme="majorEastAsia" w:hAnsiTheme="majorEastAsia" w:eastAsiaTheme="majorEastAsia" w:cstheme="majorEastAsia"/>
          <w:i w:val="0"/>
          <w:iCs w:val="0"/>
          <w:highlight w:val="none"/>
        </w:rPr>
        <w:t>、法定代表人证明书</w:t>
      </w:r>
      <w:bookmarkStart w:id="3" w:name="OLE_LINK1"/>
      <w:r>
        <w:rPr>
          <w:rFonts w:hint="eastAsia" w:asciiTheme="majorEastAsia" w:hAnsiTheme="majorEastAsia" w:eastAsiaTheme="majorEastAsia" w:cstheme="majorEastAsia"/>
          <w:i w:val="0"/>
          <w:iCs w:val="0"/>
        </w:rPr>
        <w:tab/>
      </w:r>
      <w:bookmarkEnd w:id="3"/>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_Toc11274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13</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_Toc3074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highlight w:val="none"/>
          <w:lang w:val="en-US" w:eastAsia="zh-CN"/>
        </w:rPr>
        <w:t>3</w:t>
      </w:r>
      <w:r>
        <w:rPr>
          <w:rFonts w:hint="eastAsia" w:asciiTheme="majorEastAsia" w:hAnsiTheme="majorEastAsia" w:eastAsiaTheme="majorEastAsia" w:cstheme="majorEastAsia"/>
          <w:i w:val="0"/>
          <w:iCs w:val="0"/>
          <w:highlight w:val="none"/>
        </w:rPr>
        <w:t>、投标文件签署授权委托书</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_Toc3074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14</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color w:val="auto"/>
          <w:szCs w:val="21"/>
          <w:highlight w:val="none"/>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_Toc3606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highlight w:val="none"/>
          <w:lang w:val="en-US" w:eastAsia="zh-CN"/>
        </w:rPr>
        <w:t>4、</w:t>
      </w:r>
      <w:r>
        <w:rPr>
          <w:rFonts w:hint="eastAsia" w:asciiTheme="majorEastAsia" w:hAnsiTheme="majorEastAsia" w:eastAsiaTheme="majorEastAsia" w:cstheme="majorEastAsia"/>
          <w:i w:val="0"/>
          <w:iCs w:val="0"/>
          <w:highlight w:val="none"/>
        </w:rPr>
        <w:t>开标一览表</w:t>
      </w:r>
      <w:bookmarkStart w:id="4" w:name="OLE_LINK18"/>
      <w:r>
        <w:rPr>
          <w:rFonts w:hint="eastAsia" w:asciiTheme="majorEastAsia" w:hAnsiTheme="majorEastAsia" w:eastAsiaTheme="majorEastAsia" w:cstheme="majorEastAsia"/>
          <w:i w:val="0"/>
          <w:iCs w:val="0"/>
        </w:rPr>
        <w:tab/>
      </w:r>
      <w:bookmarkEnd w:id="4"/>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_Toc3606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15</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spacing w:afterAutospacing="0"/>
        <w:ind w:firstLine="420" w:firstLineChars="200"/>
        <w:rPr>
          <w:rFonts w:hint="default" w:eastAsiaTheme="majorEastAsia"/>
          <w:lang w:val="en-US" w:eastAsia="zh-CN"/>
        </w:rPr>
      </w:pPr>
      <w:r>
        <w:rPr>
          <w:rFonts w:hint="eastAsia" w:asciiTheme="majorEastAsia" w:hAnsiTheme="majorEastAsia" w:eastAsiaTheme="majorEastAsia" w:cstheme="majorEastAsia"/>
          <w:i w:val="0"/>
          <w:iCs w:val="0"/>
          <w:color w:val="auto"/>
          <w:szCs w:val="21"/>
          <w:highlight w:val="none"/>
          <w:lang w:val="en-US" w:eastAsia="zh-CN"/>
        </w:rPr>
        <w:t>5、承诺函</w:t>
      </w:r>
      <w:r>
        <w:rPr>
          <w:rFonts w:hint="eastAsia" w:asciiTheme="majorEastAsia" w:hAnsiTheme="majorEastAsia" w:eastAsiaTheme="majorEastAsia" w:cstheme="majorEastAsia"/>
          <w:i w:val="0"/>
          <w:iCs w:val="0"/>
          <w:lang w:val="en-US" w:eastAsia="zh-CN"/>
        </w:rPr>
        <w:t>........................................................................16</w:t>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before="72" w:beforeLines="15" w:beforeAutospacing="0" w:line="288" w:lineRule="auto"/>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_Toc15957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highlight w:val="none"/>
          <w:lang w:val="en-US" w:eastAsia="zh-CN"/>
        </w:rPr>
        <w:t>6、</w:t>
      </w:r>
      <w:r>
        <w:rPr>
          <w:rFonts w:hint="eastAsia" w:asciiTheme="majorEastAsia" w:hAnsiTheme="majorEastAsia" w:eastAsiaTheme="majorEastAsia" w:cstheme="majorEastAsia"/>
          <w:i w:val="0"/>
          <w:iCs w:val="0"/>
          <w:highlight w:val="none"/>
        </w:rPr>
        <w:t>项目实施方案（格式自定）</w:t>
      </w:r>
      <w:bookmarkStart w:id="5" w:name="OLE_LINK19"/>
      <w:r>
        <w:rPr>
          <w:rFonts w:hint="eastAsia" w:asciiTheme="majorEastAsia" w:hAnsiTheme="majorEastAsia" w:eastAsiaTheme="majorEastAsia" w:cstheme="majorEastAsia"/>
          <w:i w:val="0"/>
          <w:iCs w:val="0"/>
        </w:rPr>
        <w:tab/>
      </w:r>
      <w:bookmarkEnd w:id="5"/>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_Toc15957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17</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_Toc29909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highlight w:val="none"/>
          <w:lang w:val="en-US" w:eastAsia="zh-CN"/>
        </w:rPr>
        <w:t>7、</w:t>
      </w:r>
      <w:r>
        <w:rPr>
          <w:rFonts w:hint="eastAsia" w:asciiTheme="majorEastAsia" w:hAnsiTheme="majorEastAsia" w:eastAsiaTheme="majorEastAsia" w:cstheme="majorEastAsia"/>
          <w:i w:val="0"/>
          <w:iCs w:val="0"/>
          <w:highlight w:val="none"/>
        </w:rPr>
        <w:t>营业执照</w:t>
      </w:r>
      <w:r>
        <w:rPr>
          <w:rFonts w:hint="eastAsia" w:asciiTheme="majorEastAsia" w:hAnsiTheme="majorEastAsia" w:eastAsiaTheme="majorEastAsia" w:cstheme="majorEastAsia"/>
          <w:i w:val="0"/>
          <w:iCs w:val="0"/>
          <w:highlight w:val="none"/>
          <w:lang w:val="en-US" w:eastAsia="zh-CN"/>
        </w:rPr>
        <w:t>复印件</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_Toc29909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18</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line="288" w:lineRule="auto"/>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_Toc31625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highlight w:val="none"/>
          <w:lang w:val="en-US" w:eastAsia="zh-CN"/>
        </w:rPr>
        <w:t>8、法定代表人、投标授权代表人、项目负责人（如有）最近一个月的社保缴纳证明</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_Toc31625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19</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7"/>
        <w:keepNext w:val="0"/>
        <w:keepLines w:val="0"/>
        <w:pageBreakBefore w:val="0"/>
        <w:widowControl w:val="0"/>
        <w:tabs>
          <w:tab w:val="right" w:leader="dot" w:pos="9073"/>
        </w:tabs>
        <w:kinsoku/>
        <w:wordWrap/>
        <w:overflowPunct/>
        <w:topLinePunct w:val="0"/>
        <w:autoSpaceDE/>
        <w:autoSpaceDN/>
        <w:bidi w:val="0"/>
        <w:adjustRightInd/>
        <w:snapToGrid/>
        <w:spacing w:afterAutospacing="0" w:line="288" w:lineRule="auto"/>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_Toc10502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i w:val="0"/>
          <w:iCs w:val="0"/>
          <w:lang w:val="en-US" w:eastAsia="zh-CN"/>
        </w:rPr>
        <w:t xml:space="preserve">9、 </w:t>
      </w:r>
      <w:r>
        <w:rPr>
          <w:rFonts w:hint="eastAsia" w:asciiTheme="majorEastAsia" w:hAnsiTheme="majorEastAsia" w:eastAsiaTheme="majorEastAsia" w:cstheme="majorEastAsia"/>
          <w:i w:val="0"/>
          <w:iCs w:val="0"/>
          <w:highlight w:val="none"/>
          <w:lang w:val="en-US" w:eastAsia="zh-CN"/>
        </w:rPr>
        <w:t>企业股权关系证明</w:t>
      </w:r>
      <w:r>
        <w:rPr>
          <w:rFonts w:hint="eastAsia" w:asciiTheme="majorEastAsia" w:hAnsiTheme="majorEastAsia" w:eastAsiaTheme="majorEastAsia" w:cstheme="majorEastAsia"/>
          <w:i w:val="0"/>
          <w:iCs w:val="0"/>
        </w:rPr>
        <w:tab/>
      </w:r>
      <w:r>
        <w:rPr>
          <w:rFonts w:hint="eastAsia" w:asciiTheme="majorEastAsia" w:hAnsiTheme="majorEastAsia" w:eastAsiaTheme="majorEastAsia" w:cstheme="majorEastAsia"/>
          <w:i w:val="0"/>
          <w:iCs w:val="0"/>
        </w:rPr>
        <w:fldChar w:fldCharType="begin"/>
      </w:r>
      <w:r>
        <w:rPr>
          <w:rFonts w:hint="eastAsia" w:asciiTheme="majorEastAsia" w:hAnsiTheme="majorEastAsia" w:eastAsiaTheme="majorEastAsia" w:cstheme="majorEastAsia"/>
          <w:i w:val="0"/>
          <w:iCs w:val="0"/>
        </w:rPr>
        <w:instrText xml:space="preserve"> PAGEREF _Toc10502 \h </w:instrText>
      </w:r>
      <w:r>
        <w:rPr>
          <w:rFonts w:hint="eastAsia" w:asciiTheme="majorEastAsia" w:hAnsiTheme="majorEastAsia" w:eastAsiaTheme="majorEastAsia" w:cstheme="majorEastAsia"/>
          <w:i w:val="0"/>
          <w:iCs w:val="0"/>
        </w:rPr>
        <w:fldChar w:fldCharType="separate"/>
      </w:r>
      <w:r>
        <w:rPr>
          <w:rFonts w:hint="eastAsia" w:asciiTheme="majorEastAsia" w:hAnsiTheme="majorEastAsia" w:eastAsiaTheme="majorEastAsia" w:cstheme="majorEastAsia"/>
          <w:i w:val="0"/>
          <w:iCs w:val="0"/>
        </w:rPr>
        <w:t>20</w:t>
      </w:r>
      <w:r>
        <w:rPr>
          <w:rFonts w:hint="eastAsia" w:asciiTheme="majorEastAsia" w:hAnsiTheme="majorEastAsia" w:eastAsiaTheme="majorEastAsia" w:cstheme="majorEastAsia"/>
          <w:i w:val="0"/>
          <w:iCs w:val="0"/>
        </w:rPr>
        <w:fldChar w:fldCharType="end"/>
      </w:r>
      <w:r>
        <w:rPr>
          <w:rFonts w:hint="eastAsia" w:asciiTheme="majorEastAsia" w:hAnsiTheme="majorEastAsia" w:eastAsiaTheme="majorEastAsia" w:cstheme="majorEastAsia"/>
          <w:i w:val="0"/>
          <w:iCs w:val="0"/>
          <w:color w:val="auto"/>
          <w:szCs w:val="21"/>
          <w:highlight w:val="none"/>
        </w:rPr>
        <w:fldChar w:fldCharType="end"/>
      </w:r>
    </w:p>
    <w:p>
      <w:pPr>
        <w:pStyle w:val="11"/>
        <w:keepNext w:val="0"/>
        <w:keepLines w:val="0"/>
        <w:pageBreakBefore w:val="0"/>
        <w:widowControl w:val="0"/>
        <w:tabs>
          <w:tab w:val="right" w:leader="dot" w:pos="9073"/>
        </w:tabs>
        <w:kinsoku/>
        <w:wordWrap/>
        <w:overflowPunct/>
        <w:topLinePunct w:val="0"/>
        <w:autoSpaceDE/>
        <w:autoSpaceDN/>
        <w:bidi w:val="0"/>
        <w:adjustRightInd/>
        <w:snapToGrid/>
        <w:spacing w:before="0" w:beforeAutospacing="0" w:line="288" w:lineRule="auto"/>
        <w:ind w:firstLine="422" w:firstLineChars="200"/>
        <w:textAlignment w:val="auto"/>
        <w:rPr>
          <w:rFonts w:hint="eastAsia" w:asciiTheme="majorEastAsia" w:hAnsiTheme="majorEastAsia" w:eastAsiaTheme="majorEastAsia" w:cstheme="majorEastAsia"/>
          <w:i w:val="0"/>
          <w:iCs w:val="0"/>
        </w:rPr>
      </w:pPr>
      <w:r>
        <w:rPr>
          <w:rFonts w:hint="eastAsia" w:asciiTheme="majorEastAsia" w:hAnsiTheme="majorEastAsia" w:eastAsiaTheme="majorEastAsia" w:cstheme="majorEastAsia"/>
          <w:i w:val="0"/>
          <w:iCs w:val="0"/>
          <w:color w:val="auto"/>
          <w:szCs w:val="21"/>
          <w:highlight w:val="none"/>
        </w:rPr>
        <w:fldChar w:fldCharType="begin"/>
      </w:r>
      <w:r>
        <w:rPr>
          <w:rFonts w:hint="eastAsia" w:asciiTheme="majorEastAsia" w:hAnsiTheme="majorEastAsia" w:eastAsiaTheme="majorEastAsia" w:cstheme="majorEastAsia"/>
          <w:i w:val="0"/>
          <w:iCs w:val="0"/>
          <w:szCs w:val="21"/>
          <w:highlight w:val="none"/>
        </w:rPr>
        <w:instrText xml:space="preserve"> HYPERLINK \l _Toc23347 </w:instrText>
      </w:r>
      <w:r>
        <w:rPr>
          <w:rFonts w:hint="eastAsia" w:asciiTheme="majorEastAsia" w:hAnsiTheme="majorEastAsia" w:eastAsiaTheme="majorEastAsia" w:cstheme="majorEastAsia"/>
          <w:i w:val="0"/>
          <w:iCs w:val="0"/>
          <w:szCs w:val="21"/>
          <w:highlight w:val="none"/>
        </w:rPr>
        <w:fldChar w:fldCharType="separate"/>
      </w:r>
      <w:r>
        <w:rPr>
          <w:rFonts w:hint="eastAsia" w:asciiTheme="majorEastAsia" w:hAnsiTheme="majorEastAsia" w:eastAsiaTheme="majorEastAsia" w:cstheme="majorEastAsia"/>
          <w:b w:val="0"/>
          <w:bCs w:val="0"/>
          <w:i w:val="0"/>
          <w:iCs w:val="0"/>
          <w:caps w:val="0"/>
          <w:kern w:val="2"/>
          <w:sz w:val="21"/>
          <w:szCs w:val="24"/>
          <w:highlight w:val="none"/>
          <w:lang w:val="en-US" w:eastAsia="zh-CN" w:bidi="ar-SA"/>
        </w:rPr>
        <w:t>10、供应商基本情况表</w:t>
      </w:r>
      <w:r>
        <w:rPr>
          <w:rFonts w:hint="eastAsia" w:asciiTheme="majorEastAsia" w:hAnsiTheme="majorEastAsia" w:eastAsiaTheme="majorEastAsia" w:cstheme="majorEastAsia"/>
          <w:b w:val="0"/>
          <w:bCs w:val="0"/>
          <w:i w:val="0"/>
          <w:iCs w:val="0"/>
          <w:caps w:val="0"/>
          <w:kern w:val="2"/>
          <w:sz w:val="21"/>
          <w:szCs w:val="24"/>
          <w:highlight w:val="none"/>
          <w:lang w:val="en-US" w:eastAsia="zh-CN" w:bidi="ar-SA"/>
        </w:rPr>
        <w:tab/>
      </w:r>
      <w:r>
        <w:rPr>
          <w:rFonts w:hint="eastAsia" w:asciiTheme="majorEastAsia" w:hAnsiTheme="majorEastAsia" w:eastAsiaTheme="majorEastAsia" w:cstheme="majorEastAsia"/>
          <w:b w:val="0"/>
          <w:bCs w:val="0"/>
          <w:i w:val="0"/>
          <w:iCs w:val="0"/>
          <w:caps w:val="0"/>
          <w:kern w:val="2"/>
          <w:sz w:val="21"/>
          <w:szCs w:val="24"/>
          <w:highlight w:val="none"/>
          <w:lang w:val="en-US" w:eastAsia="zh-CN" w:bidi="ar-SA"/>
        </w:rPr>
        <w:fldChar w:fldCharType="begin"/>
      </w:r>
      <w:r>
        <w:rPr>
          <w:rFonts w:hint="eastAsia" w:asciiTheme="majorEastAsia" w:hAnsiTheme="majorEastAsia" w:eastAsiaTheme="majorEastAsia" w:cstheme="majorEastAsia"/>
          <w:b w:val="0"/>
          <w:bCs w:val="0"/>
          <w:i w:val="0"/>
          <w:iCs w:val="0"/>
          <w:caps w:val="0"/>
          <w:kern w:val="2"/>
          <w:sz w:val="21"/>
          <w:szCs w:val="24"/>
          <w:highlight w:val="none"/>
          <w:lang w:val="en-US" w:eastAsia="zh-CN" w:bidi="ar-SA"/>
        </w:rPr>
        <w:instrText xml:space="preserve"> PAGEREF _Toc23347 \h </w:instrText>
      </w:r>
      <w:r>
        <w:rPr>
          <w:rFonts w:hint="eastAsia" w:asciiTheme="majorEastAsia" w:hAnsiTheme="majorEastAsia" w:eastAsiaTheme="majorEastAsia" w:cstheme="majorEastAsia"/>
          <w:b w:val="0"/>
          <w:bCs w:val="0"/>
          <w:i w:val="0"/>
          <w:iCs w:val="0"/>
          <w:caps w:val="0"/>
          <w:kern w:val="2"/>
          <w:sz w:val="21"/>
          <w:szCs w:val="24"/>
          <w:highlight w:val="none"/>
          <w:lang w:val="en-US" w:eastAsia="zh-CN" w:bidi="ar-SA"/>
        </w:rPr>
        <w:fldChar w:fldCharType="separate"/>
      </w:r>
      <w:r>
        <w:rPr>
          <w:rFonts w:hint="eastAsia" w:asciiTheme="majorEastAsia" w:hAnsiTheme="majorEastAsia" w:eastAsiaTheme="majorEastAsia" w:cstheme="majorEastAsia"/>
          <w:b w:val="0"/>
          <w:bCs w:val="0"/>
          <w:i w:val="0"/>
          <w:iCs w:val="0"/>
          <w:caps w:val="0"/>
          <w:kern w:val="2"/>
          <w:sz w:val="21"/>
          <w:szCs w:val="24"/>
          <w:highlight w:val="none"/>
          <w:lang w:val="en-US" w:eastAsia="zh-CN" w:bidi="ar-SA"/>
        </w:rPr>
        <w:t>21</w:t>
      </w:r>
      <w:r>
        <w:rPr>
          <w:rFonts w:hint="eastAsia" w:asciiTheme="majorEastAsia" w:hAnsiTheme="majorEastAsia" w:eastAsiaTheme="majorEastAsia" w:cstheme="majorEastAsia"/>
          <w:b w:val="0"/>
          <w:bCs w:val="0"/>
          <w:i w:val="0"/>
          <w:iCs w:val="0"/>
          <w:caps w:val="0"/>
          <w:kern w:val="2"/>
          <w:sz w:val="21"/>
          <w:szCs w:val="24"/>
          <w:highlight w:val="none"/>
          <w:lang w:val="en-US" w:eastAsia="zh-CN" w:bidi="ar-SA"/>
        </w:rPr>
        <w:fldChar w:fldCharType="end"/>
      </w:r>
      <w:r>
        <w:rPr>
          <w:rFonts w:hint="eastAsia" w:asciiTheme="majorEastAsia" w:hAnsiTheme="majorEastAsia" w:eastAsiaTheme="majorEastAsia" w:cstheme="majorEastAsia"/>
          <w:i w:val="0"/>
          <w:iCs w:val="0"/>
          <w:color w:val="auto"/>
          <w:szCs w:val="21"/>
          <w:highlight w:val="none"/>
        </w:rPr>
        <w:fldChar w:fldCharType="end"/>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ajorEastAsia" w:hAnsiTheme="majorEastAsia" w:eastAsiaTheme="majorEastAsia" w:cstheme="majorEastAsia"/>
          <w:i w:val="0"/>
          <w:iCs w:val="0"/>
          <w:color w:val="auto"/>
          <w:sz w:val="21"/>
          <w:szCs w:val="21"/>
          <w:highlight w:val="none"/>
          <w:lang w:val="en-US" w:eastAsia="zh-CN"/>
        </w:rPr>
        <w:sectPr>
          <w:footerReference r:id="rId6" w:type="first"/>
          <w:headerReference r:id="rId3" w:type="default"/>
          <w:footerReference r:id="rId4" w:type="default"/>
          <w:footerReference r:id="rId5" w:type="even"/>
          <w:pgSz w:w="11907" w:h="16840"/>
          <w:pgMar w:top="1797" w:right="1417" w:bottom="1797" w:left="1417" w:header="851" w:footer="992" w:gutter="0"/>
          <w:pgNumType w:fmt="decimal"/>
          <w:cols w:space="720" w:num="1"/>
          <w:titlePg/>
          <w:docGrid w:linePitch="462" w:charSpace="0"/>
        </w:sectPr>
      </w:pPr>
      <w:r>
        <w:rPr>
          <w:rFonts w:hint="eastAsia" w:asciiTheme="majorEastAsia" w:hAnsiTheme="majorEastAsia" w:eastAsiaTheme="majorEastAsia" w:cstheme="majorEastAsia"/>
          <w:i w:val="0"/>
          <w:iCs w:val="0"/>
          <w:color w:val="auto"/>
          <w:szCs w:val="21"/>
          <w:highlight w:val="none"/>
        </w:rPr>
        <w:fldChar w:fldCharType="end"/>
      </w:r>
    </w:p>
    <w:p>
      <w:pPr>
        <w:pStyle w:val="4"/>
        <w:numPr>
          <w:ilvl w:val="0"/>
          <w:numId w:val="1"/>
        </w:numPr>
        <w:rPr>
          <w:color w:val="auto"/>
          <w:szCs w:val="32"/>
          <w:highlight w:val="none"/>
        </w:rPr>
      </w:pPr>
      <w:bookmarkStart w:id="6" w:name="_Toc5356"/>
      <w:bookmarkStart w:id="7" w:name="_Toc518649754"/>
      <w:r>
        <w:rPr>
          <w:rFonts w:hint="eastAsia"/>
          <w:color w:val="auto"/>
          <w:szCs w:val="32"/>
          <w:highlight w:val="none"/>
          <w:lang w:val="en-US" w:eastAsia="zh-CN"/>
        </w:rPr>
        <w:t>项目</w:t>
      </w:r>
      <w:r>
        <w:rPr>
          <w:rFonts w:hint="eastAsia"/>
          <w:color w:val="auto"/>
          <w:szCs w:val="32"/>
          <w:highlight w:val="none"/>
        </w:rPr>
        <w:t>须知</w:t>
      </w:r>
      <w:bookmarkEnd w:id="6"/>
      <w:bookmarkEnd w:id="7"/>
    </w:p>
    <w:p>
      <w:pPr>
        <w:rPr>
          <w:color w:val="auto"/>
          <w:highlight w:val="none"/>
        </w:rPr>
      </w:pPr>
    </w:p>
    <w:tbl>
      <w:tblPr>
        <w:tblStyle w:val="12"/>
        <w:tblW w:w="83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39"/>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trPr>
        <w:tc>
          <w:tcPr>
            <w:tcW w:w="707" w:type="dxa"/>
            <w:vAlign w:val="center"/>
          </w:tcPr>
          <w:p>
            <w:pPr>
              <w:pStyle w:val="8"/>
              <w:spacing w:line="20" w:lineRule="atLeast"/>
              <w:jc w:val="center"/>
              <w:rPr>
                <w:rFonts w:ascii="黑体" w:hAnsi="黑体" w:eastAsia="黑体" w:cs="Courier New"/>
                <w:color w:val="auto"/>
                <w:sz w:val="24"/>
                <w:szCs w:val="24"/>
                <w:highlight w:val="none"/>
              </w:rPr>
            </w:pPr>
            <w:r>
              <w:rPr>
                <w:rFonts w:hint="eastAsia" w:ascii="黑体" w:hAnsi="黑体" w:eastAsia="黑体" w:cs="Courier New"/>
                <w:color w:val="auto"/>
                <w:sz w:val="24"/>
                <w:szCs w:val="24"/>
                <w:highlight w:val="none"/>
              </w:rPr>
              <w:t>序号</w:t>
            </w:r>
          </w:p>
        </w:tc>
        <w:tc>
          <w:tcPr>
            <w:tcW w:w="1839" w:type="dxa"/>
            <w:vAlign w:val="center"/>
          </w:tcPr>
          <w:p>
            <w:pPr>
              <w:pStyle w:val="8"/>
              <w:spacing w:line="20" w:lineRule="atLeast"/>
              <w:jc w:val="center"/>
              <w:rPr>
                <w:rFonts w:ascii="黑体" w:hAnsi="黑体" w:eastAsia="黑体" w:cs="Courier New"/>
                <w:color w:val="auto"/>
                <w:sz w:val="24"/>
                <w:szCs w:val="24"/>
                <w:highlight w:val="none"/>
              </w:rPr>
            </w:pPr>
            <w:r>
              <w:rPr>
                <w:rFonts w:hint="eastAsia" w:ascii="黑体" w:hAnsi="黑体" w:eastAsia="黑体" w:cs="Courier New"/>
                <w:color w:val="auto"/>
                <w:sz w:val="24"/>
                <w:szCs w:val="24"/>
                <w:highlight w:val="none"/>
              </w:rPr>
              <w:t>事项</w:t>
            </w:r>
          </w:p>
        </w:tc>
        <w:tc>
          <w:tcPr>
            <w:tcW w:w="5812" w:type="dxa"/>
            <w:vAlign w:val="center"/>
          </w:tcPr>
          <w:p>
            <w:pPr>
              <w:pStyle w:val="8"/>
              <w:spacing w:line="20" w:lineRule="atLeast"/>
              <w:jc w:val="center"/>
              <w:rPr>
                <w:rFonts w:ascii="黑体" w:hAnsi="黑体" w:eastAsia="黑体" w:cs="Courier New"/>
                <w:color w:val="auto"/>
                <w:sz w:val="24"/>
                <w:szCs w:val="24"/>
                <w:highlight w:val="none"/>
              </w:rPr>
            </w:pPr>
            <w:r>
              <w:rPr>
                <w:rFonts w:hint="eastAsia" w:ascii="黑体" w:hAnsi="黑体" w:eastAsia="黑体" w:cs="Courier New"/>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项目编号</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hAnsi="宋体" w:cs="Courier New" w:eastAsiaTheme="minorEastAsia"/>
                <w:color w:val="auto"/>
                <w:sz w:val="24"/>
                <w:szCs w:val="24"/>
                <w:highlight w:val="none"/>
                <w:lang w:val="en-US" w:eastAsia="zh-CN"/>
              </w:rPr>
            </w:pPr>
            <w:r>
              <w:rPr>
                <w:rFonts w:hint="default" w:hAnsi="宋体" w:cs="Courier New" w:eastAsiaTheme="minorEastAsia"/>
                <w:color w:val="auto"/>
                <w:sz w:val="24"/>
                <w:szCs w:val="24"/>
                <w:highlight w:val="none"/>
                <w:lang w:val="en-US" w:eastAsia="zh-CN"/>
              </w:rPr>
              <w:t>NSRZJ0005（2025）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2</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项目名称</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lang w:eastAsia="zh-CN"/>
              </w:rPr>
              <w:t>南山区劳动人事争议仲裁院202</w:t>
            </w:r>
            <w:r>
              <w:rPr>
                <w:rFonts w:hint="eastAsia" w:hAnsi="宋体" w:cs="Courier New"/>
                <w:color w:val="auto"/>
                <w:sz w:val="24"/>
                <w:szCs w:val="24"/>
                <w:highlight w:val="none"/>
                <w:lang w:val="en-US" w:eastAsia="zh-CN"/>
              </w:rPr>
              <w:t>5</w:t>
            </w:r>
            <w:r>
              <w:rPr>
                <w:rFonts w:hint="eastAsia" w:hAnsi="宋体" w:cs="Courier New"/>
                <w:color w:val="auto"/>
                <w:sz w:val="24"/>
                <w:szCs w:val="24"/>
                <w:highlight w:val="none"/>
                <w:lang w:eastAsia="zh-CN"/>
              </w:rPr>
              <w:t>年-202</w:t>
            </w:r>
            <w:r>
              <w:rPr>
                <w:rFonts w:hint="eastAsia" w:hAnsi="宋体" w:cs="Courier New"/>
                <w:color w:val="auto"/>
                <w:sz w:val="24"/>
                <w:szCs w:val="24"/>
                <w:highlight w:val="none"/>
                <w:lang w:val="en-US" w:eastAsia="zh-CN"/>
              </w:rPr>
              <w:t>6</w:t>
            </w:r>
            <w:r>
              <w:rPr>
                <w:rFonts w:hint="eastAsia" w:hAnsi="宋体" w:cs="Courier New"/>
                <w:color w:val="auto"/>
                <w:sz w:val="24"/>
                <w:szCs w:val="24"/>
                <w:highlight w:val="none"/>
                <w:lang w:eastAsia="zh-CN"/>
              </w:rPr>
              <w:t>年</w:t>
            </w:r>
            <w:r>
              <w:rPr>
                <w:rFonts w:hint="eastAsia" w:hAnsi="宋体" w:cs="Courier New"/>
                <w:color w:val="auto"/>
                <w:sz w:val="24"/>
                <w:szCs w:val="24"/>
                <w:highlight w:val="none"/>
                <w:lang w:val="en-US" w:eastAsia="zh-CN"/>
              </w:rPr>
              <w:t>电子卷宗随案生成</w:t>
            </w:r>
            <w:r>
              <w:rPr>
                <w:rFonts w:hint="eastAsia" w:hAnsi="宋体" w:cs="Courier New"/>
                <w:color w:val="auto"/>
                <w:sz w:val="24"/>
                <w:szCs w:val="24"/>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3</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招标类型</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4</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资金来源</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Courier New" w:eastAsiaTheme="minorEastAsia"/>
                <w:bCs/>
                <w:color w:val="auto"/>
                <w:sz w:val="24"/>
                <w:szCs w:val="24"/>
                <w:highlight w:val="none"/>
                <w:lang w:val="en-US" w:eastAsia="zh-CN"/>
              </w:rPr>
            </w:pPr>
            <w:r>
              <w:rPr>
                <w:rFonts w:hint="eastAsia" w:cs="Courier New"/>
                <w:bCs/>
                <w:color w:val="auto"/>
                <w:sz w:val="24"/>
                <w:szCs w:val="24"/>
                <w:highlight w:val="no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5</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招标控制价</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lang w:val="en-US" w:eastAsia="zh-CN"/>
              </w:rPr>
              <w:t>471,478.00</w:t>
            </w:r>
            <w:r>
              <w:rPr>
                <w:rFonts w:hint="eastAsia" w:hAnsi="宋体" w:cs="Courier New"/>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6</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付款方式</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7</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承包方式</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8</w:t>
            </w:r>
          </w:p>
        </w:tc>
        <w:tc>
          <w:tcPr>
            <w:tcW w:w="1839"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服务质量要求</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hAnsi="宋体" w:cs="Courier New" w:eastAsiaTheme="minorEastAsia"/>
                <w:color w:val="auto"/>
                <w:sz w:val="24"/>
                <w:szCs w:val="24"/>
                <w:highlight w:val="none"/>
                <w:lang w:eastAsia="zh-CN"/>
              </w:rPr>
            </w:pPr>
            <w:r>
              <w:rPr>
                <w:rFonts w:hint="eastAsia" w:hAnsi="宋体" w:cs="Courier New"/>
                <w:color w:val="auto"/>
                <w:sz w:val="24"/>
                <w:szCs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9</w:t>
            </w:r>
          </w:p>
        </w:tc>
        <w:tc>
          <w:tcPr>
            <w:tcW w:w="1839"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开标时间</w:t>
            </w:r>
          </w:p>
        </w:tc>
        <w:tc>
          <w:tcPr>
            <w:tcW w:w="5812"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20</w:t>
            </w:r>
            <w:r>
              <w:rPr>
                <w:rFonts w:hAnsi="宋体" w:cs="Courier New"/>
                <w:color w:val="auto"/>
                <w:sz w:val="24"/>
                <w:szCs w:val="24"/>
                <w:highlight w:val="none"/>
              </w:rPr>
              <w:t>2</w:t>
            </w:r>
            <w:r>
              <w:rPr>
                <w:rFonts w:hint="eastAsia" w:hAnsi="宋体" w:cs="Courier New"/>
                <w:color w:val="auto"/>
                <w:sz w:val="24"/>
                <w:szCs w:val="24"/>
                <w:highlight w:val="none"/>
                <w:lang w:val="en-US" w:eastAsia="zh-CN"/>
              </w:rPr>
              <w:t>5</w:t>
            </w:r>
            <w:r>
              <w:rPr>
                <w:rFonts w:hint="eastAsia" w:hAnsi="宋体" w:cs="Courier New"/>
                <w:color w:val="auto"/>
                <w:sz w:val="24"/>
                <w:szCs w:val="24"/>
                <w:highlight w:val="none"/>
              </w:rPr>
              <w:t>年</w:t>
            </w:r>
            <w:r>
              <w:rPr>
                <w:rFonts w:hint="eastAsia" w:hAnsi="宋体" w:cs="Courier New"/>
                <w:color w:val="auto"/>
                <w:sz w:val="24"/>
                <w:szCs w:val="24"/>
                <w:highlight w:val="none"/>
                <w:lang w:val="en-US" w:eastAsia="zh-CN"/>
              </w:rPr>
              <w:t>6</w:t>
            </w:r>
            <w:r>
              <w:rPr>
                <w:rFonts w:hint="eastAsia" w:hAnsi="宋体" w:cs="Courier New"/>
                <w:color w:val="auto"/>
                <w:sz w:val="24"/>
                <w:szCs w:val="24"/>
                <w:highlight w:val="none"/>
              </w:rPr>
              <w:t>月</w:t>
            </w:r>
            <w:r>
              <w:rPr>
                <w:rFonts w:hint="eastAsia" w:hAnsi="宋体" w:cs="Courier New"/>
                <w:color w:val="auto"/>
                <w:sz w:val="24"/>
                <w:szCs w:val="24"/>
                <w:highlight w:val="none"/>
                <w:lang w:val="en-US" w:eastAsia="zh-CN"/>
              </w:rPr>
              <w:t>24</w:t>
            </w:r>
            <w:r>
              <w:rPr>
                <w:rFonts w:hint="eastAsia" w:hAnsi="宋体" w:cs="Courier New"/>
                <w:color w:val="auto"/>
                <w:sz w:val="24"/>
                <w:szCs w:val="24"/>
                <w:highlight w:val="none"/>
              </w:rPr>
              <w:t>日</w:t>
            </w:r>
            <w:r>
              <w:rPr>
                <w:rFonts w:hint="eastAsia" w:hAnsi="宋体" w:cs="Courier New"/>
                <w:color w:val="auto"/>
                <w:sz w:val="24"/>
                <w:szCs w:val="24"/>
                <w:highlight w:val="none"/>
                <w:lang w:val="en-US" w:eastAsia="zh-CN"/>
              </w:rPr>
              <w:t>15</w:t>
            </w:r>
            <w:r>
              <w:rPr>
                <w:rFonts w:hint="eastAsia" w:hAnsi="宋体" w:cs="Courier New"/>
                <w:color w:val="auto"/>
                <w:sz w:val="24"/>
                <w:szCs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10</w:t>
            </w:r>
          </w:p>
        </w:tc>
        <w:tc>
          <w:tcPr>
            <w:tcW w:w="1839"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开标地点</w:t>
            </w:r>
          </w:p>
        </w:tc>
        <w:tc>
          <w:tcPr>
            <w:tcW w:w="5812" w:type="dxa"/>
            <w:tcBorders>
              <w:bottom w:val="single" w:color="auto" w:sz="4" w:space="0"/>
            </w:tcBorders>
            <w:vAlign w:val="center"/>
          </w:tcPr>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Ansi="宋体" w:cs="Courier New"/>
                <w:color w:val="auto"/>
                <w:sz w:val="24"/>
                <w:szCs w:val="24"/>
                <w:highlight w:val="none"/>
              </w:rPr>
            </w:pPr>
            <w:r>
              <w:rPr>
                <w:rFonts w:hint="eastAsia" w:hAnsi="宋体" w:cs="Courier New"/>
                <w:color w:val="auto"/>
                <w:sz w:val="24"/>
                <w:szCs w:val="24"/>
                <w:highlight w:val="none"/>
              </w:rPr>
              <w:t>南山劳动大厦</w:t>
            </w:r>
            <w:r>
              <w:rPr>
                <w:rFonts w:hint="eastAsia" w:hAnsi="宋体" w:cs="Courier New"/>
                <w:color w:val="auto"/>
                <w:sz w:val="24"/>
                <w:szCs w:val="24"/>
                <w:highlight w:val="none"/>
                <w:lang w:val="en-US" w:eastAsia="zh-CN"/>
              </w:rPr>
              <w:t>3</w:t>
            </w:r>
            <w:r>
              <w:rPr>
                <w:rFonts w:hint="eastAsia" w:hAnsi="宋体" w:cs="Courier New"/>
                <w:color w:val="auto"/>
                <w:sz w:val="24"/>
                <w:szCs w:val="24"/>
                <w:highlight w:val="none"/>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07"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11</w:t>
            </w:r>
          </w:p>
        </w:tc>
        <w:tc>
          <w:tcPr>
            <w:tcW w:w="1839"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投标文件份数及封装要求</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Ansi="宋体" w:cs="Courier New"/>
                <w:color w:val="auto"/>
                <w:kern w:val="10"/>
                <w:sz w:val="24"/>
                <w:szCs w:val="24"/>
                <w:highlight w:val="none"/>
              </w:rPr>
            </w:pPr>
            <w:r>
              <w:rPr>
                <w:rFonts w:hint="eastAsia" w:ascii="宋体" w:hAnsi="宋体" w:cs="Courier New"/>
                <w:color w:val="auto"/>
                <w:kern w:val="10"/>
                <w:sz w:val="24"/>
                <w:szCs w:val="24"/>
                <w:highlight w:val="none"/>
              </w:rPr>
              <w:t>一式5份</w:t>
            </w:r>
            <w:r>
              <w:rPr>
                <w:rFonts w:hint="eastAsia" w:ascii="宋体" w:hAnsi="宋体" w:cs="Courier New"/>
                <w:color w:val="auto"/>
                <w:kern w:val="10"/>
                <w:sz w:val="24"/>
                <w:szCs w:val="24"/>
                <w:highlight w:val="none"/>
                <w:lang w:eastAsia="zh-CN"/>
              </w:rPr>
              <w:t>，</w:t>
            </w:r>
            <w:r>
              <w:rPr>
                <w:rFonts w:hint="eastAsia" w:ascii="宋体" w:hAnsi="宋体" w:cs="Courier New"/>
                <w:color w:val="auto"/>
                <w:kern w:val="10"/>
                <w:sz w:val="24"/>
                <w:szCs w:val="24"/>
                <w:highlight w:val="none"/>
              </w:rPr>
              <w:t>封面均须加盖投标人法人公章并加盖骑缝法人公章；以封套封装，封口处贴封条并加盖投标人法人公章，并经法定代表人或其授权代表签名或盖章。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707"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12</w:t>
            </w:r>
          </w:p>
        </w:tc>
        <w:tc>
          <w:tcPr>
            <w:tcW w:w="1839" w:type="dxa"/>
            <w:vAlign w:val="center"/>
          </w:tcPr>
          <w:p>
            <w:pPr>
              <w:pStyle w:val="8"/>
              <w:spacing w:line="300" w:lineRule="auto"/>
              <w:jc w:val="center"/>
              <w:rPr>
                <w:rFonts w:hAnsi="宋体" w:cs="Courier New"/>
                <w:color w:val="auto"/>
                <w:sz w:val="24"/>
                <w:szCs w:val="24"/>
                <w:highlight w:val="none"/>
              </w:rPr>
            </w:pPr>
            <w:r>
              <w:rPr>
                <w:rFonts w:hint="eastAsia" w:hAnsi="宋体" w:cs="Courier New"/>
                <w:color w:val="auto"/>
                <w:sz w:val="24"/>
                <w:szCs w:val="24"/>
                <w:highlight w:val="none"/>
              </w:rPr>
              <w:t>封套字样</w:t>
            </w:r>
          </w:p>
        </w:tc>
        <w:tc>
          <w:tcPr>
            <w:tcW w:w="5812" w:type="dxa"/>
            <w:vAlign w:val="center"/>
          </w:tcPr>
          <w:p>
            <w:pPr>
              <w:pStyle w:val="8"/>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Ansi="宋体" w:cs="Courier New"/>
                <w:color w:val="auto"/>
                <w:kern w:val="10"/>
                <w:sz w:val="24"/>
                <w:szCs w:val="24"/>
                <w:highlight w:val="none"/>
              </w:rPr>
            </w:pPr>
            <w:r>
              <w:rPr>
                <w:rFonts w:hint="eastAsia" w:hAnsi="宋体" w:cs="Courier New"/>
                <w:color w:val="auto"/>
                <w:kern w:val="10"/>
                <w:sz w:val="24"/>
                <w:szCs w:val="24"/>
                <w:highlight w:val="none"/>
              </w:rPr>
              <w:t>收件人：深圳市南山区人力资源局</w:t>
            </w:r>
          </w:p>
          <w:p>
            <w:pPr>
              <w:pStyle w:val="8"/>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Ansi="宋体" w:cs="Courier New"/>
                <w:color w:val="auto"/>
                <w:kern w:val="10"/>
                <w:sz w:val="24"/>
                <w:szCs w:val="24"/>
                <w:highlight w:val="none"/>
              </w:rPr>
            </w:pPr>
            <w:r>
              <w:rPr>
                <w:rFonts w:hint="eastAsia" w:hAnsi="宋体" w:cs="Courier New"/>
                <w:color w:val="auto"/>
                <w:sz w:val="24"/>
                <w:szCs w:val="24"/>
                <w:highlight w:val="none"/>
                <w:lang w:val="en-US" w:eastAsia="zh-CN"/>
              </w:rPr>
              <w:t>南山区劳动人事争议仲裁院2025年-2026年电子卷宗随案生成</w:t>
            </w:r>
            <w:r>
              <w:rPr>
                <w:rFonts w:hint="eastAsia" w:hAnsi="宋体" w:cs="Courier New"/>
                <w:color w:val="auto"/>
                <w:sz w:val="24"/>
                <w:szCs w:val="24"/>
                <w:highlight w:val="none"/>
              </w:rPr>
              <w:t>项目</w:t>
            </w:r>
            <w:r>
              <w:rPr>
                <w:rFonts w:hint="eastAsia" w:hAnsi="宋体" w:cs="Courier New"/>
                <w:color w:val="auto"/>
                <w:kern w:val="10"/>
                <w:sz w:val="24"/>
                <w:szCs w:val="24"/>
                <w:highlight w:val="none"/>
              </w:rPr>
              <w:t>投标文件</w:t>
            </w:r>
          </w:p>
          <w:p>
            <w:pPr>
              <w:pStyle w:val="8"/>
              <w:keepNext w:val="0"/>
              <w:keepLines w:val="0"/>
              <w:pageBreakBefore w:val="0"/>
              <w:widowControl w:val="0"/>
              <w:kinsoku/>
              <w:wordWrap/>
              <w:overflowPunct/>
              <w:topLinePunct w:val="0"/>
              <w:autoSpaceDE/>
              <w:autoSpaceDN/>
              <w:bidi w:val="0"/>
              <w:adjustRightInd/>
              <w:snapToGrid/>
              <w:spacing w:line="500" w:lineRule="exact"/>
              <w:contextualSpacing/>
              <w:jc w:val="left"/>
              <w:textAlignment w:val="auto"/>
              <w:rPr>
                <w:rFonts w:hAnsi="宋体" w:cs="Courier New"/>
                <w:color w:val="auto"/>
                <w:kern w:val="10"/>
                <w:sz w:val="24"/>
                <w:szCs w:val="24"/>
                <w:highlight w:val="none"/>
              </w:rPr>
            </w:pPr>
            <w:r>
              <w:rPr>
                <w:rFonts w:hint="eastAsia" w:hAnsi="宋体" w:cs="Courier New"/>
                <w:color w:val="auto"/>
                <w:kern w:val="10"/>
                <w:sz w:val="24"/>
                <w:szCs w:val="24"/>
                <w:highlight w:val="none"/>
              </w:rPr>
              <w:t>投标文件北京时间20</w:t>
            </w:r>
            <w:r>
              <w:rPr>
                <w:rFonts w:hint="eastAsia" w:hAnsi="宋体" w:cs="Courier New"/>
                <w:color w:val="auto"/>
                <w:kern w:val="10"/>
                <w:sz w:val="24"/>
                <w:szCs w:val="24"/>
                <w:highlight w:val="none"/>
                <w:lang w:val="en-US" w:eastAsia="zh-CN"/>
              </w:rPr>
              <w:t>25</w:t>
            </w:r>
            <w:r>
              <w:rPr>
                <w:rFonts w:hint="eastAsia" w:hAnsi="宋体" w:cs="Courier New"/>
                <w:color w:val="auto"/>
                <w:kern w:val="10"/>
                <w:sz w:val="24"/>
                <w:szCs w:val="24"/>
                <w:highlight w:val="none"/>
              </w:rPr>
              <w:t>年</w:t>
            </w:r>
            <w:r>
              <w:rPr>
                <w:rFonts w:hint="eastAsia" w:hAnsi="宋体" w:cs="Courier New"/>
                <w:color w:val="auto"/>
                <w:kern w:val="10"/>
                <w:sz w:val="24"/>
                <w:szCs w:val="24"/>
                <w:highlight w:val="none"/>
                <w:lang w:val="en-US" w:eastAsia="zh-CN"/>
              </w:rPr>
              <w:t>6</w:t>
            </w:r>
            <w:r>
              <w:rPr>
                <w:rFonts w:hint="eastAsia" w:hAnsi="宋体" w:cs="Courier New"/>
                <w:color w:val="auto"/>
                <w:kern w:val="10"/>
                <w:sz w:val="24"/>
                <w:szCs w:val="24"/>
                <w:highlight w:val="none"/>
              </w:rPr>
              <w:t>月</w:t>
            </w:r>
            <w:r>
              <w:rPr>
                <w:rFonts w:hint="eastAsia" w:hAnsi="宋体" w:cs="Courier New"/>
                <w:color w:val="auto"/>
                <w:kern w:val="10"/>
                <w:sz w:val="24"/>
                <w:szCs w:val="24"/>
                <w:highlight w:val="none"/>
                <w:lang w:val="en-US" w:eastAsia="zh-CN"/>
              </w:rPr>
              <w:t>24</w:t>
            </w:r>
            <w:r>
              <w:rPr>
                <w:rFonts w:hint="eastAsia" w:hAnsi="宋体" w:cs="Courier New"/>
                <w:color w:val="auto"/>
                <w:kern w:val="10"/>
                <w:sz w:val="24"/>
                <w:szCs w:val="24"/>
                <w:highlight w:val="none"/>
              </w:rPr>
              <w:t>日</w:t>
            </w:r>
            <w:r>
              <w:rPr>
                <w:rFonts w:hint="eastAsia" w:hAnsi="宋体" w:cs="Courier New"/>
                <w:color w:val="auto"/>
                <w:kern w:val="10"/>
                <w:sz w:val="24"/>
                <w:szCs w:val="24"/>
                <w:highlight w:val="none"/>
                <w:lang w:val="en-US" w:eastAsia="zh-CN"/>
              </w:rPr>
              <w:t>15</w:t>
            </w:r>
            <w:r>
              <w:rPr>
                <w:rFonts w:hint="eastAsia" w:hAnsi="宋体" w:cs="Courier New"/>
                <w:color w:val="auto"/>
                <w:kern w:val="10"/>
                <w:sz w:val="24"/>
                <w:szCs w:val="24"/>
                <w:highlight w:val="none"/>
              </w:rPr>
              <w:t>时之前不得启封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13</w:t>
            </w:r>
          </w:p>
        </w:tc>
        <w:tc>
          <w:tcPr>
            <w:tcW w:w="1839"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评标方法</w:t>
            </w:r>
          </w:p>
        </w:tc>
        <w:tc>
          <w:tcPr>
            <w:tcW w:w="5812"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left"/>
              <w:textAlignment w:val="auto"/>
              <w:rPr>
                <w:rFonts w:hAnsi="宋体" w:cs="Courier New"/>
                <w:color w:val="auto"/>
                <w:sz w:val="24"/>
                <w:szCs w:val="24"/>
                <w:highlight w:val="none"/>
              </w:rPr>
            </w:pPr>
            <w:r>
              <w:rPr>
                <w:rFonts w:hint="eastAsia" w:hAnsi="宋体" w:cs="Courier New"/>
                <w:color w:val="auto"/>
                <w:sz w:val="24"/>
                <w:szCs w:val="24"/>
                <w:highlight w:val="none"/>
              </w:rPr>
              <w:t>综合评分法（排名前三的投标商为候选供应商）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14</w:t>
            </w:r>
          </w:p>
        </w:tc>
        <w:tc>
          <w:tcPr>
            <w:tcW w:w="183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cs="Courier New"/>
                <w:color w:val="auto"/>
                <w:sz w:val="24"/>
                <w:highlight w:val="none"/>
              </w:rPr>
            </w:pPr>
            <w:r>
              <w:rPr>
                <w:rFonts w:hint="eastAsia" w:ascii="宋体" w:hAnsi="宋体" w:cs="Courier New"/>
                <w:color w:val="auto"/>
                <w:sz w:val="24"/>
                <w:highlight w:val="none"/>
              </w:rPr>
              <w:t>定标方法</w:t>
            </w:r>
          </w:p>
        </w:tc>
        <w:tc>
          <w:tcPr>
            <w:tcW w:w="581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Courier New"/>
                <w:color w:val="auto"/>
                <w:sz w:val="24"/>
                <w:highlight w:val="none"/>
              </w:rPr>
            </w:pPr>
            <w:r>
              <w:rPr>
                <w:rFonts w:hint="eastAsia" w:ascii="宋体" w:hAnsi="宋体" w:cs="Courier New"/>
                <w:color w:val="auto"/>
                <w:sz w:val="24"/>
                <w:highlight w:val="none"/>
              </w:rPr>
              <w:t>自定法（累积投票法）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7" w:type="dxa"/>
            <w:vAlign w:val="center"/>
          </w:tcPr>
          <w:p>
            <w:pPr>
              <w:pStyle w:val="8"/>
              <w:keepNext w:val="0"/>
              <w:keepLines w:val="0"/>
              <w:pageBreakBefore w:val="0"/>
              <w:widowControl w:val="0"/>
              <w:kinsoku/>
              <w:wordWrap/>
              <w:overflowPunct/>
              <w:topLinePunct w:val="0"/>
              <w:autoSpaceDE/>
              <w:autoSpaceDN/>
              <w:bidi w:val="0"/>
              <w:adjustRightInd/>
              <w:spacing w:line="500" w:lineRule="exact"/>
              <w:jc w:val="center"/>
              <w:textAlignment w:val="auto"/>
              <w:rPr>
                <w:rFonts w:hAnsi="宋体" w:cs="Courier New"/>
                <w:color w:val="auto"/>
                <w:sz w:val="24"/>
                <w:szCs w:val="24"/>
                <w:highlight w:val="none"/>
              </w:rPr>
            </w:pPr>
            <w:r>
              <w:rPr>
                <w:rFonts w:hint="eastAsia" w:hAnsi="宋体" w:cs="Courier New"/>
                <w:color w:val="auto"/>
                <w:sz w:val="24"/>
                <w:szCs w:val="24"/>
                <w:highlight w:val="none"/>
              </w:rPr>
              <w:t>15</w:t>
            </w:r>
          </w:p>
        </w:tc>
        <w:tc>
          <w:tcPr>
            <w:tcW w:w="1839"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cs="Courier New"/>
                <w:color w:val="auto"/>
                <w:sz w:val="24"/>
                <w:highlight w:val="none"/>
              </w:rPr>
            </w:pPr>
            <w:r>
              <w:rPr>
                <w:rFonts w:hint="eastAsia" w:ascii="宋体" w:hAnsi="宋体" w:cs="Courier New"/>
                <w:color w:val="auto"/>
                <w:sz w:val="24"/>
                <w:highlight w:val="none"/>
              </w:rPr>
              <w:t>中标公示</w:t>
            </w:r>
          </w:p>
        </w:tc>
        <w:tc>
          <w:tcPr>
            <w:tcW w:w="581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cs="Courier New"/>
                <w:color w:val="auto"/>
                <w:sz w:val="24"/>
                <w:highlight w:val="none"/>
              </w:rPr>
            </w:pPr>
            <w:r>
              <w:rPr>
                <w:rFonts w:hint="eastAsia" w:ascii="宋体" w:hAnsi="宋体" w:cs="Courier New"/>
                <w:color w:val="auto"/>
                <w:sz w:val="24"/>
                <w:highlight w:val="none"/>
              </w:rPr>
              <w:t>开标后10个工作日内在南山区人力资源局网站公示</w:t>
            </w:r>
          </w:p>
        </w:tc>
      </w:tr>
    </w:tbl>
    <w:p>
      <w:pPr>
        <w:pStyle w:val="4"/>
        <w:numPr>
          <w:ilvl w:val="0"/>
          <w:numId w:val="0"/>
        </w:numPr>
        <w:ind w:leftChars="0" w:firstLine="2880" w:firstLineChars="900"/>
        <w:jc w:val="both"/>
        <w:rPr>
          <w:rFonts w:hint="eastAsia"/>
          <w:color w:val="auto"/>
          <w:szCs w:val="32"/>
          <w:highlight w:val="none"/>
          <w:lang w:val="en-US" w:eastAsia="zh-CN"/>
        </w:rPr>
      </w:pPr>
      <w:bookmarkStart w:id="8" w:name="_Toc31637"/>
      <w:r>
        <w:rPr>
          <w:rFonts w:hint="eastAsia"/>
          <w:color w:val="auto"/>
          <w:szCs w:val="32"/>
          <w:highlight w:val="none"/>
          <w:lang w:val="en-US" w:eastAsia="zh-CN"/>
        </w:rPr>
        <w:t>第二章  项目需求</w:t>
      </w:r>
      <w:bookmarkEnd w:id="8"/>
    </w:p>
    <w:p>
      <w:pPr>
        <w:numPr>
          <w:ilvl w:val="0"/>
          <w:numId w:val="0"/>
        </w:numPr>
        <w:ind w:leftChars="0"/>
        <w:rPr>
          <w:rFonts w:hint="default"/>
          <w:color w:val="auto"/>
          <w:highlight w:val="none"/>
          <w:lang w:val="en-US" w:eastAsia="zh-CN"/>
        </w:rPr>
      </w:pPr>
    </w:p>
    <w:p>
      <w:pPr>
        <w:snapToGrid w:val="0"/>
        <w:spacing w:line="360" w:lineRule="auto"/>
        <w:rPr>
          <w:rFonts w:ascii="宋体"/>
          <w:b/>
          <w:bCs/>
          <w:color w:val="auto"/>
          <w:sz w:val="24"/>
          <w:szCs w:val="24"/>
        </w:rPr>
      </w:pPr>
      <w:r>
        <w:rPr>
          <w:rFonts w:hint="eastAsia" w:ascii="宋体"/>
          <w:b/>
          <w:bCs/>
          <w:sz w:val="24"/>
          <w:szCs w:val="24"/>
        </w:rPr>
        <w:t>说明：</w:t>
      </w:r>
    </w:p>
    <w:p>
      <w:pPr>
        <w:numPr>
          <w:ilvl w:val="0"/>
          <w:numId w:val="2"/>
        </w:numPr>
        <w:snapToGrid w:val="0"/>
        <w:spacing w:line="360" w:lineRule="auto"/>
        <w:ind w:left="422" w:hanging="482" w:hangingChars="200"/>
        <w:rPr>
          <w:rFonts w:ascii="宋体"/>
          <w:b/>
          <w:bCs/>
          <w:color w:val="auto"/>
          <w:sz w:val="24"/>
          <w:szCs w:val="24"/>
        </w:rPr>
      </w:pPr>
      <w:r>
        <w:rPr>
          <w:rFonts w:hint="eastAsia" w:ascii="宋体"/>
          <w:b/>
          <w:bCs/>
          <w:color w:val="auto"/>
          <w:sz w:val="24"/>
          <w:szCs w:val="24"/>
        </w:rPr>
        <w:t>投标人须对本项目的</w:t>
      </w:r>
      <w:r>
        <w:rPr>
          <w:rFonts w:hint="eastAsia" w:ascii="宋体" w:hAnsi="宋体" w:eastAsia="宋体"/>
          <w:b/>
          <w:bCs/>
          <w:color w:val="auto"/>
          <w:sz w:val="24"/>
          <w:szCs w:val="24"/>
        </w:rPr>
        <w:t>采购标的或服务内容</w:t>
      </w:r>
      <w:r>
        <w:rPr>
          <w:rFonts w:hint="eastAsia" w:ascii="宋体"/>
          <w:b/>
          <w:bCs/>
          <w:color w:val="auto"/>
          <w:sz w:val="24"/>
          <w:szCs w:val="24"/>
        </w:rPr>
        <w:t>进行整体响应，任何只对</w:t>
      </w:r>
      <w:r>
        <w:rPr>
          <w:rFonts w:hint="eastAsia" w:ascii="宋体" w:hAnsi="宋体" w:eastAsia="宋体"/>
          <w:b/>
          <w:bCs/>
          <w:color w:val="auto"/>
          <w:sz w:val="24"/>
          <w:szCs w:val="24"/>
        </w:rPr>
        <w:t>采购标的或服务内容</w:t>
      </w:r>
      <w:r>
        <w:rPr>
          <w:rFonts w:hint="eastAsia" w:ascii="宋体"/>
          <w:b/>
          <w:bCs/>
          <w:color w:val="auto"/>
          <w:sz w:val="24"/>
          <w:szCs w:val="24"/>
        </w:rPr>
        <w:t>其中一部分内容进行的响应都被视为无效投标。</w:t>
      </w:r>
    </w:p>
    <w:p>
      <w:pPr>
        <w:numPr>
          <w:ilvl w:val="0"/>
          <w:numId w:val="2"/>
        </w:numPr>
        <w:snapToGrid w:val="0"/>
        <w:spacing w:line="360" w:lineRule="auto"/>
        <w:ind w:left="422" w:hanging="482" w:hangingChars="200"/>
        <w:rPr>
          <w:rFonts w:ascii="宋体"/>
          <w:b/>
          <w:bCs/>
          <w:color w:val="auto"/>
          <w:sz w:val="24"/>
          <w:szCs w:val="24"/>
        </w:rPr>
      </w:pPr>
      <w:r>
        <w:rPr>
          <w:rFonts w:hint="eastAsia" w:ascii="宋体" w:hAnsi="宋体" w:eastAsia="宋体"/>
          <w:b/>
          <w:bCs/>
          <w:color w:val="auto"/>
          <w:sz w:val="24"/>
          <w:szCs w:val="24"/>
        </w:rPr>
        <w:t>用户需求书中打</w:t>
      </w:r>
      <w:r>
        <w:rPr>
          <w:rFonts w:ascii="宋体" w:hAnsi="宋体" w:eastAsia="宋体"/>
          <w:b/>
          <w:bCs/>
          <w:color w:val="auto"/>
          <w:sz w:val="24"/>
          <w:szCs w:val="24"/>
        </w:rPr>
        <w:t>“</w:t>
      </w:r>
      <w:r>
        <w:rPr>
          <w:rFonts w:hint="eastAsia" w:ascii="宋体" w:hAnsi="宋体" w:eastAsia="宋体"/>
          <w:b/>
          <w:bCs/>
          <w:color w:val="auto"/>
          <w:sz w:val="24"/>
          <w:szCs w:val="24"/>
        </w:rPr>
        <w:t>★</w:t>
      </w:r>
      <w:r>
        <w:rPr>
          <w:rFonts w:ascii="宋体" w:hAnsi="宋体" w:eastAsia="宋体"/>
          <w:b/>
          <w:bCs/>
          <w:color w:val="auto"/>
          <w:sz w:val="24"/>
          <w:szCs w:val="24"/>
        </w:rPr>
        <w:t>”</w:t>
      </w:r>
      <w:r>
        <w:rPr>
          <w:rFonts w:hint="eastAsia" w:ascii="宋体" w:hAnsi="宋体" w:eastAsia="宋体"/>
          <w:b/>
          <w:bCs/>
          <w:color w:val="auto"/>
          <w:sz w:val="24"/>
          <w:szCs w:val="24"/>
        </w:rPr>
        <w:t>号条款为实质性条款，有任何一条负偏离则导致无效投标。</w:t>
      </w:r>
    </w:p>
    <w:p>
      <w:pPr>
        <w:pStyle w:val="4"/>
        <w:pageBreakBefore w:val="0"/>
        <w:widowControl w:val="0"/>
        <w:numPr>
          <w:ilvl w:val="0"/>
          <w:numId w:val="3"/>
        </w:numPr>
        <w:kinsoku/>
        <w:wordWrap/>
        <w:overflowPunct/>
        <w:topLinePunct w:val="0"/>
        <w:autoSpaceDE/>
        <w:autoSpaceDN/>
        <w:bidi w:val="0"/>
        <w:snapToGrid w:val="0"/>
        <w:spacing w:line="360" w:lineRule="auto"/>
        <w:ind w:left="0" w:leftChars="0" w:firstLine="420" w:firstLineChars="0"/>
        <w:jc w:val="both"/>
        <w:textAlignment w:val="auto"/>
        <w:rPr>
          <w:rFonts w:hint="eastAsia" w:ascii="宋体" w:hAnsi="宋体" w:eastAsia="宋体" w:cs="宋体"/>
          <w:b/>
          <w:bCs w:val="0"/>
          <w:color w:val="auto"/>
          <w:sz w:val="24"/>
          <w:szCs w:val="24"/>
          <w:highlight w:val="none"/>
        </w:rPr>
      </w:pPr>
      <w:bookmarkStart w:id="9" w:name="_Toc5726"/>
      <w:r>
        <w:rPr>
          <w:rFonts w:hint="eastAsia" w:ascii="宋体" w:hAnsi="宋体" w:eastAsia="宋体" w:cs="宋体"/>
          <w:b/>
          <w:bCs w:val="0"/>
          <w:color w:val="auto"/>
          <w:sz w:val="24"/>
          <w:szCs w:val="24"/>
          <w:highlight w:val="none"/>
        </w:rPr>
        <w:t>项目基本概况</w:t>
      </w:r>
      <w:bookmarkEnd w:id="9"/>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深圳市南山区劳动人事争议仲裁院在仲裁办案过程工作中形成了大量的案件纸质材料，为实现无纸化办案改革，对案件纸质材料进行全流程数字化加工，需对其进行规范化利用，达到业务部门的要求。</w:t>
      </w:r>
    </w:p>
    <w:p>
      <w:pPr>
        <w:pStyle w:val="4"/>
        <w:pageBreakBefore w:val="0"/>
        <w:widowControl w:val="0"/>
        <w:numPr>
          <w:ilvl w:val="0"/>
          <w:numId w:val="3"/>
        </w:numPr>
        <w:kinsoku/>
        <w:wordWrap/>
        <w:overflowPunct/>
        <w:topLinePunct w:val="0"/>
        <w:autoSpaceDE/>
        <w:autoSpaceDN/>
        <w:bidi w:val="0"/>
        <w:snapToGrid w:val="0"/>
        <w:spacing w:line="360" w:lineRule="auto"/>
        <w:ind w:left="0" w:leftChars="0" w:firstLine="420" w:firstLineChars="0"/>
        <w:jc w:val="both"/>
        <w:textAlignment w:val="auto"/>
        <w:rPr>
          <w:rFonts w:hint="eastAsia" w:ascii="宋体" w:hAnsi="宋体" w:eastAsia="宋体" w:cs="宋体"/>
          <w:b/>
          <w:bCs w:val="0"/>
          <w:color w:val="auto"/>
          <w:sz w:val="24"/>
          <w:szCs w:val="24"/>
          <w:highlight w:val="none"/>
        </w:rPr>
      </w:pPr>
      <w:bookmarkStart w:id="10" w:name="_Toc24419"/>
      <w:r>
        <w:rPr>
          <w:rFonts w:hint="eastAsia" w:ascii="宋体" w:hAnsi="宋体" w:eastAsia="宋体" w:cs="宋体"/>
          <w:b/>
          <w:bCs w:val="0"/>
          <w:color w:val="auto"/>
          <w:sz w:val="24"/>
          <w:szCs w:val="24"/>
          <w:highlight w:val="none"/>
        </w:rPr>
        <w:t>项目一览表</w:t>
      </w:r>
      <w:bookmarkEnd w:id="10"/>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731"/>
        <w:gridCol w:w="2576"/>
        <w:gridCol w:w="1559"/>
        <w:gridCol w:w="1515"/>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637" w:type="pct"/>
            <w:shd w:val="clear" w:color="auto" w:fill="EEECE1"/>
            <w:noWrap w:val="0"/>
            <w:vAlign w:val="center"/>
          </w:tcPr>
          <w:p>
            <w:pPr>
              <w:jc w:val="center"/>
              <w:rPr>
                <w:rFonts w:ascii="宋体"/>
                <w:b/>
                <w:color w:val="auto"/>
                <w:szCs w:val="21"/>
              </w:rPr>
            </w:pPr>
            <w:r>
              <w:rPr>
                <w:rFonts w:hint="eastAsia" w:ascii="宋体"/>
                <w:b/>
                <w:color w:val="auto"/>
                <w:szCs w:val="21"/>
              </w:rPr>
              <w:t>采购内容</w:t>
            </w:r>
          </w:p>
        </w:tc>
        <w:tc>
          <w:tcPr>
            <w:tcW w:w="429" w:type="pct"/>
            <w:shd w:val="clear" w:color="auto" w:fill="EEECE1"/>
            <w:noWrap w:val="0"/>
            <w:vAlign w:val="center"/>
          </w:tcPr>
          <w:p>
            <w:pPr>
              <w:jc w:val="center"/>
              <w:rPr>
                <w:rFonts w:ascii="宋体"/>
                <w:b/>
                <w:color w:val="auto"/>
                <w:szCs w:val="21"/>
              </w:rPr>
            </w:pPr>
            <w:r>
              <w:rPr>
                <w:rFonts w:hint="eastAsia" w:ascii="宋体"/>
                <w:b/>
                <w:color w:val="auto"/>
                <w:szCs w:val="21"/>
              </w:rPr>
              <w:t>数量</w:t>
            </w:r>
          </w:p>
        </w:tc>
        <w:tc>
          <w:tcPr>
            <w:tcW w:w="1512" w:type="pct"/>
            <w:shd w:val="clear" w:color="auto" w:fill="EEECE1"/>
            <w:noWrap w:val="0"/>
            <w:vAlign w:val="center"/>
          </w:tcPr>
          <w:p>
            <w:pPr>
              <w:jc w:val="center"/>
              <w:rPr>
                <w:rFonts w:ascii="宋体"/>
                <w:b/>
                <w:color w:val="auto"/>
                <w:szCs w:val="21"/>
              </w:rPr>
            </w:pPr>
            <w:r>
              <w:rPr>
                <w:rFonts w:hint="eastAsia" w:ascii="宋体"/>
                <w:b/>
                <w:color w:val="auto"/>
                <w:szCs w:val="21"/>
              </w:rPr>
              <w:t>服务期</w:t>
            </w:r>
          </w:p>
        </w:tc>
        <w:tc>
          <w:tcPr>
            <w:tcW w:w="915" w:type="pct"/>
            <w:shd w:val="clear" w:color="auto" w:fill="EEECE1"/>
            <w:noWrap w:val="0"/>
            <w:vAlign w:val="center"/>
          </w:tcPr>
          <w:p>
            <w:pPr>
              <w:jc w:val="center"/>
              <w:rPr>
                <w:rFonts w:ascii="宋体"/>
                <w:b/>
                <w:color w:val="auto"/>
                <w:szCs w:val="21"/>
              </w:rPr>
            </w:pPr>
            <w:r>
              <w:rPr>
                <w:rFonts w:hint="eastAsia" w:ascii="宋体"/>
                <w:b/>
                <w:color w:val="auto"/>
                <w:szCs w:val="21"/>
              </w:rPr>
              <w:t>预算金额</w:t>
            </w:r>
          </w:p>
        </w:tc>
        <w:tc>
          <w:tcPr>
            <w:tcW w:w="889" w:type="pct"/>
            <w:shd w:val="clear" w:color="auto" w:fill="EEECE1"/>
            <w:noWrap w:val="0"/>
            <w:vAlign w:val="center"/>
          </w:tcPr>
          <w:p>
            <w:pPr>
              <w:jc w:val="center"/>
              <w:rPr>
                <w:rFonts w:hint="eastAsia" w:ascii="宋体" w:eastAsia="宋体"/>
                <w:b/>
                <w:color w:val="auto"/>
                <w:szCs w:val="21"/>
                <w:lang w:val="en-US" w:eastAsia="zh-CN"/>
              </w:rPr>
            </w:pPr>
            <w:r>
              <w:rPr>
                <w:rFonts w:hint="eastAsia" w:ascii="宋体"/>
                <w:b/>
                <w:color w:val="auto"/>
                <w:szCs w:val="21"/>
              </w:rPr>
              <w:t>最高</w:t>
            </w:r>
            <w:r>
              <w:rPr>
                <w:rFonts w:hint="eastAsia" w:ascii="宋体"/>
                <w:b/>
                <w:color w:val="auto"/>
                <w:szCs w:val="21"/>
                <w:lang w:val="en-US" w:eastAsia="zh-CN"/>
              </w:rPr>
              <w:t>支付上限</w:t>
            </w:r>
          </w:p>
        </w:tc>
        <w:tc>
          <w:tcPr>
            <w:tcW w:w="616" w:type="pct"/>
            <w:shd w:val="clear" w:color="auto" w:fill="EEECE1"/>
            <w:noWrap w:val="0"/>
            <w:vAlign w:val="center"/>
          </w:tcPr>
          <w:p>
            <w:pPr>
              <w:jc w:val="center"/>
              <w:rPr>
                <w:rFonts w:ascii="宋体"/>
                <w:b/>
                <w:color w:val="auto"/>
                <w:szCs w:val="21"/>
              </w:rPr>
            </w:pPr>
            <w:r>
              <w:rPr>
                <w:rFonts w:hint="eastAsia" w:ascii="宋体"/>
                <w:b/>
                <w:color w:val="auto"/>
                <w:szCs w:val="21"/>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9" w:hRule="atLeast"/>
          <w:jc w:val="center"/>
        </w:trPr>
        <w:tc>
          <w:tcPr>
            <w:tcW w:w="637" w:type="pct"/>
            <w:noWrap w:val="0"/>
            <w:vAlign w:val="center"/>
          </w:tcPr>
          <w:p>
            <w:pPr>
              <w:jc w:val="center"/>
              <w:rPr>
                <w:rFonts w:ascii="宋体"/>
                <w:bCs/>
                <w:color w:val="auto"/>
                <w:szCs w:val="21"/>
              </w:rPr>
            </w:pPr>
            <w:r>
              <w:rPr>
                <w:rFonts w:hint="eastAsia" w:ascii="宋体" w:hAnsi="宋体" w:cs="宋体"/>
                <w:color w:val="auto"/>
                <w:highlight w:val="none"/>
                <w:lang w:eastAsia="zh-CN"/>
              </w:rPr>
              <w:t>深圳市劳动人事争议仲裁院2025年</w:t>
            </w:r>
            <w:r>
              <w:rPr>
                <w:rFonts w:hint="eastAsia" w:ascii="宋体" w:hAnsi="宋体" w:cs="宋体"/>
                <w:color w:val="auto"/>
                <w:highlight w:val="none"/>
                <w:lang w:val="en-US" w:eastAsia="zh-CN"/>
              </w:rPr>
              <w:t>-2026年电子卷宗随案生成</w:t>
            </w:r>
          </w:p>
        </w:tc>
        <w:tc>
          <w:tcPr>
            <w:tcW w:w="429" w:type="pct"/>
            <w:noWrap w:val="0"/>
            <w:vAlign w:val="center"/>
          </w:tcPr>
          <w:p>
            <w:pPr>
              <w:jc w:val="center"/>
              <w:rPr>
                <w:rFonts w:ascii="宋体"/>
                <w:bCs/>
                <w:color w:val="auto"/>
                <w:szCs w:val="21"/>
              </w:rPr>
            </w:pPr>
            <w:r>
              <w:rPr>
                <w:rFonts w:hint="eastAsia" w:ascii="宋体" w:hAnsi="宋体" w:cs="宋体"/>
                <w:bCs/>
                <w:color w:val="auto"/>
                <w:szCs w:val="21"/>
                <w:highlight w:val="none"/>
                <w:lang w:val="en-US" w:eastAsia="zh-CN"/>
              </w:rPr>
              <w:t>1项</w:t>
            </w:r>
          </w:p>
        </w:tc>
        <w:tc>
          <w:tcPr>
            <w:tcW w:w="1512" w:type="pct"/>
            <w:noWrap w:val="0"/>
            <w:vAlign w:val="center"/>
          </w:tcPr>
          <w:p>
            <w:pPr>
              <w:pStyle w:val="18"/>
              <w:spacing w:line="240" w:lineRule="auto"/>
              <w:rPr>
                <w:snapToGrid/>
                <w:color w:val="auto"/>
                <w:spacing w:val="0"/>
                <w:kern w:val="2"/>
                <w:sz w:val="21"/>
                <w:szCs w:val="24"/>
              </w:rPr>
            </w:pPr>
            <w:r>
              <w:rPr>
                <w:rFonts w:hint="eastAsia" w:ascii="宋体" w:hAnsi="宋体" w:cs="宋体"/>
                <w:snapToGrid/>
                <w:color w:val="auto"/>
                <w:spacing w:val="0"/>
                <w:kern w:val="2"/>
                <w:sz w:val="21"/>
                <w:szCs w:val="24"/>
                <w:highlight w:val="none"/>
              </w:rPr>
              <w:t>2025年</w:t>
            </w:r>
            <w:r>
              <w:rPr>
                <w:rFonts w:hint="eastAsia" w:ascii="宋体" w:hAnsi="宋体" w:cs="宋体"/>
                <w:snapToGrid/>
                <w:color w:val="auto"/>
                <w:spacing w:val="0"/>
                <w:kern w:val="2"/>
                <w:sz w:val="21"/>
                <w:szCs w:val="24"/>
                <w:highlight w:val="none"/>
                <w:lang w:val="en-US" w:eastAsia="zh-CN"/>
              </w:rPr>
              <w:t>7</w:t>
            </w:r>
            <w:r>
              <w:rPr>
                <w:rFonts w:hint="eastAsia" w:ascii="宋体" w:hAnsi="宋体" w:cs="宋体"/>
                <w:snapToGrid/>
                <w:color w:val="auto"/>
                <w:spacing w:val="0"/>
                <w:kern w:val="2"/>
                <w:sz w:val="21"/>
                <w:szCs w:val="24"/>
                <w:highlight w:val="none"/>
              </w:rPr>
              <w:t>月1日至202</w:t>
            </w:r>
            <w:r>
              <w:rPr>
                <w:rFonts w:hint="eastAsia" w:ascii="宋体" w:hAnsi="宋体" w:cs="宋体"/>
                <w:snapToGrid/>
                <w:color w:val="auto"/>
                <w:spacing w:val="0"/>
                <w:kern w:val="2"/>
                <w:sz w:val="21"/>
                <w:szCs w:val="24"/>
                <w:highlight w:val="none"/>
                <w:lang w:val="en-US" w:eastAsia="zh-CN"/>
              </w:rPr>
              <w:t>6</w:t>
            </w:r>
            <w:r>
              <w:rPr>
                <w:rFonts w:hint="eastAsia" w:ascii="宋体" w:hAnsi="宋体" w:cs="宋体"/>
                <w:snapToGrid/>
                <w:color w:val="auto"/>
                <w:spacing w:val="0"/>
                <w:kern w:val="2"/>
                <w:sz w:val="21"/>
                <w:szCs w:val="24"/>
                <w:highlight w:val="none"/>
              </w:rPr>
              <w:t>年</w:t>
            </w:r>
            <w:r>
              <w:rPr>
                <w:rFonts w:hint="eastAsia" w:ascii="宋体" w:hAnsi="宋体" w:cs="宋体"/>
                <w:snapToGrid/>
                <w:color w:val="auto"/>
                <w:spacing w:val="0"/>
                <w:kern w:val="2"/>
                <w:sz w:val="21"/>
                <w:szCs w:val="24"/>
                <w:highlight w:val="none"/>
                <w:lang w:val="en-US" w:eastAsia="zh-CN"/>
              </w:rPr>
              <w:t>6</w:t>
            </w:r>
            <w:r>
              <w:rPr>
                <w:rFonts w:hint="eastAsia" w:ascii="宋体" w:hAnsi="宋体" w:cs="宋体"/>
                <w:snapToGrid/>
                <w:color w:val="auto"/>
                <w:spacing w:val="0"/>
                <w:kern w:val="2"/>
                <w:sz w:val="21"/>
                <w:szCs w:val="24"/>
                <w:highlight w:val="none"/>
              </w:rPr>
              <w:t>月3</w:t>
            </w:r>
            <w:r>
              <w:rPr>
                <w:rFonts w:hint="eastAsia" w:ascii="宋体" w:hAnsi="宋体" w:cs="宋体"/>
                <w:snapToGrid/>
                <w:color w:val="auto"/>
                <w:spacing w:val="0"/>
                <w:kern w:val="2"/>
                <w:sz w:val="21"/>
                <w:szCs w:val="24"/>
                <w:highlight w:val="none"/>
                <w:lang w:val="en-US" w:eastAsia="zh-CN"/>
              </w:rPr>
              <w:t>0</w:t>
            </w:r>
            <w:r>
              <w:rPr>
                <w:rFonts w:hint="eastAsia" w:ascii="宋体" w:hAnsi="宋体" w:cs="宋体"/>
                <w:snapToGrid/>
                <w:color w:val="auto"/>
                <w:spacing w:val="0"/>
                <w:kern w:val="2"/>
                <w:sz w:val="21"/>
                <w:szCs w:val="24"/>
                <w:highlight w:val="none"/>
              </w:rPr>
              <w:t>日。本项目为长期服务项目，服务期满前，由采购人根据中标</w:t>
            </w:r>
            <w:r>
              <w:rPr>
                <w:rFonts w:hint="eastAsia" w:ascii="宋体" w:hAnsi="宋体" w:cs="宋体"/>
                <w:snapToGrid/>
                <w:color w:val="auto"/>
                <w:spacing w:val="0"/>
                <w:kern w:val="2"/>
                <w:sz w:val="21"/>
                <w:szCs w:val="24"/>
                <w:highlight w:val="none"/>
                <w:lang w:eastAsia="zh-CN"/>
              </w:rPr>
              <w:t>人</w:t>
            </w:r>
            <w:r>
              <w:rPr>
                <w:rFonts w:hint="eastAsia" w:ascii="宋体" w:hAnsi="宋体" w:cs="宋体"/>
                <w:snapToGrid/>
                <w:color w:val="auto"/>
                <w:spacing w:val="0"/>
                <w:kern w:val="2"/>
                <w:sz w:val="21"/>
                <w:szCs w:val="24"/>
                <w:highlight w:val="none"/>
              </w:rPr>
              <w:t>履约情况确定是否延长合同期限，合同每年一签，但</w:t>
            </w:r>
            <w:r>
              <w:rPr>
                <w:rFonts w:hint="eastAsia" w:ascii="宋体" w:hAnsi="宋体" w:eastAsia="宋体" w:cs="宋体"/>
                <w:color w:val="auto"/>
                <w:sz w:val="21"/>
                <w:szCs w:val="21"/>
                <w:lang w:val="en-US" w:eastAsia="zh-CN"/>
              </w:rPr>
              <w:t>总服务期限</w:t>
            </w:r>
            <w:r>
              <w:rPr>
                <w:rFonts w:hint="eastAsia" w:ascii="宋体" w:hAnsi="宋体" w:cs="宋体"/>
                <w:snapToGrid/>
                <w:color w:val="auto"/>
                <w:spacing w:val="0"/>
                <w:kern w:val="2"/>
                <w:sz w:val="21"/>
                <w:szCs w:val="24"/>
                <w:highlight w:val="none"/>
              </w:rPr>
              <w:t>最长不超过3年。</w:t>
            </w:r>
          </w:p>
        </w:tc>
        <w:tc>
          <w:tcPr>
            <w:tcW w:w="915" w:type="pct"/>
            <w:noWrap w:val="0"/>
            <w:vAlign w:val="center"/>
          </w:tcPr>
          <w:p>
            <w:pPr>
              <w:pStyle w:val="18"/>
              <w:spacing w:line="240" w:lineRule="auto"/>
              <w:rPr>
                <w:rFonts w:hint="eastAsia"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rPr>
              <w:t>人民币</w:t>
            </w:r>
          </w:p>
          <w:p>
            <w:pPr>
              <w:pStyle w:val="18"/>
              <w:spacing w:line="240" w:lineRule="auto"/>
              <w:rPr>
                <w:rFonts w:hint="eastAsia" w:ascii="宋体" w:hAnsi="宋体" w:cs="宋体"/>
                <w:snapToGrid/>
                <w:color w:val="auto"/>
                <w:spacing w:val="0"/>
                <w:kern w:val="2"/>
                <w:sz w:val="21"/>
                <w:szCs w:val="24"/>
                <w:highlight w:val="none"/>
              </w:rPr>
            </w:pPr>
            <w:bookmarkStart w:id="11" w:name="OLE_LINK17"/>
            <w:bookmarkStart w:id="12" w:name="OLE_LINK4"/>
            <w:bookmarkStart w:id="13" w:name="OLE_LINK6"/>
            <w:r>
              <w:rPr>
                <w:rFonts w:hint="eastAsia" w:ascii="宋体" w:hAnsi="宋体" w:cs="宋体"/>
                <w:snapToGrid/>
                <w:color w:val="auto"/>
                <w:spacing w:val="0"/>
                <w:kern w:val="2"/>
                <w:sz w:val="21"/>
                <w:szCs w:val="24"/>
                <w:highlight w:val="none"/>
                <w:lang w:val="en-US" w:eastAsia="zh-CN"/>
              </w:rPr>
              <w:t>471,478</w:t>
            </w:r>
            <w:bookmarkEnd w:id="11"/>
            <w:r>
              <w:rPr>
                <w:rFonts w:hint="eastAsia" w:ascii="宋体" w:hAnsi="宋体" w:cs="宋体"/>
                <w:snapToGrid/>
                <w:color w:val="auto"/>
                <w:spacing w:val="0"/>
                <w:kern w:val="2"/>
                <w:sz w:val="21"/>
                <w:szCs w:val="24"/>
                <w:highlight w:val="none"/>
              </w:rPr>
              <w:t>.00</w:t>
            </w:r>
            <w:bookmarkEnd w:id="12"/>
            <w:r>
              <w:rPr>
                <w:rFonts w:hint="eastAsia" w:ascii="宋体" w:hAnsi="宋体" w:cs="宋体"/>
                <w:snapToGrid/>
                <w:color w:val="auto"/>
                <w:spacing w:val="0"/>
                <w:kern w:val="2"/>
                <w:sz w:val="21"/>
                <w:szCs w:val="24"/>
                <w:highlight w:val="none"/>
              </w:rPr>
              <w:t>元</w:t>
            </w:r>
            <w:bookmarkEnd w:id="13"/>
          </w:p>
        </w:tc>
        <w:tc>
          <w:tcPr>
            <w:tcW w:w="889" w:type="pct"/>
            <w:noWrap w:val="0"/>
            <w:vAlign w:val="center"/>
          </w:tcPr>
          <w:p>
            <w:pPr>
              <w:pStyle w:val="18"/>
              <w:spacing w:line="240" w:lineRule="auto"/>
              <w:rPr>
                <w:rFonts w:hint="eastAsia"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rPr>
              <w:t>人民币</w:t>
            </w:r>
          </w:p>
          <w:p>
            <w:pPr>
              <w:pStyle w:val="18"/>
              <w:spacing w:line="240" w:lineRule="auto"/>
              <w:rPr>
                <w:rFonts w:hint="eastAsia"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lang w:val="en-US" w:eastAsia="zh-CN"/>
              </w:rPr>
              <w:t>471,478</w:t>
            </w:r>
            <w:r>
              <w:rPr>
                <w:rFonts w:hint="eastAsia" w:ascii="宋体" w:hAnsi="宋体" w:cs="宋体"/>
                <w:snapToGrid/>
                <w:color w:val="auto"/>
                <w:spacing w:val="0"/>
                <w:kern w:val="2"/>
                <w:sz w:val="21"/>
                <w:szCs w:val="24"/>
                <w:highlight w:val="none"/>
              </w:rPr>
              <w:t>.00元</w:t>
            </w:r>
          </w:p>
        </w:tc>
        <w:tc>
          <w:tcPr>
            <w:tcW w:w="616" w:type="pct"/>
            <w:noWrap w:val="0"/>
            <w:vAlign w:val="center"/>
          </w:tcPr>
          <w:p>
            <w:pPr>
              <w:pStyle w:val="18"/>
              <w:spacing w:line="240" w:lineRule="auto"/>
              <w:rPr>
                <w:rFonts w:hint="eastAsia"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其他未列明行业</w:t>
            </w:r>
          </w:p>
        </w:tc>
      </w:tr>
    </w:tbl>
    <w:p>
      <w:pPr>
        <w:pStyle w:val="4"/>
        <w:pageBreakBefore w:val="0"/>
        <w:widowControl w:val="0"/>
        <w:numPr>
          <w:ilvl w:val="0"/>
          <w:numId w:val="3"/>
        </w:numPr>
        <w:kinsoku/>
        <w:wordWrap/>
        <w:overflowPunct/>
        <w:topLinePunct w:val="0"/>
        <w:autoSpaceDE/>
        <w:autoSpaceDN/>
        <w:bidi w:val="0"/>
        <w:snapToGrid w:val="0"/>
        <w:spacing w:line="360" w:lineRule="auto"/>
        <w:ind w:left="0" w:leftChars="0" w:firstLine="420" w:firstLineChars="0"/>
        <w:jc w:val="both"/>
        <w:textAlignment w:val="auto"/>
        <w:rPr>
          <w:rFonts w:hint="eastAsia" w:ascii="宋体" w:hAnsi="宋体" w:eastAsia="宋体" w:cs="宋体"/>
          <w:b/>
          <w:bCs w:val="0"/>
          <w:color w:val="auto"/>
          <w:sz w:val="24"/>
          <w:szCs w:val="24"/>
          <w:highlight w:val="none"/>
        </w:rPr>
      </w:pPr>
      <w:bookmarkStart w:id="14" w:name="_Toc26406"/>
      <w:r>
        <w:rPr>
          <w:rFonts w:hint="eastAsia" w:ascii="宋体" w:hAnsi="宋体" w:eastAsia="宋体" w:cs="宋体"/>
          <w:b/>
          <w:bCs w:val="0"/>
          <w:color w:val="auto"/>
          <w:sz w:val="24"/>
          <w:szCs w:val="24"/>
          <w:highlight w:val="none"/>
        </w:rPr>
        <w:t>项目服务要求</w:t>
      </w:r>
      <w:bookmarkEnd w:id="14"/>
    </w:p>
    <w:p>
      <w:pPr>
        <w:pStyle w:val="19"/>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项目需求</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电子卷宗随案生成工作，即在办案过程中</w:t>
      </w:r>
      <w:bookmarkStart w:id="15" w:name="OLE_LINK16"/>
      <w:r>
        <w:rPr>
          <w:rFonts w:hint="eastAsia" w:ascii="宋体" w:hAnsi="宋体" w:eastAsia="宋体" w:cs="宋体"/>
          <w:color w:val="auto"/>
          <w:sz w:val="24"/>
          <w:szCs w:val="24"/>
          <w:highlight w:val="none"/>
          <w:lang w:val="en-US" w:eastAsia="zh-CN"/>
        </w:rPr>
        <w:t>对案件纸质材料同步进行扫描、编目、挂接等</w:t>
      </w:r>
      <w:bookmarkEnd w:id="15"/>
      <w:r>
        <w:rPr>
          <w:rFonts w:hint="eastAsia" w:ascii="宋体" w:hAnsi="宋体" w:eastAsia="宋体" w:cs="宋体"/>
          <w:color w:val="auto"/>
          <w:sz w:val="24"/>
          <w:szCs w:val="24"/>
          <w:highlight w:val="none"/>
          <w:lang w:val="en-US" w:eastAsia="zh-CN"/>
        </w:rPr>
        <w:t>并形成对应的电子材料，与在线生成的仲裁文书等材料形成电子卷宗。扫描所需的工具和设备（例如：扫描设备等）</w:t>
      </w:r>
      <w:bookmarkStart w:id="16" w:name="OLE_LINK9"/>
      <w:r>
        <w:rPr>
          <w:rFonts w:hint="eastAsia" w:ascii="宋体" w:hAnsi="宋体" w:eastAsia="宋体" w:cs="宋体"/>
          <w:color w:val="auto"/>
          <w:sz w:val="24"/>
          <w:szCs w:val="24"/>
          <w:highlight w:val="none"/>
          <w:lang w:val="en-US" w:eastAsia="zh-CN"/>
        </w:rPr>
        <w:t>由投标人提供</w:t>
      </w:r>
      <w:bookmarkEnd w:id="16"/>
      <w:bookmarkStart w:id="17" w:name="OLE_LINK12"/>
      <w:r>
        <w:rPr>
          <w:rFonts w:hint="eastAsia" w:ascii="宋体" w:hAnsi="宋体" w:eastAsia="宋体" w:cs="宋体"/>
          <w:color w:val="auto"/>
          <w:sz w:val="24"/>
          <w:szCs w:val="24"/>
          <w:highlight w:val="none"/>
          <w:lang w:val="en-US" w:eastAsia="zh-CN"/>
        </w:rPr>
        <w:t>和维护</w:t>
      </w:r>
      <w:bookmarkEnd w:id="17"/>
      <w:r>
        <w:rPr>
          <w:rFonts w:hint="eastAsia" w:ascii="宋体" w:hAnsi="宋体" w:eastAsia="宋体" w:cs="宋体"/>
          <w:color w:val="auto"/>
          <w:sz w:val="24"/>
          <w:szCs w:val="24"/>
          <w:highlight w:val="none"/>
          <w:lang w:val="en-US" w:eastAsia="zh-CN"/>
        </w:rPr>
        <w:t>；按时制作年度电子卷宗随案生成工作统计表。</w:t>
      </w:r>
    </w:p>
    <w:p>
      <w:pPr>
        <w:pStyle w:val="19"/>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人员配置</w:t>
      </w:r>
    </w:p>
    <w:p>
      <w:pPr>
        <w:pageBreakBefore w:val="0"/>
        <w:widowControl w:val="0"/>
        <w:kinsoku/>
        <w:wordWrap/>
        <w:overflowPunct/>
        <w:topLinePunct w:val="0"/>
        <w:autoSpaceDE/>
        <w:autoSpaceDN/>
        <w:bidi w:val="0"/>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安排不少于3名</w:t>
      </w:r>
      <w:bookmarkStart w:id="18" w:name="OLE_LINK14"/>
      <w:r>
        <w:rPr>
          <w:rFonts w:hint="eastAsia" w:ascii="宋体" w:hAnsi="宋体" w:eastAsia="宋体" w:cs="宋体"/>
          <w:color w:val="auto"/>
          <w:sz w:val="24"/>
          <w:szCs w:val="24"/>
          <w:highlight w:val="none"/>
          <w:lang w:val="en-US" w:eastAsia="zh-CN"/>
        </w:rPr>
        <w:t>具有档案管理相关工作经验</w:t>
      </w:r>
      <w:bookmarkEnd w:id="18"/>
      <w:r>
        <w:rPr>
          <w:rFonts w:hint="eastAsia" w:ascii="宋体" w:hAnsi="宋体" w:eastAsia="宋体" w:cs="宋体"/>
          <w:color w:val="auto"/>
          <w:sz w:val="24"/>
          <w:szCs w:val="24"/>
          <w:highlight w:val="none"/>
          <w:lang w:val="en-US" w:eastAsia="zh-CN"/>
        </w:rPr>
        <w:t>的工作人员（其中1</w:t>
      </w:r>
      <w:bookmarkStart w:id="19" w:name="OLE_LINK13"/>
      <w:r>
        <w:rPr>
          <w:rFonts w:hint="eastAsia" w:ascii="宋体" w:hAnsi="宋体" w:eastAsia="宋体" w:cs="宋体"/>
          <w:color w:val="auto"/>
          <w:sz w:val="24"/>
          <w:szCs w:val="24"/>
          <w:highlight w:val="none"/>
          <w:lang w:val="en-US" w:eastAsia="zh-CN"/>
        </w:rPr>
        <w:t>名具有档案管理相关专业职称证书或档案管理培训相关证书</w:t>
      </w:r>
      <w:bookmarkEnd w:id="19"/>
      <w:r>
        <w:rPr>
          <w:rFonts w:hint="eastAsia" w:ascii="宋体" w:hAnsi="宋体" w:eastAsia="宋体" w:cs="宋体"/>
          <w:color w:val="auto"/>
          <w:sz w:val="24"/>
          <w:szCs w:val="24"/>
          <w:highlight w:val="none"/>
          <w:lang w:val="en-US" w:eastAsia="zh-CN"/>
        </w:rPr>
        <w:t>的作为项目负责人）到深圳市南山区劳动人事争议仲裁院指定地点提供服务。</w:t>
      </w:r>
    </w:p>
    <w:p>
      <w:pPr>
        <w:pStyle w:val="19"/>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jc w:val="both"/>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设备需求</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360" w:lineRule="auto"/>
        <w:ind w:firstLine="480" w:firstLineChars="200"/>
        <w:jc w:val="both"/>
        <w:textAlignment w:val="auto"/>
        <w:rPr>
          <w:rFonts w:hint="default" w:ascii="宋体" w:hAnsi="宋体" w:eastAsia="宋体" w:cs="宋体"/>
          <w:b w:val="0"/>
          <w:bCs w:val="0"/>
          <w:color w:val="auto"/>
          <w:kern w:val="2"/>
          <w:sz w:val="24"/>
          <w:szCs w:val="24"/>
          <w:highlight w:val="none"/>
          <w:lang w:val="en-US" w:eastAsia="zh-CN" w:bidi="ar-SA"/>
        </w:rPr>
      </w:pPr>
      <w:bookmarkStart w:id="20" w:name="_Toc24595"/>
      <w:bookmarkStart w:id="21" w:name="_Toc23190"/>
      <w:r>
        <w:rPr>
          <w:rFonts w:hint="eastAsia" w:ascii="宋体" w:hAnsi="宋体" w:eastAsia="宋体" w:cs="宋体"/>
          <w:b w:val="0"/>
          <w:bCs w:val="0"/>
          <w:color w:val="auto"/>
          <w:kern w:val="2"/>
          <w:sz w:val="24"/>
          <w:szCs w:val="24"/>
          <w:highlight w:val="none"/>
          <w:lang w:val="en-US" w:eastAsia="zh-CN" w:bidi="ar-SA"/>
        </w:rPr>
        <w:t>扫描所需的扫描仪、电脑、复印机等设备由投标人提供和维护。扫描仪要求可扫纸张尺寸A3以上，分辨率</w:t>
      </w:r>
      <w:bookmarkStart w:id="22" w:name="OLE_LINK10"/>
      <w:r>
        <w:rPr>
          <w:rFonts w:hint="eastAsia" w:ascii="宋体" w:hAnsi="宋体" w:eastAsia="宋体" w:cs="宋体"/>
          <w:b w:val="0"/>
          <w:bCs w:val="0"/>
          <w:color w:val="auto"/>
          <w:kern w:val="2"/>
          <w:sz w:val="24"/>
          <w:szCs w:val="24"/>
          <w:highlight w:val="none"/>
          <w:lang w:val="en-US" w:eastAsia="zh-CN" w:bidi="ar-SA"/>
        </w:rPr>
        <w:t>300dpi</w:t>
      </w:r>
      <w:bookmarkEnd w:id="22"/>
      <w:r>
        <w:rPr>
          <w:rFonts w:hint="eastAsia" w:ascii="宋体" w:hAnsi="宋体" w:eastAsia="宋体" w:cs="宋体"/>
          <w:b w:val="0"/>
          <w:bCs w:val="0"/>
          <w:color w:val="auto"/>
          <w:kern w:val="2"/>
          <w:sz w:val="24"/>
          <w:szCs w:val="24"/>
          <w:highlight w:val="none"/>
          <w:lang w:val="en-US" w:eastAsia="zh-CN" w:bidi="ar-SA"/>
        </w:rPr>
        <w:t>及以上，可</w:t>
      </w:r>
      <w:bookmarkStart w:id="23" w:name="OLE_LINK11"/>
      <w:r>
        <w:rPr>
          <w:rFonts w:hint="eastAsia" w:ascii="宋体" w:hAnsi="宋体" w:eastAsia="宋体" w:cs="宋体"/>
          <w:b w:val="0"/>
          <w:bCs w:val="0"/>
          <w:color w:val="auto"/>
          <w:kern w:val="2"/>
          <w:sz w:val="24"/>
          <w:szCs w:val="24"/>
          <w:highlight w:val="none"/>
          <w:lang w:val="en-US" w:eastAsia="zh-CN" w:bidi="ar-SA"/>
        </w:rPr>
        <w:t>彩色</w:t>
      </w:r>
      <w:bookmarkEnd w:id="23"/>
      <w:r>
        <w:rPr>
          <w:rFonts w:hint="eastAsia" w:ascii="宋体" w:hAnsi="宋体" w:eastAsia="宋体" w:cs="宋体"/>
          <w:b w:val="0"/>
          <w:bCs w:val="0"/>
          <w:color w:val="auto"/>
          <w:kern w:val="2"/>
          <w:sz w:val="24"/>
          <w:szCs w:val="24"/>
          <w:highlight w:val="none"/>
          <w:lang w:val="en-US" w:eastAsia="zh-CN" w:bidi="ar-SA"/>
        </w:rPr>
        <w:t>扫描，可过邮壳（参考设备型号：柯达i3400、松下kv-s7097）。电脑要求配备windows系统。</w:t>
      </w:r>
      <w:bookmarkEnd w:id="20"/>
      <w:bookmarkEnd w:id="21"/>
    </w:p>
    <w:p>
      <w:pPr>
        <w:pStyle w:val="19"/>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jc w:val="both"/>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项目技术标准</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《中华人民共和国档案法》《广东省劳动人事争议仲裁档案管理办法》《深圳市档案案卷质量标准》《纸质档案数字化技术规范》（DA/T 31-2017）》《档案著录规则》（DA/T18-2022）；《档案保管外包服务管理规范》（DA/T67-2017）。</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1、档案利用保密要求规定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①</w:t>
      </w:r>
      <w:r>
        <w:rPr>
          <w:rFonts w:hint="eastAsia" w:ascii="宋体" w:hAnsi="宋体" w:eastAsia="宋体" w:cs="宋体"/>
          <w:b/>
          <w:bCs/>
          <w:color w:val="auto"/>
          <w:sz w:val="24"/>
          <w:szCs w:val="24"/>
          <w:highlight w:val="none"/>
          <w:lang w:val="en-US" w:eastAsia="zh-CN"/>
        </w:rPr>
        <w:t>★未经采购人同意，任何单位、个人均不得查阅、复制、取走采购人寄存的档案（法律有规定的除外）。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②</w:t>
      </w:r>
      <w:r>
        <w:rPr>
          <w:rFonts w:hint="eastAsia" w:ascii="宋体" w:hAnsi="宋体" w:eastAsia="宋体" w:cs="宋体"/>
          <w:b/>
          <w:bCs/>
          <w:color w:val="auto"/>
          <w:sz w:val="24"/>
          <w:szCs w:val="24"/>
          <w:highlight w:val="none"/>
          <w:lang w:val="en-US" w:eastAsia="zh-CN"/>
        </w:rPr>
        <w:t>★未经对方书面同意，任何一方不得向社会公众或第三方出示、披露因履行本项目而获知的保密信息。</w:t>
      </w:r>
    </w:p>
    <w:p>
      <w:pPr>
        <w:keepNext w:val="0"/>
        <w:keepLines w:val="0"/>
        <w:pageBreakBefore w:val="0"/>
        <w:widowControl w:val="0"/>
        <w:kinsoku/>
        <w:wordWrap/>
        <w:overflowPunct/>
        <w:topLinePunct w:val="0"/>
        <w:autoSpaceDE/>
        <w:autoSpaceDN/>
        <w:bidi w:val="0"/>
        <w:adjustRightInd w:val="0"/>
        <w:snapToGrid w:val="0"/>
        <w:spacing w:line="360" w:lineRule="auto"/>
        <w:ind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③</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lang w:val="en-US" w:eastAsia="zh-CN"/>
        </w:rPr>
        <w:t>应明确档案保管业务流程及保密制度并严格执行，建立档案交接、利用服务和人员管理、信息安全等相应的制度和操作规程。</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2、响应时间要求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自采购人移交案件材料之日起1个工作日（含）内完成服务。</w:t>
      </w:r>
    </w:p>
    <w:p>
      <w:pPr>
        <w:pStyle w:val="19"/>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20" w:firstLineChars="0"/>
        <w:jc w:val="both"/>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项目交付验收成果</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1、规范、标准的电子卷宗扫描数据两套，其中一套存储在移动硬盘里（移动硬盘由投标人提供）；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 w:eastAsia="zh-CN" w:bidi="ar-SA"/>
        </w:rPr>
        <w:t>2、</w:t>
      </w:r>
      <w:r>
        <w:rPr>
          <w:rFonts w:hint="eastAsia" w:ascii="宋体" w:hAnsi="宋体" w:eastAsia="宋体" w:cs="宋体"/>
          <w:b w:val="0"/>
          <w:bCs w:val="0"/>
          <w:color w:val="auto"/>
          <w:kern w:val="2"/>
          <w:sz w:val="24"/>
          <w:szCs w:val="24"/>
          <w:highlight w:val="none"/>
          <w:lang w:val="en-US" w:eastAsia="zh-CN" w:bidi="ar-SA"/>
        </w:rPr>
        <w:t>电子卷宗扫描数据登记表。</w:t>
      </w:r>
    </w:p>
    <w:p>
      <w:pPr>
        <w:pStyle w:val="4"/>
        <w:pageBreakBefore w:val="0"/>
        <w:widowControl w:val="0"/>
        <w:numPr>
          <w:ilvl w:val="0"/>
          <w:numId w:val="3"/>
        </w:numPr>
        <w:kinsoku/>
        <w:wordWrap/>
        <w:overflowPunct/>
        <w:topLinePunct w:val="0"/>
        <w:autoSpaceDE/>
        <w:autoSpaceDN/>
        <w:bidi w:val="0"/>
        <w:snapToGrid w:val="0"/>
        <w:spacing w:line="360" w:lineRule="auto"/>
        <w:ind w:left="0" w:leftChars="0" w:firstLine="420" w:firstLineChars="0"/>
        <w:jc w:val="both"/>
        <w:textAlignment w:val="auto"/>
        <w:rPr>
          <w:rFonts w:hint="eastAsia" w:ascii="宋体" w:hAnsi="宋体" w:eastAsia="宋体" w:cs="宋体"/>
          <w:b/>
          <w:bCs w:val="0"/>
          <w:color w:val="auto"/>
          <w:sz w:val="24"/>
          <w:szCs w:val="24"/>
          <w:highlight w:val="none"/>
        </w:rPr>
      </w:pPr>
      <w:bookmarkStart w:id="24" w:name="_Toc1680"/>
      <w:r>
        <w:rPr>
          <w:rFonts w:hint="eastAsia" w:ascii="宋体" w:hAnsi="宋体" w:eastAsia="宋体" w:cs="宋体"/>
          <w:b/>
          <w:bCs w:val="0"/>
          <w:color w:val="auto"/>
          <w:sz w:val="24"/>
          <w:szCs w:val="24"/>
          <w:highlight w:val="none"/>
        </w:rPr>
        <w:t>商务要求</w:t>
      </w:r>
      <w:bookmarkEnd w:id="24"/>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Lines="0" w:line="360" w:lineRule="auto"/>
        <w:ind w:left="0" w:leftChars="0" w:firstLine="42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服务期限</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bookmarkStart w:id="25" w:name="OLE_LINK5"/>
      <w:r>
        <w:rPr>
          <w:rFonts w:hint="eastAsia" w:ascii="宋体" w:hAnsi="宋体" w:eastAsia="宋体" w:cs="宋体"/>
          <w:b w:val="0"/>
          <w:bCs w:val="0"/>
          <w:color w:val="auto"/>
          <w:kern w:val="2"/>
          <w:sz w:val="24"/>
          <w:szCs w:val="24"/>
          <w:highlight w:val="none"/>
          <w:lang w:val="en-US" w:eastAsia="zh-CN" w:bidi="ar-SA"/>
        </w:rPr>
        <w:t xml:space="preserve"> 2025年7月1日至2026年6月30日</w:t>
      </w:r>
      <w:bookmarkEnd w:id="25"/>
      <w:r>
        <w:rPr>
          <w:rFonts w:hint="eastAsia" w:ascii="宋体" w:hAnsi="宋体" w:eastAsia="宋体" w:cs="宋体"/>
          <w:b w:val="0"/>
          <w:bCs w:val="0"/>
          <w:color w:val="auto"/>
          <w:kern w:val="2"/>
          <w:sz w:val="24"/>
          <w:szCs w:val="24"/>
          <w:highlight w:val="none"/>
          <w:lang w:val="en-US" w:eastAsia="zh-CN" w:bidi="ar-SA"/>
        </w:rPr>
        <w:t>。本项目为长期服务项目，服务期满前，由采购人根据中标人履约情况确定是否延长合同期限，合同每年一签，但总服务期限最长不超过3年。</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Lines="0"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服务地点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采购人指定地点。</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Lines="0"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报价应以人民币报价，包括但不限于管理费用、人员费用、税费等与完成本项目服务工作有关的全部费用。投标人的单价投标报价不得超过以下清单中对应工作内容的最高单价限价，超过限价的作投标无效处理。</w:t>
      </w:r>
    </w:p>
    <w:p>
      <w:pPr>
        <w:pStyle w:val="2"/>
        <w:rPr>
          <w:rFonts w:hint="eastAsia"/>
          <w:lang w:val="en-US"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25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7" w:type="pc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3672" w:type="pc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工作内容</w:t>
            </w:r>
          </w:p>
        </w:tc>
        <w:tc>
          <w:tcPr>
            <w:tcW w:w="939" w:type="pc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最高单价限价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7" w:type="pc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72" w:type="pct"/>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电子卷宗随案生成</w:t>
            </w:r>
            <w:r>
              <w:rPr>
                <w:rFonts w:hint="eastAsia" w:ascii="宋体" w:hAnsi="宋体" w:cs="宋体"/>
                <w:b/>
                <w:bCs/>
                <w:sz w:val="21"/>
                <w:szCs w:val="21"/>
                <w:highlight w:val="none"/>
                <w:vertAlign w:val="baseline"/>
                <w:lang w:val="en-US" w:eastAsia="zh-CN"/>
              </w:rPr>
              <w:t>服务</w:t>
            </w:r>
            <w:r>
              <w:rPr>
                <w:rFonts w:hint="eastAsia" w:ascii="宋体" w:hAnsi="宋体" w:eastAsia="宋体" w:cs="宋体"/>
                <w:b/>
                <w:bCs/>
                <w:sz w:val="21"/>
                <w:szCs w:val="21"/>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vertAlign w:val="baseline"/>
                <w:lang w:val="en-US" w:eastAsia="zh-CN"/>
              </w:rPr>
              <w:t>在仲裁办案中对案件纸质材料同步进行扫描、编目、挂接等并形成对应的电子材料，与在线生成的仲裁文书等材料形成电子卷宗。</w:t>
            </w:r>
            <w:r>
              <w:rPr>
                <w:rFonts w:hint="eastAsia" w:ascii="宋体" w:hAnsi="宋体" w:eastAsia="宋体" w:cs="宋体"/>
                <w:sz w:val="21"/>
                <w:szCs w:val="21"/>
                <w:highlight w:val="none"/>
                <w:vertAlign w:val="baseline"/>
                <w:lang w:eastAsia="zh-CN"/>
              </w:rPr>
              <w:t>扫描所需的工具和设备（例如：扫描设备等）由投标人提供和维护。</w:t>
            </w:r>
            <w:r>
              <w:rPr>
                <w:rFonts w:hint="eastAsia" w:ascii="宋体" w:hAnsi="宋体" w:cs="宋体"/>
                <w:color w:val="auto"/>
                <w:sz w:val="21"/>
                <w:szCs w:val="21"/>
                <w:highlight w:val="none"/>
                <w:lang w:eastAsia="zh-CN"/>
              </w:rPr>
              <w:t>按时制作</w:t>
            </w:r>
            <w:r>
              <w:rPr>
                <w:rFonts w:hint="eastAsia" w:ascii="宋体" w:hAnsi="宋体" w:cs="宋体"/>
                <w:color w:val="auto"/>
                <w:sz w:val="21"/>
                <w:szCs w:val="21"/>
                <w:highlight w:val="none"/>
                <w:lang w:val="en-US" w:eastAsia="zh-CN"/>
              </w:rPr>
              <w:t>2025</w:t>
            </w:r>
            <w:r>
              <w:rPr>
                <w:rFonts w:hint="eastAsia" w:ascii="宋体" w:hAnsi="宋体" w:cs="宋体"/>
                <w:color w:val="auto"/>
                <w:sz w:val="21"/>
                <w:szCs w:val="21"/>
                <w:highlight w:val="none"/>
                <w:lang w:eastAsia="zh-CN"/>
              </w:rPr>
              <w:t>年度、</w:t>
            </w:r>
            <w:r>
              <w:rPr>
                <w:rFonts w:hint="eastAsia" w:ascii="宋体" w:hAnsi="宋体" w:cs="宋体"/>
                <w:color w:val="auto"/>
                <w:sz w:val="21"/>
                <w:szCs w:val="21"/>
                <w:highlight w:val="none"/>
                <w:lang w:val="en-US" w:eastAsia="zh-CN"/>
              </w:rPr>
              <w:t>2026年度</w:t>
            </w:r>
            <w:r>
              <w:rPr>
                <w:rFonts w:hint="eastAsia" w:ascii="宋体" w:hAnsi="宋体" w:cs="宋体"/>
                <w:color w:val="auto"/>
                <w:sz w:val="21"/>
                <w:szCs w:val="21"/>
                <w:highlight w:val="none"/>
                <w:lang w:eastAsia="zh-CN"/>
              </w:rPr>
              <w:t>电子卷宗随案生成工作统计表。</w:t>
            </w:r>
          </w:p>
        </w:tc>
        <w:tc>
          <w:tcPr>
            <w:tcW w:w="939" w:type="pct"/>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49</w:t>
            </w:r>
            <w:r>
              <w:rPr>
                <w:rFonts w:hint="eastAsia" w:ascii="宋体" w:hAnsi="宋体" w:eastAsia="宋体" w:cs="宋体"/>
                <w:color w:val="auto"/>
                <w:sz w:val="21"/>
                <w:szCs w:val="21"/>
                <w:highlight w:val="none"/>
              </w:rPr>
              <w:t>元/件</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（备注：本项目实际业务量受多种因素所致，预计 2025年7月1日至2026年6月30日需进行电子卷宗随案生成的数量约9622件，投标人可以作为参考数据。但以上数据不作为采购人对投标人的承诺，如未达到以上年度测算数量的，以实际发生的工作量为准进行结算。）</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Lines="0"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★付款方式</w:t>
      </w:r>
    </w:p>
    <w:p>
      <w:pPr>
        <w:widowControl/>
        <w:spacing w:line="360" w:lineRule="auto"/>
        <w:ind w:firstLine="480" w:firstLineChars="200"/>
        <w:jc w:val="left"/>
        <w:rPr>
          <w:color w:val="auto"/>
          <w:szCs w:val="21"/>
          <w:highlight w:val="none"/>
        </w:rPr>
      </w:pPr>
      <w:r>
        <w:rPr>
          <w:rFonts w:hint="eastAsia" w:ascii="宋体" w:hAnsi="宋体" w:eastAsia="宋体" w:cs="宋体"/>
          <w:b w:val="0"/>
          <w:bCs w:val="0"/>
          <w:color w:val="auto"/>
          <w:kern w:val="2"/>
          <w:sz w:val="24"/>
          <w:szCs w:val="24"/>
          <w:highlight w:val="none"/>
          <w:lang w:val="en-US" w:eastAsia="zh-CN" w:bidi="ar-SA"/>
        </w:rPr>
        <w:t>项目服务费具体以计“件”的方式计算单价，最后以实际的仲裁案件数量及中标单价作为依据进行结算。该项目每月结算一次，年度合同结算总额不得超过年支付上限471,478.00</w:t>
      </w:r>
      <w:r>
        <w:rPr>
          <w:rFonts w:hint="eastAsia" w:ascii="宋体" w:hAnsi="宋体" w:eastAsia="宋体" w:cs="宋体"/>
          <w:b w:val="0"/>
          <w:bCs w:val="0"/>
          <w:color w:val="auto"/>
          <w:kern w:val="2"/>
          <w:sz w:val="24"/>
          <w:szCs w:val="24"/>
          <w:highlight w:val="none"/>
          <w:lang w:val="en-US" w:eastAsia="zh-CN" w:bidi="ar-SA"/>
        </w:rPr>
        <w:t>元。</w:t>
      </w:r>
      <w:r>
        <w:rPr>
          <w:rFonts w:hint="eastAsia" w:ascii="宋体" w:hAnsi="宋体"/>
          <w:b/>
          <w:bCs/>
          <w:color w:val="auto"/>
          <w:sz w:val="24"/>
          <w:szCs w:val="24"/>
          <w:highlight w:val="none"/>
          <w:lang w:val="en-US" w:eastAsia="zh-CN"/>
        </w:rPr>
        <w:t>即本项目相关服务的实际业务量超过测算数量导致实际费用总额超过项目支付上限的，超过部分由</w:t>
      </w:r>
      <w:r>
        <w:rPr>
          <w:rFonts w:hint="eastAsia"/>
          <w:b/>
          <w:bCs/>
          <w:sz w:val="24"/>
          <w:szCs w:val="24"/>
          <w:lang w:val="en-US" w:eastAsia="zh-CN"/>
        </w:rPr>
        <w:t>投标人为采购人继续提供服务且不收取费用</w:t>
      </w:r>
      <w:r>
        <w:rPr>
          <w:rFonts w:hint="eastAsia" w:ascii="宋体" w:hAnsi="宋体"/>
          <w:b/>
          <w:bCs/>
          <w:color w:val="auto"/>
          <w:sz w:val="24"/>
          <w:szCs w:val="24"/>
          <w:highlight w:val="none"/>
          <w:lang w:val="en-US" w:eastAsia="zh-CN"/>
        </w:rPr>
        <w:t>。</w:t>
      </w:r>
    </w:p>
    <w:p>
      <w:pPr>
        <w:pStyle w:val="20"/>
        <w:keepNext w:val="0"/>
        <w:keepLines w:val="0"/>
        <w:pageBreakBefore w:val="0"/>
        <w:widowControl w:val="0"/>
        <w:numPr>
          <w:ilvl w:val="0"/>
          <w:numId w:val="5"/>
        </w:numPr>
        <w:kinsoku/>
        <w:wordWrap/>
        <w:overflowPunct/>
        <w:topLinePunct w:val="0"/>
        <w:autoSpaceDE/>
        <w:autoSpaceDN/>
        <w:bidi w:val="0"/>
        <w:adjustRightInd w:val="0"/>
        <w:snapToGrid w:val="0"/>
        <w:spacing w:beforeLines="0" w:line="360" w:lineRule="auto"/>
        <w:ind w:left="0" w:leftChars="0" w:firstLine="42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保密要求</w:t>
      </w:r>
    </w:p>
    <w:p>
      <w:pPr>
        <w:widowControl/>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pPr>
        <w:pStyle w:val="4"/>
        <w:pageBreakBefore w:val="0"/>
        <w:widowControl w:val="0"/>
        <w:numPr>
          <w:ilvl w:val="0"/>
          <w:numId w:val="3"/>
        </w:numPr>
        <w:kinsoku/>
        <w:wordWrap/>
        <w:overflowPunct/>
        <w:topLinePunct w:val="0"/>
        <w:autoSpaceDE/>
        <w:autoSpaceDN/>
        <w:bidi w:val="0"/>
        <w:snapToGrid w:val="0"/>
        <w:spacing w:line="360" w:lineRule="auto"/>
        <w:ind w:left="0" w:leftChars="0" w:firstLine="420" w:firstLineChars="0"/>
        <w:jc w:val="both"/>
        <w:textAlignment w:val="auto"/>
        <w:rPr>
          <w:rFonts w:hint="eastAsia" w:ascii="宋体" w:hAnsi="宋体" w:eastAsia="宋体" w:cs="宋体"/>
          <w:b/>
          <w:bCs w:val="0"/>
          <w:color w:val="auto"/>
          <w:sz w:val="24"/>
          <w:szCs w:val="24"/>
          <w:highlight w:val="none"/>
        </w:rPr>
      </w:pPr>
      <w:bookmarkStart w:id="26" w:name="_Toc15471"/>
      <w:r>
        <w:rPr>
          <w:rFonts w:hint="eastAsia" w:ascii="宋体" w:hAnsi="宋体" w:eastAsia="宋体" w:cs="宋体"/>
          <w:b/>
          <w:bCs w:val="0"/>
          <w:color w:val="auto"/>
          <w:sz w:val="24"/>
          <w:szCs w:val="24"/>
          <w:highlight w:val="none"/>
        </w:rPr>
        <w:t>标准和规范的冲突处理</w:t>
      </w:r>
      <w:bookmarkEnd w:id="26"/>
    </w:p>
    <w:p>
      <w:pPr>
        <w:pStyle w:val="8"/>
        <w:numPr>
          <w:ilvl w:val="0"/>
          <w:numId w:val="0"/>
        </w:numPr>
        <w:adjustRightInd w:val="0"/>
        <w:snapToGrid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1、标准、规范之间发生冲突时，采用要求最为严格的标准、规范。</w:t>
      </w:r>
    </w:p>
    <w:p>
      <w:pPr>
        <w:pStyle w:val="8"/>
        <w:numPr>
          <w:ilvl w:val="0"/>
          <w:numId w:val="0"/>
        </w:numPr>
        <w:adjustRightInd w:val="0"/>
        <w:snapToGrid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2、标准、规范与本技术规格书要求之间发生冲突时，采用其中最为严格的要求。</w:t>
      </w:r>
    </w:p>
    <w:p>
      <w:pPr>
        <w:pStyle w:val="8"/>
        <w:numPr>
          <w:ilvl w:val="0"/>
          <w:numId w:val="0"/>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3、国内外规范标准发生矛盾时，以国内规范标准执行。</w:t>
      </w:r>
    </w:p>
    <w:p>
      <w:pPr>
        <w:pStyle w:val="8"/>
        <w:numPr>
          <w:ilvl w:val="0"/>
          <w:numId w:val="0"/>
        </w:numPr>
        <w:adjustRightInd w:val="0"/>
        <w:snapToGrid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4、如果国家有新的行业标准公布，则按新标准执行。</w:t>
      </w:r>
    </w:p>
    <w:p>
      <w:pPr>
        <w:pStyle w:val="4"/>
        <w:pageBreakBefore w:val="0"/>
        <w:widowControl w:val="0"/>
        <w:numPr>
          <w:ilvl w:val="0"/>
          <w:numId w:val="3"/>
        </w:numPr>
        <w:kinsoku/>
        <w:wordWrap/>
        <w:overflowPunct/>
        <w:topLinePunct w:val="0"/>
        <w:autoSpaceDE/>
        <w:autoSpaceDN/>
        <w:bidi w:val="0"/>
        <w:snapToGrid w:val="0"/>
        <w:spacing w:line="360" w:lineRule="auto"/>
        <w:ind w:left="0" w:leftChars="0" w:firstLine="420" w:firstLineChars="0"/>
        <w:jc w:val="both"/>
        <w:textAlignment w:val="auto"/>
        <w:rPr>
          <w:rFonts w:hint="eastAsia" w:ascii="宋体" w:hAnsi="宋体" w:eastAsia="宋体" w:cs="宋体"/>
          <w:b/>
          <w:bCs w:val="0"/>
          <w:color w:val="auto"/>
          <w:sz w:val="24"/>
          <w:szCs w:val="24"/>
          <w:highlight w:val="none"/>
        </w:rPr>
      </w:pPr>
      <w:bookmarkStart w:id="27" w:name="_Toc18265"/>
      <w:r>
        <w:rPr>
          <w:rFonts w:hint="eastAsia" w:ascii="宋体" w:hAnsi="宋体" w:eastAsia="宋体" w:cs="宋体"/>
          <w:b/>
          <w:bCs w:val="0"/>
          <w:color w:val="auto"/>
          <w:sz w:val="24"/>
          <w:szCs w:val="24"/>
          <w:highlight w:val="none"/>
        </w:rPr>
        <w:t>知识产权</w:t>
      </w:r>
      <w:bookmarkEnd w:id="27"/>
      <w:r>
        <w:rPr>
          <w:rFonts w:hint="eastAsia" w:ascii="宋体" w:hAnsi="宋体" w:eastAsia="宋体" w:cs="宋体"/>
          <w:b/>
          <w:bCs w:val="0"/>
          <w:color w:val="auto"/>
          <w:sz w:val="24"/>
          <w:szCs w:val="24"/>
          <w:highlight w:val="none"/>
        </w:rPr>
        <w:tab/>
      </w:r>
    </w:p>
    <w:p>
      <w:pPr>
        <w:pStyle w:val="8"/>
        <w:numPr>
          <w:ilvl w:val="0"/>
          <w:numId w:val="0"/>
        </w:numPr>
        <w:adjustRightInd w:val="0"/>
        <w:snapToGrid w:val="0"/>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中标人应保证采购人在使用该服务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pPr>
        <w:pStyle w:val="8"/>
        <w:numPr>
          <w:ilvl w:val="0"/>
          <w:numId w:val="0"/>
        </w:numPr>
        <w:adjustRightInd w:val="0"/>
        <w:snapToGrid w:val="0"/>
        <w:spacing w:line="360" w:lineRule="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2、除第三人依法享有知识产权的除外，中标人实施本项目所形成成果的知识产权归采购人所有，未经采购人许可，中标人不得随意使用。</w:t>
      </w: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p>
    <w:p>
      <w:pPr>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宋体" w:hAnsi="宋体" w:eastAsia="宋体" w:cs="宋体"/>
          <w:color w:val="auto"/>
          <w:sz w:val="24"/>
          <w:szCs w:val="24"/>
          <w:highlight w:val="none"/>
        </w:rPr>
      </w:pPr>
    </w:p>
    <w:p>
      <w:pPr>
        <w:pStyle w:val="4"/>
        <w:jc w:val="center"/>
        <w:rPr>
          <w:rFonts w:hint="eastAsia"/>
          <w:color w:val="auto"/>
          <w:szCs w:val="32"/>
          <w:highlight w:val="none"/>
          <w:lang w:val="en-US" w:eastAsia="zh-CN"/>
        </w:rPr>
      </w:pPr>
      <w:bookmarkStart w:id="28" w:name="_Toc518649756"/>
      <w:bookmarkStart w:id="29" w:name="_Toc21303"/>
      <w:r>
        <w:rPr>
          <w:rFonts w:hint="eastAsia"/>
          <w:color w:val="auto"/>
          <w:szCs w:val="32"/>
          <w:highlight w:val="none"/>
          <w:lang w:val="en-US" w:eastAsia="zh-CN"/>
        </w:rPr>
        <w:t>第三章 评分标准</w:t>
      </w:r>
      <w:bookmarkEnd w:id="28"/>
      <w:bookmarkEnd w:id="29"/>
    </w:p>
    <w:p>
      <w:pPr>
        <w:rPr>
          <w:color w:val="auto"/>
          <w:highlight w:val="none"/>
        </w:rPr>
      </w:pPr>
    </w:p>
    <w:tbl>
      <w:tblPr>
        <w:tblStyle w:val="12"/>
        <w:tblW w:w="9147"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355"/>
        <w:gridCol w:w="5635"/>
        <w:gridCol w:w="728"/>
        <w:gridCol w:w="7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评审部分</w:t>
            </w:r>
          </w:p>
        </w:tc>
        <w:tc>
          <w:tcPr>
            <w:tcW w:w="135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63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评分细则</w:t>
            </w:r>
          </w:p>
        </w:tc>
        <w:tc>
          <w:tcPr>
            <w:tcW w:w="728" w:type="dxa"/>
            <w:tcBorders>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权重（%）</w:t>
            </w:r>
          </w:p>
        </w:tc>
        <w:tc>
          <w:tcPr>
            <w:tcW w:w="749" w:type="dxa"/>
            <w:tcBorders>
              <w:lef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8467" w:type="dxa"/>
            <w:gridSpan w:val="4"/>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r>
              <w:rPr>
                <w:rFonts w:hint="eastAsia" w:ascii="宋体" w:hAnsi="宋体" w:cs="宋体"/>
                <w:b/>
                <w:color w:val="auto"/>
                <w:sz w:val="21"/>
                <w:szCs w:val="21"/>
                <w:highlight w:val="none"/>
                <w:lang w:val="en-US" w:eastAsia="zh-CN"/>
              </w:rPr>
              <w:t>35</w:t>
            </w:r>
            <w:r>
              <w:rPr>
                <w:rFonts w:hint="eastAsia" w:ascii="宋体" w:hAnsi="宋体" w:eastAsia="宋体" w:cs="宋体"/>
                <w:b/>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noWrap w:val="0"/>
            <w:vAlign w:val="center"/>
          </w:tcPr>
          <w:p>
            <w:pPr>
              <w:pStyle w:val="22"/>
              <w:keepNext w:val="0"/>
              <w:keepLines w:val="0"/>
              <w:pageBreakBefore w:val="0"/>
              <w:numPr>
                <w:ilvl w:val="0"/>
                <w:numId w:val="6"/>
              </w:numPr>
              <w:kinsoku/>
              <w:wordWrap/>
              <w:overflowPunct/>
              <w:topLinePunct w:val="0"/>
              <w:bidi w:val="0"/>
              <w:adjustRightInd w:val="0"/>
              <w:snapToGrid w:val="0"/>
              <w:spacing w:line="240" w:lineRule="auto"/>
              <w:ind w:left="0" w:leftChars="0" w:right="0" w:rightChars="0" w:firstLine="0" w:firstLineChars="0"/>
              <w:jc w:val="right"/>
              <w:textAlignment w:val="auto"/>
              <w:rPr>
                <w:rFonts w:hint="eastAsia" w:ascii="宋体" w:hAnsi="宋体" w:eastAsia="宋体" w:cs="宋体"/>
                <w:color w:val="auto"/>
                <w:sz w:val="21"/>
                <w:szCs w:val="21"/>
                <w:highlight w:val="none"/>
              </w:rPr>
            </w:pPr>
          </w:p>
        </w:tc>
        <w:tc>
          <w:tcPr>
            <w:tcW w:w="1355" w:type="dxa"/>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5635" w:type="dxa"/>
            <w:noWrap w:val="0"/>
            <w:vAlign w:val="center"/>
          </w:tcPr>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rPr>
              <w:t>内容：</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考察投标人提供的项目服务方案内容，主要包括：</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对本项目的整体设想；</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对本项目的具体规划；</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对本项目的难点解决方案</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（二）评</w:t>
            </w:r>
            <w:r>
              <w:rPr>
                <w:rFonts w:hint="eastAsia" w:ascii="宋体" w:hAnsi="宋体" w:eastAsia="宋体" w:cs="宋体"/>
                <w:color w:val="auto"/>
                <w:kern w:val="0"/>
                <w:sz w:val="21"/>
                <w:szCs w:val="21"/>
                <w:highlight w:val="none"/>
                <w:lang w:eastAsia="zh-CN"/>
              </w:rPr>
              <w:t>审依据</w:t>
            </w:r>
            <w:r>
              <w:rPr>
                <w:rFonts w:hint="eastAsia" w:ascii="宋体" w:hAnsi="宋体" w:eastAsia="宋体" w:cs="宋体"/>
                <w:color w:val="auto"/>
                <w:kern w:val="0"/>
                <w:sz w:val="21"/>
                <w:szCs w:val="21"/>
                <w:highlight w:val="none"/>
              </w:rPr>
              <w:t>：</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1.满足</w:t>
            </w:r>
            <w:r>
              <w:rPr>
                <w:rFonts w:hint="eastAsia" w:ascii="宋体" w:hAnsi="宋体" w:eastAsia="宋体" w:cs="宋体"/>
                <w:color w:val="auto"/>
                <w:sz w:val="21"/>
                <w:szCs w:val="21"/>
                <w:highlight w:val="none"/>
              </w:rPr>
              <w:t>以上三项内容得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两项内容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一项内容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分，其他情况不得分。</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在此基础上，</w:t>
            </w:r>
            <w:r>
              <w:rPr>
                <w:rFonts w:hint="eastAsia" w:ascii="宋体" w:hAnsi="宋体" w:cs="宋体"/>
                <w:color w:val="auto"/>
                <w:sz w:val="21"/>
                <w:szCs w:val="21"/>
                <w:highlight w:val="none"/>
                <w:lang w:val="en-US" w:eastAsia="zh-CN"/>
              </w:rPr>
              <w:t>评审委员会</w:t>
            </w:r>
            <w:r>
              <w:rPr>
                <w:rFonts w:hint="eastAsia" w:ascii="宋体" w:hAnsi="宋体" w:eastAsia="宋体" w:cs="宋体"/>
                <w:color w:val="auto"/>
                <w:sz w:val="21"/>
                <w:szCs w:val="21"/>
                <w:highlight w:val="none"/>
              </w:rPr>
              <w:t>根据各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的响应内容进一步评审</w:t>
            </w:r>
            <w:r>
              <w:rPr>
                <w:rFonts w:hint="eastAsia" w:ascii="宋体" w:hAnsi="宋体" w:cs="宋体"/>
                <w:color w:val="auto"/>
                <w:sz w:val="21"/>
                <w:szCs w:val="21"/>
                <w:highlight w:val="none"/>
                <w:lang w:eastAsia="zh-CN"/>
              </w:rPr>
              <w:t>：</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方案内容全面、具体，可行性高，加</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方案内容较全面，可行性较高，加</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方案全面性、可行性一般，加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方案不全，可行性低，不加分。</w:t>
            </w:r>
          </w:p>
        </w:tc>
        <w:tc>
          <w:tcPr>
            <w:tcW w:w="728" w:type="dxa"/>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749" w:type="dxa"/>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noWrap w:val="0"/>
            <w:vAlign w:val="center"/>
          </w:tcPr>
          <w:p>
            <w:pPr>
              <w:pStyle w:val="22"/>
              <w:keepNext w:val="0"/>
              <w:keepLines w:val="0"/>
              <w:pageBreakBefore w:val="0"/>
              <w:numPr>
                <w:ilvl w:val="0"/>
                <w:numId w:val="6"/>
              </w:numPr>
              <w:kinsoku/>
              <w:wordWrap/>
              <w:overflowPunct/>
              <w:topLinePunct w:val="0"/>
              <w:bidi w:val="0"/>
              <w:adjustRightInd w:val="0"/>
              <w:snapToGrid w:val="0"/>
              <w:spacing w:line="240" w:lineRule="auto"/>
              <w:ind w:left="0" w:leftChars="0" w:right="0" w:rightChars="0" w:firstLine="0" w:firstLineChars="0"/>
              <w:jc w:val="right"/>
              <w:textAlignment w:val="auto"/>
              <w:rPr>
                <w:rFonts w:hint="eastAsia" w:ascii="宋体" w:hAnsi="宋体" w:eastAsia="宋体" w:cs="宋体"/>
                <w:color w:val="auto"/>
                <w:sz w:val="21"/>
                <w:szCs w:val="21"/>
                <w:highlight w:val="none"/>
              </w:rPr>
            </w:pPr>
          </w:p>
        </w:tc>
        <w:tc>
          <w:tcPr>
            <w:tcW w:w="1355" w:type="dxa"/>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质量（完成时间、安全、环保）保障措施及方案</w:t>
            </w:r>
          </w:p>
        </w:tc>
        <w:tc>
          <w:tcPr>
            <w:tcW w:w="5635" w:type="dxa"/>
            <w:noWrap w:val="0"/>
            <w:vAlign w:val="center"/>
          </w:tcPr>
          <w:p>
            <w:pPr>
              <w:keepNext w:val="0"/>
              <w:keepLines w:val="0"/>
              <w:pageBreakBefore w:val="0"/>
              <w:numPr>
                <w:ilvl w:val="0"/>
                <w:numId w:val="7"/>
              </w:numPr>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要求投标文件的质量保障措施及方案从以下三方面进行响应：</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对本项目拟安排的管理职责；</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对本项目拟安排内部管理的职责分工、日常管理制度和考核办法；</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清晰列明对本项目的管理机构图、工作职能组织运行图</w:t>
            </w:r>
            <w:r>
              <w:rPr>
                <w:rFonts w:hint="eastAsia" w:ascii="宋体" w:hAnsi="宋体" w:cs="宋体"/>
                <w:color w:val="auto"/>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（二）评审依据：</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1.满足</w:t>
            </w:r>
            <w:r>
              <w:rPr>
                <w:rFonts w:hint="eastAsia" w:ascii="宋体" w:hAnsi="宋体" w:eastAsia="宋体" w:cs="宋体"/>
                <w:color w:val="auto"/>
                <w:sz w:val="21"/>
                <w:szCs w:val="21"/>
                <w:highlight w:val="none"/>
              </w:rPr>
              <w:t>以上</w:t>
            </w:r>
            <w:r>
              <w:rPr>
                <w:rFonts w:hint="eastAsia" w:ascii="宋体" w:hAnsi="宋体" w:cs="宋体"/>
                <w:color w:val="auto"/>
                <w:sz w:val="21"/>
                <w:szCs w:val="21"/>
                <w:highlight w:val="none"/>
                <w:lang w:val="en-US" w:eastAsia="zh-CN"/>
              </w:rPr>
              <w:t>三项内容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两项内容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一项内容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分，其他情况不得分。</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在此基础上，</w:t>
            </w:r>
            <w:r>
              <w:rPr>
                <w:rFonts w:hint="eastAsia" w:ascii="宋体" w:hAnsi="宋体" w:cs="宋体"/>
                <w:color w:val="auto"/>
                <w:sz w:val="21"/>
                <w:szCs w:val="21"/>
                <w:highlight w:val="none"/>
                <w:lang w:val="en-US" w:eastAsia="zh-CN"/>
              </w:rPr>
              <w:t>评审委员会</w:t>
            </w:r>
            <w:r>
              <w:rPr>
                <w:rFonts w:hint="eastAsia" w:ascii="宋体" w:hAnsi="宋体" w:eastAsia="宋体" w:cs="宋体"/>
                <w:color w:val="auto"/>
                <w:sz w:val="21"/>
                <w:szCs w:val="21"/>
                <w:highlight w:val="none"/>
              </w:rPr>
              <w:t>根据各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的响应内容进一步评审</w:t>
            </w:r>
            <w:r>
              <w:rPr>
                <w:rFonts w:hint="eastAsia" w:ascii="宋体" w:hAnsi="宋体" w:cs="宋体"/>
                <w:color w:val="auto"/>
                <w:sz w:val="21"/>
                <w:szCs w:val="21"/>
                <w:highlight w:val="none"/>
                <w:lang w:eastAsia="zh-CN"/>
              </w:rPr>
              <w:t>：</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方案内容全面、具体，可行性高，加</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方案内容较全面，可行性较高，加</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方案全面性、可行性一般，加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方案不全，可行性低，不加分。</w:t>
            </w:r>
          </w:p>
        </w:tc>
        <w:tc>
          <w:tcPr>
            <w:tcW w:w="728" w:type="dxa"/>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749" w:type="dxa"/>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2"/>
              <w:keepNext w:val="0"/>
              <w:keepLines w:val="0"/>
              <w:pageBreakBefore w:val="0"/>
              <w:numPr>
                <w:ilvl w:val="0"/>
                <w:numId w:val="6"/>
              </w:numPr>
              <w:kinsoku/>
              <w:wordWrap/>
              <w:overflowPunct/>
              <w:topLinePunct w:val="0"/>
              <w:bidi w:val="0"/>
              <w:adjustRightInd w:val="0"/>
              <w:snapToGrid w:val="0"/>
              <w:spacing w:line="240" w:lineRule="auto"/>
              <w:ind w:left="0" w:leftChars="0" w:right="0" w:rightChars="0" w:firstLine="0" w:firstLineChars="0"/>
              <w:jc w:val="right"/>
              <w:textAlignment w:val="auto"/>
              <w:rPr>
                <w:rFonts w:hint="eastAsia" w:ascii="宋体" w:hAnsi="宋体" w:eastAsia="宋体" w:cs="宋体"/>
                <w:color w:val="auto"/>
                <w:sz w:val="21"/>
                <w:szCs w:val="21"/>
                <w:highlight w:val="none"/>
              </w:rPr>
            </w:pPr>
          </w:p>
        </w:tc>
        <w:tc>
          <w:tcPr>
            <w:tcW w:w="1355" w:type="dxa"/>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项目完成（服务期满）后的服务承诺</w:t>
            </w:r>
          </w:p>
        </w:tc>
        <w:tc>
          <w:tcPr>
            <w:tcW w:w="5635" w:type="dxa"/>
            <w:noWrap w:val="0"/>
            <w:vAlign w:val="center"/>
          </w:tcPr>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rPr>
              <w:t>内容：</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投标人提供服务期满后的服务承诺，承诺以下全部内容的得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分，否则不得分。</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（1）服务期满后主动离岗</w:t>
            </w:r>
            <w:r>
              <w:rPr>
                <w:rFonts w:hint="eastAsia" w:ascii="宋体" w:hAnsi="宋体" w:cs="宋体"/>
                <w:color w:val="auto"/>
                <w:sz w:val="21"/>
                <w:szCs w:val="21"/>
                <w:highlight w:val="none"/>
                <w:lang w:eastAsia="zh-CN"/>
              </w:rPr>
              <w:t>，并与</w:t>
            </w:r>
            <w:r>
              <w:rPr>
                <w:rFonts w:hint="eastAsia" w:ascii="宋体" w:hAnsi="宋体" w:eastAsia="宋体" w:cs="宋体"/>
                <w:color w:val="auto"/>
                <w:sz w:val="21"/>
                <w:szCs w:val="21"/>
                <w:highlight w:val="none"/>
              </w:rPr>
              <w:t>后续服务公司</w:t>
            </w:r>
            <w:r>
              <w:rPr>
                <w:rFonts w:hint="eastAsia" w:ascii="宋体" w:hAnsi="宋体" w:cs="宋体"/>
                <w:color w:val="auto"/>
                <w:sz w:val="21"/>
                <w:szCs w:val="21"/>
                <w:highlight w:val="none"/>
                <w:lang w:eastAsia="zh-CN"/>
              </w:rPr>
              <w:t>完成</w:t>
            </w:r>
            <w:r>
              <w:rPr>
                <w:rFonts w:hint="eastAsia" w:ascii="宋体" w:hAnsi="宋体" w:eastAsia="宋体" w:cs="宋体"/>
                <w:color w:val="auto"/>
                <w:sz w:val="21"/>
                <w:szCs w:val="21"/>
                <w:highlight w:val="none"/>
              </w:rPr>
              <w:t xml:space="preserve">交接； </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）服务期满，后续服务公司未到位前仍按原合同服务承诺提供服务。</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（二）评</w:t>
            </w:r>
            <w:r>
              <w:rPr>
                <w:rFonts w:hint="eastAsia" w:ascii="宋体" w:hAnsi="宋体" w:eastAsia="宋体" w:cs="宋体"/>
                <w:color w:val="auto"/>
                <w:kern w:val="0"/>
                <w:sz w:val="21"/>
                <w:szCs w:val="21"/>
                <w:highlight w:val="none"/>
                <w:lang w:eastAsia="zh-CN"/>
              </w:rPr>
              <w:t>审</w:t>
            </w:r>
            <w:r>
              <w:rPr>
                <w:rFonts w:hint="eastAsia" w:ascii="宋体" w:hAnsi="宋体" w:eastAsia="宋体" w:cs="宋体"/>
                <w:color w:val="auto"/>
                <w:kern w:val="0"/>
                <w:sz w:val="21"/>
                <w:szCs w:val="21"/>
                <w:highlight w:val="none"/>
              </w:rPr>
              <w:t>依据：</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提供《项目完成（服务期满）后的服务承诺函》（格式自定）作为得分依据，未提供承诺或承诺内容不满足要求不得分。</w:t>
            </w:r>
          </w:p>
        </w:tc>
        <w:tc>
          <w:tcPr>
            <w:tcW w:w="728" w:type="dxa"/>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p>
        </w:tc>
        <w:tc>
          <w:tcPr>
            <w:tcW w:w="749" w:type="dxa"/>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noWrap w:val="0"/>
            <w:vAlign w:val="center"/>
          </w:tcPr>
          <w:p>
            <w:pPr>
              <w:pStyle w:val="22"/>
              <w:keepNext w:val="0"/>
              <w:keepLines w:val="0"/>
              <w:pageBreakBefore w:val="0"/>
              <w:numPr>
                <w:ilvl w:val="0"/>
                <w:numId w:val="6"/>
              </w:numPr>
              <w:kinsoku/>
              <w:wordWrap/>
              <w:overflowPunct/>
              <w:topLinePunct w:val="0"/>
              <w:bidi w:val="0"/>
              <w:adjustRightInd w:val="0"/>
              <w:snapToGrid w:val="0"/>
              <w:spacing w:line="240" w:lineRule="auto"/>
              <w:ind w:left="0" w:leftChars="0" w:right="0" w:rightChars="0" w:firstLine="0" w:firstLineChars="0"/>
              <w:jc w:val="right"/>
              <w:textAlignment w:val="auto"/>
              <w:rPr>
                <w:rFonts w:hint="eastAsia" w:ascii="宋体" w:hAnsi="宋体" w:eastAsia="宋体" w:cs="宋体"/>
                <w:color w:val="auto"/>
                <w:sz w:val="21"/>
                <w:szCs w:val="21"/>
                <w:highlight w:val="none"/>
              </w:rPr>
            </w:pPr>
          </w:p>
        </w:tc>
        <w:tc>
          <w:tcPr>
            <w:tcW w:w="1355" w:type="dxa"/>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人员</w:t>
            </w:r>
            <w:r>
              <w:rPr>
                <w:rFonts w:hint="eastAsia" w:ascii="宋体" w:hAnsi="宋体" w:eastAsia="宋体" w:cs="宋体"/>
                <w:color w:val="auto"/>
                <w:sz w:val="21"/>
                <w:szCs w:val="21"/>
                <w:highlight w:val="none"/>
              </w:rPr>
              <w:t>管理与保密控制</w:t>
            </w:r>
          </w:p>
        </w:tc>
        <w:tc>
          <w:tcPr>
            <w:tcW w:w="563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评</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rPr>
              <w:t>内容：</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项目人员管理方案；</w:t>
            </w:r>
          </w:p>
          <w:p>
            <w:pPr>
              <w:keepNext w:val="0"/>
              <w:keepLines w:val="0"/>
              <w:pageBreakBefore w:val="0"/>
              <w:numPr>
                <w:ilvl w:val="0"/>
                <w:numId w:val="0"/>
              </w:numPr>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项目人员的选用培留方案；</w:t>
            </w:r>
          </w:p>
          <w:p>
            <w:pPr>
              <w:keepNext w:val="0"/>
              <w:keepLines w:val="0"/>
              <w:pageBreakBefore w:val="0"/>
              <w:kinsoku/>
              <w:wordWrap/>
              <w:overflowPunct/>
              <w:topLinePunct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3.投标文件</w:t>
            </w:r>
            <w:r>
              <w:rPr>
                <w:rFonts w:hint="eastAsia" w:ascii="宋体" w:hAnsi="宋体" w:eastAsia="宋体" w:cs="宋体"/>
                <w:color w:val="auto"/>
                <w:sz w:val="21"/>
                <w:szCs w:val="21"/>
                <w:highlight w:val="none"/>
              </w:rPr>
              <w:t>中所涉及的保密方案（包括但不限于人员保密、设备保密方案、文件保密方案等）</w:t>
            </w:r>
            <w:r>
              <w:rPr>
                <w:rFonts w:hint="eastAsia" w:ascii="宋体" w:hAnsi="宋体" w:eastAsia="宋体" w:cs="宋体"/>
                <w:color w:val="auto"/>
                <w:sz w:val="21"/>
                <w:szCs w:val="21"/>
                <w:highlight w:val="none"/>
                <w:lang w:eastAsia="zh-CN"/>
              </w:rPr>
              <w:t>。</w:t>
            </w:r>
          </w:p>
          <w:p>
            <w:pPr>
              <w:keepNext w:val="0"/>
              <w:keepLines w:val="0"/>
              <w:pageBreakBefore w:val="0"/>
              <w:kinsoku/>
              <w:wordWrap/>
              <w:overflowPunct/>
              <w:topLinePunct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w:t>
            </w:r>
            <w:r>
              <w:rPr>
                <w:rFonts w:hint="eastAsia" w:ascii="宋体" w:hAnsi="宋体" w:eastAsia="宋体" w:cs="宋体"/>
                <w:color w:val="auto"/>
                <w:sz w:val="21"/>
                <w:szCs w:val="21"/>
                <w:highlight w:val="none"/>
                <w:lang w:eastAsia="zh-CN"/>
              </w:rPr>
              <w:t>审</w:t>
            </w:r>
            <w:r>
              <w:rPr>
                <w:rFonts w:hint="eastAsia" w:ascii="宋体" w:hAnsi="宋体" w:eastAsia="宋体" w:cs="宋体"/>
                <w:color w:val="auto"/>
                <w:sz w:val="21"/>
                <w:szCs w:val="21"/>
                <w:highlight w:val="none"/>
              </w:rPr>
              <w:t>依据：</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1.满足</w:t>
            </w:r>
            <w:r>
              <w:rPr>
                <w:rFonts w:hint="eastAsia" w:ascii="宋体" w:hAnsi="宋体" w:eastAsia="宋体" w:cs="宋体"/>
                <w:color w:val="auto"/>
                <w:sz w:val="21"/>
                <w:szCs w:val="21"/>
                <w:highlight w:val="none"/>
              </w:rPr>
              <w:t>以上</w:t>
            </w:r>
            <w:r>
              <w:rPr>
                <w:rFonts w:hint="eastAsia" w:ascii="宋体" w:hAnsi="宋体" w:cs="宋体"/>
                <w:color w:val="auto"/>
                <w:sz w:val="21"/>
                <w:szCs w:val="21"/>
                <w:highlight w:val="none"/>
                <w:lang w:val="en-US" w:eastAsia="zh-CN"/>
              </w:rPr>
              <w:t>三项内容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两项内容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一项内容</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分，其他情况不得分。</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在此基础上，</w:t>
            </w:r>
            <w:r>
              <w:rPr>
                <w:rFonts w:hint="eastAsia" w:ascii="宋体" w:hAnsi="宋体" w:cs="宋体"/>
                <w:color w:val="auto"/>
                <w:sz w:val="21"/>
                <w:szCs w:val="21"/>
                <w:highlight w:val="none"/>
                <w:lang w:val="en-US" w:eastAsia="zh-CN"/>
              </w:rPr>
              <w:t>评审委员会</w:t>
            </w:r>
            <w:r>
              <w:rPr>
                <w:rFonts w:hint="eastAsia" w:ascii="宋体" w:hAnsi="宋体" w:eastAsia="宋体" w:cs="宋体"/>
                <w:color w:val="auto"/>
                <w:sz w:val="21"/>
                <w:szCs w:val="21"/>
                <w:highlight w:val="none"/>
              </w:rPr>
              <w:t>根据各</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的具体响应内容进一步评审</w:t>
            </w:r>
            <w:r>
              <w:rPr>
                <w:rFonts w:hint="eastAsia" w:ascii="宋体" w:hAnsi="宋体" w:cs="宋体"/>
                <w:color w:val="auto"/>
                <w:sz w:val="21"/>
                <w:szCs w:val="21"/>
                <w:highlight w:val="none"/>
                <w:lang w:eastAsia="zh-CN"/>
              </w:rPr>
              <w:t>：</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方案内容全面、具体，可行性高，加</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方案内容较全面，可行性较高，加</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方案全面性、可行性一般，加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方案不全，可行性低，不加分。</w:t>
            </w:r>
          </w:p>
        </w:tc>
        <w:tc>
          <w:tcPr>
            <w:tcW w:w="728" w:type="dxa"/>
            <w:tcBorders>
              <w:righ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749" w:type="dxa"/>
            <w:tcBorders>
              <w:left w:val="single" w:color="auto" w:sz="4" w:space="0"/>
            </w:tcBorders>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w:t>
            </w:r>
          </w:p>
        </w:tc>
        <w:tc>
          <w:tcPr>
            <w:tcW w:w="8467" w:type="dxa"/>
            <w:gridSpan w:val="4"/>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r>
              <w:rPr>
                <w:rFonts w:hint="eastAsia" w:ascii="宋体" w:hAnsi="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2"/>
              <w:keepNext w:val="0"/>
              <w:keepLines w:val="0"/>
              <w:pageBreakBefore w:val="0"/>
              <w:numPr>
                <w:ilvl w:val="0"/>
                <w:numId w:val="8"/>
              </w:numP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35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rPr>
              <w:t>项目业绩情况</w:t>
            </w:r>
          </w:p>
        </w:tc>
        <w:tc>
          <w:tcPr>
            <w:tcW w:w="563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（一）评审内容：</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投标人</w:t>
            </w:r>
            <w:r>
              <w:rPr>
                <w:rFonts w:hint="eastAsia" w:ascii="宋体" w:hAnsi="宋体" w:cs="宋体"/>
                <w:color w:val="auto"/>
                <w:kern w:val="0"/>
                <w:sz w:val="21"/>
                <w:szCs w:val="21"/>
                <w:lang w:val="en-US" w:eastAsia="zh-CN"/>
              </w:rPr>
              <w:t>自</w:t>
            </w:r>
            <w:r>
              <w:rPr>
                <w:rFonts w:hint="eastAsia" w:ascii="宋体" w:hAnsi="宋体" w:eastAsia="宋体" w:cs="宋体"/>
                <w:color w:val="auto"/>
                <w:kern w:val="0"/>
                <w:sz w:val="21"/>
                <w:szCs w:val="21"/>
              </w:rPr>
              <w:t>20</w:t>
            </w:r>
            <w:r>
              <w:rPr>
                <w:rFonts w:hint="eastAsia" w:ascii="宋体" w:hAnsi="宋体" w:cs="宋体"/>
                <w:color w:val="auto"/>
                <w:kern w:val="0"/>
                <w:sz w:val="21"/>
                <w:szCs w:val="21"/>
                <w:lang w:val="en-US" w:eastAsia="zh-CN"/>
              </w:rPr>
              <w:t>20</w:t>
            </w:r>
            <w:r>
              <w:rPr>
                <w:rFonts w:hint="eastAsia" w:ascii="宋体" w:hAnsi="宋体" w:eastAsia="宋体" w:cs="宋体"/>
                <w:color w:val="auto"/>
                <w:kern w:val="0"/>
                <w:sz w:val="21"/>
                <w:szCs w:val="21"/>
              </w:rPr>
              <w:t>年1月1日至本项目</w:t>
            </w:r>
            <w:r>
              <w:rPr>
                <w:rFonts w:hint="eastAsia" w:ascii="宋体" w:hAnsi="宋体" w:cs="宋体"/>
                <w:color w:val="auto"/>
                <w:kern w:val="0"/>
                <w:sz w:val="21"/>
                <w:szCs w:val="21"/>
                <w:lang w:val="en-US" w:eastAsia="zh-CN"/>
              </w:rPr>
              <w:t>投标截止</w:t>
            </w:r>
            <w:r>
              <w:rPr>
                <w:rFonts w:hint="eastAsia" w:ascii="宋体" w:hAnsi="宋体" w:eastAsia="宋体" w:cs="宋体"/>
                <w:color w:val="auto"/>
                <w:kern w:val="0"/>
                <w:sz w:val="21"/>
                <w:szCs w:val="21"/>
              </w:rPr>
              <w:t>之日</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以合同签订时间为准</w:t>
            </w:r>
            <w:r>
              <w:rPr>
                <w:rFonts w:hint="eastAsia" w:ascii="宋体" w:hAnsi="宋体" w:eastAsia="宋体" w:cs="宋体"/>
                <w:color w:val="auto"/>
                <w:kern w:val="0"/>
                <w:sz w:val="21"/>
                <w:szCs w:val="21"/>
              </w:rPr>
              <w:t>）完成的</w:t>
            </w:r>
            <w:r>
              <w:rPr>
                <w:rFonts w:hint="eastAsia" w:ascii="宋体" w:hAnsi="宋体" w:cs="宋体"/>
                <w:color w:val="auto"/>
                <w:kern w:val="0"/>
                <w:sz w:val="21"/>
                <w:szCs w:val="21"/>
                <w:lang w:eastAsia="zh-CN"/>
              </w:rPr>
              <w:t>政府机关及企事业单位档案相关服务经验</w:t>
            </w:r>
            <w:r>
              <w:rPr>
                <w:rFonts w:hint="eastAsia" w:ascii="宋体" w:hAnsi="宋体" w:eastAsia="宋体" w:cs="宋体"/>
                <w:color w:val="auto"/>
                <w:kern w:val="0"/>
                <w:sz w:val="21"/>
                <w:szCs w:val="21"/>
                <w:lang w:eastAsia="zh-CN"/>
              </w:rPr>
              <w:t>案例</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每</w:t>
            </w:r>
            <w:r>
              <w:rPr>
                <w:rFonts w:hint="eastAsia" w:ascii="宋体" w:hAnsi="宋体" w:eastAsia="宋体" w:cs="宋体"/>
                <w:color w:val="auto"/>
                <w:kern w:val="0"/>
                <w:sz w:val="21"/>
                <w:szCs w:val="21"/>
                <w:lang w:val="en-US" w:eastAsia="zh-CN"/>
              </w:rPr>
              <w:t>项</w:t>
            </w:r>
            <w:r>
              <w:rPr>
                <w:rFonts w:hint="eastAsia" w:ascii="宋体" w:hAnsi="宋体" w:eastAsia="宋体" w:cs="宋体"/>
                <w:color w:val="auto"/>
                <w:kern w:val="0"/>
                <w:sz w:val="21"/>
                <w:szCs w:val="21"/>
              </w:rPr>
              <w:t>提供一个</w:t>
            </w:r>
            <w:r>
              <w:rPr>
                <w:rFonts w:hint="eastAsia" w:ascii="宋体" w:hAnsi="宋体" w:eastAsia="宋体" w:cs="宋体"/>
                <w:color w:val="auto"/>
                <w:kern w:val="0"/>
                <w:sz w:val="21"/>
                <w:szCs w:val="21"/>
                <w:lang w:eastAsia="zh-CN"/>
              </w:rPr>
              <w:t>案例</w:t>
            </w:r>
            <w:r>
              <w:rPr>
                <w:rFonts w:hint="eastAsia" w:ascii="宋体" w:hAnsi="宋体" w:eastAsia="宋体" w:cs="宋体"/>
                <w:color w:val="auto"/>
                <w:kern w:val="0"/>
                <w:sz w:val="21"/>
                <w:szCs w:val="21"/>
              </w:rPr>
              <w:t>得</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val="en-US" w:eastAsia="zh-CN"/>
              </w:rPr>
              <w:t>总分</w:t>
            </w:r>
            <w:r>
              <w:rPr>
                <w:rFonts w:hint="eastAsia" w:ascii="宋体" w:hAnsi="宋体" w:eastAsia="宋体" w:cs="宋体"/>
                <w:color w:val="auto"/>
                <w:kern w:val="0"/>
                <w:sz w:val="21"/>
                <w:szCs w:val="21"/>
              </w:rPr>
              <w:t>最高得</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（二）评</w:t>
            </w:r>
            <w:r>
              <w:rPr>
                <w:rFonts w:hint="eastAsia" w:ascii="宋体" w:hAnsi="宋体" w:eastAsia="宋体" w:cs="宋体"/>
                <w:color w:val="auto"/>
                <w:kern w:val="0"/>
                <w:sz w:val="21"/>
                <w:szCs w:val="21"/>
                <w:lang w:eastAsia="zh-CN"/>
              </w:rPr>
              <w:t>审</w:t>
            </w:r>
            <w:r>
              <w:rPr>
                <w:rFonts w:hint="eastAsia" w:ascii="宋体" w:hAnsi="宋体" w:eastAsia="宋体" w:cs="宋体"/>
                <w:color w:val="auto"/>
                <w:kern w:val="0"/>
                <w:sz w:val="21"/>
                <w:szCs w:val="21"/>
              </w:rPr>
              <w:t>依据：</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要求同时提供合同页关键信息</w:t>
            </w:r>
            <w:r>
              <w:t>（含签订合同双方的单位名称、合同项目名称与含签订合同双方的落款盖章、签订日期的关键页）</w:t>
            </w:r>
            <w:r>
              <w:rPr>
                <w:rFonts w:hint="eastAsia" w:ascii="宋体" w:hAnsi="宋体" w:eastAsia="宋体" w:cs="宋体"/>
                <w:color w:val="auto"/>
                <w:kern w:val="0"/>
                <w:sz w:val="21"/>
                <w:szCs w:val="21"/>
              </w:rPr>
              <w:t>作为得分依据</w:t>
            </w:r>
            <w:r>
              <w:rPr>
                <w:rFonts w:hint="eastAsia" w:ascii="宋体" w:hAnsi="宋体" w:eastAsia="宋体" w:cs="宋体"/>
                <w:szCs w:val="21"/>
              </w:rPr>
              <w:t>，通过合同关键信息无法判断是否得分的，还须同时提供合同甲方出具的证明文件。</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rPr>
              <w:t>以上资料均要求提供复印件或扫描件加盖投标人公章。评分中出现无证明资料或专家无法凭所提供资料判断是否得分的情况，一律作不得分处理。</w:t>
            </w:r>
          </w:p>
        </w:tc>
        <w:tc>
          <w:tcPr>
            <w:tcW w:w="728" w:type="dxa"/>
            <w:tcBorders>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rPr>
            </w:pPr>
            <w:r>
              <w:rPr>
                <w:rFonts w:hint="eastAsia" w:ascii="宋体" w:hAnsi="宋体" w:cs="宋体"/>
                <w:snapToGrid w:val="0"/>
                <w:color w:val="auto"/>
                <w:kern w:val="0"/>
                <w:sz w:val="21"/>
                <w:szCs w:val="21"/>
                <w:lang w:val="en-US" w:eastAsia="zh-CN"/>
              </w:rPr>
              <w:t>10</w:t>
            </w:r>
          </w:p>
        </w:tc>
        <w:tc>
          <w:tcPr>
            <w:tcW w:w="749" w:type="dxa"/>
            <w:tcBorders>
              <w:lef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rPr>
            </w:pPr>
            <w:r>
              <w:rPr>
                <w:rFonts w:hint="eastAsia" w:ascii="宋体" w:hAnsi="宋体" w:cs="宋体"/>
                <w:snapToGrid w:val="0"/>
                <w:color w:val="auto"/>
                <w:kern w:val="0"/>
                <w:sz w:val="21"/>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2"/>
              <w:keepNext w:val="0"/>
              <w:keepLines w:val="0"/>
              <w:pageBreakBefore w:val="0"/>
              <w:numPr>
                <w:ilvl w:val="0"/>
                <w:numId w:val="8"/>
              </w:numP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35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bookmarkStart w:id="30" w:name="OLE_LINK2"/>
            <w:r>
              <w:rPr>
                <w:rFonts w:hint="eastAsia" w:ascii="宋体" w:hAnsi="宋体" w:eastAsia="宋体" w:cs="宋体"/>
                <w:snapToGrid w:val="0"/>
                <w:color w:val="auto"/>
                <w:kern w:val="0"/>
                <w:sz w:val="21"/>
                <w:szCs w:val="21"/>
              </w:rPr>
              <w:t>拟安排的项目负责人情况</w:t>
            </w:r>
            <w:bookmarkEnd w:id="30"/>
          </w:p>
        </w:tc>
        <w:tc>
          <w:tcPr>
            <w:tcW w:w="563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（一）</w:t>
            </w:r>
            <w:r>
              <w:rPr>
                <w:rFonts w:hint="eastAsia" w:ascii="宋体" w:hAnsi="宋体" w:eastAsia="宋体" w:cs="宋体"/>
                <w:color w:val="auto"/>
                <w:kern w:val="0"/>
                <w:sz w:val="21"/>
                <w:szCs w:val="21"/>
                <w:highlight w:val="none"/>
              </w:rPr>
              <w:t>评审内容：</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拟安排的项目负责人需为投标人正式聘任员工，</w:t>
            </w:r>
            <w:r>
              <w:rPr>
                <w:rFonts w:hint="eastAsia" w:ascii="宋体" w:hAnsi="宋体" w:cs="宋体"/>
                <w:color w:val="auto"/>
                <w:kern w:val="0"/>
                <w:sz w:val="21"/>
                <w:szCs w:val="21"/>
                <w:highlight w:val="none"/>
                <w:lang w:eastAsia="zh-CN"/>
              </w:rPr>
              <w:t>具有大专（含）以上学历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到采购人指定地点提供服务</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否则本项不得分。在此基础上，按以下标准评分：</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具有本科或以上学历</w:t>
            </w:r>
            <w:r>
              <w:rPr>
                <w:rFonts w:hint="eastAsia" w:ascii="宋体" w:hAnsi="宋体" w:eastAsia="宋体" w:cs="宋体"/>
                <w:color w:val="auto"/>
                <w:kern w:val="0"/>
                <w:sz w:val="21"/>
                <w:szCs w:val="21"/>
                <w:highlight w:val="none"/>
                <w:lang w:eastAsia="zh-CN"/>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val="en-US" w:eastAsia="zh-CN"/>
              </w:rPr>
              <w:t>政府部门</w:t>
            </w:r>
            <w:r>
              <w:rPr>
                <w:rFonts w:hint="eastAsia" w:ascii="宋体" w:hAnsi="宋体" w:eastAsia="宋体" w:cs="宋体"/>
                <w:color w:val="auto"/>
                <w:kern w:val="0"/>
                <w:sz w:val="21"/>
                <w:szCs w:val="21"/>
                <w:highlight w:val="none"/>
              </w:rPr>
              <w:t>颁发的档案专业</w:t>
            </w:r>
            <w:r>
              <w:rPr>
                <w:rFonts w:hint="eastAsia" w:ascii="宋体" w:hAnsi="宋体" w:eastAsia="宋体" w:cs="宋体"/>
                <w:color w:val="auto"/>
                <w:kern w:val="0"/>
                <w:sz w:val="21"/>
                <w:szCs w:val="21"/>
                <w:highlight w:val="none"/>
                <w:lang w:val="en-US" w:eastAsia="zh-CN"/>
              </w:rPr>
              <w:t>中级及以上</w:t>
            </w:r>
            <w:r>
              <w:rPr>
                <w:rFonts w:hint="eastAsia" w:ascii="宋体" w:hAnsi="宋体" w:eastAsia="宋体" w:cs="宋体"/>
                <w:color w:val="auto"/>
                <w:kern w:val="0"/>
                <w:sz w:val="21"/>
                <w:szCs w:val="21"/>
                <w:highlight w:val="none"/>
              </w:rPr>
              <w:t>职称证书，</w:t>
            </w:r>
            <w:r>
              <w:rPr>
                <w:rFonts w:hint="eastAsia" w:ascii="宋体" w:hAnsi="宋体" w:cs="宋体"/>
                <w:color w:val="auto"/>
                <w:kern w:val="0"/>
                <w:sz w:val="21"/>
                <w:szCs w:val="21"/>
                <w:highlight w:val="none"/>
                <w:lang w:eastAsia="zh-CN"/>
              </w:rPr>
              <w:t>或具有政府机关及企事业单位档案服务项目担任项目负责人经验，</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lang w:eastAsia="zh-CN"/>
              </w:rPr>
            </w:pPr>
            <w:r>
              <w:rPr>
                <w:rFonts w:hint="eastAsia" w:ascii="宋体" w:hAnsi="宋体" w:eastAsia="宋体" w:cs="宋体"/>
                <w:color w:val="auto"/>
                <w:kern w:val="0"/>
                <w:sz w:val="21"/>
                <w:szCs w:val="21"/>
                <w:highlight w:val="none"/>
              </w:rPr>
              <w:t>上述内容累加计分，最高得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（二）评</w:t>
            </w:r>
            <w:r>
              <w:rPr>
                <w:rFonts w:hint="eastAsia" w:ascii="宋体" w:hAnsi="宋体" w:eastAsia="宋体" w:cs="宋体"/>
                <w:color w:val="auto"/>
                <w:kern w:val="0"/>
                <w:sz w:val="21"/>
                <w:szCs w:val="21"/>
                <w:highlight w:val="none"/>
                <w:lang w:eastAsia="zh-CN"/>
              </w:rPr>
              <w:t>审</w:t>
            </w:r>
            <w:r>
              <w:rPr>
                <w:rFonts w:hint="eastAsia" w:ascii="宋体" w:hAnsi="宋体" w:eastAsia="宋体" w:cs="宋体"/>
                <w:color w:val="auto"/>
                <w:kern w:val="0"/>
                <w:sz w:val="21"/>
                <w:szCs w:val="21"/>
                <w:highlight w:val="none"/>
              </w:rPr>
              <w:t>依据：</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1.提供项目负责人通过投标单位缴纳的</w:t>
            </w:r>
            <w:r>
              <w:rPr>
                <w:rFonts w:hint="eastAsia" w:ascii="宋体" w:hAnsi="宋体" w:eastAsia="宋体" w:cs="宋体"/>
                <w:color w:val="auto"/>
                <w:kern w:val="0"/>
                <w:sz w:val="21"/>
                <w:szCs w:val="21"/>
                <w:highlight w:val="none"/>
                <w:lang w:val="en-US" w:eastAsia="zh-CN"/>
              </w:rPr>
              <w:t>由</w:t>
            </w:r>
            <w:r>
              <w:rPr>
                <w:rFonts w:hint="eastAsia" w:ascii="宋体" w:hAnsi="宋体" w:eastAsia="宋体" w:cs="宋体"/>
                <w:color w:val="auto"/>
                <w:kern w:val="0"/>
                <w:sz w:val="21"/>
                <w:szCs w:val="21"/>
                <w:highlight w:val="none"/>
              </w:rPr>
              <w:t>社保部门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或税务部门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出具</w:t>
            </w:r>
            <w:r>
              <w:rPr>
                <w:rFonts w:hint="eastAsia" w:ascii="宋体" w:hAnsi="宋体" w:eastAsia="宋体" w:cs="宋体"/>
                <w:color w:val="auto"/>
                <w:kern w:val="0"/>
                <w:sz w:val="21"/>
                <w:szCs w:val="21"/>
                <w:highlight w:val="none"/>
              </w:rPr>
              <w:t>的近三个月</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含开标当月</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内任意一个月的个人社保证明，如供应商为新成立单位且成立时间不足一个月的，可提供加盖公章的情况说明；</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lang w:eastAsia="zh-CN"/>
              </w:rPr>
            </w:pPr>
            <w:bookmarkStart w:id="31" w:name="OLE_LINK7"/>
            <w:r>
              <w:rPr>
                <w:rFonts w:hint="eastAsia" w:ascii="宋体" w:hAnsi="宋体" w:eastAsia="宋体" w:cs="宋体"/>
                <w:color w:val="auto"/>
                <w:kern w:val="0"/>
                <w:sz w:val="21"/>
                <w:szCs w:val="21"/>
                <w:highlight w:val="none"/>
              </w:rPr>
              <w:t>2.提供上述职称证书，毕业证书（或学位证书）以及学信网查询记录，对于较早颁发的学历学位证书，学信网无法查询的，还需提供毕业院校或者人社部门或者教育部门出具的证明，否则无效；海外留学人员（含港澳台）学历无法通过学信网站查询，</w:t>
            </w:r>
            <w:r>
              <w:rPr>
                <w:rFonts w:hint="eastAsia" w:ascii="宋体" w:hAnsi="宋体" w:eastAsia="宋体" w:cs="宋体"/>
                <w:color w:val="auto"/>
                <w:kern w:val="0"/>
                <w:sz w:val="21"/>
                <w:szCs w:val="21"/>
                <w:highlight w:val="none"/>
                <w:lang w:val="en-US" w:eastAsia="zh-CN"/>
              </w:rPr>
              <w:t>应当</w:t>
            </w:r>
            <w:r>
              <w:rPr>
                <w:rFonts w:hint="eastAsia" w:ascii="宋体" w:hAnsi="宋体" w:eastAsia="宋体" w:cs="宋体"/>
                <w:color w:val="auto"/>
                <w:kern w:val="0"/>
                <w:sz w:val="21"/>
                <w:szCs w:val="21"/>
                <w:highlight w:val="none"/>
              </w:rPr>
              <w:t>提供“教育部留学服务中心出具的国外学位认证证书以及教育部留学服务中心官网查询截图”</w:t>
            </w:r>
            <w:r>
              <w:rPr>
                <w:rFonts w:hint="eastAsia" w:ascii="宋体" w:hAnsi="宋体" w:eastAsia="宋体" w:cs="宋体"/>
                <w:color w:val="auto"/>
                <w:kern w:val="0"/>
                <w:sz w:val="21"/>
                <w:szCs w:val="21"/>
                <w:highlight w:val="none"/>
                <w:lang w:eastAsia="zh-CN"/>
              </w:rPr>
              <w:t>；</w:t>
            </w:r>
          </w:p>
          <w:bookmarkEnd w:id="31"/>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提供工作经验证明（以项目合同关键页作为评分依据，通过合同关键页无法判断是否得分的，还需同时提供合同甲方出具的证明文件）；</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.以上证明文件均提供复印件或扫描件（或官方网站截图）加盖投标人公章。未按要求提供有效证明材料或提供不清晰导致评委无法识别的不计得分。</w:t>
            </w:r>
          </w:p>
        </w:tc>
        <w:tc>
          <w:tcPr>
            <w:tcW w:w="728" w:type="dxa"/>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w:t>
            </w:r>
          </w:p>
        </w:tc>
        <w:tc>
          <w:tcPr>
            <w:tcW w:w="749"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kern w:val="0"/>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noWrap w:val="0"/>
            <w:vAlign w:val="center"/>
          </w:tcPr>
          <w:p>
            <w:pPr>
              <w:pStyle w:val="22"/>
              <w:keepNext w:val="0"/>
              <w:keepLines w:val="0"/>
              <w:pageBreakBefore w:val="0"/>
              <w:numPr>
                <w:ilvl w:val="0"/>
                <w:numId w:val="8"/>
              </w:numP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35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项目服务人员</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不含项目负责人</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情况</w:t>
            </w:r>
          </w:p>
        </w:tc>
        <w:tc>
          <w:tcPr>
            <w:tcW w:w="5635"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（一）评</w:t>
            </w:r>
            <w:r>
              <w:rPr>
                <w:rFonts w:hint="eastAsia" w:ascii="宋体" w:hAnsi="宋体" w:eastAsia="宋体" w:cs="宋体"/>
                <w:color w:val="auto"/>
                <w:kern w:val="0"/>
                <w:sz w:val="21"/>
                <w:szCs w:val="21"/>
                <w:highlight w:val="none"/>
                <w:lang w:eastAsia="zh-CN"/>
              </w:rPr>
              <w:t>审</w:t>
            </w:r>
            <w:r>
              <w:rPr>
                <w:rFonts w:hint="eastAsia" w:ascii="宋体" w:hAnsi="宋体" w:eastAsia="宋体" w:cs="宋体"/>
                <w:color w:val="auto"/>
                <w:kern w:val="0"/>
                <w:sz w:val="21"/>
                <w:szCs w:val="21"/>
                <w:highlight w:val="none"/>
              </w:rPr>
              <w:t>内容：</w:t>
            </w:r>
          </w:p>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投标人需</w:t>
            </w:r>
            <w:r>
              <w:rPr>
                <w:rFonts w:hint="eastAsia" w:ascii="宋体" w:hAnsi="宋体" w:eastAsia="宋体" w:cs="宋体"/>
                <w:color w:val="auto"/>
                <w:sz w:val="21"/>
                <w:szCs w:val="21"/>
                <w:highlight w:val="none"/>
              </w:rPr>
              <w:t>安排不少于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项目服务人员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不含项目负责人</w:t>
            </w:r>
            <w:r>
              <w:rPr>
                <w:rFonts w:hint="eastAsia" w:ascii="宋体" w:hAnsi="宋体" w:cs="宋体"/>
                <w:color w:val="auto"/>
                <w:sz w:val="21"/>
                <w:szCs w:val="21"/>
                <w:highlight w:val="none"/>
                <w:lang w:eastAsia="zh-CN"/>
              </w:rPr>
              <w:t>）</w:t>
            </w:r>
            <w:bookmarkStart w:id="32" w:name="OLE_LINK8"/>
            <w:r>
              <w:rPr>
                <w:rFonts w:hint="eastAsia" w:ascii="宋体" w:hAnsi="宋体" w:eastAsia="宋体" w:cs="宋体"/>
                <w:color w:val="auto"/>
                <w:sz w:val="21"/>
                <w:szCs w:val="21"/>
                <w:highlight w:val="none"/>
              </w:rPr>
              <w:t>到采购人指定地点提供服务</w:t>
            </w:r>
            <w:bookmarkEnd w:id="32"/>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项目服务人员</w:t>
            </w:r>
            <w:r>
              <w:rPr>
                <w:rFonts w:hint="eastAsia" w:ascii="宋体" w:hAnsi="宋体" w:cs="宋体"/>
                <w:color w:val="auto"/>
                <w:sz w:val="21"/>
                <w:szCs w:val="21"/>
                <w:highlight w:val="none"/>
                <w:lang w:val="en-US" w:eastAsia="zh-CN"/>
              </w:rPr>
              <w:t>需具有大专（含）以上学历，否则本项不得分。</w:t>
            </w:r>
            <w:r>
              <w:rPr>
                <w:rFonts w:hint="eastAsia" w:ascii="宋体" w:hAnsi="宋体" w:eastAsia="宋体" w:cs="宋体"/>
                <w:color w:val="auto"/>
                <w:kern w:val="0"/>
                <w:sz w:val="21"/>
                <w:szCs w:val="21"/>
                <w:highlight w:val="none"/>
              </w:rPr>
              <w:t>在此基础上，按以下标准评分：</w:t>
            </w:r>
          </w:p>
          <w:p>
            <w:pPr>
              <w:pStyle w:val="22"/>
              <w:keepNext w:val="0"/>
              <w:keepLines w:val="0"/>
              <w:pageBreakBefore w:val="0"/>
              <w:numPr>
                <w:ilvl w:val="0"/>
                <w:numId w:val="0"/>
              </w:numPr>
              <w:kinsoku/>
              <w:wordWrap/>
              <w:overflowPunct/>
              <w:topLinePunct w:val="0"/>
              <w:bidi w:val="0"/>
              <w:adjustRightInd w:val="0"/>
              <w:snapToGrid w:val="0"/>
              <w:spacing w:line="240" w:lineRule="auto"/>
              <w:ind w:leftChars="0" w:right="0" w:righ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sz w:val="21"/>
                <w:szCs w:val="21"/>
                <w:highlight w:val="none"/>
                <w:lang w:val="en-US" w:eastAsia="zh-CN"/>
              </w:rPr>
              <w:t>项目服务人员</w:t>
            </w:r>
            <w:r>
              <w:rPr>
                <w:rFonts w:hint="eastAsia" w:ascii="宋体" w:hAnsi="宋体" w:cs="宋体"/>
                <w:color w:val="auto"/>
                <w:sz w:val="21"/>
                <w:szCs w:val="21"/>
                <w:highlight w:val="none"/>
                <w:lang w:val="en-US" w:eastAsia="zh-CN"/>
              </w:rPr>
              <w:t>中</w:t>
            </w:r>
            <w:r>
              <w:rPr>
                <w:rFonts w:hint="eastAsia" w:ascii="宋体" w:hAnsi="宋体" w:eastAsia="宋体" w:cs="宋体"/>
                <w:color w:val="auto"/>
                <w:sz w:val="21"/>
                <w:szCs w:val="21"/>
                <w:highlight w:val="none"/>
                <w:lang w:val="en-US" w:eastAsia="zh-CN"/>
              </w:rPr>
              <w:t>具有档案管理职称证书或档案管理培训相关证书，</w:t>
            </w:r>
            <w:r>
              <w:rPr>
                <w:rFonts w:hint="eastAsia" w:ascii="宋体" w:hAnsi="宋体" w:cs="宋体"/>
                <w:color w:val="auto"/>
                <w:sz w:val="21"/>
                <w:szCs w:val="21"/>
                <w:highlight w:val="none"/>
                <w:lang w:val="en-US" w:eastAsia="zh-CN"/>
              </w:rPr>
              <w:t>或具有档案管理相关工作经验，</w:t>
            </w:r>
            <w:r>
              <w:rPr>
                <w:rFonts w:hint="eastAsia" w:ascii="宋体" w:hAnsi="宋体" w:eastAsia="宋体" w:cs="宋体"/>
                <w:color w:val="auto"/>
                <w:sz w:val="21"/>
                <w:szCs w:val="21"/>
                <w:highlight w:val="none"/>
                <w:lang w:val="en-US" w:eastAsia="zh-CN"/>
              </w:rPr>
              <w:t>每提供1名符合要求的人员得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分，最高</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pStyle w:val="22"/>
              <w:keepNext w:val="0"/>
              <w:keepLines w:val="0"/>
              <w:pageBreakBefore w:val="0"/>
              <w:numPr>
                <w:ilvl w:val="0"/>
                <w:numId w:val="0"/>
              </w:numPr>
              <w:kinsoku/>
              <w:wordWrap/>
              <w:overflowPunct/>
              <w:topLinePunct w:val="0"/>
              <w:bidi w:val="0"/>
              <w:adjustRightInd w:val="0"/>
              <w:snapToGrid w:val="0"/>
              <w:spacing w:line="240" w:lineRule="auto"/>
              <w:ind w:leftChars="0" w:right="0" w:rightChars="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2.提供</w:t>
            </w:r>
            <w:r>
              <w:rPr>
                <w:rFonts w:hint="eastAsia" w:ascii="宋体" w:hAnsi="宋体" w:eastAsia="宋体" w:cs="宋体"/>
                <w:color w:val="auto"/>
                <w:sz w:val="21"/>
                <w:szCs w:val="21"/>
                <w:highlight w:val="none"/>
                <w:lang w:val="en-US" w:eastAsia="zh-CN"/>
              </w:rPr>
              <w:t>项目服务人员</w:t>
            </w:r>
            <w:r>
              <w:rPr>
                <w:rFonts w:hint="eastAsia" w:ascii="宋体" w:hAnsi="宋体" w:cs="宋体"/>
                <w:color w:val="auto"/>
                <w:sz w:val="21"/>
                <w:szCs w:val="21"/>
                <w:highlight w:val="none"/>
                <w:lang w:val="en-US" w:eastAsia="zh-CN"/>
              </w:rPr>
              <w:t>多于2名的，</w:t>
            </w:r>
            <w:r>
              <w:rPr>
                <w:rFonts w:hint="eastAsia" w:ascii="宋体" w:hAnsi="宋体" w:eastAsia="宋体" w:cs="宋体"/>
                <w:color w:val="auto"/>
                <w:sz w:val="21"/>
                <w:szCs w:val="21"/>
                <w:highlight w:val="none"/>
                <w:lang w:val="en-US" w:eastAsia="zh-CN"/>
              </w:rPr>
              <w:t>每提供</w:t>
            </w:r>
            <w:r>
              <w:rPr>
                <w:rFonts w:hint="eastAsia" w:ascii="宋体" w:hAnsi="宋体" w:cs="宋体"/>
                <w:color w:val="auto"/>
                <w:sz w:val="21"/>
                <w:szCs w:val="21"/>
                <w:highlight w:val="none"/>
                <w:lang w:val="en-US" w:eastAsia="zh-CN"/>
              </w:rPr>
              <w:t>多</w:t>
            </w:r>
            <w:r>
              <w:rPr>
                <w:rFonts w:hint="eastAsia" w:ascii="宋体" w:hAnsi="宋体" w:eastAsia="宋体" w:cs="宋体"/>
                <w:color w:val="auto"/>
                <w:sz w:val="21"/>
                <w:szCs w:val="21"/>
                <w:highlight w:val="none"/>
                <w:lang w:val="en-US" w:eastAsia="zh-CN"/>
              </w:rPr>
              <w:t>1名符合要求的人员得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分，最高</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（二）评审依据：</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1.提供项目</w:t>
            </w:r>
            <w:r>
              <w:rPr>
                <w:rFonts w:hint="eastAsia" w:ascii="宋体" w:hAnsi="宋体" w:eastAsia="宋体" w:cs="宋体"/>
                <w:color w:val="auto"/>
                <w:kern w:val="0"/>
                <w:sz w:val="21"/>
                <w:szCs w:val="21"/>
                <w:highlight w:val="none"/>
                <w:lang w:eastAsia="zh-CN"/>
              </w:rPr>
              <w:t>服务人员</w:t>
            </w:r>
            <w:r>
              <w:rPr>
                <w:rFonts w:hint="eastAsia" w:ascii="宋体" w:hAnsi="宋体" w:eastAsia="宋体" w:cs="宋体"/>
                <w:color w:val="auto"/>
                <w:kern w:val="0"/>
                <w:sz w:val="21"/>
                <w:szCs w:val="21"/>
                <w:highlight w:val="none"/>
              </w:rPr>
              <w:t>通过投标单位缴纳的</w:t>
            </w:r>
            <w:r>
              <w:rPr>
                <w:rFonts w:hint="eastAsia" w:ascii="宋体" w:hAnsi="宋体" w:eastAsia="宋体" w:cs="宋体"/>
                <w:color w:val="auto"/>
                <w:kern w:val="0"/>
                <w:sz w:val="21"/>
                <w:szCs w:val="21"/>
                <w:highlight w:val="none"/>
                <w:lang w:val="en-US" w:eastAsia="zh-CN"/>
              </w:rPr>
              <w:t>由</w:t>
            </w:r>
            <w:r>
              <w:rPr>
                <w:rFonts w:hint="eastAsia" w:ascii="宋体" w:hAnsi="宋体" w:eastAsia="宋体" w:cs="宋体"/>
                <w:color w:val="auto"/>
                <w:kern w:val="0"/>
                <w:sz w:val="21"/>
                <w:szCs w:val="21"/>
                <w:highlight w:val="none"/>
              </w:rPr>
              <w:t>社保部门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或税务部门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出具</w:t>
            </w:r>
            <w:r>
              <w:rPr>
                <w:rFonts w:hint="eastAsia" w:ascii="宋体" w:hAnsi="宋体" w:eastAsia="宋体" w:cs="宋体"/>
                <w:color w:val="auto"/>
                <w:kern w:val="0"/>
                <w:sz w:val="21"/>
                <w:szCs w:val="21"/>
                <w:highlight w:val="none"/>
              </w:rPr>
              <w:t>的近三个月</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含开标当月</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内任意一个月的个人社保证明，如供应商为新成立单位且成立时间不足一个月的，可提供加盖公章的情况说明；</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提供上述职称证书，毕业证书（或学位证书）以及学信网查询记录，对于较早颁发的学历学位证书，学信网无法查询的，还需提供毕业院校或者人社部门或者教育部门出具的证明，否则无效；海外留学人员（含港澳台）学历无法通过学信网站查询，</w:t>
            </w:r>
            <w:r>
              <w:rPr>
                <w:rFonts w:hint="eastAsia" w:ascii="宋体" w:hAnsi="宋体" w:eastAsia="宋体" w:cs="宋体"/>
                <w:color w:val="auto"/>
                <w:kern w:val="0"/>
                <w:sz w:val="21"/>
                <w:szCs w:val="21"/>
                <w:highlight w:val="none"/>
                <w:lang w:val="en-US" w:eastAsia="zh-CN"/>
              </w:rPr>
              <w:t>应当</w:t>
            </w:r>
            <w:r>
              <w:rPr>
                <w:rFonts w:hint="eastAsia" w:ascii="宋体" w:hAnsi="宋体" w:eastAsia="宋体" w:cs="宋体"/>
                <w:color w:val="auto"/>
                <w:kern w:val="0"/>
                <w:sz w:val="21"/>
                <w:szCs w:val="21"/>
                <w:highlight w:val="none"/>
              </w:rPr>
              <w:t>提供“教育部留学服务中心出具的国外学位认证证书以及教育部留学服务中心官网查询截图”</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.如证书颁发单位为</w:t>
            </w:r>
            <w:r>
              <w:rPr>
                <w:rFonts w:hint="eastAsia" w:ascii="宋体" w:hAnsi="宋体" w:cs="宋体"/>
                <w:color w:val="auto"/>
                <w:kern w:val="0"/>
                <w:sz w:val="21"/>
                <w:szCs w:val="21"/>
                <w:highlight w:val="none"/>
                <w:lang w:val="en-US" w:eastAsia="zh-CN"/>
              </w:rPr>
              <w:t>第三方组织（或机构）</w:t>
            </w:r>
            <w:r>
              <w:rPr>
                <w:rFonts w:hint="eastAsia" w:ascii="宋体" w:hAnsi="宋体" w:eastAsia="宋体" w:cs="宋体"/>
                <w:color w:val="auto"/>
                <w:kern w:val="0"/>
                <w:sz w:val="21"/>
                <w:szCs w:val="21"/>
                <w:highlight w:val="none"/>
              </w:rPr>
              <w:t>的，则需同时提供证书颁发单位在“中国社会组织政务服务平台”（截图需显示发证单位状态为正常）或职业技能等级评价机构公示查询系统(http://pjjg.osta.org.cn/)或主管部门规定的其它合法查询渠道的信息查询截图</w:t>
            </w:r>
            <w:r>
              <w:rPr>
                <w:rFonts w:hint="eastAsia" w:ascii="宋体" w:hAnsi="宋体" w:cs="宋体"/>
                <w:color w:val="auto"/>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如为《中华人民共和国境外非政府组织境内活动管理法》规定的“离岸社团”“山寨社团”，《取缔非法民间组织暂行办法》（民政部令第21号）规定的“非法社会组织”颁发的证书，不得分</w:t>
            </w:r>
            <w:r>
              <w:rPr>
                <w:rFonts w:hint="eastAsia" w:ascii="宋体" w:hAnsi="宋体" w:cs="宋体"/>
                <w:color w:val="auto"/>
                <w:kern w:val="0"/>
                <w:sz w:val="21"/>
                <w:szCs w:val="21"/>
                <w:highlight w:val="none"/>
                <w:lang w:eastAsia="zh-CN"/>
              </w:rPr>
              <w:t>；</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提供工作经验证明（以项目合同关键页作为评分依据，通过合同关键页无法判断是否得分的，还需同时提供合同甲方出具的证明文件）；</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以上证明文件均提供复印件或扫描件（或官方网站截图）加盖投标人公章。未按要求提供有效证明材料或提供不清晰导致评委无法识别的不计得分。</w:t>
            </w:r>
          </w:p>
        </w:tc>
        <w:tc>
          <w:tcPr>
            <w:tcW w:w="728" w:type="dxa"/>
            <w:tcBorders>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w:t>
            </w:r>
          </w:p>
        </w:tc>
        <w:tc>
          <w:tcPr>
            <w:tcW w:w="749" w:type="dxa"/>
            <w:tcBorders>
              <w:lef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 w:hRule="atLeast"/>
        </w:trPr>
        <w:tc>
          <w:tcPr>
            <w:tcW w:w="680" w:type="dxa"/>
            <w:tcBorders>
              <w:top w:val="single" w:color="auto" w:sz="4" w:space="0"/>
              <w:bottom w:val="single" w:color="auto" w:sz="4" w:space="0"/>
            </w:tcBorders>
            <w:noWrap w:val="0"/>
            <w:vAlign w:val="center"/>
          </w:tcPr>
          <w:p>
            <w:pPr>
              <w:pStyle w:val="22"/>
              <w:keepNext w:val="0"/>
              <w:keepLines w:val="0"/>
              <w:pageBreakBefore w:val="0"/>
              <w:numPr>
                <w:ilvl w:val="0"/>
                <w:numId w:val="8"/>
              </w:numP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35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响应时间</w:t>
            </w:r>
          </w:p>
        </w:tc>
        <w:tc>
          <w:tcPr>
            <w:tcW w:w="5635" w:type="dxa"/>
            <w:noWrap w:val="0"/>
            <w:vAlign w:val="center"/>
          </w:tcPr>
          <w:p>
            <w:pPr>
              <w:pStyle w:val="22"/>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（一）评</w:t>
            </w:r>
            <w:r>
              <w:rPr>
                <w:rFonts w:hint="eastAsia" w:ascii="宋体" w:hAnsi="宋体" w:eastAsia="宋体" w:cs="宋体"/>
                <w:color w:val="auto"/>
                <w:sz w:val="21"/>
                <w:szCs w:val="21"/>
                <w:lang w:eastAsia="zh-CN"/>
              </w:rPr>
              <w:t>审</w:t>
            </w:r>
            <w:r>
              <w:rPr>
                <w:rFonts w:hint="eastAsia" w:ascii="宋体" w:hAnsi="宋体" w:eastAsia="宋体" w:cs="宋体"/>
                <w:color w:val="auto"/>
                <w:sz w:val="21"/>
                <w:szCs w:val="21"/>
              </w:rPr>
              <w:t>内容</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自采购人移交案件材料之日起1个工作日</w:t>
            </w:r>
            <w:r>
              <w:rPr>
                <w:rFonts w:hint="eastAsia" w:ascii="宋体" w:hAnsi="宋体" w:cs="宋体"/>
                <w:color w:val="auto"/>
                <w:kern w:val="0"/>
                <w:sz w:val="21"/>
                <w:szCs w:val="21"/>
                <w:lang w:val="en-US" w:eastAsia="zh-CN"/>
              </w:rPr>
              <w:t>（含）</w:t>
            </w:r>
            <w:r>
              <w:rPr>
                <w:rFonts w:hint="eastAsia" w:ascii="宋体" w:hAnsi="宋体" w:eastAsia="宋体" w:cs="宋体"/>
                <w:color w:val="auto"/>
                <w:kern w:val="0"/>
                <w:sz w:val="21"/>
                <w:szCs w:val="21"/>
                <w:lang w:val="en-US" w:eastAsia="zh-CN"/>
              </w:rPr>
              <w:t>内完成服务；</w:t>
            </w:r>
            <w:r>
              <w:rPr>
                <w:rFonts w:hint="eastAsia" w:ascii="宋体" w:hAnsi="宋体" w:cs="宋体"/>
                <w:color w:val="auto"/>
                <w:kern w:val="0"/>
                <w:sz w:val="21"/>
                <w:szCs w:val="21"/>
                <w:lang w:val="en-US" w:eastAsia="zh-CN"/>
              </w:rPr>
              <w:t>紧急情况下，收到采购人通知后12小时（含）内完成服务；</w:t>
            </w:r>
          </w:p>
          <w:p>
            <w:pPr>
              <w:pStyle w:val="6"/>
              <w:keepNext w:val="0"/>
              <w:keepLines w:val="0"/>
              <w:pageBreakBefore w:val="0"/>
              <w:kinsoku/>
              <w:wordWrap/>
              <w:overflowPunct/>
              <w:topLinePunct w:val="0"/>
              <w:bidi w:val="0"/>
              <w:adjustRightInd w:val="0"/>
              <w:snapToGrid w:val="0"/>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rPr>
              <w:t>以上响应时间提供承诺的，得</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分，否则不得分。</w:t>
            </w:r>
          </w:p>
          <w:p>
            <w:pPr>
              <w:keepNext w:val="0"/>
              <w:keepLines w:val="0"/>
              <w:pageBreakBefore w:val="0"/>
              <w:kinsoku/>
              <w:wordWrap/>
              <w:overflowPunct/>
              <w:topLinePunct w:val="0"/>
              <w:autoSpaceDE w:val="0"/>
              <w:autoSpaceDN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（二）评</w:t>
            </w:r>
            <w:r>
              <w:rPr>
                <w:rFonts w:hint="eastAsia" w:ascii="宋体" w:hAnsi="宋体" w:eastAsia="宋体" w:cs="宋体"/>
                <w:color w:val="auto"/>
                <w:kern w:val="0"/>
                <w:sz w:val="21"/>
                <w:szCs w:val="21"/>
                <w:lang w:eastAsia="zh-CN"/>
              </w:rPr>
              <w:t>审</w:t>
            </w:r>
            <w:r>
              <w:rPr>
                <w:rFonts w:hint="eastAsia" w:ascii="宋体" w:hAnsi="宋体" w:eastAsia="宋体" w:cs="宋体"/>
                <w:color w:val="auto"/>
                <w:kern w:val="0"/>
                <w:sz w:val="21"/>
                <w:szCs w:val="21"/>
              </w:rPr>
              <w:t>依据：</w:t>
            </w:r>
          </w:p>
          <w:p>
            <w:pPr>
              <w:keepNext w:val="0"/>
              <w:keepLines w:val="0"/>
              <w:pageBreakBefore w:val="0"/>
              <w:tabs>
                <w:tab w:val="left" w:pos="175"/>
              </w:tabs>
              <w:kinsoku/>
              <w:wordWrap/>
              <w:overflowPunct/>
              <w:topLinePunct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投标人提供承诺函</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格式自拟</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并加盖投标人公章。</w:t>
            </w:r>
          </w:p>
        </w:tc>
        <w:tc>
          <w:tcPr>
            <w:tcW w:w="728" w:type="dxa"/>
            <w:tcBorders>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5</w:t>
            </w:r>
          </w:p>
        </w:tc>
        <w:tc>
          <w:tcPr>
            <w:tcW w:w="749" w:type="dxa"/>
            <w:tcBorders>
              <w:lef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noWrap w:val="0"/>
            <w:vAlign w:val="center"/>
          </w:tcPr>
          <w:p>
            <w:pPr>
              <w:pStyle w:val="22"/>
              <w:keepNext w:val="0"/>
              <w:keepLines w:val="0"/>
              <w:pageBreakBefore w:val="0"/>
              <w:numPr>
                <w:ilvl w:val="0"/>
                <w:numId w:val="8"/>
              </w:numPr>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p>
        </w:tc>
        <w:tc>
          <w:tcPr>
            <w:tcW w:w="135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诚信</w:t>
            </w:r>
          </w:p>
        </w:tc>
        <w:tc>
          <w:tcPr>
            <w:tcW w:w="563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rPr>
              <w:t>评</w:t>
            </w:r>
            <w:r>
              <w:rPr>
                <w:rFonts w:hint="eastAsia" w:ascii="宋体" w:hAnsi="宋体" w:eastAsia="宋体" w:cs="宋体"/>
                <w:color w:val="auto"/>
                <w:sz w:val="21"/>
                <w:szCs w:val="21"/>
                <w:lang w:eastAsia="zh-CN"/>
              </w:rPr>
              <w:t>审</w:t>
            </w:r>
            <w:r>
              <w:rPr>
                <w:rFonts w:hint="eastAsia" w:ascii="宋体" w:hAnsi="宋体" w:eastAsia="宋体" w:cs="宋体"/>
                <w:color w:val="auto"/>
                <w:sz w:val="21"/>
                <w:szCs w:val="21"/>
              </w:rPr>
              <w:t>内容</w:t>
            </w:r>
          </w:p>
          <w:p>
            <w:pPr>
              <w:keepNext w:val="0"/>
              <w:keepLines w:val="0"/>
              <w:pageBreakBefore w:val="0"/>
              <w:kinsoku/>
              <w:wordWrap/>
              <w:overflowPunct/>
              <w:topLinePunct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分。投标人无需提供任何证明材料，评标过程中由工作人员向评审委员会提供供应商诚信查询结果。</w:t>
            </w:r>
          </w:p>
          <w:p>
            <w:pPr>
              <w:keepNext w:val="0"/>
              <w:keepLines w:val="0"/>
              <w:pageBreakBefore w:val="0"/>
              <w:kinsoku/>
              <w:wordWrap/>
              <w:overflowPunct/>
              <w:topLinePunct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（二）评</w:t>
            </w:r>
            <w:r>
              <w:rPr>
                <w:rFonts w:hint="eastAsia" w:ascii="宋体" w:hAnsi="宋体" w:cs="宋体"/>
                <w:color w:val="auto"/>
                <w:kern w:val="2"/>
                <w:sz w:val="21"/>
                <w:szCs w:val="21"/>
                <w:lang w:val="en-US" w:eastAsia="zh-CN" w:bidi="ar-SA"/>
              </w:rPr>
              <w:t>审</w:t>
            </w:r>
            <w:r>
              <w:rPr>
                <w:rFonts w:hint="eastAsia" w:ascii="宋体" w:hAnsi="宋体" w:eastAsia="宋体" w:cs="宋体"/>
                <w:color w:val="auto"/>
                <w:kern w:val="2"/>
                <w:sz w:val="21"/>
                <w:szCs w:val="21"/>
                <w:lang w:val="en-US" w:eastAsia="zh-CN" w:bidi="ar-SA"/>
              </w:rPr>
              <w:t>依据</w:t>
            </w:r>
          </w:p>
          <w:p>
            <w:pPr>
              <w:keepNext w:val="0"/>
              <w:keepLines w:val="0"/>
              <w:pageBreakBefore w:val="0"/>
              <w:kinsoku/>
              <w:wordWrap/>
              <w:overflowPunct/>
              <w:topLinePunct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通过“信用中国”（www.creditchina.gov.cn）、“中国政府采购网”（www.ccgp.gov.cn）、“深圳市政府采购监管网”（http://zfcg.sz.gov.cn）以及财政主管部门认定的其他渠道查询供应商信用信息，信用信息以开标当日的查询结果为准。</w:t>
            </w:r>
          </w:p>
        </w:tc>
        <w:tc>
          <w:tcPr>
            <w:tcW w:w="728" w:type="dxa"/>
            <w:tcBorders>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749" w:type="dxa"/>
            <w:tcBorders>
              <w:lef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p>
        </w:tc>
        <w:tc>
          <w:tcPr>
            <w:tcW w:w="8467" w:type="dxa"/>
            <w:gridSpan w:val="4"/>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价格部分（</w:t>
            </w:r>
            <w:r>
              <w:rPr>
                <w:rFonts w:hint="eastAsia" w:ascii="宋体" w:hAnsi="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trPr>
        <w:tc>
          <w:tcPr>
            <w:tcW w:w="680"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p>
        </w:tc>
        <w:tc>
          <w:tcPr>
            <w:tcW w:w="135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635" w:type="dxa"/>
            <w:noWrap w:val="0"/>
            <w:vAlign w:val="center"/>
          </w:tcPr>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价格分应当采用低价优先法计算，即满足招标文件要求且投标价格最低的投标报价为评标基准价，其价格分为满分。其他投标人的价格分统一按照下列公式计算：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投标报价得分=(评标基准价／投标报价)×</w:t>
            </w:r>
            <w:r>
              <w:rPr>
                <w:rFonts w:hint="eastAsia" w:ascii="宋体" w:hAnsi="宋体" w:cs="宋体"/>
                <w:color w:val="auto"/>
                <w:kern w:val="0"/>
                <w:sz w:val="21"/>
                <w:szCs w:val="21"/>
                <w:highlight w:val="none"/>
                <w:lang w:val="en-US" w:eastAsia="zh-CN"/>
              </w:rPr>
              <w:t>20</w:t>
            </w:r>
          </w:p>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投标报价得分四舍五入后，小数点后保留两位有效数。</w:t>
            </w:r>
          </w:p>
          <w:p>
            <w:pPr>
              <w:keepNext w:val="0"/>
              <w:keepLines w:val="0"/>
              <w:pageBreakBefore w:val="0"/>
              <w:widowControl/>
              <w:kinsoku/>
              <w:wordWrap/>
              <w:overflowPunct/>
              <w:topLinePunct w:val="0"/>
              <w:bidi w:val="0"/>
              <w:adjustRightInd w:val="0"/>
              <w:snapToGrid w:val="0"/>
              <w:spacing w:line="240" w:lineRule="auto"/>
              <w:ind w:left="0" w:leftChars="0" w:right="0" w:rightChars="0" w:firstLine="0"/>
              <w:jc w:val="left"/>
              <w:textAlignment w:val="auto"/>
              <w:rPr>
                <w:rStyle w:val="16"/>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报价不得超过项目的控制价，否则作为废标处理。</w:t>
            </w:r>
          </w:p>
        </w:tc>
        <w:tc>
          <w:tcPr>
            <w:tcW w:w="728" w:type="dxa"/>
            <w:tcBorders>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749" w:type="dxa"/>
            <w:tcBorders>
              <w:lef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7670" w:type="dxa"/>
            <w:gridSpan w:val="3"/>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28" w:type="dxa"/>
            <w:tcBorders>
              <w:righ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749" w:type="dxa"/>
            <w:tcBorders>
              <w:left w:val="single" w:color="auto" w:sz="4" w:space="0"/>
            </w:tcBorders>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bl>
    <w:p>
      <w:pPr>
        <w:widowControl/>
        <w:spacing w:line="560" w:lineRule="exact"/>
        <w:jc w:val="left"/>
        <w:rPr>
          <w:rFonts w:hint="eastAsia" w:ascii="仿宋" w:hAnsi="仿宋" w:eastAsia="仿宋" w:cs="仿宋"/>
          <w:bCs/>
          <w:color w:val="auto"/>
          <w:kern w:val="44"/>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9"/>
        <w:rPr>
          <w:rFonts w:hint="eastAsia" w:ascii="宋体" w:hAnsi="宋体" w:cs="宋体"/>
          <w:color w:val="auto"/>
          <w:sz w:val="24"/>
          <w:szCs w:val="24"/>
          <w:highlight w:val="none"/>
          <w:lang w:val="en-US" w:eastAsia="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color w:val="auto"/>
          <w:szCs w:val="32"/>
          <w:highlight w:val="none"/>
        </w:rPr>
      </w:pPr>
      <w:bookmarkStart w:id="33" w:name="_Toc518649757"/>
      <w:bookmarkStart w:id="51" w:name="_GoBack"/>
      <w:bookmarkEnd w:id="51"/>
    </w:p>
    <w:p>
      <w:pPr>
        <w:pStyle w:val="4"/>
        <w:numPr>
          <w:ilvl w:val="0"/>
          <w:numId w:val="9"/>
        </w:numPr>
        <w:rPr>
          <w:rFonts w:hint="eastAsia"/>
          <w:color w:val="auto"/>
          <w:szCs w:val="32"/>
          <w:highlight w:val="none"/>
        </w:rPr>
      </w:pPr>
      <w:bookmarkStart w:id="34" w:name="_Toc21306"/>
      <w:r>
        <w:rPr>
          <w:rFonts w:hint="eastAsia"/>
          <w:color w:val="auto"/>
          <w:szCs w:val="32"/>
          <w:highlight w:val="none"/>
        </w:rPr>
        <w:t>投标文件的组成</w:t>
      </w:r>
      <w:bookmarkEnd w:id="33"/>
      <w:bookmarkEnd w:id="34"/>
    </w:p>
    <w:p>
      <w:pPr>
        <w:rPr>
          <w:rFonts w:hint="eastAsia"/>
          <w:color w:val="auto"/>
          <w:highlight w:val="none"/>
        </w:rPr>
      </w:pPr>
    </w:p>
    <w:p>
      <w:pPr>
        <w:numPr>
          <w:ilvl w:val="0"/>
          <w:numId w:val="0"/>
        </w:numPr>
        <w:rPr>
          <w:color w:val="auto"/>
          <w:highlight w:val="none"/>
        </w:rPr>
      </w:pPr>
    </w:p>
    <w:p>
      <w:pPr>
        <w:rPr>
          <w:color w:val="auto"/>
          <w:sz w:val="28"/>
          <w:szCs w:val="28"/>
          <w:highlight w:val="none"/>
        </w:rPr>
      </w:pPr>
      <w:r>
        <w:rPr>
          <w:rFonts w:hint="eastAsia"/>
          <w:color w:val="auto"/>
          <w:sz w:val="28"/>
          <w:szCs w:val="28"/>
          <w:highlight w:val="none"/>
        </w:rPr>
        <w:t>1、投标文件封面</w:t>
      </w:r>
    </w:p>
    <w:p>
      <w:pPr>
        <w:rPr>
          <w:rFonts w:hint="eastAsia" w:eastAsia="宋体"/>
          <w:color w:val="auto"/>
          <w:sz w:val="28"/>
          <w:szCs w:val="28"/>
          <w:highlight w:val="none"/>
          <w:lang w:val="en-US" w:eastAsia="zh-CN"/>
        </w:rPr>
      </w:pPr>
      <w:r>
        <w:rPr>
          <w:rFonts w:hint="eastAsia"/>
          <w:color w:val="auto"/>
          <w:sz w:val="28"/>
          <w:szCs w:val="28"/>
          <w:highlight w:val="none"/>
        </w:rPr>
        <w:t>2、法定代表人证明书</w:t>
      </w:r>
    </w:p>
    <w:p>
      <w:pPr>
        <w:rPr>
          <w:rFonts w:hint="eastAsia"/>
          <w:color w:val="auto"/>
          <w:sz w:val="28"/>
          <w:szCs w:val="28"/>
          <w:highlight w:val="none"/>
        </w:rPr>
      </w:pPr>
      <w:r>
        <w:rPr>
          <w:rFonts w:hint="eastAsia"/>
          <w:color w:val="auto"/>
          <w:sz w:val="28"/>
          <w:szCs w:val="28"/>
          <w:highlight w:val="none"/>
        </w:rPr>
        <w:t>3、投标文件签署授权委托书</w:t>
      </w:r>
    </w:p>
    <w:p>
      <w:pPr>
        <w:rPr>
          <w:rFonts w:hint="eastAsia" w:eastAsia="宋体"/>
          <w:color w:val="auto"/>
          <w:sz w:val="28"/>
          <w:szCs w:val="28"/>
          <w:highlight w:val="none"/>
          <w:lang w:val="en-US" w:eastAsia="zh-CN"/>
        </w:rPr>
      </w:pPr>
      <w:r>
        <w:rPr>
          <w:rFonts w:hint="eastAsia"/>
          <w:color w:val="auto"/>
          <w:sz w:val="28"/>
          <w:szCs w:val="28"/>
          <w:highlight w:val="none"/>
          <w:lang w:val="en-US" w:eastAsia="zh-CN"/>
        </w:rPr>
        <w:t>4、开标一览表</w:t>
      </w:r>
    </w:p>
    <w:p>
      <w:pPr>
        <w:rPr>
          <w:color w:val="auto"/>
          <w:sz w:val="28"/>
          <w:szCs w:val="28"/>
          <w:highlight w:val="none"/>
        </w:rPr>
      </w:pPr>
      <w:r>
        <w:rPr>
          <w:rFonts w:hint="eastAsia"/>
          <w:color w:val="auto"/>
          <w:sz w:val="28"/>
          <w:szCs w:val="28"/>
          <w:highlight w:val="none"/>
          <w:lang w:val="en-US" w:eastAsia="zh-CN"/>
        </w:rPr>
        <w:t>5</w:t>
      </w:r>
      <w:r>
        <w:rPr>
          <w:rFonts w:hint="eastAsia"/>
          <w:color w:val="auto"/>
          <w:sz w:val="28"/>
          <w:szCs w:val="28"/>
          <w:highlight w:val="none"/>
        </w:rPr>
        <w:t>、承诺函</w:t>
      </w:r>
    </w:p>
    <w:p>
      <w:pPr>
        <w:rPr>
          <w:rFonts w:hint="eastAsia" w:eastAsia="宋体"/>
          <w:color w:val="auto"/>
          <w:sz w:val="28"/>
          <w:szCs w:val="28"/>
          <w:highlight w:val="none"/>
          <w:lang w:eastAsia="zh-CN"/>
        </w:rPr>
      </w:pPr>
      <w:r>
        <w:rPr>
          <w:rFonts w:hint="eastAsia"/>
          <w:color w:val="auto"/>
          <w:sz w:val="28"/>
          <w:szCs w:val="28"/>
          <w:highlight w:val="none"/>
          <w:lang w:val="en-US" w:eastAsia="zh-CN"/>
        </w:rPr>
        <w:t>6</w:t>
      </w:r>
      <w:r>
        <w:rPr>
          <w:rFonts w:hint="eastAsia"/>
          <w:color w:val="auto"/>
          <w:sz w:val="28"/>
          <w:szCs w:val="28"/>
          <w:highlight w:val="none"/>
        </w:rPr>
        <w:t>、项目实施方案</w:t>
      </w:r>
      <w:r>
        <w:rPr>
          <w:rFonts w:hint="eastAsia"/>
          <w:color w:val="auto"/>
          <w:sz w:val="28"/>
          <w:szCs w:val="28"/>
          <w:highlight w:val="none"/>
          <w:lang w:eastAsia="zh-CN"/>
        </w:rPr>
        <w:t>（</w:t>
      </w:r>
      <w:r>
        <w:rPr>
          <w:rFonts w:hint="eastAsia"/>
          <w:color w:val="auto"/>
          <w:sz w:val="28"/>
          <w:szCs w:val="28"/>
          <w:highlight w:val="none"/>
          <w:lang w:val="en-US" w:eastAsia="zh-CN"/>
        </w:rPr>
        <w:t>格式自定</w:t>
      </w:r>
      <w:r>
        <w:rPr>
          <w:rFonts w:hint="eastAsia"/>
          <w:color w:val="auto"/>
          <w:sz w:val="28"/>
          <w:szCs w:val="28"/>
          <w:highlight w:val="none"/>
          <w:lang w:eastAsia="zh-CN"/>
        </w:rPr>
        <w:t>）</w:t>
      </w:r>
    </w:p>
    <w:p>
      <w:pPr>
        <w:rPr>
          <w:color w:val="auto"/>
          <w:sz w:val="28"/>
          <w:szCs w:val="28"/>
          <w:highlight w:val="none"/>
        </w:rPr>
      </w:pPr>
      <w:r>
        <w:rPr>
          <w:rFonts w:hint="eastAsia"/>
          <w:color w:val="auto"/>
          <w:sz w:val="28"/>
          <w:szCs w:val="28"/>
          <w:highlight w:val="none"/>
          <w:lang w:val="en-US" w:eastAsia="zh-CN"/>
        </w:rPr>
        <w:t>7</w:t>
      </w:r>
      <w:r>
        <w:rPr>
          <w:rFonts w:hint="eastAsia"/>
          <w:color w:val="auto"/>
          <w:sz w:val="28"/>
          <w:szCs w:val="28"/>
          <w:highlight w:val="none"/>
        </w:rPr>
        <w:t>、营业执照复印件</w:t>
      </w:r>
    </w:p>
    <w:p>
      <w:pPr>
        <w:rPr>
          <w:rFonts w:hint="eastAsia"/>
          <w:color w:val="auto"/>
          <w:sz w:val="28"/>
          <w:szCs w:val="28"/>
          <w:highlight w:val="none"/>
          <w:lang w:val="en-US" w:eastAsia="zh-CN"/>
        </w:rPr>
      </w:pPr>
      <w:r>
        <w:rPr>
          <w:rFonts w:hint="eastAsia"/>
          <w:color w:val="auto"/>
          <w:sz w:val="28"/>
          <w:szCs w:val="28"/>
          <w:highlight w:val="none"/>
          <w:lang w:val="en-US" w:eastAsia="zh-CN"/>
        </w:rPr>
        <w:t>8、法定代表人、投标授权代表人、项目负责人（如有）最近一个月的社保缴纳证明</w:t>
      </w:r>
    </w:p>
    <w:p>
      <w:pPr>
        <w:rPr>
          <w:rFonts w:hint="eastAsia"/>
          <w:color w:val="auto"/>
          <w:sz w:val="28"/>
          <w:szCs w:val="28"/>
          <w:highlight w:val="none"/>
          <w:lang w:val="en-US" w:eastAsia="zh-CN"/>
        </w:rPr>
      </w:pPr>
      <w:r>
        <w:rPr>
          <w:rFonts w:hint="eastAsia"/>
          <w:color w:val="auto"/>
          <w:sz w:val="28"/>
          <w:szCs w:val="28"/>
          <w:highlight w:val="none"/>
          <w:lang w:val="en-US" w:eastAsia="zh-CN"/>
        </w:rPr>
        <w:t>9、企业股权关系证明</w:t>
      </w:r>
    </w:p>
    <w:p>
      <w:pPr>
        <w:rPr>
          <w:rFonts w:hint="eastAsia"/>
          <w:color w:val="auto"/>
          <w:sz w:val="28"/>
          <w:szCs w:val="28"/>
          <w:highlight w:val="none"/>
        </w:rPr>
      </w:pPr>
      <w:r>
        <w:rPr>
          <w:rFonts w:hint="eastAsia"/>
          <w:color w:val="auto"/>
          <w:sz w:val="28"/>
          <w:szCs w:val="28"/>
          <w:highlight w:val="none"/>
          <w:lang w:val="en-US" w:eastAsia="zh-CN"/>
        </w:rPr>
        <w:t>10、供应商基本情况表</w:t>
      </w:r>
      <w:r>
        <w:rPr>
          <w:rFonts w:hint="eastAsia"/>
          <w:color w:val="auto"/>
          <w:sz w:val="28"/>
          <w:szCs w:val="28"/>
          <w:highlight w:val="none"/>
        </w:rPr>
        <w:br w:type="page"/>
      </w:r>
    </w:p>
    <w:p>
      <w:pPr>
        <w:pStyle w:val="8"/>
        <w:rPr>
          <w:b/>
          <w:color w:val="auto"/>
          <w:sz w:val="32"/>
          <w:highlight w:val="none"/>
          <w:u w:val="single"/>
        </w:rPr>
      </w:pPr>
      <w:r>
        <w:rPr>
          <w:rFonts w:hint="eastAsia"/>
          <w:b/>
          <w:color w:val="auto"/>
          <w:sz w:val="32"/>
          <w:highlight w:val="none"/>
        </w:rPr>
        <w:t>项目编号：</w:t>
      </w:r>
    </w:p>
    <w:p>
      <w:pPr>
        <w:pStyle w:val="8"/>
        <w:rPr>
          <w:rFonts w:hAnsi="宋体"/>
          <w:b/>
          <w:bCs/>
          <w:color w:val="auto"/>
          <w:sz w:val="28"/>
          <w:highlight w:val="none"/>
          <w:u w:val="single"/>
        </w:rPr>
      </w:pPr>
    </w:p>
    <w:p>
      <w:pPr>
        <w:pStyle w:val="8"/>
        <w:rPr>
          <w:rFonts w:hAnsi="宋体"/>
          <w:b/>
          <w:bCs/>
          <w:color w:val="auto"/>
          <w:sz w:val="28"/>
          <w:highlight w:val="none"/>
          <w:u w:val="single"/>
        </w:rPr>
      </w:pPr>
    </w:p>
    <w:p>
      <w:pPr>
        <w:pStyle w:val="8"/>
        <w:rPr>
          <w:rFonts w:hAnsi="宋体"/>
          <w:b/>
          <w:bCs/>
          <w:color w:val="auto"/>
          <w:sz w:val="28"/>
          <w:highlight w:val="none"/>
          <w:u w:val="single"/>
        </w:rPr>
      </w:pPr>
    </w:p>
    <w:p>
      <w:pPr>
        <w:pStyle w:val="8"/>
        <w:rPr>
          <w:rFonts w:hAnsi="宋体"/>
          <w:b/>
          <w:bCs/>
          <w:color w:val="auto"/>
          <w:sz w:val="28"/>
          <w:highlight w:val="none"/>
          <w:u w:val="single"/>
        </w:rPr>
      </w:pPr>
    </w:p>
    <w:p>
      <w:pPr>
        <w:pStyle w:val="8"/>
        <w:jc w:val="center"/>
        <w:rPr>
          <w:rFonts w:ascii="华文细黑"/>
          <w:b/>
          <w:color w:val="auto"/>
          <w:sz w:val="72"/>
          <w:highlight w:val="none"/>
        </w:rPr>
      </w:pPr>
      <w:bookmarkStart w:id="35" w:name="Bookmark42"/>
      <w:r>
        <w:rPr>
          <w:rFonts w:hint="eastAsia" w:ascii="华文细黑"/>
          <w:b/>
          <w:color w:val="auto"/>
          <w:sz w:val="72"/>
          <w:highlight w:val="none"/>
        </w:rPr>
        <w:t>投 标 文 件</w:t>
      </w:r>
    </w:p>
    <w:bookmarkEnd w:id="35"/>
    <w:p>
      <w:pPr>
        <w:pStyle w:val="8"/>
        <w:jc w:val="center"/>
        <w:rPr>
          <w:b/>
          <w:color w:val="auto"/>
          <w:sz w:val="72"/>
          <w:highlight w:val="none"/>
        </w:rPr>
      </w:pPr>
    </w:p>
    <w:p>
      <w:pPr>
        <w:pStyle w:val="8"/>
        <w:ind w:firstLine="640" w:firstLineChars="200"/>
        <w:rPr>
          <w:color w:val="auto"/>
          <w:sz w:val="32"/>
          <w:highlight w:val="none"/>
          <w:u w:val="single"/>
        </w:rPr>
      </w:pPr>
    </w:p>
    <w:p>
      <w:pPr>
        <w:pStyle w:val="8"/>
        <w:ind w:firstLine="640" w:firstLineChars="200"/>
        <w:rPr>
          <w:color w:val="auto"/>
          <w:sz w:val="32"/>
          <w:highlight w:val="none"/>
          <w:u w:val="single"/>
        </w:rPr>
      </w:pPr>
    </w:p>
    <w:p>
      <w:pPr>
        <w:pStyle w:val="8"/>
        <w:spacing w:line="780" w:lineRule="auto"/>
        <w:rPr>
          <w:b/>
          <w:color w:val="auto"/>
          <w:sz w:val="32"/>
          <w:highlight w:val="none"/>
        </w:rPr>
      </w:pPr>
      <w:r>
        <w:rPr>
          <w:rFonts w:hint="eastAsia"/>
          <w:b/>
          <w:color w:val="auto"/>
          <w:sz w:val="32"/>
          <w:highlight w:val="none"/>
        </w:rPr>
        <w:t>项目名称:</w:t>
      </w:r>
    </w:p>
    <w:p>
      <w:pPr>
        <w:pStyle w:val="8"/>
        <w:spacing w:line="780" w:lineRule="auto"/>
        <w:rPr>
          <w:b/>
          <w:color w:val="auto"/>
          <w:sz w:val="32"/>
          <w:highlight w:val="none"/>
          <w:u w:val="single"/>
        </w:rPr>
      </w:pPr>
      <w:r>
        <w:rPr>
          <w:rFonts w:hint="eastAsia"/>
          <w:b/>
          <w:color w:val="auto"/>
          <w:sz w:val="32"/>
          <w:highlight w:val="none"/>
        </w:rPr>
        <w:t>投标人（盖章）：</w:t>
      </w:r>
    </w:p>
    <w:p>
      <w:pPr>
        <w:pStyle w:val="8"/>
        <w:spacing w:line="780" w:lineRule="auto"/>
        <w:rPr>
          <w:b/>
          <w:color w:val="auto"/>
          <w:sz w:val="32"/>
          <w:highlight w:val="none"/>
        </w:rPr>
      </w:pPr>
      <w:r>
        <w:rPr>
          <w:rFonts w:hint="eastAsia"/>
          <w:b/>
          <w:color w:val="auto"/>
          <w:sz w:val="32"/>
          <w:highlight w:val="none"/>
        </w:rPr>
        <w:t>投标报价：</w:t>
      </w: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rPr>
          <w:b/>
          <w:color w:val="auto"/>
          <w:sz w:val="32"/>
          <w:highlight w:val="none"/>
        </w:rPr>
      </w:pPr>
    </w:p>
    <w:p>
      <w:pPr>
        <w:pStyle w:val="8"/>
        <w:spacing w:line="360" w:lineRule="auto"/>
        <w:jc w:val="center"/>
        <w:rPr>
          <w:color w:val="auto"/>
          <w:highlight w:val="none"/>
        </w:rPr>
      </w:pPr>
      <w:r>
        <w:rPr>
          <w:rFonts w:hint="eastAsia"/>
          <w:b/>
          <w:color w:val="auto"/>
          <w:sz w:val="32"/>
          <w:highlight w:val="none"/>
        </w:rPr>
        <w:t>年   月   日</w:t>
      </w:r>
      <w:r>
        <w:rPr>
          <w:b/>
          <w:bCs/>
          <w:color w:val="auto"/>
          <w:sz w:val="32"/>
          <w:highlight w:val="none"/>
        </w:rPr>
        <w:br w:type="page"/>
      </w:r>
    </w:p>
    <w:p>
      <w:pPr>
        <w:pStyle w:val="5"/>
        <w:spacing w:before="120" w:after="120"/>
        <w:jc w:val="center"/>
        <w:rPr>
          <w:rFonts w:hAnsi="Times New Roman"/>
          <w:color w:val="auto"/>
          <w:szCs w:val="32"/>
          <w:highlight w:val="none"/>
        </w:rPr>
      </w:pPr>
      <w:bookmarkStart w:id="36" w:name="_Toc518649758"/>
      <w:bookmarkStart w:id="37" w:name="_Toc11274"/>
      <w:r>
        <w:rPr>
          <w:rFonts w:hint="eastAsia"/>
          <w:color w:val="auto"/>
          <w:highlight w:val="none"/>
          <w:lang w:val="en-US" w:eastAsia="zh-CN"/>
        </w:rPr>
        <w:t>2</w:t>
      </w:r>
      <w:r>
        <w:rPr>
          <w:rFonts w:hint="eastAsia"/>
          <w:color w:val="auto"/>
          <w:highlight w:val="none"/>
        </w:rPr>
        <w:t>、法定代表人证明书</w:t>
      </w:r>
      <w:bookmarkEnd w:id="36"/>
      <w:bookmarkEnd w:id="37"/>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同志，现任我单位</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职务，为法定代表人，特此证明。</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有效日期：         签发日期：        单位：           </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附：代表人性别：   年龄：            身份证号码：</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营业执照号码：                       经济性质：</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主营（产）：</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兼营（产）：</w:t>
      </w:r>
    </w:p>
    <w:p>
      <w:pPr>
        <w:spacing w:line="560" w:lineRule="exact"/>
        <w:rPr>
          <w:rFonts w:ascii="仿宋_GB2312" w:eastAsia="仿宋_GB2312"/>
          <w:color w:val="auto"/>
          <w:sz w:val="28"/>
          <w:szCs w:val="28"/>
          <w:highlight w:val="none"/>
        </w:rPr>
      </w:pPr>
    </w:p>
    <w:p>
      <w:pPr>
        <w:spacing w:line="560" w:lineRule="exact"/>
        <w:rPr>
          <w:rFonts w:ascii="仿宋_GB2312" w:eastAsia="仿宋_GB2312"/>
          <w:color w:val="auto"/>
          <w:sz w:val="28"/>
          <w:szCs w:val="28"/>
          <w:highlight w:val="none"/>
        </w:rPr>
      </w:pP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说明：1.法定代表人为企业事业单位、国家机关、社会团体的主要行政负责人。</w:t>
      </w:r>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2.内容必须填写真实、清楚，涂改无效，不得转让、买卖。</w:t>
      </w:r>
    </w:p>
    <w:p>
      <w:pPr>
        <w:spacing w:line="560" w:lineRule="exact"/>
        <w:rPr>
          <w:rFonts w:ascii="仿宋_GB2312" w:eastAsia="仿宋_GB2312"/>
          <w:b/>
          <w:bCs/>
          <w:color w:val="auto"/>
          <w:sz w:val="28"/>
          <w:szCs w:val="28"/>
          <w:highlight w:val="none"/>
        </w:rPr>
      </w:pPr>
    </w:p>
    <w:p>
      <w:pPr>
        <w:widowControl/>
        <w:jc w:val="left"/>
        <w:rPr>
          <w:rStyle w:val="23"/>
          <w:rFonts w:ascii="仿宋_GB2312" w:eastAsia="仿宋_GB2312"/>
          <w:bCs w:val="0"/>
          <w:color w:val="auto"/>
          <w:sz w:val="28"/>
          <w:szCs w:val="28"/>
          <w:highlight w:val="none"/>
        </w:rPr>
      </w:pPr>
      <w:r>
        <w:rPr>
          <w:rStyle w:val="23"/>
          <w:rFonts w:ascii="仿宋_GB2312" w:eastAsia="仿宋_GB2312"/>
          <w:color w:val="auto"/>
          <w:sz w:val="28"/>
          <w:szCs w:val="28"/>
          <w:highlight w:val="none"/>
        </w:rPr>
        <w:br w:type="page"/>
      </w:r>
    </w:p>
    <w:p>
      <w:pPr>
        <w:pStyle w:val="5"/>
        <w:spacing w:before="120" w:after="120"/>
        <w:jc w:val="center"/>
        <w:rPr>
          <w:color w:val="auto"/>
          <w:highlight w:val="none"/>
        </w:rPr>
      </w:pPr>
      <w:bookmarkStart w:id="38" w:name="_Toc518649759"/>
      <w:bookmarkStart w:id="39" w:name="_Toc3074"/>
      <w:r>
        <w:rPr>
          <w:rFonts w:hint="eastAsia"/>
          <w:color w:val="auto"/>
          <w:highlight w:val="none"/>
          <w:lang w:val="en-US" w:eastAsia="zh-CN"/>
        </w:rPr>
        <w:t>3</w:t>
      </w:r>
      <w:r>
        <w:rPr>
          <w:rFonts w:hint="eastAsia"/>
          <w:color w:val="auto"/>
          <w:highlight w:val="none"/>
        </w:rPr>
        <w:t>、投标文件签署授权委托书</w:t>
      </w:r>
      <w:bookmarkEnd w:id="38"/>
      <w:bookmarkEnd w:id="39"/>
    </w:p>
    <w:p>
      <w:pPr>
        <w:spacing w:line="56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本授权委托书声明：我</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（姓名）系</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（供应商名称）的法定代表人，现授权委托</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color w:val="auto"/>
          <w:sz w:val="28"/>
          <w:szCs w:val="28"/>
          <w:highlight w:val="none"/>
        </w:rPr>
      </w:pPr>
    </w:p>
    <w:p>
      <w:pPr>
        <w:spacing w:line="560" w:lineRule="exact"/>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代理人无转委托权，特此委托。</w:t>
      </w:r>
    </w:p>
    <w:p>
      <w:pPr>
        <w:spacing w:line="560" w:lineRule="exact"/>
        <w:ind w:left="540" w:leftChars="257"/>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代理人：</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性别：</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年龄：</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身份证号码：</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职务：</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联系电话：</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供应商：</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u w:val="single"/>
        </w:rPr>
        <w:t xml:space="preserve">                                                </w:t>
      </w:r>
    </w:p>
    <w:p>
      <w:pPr>
        <w:spacing w:line="560" w:lineRule="exact"/>
        <w:ind w:left="540" w:leftChars="257"/>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授权委托日期：</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月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p>
      <w:pPr>
        <w:pStyle w:val="5"/>
        <w:spacing w:before="120" w:after="120"/>
        <w:jc w:val="center"/>
        <w:rPr>
          <w:rFonts w:hint="eastAsia"/>
          <w:bCs w:val="0"/>
          <w:color w:val="auto"/>
          <w:highlight w:val="none"/>
        </w:rPr>
      </w:pPr>
      <w:bookmarkStart w:id="40" w:name="_Hlt55296302"/>
      <w:bookmarkEnd w:id="40"/>
      <w:bookmarkStart w:id="41" w:name="_Hlt54775390"/>
      <w:bookmarkEnd w:id="41"/>
    </w:p>
    <w:p>
      <w:pPr>
        <w:pStyle w:val="5"/>
        <w:spacing w:before="120" w:after="120"/>
        <w:jc w:val="center"/>
        <w:rPr>
          <w:rFonts w:hint="eastAsia"/>
          <w:bCs w:val="0"/>
          <w:color w:val="auto"/>
          <w:highlight w:val="none"/>
        </w:rPr>
      </w:pPr>
    </w:p>
    <w:p>
      <w:pPr>
        <w:pStyle w:val="5"/>
        <w:spacing w:before="120" w:after="120"/>
        <w:jc w:val="center"/>
        <w:rPr>
          <w:rFonts w:hint="eastAsia"/>
          <w:bCs w:val="0"/>
          <w:color w:val="auto"/>
          <w:highlight w:val="none"/>
        </w:rPr>
      </w:pPr>
    </w:p>
    <w:p>
      <w:pPr>
        <w:pStyle w:val="5"/>
        <w:spacing w:before="120" w:after="120"/>
        <w:jc w:val="center"/>
        <w:rPr>
          <w:rFonts w:hint="eastAsia"/>
          <w:bCs w:val="0"/>
          <w:color w:val="auto"/>
          <w:highlight w:val="none"/>
        </w:rPr>
      </w:pPr>
    </w:p>
    <w:p>
      <w:pPr>
        <w:pStyle w:val="5"/>
        <w:spacing w:before="120" w:after="120"/>
        <w:jc w:val="center"/>
        <w:rPr>
          <w:rFonts w:hint="eastAsia"/>
          <w:bCs w:val="0"/>
          <w:color w:val="auto"/>
          <w:highlight w:val="none"/>
        </w:rPr>
      </w:pPr>
    </w:p>
    <w:p>
      <w:pPr>
        <w:rPr>
          <w:rFonts w:hint="eastAsia"/>
          <w:bCs w:val="0"/>
          <w:color w:val="auto"/>
          <w:highlight w:val="none"/>
        </w:rPr>
      </w:pPr>
    </w:p>
    <w:p>
      <w:pPr>
        <w:rPr>
          <w:rFonts w:hint="eastAsia"/>
          <w:bCs w:val="0"/>
          <w:color w:val="auto"/>
          <w:highlight w:val="none"/>
        </w:rPr>
      </w:pPr>
    </w:p>
    <w:p>
      <w:pPr>
        <w:rPr>
          <w:rFonts w:hint="eastAsia"/>
          <w:bCs w:val="0"/>
          <w:color w:val="auto"/>
          <w:highlight w:val="none"/>
        </w:rPr>
      </w:pPr>
    </w:p>
    <w:p>
      <w:pPr>
        <w:rPr>
          <w:rFonts w:hint="eastAsia"/>
          <w:bCs w:val="0"/>
          <w:color w:val="auto"/>
          <w:highlight w:val="none"/>
        </w:rPr>
      </w:pPr>
    </w:p>
    <w:p>
      <w:pPr>
        <w:pStyle w:val="5"/>
        <w:spacing w:before="120" w:after="120"/>
        <w:ind w:firstLine="3200" w:firstLineChars="1000"/>
        <w:jc w:val="both"/>
        <w:rPr>
          <w:rFonts w:hint="eastAsia"/>
          <w:color w:val="auto"/>
          <w:highlight w:val="none"/>
        </w:rPr>
      </w:pPr>
      <w:bookmarkStart w:id="42" w:name="_Toc3606"/>
      <w:r>
        <w:rPr>
          <w:rFonts w:hint="eastAsia"/>
          <w:color w:val="auto"/>
          <w:highlight w:val="none"/>
          <w:lang w:val="en-US" w:eastAsia="zh-CN"/>
        </w:rPr>
        <w:t>4、</w:t>
      </w:r>
      <w:r>
        <w:rPr>
          <w:rFonts w:hint="eastAsia"/>
          <w:color w:val="auto"/>
          <w:highlight w:val="none"/>
        </w:rPr>
        <w:t>开标一览表</w:t>
      </w:r>
      <w:bookmarkEnd w:id="42"/>
    </w:p>
    <w:p>
      <w:pPr>
        <w:spacing w:line="360" w:lineRule="auto"/>
        <w:rPr>
          <w:color w:val="auto"/>
          <w:highlight w:val="none"/>
        </w:rPr>
      </w:pPr>
      <w:r>
        <w:rPr>
          <w:rFonts w:hint="eastAsia"/>
          <w:color w:val="auto"/>
          <w:highlight w:val="none"/>
        </w:rPr>
        <w:t>投标人名称：</w:t>
      </w:r>
      <w:r>
        <w:rPr>
          <w:color w:val="auto"/>
          <w:highlight w:val="none"/>
          <w:u w:val="single"/>
        </w:rPr>
        <w:t xml:space="preserve">                          </w:t>
      </w:r>
      <w:r>
        <w:rPr>
          <w:color w:val="auto"/>
          <w:highlight w:val="none"/>
        </w:rPr>
        <w:t xml:space="preserve"> </w:t>
      </w:r>
      <w:r>
        <w:rPr>
          <w:rFonts w:hint="eastAsia"/>
          <w:color w:val="auto"/>
          <w:highlight w:val="none"/>
        </w:rPr>
        <w:t>招标编号：</w:t>
      </w:r>
      <w:r>
        <w:rPr>
          <w:color w:val="auto"/>
          <w:highlight w:val="none"/>
          <w:u w:val="single"/>
        </w:rPr>
        <w:t xml:space="preserve">                   </w:t>
      </w:r>
      <w:r>
        <w:rPr>
          <w:color w:val="auto"/>
          <w:highlight w:val="none"/>
        </w:rPr>
        <w:t xml:space="preserve"> </w:t>
      </w:r>
    </w:p>
    <w:tbl>
      <w:tblPr>
        <w:tblStyle w:val="12"/>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4277"/>
        <w:gridCol w:w="1269"/>
        <w:gridCol w:w="1050"/>
        <w:gridCol w:w="150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olor w:val="auto"/>
                <w:highlight w:val="none"/>
                <w:lang w:eastAsia="zh-CN"/>
              </w:rPr>
            </w:pPr>
            <w:r>
              <w:rPr>
                <w:rFonts w:hint="eastAsia"/>
                <w:color w:val="auto"/>
                <w:highlight w:val="none"/>
                <w:lang w:eastAsia="zh-CN"/>
              </w:rPr>
              <w:t>序号</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auto"/>
                <w:highlight w:val="none"/>
              </w:rPr>
            </w:pPr>
            <w:r>
              <w:rPr>
                <w:rFonts w:hint="eastAsia"/>
                <w:color w:val="auto"/>
                <w:highlight w:val="none"/>
                <w:lang w:eastAsia="zh-CN"/>
              </w:rPr>
              <w:t>服务内容</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olor w:val="auto"/>
                <w:highlight w:val="none"/>
                <w:lang w:eastAsia="zh-CN"/>
              </w:rPr>
            </w:pPr>
            <w:r>
              <w:rPr>
                <w:rFonts w:hint="eastAsia"/>
                <w:color w:val="auto"/>
                <w:highlight w:val="none"/>
                <w:lang w:eastAsia="zh-CN"/>
              </w:rPr>
              <w:t>预估数量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color w:val="auto"/>
                <w:highlight w:val="none"/>
                <w:lang w:eastAsia="zh-CN"/>
              </w:rPr>
            </w:pPr>
            <w:r>
              <w:rPr>
                <w:rFonts w:hint="eastAsia"/>
                <w:color w:val="auto"/>
                <w:highlight w:val="none"/>
                <w:lang w:eastAsia="zh-CN"/>
              </w:rPr>
              <w:t>单位</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auto"/>
                <w:highlight w:val="none"/>
              </w:rPr>
            </w:pPr>
            <w:r>
              <w:rPr>
                <w:rFonts w:hint="eastAsia"/>
                <w:color w:val="auto"/>
                <w:highlight w:val="none"/>
                <w:lang w:eastAsia="zh-CN"/>
              </w:rPr>
              <w:t>投标报价（元）</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eastAsia="宋体"/>
                <w:color w:val="auto"/>
                <w:highlight w:val="none"/>
                <w:lang w:eastAsia="zh-CN"/>
              </w:rPr>
            </w:pPr>
            <w:r>
              <w:rPr>
                <w:rFonts w:hint="eastAsia"/>
                <w:color w:val="auto"/>
                <w:highlight w:val="none"/>
                <w:lang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eastAsia" w:eastAsia="宋体"/>
                <w:color w:val="auto"/>
                <w:highlight w:val="none"/>
                <w:lang w:val="en-US" w:eastAsia="zh-CN"/>
              </w:rPr>
            </w:pPr>
            <w:r>
              <w:rPr>
                <w:rFonts w:hint="eastAsia"/>
                <w:color w:val="auto"/>
                <w:highlight w:val="none"/>
                <w:lang w:val="en-US" w:eastAsia="zh-CN"/>
              </w:rPr>
              <w:t>1</w:t>
            </w:r>
          </w:p>
        </w:tc>
        <w:tc>
          <w:tcPr>
            <w:tcW w:w="4277"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both"/>
              <w:rPr>
                <w:rFonts w:hint="eastAsia" w:eastAsia="宋体"/>
                <w:color w:val="auto"/>
                <w:highlight w:val="none"/>
                <w:lang w:eastAsia="zh-CN"/>
              </w:rPr>
            </w:pPr>
            <w:r>
              <w:rPr>
                <w:rFonts w:hint="default"/>
                <w:color w:val="auto"/>
                <w:highlight w:val="none"/>
                <w:lang w:eastAsia="zh-CN"/>
              </w:rPr>
              <w:t>电子卷宗随案生成</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eastAsia="zh-CN"/>
              </w:rPr>
            </w:pPr>
            <w:r>
              <w:rPr>
                <w:rFonts w:hint="default"/>
                <w:color w:val="auto"/>
                <w:highlight w:val="none"/>
                <w:lang w:eastAsia="zh-CN"/>
              </w:rPr>
              <w:t>9622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rFonts w:hint="default" w:eastAsia="宋体"/>
                <w:color w:val="auto"/>
                <w:highlight w:val="none"/>
                <w:lang w:val="en-US" w:eastAsia="zh-CN"/>
              </w:rPr>
            </w:pPr>
            <w:r>
              <w:rPr>
                <w:rFonts w:hint="eastAsia"/>
                <w:color w:val="auto"/>
                <w:highlight w:val="none"/>
                <w:lang w:eastAsia="zh-CN"/>
              </w:rPr>
              <w:t>元</w:t>
            </w:r>
            <w:r>
              <w:rPr>
                <w:rFonts w:hint="eastAsia"/>
                <w:color w:val="auto"/>
                <w:highlight w:val="none"/>
                <w:lang w:val="en-US" w:eastAsia="zh-CN"/>
              </w:rPr>
              <w:t>/件</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24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99"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auto"/>
                <w:highlight w:val="none"/>
              </w:rPr>
            </w:pPr>
            <w:r>
              <w:rPr>
                <w:rFonts w:hint="eastAsia"/>
                <w:color w:val="auto"/>
                <w:highlight w:val="none"/>
                <w:lang w:val="en-US" w:eastAsia="zh-CN"/>
              </w:rPr>
              <w:t>投标报价总价（分项报价*预估数量）</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auto"/>
                <w:highlight w:val="none"/>
              </w:rPr>
            </w:pPr>
          </w:p>
        </w:tc>
      </w:tr>
    </w:tbl>
    <w:p>
      <w:pPr>
        <w:rPr>
          <w:color w:val="auto"/>
          <w:highlight w:val="none"/>
        </w:rPr>
      </w:pPr>
    </w:p>
    <w:p>
      <w:pPr>
        <w:rPr>
          <w:rFonts w:hint="eastAsia"/>
          <w:color w:val="auto"/>
          <w:highlight w:val="none"/>
        </w:rPr>
      </w:pPr>
    </w:p>
    <w:p>
      <w:pPr>
        <w:rPr>
          <w:color w:val="auto"/>
          <w:highlight w:val="none"/>
        </w:rPr>
      </w:pPr>
      <w:r>
        <w:rPr>
          <w:rFonts w:hint="eastAsia"/>
          <w:color w:val="auto"/>
          <w:highlight w:val="none"/>
        </w:rPr>
        <w:t>投标人代表签字：</w:t>
      </w:r>
    </w:p>
    <w:p>
      <w:pPr>
        <w:rPr>
          <w:rFonts w:hint="eastAsia"/>
          <w:color w:val="auto"/>
          <w:highlight w:val="none"/>
        </w:rPr>
      </w:pPr>
    </w:p>
    <w:p>
      <w:pPr>
        <w:rPr>
          <w:rFonts w:hint="eastAsia"/>
          <w:color w:val="auto"/>
          <w:highlight w:val="none"/>
        </w:rPr>
      </w:pPr>
    </w:p>
    <w:p>
      <w:pPr>
        <w:rPr>
          <w:color w:val="auto"/>
          <w:highlight w:val="none"/>
        </w:rPr>
      </w:pPr>
      <w:r>
        <w:rPr>
          <w:rFonts w:hint="eastAsia"/>
          <w:color w:val="auto"/>
          <w:highlight w:val="none"/>
        </w:rPr>
        <w:t>投标人盖章：</w:t>
      </w:r>
    </w:p>
    <w:p>
      <w:pPr>
        <w:rPr>
          <w:color w:val="auto"/>
          <w:highlight w:val="none"/>
        </w:rPr>
      </w:pPr>
    </w:p>
    <w:p>
      <w:pPr>
        <w:rPr>
          <w:rFonts w:hint="eastAsia"/>
          <w:color w:val="auto"/>
          <w:highlight w:val="none"/>
        </w:rPr>
      </w:pPr>
    </w:p>
    <w:p>
      <w:pPr>
        <w:rPr>
          <w:rFonts w:hint="eastAsia" w:ascii="宋体" w:hAnsi="宋体" w:eastAsia="黑体" w:cs="Times New Roman"/>
          <w:bCs/>
          <w:color w:val="auto"/>
          <w:kern w:val="2"/>
          <w:sz w:val="32"/>
          <w:szCs w:val="24"/>
          <w:highlight w:val="none"/>
          <w:lang w:val="en-US" w:eastAsia="zh-CN" w:bidi="ar-SA"/>
        </w:rPr>
      </w:pPr>
      <w:r>
        <w:rPr>
          <w:rStyle w:val="23"/>
          <w:rFonts w:ascii="仿宋_GB2312" w:eastAsia="仿宋_GB2312"/>
          <w:bCs w:val="0"/>
          <w:color w:val="auto"/>
          <w:sz w:val="28"/>
          <w:szCs w:val="28"/>
          <w:highlight w:val="none"/>
        </w:rPr>
        <w:br w:type="page"/>
      </w:r>
      <w:bookmarkStart w:id="43" w:name="_Toc518649760"/>
      <w:r>
        <w:rPr>
          <w:rFonts w:hint="eastAsia" w:ascii="宋体" w:hAnsi="宋体" w:eastAsia="黑体" w:cs="Times New Roman"/>
          <w:bCs/>
          <w:color w:val="auto"/>
          <w:kern w:val="2"/>
          <w:sz w:val="32"/>
          <w:szCs w:val="24"/>
          <w:highlight w:val="none"/>
          <w:lang w:val="en-US" w:eastAsia="zh-CN" w:bidi="ar-SA"/>
        </w:rPr>
        <w:t xml:space="preserve">                      5、承诺函</w:t>
      </w:r>
      <w:bookmarkEnd w:id="43"/>
    </w:p>
    <w:p>
      <w:pPr>
        <w:spacing w:line="56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致：深圳市南山区人力资源局</w:t>
      </w:r>
    </w:p>
    <w:p>
      <w:pPr>
        <w:spacing w:line="560" w:lineRule="exact"/>
        <w:ind w:right="-815"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我公司承诺：</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1.我公司依法缴纳税收和社会保障资金。</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2.我公司具备合同所必需的设备和专业技术能力。</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3.我公司参加投标前三年内在经营活动中没有重大违法记录。</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4.我公司对本招标项目所提供的货物或服务未侵犯知识产权。</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5.如我公司在投标文件中提供了专利证书的，我公司保证所投对应产品具有该项专利。</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6.我公司参与该项目投标，严格遵守政府采购相关法律，投标做到诚实，不造假，</w:t>
      </w:r>
      <w:r>
        <w:rPr>
          <w:rFonts w:hint="eastAsia" w:ascii="仿宋_GB2312" w:hAnsi="宋体" w:eastAsia="仿宋_GB2312"/>
          <w:b/>
          <w:bCs/>
          <w:color w:val="auto"/>
          <w:sz w:val="28"/>
          <w:szCs w:val="28"/>
          <w:highlight w:val="none"/>
        </w:rPr>
        <w:t>不围标、串标、陪标</w:t>
      </w:r>
      <w:r>
        <w:rPr>
          <w:rFonts w:hint="eastAsia" w:ascii="仿宋_GB2312" w:hAnsi="宋体" w:eastAsia="仿宋_GB2312"/>
          <w:color w:val="auto"/>
          <w:sz w:val="28"/>
          <w:szCs w:val="28"/>
          <w:highlight w:val="none"/>
        </w:rPr>
        <w:t>。我公司已清楚，如违反上述要求，所投标将作废。</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8.如果我公司中标，将依照本项目招标文件需求、投标承诺及采购合同，做到诚信履约，力争优良。</w:t>
      </w:r>
    </w:p>
    <w:p>
      <w:pPr>
        <w:spacing w:line="560" w:lineRule="exact"/>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以上承诺，如有违反，愿依照国家相关法律处理，并承担由此给采购人带来的损失。</w:t>
      </w:r>
    </w:p>
    <w:p>
      <w:pPr>
        <w:spacing w:line="560" w:lineRule="exact"/>
        <w:ind w:firstLine="560" w:firstLineChars="200"/>
        <w:rPr>
          <w:rFonts w:hint="eastAsia" w:ascii="仿宋_GB2312" w:hAnsi="宋体" w:eastAsia="仿宋_GB2312"/>
          <w:color w:val="auto"/>
          <w:sz w:val="28"/>
          <w:szCs w:val="28"/>
          <w:highlight w:val="none"/>
        </w:rPr>
      </w:pPr>
    </w:p>
    <w:p>
      <w:pPr>
        <w:spacing w:line="560" w:lineRule="exact"/>
        <w:ind w:firstLine="560" w:firstLineChars="200"/>
        <w:rPr>
          <w:rFonts w:hint="eastAsia" w:ascii="仿宋_GB2312" w:hAnsi="宋体" w:eastAsia="仿宋_GB2312"/>
          <w:color w:val="auto"/>
          <w:sz w:val="28"/>
          <w:szCs w:val="28"/>
          <w:highlight w:val="none"/>
        </w:rPr>
      </w:pPr>
    </w:p>
    <w:p>
      <w:pPr>
        <w:spacing w:line="560" w:lineRule="exact"/>
        <w:ind w:firstLine="64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公司名称： </w:t>
      </w:r>
    </w:p>
    <w:p>
      <w:pPr>
        <w:spacing w:line="560" w:lineRule="exact"/>
        <w:ind w:firstLine="645"/>
        <w:rPr>
          <w:rFonts w:ascii="仿宋_GB2312" w:hAnsi="宋体" w:eastAsia="仿宋_GB2312"/>
          <w:color w:val="auto"/>
          <w:sz w:val="28"/>
          <w:szCs w:val="28"/>
          <w:highlight w:val="none"/>
        </w:rPr>
      </w:pPr>
      <w:r>
        <w:rPr>
          <w:rFonts w:hint="eastAsia" w:ascii="仿宋_GB2312" w:eastAsia="仿宋_GB2312"/>
          <w:b/>
          <w:color w:val="auto"/>
          <w:sz w:val="28"/>
          <w:szCs w:val="28"/>
          <w:highlight w:val="none"/>
        </w:rPr>
        <w:t xml:space="preserve">                                        </w:t>
      </w:r>
      <w:r>
        <w:rPr>
          <w:rFonts w:hint="eastAsia" w:ascii="仿宋_GB2312" w:hAnsi="宋体" w:eastAsia="仿宋_GB2312"/>
          <w:color w:val="auto"/>
          <w:sz w:val="28"/>
          <w:szCs w:val="28"/>
          <w:highlight w:val="none"/>
        </w:rPr>
        <w:t>年   月    日</w:t>
      </w:r>
    </w:p>
    <w:p>
      <w:pPr>
        <w:widowControl/>
        <w:jc w:val="left"/>
        <w:rPr>
          <w:rFonts w:ascii="仿宋_GB2312" w:hAnsi="宋体" w:eastAsia="仿宋_GB2312"/>
          <w:color w:val="auto"/>
          <w:sz w:val="28"/>
          <w:szCs w:val="28"/>
          <w:highlight w:val="none"/>
        </w:rPr>
      </w:pPr>
      <w:r>
        <w:rPr>
          <w:rFonts w:ascii="仿宋_GB2312" w:hAnsi="宋体" w:eastAsia="仿宋_GB2312"/>
          <w:color w:val="auto"/>
          <w:sz w:val="28"/>
          <w:szCs w:val="28"/>
          <w:highlight w:val="none"/>
        </w:rPr>
        <w:br w:type="page"/>
      </w:r>
    </w:p>
    <w:p>
      <w:pPr>
        <w:pStyle w:val="5"/>
        <w:spacing w:before="120" w:after="120"/>
        <w:jc w:val="center"/>
        <w:rPr>
          <w:color w:val="auto"/>
          <w:highlight w:val="none"/>
        </w:rPr>
      </w:pPr>
      <w:bookmarkStart w:id="44" w:name="_Toc518649761"/>
      <w:bookmarkStart w:id="45" w:name="_Toc15957"/>
      <w:r>
        <w:rPr>
          <w:rFonts w:hint="eastAsia"/>
          <w:color w:val="auto"/>
          <w:highlight w:val="none"/>
          <w:lang w:val="en-US" w:eastAsia="zh-CN"/>
        </w:rPr>
        <w:t>6、</w:t>
      </w:r>
      <w:r>
        <w:rPr>
          <w:rFonts w:hint="eastAsia"/>
          <w:color w:val="auto"/>
          <w:highlight w:val="none"/>
        </w:rPr>
        <w:t>项目实施方案（格式自定）</w:t>
      </w:r>
      <w:bookmarkEnd w:id="44"/>
      <w:bookmarkEnd w:id="45"/>
    </w:p>
    <w:p>
      <w:pPr>
        <w:rPr>
          <w:rFonts w:ascii="宋体" w:hAnsi="宋体" w:eastAsia="黑体"/>
          <w:color w:val="auto"/>
          <w:sz w:val="32"/>
          <w:highlight w:val="none"/>
        </w:rPr>
      </w:pPr>
      <w:r>
        <w:rPr>
          <w:color w:val="auto"/>
          <w:highlight w:val="none"/>
        </w:rPr>
        <w:br w:type="page"/>
      </w:r>
    </w:p>
    <w:p>
      <w:pPr>
        <w:pStyle w:val="5"/>
        <w:spacing w:before="120" w:after="120"/>
        <w:jc w:val="center"/>
        <w:rPr>
          <w:rFonts w:hint="eastAsia" w:eastAsia="黑体"/>
          <w:color w:val="auto"/>
          <w:highlight w:val="none"/>
          <w:lang w:val="en-US" w:eastAsia="zh-CN"/>
        </w:rPr>
      </w:pPr>
      <w:bookmarkStart w:id="46" w:name="_Toc518649762"/>
      <w:bookmarkStart w:id="47" w:name="_Toc29909"/>
      <w:r>
        <w:rPr>
          <w:rFonts w:hint="eastAsia"/>
          <w:color w:val="auto"/>
          <w:highlight w:val="none"/>
          <w:lang w:val="en-US" w:eastAsia="zh-CN"/>
        </w:rPr>
        <w:t>7、</w:t>
      </w:r>
      <w:r>
        <w:rPr>
          <w:rFonts w:hint="eastAsia"/>
          <w:color w:val="auto"/>
          <w:highlight w:val="none"/>
        </w:rPr>
        <w:t>营业执照</w:t>
      </w:r>
      <w:bookmarkEnd w:id="46"/>
      <w:r>
        <w:rPr>
          <w:rFonts w:hint="eastAsia"/>
          <w:color w:val="auto"/>
          <w:highlight w:val="none"/>
          <w:lang w:val="en-US" w:eastAsia="zh-CN"/>
        </w:rPr>
        <w:t>复印件</w:t>
      </w:r>
      <w:bookmarkEnd w:id="47"/>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spacing w:before="120" w:after="120"/>
        <w:jc w:val="center"/>
        <w:rPr>
          <w:rFonts w:hint="eastAsia"/>
          <w:color w:val="auto"/>
          <w:highlight w:val="none"/>
          <w:lang w:val="en-US" w:eastAsia="zh-CN"/>
        </w:rPr>
      </w:pPr>
      <w:bookmarkStart w:id="48" w:name="_Toc31625"/>
      <w:r>
        <w:rPr>
          <w:rFonts w:hint="eastAsia"/>
          <w:color w:val="auto"/>
          <w:highlight w:val="none"/>
          <w:lang w:val="en-US" w:eastAsia="zh-CN"/>
        </w:rPr>
        <w:t>8、法定代表人、投标授权代表人、项目负责人（如有）最近一个月的社保缴纳证明</w:t>
      </w:r>
      <w:bookmarkEnd w:id="48"/>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pStyle w:val="5"/>
        <w:numPr>
          <w:ilvl w:val="0"/>
          <w:numId w:val="10"/>
        </w:numPr>
        <w:spacing w:before="120" w:after="120"/>
        <w:jc w:val="center"/>
        <w:rPr>
          <w:rFonts w:hint="eastAsia"/>
          <w:color w:val="auto"/>
          <w:highlight w:val="none"/>
          <w:lang w:val="en-US" w:eastAsia="zh-CN"/>
        </w:rPr>
      </w:pPr>
      <w:bookmarkStart w:id="49" w:name="_Toc10502"/>
      <w:r>
        <w:rPr>
          <w:rFonts w:hint="eastAsia"/>
          <w:color w:val="auto"/>
          <w:highlight w:val="none"/>
          <w:lang w:val="en-US" w:eastAsia="zh-CN"/>
        </w:rPr>
        <w:t>企业股权关系证明</w:t>
      </w:r>
      <w:bookmarkEnd w:id="49"/>
    </w:p>
    <w:p>
      <w:pPr>
        <w:numPr>
          <w:ilvl w:val="0"/>
          <w:numId w:val="0"/>
        </w:numPr>
        <w:rPr>
          <w:rFonts w:hint="eastAsia"/>
          <w:color w:val="auto"/>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snapToGrid w:val="0"/>
        <w:spacing w:before="0" w:after="0" w:line="240" w:lineRule="auto"/>
        <w:rPr>
          <w:rFonts w:hint="eastAsia" w:ascii="方正小标宋简体" w:hAnsi="方正小标宋简体" w:eastAsia="方正小标宋简体" w:cs="方正小标宋简体"/>
          <w:b w:val="0"/>
          <w:bCs w:val="0"/>
          <w:color w:val="auto"/>
          <w:sz w:val="44"/>
          <w:szCs w:val="44"/>
          <w:highlight w:val="none"/>
          <w:lang w:val="en-US" w:eastAsia="zh-CN"/>
        </w:rPr>
      </w:pPr>
      <w:bookmarkStart w:id="50" w:name="_Toc23347"/>
      <w:r>
        <w:rPr>
          <w:rFonts w:hint="eastAsia" w:ascii="宋体" w:hAnsi="宋体" w:eastAsia="黑体" w:cs="Times New Roman"/>
          <w:b w:val="0"/>
          <w:bCs/>
          <w:color w:val="auto"/>
          <w:kern w:val="2"/>
          <w:sz w:val="32"/>
          <w:szCs w:val="24"/>
          <w:highlight w:val="none"/>
          <w:lang w:val="en-US" w:eastAsia="zh-CN" w:bidi="ar-SA"/>
        </w:rPr>
        <w:t>10、供应商基本情况表</w:t>
      </w:r>
      <w:bookmarkEnd w:id="50"/>
    </w:p>
    <w:p>
      <w:pPr>
        <w:spacing w:line="360" w:lineRule="auto"/>
        <w:rPr>
          <w:rFonts w:hint="eastAsia"/>
          <w:color w:val="auto"/>
          <w:highlight w:val="none"/>
          <w:lang w:val="en-US" w:eastAsia="zh-CN"/>
        </w:rPr>
      </w:pPr>
      <w:r>
        <w:rPr>
          <w:rFonts w:hint="eastAsia"/>
          <w:color w:val="auto"/>
          <w:highlight w:val="none"/>
          <w:lang w:val="en-US" w:eastAsia="zh-CN"/>
        </w:rPr>
        <w:t>填表单位：（加盖单位公章）</w:t>
      </w:r>
      <w:r>
        <w:rPr>
          <w:rFonts w:hint="eastAsia"/>
          <w:color w:val="auto"/>
          <w:highlight w:val="none"/>
          <w:lang w:val="en-US" w:eastAsia="zh-CN"/>
        </w:rPr>
        <w:tab/>
      </w:r>
      <w:r>
        <w:rPr>
          <w:rFonts w:hint="eastAsia"/>
          <w:color w:val="auto"/>
          <w:highlight w:val="none"/>
          <w:lang w:val="en-US" w:eastAsia="zh-CN"/>
        </w:rPr>
        <w:tab/>
      </w:r>
      <w:r>
        <w:rPr>
          <w:rFonts w:hint="eastAsia"/>
          <w:color w:val="auto"/>
          <w:highlight w:val="none"/>
          <w:lang w:val="en-US" w:eastAsia="zh-CN"/>
        </w:rPr>
        <w:t xml:space="preserve">   填表日期：    年   月   日</w:t>
      </w:r>
    </w:p>
    <w:tbl>
      <w:tblPr>
        <w:tblStyle w:val="1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采购人</w:t>
            </w:r>
          </w:p>
        </w:tc>
        <w:tc>
          <w:tcPr>
            <w:tcW w:w="2553" w:type="dxa"/>
            <w:gridSpan w:val="2"/>
            <w:noWrap w:val="0"/>
            <w:vAlign w:val="center"/>
          </w:tcPr>
          <w:p>
            <w:pPr>
              <w:spacing w:line="360" w:lineRule="auto"/>
              <w:rPr>
                <w:rFonts w:hint="eastAsia"/>
                <w:color w:val="auto"/>
                <w:highlight w:val="none"/>
                <w:lang w:val="en-US" w:eastAsia="zh-CN"/>
              </w:rPr>
            </w:pPr>
          </w:p>
        </w:tc>
        <w:tc>
          <w:tcPr>
            <w:tcW w:w="1991" w:type="dxa"/>
            <w:gridSpan w:val="2"/>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项目名称</w:t>
            </w:r>
          </w:p>
        </w:tc>
        <w:tc>
          <w:tcPr>
            <w:tcW w:w="2985" w:type="dxa"/>
            <w:gridSpan w:val="2"/>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投标（响应）供应商</w:t>
            </w:r>
          </w:p>
        </w:tc>
        <w:tc>
          <w:tcPr>
            <w:tcW w:w="2553" w:type="dxa"/>
            <w:gridSpan w:val="2"/>
            <w:noWrap w:val="0"/>
            <w:vAlign w:val="center"/>
          </w:tcPr>
          <w:p>
            <w:pPr>
              <w:spacing w:line="360" w:lineRule="auto"/>
              <w:rPr>
                <w:rFonts w:hint="eastAsia"/>
                <w:color w:val="auto"/>
                <w:highlight w:val="none"/>
                <w:lang w:val="en-US" w:eastAsia="zh-CN"/>
              </w:rPr>
            </w:pPr>
          </w:p>
        </w:tc>
        <w:tc>
          <w:tcPr>
            <w:tcW w:w="1991" w:type="dxa"/>
            <w:gridSpan w:val="2"/>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供应商统一社会信用代码</w:t>
            </w:r>
          </w:p>
        </w:tc>
        <w:tc>
          <w:tcPr>
            <w:tcW w:w="2985" w:type="dxa"/>
            <w:gridSpan w:val="2"/>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序号</w:t>
            </w:r>
          </w:p>
        </w:tc>
        <w:tc>
          <w:tcPr>
            <w:tcW w:w="2282" w:type="dxa"/>
            <w:gridSpan w:val="2"/>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职务</w:t>
            </w:r>
          </w:p>
        </w:tc>
        <w:tc>
          <w:tcPr>
            <w:tcW w:w="947"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姓名</w:t>
            </w:r>
          </w:p>
        </w:tc>
        <w:tc>
          <w:tcPr>
            <w:tcW w:w="1991" w:type="dxa"/>
            <w:gridSpan w:val="2"/>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身份证号码</w:t>
            </w:r>
          </w:p>
        </w:tc>
        <w:tc>
          <w:tcPr>
            <w:tcW w:w="1500"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劳动合同</w:t>
            </w:r>
          </w:p>
          <w:p>
            <w:pPr>
              <w:spacing w:line="360" w:lineRule="auto"/>
              <w:rPr>
                <w:rFonts w:hint="eastAsia"/>
                <w:color w:val="auto"/>
                <w:highlight w:val="none"/>
                <w:lang w:val="en-US" w:eastAsia="zh-CN"/>
              </w:rPr>
            </w:pPr>
            <w:r>
              <w:rPr>
                <w:rFonts w:hint="eastAsia"/>
                <w:color w:val="auto"/>
                <w:highlight w:val="none"/>
                <w:lang w:val="en-US" w:eastAsia="zh-CN"/>
              </w:rPr>
              <w:t>关系单位</w:t>
            </w:r>
          </w:p>
        </w:tc>
        <w:tc>
          <w:tcPr>
            <w:tcW w:w="1485"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缴纳社会</w:t>
            </w:r>
          </w:p>
          <w:p>
            <w:pPr>
              <w:spacing w:line="360" w:lineRule="auto"/>
              <w:rPr>
                <w:rFonts w:hint="eastAsia"/>
                <w:color w:val="auto"/>
                <w:highlight w:val="none"/>
                <w:lang w:val="en-US" w:eastAsia="zh-CN"/>
              </w:rPr>
            </w:pPr>
            <w:r>
              <w:rPr>
                <w:rFonts w:hint="eastAsia"/>
                <w:color w:val="auto"/>
                <w:highlight w:val="no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eastAsia="zh-CN"/>
              </w:rPr>
            </w:pPr>
            <w:r>
              <w:rPr>
                <w:rFonts w:hint="eastAsia"/>
                <w:color w:val="auto"/>
                <w:highlight w:val="none"/>
              </w:rPr>
              <w:t>法定代表人</w:t>
            </w:r>
            <w:r>
              <w:rPr>
                <w:rFonts w:hint="eastAsia"/>
                <w:color w:val="auto"/>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rPr>
              <w:t>3</w:t>
            </w:r>
          </w:p>
        </w:tc>
        <w:tc>
          <w:tcPr>
            <w:tcW w:w="2282" w:type="dxa"/>
            <w:gridSpan w:val="2"/>
            <w:tcBorders>
              <w:top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rPr>
              <w:t>项目负责人</w:t>
            </w:r>
          </w:p>
        </w:tc>
        <w:tc>
          <w:tcPr>
            <w:tcW w:w="947" w:type="dxa"/>
            <w:tcBorders>
              <w:top w:val="single" w:color="auto" w:sz="4" w:space="0"/>
            </w:tcBorders>
            <w:noWrap w:val="0"/>
            <w:vAlign w:val="center"/>
          </w:tcPr>
          <w:p>
            <w:pPr>
              <w:spacing w:line="360" w:lineRule="auto"/>
              <w:rPr>
                <w:rFonts w:hint="eastAsia"/>
                <w:color w:val="auto"/>
                <w:highlight w:val="none"/>
                <w:lang w:val="en-US" w:eastAsia="zh-CN"/>
              </w:rPr>
            </w:pPr>
          </w:p>
        </w:tc>
        <w:tc>
          <w:tcPr>
            <w:tcW w:w="1991" w:type="dxa"/>
            <w:gridSpan w:val="2"/>
            <w:tcBorders>
              <w:top w:val="single" w:color="auto" w:sz="4" w:space="0"/>
            </w:tcBorders>
            <w:noWrap w:val="0"/>
            <w:vAlign w:val="center"/>
          </w:tcPr>
          <w:p>
            <w:pPr>
              <w:spacing w:line="360" w:lineRule="auto"/>
              <w:rPr>
                <w:rFonts w:hint="eastAsia"/>
                <w:color w:val="auto"/>
                <w:highlight w:val="none"/>
                <w:lang w:val="en-US" w:eastAsia="zh-CN"/>
              </w:rPr>
            </w:pPr>
          </w:p>
        </w:tc>
        <w:tc>
          <w:tcPr>
            <w:tcW w:w="1500" w:type="dxa"/>
            <w:tcBorders>
              <w:top w:val="single" w:color="auto" w:sz="4" w:space="0"/>
            </w:tcBorders>
            <w:noWrap w:val="0"/>
            <w:vAlign w:val="center"/>
          </w:tcPr>
          <w:p>
            <w:pPr>
              <w:spacing w:line="360" w:lineRule="auto"/>
              <w:rPr>
                <w:rFonts w:hint="eastAsia"/>
                <w:color w:val="auto"/>
                <w:highlight w:val="none"/>
                <w:lang w:val="en-US" w:eastAsia="zh-CN"/>
              </w:rPr>
            </w:pPr>
          </w:p>
        </w:tc>
        <w:tc>
          <w:tcPr>
            <w:tcW w:w="1485" w:type="dxa"/>
            <w:tcBorders>
              <w:top w:val="single" w:color="auto" w:sz="4" w:space="0"/>
            </w:tcBorders>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line="360" w:lineRule="auto"/>
              <w:rPr>
                <w:rFonts w:hint="eastAsia"/>
                <w:color w:val="auto"/>
                <w:highlight w:val="none"/>
                <w:lang w:val="en-US" w:eastAsia="zh-CN"/>
              </w:rPr>
            </w:pPr>
            <w:r>
              <w:rPr>
                <w:rFonts w:hint="eastAsia"/>
                <w:color w:val="auto"/>
                <w:highlight w:val="none"/>
              </w:rPr>
              <w:t>4</w:t>
            </w:r>
          </w:p>
        </w:tc>
        <w:tc>
          <w:tcPr>
            <w:tcW w:w="2282" w:type="dxa"/>
            <w:gridSpan w:val="2"/>
            <w:noWrap w:val="0"/>
            <w:vAlign w:val="center"/>
          </w:tcPr>
          <w:p>
            <w:pPr>
              <w:spacing w:line="360" w:lineRule="auto"/>
              <w:rPr>
                <w:rFonts w:hint="eastAsia"/>
                <w:color w:val="auto"/>
                <w:highlight w:val="none"/>
                <w:lang w:val="en-US" w:eastAsia="zh-CN"/>
              </w:rPr>
            </w:pPr>
            <w:r>
              <w:rPr>
                <w:rFonts w:hint="eastAsia"/>
                <w:color w:val="auto"/>
                <w:highlight w:val="none"/>
              </w:rPr>
              <w:t>主要技术人员</w:t>
            </w:r>
          </w:p>
        </w:tc>
        <w:tc>
          <w:tcPr>
            <w:tcW w:w="947" w:type="dxa"/>
            <w:noWrap w:val="0"/>
            <w:vAlign w:val="center"/>
          </w:tcPr>
          <w:p>
            <w:pPr>
              <w:spacing w:line="360" w:lineRule="auto"/>
              <w:rPr>
                <w:rFonts w:hint="eastAsia"/>
                <w:color w:val="auto"/>
                <w:highlight w:val="none"/>
                <w:lang w:val="en-US" w:eastAsia="zh-CN"/>
              </w:rPr>
            </w:pPr>
          </w:p>
        </w:tc>
        <w:tc>
          <w:tcPr>
            <w:tcW w:w="1991" w:type="dxa"/>
            <w:gridSpan w:val="2"/>
            <w:noWrap w:val="0"/>
            <w:vAlign w:val="center"/>
          </w:tcPr>
          <w:p>
            <w:pPr>
              <w:spacing w:line="360" w:lineRule="auto"/>
              <w:rPr>
                <w:rFonts w:hint="eastAsia"/>
                <w:color w:val="auto"/>
                <w:highlight w:val="none"/>
                <w:lang w:val="en-US" w:eastAsia="zh-CN"/>
              </w:rPr>
            </w:pPr>
          </w:p>
        </w:tc>
        <w:tc>
          <w:tcPr>
            <w:tcW w:w="1500" w:type="dxa"/>
            <w:noWrap w:val="0"/>
            <w:vAlign w:val="center"/>
          </w:tcPr>
          <w:p>
            <w:pPr>
              <w:spacing w:line="360" w:lineRule="auto"/>
              <w:rPr>
                <w:rFonts w:hint="eastAsia"/>
                <w:color w:val="auto"/>
                <w:highlight w:val="none"/>
                <w:lang w:val="en-US" w:eastAsia="zh-CN"/>
              </w:rPr>
            </w:pPr>
          </w:p>
        </w:tc>
        <w:tc>
          <w:tcPr>
            <w:tcW w:w="1485" w:type="dxa"/>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line="360" w:lineRule="auto"/>
              <w:rPr>
                <w:rFonts w:hint="eastAsia"/>
                <w:color w:val="auto"/>
                <w:highlight w:val="none"/>
                <w:lang w:val="en-US" w:eastAsia="zh-CN"/>
              </w:rPr>
            </w:pPr>
            <w:r>
              <w:rPr>
                <w:rFonts w:hint="eastAsia"/>
                <w:color w:val="auto"/>
                <w:highlight w:val="none"/>
              </w:rPr>
              <w:t>5</w:t>
            </w:r>
          </w:p>
        </w:tc>
        <w:tc>
          <w:tcPr>
            <w:tcW w:w="2282" w:type="dxa"/>
            <w:gridSpan w:val="2"/>
            <w:noWrap w:val="0"/>
            <w:vAlign w:val="center"/>
          </w:tcPr>
          <w:p>
            <w:pPr>
              <w:spacing w:line="360" w:lineRule="auto"/>
              <w:rPr>
                <w:rFonts w:hint="eastAsia"/>
                <w:color w:val="auto"/>
                <w:highlight w:val="none"/>
                <w:lang w:val="en-US" w:eastAsia="zh-CN"/>
              </w:rPr>
            </w:pPr>
            <w:r>
              <w:rPr>
                <w:rFonts w:hint="eastAsia"/>
                <w:color w:val="auto"/>
                <w:highlight w:val="none"/>
              </w:rPr>
              <w:t>投标文件</w:t>
            </w:r>
            <w:r>
              <w:rPr>
                <w:rFonts w:hint="eastAsia"/>
                <w:color w:val="auto"/>
                <w:highlight w:val="none"/>
                <w:lang w:eastAsia="zh-CN"/>
              </w:rPr>
              <w:t>编制人员</w:t>
            </w:r>
          </w:p>
        </w:tc>
        <w:tc>
          <w:tcPr>
            <w:tcW w:w="947" w:type="dxa"/>
            <w:noWrap w:val="0"/>
            <w:vAlign w:val="center"/>
          </w:tcPr>
          <w:p>
            <w:pPr>
              <w:spacing w:line="360" w:lineRule="auto"/>
              <w:rPr>
                <w:rFonts w:hint="eastAsia"/>
                <w:color w:val="auto"/>
                <w:highlight w:val="none"/>
                <w:lang w:val="en-US" w:eastAsia="zh-CN"/>
              </w:rPr>
            </w:pPr>
          </w:p>
        </w:tc>
        <w:tc>
          <w:tcPr>
            <w:tcW w:w="1991" w:type="dxa"/>
            <w:gridSpan w:val="2"/>
            <w:noWrap w:val="0"/>
            <w:vAlign w:val="center"/>
          </w:tcPr>
          <w:p>
            <w:pPr>
              <w:spacing w:line="360" w:lineRule="auto"/>
              <w:rPr>
                <w:rFonts w:hint="eastAsia"/>
                <w:color w:val="auto"/>
                <w:highlight w:val="none"/>
                <w:lang w:val="en-US" w:eastAsia="zh-CN"/>
              </w:rPr>
            </w:pPr>
          </w:p>
        </w:tc>
        <w:tc>
          <w:tcPr>
            <w:tcW w:w="1500" w:type="dxa"/>
            <w:noWrap w:val="0"/>
            <w:vAlign w:val="center"/>
          </w:tcPr>
          <w:p>
            <w:pPr>
              <w:spacing w:line="360" w:lineRule="auto"/>
              <w:rPr>
                <w:rFonts w:hint="eastAsia"/>
                <w:color w:val="auto"/>
                <w:highlight w:val="none"/>
                <w:lang w:val="en-US" w:eastAsia="zh-CN"/>
              </w:rPr>
            </w:pPr>
          </w:p>
        </w:tc>
        <w:tc>
          <w:tcPr>
            <w:tcW w:w="1485" w:type="dxa"/>
            <w:noWrap w:val="0"/>
            <w:vAlign w:val="center"/>
          </w:tcPr>
          <w:p>
            <w:pPr>
              <w:spacing w:line="360" w:lineRule="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序号</w:t>
            </w:r>
          </w:p>
        </w:tc>
        <w:tc>
          <w:tcPr>
            <w:tcW w:w="2282" w:type="dxa"/>
            <w:gridSpan w:val="2"/>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关联关系类型</w:t>
            </w:r>
          </w:p>
        </w:tc>
        <w:tc>
          <w:tcPr>
            <w:tcW w:w="1738" w:type="dxa"/>
            <w:gridSpan w:val="2"/>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关联主体名称</w:t>
            </w:r>
          </w:p>
        </w:tc>
        <w:tc>
          <w:tcPr>
            <w:tcW w:w="4185" w:type="dxa"/>
            <w:gridSpan w:val="3"/>
            <w:tcBorders>
              <w:bottom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auto"/>
                <w:highlight w:val="none"/>
                <w:lang w:val="en-US" w:eastAsia="zh-CN"/>
              </w:rPr>
            </w:pPr>
            <w:r>
              <w:rPr>
                <w:rFonts w:hint="eastAsia"/>
                <w:color w:val="auto"/>
                <w:highlight w:val="none"/>
                <w:lang w:val="en-US" w:eastAsia="zh-CN"/>
              </w:rPr>
              <w:t>说明：同一关联关系类型有多个主体的，应分行填写。</w:t>
            </w:r>
          </w:p>
        </w:tc>
      </w:tr>
    </w:tbl>
    <w:p>
      <w:pPr>
        <w:spacing w:line="360" w:lineRule="auto"/>
        <w:rPr>
          <w:rFonts w:hint="eastAsia"/>
          <w:color w:val="auto"/>
          <w:highlight w:val="none"/>
          <w:lang w:val="en-US" w:eastAsia="zh-CN"/>
        </w:rPr>
      </w:pPr>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5"/>
      </w:rPr>
    </w:pPr>
    <w:r>
      <w:rPr>
        <w:sz w:val="18"/>
      </w:rPr>
      <mc:AlternateContent>
        <mc:Choice Requires="wps">
          <w:drawing>
            <wp:anchor distT="0" distB="0" distL="114300" distR="114300" simplePos="0" relativeHeight="251659264" behindDoc="0" locked="0" layoutInCell="1" allowOverlap="1">
              <wp:simplePos x="0" y="0"/>
              <wp:positionH relativeFrom="margin">
                <wp:posOffset>2433955</wp:posOffset>
              </wp:positionH>
              <wp:positionV relativeFrom="paragraph">
                <wp:posOffset>-30480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65pt;margin-top:-2.4pt;height:144pt;width:144pt;mso-position-horizontal-relative:margin;mso-wrap-style:none;z-index:251659264;mso-width-relative:page;mso-height-relative:page;" filled="f" stroked="f" coordsize="21600,21600" o:gfxdata="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kRFU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9"/>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r>
      <w:rPr>
        <w:rStyle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1BA18"/>
    <w:multiLevelType w:val="singleLevel"/>
    <w:tmpl w:val="8D91BA18"/>
    <w:lvl w:ilvl="0" w:tentative="0">
      <w:start w:val="4"/>
      <w:numFmt w:val="chineseCounting"/>
      <w:suff w:val="space"/>
      <w:lvlText w:val="第%1章"/>
      <w:lvlJc w:val="left"/>
      <w:rPr>
        <w:rFonts w:hint="eastAsia"/>
      </w:rPr>
    </w:lvl>
  </w:abstractNum>
  <w:abstractNum w:abstractNumId="1">
    <w:nsid w:val="AB3A8BE5"/>
    <w:multiLevelType w:val="singleLevel"/>
    <w:tmpl w:val="AB3A8BE5"/>
    <w:lvl w:ilvl="0" w:tentative="0">
      <w:start w:val="1"/>
      <w:numFmt w:val="chineseCounting"/>
      <w:suff w:val="nothing"/>
      <w:lvlText w:val="（%1）"/>
      <w:lvlJc w:val="left"/>
      <w:pPr>
        <w:ind w:left="0" w:firstLine="420"/>
      </w:pPr>
      <w:rPr>
        <w:rFonts w:hint="eastAsia"/>
      </w:rPr>
    </w:lvl>
  </w:abstractNum>
  <w:abstractNum w:abstractNumId="2">
    <w:nsid w:val="B82718FF"/>
    <w:multiLevelType w:val="singleLevel"/>
    <w:tmpl w:val="B82718FF"/>
    <w:lvl w:ilvl="0" w:tentative="0">
      <w:start w:val="9"/>
      <w:numFmt w:val="decimal"/>
      <w:suff w:val="nothing"/>
      <w:lvlText w:val="%1、"/>
      <w:lvlJc w:val="left"/>
    </w:lvl>
  </w:abstractNum>
  <w:abstractNum w:abstractNumId="3">
    <w:nsid w:val="F2FF6E85"/>
    <w:multiLevelType w:val="singleLevel"/>
    <w:tmpl w:val="F2FF6E85"/>
    <w:lvl w:ilvl="0" w:tentative="0">
      <w:start w:val="1"/>
      <w:numFmt w:val="chineseCounting"/>
      <w:suff w:val="nothing"/>
      <w:lvlText w:val="（%1）"/>
      <w:lvlJc w:val="left"/>
      <w:rPr>
        <w:rFonts w:hint="eastAsia"/>
      </w:rPr>
    </w:lvl>
  </w:abstractNum>
  <w:abstractNum w:abstractNumId="4">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9306A4"/>
    <w:multiLevelType w:val="multilevel"/>
    <w:tmpl w:val="449306A4"/>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C4978A"/>
    <w:multiLevelType w:val="singleLevel"/>
    <w:tmpl w:val="44C4978A"/>
    <w:lvl w:ilvl="0" w:tentative="0">
      <w:start w:val="1"/>
      <w:numFmt w:val="chineseCounting"/>
      <w:suff w:val="nothing"/>
      <w:lvlText w:val="%1、"/>
      <w:lvlJc w:val="left"/>
      <w:pPr>
        <w:ind w:left="0" w:firstLine="420"/>
      </w:pPr>
      <w:rPr>
        <w:rFonts w:hint="eastAsia"/>
      </w:rPr>
    </w:lvl>
  </w:abstractNum>
  <w:abstractNum w:abstractNumId="7">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A05DE5"/>
    <w:multiLevelType w:val="singleLevel"/>
    <w:tmpl w:val="5EA05DE5"/>
    <w:lvl w:ilvl="0" w:tentative="0">
      <w:start w:val="1"/>
      <w:numFmt w:val="chineseCounting"/>
      <w:suff w:val="nothing"/>
      <w:lvlText w:val="（%1）"/>
      <w:lvlJc w:val="left"/>
      <w:pPr>
        <w:ind w:left="0" w:firstLine="420"/>
      </w:pPr>
      <w:rPr>
        <w:rFonts w:hint="eastAsia"/>
      </w:rPr>
    </w:lvl>
  </w:abstractNum>
  <w:abstractNum w:abstractNumId="9">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6"/>
  </w:num>
  <w:num w:numId="4">
    <w:abstractNumId w:val="8"/>
  </w:num>
  <w:num w:numId="5">
    <w:abstractNumId w:val="1"/>
  </w:num>
  <w:num w:numId="6">
    <w:abstractNumId w:val="9"/>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82EF8"/>
    <w:rsid w:val="00020A17"/>
    <w:rsid w:val="00062195"/>
    <w:rsid w:val="000759EC"/>
    <w:rsid w:val="000926B1"/>
    <w:rsid w:val="000B41E6"/>
    <w:rsid w:val="000E18CA"/>
    <w:rsid w:val="00143885"/>
    <w:rsid w:val="002E1DB9"/>
    <w:rsid w:val="00310351"/>
    <w:rsid w:val="00321520"/>
    <w:rsid w:val="00325D11"/>
    <w:rsid w:val="00357847"/>
    <w:rsid w:val="003B25B9"/>
    <w:rsid w:val="003C0356"/>
    <w:rsid w:val="003D6083"/>
    <w:rsid w:val="003F6EF5"/>
    <w:rsid w:val="004F40E2"/>
    <w:rsid w:val="00531321"/>
    <w:rsid w:val="005561BC"/>
    <w:rsid w:val="005F1767"/>
    <w:rsid w:val="005F2381"/>
    <w:rsid w:val="005F2482"/>
    <w:rsid w:val="00604983"/>
    <w:rsid w:val="0062598A"/>
    <w:rsid w:val="006675F0"/>
    <w:rsid w:val="00702C4B"/>
    <w:rsid w:val="00791C32"/>
    <w:rsid w:val="00796D14"/>
    <w:rsid w:val="007A70EE"/>
    <w:rsid w:val="007F226C"/>
    <w:rsid w:val="007F2BE6"/>
    <w:rsid w:val="008024AC"/>
    <w:rsid w:val="008456A4"/>
    <w:rsid w:val="00897094"/>
    <w:rsid w:val="008A5B1F"/>
    <w:rsid w:val="008A682B"/>
    <w:rsid w:val="00905578"/>
    <w:rsid w:val="00935FBB"/>
    <w:rsid w:val="00971B5F"/>
    <w:rsid w:val="00976285"/>
    <w:rsid w:val="009E7A40"/>
    <w:rsid w:val="00B648D0"/>
    <w:rsid w:val="00BA6746"/>
    <w:rsid w:val="00BF22EE"/>
    <w:rsid w:val="00BF2F7E"/>
    <w:rsid w:val="00C36295"/>
    <w:rsid w:val="00C54C01"/>
    <w:rsid w:val="00CF5D79"/>
    <w:rsid w:val="00D259C5"/>
    <w:rsid w:val="00D40D9E"/>
    <w:rsid w:val="00DA06E4"/>
    <w:rsid w:val="00DA45E2"/>
    <w:rsid w:val="00E11A5D"/>
    <w:rsid w:val="00E27B29"/>
    <w:rsid w:val="00E54005"/>
    <w:rsid w:val="00E703E4"/>
    <w:rsid w:val="010622AB"/>
    <w:rsid w:val="010B0035"/>
    <w:rsid w:val="010C1362"/>
    <w:rsid w:val="010D7098"/>
    <w:rsid w:val="0114074B"/>
    <w:rsid w:val="0118262F"/>
    <w:rsid w:val="01206A6C"/>
    <w:rsid w:val="0124303C"/>
    <w:rsid w:val="01280BBE"/>
    <w:rsid w:val="01290A71"/>
    <w:rsid w:val="012C4C06"/>
    <w:rsid w:val="012F126B"/>
    <w:rsid w:val="01375E44"/>
    <w:rsid w:val="01377133"/>
    <w:rsid w:val="0142345C"/>
    <w:rsid w:val="01465F97"/>
    <w:rsid w:val="014D22C7"/>
    <w:rsid w:val="014F17E2"/>
    <w:rsid w:val="01520971"/>
    <w:rsid w:val="01567441"/>
    <w:rsid w:val="015D26E3"/>
    <w:rsid w:val="01616C38"/>
    <w:rsid w:val="0165579C"/>
    <w:rsid w:val="01762412"/>
    <w:rsid w:val="01764054"/>
    <w:rsid w:val="017E2457"/>
    <w:rsid w:val="017E4595"/>
    <w:rsid w:val="018172F4"/>
    <w:rsid w:val="018972FA"/>
    <w:rsid w:val="018B6AD6"/>
    <w:rsid w:val="018E6487"/>
    <w:rsid w:val="018F41FB"/>
    <w:rsid w:val="019300DC"/>
    <w:rsid w:val="019469EE"/>
    <w:rsid w:val="019E5677"/>
    <w:rsid w:val="01A1191E"/>
    <w:rsid w:val="01A3180C"/>
    <w:rsid w:val="01AB6C67"/>
    <w:rsid w:val="01AF773E"/>
    <w:rsid w:val="01B225E3"/>
    <w:rsid w:val="01B24D1E"/>
    <w:rsid w:val="01B76944"/>
    <w:rsid w:val="01B7763D"/>
    <w:rsid w:val="01B827BE"/>
    <w:rsid w:val="01BA0438"/>
    <w:rsid w:val="01BD0F8A"/>
    <w:rsid w:val="01C3670B"/>
    <w:rsid w:val="01CC0BC7"/>
    <w:rsid w:val="01DD0B30"/>
    <w:rsid w:val="01DE7098"/>
    <w:rsid w:val="01DF0B0C"/>
    <w:rsid w:val="01EF082B"/>
    <w:rsid w:val="01EF227A"/>
    <w:rsid w:val="01F63F34"/>
    <w:rsid w:val="01FF3BBE"/>
    <w:rsid w:val="02005B9E"/>
    <w:rsid w:val="02064E04"/>
    <w:rsid w:val="021110F9"/>
    <w:rsid w:val="02133EAA"/>
    <w:rsid w:val="02157ED2"/>
    <w:rsid w:val="021726FD"/>
    <w:rsid w:val="021B7A4B"/>
    <w:rsid w:val="021D2419"/>
    <w:rsid w:val="021F1ABF"/>
    <w:rsid w:val="022074B1"/>
    <w:rsid w:val="022D1873"/>
    <w:rsid w:val="02313B7C"/>
    <w:rsid w:val="02330D06"/>
    <w:rsid w:val="02353A6B"/>
    <w:rsid w:val="02465D17"/>
    <w:rsid w:val="024C33C1"/>
    <w:rsid w:val="025204E6"/>
    <w:rsid w:val="025576AF"/>
    <w:rsid w:val="025728D4"/>
    <w:rsid w:val="025E5CC0"/>
    <w:rsid w:val="02600038"/>
    <w:rsid w:val="0269381F"/>
    <w:rsid w:val="026A49EB"/>
    <w:rsid w:val="026D0A85"/>
    <w:rsid w:val="0272652C"/>
    <w:rsid w:val="0278200B"/>
    <w:rsid w:val="02796C43"/>
    <w:rsid w:val="027A7228"/>
    <w:rsid w:val="027C26BB"/>
    <w:rsid w:val="027E2C6F"/>
    <w:rsid w:val="02827B61"/>
    <w:rsid w:val="02857DAB"/>
    <w:rsid w:val="02967602"/>
    <w:rsid w:val="029F336E"/>
    <w:rsid w:val="02A34680"/>
    <w:rsid w:val="02A82779"/>
    <w:rsid w:val="02A963D3"/>
    <w:rsid w:val="02B2103F"/>
    <w:rsid w:val="02B44683"/>
    <w:rsid w:val="02BA7C2B"/>
    <w:rsid w:val="02BE22E8"/>
    <w:rsid w:val="02BE77BC"/>
    <w:rsid w:val="02C165A9"/>
    <w:rsid w:val="02C3556F"/>
    <w:rsid w:val="02C66E09"/>
    <w:rsid w:val="02D8698A"/>
    <w:rsid w:val="02D90EC7"/>
    <w:rsid w:val="02DA5F43"/>
    <w:rsid w:val="02E62D5F"/>
    <w:rsid w:val="02EB513B"/>
    <w:rsid w:val="02EC0998"/>
    <w:rsid w:val="02ED486D"/>
    <w:rsid w:val="02EF03D0"/>
    <w:rsid w:val="02FA48E6"/>
    <w:rsid w:val="02FC28FF"/>
    <w:rsid w:val="02FC3F53"/>
    <w:rsid w:val="02FE2E73"/>
    <w:rsid w:val="03063735"/>
    <w:rsid w:val="03063DC5"/>
    <w:rsid w:val="03103AA1"/>
    <w:rsid w:val="031972A7"/>
    <w:rsid w:val="031D3269"/>
    <w:rsid w:val="03245E5A"/>
    <w:rsid w:val="03246E7B"/>
    <w:rsid w:val="032A24B2"/>
    <w:rsid w:val="032A6F5D"/>
    <w:rsid w:val="032C253E"/>
    <w:rsid w:val="032C25FC"/>
    <w:rsid w:val="032C6ED3"/>
    <w:rsid w:val="032D75C2"/>
    <w:rsid w:val="0338454C"/>
    <w:rsid w:val="03440239"/>
    <w:rsid w:val="0344169E"/>
    <w:rsid w:val="03467927"/>
    <w:rsid w:val="03564003"/>
    <w:rsid w:val="035D67FC"/>
    <w:rsid w:val="035D7E30"/>
    <w:rsid w:val="036031FC"/>
    <w:rsid w:val="0360503A"/>
    <w:rsid w:val="036C6BE2"/>
    <w:rsid w:val="036F3B39"/>
    <w:rsid w:val="037517CE"/>
    <w:rsid w:val="03777ABE"/>
    <w:rsid w:val="03866A0F"/>
    <w:rsid w:val="038A7A41"/>
    <w:rsid w:val="038B0A3D"/>
    <w:rsid w:val="038B2574"/>
    <w:rsid w:val="03930848"/>
    <w:rsid w:val="039551B1"/>
    <w:rsid w:val="03A06348"/>
    <w:rsid w:val="03A4099C"/>
    <w:rsid w:val="03A4306B"/>
    <w:rsid w:val="03AA572F"/>
    <w:rsid w:val="03AC6875"/>
    <w:rsid w:val="03B04D65"/>
    <w:rsid w:val="03B06CB9"/>
    <w:rsid w:val="03BA3E5F"/>
    <w:rsid w:val="03BB5106"/>
    <w:rsid w:val="03BC2F25"/>
    <w:rsid w:val="03C52956"/>
    <w:rsid w:val="03D56F9B"/>
    <w:rsid w:val="03DD036B"/>
    <w:rsid w:val="03F34701"/>
    <w:rsid w:val="03F54925"/>
    <w:rsid w:val="03F70A07"/>
    <w:rsid w:val="03F84CF8"/>
    <w:rsid w:val="03FB7EE7"/>
    <w:rsid w:val="03FE00A9"/>
    <w:rsid w:val="04082F40"/>
    <w:rsid w:val="04151C62"/>
    <w:rsid w:val="041A6899"/>
    <w:rsid w:val="041F5F74"/>
    <w:rsid w:val="042A5FB7"/>
    <w:rsid w:val="042A797B"/>
    <w:rsid w:val="04303CD2"/>
    <w:rsid w:val="044278D2"/>
    <w:rsid w:val="044343A5"/>
    <w:rsid w:val="0448516E"/>
    <w:rsid w:val="044C391D"/>
    <w:rsid w:val="044D3BD8"/>
    <w:rsid w:val="0452557F"/>
    <w:rsid w:val="04574536"/>
    <w:rsid w:val="046A6949"/>
    <w:rsid w:val="047A12AF"/>
    <w:rsid w:val="047C7D98"/>
    <w:rsid w:val="047E0833"/>
    <w:rsid w:val="04862FFA"/>
    <w:rsid w:val="048D25A2"/>
    <w:rsid w:val="04954614"/>
    <w:rsid w:val="04997036"/>
    <w:rsid w:val="049D7EA9"/>
    <w:rsid w:val="049E67CF"/>
    <w:rsid w:val="04A67A0B"/>
    <w:rsid w:val="04A75173"/>
    <w:rsid w:val="04AE260D"/>
    <w:rsid w:val="04AF44BD"/>
    <w:rsid w:val="04B2705D"/>
    <w:rsid w:val="04BE3CC9"/>
    <w:rsid w:val="04BF27F8"/>
    <w:rsid w:val="04C405B7"/>
    <w:rsid w:val="04C617AF"/>
    <w:rsid w:val="04C71FFF"/>
    <w:rsid w:val="04CE24AD"/>
    <w:rsid w:val="04CF1099"/>
    <w:rsid w:val="04D50EB0"/>
    <w:rsid w:val="04DD3E35"/>
    <w:rsid w:val="04DF1B87"/>
    <w:rsid w:val="04E27979"/>
    <w:rsid w:val="04E768E1"/>
    <w:rsid w:val="04EB1E2A"/>
    <w:rsid w:val="05025548"/>
    <w:rsid w:val="05062C42"/>
    <w:rsid w:val="050D5DD6"/>
    <w:rsid w:val="050E4ACC"/>
    <w:rsid w:val="05127009"/>
    <w:rsid w:val="051D76D1"/>
    <w:rsid w:val="051E6B22"/>
    <w:rsid w:val="05200530"/>
    <w:rsid w:val="05231FA8"/>
    <w:rsid w:val="05232569"/>
    <w:rsid w:val="052536C9"/>
    <w:rsid w:val="05297C31"/>
    <w:rsid w:val="05300142"/>
    <w:rsid w:val="05311BFD"/>
    <w:rsid w:val="0537039C"/>
    <w:rsid w:val="05374B2B"/>
    <w:rsid w:val="0539659B"/>
    <w:rsid w:val="05406808"/>
    <w:rsid w:val="05427379"/>
    <w:rsid w:val="05450A34"/>
    <w:rsid w:val="05487A98"/>
    <w:rsid w:val="05490580"/>
    <w:rsid w:val="054E354A"/>
    <w:rsid w:val="054F1B33"/>
    <w:rsid w:val="054F2B06"/>
    <w:rsid w:val="0550682F"/>
    <w:rsid w:val="05594E01"/>
    <w:rsid w:val="055D08BE"/>
    <w:rsid w:val="055F5D92"/>
    <w:rsid w:val="0565031C"/>
    <w:rsid w:val="05660268"/>
    <w:rsid w:val="0568636D"/>
    <w:rsid w:val="056B36B3"/>
    <w:rsid w:val="056D75C7"/>
    <w:rsid w:val="056E68D3"/>
    <w:rsid w:val="057217FF"/>
    <w:rsid w:val="05773DDE"/>
    <w:rsid w:val="05797438"/>
    <w:rsid w:val="057D08B2"/>
    <w:rsid w:val="05847C2C"/>
    <w:rsid w:val="05866D7C"/>
    <w:rsid w:val="05953418"/>
    <w:rsid w:val="05970A6C"/>
    <w:rsid w:val="0599121F"/>
    <w:rsid w:val="059A7F5B"/>
    <w:rsid w:val="059C1742"/>
    <w:rsid w:val="05A05290"/>
    <w:rsid w:val="05A60324"/>
    <w:rsid w:val="05A716AE"/>
    <w:rsid w:val="05A7696E"/>
    <w:rsid w:val="05B70A75"/>
    <w:rsid w:val="05CA2583"/>
    <w:rsid w:val="05CA7A1B"/>
    <w:rsid w:val="05CD3087"/>
    <w:rsid w:val="05D36016"/>
    <w:rsid w:val="05D648A1"/>
    <w:rsid w:val="05D93D38"/>
    <w:rsid w:val="05DB7685"/>
    <w:rsid w:val="05E3178F"/>
    <w:rsid w:val="05E6239F"/>
    <w:rsid w:val="05E7346C"/>
    <w:rsid w:val="05E95B16"/>
    <w:rsid w:val="05EA7660"/>
    <w:rsid w:val="05EC0EA7"/>
    <w:rsid w:val="05EF0169"/>
    <w:rsid w:val="05F11E37"/>
    <w:rsid w:val="05F85DB4"/>
    <w:rsid w:val="05FE173F"/>
    <w:rsid w:val="06012F33"/>
    <w:rsid w:val="06074EE5"/>
    <w:rsid w:val="06094233"/>
    <w:rsid w:val="060B1154"/>
    <w:rsid w:val="060B33B8"/>
    <w:rsid w:val="060D30CF"/>
    <w:rsid w:val="06112C5B"/>
    <w:rsid w:val="061E5EAB"/>
    <w:rsid w:val="06206242"/>
    <w:rsid w:val="062574BF"/>
    <w:rsid w:val="06281EA5"/>
    <w:rsid w:val="062A2824"/>
    <w:rsid w:val="06366613"/>
    <w:rsid w:val="063727D0"/>
    <w:rsid w:val="063B3731"/>
    <w:rsid w:val="063C3AD0"/>
    <w:rsid w:val="063F6838"/>
    <w:rsid w:val="06426C0C"/>
    <w:rsid w:val="06494F46"/>
    <w:rsid w:val="064A1D79"/>
    <w:rsid w:val="06522A32"/>
    <w:rsid w:val="065A2BBD"/>
    <w:rsid w:val="065B45B4"/>
    <w:rsid w:val="06613FFB"/>
    <w:rsid w:val="06653BEC"/>
    <w:rsid w:val="066B4E2F"/>
    <w:rsid w:val="06741AE3"/>
    <w:rsid w:val="06893B02"/>
    <w:rsid w:val="06954612"/>
    <w:rsid w:val="06A87C77"/>
    <w:rsid w:val="06AC4F00"/>
    <w:rsid w:val="06AC741A"/>
    <w:rsid w:val="06B069C3"/>
    <w:rsid w:val="06BA7F06"/>
    <w:rsid w:val="06BB3883"/>
    <w:rsid w:val="06BD0726"/>
    <w:rsid w:val="06BE2E8A"/>
    <w:rsid w:val="06C24424"/>
    <w:rsid w:val="06C44EBC"/>
    <w:rsid w:val="06C917D0"/>
    <w:rsid w:val="06E002B5"/>
    <w:rsid w:val="06E4178B"/>
    <w:rsid w:val="06E764F2"/>
    <w:rsid w:val="06EF20B0"/>
    <w:rsid w:val="06EF24DD"/>
    <w:rsid w:val="06FA7144"/>
    <w:rsid w:val="06FB3E7E"/>
    <w:rsid w:val="06FB605B"/>
    <w:rsid w:val="07005DB5"/>
    <w:rsid w:val="07092312"/>
    <w:rsid w:val="07121676"/>
    <w:rsid w:val="071412BD"/>
    <w:rsid w:val="07141730"/>
    <w:rsid w:val="07171D4C"/>
    <w:rsid w:val="071C4368"/>
    <w:rsid w:val="072B4C74"/>
    <w:rsid w:val="07336B1C"/>
    <w:rsid w:val="07367FE4"/>
    <w:rsid w:val="07403495"/>
    <w:rsid w:val="07404C38"/>
    <w:rsid w:val="0740736B"/>
    <w:rsid w:val="07443FEB"/>
    <w:rsid w:val="07463D18"/>
    <w:rsid w:val="07466115"/>
    <w:rsid w:val="074C210B"/>
    <w:rsid w:val="074F1CDD"/>
    <w:rsid w:val="075D3255"/>
    <w:rsid w:val="075D524A"/>
    <w:rsid w:val="075F51EB"/>
    <w:rsid w:val="076114A7"/>
    <w:rsid w:val="076634F9"/>
    <w:rsid w:val="0767347A"/>
    <w:rsid w:val="0775773C"/>
    <w:rsid w:val="07774B04"/>
    <w:rsid w:val="07782D76"/>
    <w:rsid w:val="077B5AA1"/>
    <w:rsid w:val="077D21A0"/>
    <w:rsid w:val="07822087"/>
    <w:rsid w:val="078619B5"/>
    <w:rsid w:val="07881CD9"/>
    <w:rsid w:val="078862B4"/>
    <w:rsid w:val="078C2906"/>
    <w:rsid w:val="078E0E5F"/>
    <w:rsid w:val="078F198F"/>
    <w:rsid w:val="07A50A33"/>
    <w:rsid w:val="07AB579F"/>
    <w:rsid w:val="07B53B00"/>
    <w:rsid w:val="07B53FCB"/>
    <w:rsid w:val="07B92776"/>
    <w:rsid w:val="07BC4C67"/>
    <w:rsid w:val="07C25492"/>
    <w:rsid w:val="07C9392F"/>
    <w:rsid w:val="07CB4542"/>
    <w:rsid w:val="07D55112"/>
    <w:rsid w:val="07E35412"/>
    <w:rsid w:val="07F30367"/>
    <w:rsid w:val="07F4440B"/>
    <w:rsid w:val="07FC520F"/>
    <w:rsid w:val="080053E9"/>
    <w:rsid w:val="08052ED4"/>
    <w:rsid w:val="080C672B"/>
    <w:rsid w:val="08101F7D"/>
    <w:rsid w:val="08143204"/>
    <w:rsid w:val="081432A0"/>
    <w:rsid w:val="08147E64"/>
    <w:rsid w:val="081D5FE4"/>
    <w:rsid w:val="08224279"/>
    <w:rsid w:val="08226D8E"/>
    <w:rsid w:val="083711CA"/>
    <w:rsid w:val="08386E1E"/>
    <w:rsid w:val="083D319B"/>
    <w:rsid w:val="083D42AE"/>
    <w:rsid w:val="084364C6"/>
    <w:rsid w:val="084A5A58"/>
    <w:rsid w:val="0852023F"/>
    <w:rsid w:val="08533415"/>
    <w:rsid w:val="085818AC"/>
    <w:rsid w:val="08593192"/>
    <w:rsid w:val="0859528E"/>
    <w:rsid w:val="085C0448"/>
    <w:rsid w:val="086178F4"/>
    <w:rsid w:val="08621572"/>
    <w:rsid w:val="086C1103"/>
    <w:rsid w:val="087D65FC"/>
    <w:rsid w:val="08800599"/>
    <w:rsid w:val="08843DB4"/>
    <w:rsid w:val="08864B2B"/>
    <w:rsid w:val="08893DCD"/>
    <w:rsid w:val="088E55A7"/>
    <w:rsid w:val="08923B68"/>
    <w:rsid w:val="08992E83"/>
    <w:rsid w:val="089960E4"/>
    <w:rsid w:val="08A67233"/>
    <w:rsid w:val="08AC5BAC"/>
    <w:rsid w:val="08B015C2"/>
    <w:rsid w:val="08B14620"/>
    <w:rsid w:val="08B70813"/>
    <w:rsid w:val="08B77ECA"/>
    <w:rsid w:val="08BA47B4"/>
    <w:rsid w:val="08BA5ADB"/>
    <w:rsid w:val="08BF12AF"/>
    <w:rsid w:val="08C42351"/>
    <w:rsid w:val="08C74831"/>
    <w:rsid w:val="08CA684C"/>
    <w:rsid w:val="08CC4F07"/>
    <w:rsid w:val="08D66B7F"/>
    <w:rsid w:val="08DE0432"/>
    <w:rsid w:val="08E40628"/>
    <w:rsid w:val="08E6756E"/>
    <w:rsid w:val="08EA293A"/>
    <w:rsid w:val="08EC0F8E"/>
    <w:rsid w:val="08FB6976"/>
    <w:rsid w:val="090870D2"/>
    <w:rsid w:val="09106789"/>
    <w:rsid w:val="09186008"/>
    <w:rsid w:val="091C34B2"/>
    <w:rsid w:val="091D0393"/>
    <w:rsid w:val="09205C17"/>
    <w:rsid w:val="09215E61"/>
    <w:rsid w:val="092369B9"/>
    <w:rsid w:val="092872CC"/>
    <w:rsid w:val="093461AC"/>
    <w:rsid w:val="093A022B"/>
    <w:rsid w:val="093B40BC"/>
    <w:rsid w:val="09446CE8"/>
    <w:rsid w:val="0947280C"/>
    <w:rsid w:val="094B296B"/>
    <w:rsid w:val="094F47D8"/>
    <w:rsid w:val="09523A0E"/>
    <w:rsid w:val="09596E54"/>
    <w:rsid w:val="095B18CB"/>
    <w:rsid w:val="095D6292"/>
    <w:rsid w:val="09607572"/>
    <w:rsid w:val="09655261"/>
    <w:rsid w:val="0967783C"/>
    <w:rsid w:val="096D2077"/>
    <w:rsid w:val="096F4B38"/>
    <w:rsid w:val="096F61E2"/>
    <w:rsid w:val="09743C77"/>
    <w:rsid w:val="097552F5"/>
    <w:rsid w:val="09764867"/>
    <w:rsid w:val="097A40F7"/>
    <w:rsid w:val="097A4B90"/>
    <w:rsid w:val="097E3C0C"/>
    <w:rsid w:val="097E62CF"/>
    <w:rsid w:val="09850011"/>
    <w:rsid w:val="0986208D"/>
    <w:rsid w:val="098801A6"/>
    <w:rsid w:val="09894F8E"/>
    <w:rsid w:val="098C1E7D"/>
    <w:rsid w:val="09902C67"/>
    <w:rsid w:val="099110B0"/>
    <w:rsid w:val="09926749"/>
    <w:rsid w:val="09945B73"/>
    <w:rsid w:val="09953FAF"/>
    <w:rsid w:val="0997352F"/>
    <w:rsid w:val="09990B62"/>
    <w:rsid w:val="09A61520"/>
    <w:rsid w:val="09AD64F4"/>
    <w:rsid w:val="09B70366"/>
    <w:rsid w:val="09B96F0F"/>
    <w:rsid w:val="09BC15CF"/>
    <w:rsid w:val="09BD191B"/>
    <w:rsid w:val="09BF2673"/>
    <w:rsid w:val="09C20810"/>
    <w:rsid w:val="09C3485C"/>
    <w:rsid w:val="09CC017F"/>
    <w:rsid w:val="09DA5093"/>
    <w:rsid w:val="09E22430"/>
    <w:rsid w:val="09E50589"/>
    <w:rsid w:val="09F1663B"/>
    <w:rsid w:val="09F65645"/>
    <w:rsid w:val="09FA4DE7"/>
    <w:rsid w:val="0A082884"/>
    <w:rsid w:val="0A130680"/>
    <w:rsid w:val="0A1A7074"/>
    <w:rsid w:val="0A1E531B"/>
    <w:rsid w:val="0A21569D"/>
    <w:rsid w:val="0A263356"/>
    <w:rsid w:val="0A293F39"/>
    <w:rsid w:val="0A2A773A"/>
    <w:rsid w:val="0A312F3E"/>
    <w:rsid w:val="0A3131FC"/>
    <w:rsid w:val="0A323FCC"/>
    <w:rsid w:val="0A361BD0"/>
    <w:rsid w:val="0A3C5FD9"/>
    <w:rsid w:val="0A407AF8"/>
    <w:rsid w:val="0A423C7C"/>
    <w:rsid w:val="0A4814F2"/>
    <w:rsid w:val="0A485E69"/>
    <w:rsid w:val="0A4B2A5C"/>
    <w:rsid w:val="0A4C7081"/>
    <w:rsid w:val="0A4E63D0"/>
    <w:rsid w:val="0A566B81"/>
    <w:rsid w:val="0A576089"/>
    <w:rsid w:val="0A5D7310"/>
    <w:rsid w:val="0A5E66B5"/>
    <w:rsid w:val="0A6E3A3D"/>
    <w:rsid w:val="0A745E84"/>
    <w:rsid w:val="0A75159B"/>
    <w:rsid w:val="0A775014"/>
    <w:rsid w:val="0A7C42EF"/>
    <w:rsid w:val="0A7D0402"/>
    <w:rsid w:val="0A7F527D"/>
    <w:rsid w:val="0A8001AC"/>
    <w:rsid w:val="0A8F5945"/>
    <w:rsid w:val="0A953EB6"/>
    <w:rsid w:val="0A954557"/>
    <w:rsid w:val="0A984A06"/>
    <w:rsid w:val="0A9911D2"/>
    <w:rsid w:val="0A994865"/>
    <w:rsid w:val="0A9D2EBF"/>
    <w:rsid w:val="0AA0505B"/>
    <w:rsid w:val="0AA40D0A"/>
    <w:rsid w:val="0AB07B8E"/>
    <w:rsid w:val="0AB45471"/>
    <w:rsid w:val="0AB97543"/>
    <w:rsid w:val="0ABC6116"/>
    <w:rsid w:val="0AC05F74"/>
    <w:rsid w:val="0AC8545E"/>
    <w:rsid w:val="0ACC1EA1"/>
    <w:rsid w:val="0ACD4126"/>
    <w:rsid w:val="0AD33158"/>
    <w:rsid w:val="0AD34F94"/>
    <w:rsid w:val="0AD77F7B"/>
    <w:rsid w:val="0ADD18A0"/>
    <w:rsid w:val="0ADD1E28"/>
    <w:rsid w:val="0ADF1CB3"/>
    <w:rsid w:val="0ADF2D72"/>
    <w:rsid w:val="0AE610EA"/>
    <w:rsid w:val="0AF439A5"/>
    <w:rsid w:val="0AF50EE5"/>
    <w:rsid w:val="0AFA7FEF"/>
    <w:rsid w:val="0AFF188B"/>
    <w:rsid w:val="0B0169B9"/>
    <w:rsid w:val="0B064456"/>
    <w:rsid w:val="0B0A5BFA"/>
    <w:rsid w:val="0B0C406F"/>
    <w:rsid w:val="0B173A55"/>
    <w:rsid w:val="0B254681"/>
    <w:rsid w:val="0B280293"/>
    <w:rsid w:val="0B2D7114"/>
    <w:rsid w:val="0B3A4A0A"/>
    <w:rsid w:val="0B4A13AC"/>
    <w:rsid w:val="0B4E1CFB"/>
    <w:rsid w:val="0B537999"/>
    <w:rsid w:val="0B543BC4"/>
    <w:rsid w:val="0B587152"/>
    <w:rsid w:val="0B5C430C"/>
    <w:rsid w:val="0B5D3055"/>
    <w:rsid w:val="0B646027"/>
    <w:rsid w:val="0B64695B"/>
    <w:rsid w:val="0B6863A2"/>
    <w:rsid w:val="0B690824"/>
    <w:rsid w:val="0B754FEE"/>
    <w:rsid w:val="0B7760E6"/>
    <w:rsid w:val="0B7939A9"/>
    <w:rsid w:val="0B7B3D70"/>
    <w:rsid w:val="0B83572A"/>
    <w:rsid w:val="0B862C50"/>
    <w:rsid w:val="0B8C0232"/>
    <w:rsid w:val="0B8C5B3D"/>
    <w:rsid w:val="0B8F2B63"/>
    <w:rsid w:val="0B9435A0"/>
    <w:rsid w:val="0B9D7D6A"/>
    <w:rsid w:val="0B9F2E5E"/>
    <w:rsid w:val="0BA83193"/>
    <w:rsid w:val="0BAD348C"/>
    <w:rsid w:val="0BB0778A"/>
    <w:rsid w:val="0BB35417"/>
    <w:rsid w:val="0BCA2FB6"/>
    <w:rsid w:val="0BCE6F0D"/>
    <w:rsid w:val="0BD21A5B"/>
    <w:rsid w:val="0BD90E88"/>
    <w:rsid w:val="0BD97F08"/>
    <w:rsid w:val="0BDA7205"/>
    <w:rsid w:val="0BDE1995"/>
    <w:rsid w:val="0BEF4530"/>
    <w:rsid w:val="0BF370F3"/>
    <w:rsid w:val="0BF648EE"/>
    <w:rsid w:val="0C012D8B"/>
    <w:rsid w:val="0C072E07"/>
    <w:rsid w:val="0C0E059B"/>
    <w:rsid w:val="0C0F631D"/>
    <w:rsid w:val="0C166DFD"/>
    <w:rsid w:val="0C172F3A"/>
    <w:rsid w:val="0C1D082E"/>
    <w:rsid w:val="0C216751"/>
    <w:rsid w:val="0C25743F"/>
    <w:rsid w:val="0C261F1A"/>
    <w:rsid w:val="0C2711C1"/>
    <w:rsid w:val="0C2C134A"/>
    <w:rsid w:val="0C2F1188"/>
    <w:rsid w:val="0C2F5E0B"/>
    <w:rsid w:val="0C334E93"/>
    <w:rsid w:val="0C3C32E0"/>
    <w:rsid w:val="0C436E14"/>
    <w:rsid w:val="0C487107"/>
    <w:rsid w:val="0C49049E"/>
    <w:rsid w:val="0C4919A6"/>
    <w:rsid w:val="0C516819"/>
    <w:rsid w:val="0C5461A1"/>
    <w:rsid w:val="0C586A98"/>
    <w:rsid w:val="0C660366"/>
    <w:rsid w:val="0C6A0174"/>
    <w:rsid w:val="0C6D78C7"/>
    <w:rsid w:val="0C755756"/>
    <w:rsid w:val="0C7B4C27"/>
    <w:rsid w:val="0C7C710A"/>
    <w:rsid w:val="0C7F3D08"/>
    <w:rsid w:val="0C81328C"/>
    <w:rsid w:val="0C8E5112"/>
    <w:rsid w:val="0C924E85"/>
    <w:rsid w:val="0C94669F"/>
    <w:rsid w:val="0C986238"/>
    <w:rsid w:val="0C9935B3"/>
    <w:rsid w:val="0C9B57EA"/>
    <w:rsid w:val="0C9B6EA7"/>
    <w:rsid w:val="0C9C1315"/>
    <w:rsid w:val="0C9C1D49"/>
    <w:rsid w:val="0CA1210F"/>
    <w:rsid w:val="0CA554B5"/>
    <w:rsid w:val="0CA72926"/>
    <w:rsid w:val="0CAD50AA"/>
    <w:rsid w:val="0CAE04C7"/>
    <w:rsid w:val="0CB76D7B"/>
    <w:rsid w:val="0CB94011"/>
    <w:rsid w:val="0CBA5FCF"/>
    <w:rsid w:val="0CBD32E6"/>
    <w:rsid w:val="0CC11784"/>
    <w:rsid w:val="0CC87CB4"/>
    <w:rsid w:val="0CCB47C2"/>
    <w:rsid w:val="0CCD1417"/>
    <w:rsid w:val="0CCE4E01"/>
    <w:rsid w:val="0CD5701C"/>
    <w:rsid w:val="0CD81D44"/>
    <w:rsid w:val="0CD85072"/>
    <w:rsid w:val="0CDB6AC3"/>
    <w:rsid w:val="0CDC06FA"/>
    <w:rsid w:val="0CE20580"/>
    <w:rsid w:val="0CE763FF"/>
    <w:rsid w:val="0CE910FF"/>
    <w:rsid w:val="0CEA4FB3"/>
    <w:rsid w:val="0CF15B8C"/>
    <w:rsid w:val="0CFA4C76"/>
    <w:rsid w:val="0D0B23A9"/>
    <w:rsid w:val="0D0B39E8"/>
    <w:rsid w:val="0D143E48"/>
    <w:rsid w:val="0D151782"/>
    <w:rsid w:val="0D1D40BB"/>
    <w:rsid w:val="0D206F61"/>
    <w:rsid w:val="0D25399B"/>
    <w:rsid w:val="0D297561"/>
    <w:rsid w:val="0D2C4C1F"/>
    <w:rsid w:val="0D352E83"/>
    <w:rsid w:val="0D360019"/>
    <w:rsid w:val="0D37177C"/>
    <w:rsid w:val="0D387CBF"/>
    <w:rsid w:val="0D3B570D"/>
    <w:rsid w:val="0D495C99"/>
    <w:rsid w:val="0D4B76B0"/>
    <w:rsid w:val="0D54071E"/>
    <w:rsid w:val="0D5531EA"/>
    <w:rsid w:val="0D5C78EE"/>
    <w:rsid w:val="0D5E4F47"/>
    <w:rsid w:val="0D6443CB"/>
    <w:rsid w:val="0D674552"/>
    <w:rsid w:val="0D6B2272"/>
    <w:rsid w:val="0D6F1752"/>
    <w:rsid w:val="0D7229BA"/>
    <w:rsid w:val="0D745070"/>
    <w:rsid w:val="0D7861BD"/>
    <w:rsid w:val="0D7F03DE"/>
    <w:rsid w:val="0D8749C5"/>
    <w:rsid w:val="0D984423"/>
    <w:rsid w:val="0DA16D76"/>
    <w:rsid w:val="0DA17FC5"/>
    <w:rsid w:val="0DAD595A"/>
    <w:rsid w:val="0DB1187F"/>
    <w:rsid w:val="0DB544C3"/>
    <w:rsid w:val="0DC35C58"/>
    <w:rsid w:val="0DCD093D"/>
    <w:rsid w:val="0DD31CF7"/>
    <w:rsid w:val="0DD77E7C"/>
    <w:rsid w:val="0DDE4E80"/>
    <w:rsid w:val="0DE83DE2"/>
    <w:rsid w:val="0DE911FB"/>
    <w:rsid w:val="0DE92F5C"/>
    <w:rsid w:val="0DEB236F"/>
    <w:rsid w:val="0DF74E60"/>
    <w:rsid w:val="0DFE040E"/>
    <w:rsid w:val="0E03663D"/>
    <w:rsid w:val="0E043CA3"/>
    <w:rsid w:val="0E0E2D7B"/>
    <w:rsid w:val="0E161748"/>
    <w:rsid w:val="0E1E402F"/>
    <w:rsid w:val="0E230A2C"/>
    <w:rsid w:val="0E27475B"/>
    <w:rsid w:val="0E2952F5"/>
    <w:rsid w:val="0E2D612E"/>
    <w:rsid w:val="0E321FDB"/>
    <w:rsid w:val="0E33744E"/>
    <w:rsid w:val="0E34089A"/>
    <w:rsid w:val="0E373128"/>
    <w:rsid w:val="0E3E7195"/>
    <w:rsid w:val="0E3F01FF"/>
    <w:rsid w:val="0E4746AF"/>
    <w:rsid w:val="0E4A307C"/>
    <w:rsid w:val="0E561BDE"/>
    <w:rsid w:val="0E59087C"/>
    <w:rsid w:val="0E5A45E7"/>
    <w:rsid w:val="0E5B5147"/>
    <w:rsid w:val="0E5E22E0"/>
    <w:rsid w:val="0E5F5479"/>
    <w:rsid w:val="0E652CAD"/>
    <w:rsid w:val="0E733AE3"/>
    <w:rsid w:val="0E79401F"/>
    <w:rsid w:val="0E815873"/>
    <w:rsid w:val="0E8412E7"/>
    <w:rsid w:val="0E8A5461"/>
    <w:rsid w:val="0E8C22E3"/>
    <w:rsid w:val="0E8D0D28"/>
    <w:rsid w:val="0E965EBF"/>
    <w:rsid w:val="0E9B03E5"/>
    <w:rsid w:val="0E9E6AAF"/>
    <w:rsid w:val="0EA752ED"/>
    <w:rsid w:val="0EA75B55"/>
    <w:rsid w:val="0EAC47EC"/>
    <w:rsid w:val="0EAD1B5B"/>
    <w:rsid w:val="0EB0450F"/>
    <w:rsid w:val="0EB212D3"/>
    <w:rsid w:val="0EB42AB7"/>
    <w:rsid w:val="0EB45D70"/>
    <w:rsid w:val="0EB52B22"/>
    <w:rsid w:val="0EB568F6"/>
    <w:rsid w:val="0EB762E1"/>
    <w:rsid w:val="0EB87AB9"/>
    <w:rsid w:val="0EBD03F6"/>
    <w:rsid w:val="0EC46854"/>
    <w:rsid w:val="0EC47F21"/>
    <w:rsid w:val="0EC51614"/>
    <w:rsid w:val="0ECC2058"/>
    <w:rsid w:val="0EE120F7"/>
    <w:rsid w:val="0EE60F13"/>
    <w:rsid w:val="0EF941FC"/>
    <w:rsid w:val="0EFD5FE7"/>
    <w:rsid w:val="0F0231CC"/>
    <w:rsid w:val="0F0D4566"/>
    <w:rsid w:val="0F1774AA"/>
    <w:rsid w:val="0F1926DF"/>
    <w:rsid w:val="0F1A6C37"/>
    <w:rsid w:val="0F1B19DF"/>
    <w:rsid w:val="0F206879"/>
    <w:rsid w:val="0F241129"/>
    <w:rsid w:val="0F2669DB"/>
    <w:rsid w:val="0F293C42"/>
    <w:rsid w:val="0F315694"/>
    <w:rsid w:val="0F3225C9"/>
    <w:rsid w:val="0F357FD2"/>
    <w:rsid w:val="0F367044"/>
    <w:rsid w:val="0F3B5AC5"/>
    <w:rsid w:val="0F434445"/>
    <w:rsid w:val="0F43617E"/>
    <w:rsid w:val="0F464916"/>
    <w:rsid w:val="0F464E09"/>
    <w:rsid w:val="0F467D8B"/>
    <w:rsid w:val="0F476785"/>
    <w:rsid w:val="0F503D5D"/>
    <w:rsid w:val="0F521394"/>
    <w:rsid w:val="0F566DF6"/>
    <w:rsid w:val="0F5C7DD9"/>
    <w:rsid w:val="0F614594"/>
    <w:rsid w:val="0F634644"/>
    <w:rsid w:val="0F654779"/>
    <w:rsid w:val="0F66113B"/>
    <w:rsid w:val="0F694428"/>
    <w:rsid w:val="0F713398"/>
    <w:rsid w:val="0F7314F1"/>
    <w:rsid w:val="0F764246"/>
    <w:rsid w:val="0F7848DE"/>
    <w:rsid w:val="0F822ACD"/>
    <w:rsid w:val="0F8F75AB"/>
    <w:rsid w:val="0F972329"/>
    <w:rsid w:val="0FA10F87"/>
    <w:rsid w:val="0FAC342F"/>
    <w:rsid w:val="0FB41361"/>
    <w:rsid w:val="0FB51BCE"/>
    <w:rsid w:val="0FBA49FA"/>
    <w:rsid w:val="0FBA7FD0"/>
    <w:rsid w:val="0FBC1A53"/>
    <w:rsid w:val="0FBC1EBB"/>
    <w:rsid w:val="0FC854FC"/>
    <w:rsid w:val="0FCB3C8A"/>
    <w:rsid w:val="0FD321EB"/>
    <w:rsid w:val="0FD34C0B"/>
    <w:rsid w:val="0FD40D93"/>
    <w:rsid w:val="0FD4246D"/>
    <w:rsid w:val="0FD60D46"/>
    <w:rsid w:val="0FD823D6"/>
    <w:rsid w:val="0FD93162"/>
    <w:rsid w:val="0FDB6073"/>
    <w:rsid w:val="0FDD0575"/>
    <w:rsid w:val="0FE664CE"/>
    <w:rsid w:val="0FED46AC"/>
    <w:rsid w:val="0FEE3403"/>
    <w:rsid w:val="0FF01E0D"/>
    <w:rsid w:val="0FF10DDF"/>
    <w:rsid w:val="0FF13B95"/>
    <w:rsid w:val="0FF5394F"/>
    <w:rsid w:val="0FFB762E"/>
    <w:rsid w:val="10000FE4"/>
    <w:rsid w:val="10011874"/>
    <w:rsid w:val="100555FF"/>
    <w:rsid w:val="100A0004"/>
    <w:rsid w:val="100D7184"/>
    <w:rsid w:val="102036CE"/>
    <w:rsid w:val="10206C19"/>
    <w:rsid w:val="1023118F"/>
    <w:rsid w:val="10246877"/>
    <w:rsid w:val="10262FEF"/>
    <w:rsid w:val="102678F3"/>
    <w:rsid w:val="1027415F"/>
    <w:rsid w:val="102764C8"/>
    <w:rsid w:val="102949CA"/>
    <w:rsid w:val="10294AFD"/>
    <w:rsid w:val="102952EC"/>
    <w:rsid w:val="102A5332"/>
    <w:rsid w:val="1030041B"/>
    <w:rsid w:val="1037397C"/>
    <w:rsid w:val="103864EF"/>
    <w:rsid w:val="103A7D57"/>
    <w:rsid w:val="103C1985"/>
    <w:rsid w:val="10414FA3"/>
    <w:rsid w:val="10423EC1"/>
    <w:rsid w:val="10427D69"/>
    <w:rsid w:val="10434F98"/>
    <w:rsid w:val="10450CD8"/>
    <w:rsid w:val="10484944"/>
    <w:rsid w:val="104B52CC"/>
    <w:rsid w:val="104C2C38"/>
    <w:rsid w:val="10512377"/>
    <w:rsid w:val="10515F2A"/>
    <w:rsid w:val="1056163D"/>
    <w:rsid w:val="105D07CA"/>
    <w:rsid w:val="1060519B"/>
    <w:rsid w:val="106163E5"/>
    <w:rsid w:val="10687299"/>
    <w:rsid w:val="106A1DB7"/>
    <w:rsid w:val="1076233B"/>
    <w:rsid w:val="10853037"/>
    <w:rsid w:val="108C021C"/>
    <w:rsid w:val="108C4088"/>
    <w:rsid w:val="10992F46"/>
    <w:rsid w:val="109A46EC"/>
    <w:rsid w:val="109A616A"/>
    <w:rsid w:val="109D6050"/>
    <w:rsid w:val="10A70DFC"/>
    <w:rsid w:val="10A74D3B"/>
    <w:rsid w:val="10B16040"/>
    <w:rsid w:val="10B23B43"/>
    <w:rsid w:val="10B31D21"/>
    <w:rsid w:val="10B502D3"/>
    <w:rsid w:val="10BF36A4"/>
    <w:rsid w:val="10BF6A59"/>
    <w:rsid w:val="10C53E3A"/>
    <w:rsid w:val="10D6355E"/>
    <w:rsid w:val="10DF2D2D"/>
    <w:rsid w:val="10E76938"/>
    <w:rsid w:val="10ED23D8"/>
    <w:rsid w:val="10F027DA"/>
    <w:rsid w:val="10F40471"/>
    <w:rsid w:val="10F53CE0"/>
    <w:rsid w:val="10F65F79"/>
    <w:rsid w:val="10F972AD"/>
    <w:rsid w:val="10FB0259"/>
    <w:rsid w:val="10FC1FF7"/>
    <w:rsid w:val="10FF396A"/>
    <w:rsid w:val="11000725"/>
    <w:rsid w:val="110103C0"/>
    <w:rsid w:val="11030448"/>
    <w:rsid w:val="11044B80"/>
    <w:rsid w:val="11070E79"/>
    <w:rsid w:val="11106B1B"/>
    <w:rsid w:val="11126999"/>
    <w:rsid w:val="111977E6"/>
    <w:rsid w:val="111D1B94"/>
    <w:rsid w:val="111D42DC"/>
    <w:rsid w:val="111F3727"/>
    <w:rsid w:val="11221E7C"/>
    <w:rsid w:val="112A28F4"/>
    <w:rsid w:val="113B58E2"/>
    <w:rsid w:val="113C7348"/>
    <w:rsid w:val="11431039"/>
    <w:rsid w:val="1143583B"/>
    <w:rsid w:val="114362DE"/>
    <w:rsid w:val="114718F4"/>
    <w:rsid w:val="114811D7"/>
    <w:rsid w:val="115359CF"/>
    <w:rsid w:val="1154204C"/>
    <w:rsid w:val="1156691A"/>
    <w:rsid w:val="11672F27"/>
    <w:rsid w:val="11715CFE"/>
    <w:rsid w:val="11743394"/>
    <w:rsid w:val="117D260E"/>
    <w:rsid w:val="117D7021"/>
    <w:rsid w:val="11807BFA"/>
    <w:rsid w:val="118B3C78"/>
    <w:rsid w:val="118C4CE5"/>
    <w:rsid w:val="118D2F91"/>
    <w:rsid w:val="118E239F"/>
    <w:rsid w:val="11962944"/>
    <w:rsid w:val="11976623"/>
    <w:rsid w:val="119815EE"/>
    <w:rsid w:val="119A293E"/>
    <w:rsid w:val="11AE101C"/>
    <w:rsid w:val="11B0308E"/>
    <w:rsid w:val="11B2079A"/>
    <w:rsid w:val="11B3506C"/>
    <w:rsid w:val="11B8288A"/>
    <w:rsid w:val="11BC1671"/>
    <w:rsid w:val="11BC5153"/>
    <w:rsid w:val="11BD6E34"/>
    <w:rsid w:val="11BE0C5A"/>
    <w:rsid w:val="11CE2913"/>
    <w:rsid w:val="11D444D9"/>
    <w:rsid w:val="11D55497"/>
    <w:rsid w:val="11D6164D"/>
    <w:rsid w:val="11E314D1"/>
    <w:rsid w:val="11E46CF4"/>
    <w:rsid w:val="11E64DDE"/>
    <w:rsid w:val="11E773D6"/>
    <w:rsid w:val="11ED2B09"/>
    <w:rsid w:val="11ED6EDE"/>
    <w:rsid w:val="11F26F07"/>
    <w:rsid w:val="11FD5D5F"/>
    <w:rsid w:val="11FF7433"/>
    <w:rsid w:val="120879A9"/>
    <w:rsid w:val="12173EFB"/>
    <w:rsid w:val="121F4791"/>
    <w:rsid w:val="12213186"/>
    <w:rsid w:val="12217A34"/>
    <w:rsid w:val="12282F6B"/>
    <w:rsid w:val="122D3BCD"/>
    <w:rsid w:val="122F08A4"/>
    <w:rsid w:val="123C09A2"/>
    <w:rsid w:val="1242016C"/>
    <w:rsid w:val="124216C1"/>
    <w:rsid w:val="124A3E3C"/>
    <w:rsid w:val="124D24E8"/>
    <w:rsid w:val="124D4346"/>
    <w:rsid w:val="124E7567"/>
    <w:rsid w:val="12560FF6"/>
    <w:rsid w:val="125D4AAF"/>
    <w:rsid w:val="126472A0"/>
    <w:rsid w:val="126A68A9"/>
    <w:rsid w:val="126F6B90"/>
    <w:rsid w:val="127432F3"/>
    <w:rsid w:val="127C7D7E"/>
    <w:rsid w:val="12813865"/>
    <w:rsid w:val="12980E40"/>
    <w:rsid w:val="129C3E84"/>
    <w:rsid w:val="129C75AD"/>
    <w:rsid w:val="129F19B3"/>
    <w:rsid w:val="12A171A3"/>
    <w:rsid w:val="12A25979"/>
    <w:rsid w:val="12A43EC9"/>
    <w:rsid w:val="12A6121E"/>
    <w:rsid w:val="12A874BE"/>
    <w:rsid w:val="12B0013F"/>
    <w:rsid w:val="12B1525D"/>
    <w:rsid w:val="12B73881"/>
    <w:rsid w:val="12B87618"/>
    <w:rsid w:val="12BA684C"/>
    <w:rsid w:val="12BB6CC6"/>
    <w:rsid w:val="12BC7FAC"/>
    <w:rsid w:val="12BD4E8C"/>
    <w:rsid w:val="12BE1E9E"/>
    <w:rsid w:val="12BF5399"/>
    <w:rsid w:val="12C12A45"/>
    <w:rsid w:val="12C22447"/>
    <w:rsid w:val="12C4663F"/>
    <w:rsid w:val="12E055CB"/>
    <w:rsid w:val="12E46DF5"/>
    <w:rsid w:val="12E80817"/>
    <w:rsid w:val="12F073D7"/>
    <w:rsid w:val="12F11118"/>
    <w:rsid w:val="12FB32C0"/>
    <w:rsid w:val="13022623"/>
    <w:rsid w:val="130355AD"/>
    <w:rsid w:val="13074141"/>
    <w:rsid w:val="13090645"/>
    <w:rsid w:val="13095031"/>
    <w:rsid w:val="130C0F48"/>
    <w:rsid w:val="130E6AEA"/>
    <w:rsid w:val="130F6F1C"/>
    <w:rsid w:val="13125BA6"/>
    <w:rsid w:val="13157F61"/>
    <w:rsid w:val="13212FFD"/>
    <w:rsid w:val="132C2AD1"/>
    <w:rsid w:val="133805DC"/>
    <w:rsid w:val="13402696"/>
    <w:rsid w:val="134A4063"/>
    <w:rsid w:val="13507E7D"/>
    <w:rsid w:val="1354004A"/>
    <w:rsid w:val="135A69CA"/>
    <w:rsid w:val="135C744E"/>
    <w:rsid w:val="135F4232"/>
    <w:rsid w:val="13640BFF"/>
    <w:rsid w:val="13651EE7"/>
    <w:rsid w:val="13676B9E"/>
    <w:rsid w:val="13677CAB"/>
    <w:rsid w:val="13686459"/>
    <w:rsid w:val="13692251"/>
    <w:rsid w:val="136C7E36"/>
    <w:rsid w:val="136E5953"/>
    <w:rsid w:val="13755FB3"/>
    <w:rsid w:val="137C35D7"/>
    <w:rsid w:val="138837D3"/>
    <w:rsid w:val="1389174A"/>
    <w:rsid w:val="13893122"/>
    <w:rsid w:val="138F1CBB"/>
    <w:rsid w:val="13925796"/>
    <w:rsid w:val="139E4666"/>
    <w:rsid w:val="139F79E7"/>
    <w:rsid w:val="13A71B21"/>
    <w:rsid w:val="13AB4F98"/>
    <w:rsid w:val="13B871DF"/>
    <w:rsid w:val="13C56516"/>
    <w:rsid w:val="13C86150"/>
    <w:rsid w:val="13CD3948"/>
    <w:rsid w:val="13CE1AAB"/>
    <w:rsid w:val="13D322EA"/>
    <w:rsid w:val="13D612A3"/>
    <w:rsid w:val="13D75ABC"/>
    <w:rsid w:val="13DC2886"/>
    <w:rsid w:val="13E025E6"/>
    <w:rsid w:val="13F42FEC"/>
    <w:rsid w:val="13F5526F"/>
    <w:rsid w:val="13F647EC"/>
    <w:rsid w:val="13FC1F29"/>
    <w:rsid w:val="13FE02A4"/>
    <w:rsid w:val="13FE2B72"/>
    <w:rsid w:val="14017940"/>
    <w:rsid w:val="140248AC"/>
    <w:rsid w:val="140452D3"/>
    <w:rsid w:val="140550C1"/>
    <w:rsid w:val="140A4934"/>
    <w:rsid w:val="140B6DB2"/>
    <w:rsid w:val="14106C9E"/>
    <w:rsid w:val="1414595C"/>
    <w:rsid w:val="141E4A38"/>
    <w:rsid w:val="141F014C"/>
    <w:rsid w:val="14223F37"/>
    <w:rsid w:val="1422581F"/>
    <w:rsid w:val="142406B5"/>
    <w:rsid w:val="142A6798"/>
    <w:rsid w:val="14313154"/>
    <w:rsid w:val="143B7247"/>
    <w:rsid w:val="143F3593"/>
    <w:rsid w:val="14414DB4"/>
    <w:rsid w:val="14434580"/>
    <w:rsid w:val="14497709"/>
    <w:rsid w:val="144C705F"/>
    <w:rsid w:val="144E4B4E"/>
    <w:rsid w:val="1456304F"/>
    <w:rsid w:val="145B6920"/>
    <w:rsid w:val="145E4F08"/>
    <w:rsid w:val="14672D3C"/>
    <w:rsid w:val="14725B9F"/>
    <w:rsid w:val="14782DBB"/>
    <w:rsid w:val="147B778B"/>
    <w:rsid w:val="148426E0"/>
    <w:rsid w:val="148B1D3F"/>
    <w:rsid w:val="148D0863"/>
    <w:rsid w:val="148D2730"/>
    <w:rsid w:val="14967978"/>
    <w:rsid w:val="14A264DC"/>
    <w:rsid w:val="14AA3CEC"/>
    <w:rsid w:val="14AC4B21"/>
    <w:rsid w:val="14AE07D9"/>
    <w:rsid w:val="14BE6288"/>
    <w:rsid w:val="14C32177"/>
    <w:rsid w:val="14CC4329"/>
    <w:rsid w:val="14D10518"/>
    <w:rsid w:val="14D32C62"/>
    <w:rsid w:val="14D52EF2"/>
    <w:rsid w:val="14D900BB"/>
    <w:rsid w:val="14DC5123"/>
    <w:rsid w:val="14E07B84"/>
    <w:rsid w:val="14E20DC6"/>
    <w:rsid w:val="14E80255"/>
    <w:rsid w:val="14EB1C38"/>
    <w:rsid w:val="14EB5F0F"/>
    <w:rsid w:val="14EE2A18"/>
    <w:rsid w:val="14F70CB3"/>
    <w:rsid w:val="14F9361B"/>
    <w:rsid w:val="14FB7028"/>
    <w:rsid w:val="150B0E92"/>
    <w:rsid w:val="15126DD2"/>
    <w:rsid w:val="15132E49"/>
    <w:rsid w:val="1516256B"/>
    <w:rsid w:val="152042BD"/>
    <w:rsid w:val="152E5466"/>
    <w:rsid w:val="15341051"/>
    <w:rsid w:val="153B407F"/>
    <w:rsid w:val="153E518D"/>
    <w:rsid w:val="154157BB"/>
    <w:rsid w:val="15421869"/>
    <w:rsid w:val="15444448"/>
    <w:rsid w:val="15494178"/>
    <w:rsid w:val="15513613"/>
    <w:rsid w:val="155722D1"/>
    <w:rsid w:val="155A2BDE"/>
    <w:rsid w:val="155D35A5"/>
    <w:rsid w:val="15680018"/>
    <w:rsid w:val="15681A49"/>
    <w:rsid w:val="15763A56"/>
    <w:rsid w:val="15795EF8"/>
    <w:rsid w:val="157B6539"/>
    <w:rsid w:val="157D20BC"/>
    <w:rsid w:val="15800F3E"/>
    <w:rsid w:val="1580424B"/>
    <w:rsid w:val="158A7B30"/>
    <w:rsid w:val="15930056"/>
    <w:rsid w:val="15933369"/>
    <w:rsid w:val="159B059F"/>
    <w:rsid w:val="15A169F7"/>
    <w:rsid w:val="15BB4350"/>
    <w:rsid w:val="15C03C16"/>
    <w:rsid w:val="15C20110"/>
    <w:rsid w:val="15C53867"/>
    <w:rsid w:val="15CB5E7F"/>
    <w:rsid w:val="15D04365"/>
    <w:rsid w:val="15D70B56"/>
    <w:rsid w:val="15DA016E"/>
    <w:rsid w:val="15DA6A9E"/>
    <w:rsid w:val="15DF589D"/>
    <w:rsid w:val="15E16653"/>
    <w:rsid w:val="15E41E82"/>
    <w:rsid w:val="15E52639"/>
    <w:rsid w:val="15E82B2E"/>
    <w:rsid w:val="15F12663"/>
    <w:rsid w:val="15FC024B"/>
    <w:rsid w:val="15FD08A4"/>
    <w:rsid w:val="15FF5298"/>
    <w:rsid w:val="16020699"/>
    <w:rsid w:val="160268B1"/>
    <w:rsid w:val="16077308"/>
    <w:rsid w:val="160A5F0D"/>
    <w:rsid w:val="16130797"/>
    <w:rsid w:val="1613395C"/>
    <w:rsid w:val="16142318"/>
    <w:rsid w:val="161A50DB"/>
    <w:rsid w:val="162208EC"/>
    <w:rsid w:val="162A09ED"/>
    <w:rsid w:val="162E51D3"/>
    <w:rsid w:val="16301D1A"/>
    <w:rsid w:val="16303495"/>
    <w:rsid w:val="163474CD"/>
    <w:rsid w:val="16372471"/>
    <w:rsid w:val="163F15E1"/>
    <w:rsid w:val="16475A26"/>
    <w:rsid w:val="164A604B"/>
    <w:rsid w:val="166329FD"/>
    <w:rsid w:val="16634D00"/>
    <w:rsid w:val="16636FA6"/>
    <w:rsid w:val="1669419B"/>
    <w:rsid w:val="166A4FC9"/>
    <w:rsid w:val="166B6B38"/>
    <w:rsid w:val="16714BD6"/>
    <w:rsid w:val="16715CEB"/>
    <w:rsid w:val="167701E5"/>
    <w:rsid w:val="16785219"/>
    <w:rsid w:val="167C1448"/>
    <w:rsid w:val="16805319"/>
    <w:rsid w:val="16971EB0"/>
    <w:rsid w:val="169D513E"/>
    <w:rsid w:val="16A54537"/>
    <w:rsid w:val="16A71BB1"/>
    <w:rsid w:val="16A8040F"/>
    <w:rsid w:val="16AB4345"/>
    <w:rsid w:val="16B11E8F"/>
    <w:rsid w:val="16B8421F"/>
    <w:rsid w:val="16BA5EB9"/>
    <w:rsid w:val="16BD512B"/>
    <w:rsid w:val="16BE5EDB"/>
    <w:rsid w:val="16C17CB8"/>
    <w:rsid w:val="16CD5FF7"/>
    <w:rsid w:val="16DA6318"/>
    <w:rsid w:val="16F372F3"/>
    <w:rsid w:val="16FB5C6D"/>
    <w:rsid w:val="17001B05"/>
    <w:rsid w:val="17031372"/>
    <w:rsid w:val="17044C6C"/>
    <w:rsid w:val="170D59F4"/>
    <w:rsid w:val="171668B7"/>
    <w:rsid w:val="171678F3"/>
    <w:rsid w:val="171A2AAE"/>
    <w:rsid w:val="171B7033"/>
    <w:rsid w:val="171F03F6"/>
    <w:rsid w:val="17205AF4"/>
    <w:rsid w:val="17266F5A"/>
    <w:rsid w:val="172952A7"/>
    <w:rsid w:val="17435F85"/>
    <w:rsid w:val="17485E7C"/>
    <w:rsid w:val="174F0386"/>
    <w:rsid w:val="175553F3"/>
    <w:rsid w:val="175E0DAA"/>
    <w:rsid w:val="17655D72"/>
    <w:rsid w:val="176A218E"/>
    <w:rsid w:val="176C42E3"/>
    <w:rsid w:val="176C5DC0"/>
    <w:rsid w:val="176F73CF"/>
    <w:rsid w:val="1773157E"/>
    <w:rsid w:val="177E4F20"/>
    <w:rsid w:val="178846AD"/>
    <w:rsid w:val="178A15AE"/>
    <w:rsid w:val="17951D95"/>
    <w:rsid w:val="17982FD2"/>
    <w:rsid w:val="17991CD7"/>
    <w:rsid w:val="17994CBA"/>
    <w:rsid w:val="179E32B6"/>
    <w:rsid w:val="17A479CB"/>
    <w:rsid w:val="17A837F0"/>
    <w:rsid w:val="17AB6935"/>
    <w:rsid w:val="17AB69A1"/>
    <w:rsid w:val="17AD7650"/>
    <w:rsid w:val="17AE04C3"/>
    <w:rsid w:val="17B14AA4"/>
    <w:rsid w:val="17B377EA"/>
    <w:rsid w:val="17B55545"/>
    <w:rsid w:val="17B55E4F"/>
    <w:rsid w:val="17C96F05"/>
    <w:rsid w:val="17CA27E6"/>
    <w:rsid w:val="17CB71D2"/>
    <w:rsid w:val="17D160D5"/>
    <w:rsid w:val="17D200F7"/>
    <w:rsid w:val="17D44F03"/>
    <w:rsid w:val="17D56BBA"/>
    <w:rsid w:val="17D57FE8"/>
    <w:rsid w:val="17D644C0"/>
    <w:rsid w:val="17E81940"/>
    <w:rsid w:val="17E905CD"/>
    <w:rsid w:val="17F31EFE"/>
    <w:rsid w:val="18047D92"/>
    <w:rsid w:val="180C28EB"/>
    <w:rsid w:val="181347D8"/>
    <w:rsid w:val="1815447B"/>
    <w:rsid w:val="1816038C"/>
    <w:rsid w:val="18180387"/>
    <w:rsid w:val="181A0AAF"/>
    <w:rsid w:val="181D7D91"/>
    <w:rsid w:val="18201DAD"/>
    <w:rsid w:val="18254F5A"/>
    <w:rsid w:val="183C67AF"/>
    <w:rsid w:val="183C7FE5"/>
    <w:rsid w:val="183D6DC1"/>
    <w:rsid w:val="18433F46"/>
    <w:rsid w:val="18441BDA"/>
    <w:rsid w:val="18441E12"/>
    <w:rsid w:val="184575D9"/>
    <w:rsid w:val="18462673"/>
    <w:rsid w:val="184679C1"/>
    <w:rsid w:val="18476EA6"/>
    <w:rsid w:val="18482345"/>
    <w:rsid w:val="18512306"/>
    <w:rsid w:val="185E3C38"/>
    <w:rsid w:val="18602BE9"/>
    <w:rsid w:val="186258A3"/>
    <w:rsid w:val="18631CE0"/>
    <w:rsid w:val="18664070"/>
    <w:rsid w:val="18675485"/>
    <w:rsid w:val="186C0076"/>
    <w:rsid w:val="18731234"/>
    <w:rsid w:val="18731CA3"/>
    <w:rsid w:val="187B1A85"/>
    <w:rsid w:val="187E7092"/>
    <w:rsid w:val="187F0AB7"/>
    <w:rsid w:val="18851F39"/>
    <w:rsid w:val="1887128F"/>
    <w:rsid w:val="188A68D8"/>
    <w:rsid w:val="18962C7B"/>
    <w:rsid w:val="18982A10"/>
    <w:rsid w:val="189C6BE5"/>
    <w:rsid w:val="18A40CF7"/>
    <w:rsid w:val="18A97497"/>
    <w:rsid w:val="18AB64E0"/>
    <w:rsid w:val="18AC227C"/>
    <w:rsid w:val="18AD4BEE"/>
    <w:rsid w:val="18B35765"/>
    <w:rsid w:val="18B41763"/>
    <w:rsid w:val="18B510CB"/>
    <w:rsid w:val="18B97A89"/>
    <w:rsid w:val="18BF561C"/>
    <w:rsid w:val="18C1593D"/>
    <w:rsid w:val="18C1616C"/>
    <w:rsid w:val="18CC6048"/>
    <w:rsid w:val="18D211B1"/>
    <w:rsid w:val="18D8344B"/>
    <w:rsid w:val="18DB77E5"/>
    <w:rsid w:val="18DE1B37"/>
    <w:rsid w:val="18E45A39"/>
    <w:rsid w:val="18E509DF"/>
    <w:rsid w:val="18E66913"/>
    <w:rsid w:val="18EA4E18"/>
    <w:rsid w:val="18F132C2"/>
    <w:rsid w:val="19012FBE"/>
    <w:rsid w:val="19023625"/>
    <w:rsid w:val="1903382F"/>
    <w:rsid w:val="19053980"/>
    <w:rsid w:val="19067194"/>
    <w:rsid w:val="19077C7B"/>
    <w:rsid w:val="19104373"/>
    <w:rsid w:val="19172B3F"/>
    <w:rsid w:val="191935AC"/>
    <w:rsid w:val="191D18C1"/>
    <w:rsid w:val="192D125F"/>
    <w:rsid w:val="193233C9"/>
    <w:rsid w:val="193635AB"/>
    <w:rsid w:val="193C11D1"/>
    <w:rsid w:val="194B7324"/>
    <w:rsid w:val="194C40FB"/>
    <w:rsid w:val="1951723D"/>
    <w:rsid w:val="19573044"/>
    <w:rsid w:val="19631731"/>
    <w:rsid w:val="196E526D"/>
    <w:rsid w:val="19755A63"/>
    <w:rsid w:val="19784186"/>
    <w:rsid w:val="197E0AE1"/>
    <w:rsid w:val="19882AD8"/>
    <w:rsid w:val="198C4639"/>
    <w:rsid w:val="198D06EF"/>
    <w:rsid w:val="198E2257"/>
    <w:rsid w:val="19956928"/>
    <w:rsid w:val="19975636"/>
    <w:rsid w:val="19986E09"/>
    <w:rsid w:val="19AF1970"/>
    <w:rsid w:val="19B20942"/>
    <w:rsid w:val="19B64050"/>
    <w:rsid w:val="19B73551"/>
    <w:rsid w:val="19BD51B5"/>
    <w:rsid w:val="19BD725C"/>
    <w:rsid w:val="19C01E20"/>
    <w:rsid w:val="19C03A29"/>
    <w:rsid w:val="19C40C39"/>
    <w:rsid w:val="19C52009"/>
    <w:rsid w:val="19C94ECA"/>
    <w:rsid w:val="19C96DDF"/>
    <w:rsid w:val="19CA1F76"/>
    <w:rsid w:val="19CB703E"/>
    <w:rsid w:val="19D45D08"/>
    <w:rsid w:val="19DB317E"/>
    <w:rsid w:val="19DB5ECA"/>
    <w:rsid w:val="19DF52E8"/>
    <w:rsid w:val="19E14B21"/>
    <w:rsid w:val="19E42159"/>
    <w:rsid w:val="19E610E3"/>
    <w:rsid w:val="19F359CA"/>
    <w:rsid w:val="19FA0318"/>
    <w:rsid w:val="1A003308"/>
    <w:rsid w:val="1A066242"/>
    <w:rsid w:val="1A0866AE"/>
    <w:rsid w:val="1A0A114F"/>
    <w:rsid w:val="1A17033D"/>
    <w:rsid w:val="1A182782"/>
    <w:rsid w:val="1A1F677D"/>
    <w:rsid w:val="1A20093B"/>
    <w:rsid w:val="1A2D0BC6"/>
    <w:rsid w:val="1A3564EB"/>
    <w:rsid w:val="1A3F088E"/>
    <w:rsid w:val="1A473BC1"/>
    <w:rsid w:val="1A473C2F"/>
    <w:rsid w:val="1A4E26A7"/>
    <w:rsid w:val="1A4E34E5"/>
    <w:rsid w:val="1A4E77D8"/>
    <w:rsid w:val="1A504A36"/>
    <w:rsid w:val="1A51477F"/>
    <w:rsid w:val="1A5405AF"/>
    <w:rsid w:val="1A634935"/>
    <w:rsid w:val="1A641F2E"/>
    <w:rsid w:val="1A671498"/>
    <w:rsid w:val="1A70690A"/>
    <w:rsid w:val="1A720E52"/>
    <w:rsid w:val="1A743333"/>
    <w:rsid w:val="1A773739"/>
    <w:rsid w:val="1A7A07DA"/>
    <w:rsid w:val="1A7B490D"/>
    <w:rsid w:val="1A891AE6"/>
    <w:rsid w:val="1A8A5828"/>
    <w:rsid w:val="1A8B469F"/>
    <w:rsid w:val="1A8C0D1B"/>
    <w:rsid w:val="1A8D5D28"/>
    <w:rsid w:val="1AA22B3F"/>
    <w:rsid w:val="1AA33EE6"/>
    <w:rsid w:val="1AA951AF"/>
    <w:rsid w:val="1AAB2043"/>
    <w:rsid w:val="1AB42F00"/>
    <w:rsid w:val="1AB62E7A"/>
    <w:rsid w:val="1ABE7519"/>
    <w:rsid w:val="1AC81D4E"/>
    <w:rsid w:val="1ACD595D"/>
    <w:rsid w:val="1ACE542F"/>
    <w:rsid w:val="1AE56FF8"/>
    <w:rsid w:val="1AE75AA4"/>
    <w:rsid w:val="1AF147A1"/>
    <w:rsid w:val="1AFD7981"/>
    <w:rsid w:val="1B0178E0"/>
    <w:rsid w:val="1B05168C"/>
    <w:rsid w:val="1B0B6789"/>
    <w:rsid w:val="1B1060B3"/>
    <w:rsid w:val="1B1316DC"/>
    <w:rsid w:val="1B2E7380"/>
    <w:rsid w:val="1B330538"/>
    <w:rsid w:val="1B343654"/>
    <w:rsid w:val="1B366442"/>
    <w:rsid w:val="1B411C75"/>
    <w:rsid w:val="1B4B22C0"/>
    <w:rsid w:val="1B4C3BC9"/>
    <w:rsid w:val="1B504D70"/>
    <w:rsid w:val="1B607CCE"/>
    <w:rsid w:val="1B646710"/>
    <w:rsid w:val="1B65659D"/>
    <w:rsid w:val="1B656BFE"/>
    <w:rsid w:val="1B741551"/>
    <w:rsid w:val="1B7503EF"/>
    <w:rsid w:val="1B76367A"/>
    <w:rsid w:val="1B787A79"/>
    <w:rsid w:val="1B792620"/>
    <w:rsid w:val="1B7B0A51"/>
    <w:rsid w:val="1B847F03"/>
    <w:rsid w:val="1B855998"/>
    <w:rsid w:val="1B8853D7"/>
    <w:rsid w:val="1B8E2842"/>
    <w:rsid w:val="1B9072F8"/>
    <w:rsid w:val="1B94202C"/>
    <w:rsid w:val="1B9C33E3"/>
    <w:rsid w:val="1B9F3208"/>
    <w:rsid w:val="1BA13232"/>
    <w:rsid w:val="1BA24650"/>
    <w:rsid w:val="1BA51C05"/>
    <w:rsid w:val="1BA749F7"/>
    <w:rsid w:val="1BA77EFD"/>
    <w:rsid w:val="1BA86D3B"/>
    <w:rsid w:val="1BA94C90"/>
    <w:rsid w:val="1BAA07E4"/>
    <w:rsid w:val="1BAC0162"/>
    <w:rsid w:val="1BAF12BA"/>
    <w:rsid w:val="1BBC35F5"/>
    <w:rsid w:val="1BC14C3B"/>
    <w:rsid w:val="1BC256A0"/>
    <w:rsid w:val="1BC92B08"/>
    <w:rsid w:val="1BCA1702"/>
    <w:rsid w:val="1BD264A6"/>
    <w:rsid w:val="1BD6235D"/>
    <w:rsid w:val="1BD86544"/>
    <w:rsid w:val="1BDE01CF"/>
    <w:rsid w:val="1BE030B3"/>
    <w:rsid w:val="1BE053CF"/>
    <w:rsid w:val="1BE41795"/>
    <w:rsid w:val="1BEE312A"/>
    <w:rsid w:val="1BF63D37"/>
    <w:rsid w:val="1BF80843"/>
    <w:rsid w:val="1C005FEA"/>
    <w:rsid w:val="1C0077FB"/>
    <w:rsid w:val="1C0479B4"/>
    <w:rsid w:val="1C1A0DC8"/>
    <w:rsid w:val="1C205582"/>
    <w:rsid w:val="1C2704FA"/>
    <w:rsid w:val="1C290A22"/>
    <w:rsid w:val="1C2C2706"/>
    <w:rsid w:val="1C3345F8"/>
    <w:rsid w:val="1C390E8A"/>
    <w:rsid w:val="1C3D6103"/>
    <w:rsid w:val="1C3E4938"/>
    <w:rsid w:val="1C4441A9"/>
    <w:rsid w:val="1C475A39"/>
    <w:rsid w:val="1C4978D4"/>
    <w:rsid w:val="1C4A3EE0"/>
    <w:rsid w:val="1C4E5920"/>
    <w:rsid w:val="1C502FDC"/>
    <w:rsid w:val="1C571881"/>
    <w:rsid w:val="1C587DBC"/>
    <w:rsid w:val="1C5C255C"/>
    <w:rsid w:val="1C652E0C"/>
    <w:rsid w:val="1C697CD1"/>
    <w:rsid w:val="1C6F37AE"/>
    <w:rsid w:val="1C720AC4"/>
    <w:rsid w:val="1C7845F7"/>
    <w:rsid w:val="1C7D3EAC"/>
    <w:rsid w:val="1C80103B"/>
    <w:rsid w:val="1C816939"/>
    <w:rsid w:val="1C823D85"/>
    <w:rsid w:val="1C850322"/>
    <w:rsid w:val="1C8E3A91"/>
    <w:rsid w:val="1C8E5467"/>
    <w:rsid w:val="1C910515"/>
    <w:rsid w:val="1C9515A4"/>
    <w:rsid w:val="1C97477F"/>
    <w:rsid w:val="1C9D79F6"/>
    <w:rsid w:val="1CA67AF8"/>
    <w:rsid w:val="1CAB79AA"/>
    <w:rsid w:val="1CAD11D8"/>
    <w:rsid w:val="1CAD5342"/>
    <w:rsid w:val="1CB93778"/>
    <w:rsid w:val="1CC02BDC"/>
    <w:rsid w:val="1CC943D5"/>
    <w:rsid w:val="1CCB79C6"/>
    <w:rsid w:val="1CCF2A3F"/>
    <w:rsid w:val="1CD10F49"/>
    <w:rsid w:val="1CD11CF0"/>
    <w:rsid w:val="1CD349E1"/>
    <w:rsid w:val="1CDD1259"/>
    <w:rsid w:val="1CE92711"/>
    <w:rsid w:val="1CEA6378"/>
    <w:rsid w:val="1CEB3BF1"/>
    <w:rsid w:val="1CF07B00"/>
    <w:rsid w:val="1CF11E76"/>
    <w:rsid w:val="1CF67D6B"/>
    <w:rsid w:val="1CFC05B5"/>
    <w:rsid w:val="1CFE6521"/>
    <w:rsid w:val="1D0163FC"/>
    <w:rsid w:val="1D0260C7"/>
    <w:rsid w:val="1D057913"/>
    <w:rsid w:val="1D074D1B"/>
    <w:rsid w:val="1D0D10EC"/>
    <w:rsid w:val="1D0F2911"/>
    <w:rsid w:val="1D166E82"/>
    <w:rsid w:val="1D2C336A"/>
    <w:rsid w:val="1D2F6395"/>
    <w:rsid w:val="1D352DD7"/>
    <w:rsid w:val="1D397949"/>
    <w:rsid w:val="1D3C1F3E"/>
    <w:rsid w:val="1D3D050D"/>
    <w:rsid w:val="1D490B27"/>
    <w:rsid w:val="1D4A0637"/>
    <w:rsid w:val="1D4B5139"/>
    <w:rsid w:val="1D4C115D"/>
    <w:rsid w:val="1D58408C"/>
    <w:rsid w:val="1D613D1A"/>
    <w:rsid w:val="1D691B74"/>
    <w:rsid w:val="1D6B7797"/>
    <w:rsid w:val="1D6E02BC"/>
    <w:rsid w:val="1D74588A"/>
    <w:rsid w:val="1D764974"/>
    <w:rsid w:val="1D76740A"/>
    <w:rsid w:val="1D7B18EA"/>
    <w:rsid w:val="1D816843"/>
    <w:rsid w:val="1D836293"/>
    <w:rsid w:val="1D8D1F26"/>
    <w:rsid w:val="1D905783"/>
    <w:rsid w:val="1D917C58"/>
    <w:rsid w:val="1D945796"/>
    <w:rsid w:val="1DA00EAE"/>
    <w:rsid w:val="1DA525EF"/>
    <w:rsid w:val="1DA53F54"/>
    <w:rsid w:val="1DA95758"/>
    <w:rsid w:val="1DAC6A01"/>
    <w:rsid w:val="1DAE6F57"/>
    <w:rsid w:val="1DB719AD"/>
    <w:rsid w:val="1DB944AD"/>
    <w:rsid w:val="1DBA2EA6"/>
    <w:rsid w:val="1DC81AD2"/>
    <w:rsid w:val="1DC91002"/>
    <w:rsid w:val="1DC95EF8"/>
    <w:rsid w:val="1DCB039B"/>
    <w:rsid w:val="1DCB41A5"/>
    <w:rsid w:val="1DD5370C"/>
    <w:rsid w:val="1DDC1D82"/>
    <w:rsid w:val="1DEC55FD"/>
    <w:rsid w:val="1DEE3340"/>
    <w:rsid w:val="1DF02993"/>
    <w:rsid w:val="1DF632C2"/>
    <w:rsid w:val="1E003D2A"/>
    <w:rsid w:val="1E022DEC"/>
    <w:rsid w:val="1E0265FB"/>
    <w:rsid w:val="1E0457C5"/>
    <w:rsid w:val="1E0D3863"/>
    <w:rsid w:val="1E106C96"/>
    <w:rsid w:val="1E123346"/>
    <w:rsid w:val="1E14698E"/>
    <w:rsid w:val="1E197869"/>
    <w:rsid w:val="1E1C1D75"/>
    <w:rsid w:val="1E2852D1"/>
    <w:rsid w:val="1E3436A1"/>
    <w:rsid w:val="1E360309"/>
    <w:rsid w:val="1E365213"/>
    <w:rsid w:val="1E4170B0"/>
    <w:rsid w:val="1E4D74AB"/>
    <w:rsid w:val="1E4E4EC9"/>
    <w:rsid w:val="1E557243"/>
    <w:rsid w:val="1E572007"/>
    <w:rsid w:val="1E5A5EB7"/>
    <w:rsid w:val="1E5D0400"/>
    <w:rsid w:val="1E606A18"/>
    <w:rsid w:val="1E612D0F"/>
    <w:rsid w:val="1E62378B"/>
    <w:rsid w:val="1E641E2A"/>
    <w:rsid w:val="1E6813AB"/>
    <w:rsid w:val="1E6D2A62"/>
    <w:rsid w:val="1E791290"/>
    <w:rsid w:val="1E7C6AC9"/>
    <w:rsid w:val="1E7D0E7C"/>
    <w:rsid w:val="1E803071"/>
    <w:rsid w:val="1E844641"/>
    <w:rsid w:val="1E896AE5"/>
    <w:rsid w:val="1E915995"/>
    <w:rsid w:val="1E917142"/>
    <w:rsid w:val="1E9A6158"/>
    <w:rsid w:val="1E9C0519"/>
    <w:rsid w:val="1EA006BE"/>
    <w:rsid w:val="1EB223D6"/>
    <w:rsid w:val="1EB57F68"/>
    <w:rsid w:val="1EB645E8"/>
    <w:rsid w:val="1EB85494"/>
    <w:rsid w:val="1EB91367"/>
    <w:rsid w:val="1EC4648F"/>
    <w:rsid w:val="1EC61F33"/>
    <w:rsid w:val="1EC63897"/>
    <w:rsid w:val="1EC74493"/>
    <w:rsid w:val="1ECD6116"/>
    <w:rsid w:val="1ECD64FD"/>
    <w:rsid w:val="1ED14ED1"/>
    <w:rsid w:val="1ED17D9D"/>
    <w:rsid w:val="1ED77627"/>
    <w:rsid w:val="1EDD15F2"/>
    <w:rsid w:val="1EEC60C9"/>
    <w:rsid w:val="1EEF2DF1"/>
    <w:rsid w:val="1EF57BB1"/>
    <w:rsid w:val="1EF806E7"/>
    <w:rsid w:val="1F141F1D"/>
    <w:rsid w:val="1F20494C"/>
    <w:rsid w:val="1F295C49"/>
    <w:rsid w:val="1F2B1A45"/>
    <w:rsid w:val="1F3153A1"/>
    <w:rsid w:val="1F32144C"/>
    <w:rsid w:val="1F3839CB"/>
    <w:rsid w:val="1F3C0077"/>
    <w:rsid w:val="1F3D3644"/>
    <w:rsid w:val="1F3E5AD5"/>
    <w:rsid w:val="1F405FFA"/>
    <w:rsid w:val="1F434206"/>
    <w:rsid w:val="1F4A5349"/>
    <w:rsid w:val="1F5717BA"/>
    <w:rsid w:val="1F64213E"/>
    <w:rsid w:val="1F6E76D0"/>
    <w:rsid w:val="1F7732B0"/>
    <w:rsid w:val="1F775A0A"/>
    <w:rsid w:val="1F820BF9"/>
    <w:rsid w:val="1F837C74"/>
    <w:rsid w:val="1F8F52A1"/>
    <w:rsid w:val="1F8F64CE"/>
    <w:rsid w:val="1F923018"/>
    <w:rsid w:val="1F971B64"/>
    <w:rsid w:val="1FA51FCF"/>
    <w:rsid w:val="1FA87619"/>
    <w:rsid w:val="1FB16FFB"/>
    <w:rsid w:val="1FB2343C"/>
    <w:rsid w:val="1FB84920"/>
    <w:rsid w:val="1FBA48E5"/>
    <w:rsid w:val="1FBA6DE7"/>
    <w:rsid w:val="1FC65547"/>
    <w:rsid w:val="1FC9274A"/>
    <w:rsid w:val="1FCD145F"/>
    <w:rsid w:val="1FD46523"/>
    <w:rsid w:val="1FD64510"/>
    <w:rsid w:val="1FD83864"/>
    <w:rsid w:val="1FE04BF2"/>
    <w:rsid w:val="1FE468E3"/>
    <w:rsid w:val="1FEE3B57"/>
    <w:rsid w:val="1FF33D7D"/>
    <w:rsid w:val="1FF71E0C"/>
    <w:rsid w:val="1FFF7065"/>
    <w:rsid w:val="20020BCD"/>
    <w:rsid w:val="200355A1"/>
    <w:rsid w:val="201717AD"/>
    <w:rsid w:val="20194666"/>
    <w:rsid w:val="202218DF"/>
    <w:rsid w:val="20274874"/>
    <w:rsid w:val="202C6D4F"/>
    <w:rsid w:val="202C7AD8"/>
    <w:rsid w:val="203C39C9"/>
    <w:rsid w:val="20430AC1"/>
    <w:rsid w:val="20450A94"/>
    <w:rsid w:val="20484AD2"/>
    <w:rsid w:val="204C305A"/>
    <w:rsid w:val="20515E5A"/>
    <w:rsid w:val="20516355"/>
    <w:rsid w:val="20560AA1"/>
    <w:rsid w:val="205C0670"/>
    <w:rsid w:val="206048AC"/>
    <w:rsid w:val="206139FC"/>
    <w:rsid w:val="20613BBE"/>
    <w:rsid w:val="20621E7F"/>
    <w:rsid w:val="20643DC7"/>
    <w:rsid w:val="20656360"/>
    <w:rsid w:val="206B203B"/>
    <w:rsid w:val="206D3A0D"/>
    <w:rsid w:val="206F44D3"/>
    <w:rsid w:val="20720D97"/>
    <w:rsid w:val="207670BC"/>
    <w:rsid w:val="208968D3"/>
    <w:rsid w:val="208E6918"/>
    <w:rsid w:val="20967884"/>
    <w:rsid w:val="20982D57"/>
    <w:rsid w:val="209D75B3"/>
    <w:rsid w:val="20AC1283"/>
    <w:rsid w:val="20AF0384"/>
    <w:rsid w:val="20B07A51"/>
    <w:rsid w:val="20B92B09"/>
    <w:rsid w:val="20BA1549"/>
    <w:rsid w:val="20BA2429"/>
    <w:rsid w:val="20BD5E95"/>
    <w:rsid w:val="20CB4A9B"/>
    <w:rsid w:val="20DD7158"/>
    <w:rsid w:val="20E37642"/>
    <w:rsid w:val="20F00094"/>
    <w:rsid w:val="20F646E0"/>
    <w:rsid w:val="20F95864"/>
    <w:rsid w:val="20FD048F"/>
    <w:rsid w:val="210D6259"/>
    <w:rsid w:val="210F5160"/>
    <w:rsid w:val="211111E7"/>
    <w:rsid w:val="21151E50"/>
    <w:rsid w:val="2119734A"/>
    <w:rsid w:val="211A01BB"/>
    <w:rsid w:val="211C6FCC"/>
    <w:rsid w:val="21205050"/>
    <w:rsid w:val="21270CE8"/>
    <w:rsid w:val="21275D4E"/>
    <w:rsid w:val="213038CA"/>
    <w:rsid w:val="21311C7B"/>
    <w:rsid w:val="2132766C"/>
    <w:rsid w:val="21366334"/>
    <w:rsid w:val="213A343B"/>
    <w:rsid w:val="21477079"/>
    <w:rsid w:val="214B3CBA"/>
    <w:rsid w:val="214E600F"/>
    <w:rsid w:val="21575152"/>
    <w:rsid w:val="21586FBD"/>
    <w:rsid w:val="21587E8C"/>
    <w:rsid w:val="215B547F"/>
    <w:rsid w:val="21636D7F"/>
    <w:rsid w:val="21644BCE"/>
    <w:rsid w:val="21692B3B"/>
    <w:rsid w:val="216F07B8"/>
    <w:rsid w:val="21740093"/>
    <w:rsid w:val="218500E4"/>
    <w:rsid w:val="218623F6"/>
    <w:rsid w:val="218D52DC"/>
    <w:rsid w:val="219C4236"/>
    <w:rsid w:val="219E069E"/>
    <w:rsid w:val="219E5600"/>
    <w:rsid w:val="219F1B28"/>
    <w:rsid w:val="21A02251"/>
    <w:rsid w:val="21A95AC0"/>
    <w:rsid w:val="21AB2E28"/>
    <w:rsid w:val="21BA44FD"/>
    <w:rsid w:val="21C05CB6"/>
    <w:rsid w:val="21C40574"/>
    <w:rsid w:val="21CD6467"/>
    <w:rsid w:val="21CF02F9"/>
    <w:rsid w:val="21D13580"/>
    <w:rsid w:val="21D1673A"/>
    <w:rsid w:val="21D22A3D"/>
    <w:rsid w:val="21D26DA4"/>
    <w:rsid w:val="21D3218E"/>
    <w:rsid w:val="21DD1C09"/>
    <w:rsid w:val="21E117B4"/>
    <w:rsid w:val="21E16F04"/>
    <w:rsid w:val="21E610FF"/>
    <w:rsid w:val="21E63286"/>
    <w:rsid w:val="21F108AC"/>
    <w:rsid w:val="21F20344"/>
    <w:rsid w:val="21F60E21"/>
    <w:rsid w:val="21F906EA"/>
    <w:rsid w:val="21FF3174"/>
    <w:rsid w:val="220A2AB3"/>
    <w:rsid w:val="220D3057"/>
    <w:rsid w:val="22104A1F"/>
    <w:rsid w:val="22122016"/>
    <w:rsid w:val="221D2961"/>
    <w:rsid w:val="221D7FE0"/>
    <w:rsid w:val="222002E6"/>
    <w:rsid w:val="22276AF0"/>
    <w:rsid w:val="22326737"/>
    <w:rsid w:val="22390A38"/>
    <w:rsid w:val="223D2936"/>
    <w:rsid w:val="224A4160"/>
    <w:rsid w:val="224C4E70"/>
    <w:rsid w:val="2252088F"/>
    <w:rsid w:val="226038F4"/>
    <w:rsid w:val="2268030E"/>
    <w:rsid w:val="226B05B6"/>
    <w:rsid w:val="226E556F"/>
    <w:rsid w:val="22714019"/>
    <w:rsid w:val="2273370F"/>
    <w:rsid w:val="22737618"/>
    <w:rsid w:val="227476DB"/>
    <w:rsid w:val="22770153"/>
    <w:rsid w:val="227E6488"/>
    <w:rsid w:val="22821372"/>
    <w:rsid w:val="2287179E"/>
    <w:rsid w:val="228E4A86"/>
    <w:rsid w:val="2296679F"/>
    <w:rsid w:val="229A464D"/>
    <w:rsid w:val="229D4C48"/>
    <w:rsid w:val="229E006D"/>
    <w:rsid w:val="22A1609B"/>
    <w:rsid w:val="22A817FE"/>
    <w:rsid w:val="22B23E79"/>
    <w:rsid w:val="22B608BC"/>
    <w:rsid w:val="22B8788B"/>
    <w:rsid w:val="22BC6DD8"/>
    <w:rsid w:val="22BD7D95"/>
    <w:rsid w:val="22C2723D"/>
    <w:rsid w:val="22CF45F2"/>
    <w:rsid w:val="22D3577E"/>
    <w:rsid w:val="22D76B10"/>
    <w:rsid w:val="22DC493C"/>
    <w:rsid w:val="22DE5794"/>
    <w:rsid w:val="22E000F9"/>
    <w:rsid w:val="22E44F3B"/>
    <w:rsid w:val="22E90986"/>
    <w:rsid w:val="22F229EF"/>
    <w:rsid w:val="22FE6488"/>
    <w:rsid w:val="230422D7"/>
    <w:rsid w:val="23063939"/>
    <w:rsid w:val="23086D3D"/>
    <w:rsid w:val="23135175"/>
    <w:rsid w:val="23180174"/>
    <w:rsid w:val="231C73BD"/>
    <w:rsid w:val="23290624"/>
    <w:rsid w:val="232F1DC9"/>
    <w:rsid w:val="23312DE6"/>
    <w:rsid w:val="23362AC2"/>
    <w:rsid w:val="233A24B1"/>
    <w:rsid w:val="234A661E"/>
    <w:rsid w:val="234C6752"/>
    <w:rsid w:val="23503CD9"/>
    <w:rsid w:val="235336B0"/>
    <w:rsid w:val="236568DE"/>
    <w:rsid w:val="236C5046"/>
    <w:rsid w:val="236F6F0D"/>
    <w:rsid w:val="23712FA7"/>
    <w:rsid w:val="23762EEE"/>
    <w:rsid w:val="237976A5"/>
    <w:rsid w:val="237B2237"/>
    <w:rsid w:val="237C2B89"/>
    <w:rsid w:val="237C582F"/>
    <w:rsid w:val="237F7FAE"/>
    <w:rsid w:val="23801BE2"/>
    <w:rsid w:val="238109DA"/>
    <w:rsid w:val="23816936"/>
    <w:rsid w:val="238A01FF"/>
    <w:rsid w:val="238D0E35"/>
    <w:rsid w:val="23913119"/>
    <w:rsid w:val="23941FE6"/>
    <w:rsid w:val="239C5C42"/>
    <w:rsid w:val="23AE1D2E"/>
    <w:rsid w:val="23B010FD"/>
    <w:rsid w:val="23B33737"/>
    <w:rsid w:val="23B61773"/>
    <w:rsid w:val="23BC4528"/>
    <w:rsid w:val="23C15E0D"/>
    <w:rsid w:val="23C276C5"/>
    <w:rsid w:val="23C463E0"/>
    <w:rsid w:val="23CA105E"/>
    <w:rsid w:val="23D52FA7"/>
    <w:rsid w:val="23D91928"/>
    <w:rsid w:val="23DA57E9"/>
    <w:rsid w:val="23DC1ADC"/>
    <w:rsid w:val="23E46154"/>
    <w:rsid w:val="23E46EE6"/>
    <w:rsid w:val="23E6234E"/>
    <w:rsid w:val="23E67285"/>
    <w:rsid w:val="23F46A3F"/>
    <w:rsid w:val="23F73FBA"/>
    <w:rsid w:val="23F86E6B"/>
    <w:rsid w:val="240E5B31"/>
    <w:rsid w:val="24170CD3"/>
    <w:rsid w:val="24184B5B"/>
    <w:rsid w:val="24197C8D"/>
    <w:rsid w:val="242C692C"/>
    <w:rsid w:val="242F690F"/>
    <w:rsid w:val="243078A1"/>
    <w:rsid w:val="24376BEF"/>
    <w:rsid w:val="243A5A4C"/>
    <w:rsid w:val="243F4786"/>
    <w:rsid w:val="24451CEB"/>
    <w:rsid w:val="24463E9E"/>
    <w:rsid w:val="24481D4F"/>
    <w:rsid w:val="245144AC"/>
    <w:rsid w:val="24554AD5"/>
    <w:rsid w:val="247315E6"/>
    <w:rsid w:val="24774E71"/>
    <w:rsid w:val="247A4A42"/>
    <w:rsid w:val="24834B0E"/>
    <w:rsid w:val="248A69B3"/>
    <w:rsid w:val="2497730D"/>
    <w:rsid w:val="249D608D"/>
    <w:rsid w:val="249F5162"/>
    <w:rsid w:val="24A273A3"/>
    <w:rsid w:val="24A300A1"/>
    <w:rsid w:val="24A476B9"/>
    <w:rsid w:val="24A614F1"/>
    <w:rsid w:val="24A9149F"/>
    <w:rsid w:val="24A9628A"/>
    <w:rsid w:val="24B63307"/>
    <w:rsid w:val="24BB522B"/>
    <w:rsid w:val="24BC2C30"/>
    <w:rsid w:val="24C0235B"/>
    <w:rsid w:val="24C96720"/>
    <w:rsid w:val="24CB2780"/>
    <w:rsid w:val="24D769AA"/>
    <w:rsid w:val="24DD5ECF"/>
    <w:rsid w:val="24E11D00"/>
    <w:rsid w:val="24E308F4"/>
    <w:rsid w:val="24E55197"/>
    <w:rsid w:val="24E7581E"/>
    <w:rsid w:val="24EF70CC"/>
    <w:rsid w:val="24FD0DFF"/>
    <w:rsid w:val="2507017E"/>
    <w:rsid w:val="250742CF"/>
    <w:rsid w:val="250F113D"/>
    <w:rsid w:val="251260C4"/>
    <w:rsid w:val="2512725D"/>
    <w:rsid w:val="251D5FA1"/>
    <w:rsid w:val="251E1705"/>
    <w:rsid w:val="2522451C"/>
    <w:rsid w:val="25245B02"/>
    <w:rsid w:val="252A1502"/>
    <w:rsid w:val="252B36D4"/>
    <w:rsid w:val="252D2544"/>
    <w:rsid w:val="25396C29"/>
    <w:rsid w:val="254365C3"/>
    <w:rsid w:val="25483938"/>
    <w:rsid w:val="254C6749"/>
    <w:rsid w:val="25504796"/>
    <w:rsid w:val="25513B25"/>
    <w:rsid w:val="25580B9B"/>
    <w:rsid w:val="25581997"/>
    <w:rsid w:val="255A204D"/>
    <w:rsid w:val="255C0C4C"/>
    <w:rsid w:val="255C4F48"/>
    <w:rsid w:val="25666446"/>
    <w:rsid w:val="25681FC7"/>
    <w:rsid w:val="257E28F0"/>
    <w:rsid w:val="258775D2"/>
    <w:rsid w:val="258C7F38"/>
    <w:rsid w:val="258D769F"/>
    <w:rsid w:val="25904454"/>
    <w:rsid w:val="25910FC8"/>
    <w:rsid w:val="259962D9"/>
    <w:rsid w:val="259B711A"/>
    <w:rsid w:val="25A043ED"/>
    <w:rsid w:val="25B10587"/>
    <w:rsid w:val="25B31A86"/>
    <w:rsid w:val="25B35C8E"/>
    <w:rsid w:val="25BC0A6D"/>
    <w:rsid w:val="25C73484"/>
    <w:rsid w:val="25C924DF"/>
    <w:rsid w:val="25CA43A4"/>
    <w:rsid w:val="25D11057"/>
    <w:rsid w:val="25E45F3A"/>
    <w:rsid w:val="25E64206"/>
    <w:rsid w:val="25EB3044"/>
    <w:rsid w:val="25EF69B6"/>
    <w:rsid w:val="25EF75CB"/>
    <w:rsid w:val="25F00228"/>
    <w:rsid w:val="25F23982"/>
    <w:rsid w:val="25FA56B9"/>
    <w:rsid w:val="260474BE"/>
    <w:rsid w:val="26091D68"/>
    <w:rsid w:val="260B16E5"/>
    <w:rsid w:val="260C1810"/>
    <w:rsid w:val="260F151B"/>
    <w:rsid w:val="261149C9"/>
    <w:rsid w:val="26157C23"/>
    <w:rsid w:val="261622EC"/>
    <w:rsid w:val="261F06E3"/>
    <w:rsid w:val="26204D83"/>
    <w:rsid w:val="262E5236"/>
    <w:rsid w:val="263004D1"/>
    <w:rsid w:val="26316613"/>
    <w:rsid w:val="263203A7"/>
    <w:rsid w:val="2633275A"/>
    <w:rsid w:val="263A46E5"/>
    <w:rsid w:val="2648496F"/>
    <w:rsid w:val="26540AB4"/>
    <w:rsid w:val="265E190F"/>
    <w:rsid w:val="26631100"/>
    <w:rsid w:val="266320B7"/>
    <w:rsid w:val="266816E3"/>
    <w:rsid w:val="26696BC4"/>
    <w:rsid w:val="266B013E"/>
    <w:rsid w:val="266B5794"/>
    <w:rsid w:val="266F0955"/>
    <w:rsid w:val="266F57A4"/>
    <w:rsid w:val="267137B0"/>
    <w:rsid w:val="26724929"/>
    <w:rsid w:val="26724BB8"/>
    <w:rsid w:val="267371D1"/>
    <w:rsid w:val="267A2007"/>
    <w:rsid w:val="26800CF3"/>
    <w:rsid w:val="26805D40"/>
    <w:rsid w:val="26911296"/>
    <w:rsid w:val="26940C39"/>
    <w:rsid w:val="269677BB"/>
    <w:rsid w:val="26A60D71"/>
    <w:rsid w:val="26B90669"/>
    <w:rsid w:val="26BC767B"/>
    <w:rsid w:val="26C85DDA"/>
    <w:rsid w:val="26D02C01"/>
    <w:rsid w:val="270164F5"/>
    <w:rsid w:val="270315D2"/>
    <w:rsid w:val="27032ACD"/>
    <w:rsid w:val="27037B69"/>
    <w:rsid w:val="27060C29"/>
    <w:rsid w:val="270F5457"/>
    <w:rsid w:val="27112293"/>
    <w:rsid w:val="2712224F"/>
    <w:rsid w:val="271A2D9F"/>
    <w:rsid w:val="271C0DBA"/>
    <w:rsid w:val="27231D53"/>
    <w:rsid w:val="27292467"/>
    <w:rsid w:val="273E2D8A"/>
    <w:rsid w:val="2753578C"/>
    <w:rsid w:val="2759003E"/>
    <w:rsid w:val="275B5B1E"/>
    <w:rsid w:val="275C02B4"/>
    <w:rsid w:val="275C265E"/>
    <w:rsid w:val="275E3E32"/>
    <w:rsid w:val="276259A7"/>
    <w:rsid w:val="27715477"/>
    <w:rsid w:val="27736455"/>
    <w:rsid w:val="27792694"/>
    <w:rsid w:val="277B0D8D"/>
    <w:rsid w:val="27832224"/>
    <w:rsid w:val="278700AF"/>
    <w:rsid w:val="278C035A"/>
    <w:rsid w:val="27902ED7"/>
    <w:rsid w:val="27937AD4"/>
    <w:rsid w:val="279D7CCA"/>
    <w:rsid w:val="27A43DC7"/>
    <w:rsid w:val="27A62AC5"/>
    <w:rsid w:val="27B51E3E"/>
    <w:rsid w:val="27B856C6"/>
    <w:rsid w:val="27C3184B"/>
    <w:rsid w:val="27C9564F"/>
    <w:rsid w:val="27CB24F6"/>
    <w:rsid w:val="27CE1659"/>
    <w:rsid w:val="27D604D2"/>
    <w:rsid w:val="27DA02B8"/>
    <w:rsid w:val="27DD681A"/>
    <w:rsid w:val="27DF2C08"/>
    <w:rsid w:val="27E73744"/>
    <w:rsid w:val="27E9151D"/>
    <w:rsid w:val="27EF476D"/>
    <w:rsid w:val="27F15728"/>
    <w:rsid w:val="27FD4298"/>
    <w:rsid w:val="2800653A"/>
    <w:rsid w:val="28022A9C"/>
    <w:rsid w:val="280D0335"/>
    <w:rsid w:val="280D5A41"/>
    <w:rsid w:val="28100F99"/>
    <w:rsid w:val="2811265A"/>
    <w:rsid w:val="28130AB5"/>
    <w:rsid w:val="281A6F98"/>
    <w:rsid w:val="282A04FB"/>
    <w:rsid w:val="282B1E63"/>
    <w:rsid w:val="28321F74"/>
    <w:rsid w:val="28365072"/>
    <w:rsid w:val="283960D9"/>
    <w:rsid w:val="28480FD1"/>
    <w:rsid w:val="284A5E06"/>
    <w:rsid w:val="28501172"/>
    <w:rsid w:val="285926F8"/>
    <w:rsid w:val="285D6A57"/>
    <w:rsid w:val="286435EB"/>
    <w:rsid w:val="286856BA"/>
    <w:rsid w:val="2869336B"/>
    <w:rsid w:val="286941F3"/>
    <w:rsid w:val="286C5116"/>
    <w:rsid w:val="286F2E40"/>
    <w:rsid w:val="287152D1"/>
    <w:rsid w:val="28724E5D"/>
    <w:rsid w:val="28732DB9"/>
    <w:rsid w:val="28741F54"/>
    <w:rsid w:val="287468C5"/>
    <w:rsid w:val="28830475"/>
    <w:rsid w:val="28845DF6"/>
    <w:rsid w:val="28852F56"/>
    <w:rsid w:val="288A41D6"/>
    <w:rsid w:val="288C78BB"/>
    <w:rsid w:val="288E3E51"/>
    <w:rsid w:val="28915414"/>
    <w:rsid w:val="28A5227F"/>
    <w:rsid w:val="28A8711F"/>
    <w:rsid w:val="28AF7F2F"/>
    <w:rsid w:val="28B0359F"/>
    <w:rsid w:val="28B574C6"/>
    <w:rsid w:val="28B64B43"/>
    <w:rsid w:val="28BB079C"/>
    <w:rsid w:val="28BD7554"/>
    <w:rsid w:val="28C80562"/>
    <w:rsid w:val="28CC735E"/>
    <w:rsid w:val="28D058CF"/>
    <w:rsid w:val="28D425F7"/>
    <w:rsid w:val="28D43464"/>
    <w:rsid w:val="28D96CCE"/>
    <w:rsid w:val="28E9081D"/>
    <w:rsid w:val="28EB758C"/>
    <w:rsid w:val="28F16712"/>
    <w:rsid w:val="28F26BCA"/>
    <w:rsid w:val="28F468AE"/>
    <w:rsid w:val="28F85ED3"/>
    <w:rsid w:val="28F91727"/>
    <w:rsid w:val="28FC5F03"/>
    <w:rsid w:val="28FE3150"/>
    <w:rsid w:val="290208B6"/>
    <w:rsid w:val="290265D7"/>
    <w:rsid w:val="290607E1"/>
    <w:rsid w:val="290B4F9A"/>
    <w:rsid w:val="29113529"/>
    <w:rsid w:val="29156A46"/>
    <w:rsid w:val="292004CB"/>
    <w:rsid w:val="292436D0"/>
    <w:rsid w:val="29263C55"/>
    <w:rsid w:val="293C4B29"/>
    <w:rsid w:val="293E0402"/>
    <w:rsid w:val="293F4B47"/>
    <w:rsid w:val="29413369"/>
    <w:rsid w:val="29414CE8"/>
    <w:rsid w:val="294A43EE"/>
    <w:rsid w:val="294C6E9F"/>
    <w:rsid w:val="29536268"/>
    <w:rsid w:val="295D69FA"/>
    <w:rsid w:val="29607484"/>
    <w:rsid w:val="29623F83"/>
    <w:rsid w:val="296403B7"/>
    <w:rsid w:val="29654DEF"/>
    <w:rsid w:val="296E45AE"/>
    <w:rsid w:val="296F3E1B"/>
    <w:rsid w:val="297004F0"/>
    <w:rsid w:val="29720CA3"/>
    <w:rsid w:val="298E0C37"/>
    <w:rsid w:val="298F6EC4"/>
    <w:rsid w:val="2990184E"/>
    <w:rsid w:val="29967F0A"/>
    <w:rsid w:val="29971C48"/>
    <w:rsid w:val="29A50458"/>
    <w:rsid w:val="29A822C2"/>
    <w:rsid w:val="29AB3DE5"/>
    <w:rsid w:val="29AB67A6"/>
    <w:rsid w:val="29B35C5F"/>
    <w:rsid w:val="29BC21DB"/>
    <w:rsid w:val="29BC7366"/>
    <w:rsid w:val="29C07A11"/>
    <w:rsid w:val="29C55088"/>
    <w:rsid w:val="29D14292"/>
    <w:rsid w:val="29D225F6"/>
    <w:rsid w:val="29D55DBD"/>
    <w:rsid w:val="29E21308"/>
    <w:rsid w:val="29E25515"/>
    <w:rsid w:val="29E571EF"/>
    <w:rsid w:val="29E802CD"/>
    <w:rsid w:val="29EE67E3"/>
    <w:rsid w:val="29F64491"/>
    <w:rsid w:val="2A02451A"/>
    <w:rsid w:val="2A0554BB"/>
    <w:rsid w:val="2A080283"/>
    <w:rsid w:val="2A081A70"/>
    <w:rsid w:val="2A090F9B"/>
    <w:rsid w:val="2A10521B"/>
    <w:rsid w:val="2A115CE5"/>
    <w:rsid w:val="2A1C3217"/>
    <w:rsid w:val="2A214525"/>
    <w:rsid w:val="2A215BAF"/>
    <w:rsid w:val="2A2278BF"/>
    <w:rsid w:val="2A250791"/>
    <w:rsid w:val="2A2B1248"/>
    <w:rsid w:val="2A2F4FD8"/>
    <w:rsid w:val="2A301DE3"/>
    <w:rsid w:val="2A33682A"/>
    <w:rsid w:val="2A3530B8"/>
    <w:rsid w:val="2A412875"/>
    <w:rsid w:val="2A463D8F"/>
    <w:rsid w:val="2A4B28E5"/>
    <w:rsid w:val="2A4C1529"/>
    <w:rsid w:val="2A4C7B9A"/>
    <w:rsid w:val="2A4F45C8"/>
    <w:rsid w:val="2A50038A"/>
    <w:rsid w:val="2A51626E"/>
    <w:rsid w:val="2A531C47"/>
    <w:rsid w:val="2A576DB3"/>
    <w:rsid w:val="2A580D08"/>
    <w:rsid w:val="2A5C6144"/>
    <w:rsid w:val="2A5D5552"/>
    <w:rsid w:val="2A5E37FC"/>
    <w:rsid w:val="2A6353E8"/>
    <w:rsid w:val="2A66397E"/>
    <w:rsid w:val="2A6A1AD3"/>
    <w:rsid w:val="2A7E76BE"/>
    <w:rsid w:val="2A85082F"/>
    <w:rsid w:val="2A926A7A"/>
    <w:rsid w:val="2AA1690A"/>
    <w:rsid w:val="2AA3574F"/>
    <w:rsid w:val="2AA644F6"/>
    <w:rsid w:val="2AAD1506"/>
    <w:rsid w:val="2AAE3A1A"/>
    <w:rsid w:val="2AAE5E3D"/>
    <w:rsid w:val="2AB76881"/>
    <w:rsid w:val="2ABD3B75"/>
    <w:rsid w:val="2AC82F39"/>
    <w:rsid w:val="2ACA7260"/>
    <w:rsid w:val="2ACB237E"/>
    <w:rsid w:val="2AE71E25"/>
    <w:rsid w:val="2AF06A21"/>
    <w:rsid w:val="2AF6702E"/>
    <w:rsid w:val="2AF73C29"/>
    <w:rsid w:val="2AF769A4"/>
    <w:rsid w:val="2AFE16EC"/>
    <w:rsid w:val="2B0461E1"/>
    <w:rsid w:val="2B0545DA"/>
    <w:rsid w:val="2B063F48"/>
    <w:rsid w:val="2B070FEE"/>
    <w:rsid w:val="2B0766D2"/>
    <w:rsid w:val="2B0776EC"/>
    <w:rsid w:val="2B09181A"/>
    <w:rsid w:val="2B14750A"/>
    <w:rsid w:val="2B1477B8"/>
    <w:rsid w:val="2B1B0917"/>
    <w:rsid w:val="2B1D07B7"/>
    <w:rsid w:val="2B1D3A96"/>
    <w:rsid w:val="2B1D7669"/>
    <w:rsid w:val="2B252704"/>
    <w:rsid w:val="2B266DB3"/>
    <w:rsid w:val="2B3E38DA"/>
    <w:rsid w:val="2B4E09B6"/>
    <w:rsid w:val="2B4F5C78"/>
    <w:rsid w:val="2B505511"/>
    <w:rsid w:val="2B535811"/>
    <w:rsid w:val="2B55604D"/>
    <w:rsid w:val="2B611FF4"/>
    <w:rsid w:val="2B630ADA"/>
    <w:rsid w:val="2B6C0A0C"/>
    <w:rsid w:val="2B6C7733"/>
    <w:rsid w:val="2B6D09FF"/>
    <w:rsid w:val="2B75765E"/>
    <w:rsid w:val="2B764AFB"/>
    <w:rsid w:val="2B812AAB"/>
    <w:rsid w:val="2B8A3B66"/>
    <w:rsid w:val="2B8D2F82"/>
    <w:rsid w:val="2B8F3A7D"/>
    <w:rsid w:val="2B8F583D"/>
    <w:rsid w:val="2B9111FE"/>
    <w:rsid w:val="2B913A83"/>
    <w:rsid w:val="2BA4210F"/>
    <w:rsid w:val="2BAD3E66"/>
    <w:rsid w:val="2BBC25D2"/>
    <w:rsid w:val="2BBD082B"/>
    <w:rsid w:val="2BC109D4"/>
    <w:rsid w:val="2BC649CB"/>
    <w:rsid w:val="2BC862FF"/>
    <w:rsid w:val="2BD1323B"/>
    <w:rsid w:val="2BD3078B"/>
    <w:rsid w:val="2BE170C7"/>
    <w:rsid w:val="2BE36F9E"/>
    <w:rsid w:val="2BE439A7"/>
    <w:rsid w:val="2BE51D6D"/>
    <w:rsid w:val="2BE70184"/>
    <w:rsid w:val="2BE8471E"/>
    <w:rsid w:val="2BE95D6C"/>
    <w:rsid w:val="2BEB05B5"/>
    <w:rsid w:val="2BF16035"/>
    <w:rsid w:val="2BF40E91"/>
    <w:rsid w:val="2BF631EC"/>
    <w:rsid w:val="2BF75125"/>
    <w:rsid w:val="2C08310F"/>
    <w:rsid w:val="2C1228A6"/>
    <w:rsid w:val="2C1A3F65"/>
    <w:rsid w:val="2C1D3E27"/>
    <w:rsid w:val="2C2D4FD7"/>
    <w:rsid w:val="2C3D2727"/>
    <w:rsid w:val="2C486FC8"/>
    <w:rsid w:val="2C493EC3"/>
    <w:rsid w:val="2C4B3D89"/>
    <w:rsid w:val="2C4F5DD1"/>
    <w:rsid w:val="2C560B19"/>
    <w:rsid w:val="2C6011A8"/>
    <w:rsid w:val="2C63043D"/>
    <w:rsid w:val="2C6E1AAE"/>
    <w:rsid w:val="2C8276E3"/>
    <w:rsid w:val="2C835B15"/>
    <w:rsid w:val="2C84218E"/>
    <w:rsid w:val="2C907E57"/>
    <w:rsid w:val="2C9B5710"/>
    <w:rsid w:val="2C9F0E10"/>
    <w:rsid w:val="2CA7372F"/>
    <w:rsid w:val="2CA936BD"/>
    <w:rsid w:val="2CAC0701"/>
    <w:rsid w:val="2CAC2B74"/>
    <w:rsid w:val="2CAD1FBC"/>
    <w:rsid w:val="2CBB5367"/>
    <w:rsid w:val="2CCA1444"/>
    <w:rsid w:val="2CCA7492"/>
    <w:rsid w:val="2CCD7520"/>
    <w:rsid w:val="2CD9607D"/>
    <w:rsid w:val="2CDB2FB0"/>
    <w:rsid w:val="2CDF5A42"/>
    <w:rsid w:val="2CEC7989"/>
    <w:rsid w:val="2CF2202F"/>
    <w:rsid w:val="2CF25727"/>
    <w:rsid w:val="2D021076"/>
    <w:rsid w:val="2D090A85"/>
    <w:rsid w:val="2D1373FC"/>
    <w:rsid w:val="2D157298"/>
    <w:rsid w:val="2D177F6E"/>
    <w:rsid w:val="2D1C1279"/>
    <w:rsid w:val="2D1E32F0"/>
    <w:rsid w:val="2D307230"/>
    <w:rsid w:val="2D3554D4"/>
    <w:rsid w:val="2D3D4F6D"/>
    <w:rsid w:val="2D40039C"/>
    <w:rsid w:val="2D473C69"/>
    <w:rsid w:val="2D5331E7"/>
    <w:rsid w:val="2D5417A0"/>
    <w:rsid w:val="2D5B59CD"/>
    <w:rsid w:val="2D5C49FB"/>
    <w:rsid w:val="2D5E6BC8"/>
    <w:rsid w:val="2D6233DE"/>
    <w:rsid w:val="2D647FC0"/>
    <w:rsid w:val="2D6F4F76"/>
    <w:rsid w:val="2D7B1511"/>
    <w:rsid w:val="2D8723AB"/>
    <w:rsid w:val="2D8C31AA"/>
    <w:rsid w:val="2D8D640D"/>
    <w:rsid w:val="2D934689"/>
    <w:rsid w:val="2D935090"/>
    <w:rsid w:val="2D953EFC"/>
    <w:rsid w:val="2D9735D2"/>
    <w:rsid w:val="2D9858B9"/>
    <w:rsid w:val="2D9E4D76"/>
    <w:rsid w:val="2DA0786A"/>
    <w:rsid w:val="2DA166B0"/>
    <w:rsid w:val="2DA82BB7"/>
    <w:rsid w:val="2DA925D2"/>
    <w:rsid w:val="2DB97F24"/>
    <w:rsid w:val="2DBE5803"/>
    <w:rsid w:val="2DC37808"/>
    <w:rsid w:val="2DC9553B"/>
    <w:rsid w:val="2DD640A7"/>
    <w:rsid w:val="2DE12DBD"/>
    <w:rsid w:val="2DE20CAD"/>
    <w:rsid w:val="2DEE439A"/>
    <w:rsid w:val="2DEF1052"/>
    <w:rsid w:val="2DF0462D"/>
    <w:rsid w:val="2DF333AB"/>
    <w:rsid w:val="2DF421F7"/>
    <w:rsid w:val="2DFE5558"/>
    <w:rsid w:val="2E036A60"/>
    <w:rsid w:val="2E0C3BBD"/>
    <w:rsid w:val="2E153064"/>
    <w:rsid w:val="2E19265B"/>
    <w:rsid w:val="2E1C7FFC"/>
    <w:rsid w:val="2E1D2CD5"/>
    <w:rsid w:val="2E1E66B9"/>
    <w:rsid w:val="2E244767"/>
    <w:rsid w:val="2E245777"/>
    <w:rsid w:val="2E285561"/>
    <w:rsid w:val="2E2D48CE"/>
    <w:rsid w:val="2E2F3D3C"/>
    <w:rsid w:val="2E422EB1"/>
    <w:rsid w:val="2E427C0E"/>
    <w:rsid w:val="2E444A1A"/>
    <w:rsid w:val="2E450042"/>
    <w:rsid w:val="2E4943AB"/>
    <w:rsid w:val="2E4A62D4"/>
    <w:rsid w:val="2E55336D"/>
    <w:rsid w:val="2E5678D7"/>
    <w:rsid w:val="2E581283"/>
    <w:rsid w:val="2E5B2C8E"/>
    <w:rsid w:val="2E5C3A14"/>
    <w:rsid w:val="2E667F44"/>
    <w:rsid w:val="2E6A1E0D"/>
    <w:rsid w:val="2E736D9C"/>
    <w:rsid w:val="2E740E0D"/>
    <w:rsid w:val="2E74154F"/>
    <w:rsid w:val="2E790ADC"/>
    <w:rsid w:val="2E8220B5"/>
    <w:rsid w:val="2E9A3A75"/>
    <w:rsid w:val="2E9A3DFC"/>
    <w:rsid w:val="2EA53241"/>
    <w:rsid w:val="2EA82937"/>
    <w:rsid w:val="2EB05BA7"/>
    <w:rsid w:val="2EB27057"/>
    <w:rsid w:val="2EBB028C"/>
    <w:rsid w:val="2EC01E68"/>
    <w:rsid w:val="2EC74BC0"/>
    <w:rsid w:val="2EC8256D"/>
    <w:rsid w:val="2EC92050"/>
    <w:rsid w:val="2ECE6730"/>
    <w:rsid w:val="2ED00F1A"/>
    <w:rsid w:val="2ED013DD"/>
    <w:rsid w:val="2ED30D2A"/>
    <w:rsid w:val="2ED54AE3"/>
    <w:rsid w:val="2ED64436"/>
    <w:rsid w:val="2EDE125E"/>
    <w:rsid w:val="2EE00348"/>
    <w:rsid w:val="2EE25CBE"/>
    <w:rsid w:val="2EE30E22"/>
    <w:rsid w:val="2EE546EE"/>
    <w:rsid w:val="2EE643A6"/>
    <w:rsid w:val="2EE81181"/>
    <w:rsid w:val="2EEC4696"/>
    <w:rsid w:val="2EED556B"/>
    <w:rsid w:val="2EED6E1A"/>
    <w:rsid w:val="2EF41D71"/>
    <w:rsid w:val="2EF81597"/>
    <w:rsid w:val="2F033116"/>
    <w:rsid w:val="2F0423F0"/>
    <w:rsid w:val="2F0A00E3"/>
    <w:rsid w:val="2F0A58F4"/>
    <w:rsid w:val="2F0C7C2B"/>
    <w:rsid w:val="2F116F9F"/>
    <w:rsid w:val="2F12239B"/>
    <w:rsid w:val="2F15061E"/>
    <w:rsid w:val="2F16548F"/>
    <w:rsid w:val="2F242E28"/>
    <w:rsid w:val="2F2A686C"/>
    <w:rsid w:val="2F2A73BB"/>
    <w:rsid w:val="2F326875"/>
    <w:rsid w:val="2F357B86"/>
    <w:rsid w:val="2F3A1F86"/>
    <w:rsid w:val="2F3B319C"/>
    <w:rsid w:val="2F465443"/>
    <w:rsid w:val="2F497A3F"/>
    <w:rsid w:val="2F51361E"/>
    <w:rsid w:val="2F51624F"/>
    <w:rsid w:val="2F5765D1"/>
    <w:rsid w:val="2F5A541A"/>
    <w:rsid w:val="2F5D7F40"/>
    <w:rsid w:val="2F5F5CAC"/>
    <w:rsid w:val="2F632DD6"/>
    <w:rsid w:val="2F656BEB"/>
    <w:rsid w:val="2F6F27F0"/>
    <w:rsid w:val="2F721AA0"/>
    <w:rsid w:val="2F7E1556"/>
    <w:rsid w:val="2F7E47F2"/>
    <w:rsid w:val="2F845543"/>
    <w:rsid w:val="2F8574BE"/>
    <w:rsid w:val="2F8D6FB6"/>
    <w:rsid w:val="2F8F17CE"/>
    <w:rsid w:val="2F9C13D7"/>
    <w:rsid w:val="2F9C679F"/>
    <w:rsid w:val="2FA15487"/>
    <w:rsid w:val="2FA6657A"/>
    <w:rsid w:val="2FA90599"/>
    <w:rsid w:val="2FAF1194"/>
    <w:rsid w:val="2FB13DBA"/>
    <w:rsid w:val="2FB4094C"/>
    <w:rsid w:val="2FBA24A0"/>
    <w:rsid w:val="2FBD2B08"/>
    <w:rsid w:val="2FD52663"/>
    <w:rsid w:val="2FD53248"/>
    <w:rsid w:val="2FDB5F5C"/>
    <w:rsid w:val="2FE04BF3"/>
    <w:rsid w:val="2FE140C5"/>
    <w:rsid w:val="2FE253E7"/>
    <w:rsid w:val="2FE33367"/>
    <w:rsid w:val="2FE60215"/>
    <w:rsid w:val="2FEB4217"/>
    <w:rsid w:val="2FF272BC"/>
    <w:rsid w:val="2FF46E39"/>
    <w:rsid w:val="2FF50658"/>
    <w:rsid w:val="2FF67E87"/>
    <w:rsid w:val="2FFC4F31"/>
    <w:rsid w:val="3004005D"/>
    <w:rsid w:val="300A0776"/>
    <w:rsid w:val="301436D2"/>
    <w:rsid w:val="30171D02"/>
    <w:rsid w:val="301E52EA"/>
    <w:rsid w:val="30255E00"/>
    <w:rsid w:val="30347FFA"/>
    <w:rsid w:val="303671EC"/>
    <w:rsid w:val="30387B25"/>
    <w:rsid w:val="30397D8B"/>
    <w:rsid w:val="304404E4"/>
    <w:rsid w:val="304805B9"/>
    <w:rsid w:val="304B0377"/>
    <w:rsid w:val="304B5B29"/>
    <w:rsid w:val="304D10B8"/>
    <w:rsid w:val="30536F30"/>
    <w:rsid w:val="305545E3"/>
    <w:rsid w:val="30573122"/>
    <w:rsid w:val="306C3152"/>
    <w:rsid w:val="306E193C"/>
    <w:rsid w:val="306E2936"/>
    <w:rsid w:val="307D7B99"/>
    <w:rsid w:val="308056E1"/>
    <w:rsid w:val="30830AC3"/>
    <w:rsid w:val="30847F88"/>
    <w:rsid w:val="308560B2"/>
    <w:rsid w:val="30870C3C"/>
    <w:rsid w:val="3090491D"/>
    <w:rsid w:val="309631C0"/>
    <w:rsid w:val="30994DF2"/>
    <w:rsid w:val="309A6302"/>
    <w:rsid w:val="309B61F1"/>
    <w:rsid w:val="309D6F51"/>
    <w:rsid w:val="30BA6A97"/>
    <w:rsid w:val="30BB2B91"/>
    <w:rsid w:val="30BF7565"/>
    <w:rsid w:val="30C14EB8"/>
    <w:rsid w:val="30C95F41"/>
    <w:rsid w:val="30CF3CAC"/>
    <w:rsid w:val="30D731E6"/>
    <w:rsid w:val="30DD58F0"/>
    <w:rsid w:val="30EB2C9D"/>
    <w:rsid w:val="30EE7826"/>
    <w:rsid w:val="30FE545E"/>
    <w:rsid w:val="30FF3085"/>
    <w:rsid w:val="3103252D"/>
    <w:rsid w:val="31092ED6"/>
    <w:rsid w:val="310D235B"/>
    <w:rsid w:val="31102F3A"/>
    <w:rsid w:val="3110729C"/>
    <w:rsid w:val="311738EB"/>
    <w:rsid w:val="311C008F"/>
    <w:rsid w:val="311E23D5"/>
    <w:rsid w:val="31295EA2"/>
    <w:rsid w:val="31306A6B"/>
    <w:rsid w:val="31351B2F"/>
    <w:rsid w:val="313712C0"/>
    <w:rsid w:val="31396079"/>
    <w:rsid w:val="314227F2"/>
    <w:rsid w:val="314E0986"/>
    <w:rsid w:val="314F72B6"/>
    <w:rsid w:val="315009EA"/>
    <w:rsid w:val="31534DBF"/>
    <w:rsid w:val="3157026F"/>
    <w:rsid w:val="3159470F"/>
    <w:rsid w:val="315A73C7"/>
    <w:rsid w:val="315F1ACE"/>
    <w:rsid w:val="31690188"/>
    <w:rsid w:val="316B1932"/>
    <w:rsid w:val="316C5C93"/>
    <w:rsid w:val="317047C5"/>
    <w:rsid w:val="3173601F"/>
    <w:rsid w:val="31783623"/>
    <w:rsid w:val="317A64D1"/>
    <w:rsid w:val="317B7900"/>
    <w:rsid w:val="318D1012"/>
    <w:rsid w:val="318F75BD"/>
    <w:rsid w:val="319D57D3"/>
    <w:rsid w:val="31A10306"/>
    <w:rsid w:val="31AD64A0"/>
    <w:rsid w:val="31AE5DBC"/>
    <w:rsid w:val="31BC2DDD"/>
    <w:rsid w:val="31C655F2"/>
    <w:rsid w:val="31CA0984"/>
    <w:rsid w:val="31CC2071"/>
    <w:rsid w:val="31CF7064"/>
    <w:rsid w:val="31D4778D"/>
    <w:rsid w:val="31D62D96"/>
    <w:rsid w:val="31DB760A"/>
    <w:rsid w:val="31E44B49"/>
    <w:rsid w:val="31EF0047"/>
    <w:rsid w:val="31F12EF3"/>
    <w:rsid w:val="31F41AA9"/>
    <w:rsid w:val="31F66ED6"/>
    <w:rsid w:val="31FA0C36"/>
    <w:rsid w:val="31FA3ACC"/>
    <w:rsid w:val="31FB5F4E"/>
    <w:rsid w:val="31FE7CF0"/>
    <w:rsid w:val="320612F5"/>
    <w:rsid w:val="321464B3"/>
    <w:rsid w:val="321A4140"/>
    <w:rsid w:val="321B3008"/>
    <w:rsid w:val="32264DB9"/>
    <w:rsid w:val="322725D3"/>
    <w:rsid w:val="3229451C"/>
    <w:rsid w:val="323D416F"/>
    <w:rsid w:val="3240656E"/>
    <w:rsid w:val="32482FAA"/>
    <w:rsid w:val="32484FA0"/>
    <w:rsid w:val="324D276A"/>
    <w:rsid w:val="324D5933"/>
    <w:rsid w:val="32502C56"/>
    <w:rsid w:val="32582164"/>
    <w:rsid w:val="325A1F00"/>
    <w:rsid w:val="32655746"/>
    <w:rsid w:val="3267465E"/>
    <w:rsid w:val="3269211B"/>
    <w:rsid w:val="326E6C1E"/>
    <w:rsid w:val="32804312"/>
    <w:rsid w:val="3284221C"/>
    <w:rsid w:val="32857CB6"/>
    <w:rsid w:val="3286429F"/>
    <w:rsid w:val="32872546"/>
    <w:rsid w:val="328D7E7B"/>
    <w:rsid w:val="32912F18"/>
    <w:rsid w:val="32952283"/>
    <w:rsid w:val="329C5E10"/>
    <w:rsid w:val="329F71F1"/>
    <w:rsid w:val="32A7527F"/>
    <w:rsid w:val="32A96DCB"/>
    <w:rsid w:val="32B25DC8"/>
    <w:rsid w:val="32B759BA"/>
    <w:rsid w:val="32B95F8B"/>
    <w:rsid w:val="32BE364F"/>
    <w:rsid w:val="32BF50B4"/>
    <w:rsid w:val="32C148C5"/>
    <w:rsid w:val="32C479F0"/>
    <w:rsid w:val="32D709F7"/>
    <w:rsid w:val="32D81396"/>
    <w:rsid w:val="32D85006"/>
    <w:rsid w:val="32EC3AC3"/>
    <w:rsid w:val="32EC6F98"/>
    <w:rsid w:val="32EE53C0"/>
    <w:rsid w:val="32F741B8"/>
    <w:rsid w:val="32F97AE0"/>
    <w:rsid w:val="32FB5AD4"/>
    <w:rsid w:val="330134B3"/>
    <w:rsid w:val="33026FE6"/>
    <w:rsid w:val="330439B3"/>
    <w:rsid w:val="330764A0"/>
    <w:rsid w:val="330E09F8"/>
    <w:rsid w:val="33170B30"/>
    <w:rsid w:val="33190B5F"/>
    <w:rsid w:val="331E7EEB"/>
    <w:rsid w:val="3333380D"/>
    <w:rsid w:val="33365884"/>
    <w:rsid w:val="333E2AF6"/>
    <w:rsid w:val="333F5FB1"/>
    <w:rsid w:val="33416FF1"/>
    <w:rsid w:val="33437B75"/>
    <w:rsid w:val="334479D8"/>
    <w:rsid w:val="3347771A"/>
    <w:rsid w:val="334D3ADB"/>
    <w:rsid w:val="335401D4"/>
    <w:rsid w:val="33543283"/>
    <w:rsid w:val="335E26C6"/>
    <w:rsid w:val="335E48D5"/>
    <w:rsid w:val="3363624C"/>
    <w:rsid w:val="3371084A"/>
    <w:rsid w:val="337540DB"/>
    <w:rsid w:val="337F2B99"/>
    <w:rsid w:val="33803CC5"/>
    <w:rsid w:val="33811C55"/>
    <w:rsid w:val="33840394"/>
    <w:rsid w:val="33927793"/>
    <w:rsid w:val="33966502"/>
    <w:rsid w:val="339723B2"/>
    <w:rsid w:val="3399667F"/>
    <w:rsid w:val="339C4B22"/>
    <w:rsid w:val="339F1491"/>
    <w:rsid w:val="33A5574B"/>
    <w:rsid w:val="33A801C9"/>
    <w:rsid w:val="33A80987"/>
    <w:rsid w:val="33B91D64"/>
    <w:rsid w:val="33C50D0F"/>
    <w:rsid w:val="33C930D4"/>
    <w:rsid w:val="33CD39BF"/>
    <w:rsid w:val="33D91DA0"/>
    <w:rsid w:val="33E35A7A"/>
    <w:rsid w:val="33F70351"/>
    <w:rsid w:val="33FB01F2"/>
    <w:rsid w:val="33FE0C4C"/>
    <w:rsid w:val="3400288D"/>
    <w:rsid w:val="34041C41"/>
    <w:rsid w:val="34067C40"/>
    <w:rsid w:val="34083C9B"/>
    <w:rsid w:val="341157DF"/>
    <w:rsid w:val="342B52DB"/>
    <w:rsid w:val="342C575F"/>
    <w:rsid w:val="34301BE8"/>
    <w:rsid w:val="3438028C"/>
    <w:rsid w:val="343F296E"/>
    <w:rsid w:val="34432EFA"/>
    <w:rsid w:val="34441BA7"/>
    <w:rsid w:val="34444E72"/>
    <w:rsid w:val="344A3DEA"/>
    <w:rsid w:val="344B3824"/>
    <w:rsid w:val="344B663E"/>
    <w:rsid w:val="345006E2"/>
    <w:rsid w:val="34507B88"/>
    <w:rsid w:val="34552168"/>
    <w:rsid w:val="346511D1"/>
    <w:rsid w:val="3465285D"/>
    <w:rsid w:val="34663D34"/>
    <w:rsid w:val="34706104"/>
    <w:rsid w:val="34710A87"/>
    <w:rsid w:val="347713C4"/>
    <w:rsid w:val="348359D6"/>
    <w:rsid w:val="3484735E"/>
    <w:rsid w:val="348C0D0E"/>
    <w:rsid w:val="34902EDA"/>
    <w:rsid w:val="3493090E"/>
    <w:rsid w:val="34940F1A"/>
    <w:rsid w:val="34944FC7"/>
    <w:rsid w:val="349463A8"/>
    <w:rsid w:val="3496213A"/>
    <w:rsid w:val="349F125D"/>
    <w:rsid w:val="34A15026"/>
    <w:rsid w:val="34A4025B"/>
    <w:rsid w:val="34BA0669"/>
    <w:rsid w:val="34BE3645"/>
    <w:rsid w:val="34C209E6"/>
    <w:rsid w:val="34C3004A"/>
    <w:rsid w:val="34C50E0C"/>
    <w:rsid w:val="34C6709D"/>
    <w:rsid w:val="34CF5006"/>
    <w:rsid w:val="34D07EAC"/>
    <w:rsid w:val="34D4035F"/>
    <w:rsid w:val="34D62FBC"/>
    <w:rsid w:val="34D82C05"/>
    <w:rsid w:val="34DA22AC"/>
    <w:rsid w:val="34EA5C84"/>
    <w:rsid w:val="34EC7DAE"/>
    <w:rsid w:val="34FD7FE5"/>
    <w:rsid w:val="35052C5A"/>
    <w:rsid w:val="350601B1"/>
    <w:rsid w:val="35117B0C"/>
    <w:rsid w:val="3515111E"/>
    <w:rsid w:val="351611B3"/>
    <w:rsid w:val="35174711"/>
    <w:rsid w:val="351D2A48"/>
    <w:rsid w:val="35231795"/>
    <w:rsid w:val="3524403D"/>
    <w:rsid w:val="35256FF2"/>
    <w:rsid w:val="3525761B"/>
    <w:rsid w:val="352B23DF"/>
    <w:rsid w:val="35370CD3"/>
    <w:rsid w:val="353A7F33"/>
    <w:rsid w:val="353B7B8A"/>
    <w:rsid w:val="353D33C5"/>
    <w:rsid w:val="353E42F0"/>
    <w:rsid w:val="354C13BC"/>
    <w:rsid w:val="354F341E"/>
    <w:rsid w:val="35505C95"/>
    <w:rsid w:val="35596A3C"/>
    <w:rsid w:val="355E3AFE"/>
    <w:rsid w:val="35624080"/>
    <w:rsid w:val="35636E69"/>
    <w:rsid w:val="356E67A4"/>
    <w:rsid w:val="35717BCB"/>
    <w:rsid w:val="35795911"/>
    <w:rsid w:val="358835A0"/>
    <w:rsid w:val="359128EF"/>
    <w:rsid w:val="35942CDE"/>
    <w:rsid w:val="35A072A3"/>
    <w:rsid w:val="35A919B9"/>
    <w:rsid w:val="35AB3518"/>
    <w:rsid w:val="35AD10A4"/>
    <w:rsid w:val="35AD48C4"/>
    <w:rsid w:val="35AF5608"/>
    <w:rsid w:val="35BA7196"/>
    <w:rsid w:val="35BF72AB"/>
    <w:rsid w:val="35C83C69"/>
    <w:rsid w:val="35CC1C3C"/>
    <w:rsid w:val="35CC7649"/>
    <w:rsid w:val="35DA2E79"/>
    <w:rsid w:val="35E750AC"/>
    <w:rsid w:val="35E836F3"/>
    <w:rsid w:val="35F3066E"/>
    <w:rsid w:val="35F4166E"/>
    <w:rsid w:val="35F54E99"/>
    <w:rsid w:val="36017327"/>
    <w:rsid w:val="36027CEA"/>
    <w:rsid w:val="36063C2B"/>
    <w:rsid w:val="36067252"/>
    <w:rsid w:val="360C0DBA"/>
    <w:rsid w:val="360E20AF"/>
    <w:rsid w:val="360F7066"/>
    <w:rsid w:val="36101CF8"/>
    <w:rsid w:val="3613025C"/>
    <w:rsid w:val="361616EA"/>
    <w:rsid w:val="361C0B5E"/>
    <w:rsid w:val="36210891"/>
    <w:rsid w:val="36246F0D"/>
    <w:rsid w:val="36372508"/>
    <w:rsid w:val="363E0F98"/>
    <w:rsid w:val="36510ADD"/>
    <w:rsid w:val="365C5739"/>
    <w:rsid w:val="365F08B7"/>
    <w:rsid w:val="3664437C"/>
    <w:rsid w:val="3677558D"/>
    <w:rsid w:val="367A6DD4"/>
    <w:rsid w:val="367A6EAC"/>
    <w:rsid w:val="367A76CE"/>
    <w:rsid w:val="368A36A7"/>
    <w:rsid w:val="368B580D"/>
    <w:rsid w:val="368E48BD"/>
    <w:rsid w:val="36932C58"/>
    <w:rsid w:val="36976043"/>
    <w:rsid w:val="36996308"/>
    <w:rsid w:val="369F1EFA"/>
    <w:rsid w:val="36A43C91"/>
    <w:rsid w:val="36A53DB8"/>
    <w:rsid w:val="36A727B5"/>
    <w:rsid w:val="36A90DF8"/>
    <w:rsid w:val="36BE30C0"/>
    <w:rsid w:val="36C3504A"/>
    <w:rsid w:val="36C374F3"/>
    <w:rsid w:val="36C6626F"/>
    <w:rsid w:val="36C80C09"/>
    <w:rsid w:val="36C82321"/>
    <w:rsid w:val="36CB7C11"/>
    <w:rsid w:val="36D557B4"/>
    <w:rsid w:val="36D56EF2"/>
    <w:rsid w:val="36DA0CB5"/>
    <w:rsid w:val="36DC1EC5"/>
    <w:rsid w:val="36DC7BC9"/>
    <w:rsid w:val="36DD38E8"/>
    <w:rsid w:val="36E81ECA"/>
    <w:rsid w:val="36E820D4"/>
    <w:rsid w:val="36E910DC"/>
    <w:rsid w:val="370275CA"/>
    <w:rsid w:val="370E0C21"/>
    <w:rsid w:val="370F1893"/>
    <w:rsid w:val="371238CD"/>
    <w:rsid w:val="37183F53"/>
    <w:rsid w:val="3719298B"/>
    <w:rsid w:val="371E187D"/>
    <w:rsid w:val="372B01BF"/>
    <w:rsid w:val="372D2468"/>
    <w:rsid w:val="372D3D2D"/>
    <w:rsid w:val="372D6AA3"/>
    <w:rsid w:val="37352080"/>
    <w:rsid w:val="37440EC6"/>
    <w:rsid w:val="37482812"/>
    <w:rsid w:val="374E21A2"/>
    <w:rsid w:val="374E79FF"/>
    <w:rsid w:val="37503142"/>
    <w:rsid w:val="375111D3"/>
    <w:rsid w:val="37511B5F"/>
    <w:rsid w:val="37526DA9"/>
    <w:rsid w:val="37597120"/>
    <w:rsid w:val="375A50DE"/>
    <w:rsid w:val="375F3950"/>
    <w:rsid w:val="37675E77"/>
    <w:rsid w:val="376E3773"/>
    <w:rsid w:val="37714BD2"/>
    <w:rsid w:val="37726CCB"/>
    <w:rsid w:val="37731821"/>
    <w:rsid w:val="37854B25"/>
    <w:rsid w:val="37856CD8"/>
    <w:rsid w:val="37862091"/>
    <w:rsid w:val="378A56B8"/>
    <w:rsid w:val="378B35ED"/>
    <w:rsid w:val="378C23D7"/>
    <w:rsid w:val="37926560"/>
    <w:rsid w:val="37943009"/>
    <w:rsid w:val="37A7694F"/>
    <w:rsid w:val="37AB6722"/>
    <w:rsid w:val="37AE1EB5"/>
    <w:rsid w:val="37B13B83"/>
    <w:rsid w:val="37B668B2"/>
    <w:rsid w:val="37BA1888"/>
    <w:rsid w:val="37C92611"/>
    <w:rsid w:val="37CB4374"/>
    <w:rsid w:val="37CF0080"/>
    <w:rsid w:val="37D70A3A"/>
    <w:rsid w:val="37DB37AB"/>
    <w:rsid w:val="37DE2155"/>
    <w:rsid w:val="37E33BAC"/>
    <w:rsid w:val="37E665DF"/>
    <w:rsid w:val="37E813E9"/>
    <w:rsid w:val="37E90675"/>
    <w:rsid w:val="37EA6EA4"/>
    <w:rsid w:val="37EE7A24"/>
    <w:rsid w:val="37F04A98"/>
    <w:rsid w:val="37F053C7"/>
    <w:rsid w:val="37F570C7"/>
    <w:rsid w:val="37F912C0"/>
    <w:rsid w:val="37FC293C"/>
    <w:rsid w:val="37FF633B"/>
    <w:rsid w:val="38066709"/>
    <w:rsid w:val="380D5560"/>
    <w:rsid w:val="3815293E"/>
    <w:rsid w:val="381727A8"/>
    <w:rsid w:val="381D5A4C"/>
    <w:rsid w:val="381E036C"/>
    <w:rsid w:val="38227D0B"/>
    <w:rsid w:val="38336E5B"/>
    <w:rsid w:val="38426073"/>
    <w:rsid w:val="38441DDC"/>
    <w:rsid w:val="38485BFD"/>
    <w:rsid w:val="384D3AD0"/>
    <w:rsid w:val="38513863"/>
    <w:rsid w:val="385157B9"/>
    <w:rsid w:val="385D128C"/>
    <w:rsid w:val="38611EC8"/>
    <w:rsid w:val="38620509"/>
    <w:rsid w:val="3862555B"/>
    <w:rsid w:val="38653945"/>
    <w:rsid w:val="386A601E"/>
    <w:rsid w:val="386D3863"/>
    <w:rsid w:val="38722127"/>
    <w:rsid w:val="38755A4D"/>
    <w:rsid w:val="38757371"/>
    <w:rsid w:val="387E676C"/>
    <w:rsid w:val="388F6449"/>
    <w:rsid w:val="38936A59"/>
    <w:rsid w:val="3894142F"/>
    <w:rsid w:val="389A2A10"/>
    <w:rsid w:val="389A6D82"/>
    <w:rsid w:val="389B56E2"/>
    <w:rsid w:val="389E05CE"/>
    <w:rsid w:val="389E5728"/>
    <w:rsid w:val="38A17085"/>
    <w:rsid w:val="38B23CB4"/>
    <w:rsid w:val="38B86DD7"/>
    <w:rsid w:val="38C73CAF"/>
    <w:rsid w:val="38CB4FE0"/>
    <w:rsid w:val="38CE379D"/>
    <w:rsid w:val="38D15369"/>
    <w:rsid w:val="38D409D8"/>
    <w:rsid w:val="38DA052E"/>
    <w:rsid w:val="38DA172F"/>
    <w:rsid w:val="38E62AE8"/>
    <w:rsid w:val="38F3618E"/>
    <w:rsid w:val="38F60763"/>
    <w:rsid w:val="38F776BA"/>
    <w:rsid w:val="3904538C"/>
    <w:rsid w:val="390B391D"/>
    <w:rsid w:val="391205F6"/>
    <w:rsid w:val="391D209D"/>
    <w:rsid w:val="391E0E21"/>
    <w:rsid w:val="391E4E54"/>
    <w:rsid w:val="39264854"/>
    <w:rsid w:val="39275514"/>
    <w:rsid w:val="39277B6C"/>
    <w:rsid w:val="392835BB"/>
    <w:rsid w:val="392B4D87"/>
    <w:rsid w:val="393C4F9A"/>
    <w:rsid w:val="393D3883"/>
    <w:rsid w:val="393E254A"/>
    <w:rsid w:val="3948633D"/>
    <w:rsid w:val="39575A0E"/>
    <w:rsid w:val="396D2C44"/>
    <w:rsid w:val="397648DC"/>
    <w:rsid w:val="398306E4"/>
    <w:rsid w:val="39986FB5"/>
    <w:rsid w:val="39B91048"/>
    <w:rsid w:val="39C772CF"/>
    <w:rsid w:val="39C83AAC"/>
    <w:rsid w:val="39D30124"/>
    <w:rsid w:val="39D64C50"/>
    <w:rsid w:val="39D8749B"/>
    <w:rsid w:val="39E36268"/>
    <w:rsid w:val="39E84E0A"/>
    <w:rsid w:val="39ED2244"/>
    <w:rsid w:val="39ED597B"/>
    <w:rsid w:val="39F776CC"/>
    <w:rsid w:val="39F92FBF"/>
    <w:rsid w:val="3A060DA2"/>
    <w:rsid w:val="3A08772B"/>
    <w:rsid w:val="3A1B25EC"/>
    <w:rsid w:val="3A1C0D6B"/>
    <w:rsid w:val="3A2052A5"/>
    <w:rsid w:val="3A2C2D75"/>
    <w:rsid w:val="3A2D33D6"/>
    <w:rsid w:val="3A322A9F"/>
    <w:rsid w:val="3A464296"/>
    <w:rsid w:val="3A5017E7"/>
    <w:rsid w:val="3A584854"/>
    <w:rsid w:val="3A59333E"/>
    <w:rsid w:val="3A5B760D"/>
    <w:rsid w:val="3A880957"/>
    <w:rsid w:val="3A8A443D"/>
    <w:rsid w:val="3A911718"/>
    <w:rsid w:val="3A976664"/>
    <w:rsid w:val="3A9A683E"/>
    <w:rsid w:val="3A9B7BC8"/>
    <w:rsid w:val="3AA100A7"/>
    <w:rsid w:val="3AA37EAA"/>
    <w:rsid w:val="3AA67142"/>
    <w:rsid w:val="3AAC577F"/>
    <w:rsid w:val="3AAC701E"/>
    <w:rsid w:val="3AAF02EF"/>
    <w:rsid w:val="3ABC673F"/>
    <w:rsid w:val="3AC3566C"/>
    <w:rsid w:val="3ACF61F8"/>
    <w:rsid w:val="3AD16979"/>
    <w:rsid w:val="3AD176F6"/>
    <w:rsid w:val="3AD34D89"/>
    <w:rsid w:val="3AD77CF3"/>
    <w:rsid w:val="3AD82424"/>
    <w:rsid w:val="3ADB3B98"/>
    <w:rsid w:val="3ADD6453"/>
    <w:rsid w:val="3AE504F6"/>
    <w:rsid w:val="3AE86D07"/>
    <w:rsid w:val="3AE97EBA"/>
    <w:rsid w:val="3AEB20AF"/>
    <w:rsid w:val="3AED4E9E"/>
    <w:rsid w:val="3AF17819"/>
    <w:rsid w:val="3AF65C8F"/>
    <w:rsid w:val="3AF832D0"/>
    <w:rsid w:val="3B053F78"/>
    <w:rsid w:val="3B0642EB"/>
    <w:rsid w:val="3B0F20D2"/>
    <w:rsid w:val="3B1117BF"/>
    <w:rsid w:val="3B1122F2"/>
    <w:rsid w:val="3B22402B"/>
    <w:rsid w:val="3B2A2E48"/>
    <w:rsid w:val="3B2A4C79"/>
    <w:rsid w:val="3B2C3B24"/>
    <w:rsid w:val="3B2D205E"/>
    <w:rsid w:val="3B3048C8"/>
    <w:rsid w:val="3B361075"/>
    <w:rsid w:val="3B366A32"/>
    <w:rsid w:val="3B371C33"/>
    <w:rsid w:val="3B39002D"/>
    <w:rsid w:val="3B392E5B"/>
    <w:rsid w:val="3B393B32"/>
    <w:rsid w:val="3B3D48DC"/>
    <w:rsid w:val="3B405795"/>
    <w:rsid w:val="3B422906"/>
    <w:rsid w:val="3B435FE6"/>
    <w:rsid w:val="3B480E37"/>
    <w:rsid w:val="3B4B73AF"/>
    <w:rsid w:val="3B4D3F3D"/>
    <w:rsid w:val="3B4F70C6"/>
    <w:rsid w:val="3B5678AF"/>
    <w:rsid w:val="3B5A6956"/>
    <w:rsid w:val="3B607181"/>
    <w:rsid w:val="3B633FED"/>
    <w:rsid w:val="3B6B1CDA"/>
    <w:rsid w:val="3B702A0E"/>
    <w:rsid w:val="3B70533F"/>
    <w:rsid w:val="3B76688D"/>
    <w:rsid w:val="3B767569"/>
    <w:rsid w:val="3B774C33"/>
    <w:rsid w:val="3B7A1439"/>
    <w:rsid w:val="3B800BE2"/>
    <w:rsid w:val="3B84622C"/>
    <w:rsid w:val="3B93313B"/>
    <w:rsid w:val="3B9477E8"/>
    <w:rsid w:val="3BA552C0"/>
    <w:rsid w:val="3BA93181"/>
    <w:rsid w:val="3BB169BD"/>
    <w:rsid w:val="3BB26F84"/>
    <w:rsid w:val="3BB94ADC"/>
    <w:rsid w:val="3BC061C9"/>
    <w:rsid w:val="3BC66865"/>
    <w:rsid w:val="3BC7659C"/>
    <w:rsid w:val="3BC97AFE"/>
    <w:rsid w:val="3BCA63E8"/>
    <w:rsid w:val="3BCF0042"/>
    <w:rsid w:val="3BD45DCF"/>
    <w:rsid w:val="3BD7422E"/>
    <w:rsid w:val="3BDA76C5"/>
    <w:rsid w:val="3BDD1806"/>
    <w:rsid w:val="3BDF5CC8"/>
    <w:rsid w:val="3BE62911"/>
    <w:rsid w:val="3BE757D0"/>
    <w:rsid w:val="3BEE40BD"/>
    <w:rsid w:val="3BF06444"/>
    <w:rsid w:val="3BF206DA"/>
    <w:rsid w:val="3BF64291"/>
    <w:rsid w:val="3C021310"/>
    <w:rsid w:val="3C021AFA"/>
    <w:rsid w:val="3C037AA2"/>
    <w:rsid w:val="3C0612F0"/>
    <w:rsid w:val="3C0F31F5"/>
    <w:rsid w:val="3C1955BB"/>
    <w:rsid w:val="3C246CED"/>
    <w:rsid w:val="3C323C04"/>
    <w:rsid w:val="3C336290"/>
    <w:rsid w:val="3C360A16"/>
    <w:rsid w:val="3C3C3EA4"/>
    <w:rsid w:val="3C3F5219"/>
    <w:rsid w:val="3C514D4E"/>
    <w:rsid w:val="3C5222FD"/>
    <w:rsid w:val="3C540C5A"/>
    <w:rsid w:val="3C5C5C28"/>
    <w:rsid w:val="3C642559"/>
    <w:rsid w:val="3C672633"/>
    <w:rsid w:val="3C6F4A91"/>
    <w:rsid w:val="3C7573A4"/>
    <w:rsid w:val="3C75758D"/>
    <w:rsid w:val="3C7C3E4D"/>
    <w:rsid w:val="3C872B99"/>
    <w:rsid w:val="3C882C5F"/>
    <w:rsid w:val="3C9473FA"/>
    <w:rsid w:val="3C96517A"/>
    <w:rsid w:val="3C9739C6"/>
    <w:rsid w:val="3C97408B"/>
    <w:rsid w:val="3CAB4788"/>
    <w:rsid w:val="3CB22EDB"/>
    <w:rsid w:val="3CB240E9"/>
    <w:rsid w:val="3CB550C1"/>
    <w:rsid w:val="3CB63583"/>
    <w:rsid w:val="3CB8160E"/>
    <w:rsid w:val="3CC31AF5"/>
    <w:rsid w:val="3CC5679D"/>
    <w:rsid w:val="3CD136E7"/>
    <w:rsid w:val="3CD30989"/>
    <w:rsid w:val="3CD5383E"/>
    <w:rsid w:val="3CD95850"/>
    <w:rsid w:val="3CE1664D"/>
    <w:rsid w:val="3CE94844"/>
    <w:rsid w:val="3CF03436"/>
    <w:rsid w:val="3CF35349"/>
    <w:rsid w:val="3D0E4A9C"/>
    <w:rsid w:val="3D0F3B03"/>
    <w:rsid w:val="3D122DF3"/>
    <w:rsid w:val="3D181DEB"/>
    <w:rsid w:val="3D235077"/>
    <w:rsid w:val="3D236A5A"/>
    <w:rsid w:val="3D2A3010"/>
    <w:rsid w:val="3D2A5E1B"/>
    <w:rsid w:val="3D321AB4"/>
    <w:rsid w:val="3D380587"/>
    <w:rsid w:val="3D3D7C3B"/>
    <w:rsid w:val="3D401F3F"/>
    <w:rsid w:val="3D407447"/>
    <w:rsid w:val="3D410FF1"/>
    <w:rsid w:val="3D470454"/>
    <w:rsid w:val="3D4A032B"/>
    <w:rsid w:val="3D4C3ADA"/>
    <w:rsid w:val="3D563CD3"/>
    <w:rsid w:val="3D5A065D"/>
    <w:rsid w:val="3D5F7109"/>
    <w:rsid w:val="3D616D56"/>
    <w:rsid w:val="3D690080"/>
    <w:rsid w:val="3D6978EF"/>
    <w:rsid w:val="3D6C10D6"/>
    <w:rsid w:val="3D785F1B"/>
    <w:rsid w:val="3D7D165F"/>
    <w:rsid w:val="3D871386"/>
    <w:rsid w:val="3D882001"/>
    <w:rsid w:val="3D891F64"/>
    <w:rsid w:val="3D963381"/>
    <w:rsid w:val="3DA02AE4"/>
    <w:rsid w:val="3DA33D45"/>
    <w:rsid w:val="3DA83153"/>
    <w:rsid w:val="3DAA7921"/>
    <w:rsid w:val="3DAB013B"/>
    <w:rsid w:val="3DB479E0"/>
    <w:rsid w:val="3DC72E27"/>
    <w:rsid w:val="3DCD012B"/>
    <w:rsid w:val="3DCF20EF"/>
    <w:rsid w:val="3DD373D4"/>
    <w:rsid w:val="3DDA3A7E"/>
    <w:rsid w:val="3DDD5A9F"/>
    <w:rsid w:val="3DE13308"/>
    <w:rsid w:val="3DE627D3"/>
    <w:rsid w:val="3DEA53A3"/>
    <w:rsid w:val="3DF14BF9"/>
    <w:rsid w:val="3DF723DF"/>
    <w:rsid w:val="3DF801D7"/>
    <w:rsid w:val="3E0223C5"/>
    <w:rsid w:val="3E096988"/>
    <w:rsid w:val="3E0B1202"/>
    <w:rsid w:val="3E0C7AE8"/>
    <w:rsid w:val="3E152D12"/>
    <w:rsid w:val="3E163C4B"/>
    <w:rsid w:val="3E1949C0"/>
    <w:rsid w:val="3E370F83"/>
    <w:rsid w:val="3E3E275C"/>
    <w:rsid w:val="3E462806"/>
    <w:rsid w:val="3E484242"/>
    <w:rsid w:val="3E4B5172"/>
    <w:rsid w:val="3E585525"/>
    <w:rsid w:val="3E596DF9"/>
    <w:rsid w:val="3E5C3BED"/>
    <w:rsid w:val="3E5C49A4"/>
    <w:rsid w:val="3E6D25B6"/>
    <w:rsid w:val="3E705A3E"/>
    <w:rsid w:val="3E717DAA"/>
    <w:rsid w:val="3E744D33"/>
    <w:rsid w:val="3E775FE5"/>
    <w:rsid w:val="3E7F3995"/>
    <w:rsid w:val="3E7F6EA7"/>
    <w:rsid w:val="3E884027"/>
    <w:rsid w:val="3E8B1C84"/>
    <w:rsid w:val="3E8C44C2"/>
    <w:rsid w:val="3E9000E5"/>
    <w:rsid w:val="3E90384E"/>
    <w:rsid w:val="3E923898"/>
    <w:rsid w:val="3E9559BF"/>
    <w:rsid w:val="3E970B51"/>
    <w:rsid w:val="3E9A7840"/>
    <w:rsid w:val="3E9D14DA"/>
    <w:rsid w:val="3E9E5B6E"/>
    <w:rsid w:val="3EA03B76"/>
    <w:rsid w:val="3EA8625F"/>
    <w:rsid w:val="3EAD496C"/>
    <w:rsid w:val="3EBA1561"/>
    <w:rsid w:val="3EBB0517"/>
    <w:rsid w:val="3EBD4266"/>
    <w:rsid w:val="3EC3406B"/>
    <w:rsid w:val="3EC95B0F"/>
    <w:rsid w:val="3ECB0F07"/>
    <w:rsid w:val="3ED64FD7"/>
    <w:rsid w:val="3EDC0D2D"/>
    <w:rsid w:val="3EE160E6"/>
    <w:rsid w:val="3EEC7681"/>
    <w:rsid w:val="3EEE0004"/>
    <w:rsid w:val="3EF04580"/>
    <w:rsid w:val="3EF13EEA"/>
    <w:rsid w:val="3EFC3397"/>
    <w:rsid w:val="3F02388B"/>
    <w:rsid w:val="3F062585"/>
    <w:rsid w:val="3F0778E0"/>
    <w:rsid w:val="3F0937DF"/>
    <w:rsid w:val="3F0C10B0"/>
    <w:rsid w:val="3F152856"/>
    <w:rsid w:val="3F15681A"/>
    <w:rsid w:val="3F1B527C"/>
    <w:rsid w:val="3F1C7D48"/>
    <w:rsid w:val="3F1D3072"/>
    <w:rsid w:val="3F203AD1"/>
    <w:rsid w:val="3F26309F"/>
    <w:rsid w:val="3F2A37EE"/>
    <w:rsid w:val="3F39173C"/>
    <w:rsid w:val="3F421FB3"/>
    <w:rsid w:val="3F526E76"/>
    <w:rsid w:val="3F54586C"/>
    <w:rsid w:val="3F5A0C82"/>
    <w:rsid w:val="3F5A2B79"/>
    <w:rsid w:val="3F600DA3"/>
    <w:rsid w:val="3F653C61"/>
    <w:rsid w:val="3F67461D"/>
    <w:rsid w:val="3F6747BE"/>
    <w:rsid w:val="3F69564B"/>
    <w:rsid w:val="3F6A7DA7"/>
    <w:rsid w:val="3F7860E5"/>
    <w:rsid w:val="3F7E0527"/>
    <w:rsid w:val="3F800A82"/>
    <w:rsid w:val="3F802CF6"/>
    <w:rsid w:val="3FA32814"/>
    <w:rsid w:val="3FA356CF"/>
    <w:rsid w:val="3FA5084A"/>
    <w:rsid w:val="3FA82F41"/>
    <w:rsid w:val="3FAF651A"/>
    <w:rsid w:val="3FBA5630"/>
    <w:rsid w:val="3FC3416C"/>
    <w:rsid w:val="3FC50E62"/>
    <w:rsid w:val="3FCD353E"/>
    <w:rsid w:val="3FD55FA2"/>
    <w:rsid w:val="3FE12C5E"/>
    <w:rsid w:val="3FE33CC2"/>
    <w:rsid w:val="3FE661D6"/>
    <w:rsid w:val="3FE96CAC"/>
    <w:rsid w:val="3FED5306"/>
    <w:rsid w:val="3FF86D26"/>
    <w:rsid w:val="3FFB6D23"/>
    <w:rsid w:val="40013051"/>
    <w:rsid w:val="40075CE7"/>
    <w:rsid w:val="40115EA8"/>
    <w:rsid w:val="402C76C3"/>
    <w:rsid w:val="402E6142"/>
    <w:rsid w:val="40305F5A"/>
    <w:rsid w:val="4036097E"/>
    <w:rsid w:val="40361C11"/>
    <w:rsid w:val="40371478"/>
    <w:rsid w:val="403831E6"/>
    <w:rsid w:val="40384432"/>
    <w:rsid w:val="4039215D"/>
    <w:rsid w:val="40466ED0"/>
    <w:rsid w:val="404B2B41"/>
    <w:rsid w:val="404C555E"/>
    <w:rsid w:val="40527B05"/>
    <w:rsid w:val="40597A84"/>
    <w:rsid w:val="405D348A"/>
    <w:rsid w:val="40605508"/>
    <w:rsid w:val="40605BA3"/>
    <w:rsid w:val="40674DB5"/>
    <w:rsid w:val="406C14E4"/>
    <w:rsid w:val="40732A54"/>
    <w:rsid w:val="4073740D"/>
    <w:rsid w:val="4075295E"/>
    <w:rsid w:val="40773A0E"/>
    <w:rsid w:val="407D69F7"/>
    <w:rsid w:val="408856F9"/>
    <w:rsid w:val="40895C03"/>
    <w:rsid w:val="40926088"/>
    <w:rsid w:val="40940D37"/>
    <w:rsid w:val="40946010"/>
    <w:rsid w:val="409B1BFF"/>
    <w:rsid w:val="409D1EDC"/>
    <w:rsid w:val="40A127A1"/>
    <w:rsid w:val="40A6089C"/>
    <w:rsid w:val="40AA09FA"/>
    <w:rsid w:val="40AA4BC9"/>
    <w:rsid w:val="40AF6122"/>
    <w:rsid w:val="40BD17F2"/>
    <w:rsid w:val="40BF64F6"/>
    <w:rsid w:val="40C16962"/>
    <w:rsid w:val="40C837C3"/>
    <w:rsid w:val="40D11931"/>
    <w:rsid w:val="40D35539"/>
    <w:rsid w:val="40D92311"/>
    <w:rsid w:val="40DA7428"/>
    <w:rsid w:val="40E21A71"/>
    <w:rsid w:val="40E40117"/>
    <w:rsid w:val="40E60364"/>
    <w:rsid w:val="40E76838"/>
    <w:rsid w:val="40E76E2D"/>
    <w:rsid w:val="40E801BE"/>
    <w:rsid w:val="40F02F76"/>
    <w:rsid w:val="40F456E6"/>
    <w:rsid w:val="40F83EF9"/>
    <w:rsid w:val="40FD75CF"/>
    <w:rsid w:val="410313FB"/>
    <w:rsid w:val="41084E05"/>
    <w:rsid w:val="4115546D"/>
    <w:rsid w:val="411D06F0"/>
    <w:rsid w:val="411E5ECE"/>
    <w:rsid w:val="41205E25"/>
    <w:rsid w:val="412427E9"/>
    <w:rsid w:val="41246390"/>
    <w:rsid w:val="4128236A"/>
    <w:rsid w:val="4129028E"/>
    <w:rsid w:val="412A3343"/>
    <w:rsid w:val="412E6D4A"/>
    <w:rsid w:val="413030B2"/>
    <w:rsid w:val="413466C3"/>
    <w:rsid w:val="413B6DE4"/>
    <w:rsid w:val="413F197C"/>
    <w:rsid w:val="41485FCE"/>
    <w:rsid w:val="414B6CF1"/>
    <w:rsid w:val="41563413"/>
    <w:rsid w:val="415A7A3C"/>
    <w:rsid w:val="415C64C1"/>
    <w:rsid w:val="416D26AD"/>
    <w:rsid w:val="417A625F"/>
    <w:rsid w:val="417E6EBE"/>
    <w:rsid w:val="418171AC"/>
    <w:rsid w:val="4188517C"/>
    <w:rsid w:val="4191382E"/>
    <w:rsid w:val="41955F8A"/>
    <w:rsid w:val="41967CB3"/>
    <w:rsid w:val="419A5254"/>
    <w:rsid w:val="419B4DB7"/>
    <w:rsid w:val="41A36923"/>
    <w:rsid w:val="41A409A5"/>
    <w:rsid w:val="41B27A1D"/>
    <w:rsid w:val="41B30F9C"/>
    <w:rsid w:val="41B730EB"/>
    <w:rsid w:val="41C7660A"/>
    <w:rsid w:val="41DF4F4C"/>
    <w:rsid w:val="41DF6605"/>
    <w:rsid w:val="41E034C6"/>
    <w:rsid w:val="41E178C9"/>
    <w:rsid w:val="41E27F35"/>
    <w:rsid w:val="41E35C66"/>
    <w:rsid w:val="41E63664"/>
    <w:rsid w:val="41F24730"/>
    <w:rsid w:val="4203698E"/>
    <w:rsid w:val="420B3560"/>
    <w:rsid w:val="420F2A76"/>
    <w:rsid w:val="42122D7F"/>
    <w:rsid w:val="421753A3"/>
    <w:rsid w:val="4218043F"/>
    <w:rsid w:val="421B2933"/>
    <w:rsid w:val="421E4FF8"/>
    <w:rsid w:val="42246471"/>
    <w:rsid w:val="422B0F92"/>
    <w:rsid w:val="422D0678"/>
    <w:rsid w:val="423526B6"/>
    <w:rsid w:val="42356F00"/>
    <w:rsid w:val="424A0467"/>
    <w:rsid w:val="425079BC"/>
    <w:rsid w:val="425D7047"/>
    <w:rsid w:val="427357AA"/>
    <w:rsid w:val="4274199D"/>
    <w:rsid w:val="4278238C"/>
    <w:rsid w:val="427C7117"/>
    <w:rsid w:val="427E3CA5"/>
    <w:rsid w:val="427F16E2"/>
    <w:rsid w:val="42855546"/>
    <w:rsid w:val="428701E6"/>
    <w:rsid w:val="428D5779"/>
    <w:rsid w:val="42935A1D"/>
    <w:rsid w:val="429763E0"/>
    <w:rsid w:val="429A1E57"/>
    <w:rsid w:val="42A31D06"/>
    <w:rsid w:val="42A37E32"/>
    <w:rsid w:val="42A62DBD"/>
    <w:rsid w:val="42B36E5B"/>
    <w:rsid w:val="42BA380B"/>
    <w:rsid w:val="42BF27BE"/>
    <w:rsid w:val="42C86EFE"/>
    <w:rsid w:val="42CE5294"/>
    <w:rsid w:val="42D768E9"/>
    <w:rsid w:val="42DD30F0"/>
    <w:rsid w:val="42E32428"/>
    <w:rsid w:val="42E956A9"/>
    <w:rsid w:val="42EB7EE9"/>
    <w:rsid w:val="42F0777B"/>
    <w:rsid w:val="42F25037"/>
    <w:rsid w:val="42F42B89"/>
    <w:rsid w:val="42F53D6D"/>
    <w:rsid w:val="42FB3204"/>
    <w:rsid w:val="42FD7952"/>
    <w:rsid w:val="42FF4188"/>
    <w:rsid w:val="430215A3"/>
    <w:rsid w:val="43035B64"/>
    <w:rsid w:val="430F2A28"/>
    <w:rsid w:val="43150D7B"/>
    <w:rsid w:val="4316190F"/>
    <w:rsid w:val="431D36BC"/>
    <w:rsid w:val="4320300F"/>
    <w:rsid w:val="432056D5"/>
    <w:rsid w:val="43245BAA"/>
    <w:rsid w:val="43292FCC"/>
    <w:rsid w:val="43322871"/>
    <w:rsid w:val="43342B85"/>
    <w:rsid w:val="43363EDE"/>
    <w:rsid w:val="43377472"/>
    <w:rsid w:val="43422120"/>
    <w:rsid w:val="43492460"/>
    <w:rsid w:val="43551F8E"/>
    <w:rsid w:val="43584B86"/>
    <w:rsid w:val="4360085D"/>
    <w:rsid w:val="43624260"/>
    <w:rsid w:val="43641093"/>
    <w:rsid w:val="43652F3C"/>
    <w:rsid w:val="436E1C31"/>
    <w:rsid w:val="437C0A99"/>
    <w:rsid w:val="437C5BEE"/>
    <w:rsid w:val="438C75B3"/>
    <w:rsid w:val="43B52BDA"/>
    <w:rsid w:val="43C1183B"/>
    <w:rsid w:val="43C57CC7"/>
    <w:rsid w:val="43C61E5E"/>
    <w:rsid w:val="43CF6378"/>
    <w:rsid w:val="43D11C97"/>
    <w:rsid w:val="43D21D82"/>
    <w:rsid w:val="43DB4398"/>
    <w:rsid w:val="43DC7232"/>
    <w:rsid w:val="43E131D7"/>
    <w:rsid w:val="43E558A5"/>
    <w:rsid w:val="43EA2655"/>
    <w:rsid w:val="43F41795"/>
    <w:rsid w:val="43FA4D66"/>
    <w:rsid w:val="44011416"/>
    <w:rsid w:val="4401629B"/>
    <w:rsid w:val="440805EB"/>
    <w:rsid w:val="440D4C3A"/>
    <w:rsid w:val="440D65DC"/>
    <w:rsid w:val="44120870"/>
    <w:rsid w:val="44123E16"/>
    <w:rsid w:val="4414363A"/>
    <w:rsid w:val="441668FB"/>
    <w:rsid w:val="44180D42"/>
    <w:rsid w:val="441C2049"/>
    <w:rsid w:val="441E4C9E"/>
    <w:rsid w:val="44261159"/>
    <w:rsid w:val="442B659A"/>
    <w:rsid w:val="443015B2"/>
    <w:rsid w:val="4433257E"/>
    <w:rsid w:val="44333983"/>
    <w:rsid w:val="443B5220"/>
    <w:rsid w:val="444609A4"/>
    <w:rsid w:val="444A025A"/>
    <w:rsid w:val="444A3FA2"/>
    <w:rsid w:val="444F71CF"/>
    <w:rsid w:val="44503E67"/>
    <w:rsid w:val="44593EA2"/>
    <w:rsid w:val="44597C8D"/>
    <w:rsid w:val="44614068"/>
    <w:rsid w:val="446C502C"/>
    <w:rsid w:val="4473262B"/>
    <w:rsid w:val="447C754F"/>
    <w:rsid w:val="447F0583"/>
    <w:rsid w:val="44802932"/>
    <w:rsid w:val="448119AB"/>
    <w:rsid w:val="448620C3"/>
    <w:rsid w:val="448B2F1D"/>
    <w:rsid w:val="4490163B"/>
    <w:rsid w:val="4496317A"/>
    <w:rsid w:val="44975E44"/>
    <w:rsid w:val="449F2B6A"/>
    <w:rsid w:val="44AC5CA2"/>
    <w:rsid w:val="44AE6065"/>
    <w:rsid w:val="44B73B8E"/>
    <w:rsid w:val="44B7678D"/>
    <w:rsid w:val="44B85343"/>
    <w:rsid w:val="44C15DF7"/>
    <w:rsid w:val="44C2553B"/>
    <w:rsid w:val="44C34B0B"/>
    <w:rsid w:val="44C62DDA"/>
    <w:rsid w:val="44C90313"/>
    <w:rsid w:val="44C90F32"/>
    <w:rsid w:val="44D078EC"/>
    <w:rsid w:val="44D4388B"/>
    <w:rsid w:val="44D65199"/>
    <w:rsid w:val="44DD2783"/>
    <w:rsid w:val="44DF41CF"/>
    <w:rsid w:val="44E13C02"/>
    <w:rsid w:val="44E5674D"/>
    <w:rsid w:val="44FD347C"/>
    <w:rsid w:val="45023858"/>
    <w:rsid w:val="45053829"/>
    <w:rsid w:val="450C016F"/>
    <w:rsid w:val="450E50B0"/>
    <w:rsid w:val="450F7549"/>
    <w:rsid w:val="45126B56"/>
    <w:rsid w:val="45136B69"/>
    <w:rsid w:val="45157067"/>
    <w:rsid w:val="451A3386"/>
    <w:rsid w:val="451C3F30"/>
    <w:rsid w:val="451E53EF"/>
    <w:rsid w:val="451F3BE7"/>
    <w:rsid w:val="45283DEF"/>
    <w:rsid w:val="452B7E6D"/>
    <w:rsid w:val="452D4634"/>
    <w:rsid w:val="45352C32"/>
    <w:rsid w:val="454062D8"/>
    <w:rsid w:val="454C7876"/>
    <w:rsid w:val="454D63FD"/>
    <w:rsid w:val="454F5066"/>
    <w:rsid w:val="45565CD4"/>
    <w:rsid w:val="45573BB4"/>
    <w:rsid w:val="456C3F00"/>
    <w:rsid w:val="45773322"/>
    <w:rsid w:val="45781FF3"/>
    <w:rsid w:val="45841DDD"/>
    <w:rsid w:val="4587410B"/>
    <w:rsid w:val="458A6956"/>
    <w:rsid w:val="458F2F90"/>
    <w:rsid w:val="45914163"/>
    <w:rsid w:val="45952C4A"/>
    <w:rsid w:val="459579E6"/>
    <w:rsid w:val="459608E1"/>
    <w:rsid w:val="459B7AAD"/>
    <w:rsid w:val="459E1EFC"/>
    <w:rsid w:val="45A3269F"/>
    <w:rsid w:val="45A856F3"/>
    <w:rsid w:val="45A96A86"/>
    <w:rsid w:val="45AA79BA"/>
    <w:rsid w:val="45AE07BC"/>
    <w:rsid w:val="45AE3A00"/>
    <w:rsid w:val="45AF0084"/>
    <w:rsid w:val="45B20315"/>
    <w:rsid w:val="45B27D6C"/>
    <w:rsid w:val="45CB1C02"/>
    <w:rsid w:val="45CE4D1E"/>
    <w:rsid w:val="45DA55DD"/>
    <w:rsid w:val="45DC5A68"/>
    <w:rsid w:val="45DF1198"/>
    <w:rsid w:val="45E56A92"/>
    <w:rsid w:val="45EB6994"/>
    <w:rsid w:val="45EE2542"/>
    <w:rsid w:val="45EE6A81"/>
    <w:rsid w:val="45F46034"/>
    <w:rsid w:val="45F519C7"/>
    <w:rsid w:val="45F77B13"/>
    <w:rsid w:val="45FD782D"/>
    <w:rsid w:val="46035F2B"/>
    <w:rsid w:val="460817EB"/>
    <w:rsid w:val="46135D2B"/>
    <w:rsid w:val="46181773"/>
    <w:rsid w:val="46237B5D"/>
    <w:rsid w:val="4628571B"/>
    <w:rsid w:val="462C3FC1"/>
    <w:rsid w:val="46343A6A"/>
    <w:rsid w:val="46352373"/>
    <w:rsid w:val="463E1377"/>
    <w:rsid w:val="46415FB0"/>
    <w:rsid w:val="46420B75"/>
    <w:rsid w:val="4642514A"/>
    <w:rsid w:val="464431C2"/>
    <w:rsid w:val="46452BB5"/>
    <w:rsid w:val="46467DD3"/>
    <w:rsid w:val="4648143B"/>
    <w:rsid w:val="464949E7"/>
    <w:rsid w:val="46496C83"/>
    <w:rsid w:val="464A1A76"/>
    <w:rsid w:val="464D4BD5"/>
    <w:rsid w:val="464F39E4"/>
    <w:rsid w:val="46554BBF"/>
    <w:rsid w:val="465E27F9"/>
    <w:rsid w:val="4660591B"/>
    <w:rsid w:val="46627051"/>
    <w:rsid w:val="46682C36"/>
    <w:rsid w:val="46695C19"/>
    <w:rsid w:val="466F682B"/>
    <w:rsid w:val="4670458C"/>
    <w:rsid w:val="46712A67"/>
    <w:rsid w:val="46741098"/>
    <w:rsid w:val="46744EC3"/>
    <w:rsid w:val="467A6F54"/>
    <w:rsid w:val="467E2F9A"/>
    <w:rsid w:val="46896D65"/>
    <w:rsid w:val="468A0B8F"/>
    <w:rsid w:val="468C6EEB"/>
    <w:rsid w:val="46907853"/>
    <w:rsid w:val="469251C6"/>
    <w:rsid w:val="46933212"/>
    <w:rsid w:val="46962C12"/>
    <w:rsid w:val="46963B97"/>
    <w:rsid w:val="469A2447"/>
    <w:rsid w:val="469F5B3A"/>
    <w:rsid w:val="46A00D52"/>
    <w:rsid w:val="46A51678"/>
    <w:rsid w:val="46A80D69"/>
    <w:rsid w:val="46A832C6"/>
    <w:rsid w:val="46AA55A1"/>
    <w:rsid w:val="46B3556E"/>
    <w:rsid w:val="46B53D75"/>
    <w:rsid w:val="46B835F6"/>
    <w:rsid w:val="46BF1791"/>
    <w:rsid w:val="46C82EA0"/>
    <w:rsid w:val="46CA495C"/>
    <w:rsid w:val="46CF5904"/>
    <w:rsid w:val="46D2681B"/>
    <w:rsid w:val="46D8157F"/>
    <w:rsid w:val="46DC1D63"/>
    <w:rsid w:val="46DE2DB7"/>
    <w:rsid w:val="46E0145E"/>
    <w:rsid w:val="46E12866"/>
    <w:rsid w:val="46EA2AD2"/>
    <w:rsid w:val="46F206FF"/>
    <w:rsid w:val="46F32BC7"/>
    <w:rsid w:val="46FB77B3"/>
    <w:rsid w:val="46FE64A7"/>
    <w:rsid w:val="46FF3101"/>
    <w:rsid w:val="47023A39"/>
    <w:rsid w:val="47051C26"/>
    <w:rsid w:val="470C02BD"/>
    <w:rsid w:val="471A36C2"/>
    <w:rsid w:val="471B564E"/>
    <w:rsid w:val="471C6DE1"/>
    <w:rsid w:val="471D37DF"/>
    <w:rsid w:val="471D6059"/>
    <w:rsid w:val="471D6EE3"/>
    <w:rsid w:val="47203488"/>
    <w:rsid w:val="472836FD"/>
    <w:rsid w:val="473C4579"/>
    <w:rsid w:val="47402361"/>
    <w:rsid w:val="475E50E6"/>
    <w:rsid w:val="475E5F58"/>
    <w:rsid w:val="47616E5A"/>
    <w:rsid w:val="476378C7"/>
    <w:rsid w:val="47681C2D"/>
    <w:rsid w:val="476A7009"/>
    <w:rsid w:val="477F3845"/>
    <w:rsid w:val="4780478D"/>
    <w:rsid w:val="478336C8"/>
    <w:rsid w:val="47850CC6"/>
    <w:rsid w:val="47857165"/>
    <w:rsid w:val="478B124D"/>
    <w:rsid w:val="478B3768"/>
    <w:rsid w:val="4793156E"/>
    <w:rsid w:val="47962A72"/>
    <w:rsid w:val="47A10A50"/>
    <w:rsid w:val="47A43CE3"/>
    <w:rsid w:val="47A715F3"/>
    <w:rsid w:val="47A721EE"/>
    <w:rsid w:val="47B40A11"/>
    <w:rsid w:val="47C85FE6"/>
    <w:rsid w:val="47CC1BCD"/>
    <w:rsid w:val="47CD456B"/>
    <w:rsid w:val="47CE3489"/>
    <w:rsid w:val="47D72236"/>
    <w:rsid w:val="47D76F57"/>
    <w:rsid w:val="47E14E05"/>
    <w:rsid w:val="47EB0A34"/>
    <w:rsid w:val="47EC1BAF"/>
    <w:rsid w:val="47F742D3"/>
    <w:rsid w:val="47F96075"/>
    <w:rsid w:val="47FD51BF"/>
    <w:rsid w:val="47FF6215"/>
    <w:rsid w:val="4800515D"/>
    <w:rsid w:val="480522D5"/>
    <w:rsid w:val="48080E4D"/>
    <w:rsid w:val="480B269F"/>
    <w:rsid w:val="480C044F"/>
    <w:rsid w:val="480E4CC0"/>
    <w:rsid w:val="480E6B3F"/>
    <w:rsid w:val="48102788"/>
    <w:rsid w:val="48161939"/>
    <w:rsid w:val="481761A2"/>
    <w:rsid w:val="481C0160"/>
    <w:rsid w:val="482D23D3"/>
    <w:rsid w:val="48337E1D"/>
    <w:rsid w:val="48385095"/>
    <w:rsid w:val="4840309D"/>
    <w:rsid w:val="48447FB3"/>
    <w:rsid w:val="48471EC2"/>
    <w:rsid w:val="484B4D14"/>
    <w:rsid w:val="485B7151"/>
    <w:rsid w:val="485C2CCF"/>
    <w:rsid w:val="48666860"/>
    <w:rsid w:val="48682971"/>
    <w:rsid w:val="486D5887"/>
    <w:rsid w:val="486E05D7"/>
    <w:rsid w:val="486E5431"/>
    <w:rsid w:val="48712260"/>
    <w:rsid w:val="48761525"/>
    <w:rsid w:val="487937C8"/>
    <w:rsid w:val="487B3D8C"/>
    <w:rsid w:val="48856B4D"/>
    <w:rsid w:val="48910696"/>
    <w:rsid w:val="48944A21"/>
    <w:rsid w:val="48955B9F"/>
    <w:rsid w:val="48971291"/>
    <w:rsid w:val="489F2943"/>
    <w:rsid w:val="48BC6528"/>
    <w:rsid w:val="48BD186C"/>
    <w:rsid w:val="48C131B5"/>
    <w:rsid w:val="48C4600B"/>
    <w:rsid w:val="48C64672"/>
    <w:rsid w:val="48C90DB1"/>
    <w:rsid w:val="48CA0771"/>
    <w:rsid w:val="48CA661F"/>
    <w:rsid w:val="48CE0FFA"/>
    <w:rsid w:val="48D1688C"/>
    <w:rsid w:val="48D878CF"/>
    <w:rsid w:val="48DB651E"/>
    <w:rsid w:val="48DF3B2A"/>
    <w:rsid w:val="48E329DB"/>
    <w:rsid w:val="48F154F0"/>
    <w:rsid w:val="48FD000B"/>
    <w:rsid w:val="490061D6"/>
    <w:rsid w:val="49021DC9"/>
    <w:rsid w:val="4902377E"/>
    <w:rsid w:val="49074883"/>
    <w:rsid w:val="490D745E"/>
    <w:rsid w:val="490F702B"/>
    <w:rsid w:val="491D0CCA"/>
    <w:rsid w:val="491F02A3"/>
    <w:rsid w:val="492B2BD0"/>
    <w:rsid w:val="493224CF"/>
    <w:rsid w:val="4932700C"/>
    <w:rsid w:val="49331061"/>
    <w:rsid w:val="49353669"/>
    <w:rsid w:val="4936708D"/>
    <w:rsid w:val="493A3127"/>
    <w:rsid w:val="493B02DE"/>
    <w:rsid w:val="4940340C"/>
    <w:rsid w:val="494124E0"/>
    <w:rsid w:val="495249BA"/>
    <w:rsid w:val="495455B8"/>
    <w:rsid w:val="49553BEB"/>
    <w:rsid w:val="495546C6"/>
    <w:rsid w:val="4957154B"/>
    <w:rsid w:val="49583784"/>
    <w:rsid w:val="495D0025"/>
    <w:rsid w:val="4963705B"/>
    <w:rsid w:val="49673E47"/>
    <w:rsid w:val="4970046E"/>
    <w:rsid w:val="49762F7E"/>
    <w:rsid w:val="4977116A"/>
    <w:rsid w:val="497A6AA9"/>
    <w:rsid w:val="497E3D50"/>
    <w:rsid w:val="49841D6C"/>
    <w:rsid w:val="49863414"/>
    <w:rsid w:val="498A6A9B"/>
    <w:rsid w:val="49937610"/>
    <w:rsid w:val="499804DE"/>
    <w:rsid w:val="499A4D8D"/>
    <w:rsid w:val="499E7508"/>
    <w:rsid w:val="49A1138C"/>
    <w:rsid w:val="49A11FCB"/>
    <w:rsid w:val="49B61F6B"/>
    <w:rsid w:val="49B80104"/>
    <w:rsid w:val="49B94731"/>
    <w:rsid w:val="49BC49BE"/>
    <w:rsid w:val="49BD3EDA"/>
    <w:rsid w:val="49BF125E"/>
    <w:rsid w:val="49C02A62"/>
    <w:rsid w:val="49C20442"/>
    <w:rsid w:val="49C46F35"/>
    <w:rsid w:val="49C8527F"/>
    <w:rsid w:val="49C976FE"/>
    <w:rsid w:val="49CB5710"/>
    <w:rsid w:val="49CD3E6A"/>
    <w:rsid w:val="49D81CA8"/>
    <w:rsid w:val="49DA1071"/>
    <w:rsid w:val="49DC25BA"/>
    <w:rsid w:val="49DF23FD"/>
    <w:rsid w:val="49E06F3F"/>
    <w:rsid w:val="49E13263"/>
    <w:rsid w:val="49E16F00"/>
    <w:rsid w:val="49E767F5"/>
    <w:rsid w:val="49E82B75"/>
    <w:rsid w:val="49EF3708"/>
    <w:rsid w:val="49F4085A"/>
    <w:rsid w:val="49F724F5"/>
    <w:rsid w:val="49F73BFD"/>
    <w:rsid w:val="49FB75A3"/>
    <w:rsid w:val="4A007EAA"/>
    <w:rsid w:val="4A042085"/>
    <w:rsid w:val="4A0C136C"/>
    <w:rsid w:val="4A0E23A3"/>
    <w:rsid w:val="4A190807"/>
    <w:rsid w:val="4A1B7A34"/>
    <w:rsid w:val="4A211D18"/>
    <w:rsid w:val="4A23339A"/>
    <w:rsid w:val="4A237F8F"/>
    <w:rsid w:val="4A2B5302"/>
    <w:rsid w:val="4A2D40E4"/>
    <w:rsid w:val="4A313EAB"/>
    <w:rsid w:val="4A3837B8"/>
    <w:rsid w:val="4A433C38"/>
    <w:rsid w:val="4A4859E4"/>
    <w:rsid w:val="4A521DD2"/>
    <w:rsid w:val="4A5810FB"/>
    <w:rsid w:val="4A5D248B"/>
    <w:rsid w:val="4A5E40AD"/>
    <w:rsid w:val="4A603A31"/>
    <w:rsid w:val="4A612A51"/>
    <w:rsid w:val="4A62734F"/>
    <w:rsid w:val="4A6E693E"/>
    <w:rsid w:val="4A7001BA"/>
    <w:rsid w:val="4A750BE2"/>
    <w:rsid w:val="4A790747"/>
    <w:rsid w:val="4A7C3D94"/>
    <w:rsid w:val="4A813CBB"/>
    <w:rsid w:val="4A861104"/>
    <w:rsid w:val="4A864517"/>
    <w:rsid w:val="4A882B17"/>
    <w:rsid w:val="4A895218"/>
    <w:rsid w:val="4A8F3574"/>
    <w:rsid w:val="4A923B0A"/>
    <w:rsid w:val="4A93454B"/>
    <w:rsid w:val="4A9528D0"/>
    <w:rsid w:val="4A9D2030"/>
    <w:rsid w:val="4A9D2702"/>
    <w:rsid w:val="4AA21CB1"/>
    <w:rsid w:val="4AA27B47"/>
    <w:rsid w:val="4AA30D30"/>
    <w:rsid w:val="4AA63225"/>
    <w:rsid w:val="4AA72937"/>
    <w:rsid w:val="4AA9566C"/>
    <w:rsid w:val="4AAA7A5B"/>
    <w:rsid w:val="4AAC2CEC"/>
    <w:rsid w:val="4AAD519D"/>
    <w:rsid w:val="4AB105C4"/>
    <w:rsid w:val="4AB32FB2"/>
    <w:rsid w:val="4AB61E9A"/>
    <w:rsid w:val="4AB855F0"/>
    <w:rsid w:val="4ABB1C8C"/>
    <w:rsid w:val="4ABF3243"/>
    <w:rsid w:val="4AC10841"/>
    <w:rsid w:val="4ACA2988"/>
    <w:rsid w:val="4ACD2407"/>
    <w:rsid w:val="4AD44BB5"/>
    <w:rsid w:val="4AD710B4"/>
    <w:rsid w:val="4AE26518"/>
    <w:rsid w:val="4AE43AA3"/>
    <w:rsid w:val="4AF936C4"/>
    <w:rsid w:val="4AFC5346"/>
    <w:rsid w:val="4B025187"/>
    <w:rsid w:val="4B042F71"/>
    <w:rsid w:val="4B050E67"/>
    <w:rsid w:val="4B083C3A"/>
    <w:rsid w:val="4B0C1FE6"/>
    <w:rsid w:val="4B0F4627"/>
    <w:rsid w:val="4B1D0F71"/>
    <w:rsid w:val="4B1D6CD8"/>
    <w:rsid w:val="4B252F9D"/>
    <w:rsid w:val="4B2A6E9C"/>
    <w:rsid w:val="4B2F1A17"/>
    <w:rsid w:val="4B316553"/>
    <w:rsid w:val="4B3274EC"/>
    <w:rsid w:val="4B3868DC"/>
    <w:rsid w:val="4B392CDD"/>
    <w:rsid w:val="4B3A7491"/>
    <w:rsid w:val="4B3F4575"/>
    <w:rsid w:val="4B42008A"/>
    <w:rsid w:val="4B4508CB"/>
    <w:rsid w:val="4B481773"/>
    <w:rsid w:val="4B582929"/>
    <w:rsid w:val="4B5A1FAA"/>
    <w:rsid w:val="4B604B70"/>
    <w:rsid w:val="4B645BB3"/>
    <w:rsid w:val="4B733123"/>
    <w:rsid w:val="4B7D1D60"/>
    <w:rsid w:val="4B7F3383"/>
    <w:rsid w:val="4B824496"/>
    <w:rsid w:val="4B8C4F8D"/>
    <w:rsid w:val="4B8D1DC7"/>
    <w:rsid w:val="4B9A2831"/>
    <w:rsid w:val="4B9C0B34"/>
    <w:rsid w:val="4BA047D6"/>
    <w:rsid w:val="4BA46786"/>
    <w:rsid w:val="4BA8067F"/>
    <w:rsid w:val="4BAF6769"/>
    <w:rsid w:val="4BB11C47"/>
    <w:rsid w:val="4BB16C99"/>
    <w:rsid w:val="4BB355DC"/>
    <w:rsid w:val="4BB572A8"/>
    <w:rsid w:val="4BB81586"/>
    <w:rsid w:val="4BBB6DE9"/>
    <w:rsid w:val="4BCC4254"/>
    <w:rsid w:val="4BCD5ED1"/>
    <w:rsid w:val="4BCF2D64"/>
    <w:rsid w:val="4BD66B43"/>
    <w:rsid w:val="4BE13A5D"/>
    <w:rsid w:val="4BE16561"/>
    <w:rsid w:val="4BE27BEE"/>
    <w:rsid w:val="4BE372FE"/>
    <w:rsid w:val="4BE8699E"/>
    <w:rsid w:val="4BF07543"/>
    <w:rsid w:val="4BF41C20"/>
    <w:rsid w:val="4C0075A4"/>
    <w:rsid w:val="4C082AFA"/>
    <w:rsid w:val="4C102995"/>
    <w:rsid w:val="4C1D4978"/>
    <w:rsid w:val="4C1E4561"/>
    <w:rsid w:val="4C2161A3"/>
    <w:rsid w:val="4C267E41"/>
    <w:rsid w:val="4C32690F"/>
    <w:rsid w:val="4C364888"/>
    <w:rsid w:val="4C390847"/>
    <w:rsid w:val="4C3B682A"/>
    <w:rsid w:val="4C500DD1"/>
    <w:rsid w:val="4C532BE1"/>
    <w:rsid w:val="4C5810B7"/>
    <w:rsid w:val="4C5A597B"/>
    <w:rsid w:val="4C631A96"/>
    <w:rsid w:val="4C6E37AA"/>
    <w:rsid w:val="4C6F7B88"/>
    <w:rsid w:val="4C744C7E"/>
    <w:rsid w:val="4C7821E9"/>
    <w:rsid w:val="4C790618"/>
    <w:rsid w:val="4C7B39FE"/>
    <w:rsid w:val="4C7D7477"/>
    <w:rsid w:val="4C8361FD"/>
    <w:rsid w:val="4C8441FB"/>
    <w:rsid w:val="4C8C3803"/>
    <w:rsid w:val="4C8F3318"/>
    <w:rsid w:val="4C9005A5"/>
    <w:rsid w:val="4C965095"/>
    <w:rsid w:val="4C971568"/>
    <w:rsid w:val="4C9909A1"/>
    <w:rsid w:val="4CA63543"/>
    <w:rsid w:val="4CAB300F"/>
    <w:rsid w:val="4CAB661A"/>
    <w:rsid w:val="4CAD6CF3"/>
    <w:rsid w:val="4CB05C4B"/>
    <w:rsid w:val="4CB10182"/>
    <w:rsid w:val="4CB278AD"/>
    <w:rsid w:val="4CB34E3F"/>
    <w:rsid w:val="4CB922B4"/>
    <w:rsid w:val="4CB97A11"/>
    <w:rsid w:val="4CBD0378"/>
    <w:rsid w:val="4CC126FC"/>
    <w:rsid w:val="4CC307FE"/>
    <w:rsid w:val="4CC65360"/>
    <w:rsid w:val="4CC736E7"/>
    <w:rsid w:val="4CD762FA"/>
    <w:rsid w:val="4CE27E16"/>
    <w:rsid w:val="4CE41374"/>
    <w:rsid w:val="4CE80392"/>
    <w:rsid w:val="4CEB1668"/>
    <w:rsid w:val="4CF0500C"/>
    <w:rsid w:val="4CF057D0"/>
    <w:rsid w:val="4CF07F19"/>
    <w:rsid w:val="4CF15552"/>
    <w:rsid w:val="4CF80834"/>
    <w:rsid w:val="4CFA594B"/>
    <w:rsid w:val="4CFB4F82"/>
    <w:rsid w:val="4D00185B"/>
    <w:rsid w:val="4D042484"/>
    <w:rsid w:val="4D0517C2"/>
    <w:rsid w:val="4D0F5FA2"/>
    <w:rsid w:val="4D102766"/>
    <w:rsid w:val="4D1247D4"/>
    <w:rsid w:val="4D1D6C93"/>
    <w:rsid w:val="4D265DF4"/>
    <w:rsid w:val="4D3617EB"/>
    <w:rsid w:val="4D441F33"/>
    <w:rsid w:val="4D493644"/>
    <w:rsid w:val="4D553032"/>
    <w:rsid w:val="4D7235EB"/>
    <w:rsid w:val="4D76018A"/>
    <w:rsid w:val="4D792ACD"/>
    <w:rsid w:val="4D7C1F0F"/>
    <w:rsid w:val="4D7C6FC5"/>
    <w:rsid w:val="4D7E0E2E"/>
    <w:rsid w:val="4D7E7E09"/>
    <w:rsid w:val="4D7F6594"/>
    <w:rsid w:val="4D8661E8"/>
    <w:rsid w:val="4D914923"/>
    <w:rsid w:val="4D94411C"/>
    <w:rsid w:val="4D983AA5"/>
    <w:rsid w:val="4D9A3F9C"/>
    <w:rsid w:val="4D9D5447"/>
    <w:rsid w:val="4D9E5F0A"/>
    <w:rsid w:val="4DA2314A"/>
    <w:rsid w:val="4DA304B7"/>
    <w:rsid w:val="4DA53D1F"/>
    <w:rsid w:val="4DB559CE"/>
    <w:rsid w:val="4DBA5BC1"/>
    <w:rsid w:val="4DBF35C9"/>
    <w:rsid w:val="4DC16234"/>
    <w:rsid w:val="4DC631B9"/>
    <w:rsid w:val="4DC73E1C"/>
    <w:rsid w:val="4DD34B33"/>
    <w:rsid w:val="4DD47295"/>
    <w:rsid w:val="4DD97CD4"/>
    <w:rsid w:val="4DE045EE"/>
    <w:rsid w:val="4DE675F7"/>
    <w:rsid w:val="4DE76A0B"/>
    <w:rsid w:val="4DF3305F"/>
    <w:rsid w:val="4DF9358D"/>
    <w:rsid w:val="4DFB3108"/>
    <w:rsid w:val="4DFC7F60"/>
    <w:rsid w:val="4E03425A"/>
    <w:rsid w:val="4E06720E"/>
    <w:rsid w:val="4E107C18"/>
    <w:rsid w:val="4E11286A"/>
    <w:rsid w:val="4E154A87"/>
    <w:rsid w:val="4E184345"/>
    <w:rsid w:val="4E1E17A8"/>
    <w:rsid w:val="4E232348"/>
    <w:rsid w:val="4E25469A"/>
    <w:rsid w:val="4E2B3970"/>
    <w:rsid w:val="4E364468"/>
    <w:rsid w:val="4E383172"/>
    <w:rsid w:val="4E3A27A3"/>
    <w:rsid w:val="4E3F4E61"/>
    <w:rsid w:val="4E49519E"/>
    <w:rsid w:val="4E4B4122"/>
    <w:rsid w:val="4E4C1492"/>
    <w:rsid w:val="4E4F1EB6"/>
    <w:rsid w:val="4E521F2C"/>
    <w:rsid w:val="4E586596"/>
    <w:rsid w:val="4E5918B5"/>
    <w:rsid w:val="4E725566"/>
    <w:rsid w:val="4E740C27"/>
    <w:rsid w:val="4E7A1D32"/>
    <w:rsid w:val="4E7B185A"/>
    <w:rsid w:val="4E7C47D5"/>
    <w:rsid w:val="4E7D0F12"/>
    <w:rsid w:val="4E7E7519"/>
    <w:rsid w:val="4E821C60"/>
    <w:rsid w:val="4E82750A"/>
    <w:rsid w:val="4E8A33D9"/>
    <w:rsid w:val="4E904494"/>
    <w:rsid w:val="4E927643"/>
    <w:rsid w:val="4E927D50"/>
    <w:rsid w:val="4E953040"/>
    <w:rsid w:val="4E965371"/>
    <w:rsid w:val="4E9A5B69"/>
    <w:rsid w:val="4E9D08E3"/>
    <w:rsid w:val="4E9E4E71"/>
    <w:rsid w:val="4EB206FD"/>
    <w:rsid w:val="4EB57C63"/>
    <w:rsid w:val="4EB62573"/>
    <w:rsid w:val="4EB80DBF"/>
    <w:rsid w:val="4EC14D83"/>
    <w:rsid w:val="4EC37862"/>
    <w:rsid w:val="4EC7262E"/>
    <w:rsid w:val="4ECE0AA9"/>
    <w:rsid w:val="4ED13959"/>
    <w:rsid w:val="4ED2207B"/>
    <w:rsid w:val="4EDB3D7C"/>
    <w:rsid w:val="4EE415FF"/>
    <w:rsid w:val="4EE74DF7"/>
    <w:rsid w:val="4EF84EB1"/>
    <w:rsid w:val="4EF87ADD"/>
    <w:rsid w:val="4EFE5E33"/>
    <w:rsid w:val="4EFF63A8"/>
    <w:rsid w:val="4F090E1F"/>
    <w:rsid w:val="4F0C113E"/>
    <w:rsid w:val="4F0D4F66"/>
    <w:rsid w:val="4F132F41"/>
    <w:rsid w:val="4F134FD6"/>
    <w:rsid w:val="4F1A2DA7"/>
    <w:rsid w:val="4F2034E4"/>
    <w:rsid w:val="4F223BFE"/>
    <w:rsid w:val="4F265C72"/>
    <w:rsid w:val="4F311F20"/>
    <w:rsid w:val="4F44763B"/>
    <w:rsid w:val="4F45630B"/>
    <w:rsid w:val="4F463859"/>
    <w:rsid w:val="4F48604A"/>
    <w:rsid w:val="4F4D18A5"/>
    <w:rsid w:val="4F4F68EC"/>
    <w:rsid w:val="4F584EC3"/>
    <w:rsid w:val="4F603A1F"/>
    <w:rsid w:val="4F661BD3"/>
    <w:rsid w:val="4F680FD7"/>
    <w:rsid w:val="4F6A4F07"/>
    <w:rsid w:val="4F6E502C"/>
    <w:rsid w:val="4F771AC0"/>
    <w:rsid w:val="4F7D6E7D"/>
    <w:rsid w:val="4F7F6EC3"/>
    <w:rsid w:val="4F886CBB"/>
    <w:rsid w:val="4F89750A"/>
    <w:rsid w:val="4F8D15DB"/>
    <w:rsid w:val="4F8E490F"/>
    <w:rsid w:val="4F9163AB"/>
    <w:rsid w:val="4F951B2A"/>
    <w:rsid w:val="4F9D3C81"/>
    <w:rsid w:val="4FA71E02"/>
    <w:rsid w:val="4FB006B5"/>
    <w:rsid w:val="4FB40290"/>
    <w:rsid w:val="4FB964A1"/>
    <w:rsid w:val="4FBC3E42"/>
    <w:rsid w:val="4FBD5391"/>
    <w:rsid w:val="4FC26D6C"/>
    <w:rsid w:val="4FC52751"/>
    <w:rsid w:val="4FC63E06"/>
    <w:rsid w:val="4FCF5FC8"/>
    <w:rsid w:val="4FD31715"/>
    <w:rsid w:val="4FDC7115"/>
    <w:rsid w:val="4FE76123"/>
    <w:rsid w:val="4FEB0CEF"/>
    <w:rsid w:val="4FED607A"/>
    <w:rsid w:val="4FED71C2"/>
    <w:rsid w:val="4FF0585C"/>
    <w:rsid w:val="4FF4475C"/>
    <w:rsid w:val="4FF95087"/>
    <w:rsid w:val="4FFF44DF"/>
    <w:rsid w:val="4FFF463B"/>
    <w:rsid w:val="50023F2D"/>
    <w:rsid w:val="50092624"/>
    <w:rsid w:val="500C4135"/>
    <w:rsid w:val="500D217A"/>
    <w:rsid w:val="50140C8B"/>
    <w:rsid w:val="5015252C"/>
    <w:rsid w:val="50182337"/>
    <w:rsid w:val="501A1A5F"/>
    <w:rsid w:val="501E3ABB"/>
    <w:rsid w:val="50245656"/>
    <w:rsid w:val="50285273"/>
    <w:rsid w:val="50306554"/>
    <w:rsid w:val="50356DD0"/>
    <w:rsid w:val="50380B1B"/>
    <w:rsid w:val="50527127"/>
    <w:rsid w:val="505A5536"/>
    <w:rsid w:val="505B0943"/>
    <w:rsid w:val="50602C5C"/>
    <w:rsid w:val="506771ED"/>
    <w:rsid w:val="506F308F"/>
    <w:rsid w:val="5078196A"/>
    <w:rsid w:val="50824535"/>
    <w:rsid w:val="50851E6B"/>
    <w:rsid w:val="50861223"/>
    <w:rsid w:val="5086470D"/>
    <w:rsid w:val="50912960"/>
    <w:rsid w:val="509720A3"/>
    <w:rsid w:val="509941D4"/>
    <w:rsid w:val="50A23B06"/>
    <w:rsid w:val="50A83B5F"/>
    <w:rsid w:val="50A9727A"/>
    <w:rsid w:val="50AB7D37"/>
    <w:rsid w:val="50AC1748"/>
    <w:rsid w:val="50B41265"/>
    <w:rsid w:val="50B60397"/>
    <w:rsid w:val="50B81C3F"/>
    <w:rsid w:val="50BB4C9B"/>
    <w:rsid w:val="50BF3955"/>
    <w:rsid w:val="50C61C7D"/>
    <w:rsid w:val="50CA2A66"/>
    <w:rsid w:val="50CC0D45"/>
    <w:rsid w:val="50CD276F"/>
    <w:rsid w:val="50D6185D"/>
    <w:rsid w:val="50D72A54"/>
    <w:rsid w:val="50D8791D"/>
    <w:rsid w:val="50DC4B7A"/>
    <w:rsid w:val="50DF1DF9"/>
    <w:rsid w:val="50E3724B"/>
    <w:rsid w:val="50E50297"/>
    <w:rsid w:val="50EA7C35"/>
    <w:rsid w:val="50EF0D3E"/>
    <w:rsid w:val="50F342B7"/>
    <w:rsid w:val="50F37D48"/>
    <w:rsid w:val="50F46C61"/>
    <w:rsid w:val="50F52C57"/>
    <w:rsid w:val="50F54129"/>
    <w:rsid w:val="50F6543D"/>
    <w:rsid w:val="50FC69CB"/>
    <w:rsid w:val="510E1FEA"/>
    <w:rsid w:val="51120E67"/>
    <w:rsid w:val="511A60A0"/>
    <w:rsid w:val="511B122F"/>
    <w:rsid w:val="51211292"/>
    <w:rsid w:val="512329D6"/>
    <w:rsid w:val="51240273"/>
    <w:rsid w:val="512D5554"/>
    <w:rsid w:val="513A0F03"/>
    <w:rsid w:val="51466A1B"/>
    <w:rsid w:val="51511A0A"/>
    <w:rsid w:val="5154236E"/>
    <w:rsid w:val="51591B2F"/>
    <w:rsid w:val="515B37B6"/>
    <w:rsid w:val="515C0887"/>
    <w:rsid w:val="515D7E28"/>
    <w:rsid w:val="51600C7D"/>
    <w:rsid w:val="5161206F"/>
    <w:rsid w:val="51615787"/>
    <w:rsid w:val="5164266C"/>
    <w:rsid w:val="5165159E"/>
    <w:rsid w:val="516B347C"/>
    <w:rsid w:val="516B3563"/>
    <w:rsid w:val="51700486"/>
    <w:rsid w:val="517328CA"/>
    <w:rsid w:val="51750188"/>
    <w:rsid w:val="51783643"/>
    <w:rsid w:val="517B6321"/>
    <w:rsid w:val="517D5B77"/>
    <w:rsid w:val="51880377"/>
    <w:rsid w:val="51886059"/>
    <w:rsid w:val="518A2BC9"/>
    <w:rsid w:val="51930F66"/>
    <w:rsid w:val="519C315B"/>
    <w:rsid w:val="51A56B27"/>
    <w:rsid w:val="51AB4436"/>
    <w:rsid w:val="51BF72E5"/>
    <w:rsid w:val="51C42FD7"/>
    <w:rsid w:val="51C75682"/>
    <w:rsid w:val="51C77BDA"/>
    <w:rsid w:val="51CA7761"/>
    <w:rsid w:val="51CB0441"/>
    <w:rsid w:val="51CD6D3D"/>
    <w:rsid w:val="51CF0F74"/>
    <w:rsid w:val="51D15020"/>
    <w:rsid w:val="51D314A9"/>
    <w:rsid w:val="51DB7667"/>
    <w:rsid w:val="51DC3F86"/>
    <w:rsid w:val="51DD7796"/>
    <w:rsid w:val="51E36050"/>
    <w:rsid w:val="51EC5D4E"/>
    <w:rsid w:val="51EF072E"/>
    <w:rsid w:val="51F0692E"/>
    <w:rsid w:val="51F60FE7"/>
    <w:rsid w:val="51F624C2"/>
    <w:rsid w:val="52062748"/>
    <w:rsid w:val="52071578"/>
    <w:rsid w:val="520C5B23"/>
    <w:rsid w:val="520F2540"/>
    <w:rsid w:val="520F7160"/>
    <w:rsid w:val="52200211"/>
    <w:rsid w:val="522022F6"/>
    <w:rsid w:val="522079A4"/>
    <w:rsid w:val="522604C9"/>
    <w:rsid w:val="522D4C75"/>
    <w:rsid w:val="523A0E90"/>
    <w:rsid w:val="523A1A1C"/>
    <w:rsid w:val="523E737E"/>
    <w:rsid w:val="524468BE"/>
    <w:rsid w:val="52465E7B"/>
    <w:rsid w:val="524665C6"/>
    <w:rsid w:val="524D3788"/>
    <w:rsid w:val="525278E3"/>
    <w:rsid w:val="525B51CE"/>
    <w:rsid w:val="525C2E0A"/>
    <w:rsid w:val="525F7E62"/>
    <w:rsid w:val="52615016"/>
    <w:rsid w:val="526E0F38"/>
    <w:rsid w:val="5276530D"/>
    <w:rsid w:val="527C1976"/>
    <w:rsid w:val="527C6434"/>
    <w:rsid w:val="52814E29"/>
    <w:rsid w:val="52855E76"/>
    <w:rsid w:val="52863D63"/>
    <w:rsid w:val="528950B0"/>
    <w:rsid w:val="52996C85"/>
    <w:rsid w:val="529A46DF"/>
    <w:rsid w:val="52AA50D5"/>
    <w:rsid w:val="52AD1750"/>
    <w:rsid w:val="52B0274C"/>
    <w:rsid w:val="52BA3812"/>
    <w:rsid w:val="52BB15CC"/>
    <w:rsid w:val="52BC7DCF"/>
    <w:rsid w:val="52C60ACD"/>
    <w:rsid w:val="52CC7D36"/>
    <w:rsid w:val="52D25471"/>
    <w:rsid w:val="52D55C6D"/>
    <w:rsid w:val="52DE4754"/>
    <w:rsid w:val="52E71D32"/>
    <w:rsid w:val="52EA188C"/>
    <w:rsid w:val="52EA6893"/>
    <w:rsid w:val="52EB18E7"/>
    <w:rsid w:val="52EC3802"/>
    <w:rsid w:val="52EF2497"/>
    <w:rsid w:val="53014F82"/>
    <w:rsid w:val="53031EBF"/>
    <w:rsid w:val="53033A8D"/>
    <w:rsid w:val="530A05A0"/>
    <w:rsid w:val="530A1101"/>
    <w:rsid w:val="530D0EE6"/>
    <w:rsid w:val="53155175"/>
    <w:rsid w:val="531633BB"/>
    <w:rsid w:val="531802F2"/>
    <w:rsid w:val="5318627B"/>
    <w:rsid w:val="53206532"/>
    <w:rsid w:val="532728D9"/>
    <w:rsid w:val="533457AF"/>
    <w:rsid w:val="53376CEB"/>
    <w:rsid w:val="534A1EC0"/>
    <w:rsid w:val="535063E6"/>
    <w:rsid w:val="535423D1"/>
    <w:rsid w:val="53571D39"/>
    <w:rsid w:val="53585AAF"/>
    <w:rsid w:val="535C6004"/>
    <w:rsid w:val="53754AE3"/>
    <w:rsid w:val="53767DD1"/>
    <w:rsid w:val="53791000"/>
    <w:rsid w:val="5379671D"/>
    <w:rsid w:val="537E77E0"/>
    <w:rsid w:val="53806E24"/>
    <w:rsid w:val="538B2C52"/>
    <w:rsid w:val="538D5F18"/>
    <w:rsid w:val="538E5864"/>
    <w:rsid w:val="53944FE7"/>
    <w:rsid w:val="53981596"/>
    <w:rsid w:val="5399088C"/>
    <w:rsid w:val="539D03BA"/>
    <w:rsid w:val="539D7501"/>
    <w:rsid w:val="539E58E9"/>
    <w:rsid w:val="539E6A50"/>
    <w:rsid w:val="53A03289"/>
    <w:rsid w:val="53A11B19"/>
    <w:rsid w:val="53A66F68"/>
    <w:rsid w:val="53AD4E1A"/>
    <w:rsid w:val="53B57048"/>
    <w:rsid w:val="53C315CA"/>
    <w:rsid w:val="53C36429"/>
    <w:rsid w:val="53C364A5"/>
    <w:rsid w:val="53C8621A"/>
    <w:rsid w:val="53C92A0F"/>
    <w:rsid w:val="53CA54E9"/>
    <w:rsid w:val="53D8369E"/>
    <w:rsid w:val="53DC483C"/>
    <w:rsid w:val="53DE3B23"/>
    <w:rsid w:val="53EA0F97"/>
    <w:rsid w:val="53EE4F01"/>
    <w:rsid w:val="53F40F19"/>
    <w:rsid w:val="53F52FB5"/>
    <w:rsid w:val="53F66F93"/>
    <w:rsid w:val="53F85F6B"/>
    <w:rsid w:val="53FC0409"/>
    <w:rsid w:val="53FE3076"/>
    <w:rsid w:val="53FF0B71"/>
    <w:rsid w:val="54001027"/>
    <w:rsid w:val="540450EB"/>
    <w:rsid w:val="54054AFB"/>
    <w:rsid w:val="540608B7"/>
    <w:rsid w:val="54183287"/>
    <w:rsid w:val="541B7B04"/>
    <w:rsid w:val="541C1633"/>
    <w:rsid w:val="541F64C5"/>
    <w:rsid w:val="542622F0"/>
    <w:rsid w:val="54295CAB"/>
    <w:rsid w:val="542D7971"/>
    <w:rsid w:val="542F5160"/>
    <w:rsid w:val="54312833"/>
    <w:rsid w:val="54321316"/>
    <w:rsid w:val="543359E7"/>
    <w:rsid w:val="543647F6"/>
    <w:rsid w:val="543E1167"/>
    <w:rsid w:val="543E5514"/>
    <w:rsid w:val="54411535"/>
    <w:rsid w:val="54456FBE"/>
    <w:rsid w:val="54477C9F"/>
    <w:rsid w:val="54600465"/>
    <w:rsid w:val="546635CD"/>
    <w:rsid w:val="546733D3"/>
    <w:rsid w:val="546A47A3"/>
    <w:rsid w:val="546B6897"/>
    <w:rsid w:val="546C45BD"/>
    <w:rsid w:val="546E2F6B"/>
    <w:rsid w:val="547053E3"/>
    <w:rsid w:val="547E5B7B"/>
    <w:rsid w:val="54885AF4"/>
    <w:rsid w:val="548A026F"/>
    <w:rsid w:val="54991C36"/>
    <w:rsid w:val="54A12B79"/>
    <w:rsid w:val="54A5635C"/>
    <w:rsid w:val="54AA03DD"/>
    <w:rsid w:val="54AA74B8"/>
    <w:rsid w:val="54B268FE"/>
    <w:rsid w:val="54B440FA"/>
    <w:rsid w:val="54B86D6C"/>
    <w:rsid w:val="54BE0B43"/>
    <w:rsid w:val="54BF0E55"/>
    <w:rsid w:val="54C4117B"/>
    <w:rsid w:val="54C57A2E"/>
    <w:rsid w:val="54CF67AA"/>
    <w:rsid w:val="54D84014"/>
    <w:rsid w:val="54DA02A5"/>
    <w:rsid w:val="54E2229C"/>
    <w:rsid w:val="54E7296D"/>
    <w:rsid w:val="54ED624F"/>
    <w:rsid w:val="54ED653F"/>
    <w:rsid w:val="54FC3F8D"/>
    <w:rsid w:val="5507406E"/>
    <w:rsid w:val="550A62EF"/>
    <w:rsid w:val="550E3925"/>
    <w:rsid w:val="5514172F"/>
    <w:rsid w:val="55177819"/>
    <w:rsid w:val="5519772F"/>
    <w:rsid w:val="551E079C"/>
    <w:rsid w:val="55211731"/>
    <w:rsid w:val="55272990"/>
    <w:rsid w:val="552D1EF9"/>
    <w:rsid w:val="55300D0F"/>
    <w:rsid w:val="553B42EA"/>
    <w:rsid w:val="553E2DB6"/>
    <w:rsid w:val="553F74E8"/>
    <w:rsid w:val="554324D6"/>
    <w:rsid w:val="55445D55"/>
    <w:rsid w:val="554C204B"/>
    <w:rsid w:val="5555692A"/>
    <w:rsid w:val="556E78D9"/>
    <w:rsid w:val="556F55EA"/>
    <w:rsid w:val="557071EF"/>
    <w:rsid w:val="55714BF5"/>
    <w:rsid w:val="55754E90"/>
    <w:rsid w:val="55773C8E"/>
    <w:rsid w:val="557928DD"/>
    <w:rsid w:val="557F7416"/>
    <w:rsid w:val="5582112A"/>
    <w:rsid w:val="558301A2"/>
    <w:rsid w:val="55886FD1"/>
    <w:rsid w:val="55945FBA"/>
    <w:rsid w:val="55954CF7"/>
    <w:rsid w:val="55962A60"/>
    <w:rsid w:val="55996E71"/>
    <w:rsid w:val="55A456CC"/>
    <w:rsid w:val="55A66106"/>
    <w:rsid w:val="55AA56E5"/>
    <w:rsid w:val="55AE1D7C"/>
    <w:rsid w:val="55AE6CB6"/>
    <w:rsid w:val="55B220D3"/>
    <w:rsid w:val="55B27951"/>
    <w:rsid w:val="55B511DB"/>
    <w:rsid w:val="55B9387E"/>
    <w:rsid w:val="55BD0B45"/>
    <w:rsid w:val="55C16E77"/>
    <w:rsid w:val="55C2294A"/>
    <w:rsid w:val="55C34E0D"/>
    <w:rsid w:val="55C43A80"/>
    <w:rsid w:val="55C64717"/>
    <w:rsid w:val="55C7418C"/>
    <w:rsid w:val="55D17439"/>
    <w:rsid w:val="55D45067"/>
    <w:rsid w:val="55D76264"/>
    <w:rsid w:val="55DA68BE"/>
    <w:rsid w:val="55DD4EB8"/>
    <w:rsid w:val="55E9366E"/>
    <w:rsid w:val="55EB18AB"/>
    <w:rsid w:val="55EF3B31"/>
    <w:rsid w:val="55F24B2D"/>
    <w:rsid w:val="55F33E0D"/>
    <w:rsid w:val="55F56ACD"/>
    <w:rsid w:val="55F9685D"/>
    <w:rsid w:val="55FD0C10"/>
    <w:rsid w:val="560667D5"/>
    <w:rsid w:val="560B7A84"/>
    <w:rsid w:val="560D5515"/>
    <w:rsid w:val="560F6659"/>
    <w:rsid w:val="560F6AA0"/>
    <w:rsid w:val="56172547"/>
    <w:rsid w:val="561A1BF2"/>
    <w:rsid w:val="56223745"/>
    <w:rsid w:val="562373F0"/>
    <w:rsid w:val="5627549C"/>
    <w:rsid w:val="562D2938"/>
    <w:rsid w:val="56335C31"/>
    <w:rsid w:val="56367970"/>
    <w:rsid w:val="56371CA0"/>
    <w:rsid w:val="5638312B"/>
    <w:rsid w:val="56393F17"/>
    <w:rsid w:val="56475A98"/>
    <w:rsid w:val="56552EA9"/>
    <w:rsid w:val="565C1477"/>
    <w:rsid w:val="565E70AA"/>
    <w:rsid w:val="565F5BA3"/>
    <w:rsid w:val="56617A47"/>
    <w:rsid w:val="56672148"/>
    <w:rsid w:val="566A0713"/>
    <w:rsid w:val="566F24F4"/>
    <w:rsid w:val="5673275A"/>
    <w:rsid w:val="5675212D"/>
    <w:rsid w:val="56780B28"/>
    <w:rsid w:val="5678194A"/>
    <w:rsid w:val="5685239C"/>
    <w:rsid w:val="56865DFF"/>
    <w:rsid w:val="56884901"/>
    <w:rsid w:val="56904354"/>
    <w:rsid w:val="56940C69"/>
    <w:rsid w:val="569413AA"/>
    <w:rsid w:val="5697771D"/>
    <w:rsid w:val="56996FFC"/>
    <w:rsid w:val="56AD1AC4"/>
    <w:rsid w:val="56BE12AB"/>
    <w:rsid w:val="56BE46C6"/>
    <w:rsid w:val="56C77EDC"/>
    <w:rsid w:val="56CB3D64"/>
    <w:rsid w:val="56CD1F8F"/>
    <w:rsid w:val="56CD773D"/>
    <w:rsid w:val="56D2311E"/>
    <w:rsid w:val="56D35E34"/>
    <w:rsid w:val="56D4419B"/>
    <w:rsid w:val="56E375C8"/>
    <w:rsid w:val="56EB288D"/>
    <w:rsid w:val="56EB36EB"/>
    <w:rsid w:val="56EC1B45"/>
    <w:rsid w:val="56ED1F28"/>
    <w:rsid w:val="56F06CEC"/>
    <w:rsid w:val="56F076FF"/>
    <w:rsid w:val="56F235BE"/>
    <w:rsid w:val="56F937C7"/>
    <w:rsid w:val="56FB408A"/>
    <w:rsid w:val="570306F7"/>
    <w:rsid w:val="570375F9"/>
    <w:rsid w:val="57113FC0"/>
    <w:rsid w:val="571327E2"/>
    <w:rsid w:val="57154AEA"/>
    <w:rsid w:val="5715703E"/>
    <w:rsid w:val="5719504B"/>
    <w:rsid w:val="57210A47"/>
    <w:rsid w:val="572840DF"/>
    <w:rsid w:val="572B64E9"/>
    <w:rsid w:val="573024DC"/>
    <w:rsid w:val="573337FE"/>
    <w:rsid w:val="5734452C"/>
    <w:rsid w:val="57357593"/>
    <w:rsid w:val="57381FB1"/>
    <w:rsid w:val="57397B1D"/>
    <w:rsid w:val="573B7B79"/>
    <w:rsid w:val="573F4D01"/>
    <w:rsid w:val="57441D40"/>
    <w:rsid w:val="574D6413"/>
    <w:rsid w:val="574E023D"/>
    <w:rsid w:val="574E59D6"/>
    <w:rsid w:val="57526F8A"/>
    <w:rsid w:val="57561C45"/>
    <w:rsid w:val="575759B7"/>
    <w:rsid w:val="575B20F1"/>
    <w:rsid w:val="575C6157"/>
    <w:rsid w:val="576E1A23"/>
    <w:rsid w:val="576E73BD"/>
    <w:rsid w:val="57785F3C"/>
    <w:rsid w:val="577B24D8"/>
    <w:rsid w:val="577C663C"/>
    <w:rsid w:val="577F14EC"/>
    <w:rsid w:val="57814B94"/>
    <w:rsid w:val="578D2619"/>
    <w:rsid w:val="578F2154"/>
    <w:rsid w:val="57953232"/>
    <w:rsid w:val="579A3392"/>
    <w:rsid w:val="579B25C8"/>
    <w:rsid w:val="57A04079"/>
    <w:rsid w:val="57A21DD9"/>
    <w:rsid w:val="57A748F3"/>
    <w:rsid w:val="57A81F6D"/>
    <w:rsid w:val="57A8287F"/>
    <w:rsid w:val="57A85EEB"/>
    <w:rsid w:val="57A95D35"/>
    <w:rsid w:val="57AE63EE"/>
    <w:rsid w:val="57B343EB"/>
    <w:rsid w:val="57B7050F"/>
    <w:rsid w:val="57B80889"/>
    <w:rsid w:val="57BA1D1A"/>
    <w:rsid w:val="57BC23BB"/>
    <w:rsid w:val="57C23807"/>
    <w:rsid w:val="57C7299C"/>
    <w:rsid w:val="57C8670A"/>
    <w:rsid w:val="57CA3CF2"/>
    <w:rsid w:val="57DC0008"/>
    <w:rsid w:val="57E43D1A"/>
    <w:rsid w:val="57EB1F34"/>
    <w:rsid w:val="57F51840"/>
    <w:rsid w:val="57F53B4F"/>
    <w:rsid w:val="57F8655D"/>
    <w:rsid w:val="57F96456"/>
    <w:rsid w:val="58072ED1"/>
    <w:rsid w:val="58146419"/>
    <w:rsid w:val="58191EE6"/>
    <w:rsid w:val="582500ED"/>
    <w:rsid w:val="5828728D"/>
    <w:rsid w:val="582E3001"/>
    <w:rsid w:val="583575C4"/>
    <w:rsid w:val="58366A22"/>
    <w:rsid w:val="583A7240"/>
    <w:rsid w:val="584706AC"/>
    <w:rsid w:val="58480FA7"/>
    <w:rsid w:val="584A082F"/>
    <w:rsid w:val="584B6E16"/>
    <w:rsid w:val="585347DB"/>
    <w:rsid w:val="5856366D"/>
    <w:rsid w:val="587E4D6C"/>
    <w:rsid w:val="58853126"/>
    <w:rsid w:val="58953799"/>
    <w:rsid w:val="589A70A2"/>
    <w:rsid w:val="589B784B"/>
    <w:rsid w:val="589F5C3E"/>
    <w:rsid w:val="58A56839"/>
    <w:rsid w:val="58A65965"/>
    <w:rsid w:val="58BE6DA7"/>
    <w:rsid w:val="58C56B52"/>
    <w:rsid w:val="58CC3047"/>
    <w:rsid w:val="58CE5CF9"/>
    <w:rsid w:val="58CF0E36"/>
    <w:rsid w:val="58D54B3A"/>
    <w:rsid w:val="58D67FCE"/>
    <w:rsid w:val="58D90B33"/>
    <w:rsid w:val="58D92474"/>
    <w:rsid w:val="58E36D33"/>
    <w:rsid w:val="58E76C95"/>
    <w:rsid w:val="58F06521"/>
    <w:rsid w:val="58F24AE3"/>
    <w:rsid w:val="58FA764F"/>
    <w:rsid w:val="58FB27EC"/>
    <w:rsid w:val="59073F0C"/>
    <w:rsid w:val="5907465B"/>
    <w:rsid w:val="591620E3"/>
    <w:rsid w:val="591B05B9"/>
    <w:rsid w:val="59205C49"/>
    <w:rsid w:val="59233A21"/>
    <w:rsid w:val="59286289"/>
    <w:rsid w:val="592D5B39"/>
    <w:rsid w:val="5931413A"/>
    <w:rsid w:val="593C1016"/>
    <w:rsid w:val="593C22A2"/>
    <w:rsid w:val="593D1F40"/>
    <w:rsid w:val="59454900"/>
    <w:rsid w:val="5948114B"/>
    <w:rsid w:val="594C2B2B"/>
    <w:rsid w:val="5956721B"/>
    <w:rsid w:val="595B0113"/>
    <w:rsid w:val="595E3B4D"/>
    <w:rsid w:val="59606AFE"/>
    <w:rsid w:val="59615E10"/>
    <w:rsid w:val="596F6A71"/>
    <w:rsid w:val="59726B1A"/>
    <w:rsid w:val="598056D3"/>
    <w:rsid w:val="598669F2"/>
    <w:rsid w:val="598C7057"/>
    <w:rsid w:val="59912D7A"/>
    <w:rsid w:val="599E3D97"/>
    <w:rsid w:val="599F4368"/>
    <w:rsid w:val="59A163CF"/>
    <w:rsid w:val="59A277C9"/>
    <w:rsid w:val="59A414A8"/>
    <w:rsid w:val="59A51F0B"/>
    <w:rsid w:val="59A6702E"/>
    <w:rsid w:val="59AA1EE8"/>
    <w:rsid w:val="59AD25D9"/>
    <w:rsid w:val="59BC339C"/>
    <w:rsid w:val="59C1230A"/>
    <w:rsid w:val="59C40B71"/>
    <w:rsid w:val="59C84E17"/>
    <w:rsid w:val="59C945ED"/>
    <w:rsid w:val="59CB34EE"/>
    <w:rsid w:val="59D2180D"/>
    <w:rsid w:val="59D74F2A"/>
    <w:rsid w:val="59E03B54"/>
    <w:rsid w:val="59E21B8A"/>
    <w:rsid w:val="59E429ED"/>
    <w:rsid w:val="59E83E09"/>
    <w:rsid w:val="59EC6EA7"/>
    <w:rsid w:val="59F26563"/>
    <w:rsid w:val="59F5257E"/>
    <w:rsid w:val="5A04786C"/>
    <w:rsid w:val="5A07478A"/>
    <w:rsid w:val="5A08783F"/>
    <w:rsid w:val="5A0A7FD0"/>
    <w:rsid w:val="5A0E4E56"/>
    <w:rsid w:val="5A0E7E4A"/>
    <w:rsid w:val="5A107431"/>
    <w:rsid w:val="5A111EC0"/>
    <w:rsid w:val="5A1228EA"/>
    <w:rsid w:val="5A152AD7"/>
    <w:rsid w:val="5A172CAD"/>
    <w:rsid w:val="5A192791"/>
    <w:rsid w:val="5A19476B"/>
    <w:rsid w:val="5A1C4D05"/>
    <w:rsid w:val="5A201069"/>
    <w:rsid w:val="5A251499"/>
    <w:rsid w:val="5A255694"/>
    <w:rsid w:val="5A2D0B2A"/>
    <w:rsid w:val="5A32468A"/>
    <w:rsid w:val="5A356963"/>
    <w:rsid w:val="5A3C522B"/>
    <w:rsid w:val="5A4738A3"/>
    <w:rsid w:val="5A47433B"/>
    <w:rsid w:val="5A4F7FCA"/>
    <w:rsid w:val="5A587D9C"/>
    <w:rsid w:val="5A5D326E"/>
    <w:rsid w:val="5A666281"/>
    <w:rsid w:val="5A692895"/>
    <w:rsid w:val="5A6B311A"/>
    <w:rsid w:val="5A6B78DA"/>
    <w:rsid w:val="5A7919AB"/>
    <w:rsid w:val="5A792438"/>
    <w:rsid w:val="5A7934C7"/>
    <w:rsid w:val="5A7C4802"/>
    <w:rsid w:val="5A830ECD"/>
    <w:rsid w:val="5A832EC5"/>
    <w:rsid w:val="5A8A41BD"/>
    <w:rsid w:val="5A8B6515"/>
    <w:rsid w:val="5A8F03E5"/>
    <w:rsid w:val="5A9206D9"/>
    <w:rsid w:val="5A921D78"/>
    <w:rsid w:val="5A9918CE"/>
    <w:rsid w:val="5A9A3903"/>
    <w:rsid w:val="5AA336D3"/>
    <w:rsid w:val="5AA64C76"/>
    <w:rsid w:val="5AB42B6C"/>
    <w:rsid w:val="5AB62151"/>
    <w:rsid w:val="5AB924BA"/>
    <w:rsid w:val="5ABD17D4"/>
    <w:rsid w:val="5ABF2B33"/>
    <w:rsid w:val="5AC22E7F"/>
    <w:rsid w:val="5AC37138"/>
    <w:rsid w:val="5AC54CB4"/>
    <w:rsid w:val="5AD233FA"/>
    <w:rsid w:val="5AD65DD2"/>
    <w:rsid w:val="5ADB6A27"/>
    <w:rsid w:val="5AE120C6"/>
    <w:rsid w:val="5AE629E0"/>
    <w:rsid w:val="5AE873B1"/>
    <w:rsid w:val="5AEF4C7F"/>
    <w:rsid w:val="5AF7024C"/>
    <w:rsid w:val="5AFC0407"/>
    <w:rsid w:val="5B061796"/>
    <w:rsid w:val="5B0A12D0"/>
    <w:rsid w:val="5B0B401D"/>
    <w:rsid w:val="5B0D38F1"/>
    <w:rsid w:val="5B1B686D"/>
    <w:rsid w:val="5B1E28FD"/>
    <w:rsid w:val="5B1E5FEC"/>
    <w:rsid w:val="5B2C57DC"/>
    <w:rsid w:val="5B2D384E"/>
    <w:rsid w:val="5B387DB1"/>
    <w:rsid w:val="5B433ED9"/>
    <w:rsid w:val="5B4E2A0E"/>
    <w:rsid w:val="5B4E2AF0"/>
    <w:rsid w:val="5B595A92"/>
    <w:rsid w:val="5B5F1625"/>
    <w:rsid w:val="5B7327D5"/>
    <w:rsid w:val="5B7448D9"/>
    <w:rsid w:val="5B775150"/>
    <w:rsid w:val="5B7A6F31"/>
    <w:rsid w:val="5B7F78C1"/>
    <w:rsid w:val="5B805124"/>
    <w:rsid w:val="5B81079B"/>
    <w:rsid w:val="5B8B5383"/>
    <w:rsid w:val="5B8C50DA"/>
    <w:rsid w:val="5B930A7D"/>
    <w:rsid w:val="5B933080"/>
    <w:rsid w:val="5B966D36"/>
    <w:rsid w:val="5B99051E"/>
    <w:rsid w:val="5B9B22DC"/>
    <w:rsid w:val="5BA414BC"/>
    <w:rsid w:val="5BA44869"/>
    <w:rsid w:val="5BA93002"/>
    <w:rsid w:val="5BA97C8F"/>
    <w:rsid w:val="5BAF2629"/>
    <w:rsid w:val="5BBA2C08"/>
    <w:rsid w:val="5BBB4251"/>
    <w:rsid w:val="5BBE4C6C"/>
    <w:rsid w:val="5BC43026"/>
    <w:rsid w:val="5BD120AD"/>
    <w:rsid w:val="5BD27908"/>
    <w:rsid w:val="5BD3630C"/>
    <w:rsid w:val="5BD95ADB"/>
    <w:rsid w:val="5BDA36E9"/>
    <w:rsid w:val="5BDE0864"/>
    <w:rsid w:val="5BEA124D"/>
    <w:rsid w:val="5BED1F8F"/>
    <w:rsid w:val="5BED4E8C"/>
    <w:rsid w:val="5BFB123F"/>
    <w:rsid w:val="5BFF0218"/>
    <w:rsid w:val="5C053EC1"/>
    <w:rsid w:val="5C122201"/>
    <w:rsid w:val="5C1A66E1"/>
    <w:rsid w:val="5C1D2339"/>
    <w:rsid w:val="5C1E3480"/>
    <w:rsid w:val="5C236751"/>
    <w:rsid w:val="5C254F7F"/>
    <w:rsid w:val="5C26117B"/>
    <w:rsid w:val="5C2F2248"/>
    <w:rsid w:val="5C315727"/>
    <w:rsid w:val="5C3E62FF"/>
    <w:rsid w:val="5C3F760A"/>
    <w:rsid w:val="5C4360C9"/>
    <w:rsid w:val="5C5310B6"/>
    <w:rsid w:val="5C566D87"/>
    <w:rsid w:val="5C5F5595"/>
    <w:rsid w:val="5C656A1A"/>
    <w:rsid w:val="5C683111"/>
    <w:rsid w:val="5C6D003F"/>
    <w:rsid w:val="5C6D540A"/>
    <w:rsid w:val="5C6F68C4"/>
    <w:rsid w:val="5C726294"/>
    <w:rsid w:val="5C7653AC"/>
    <w:rsid w:val="5C7E3A5B"/>
    <w:rsid w:val="5C7F5826"/>
    <w:rsid w:val="5C831FB9"/>
    <w:rsid w:val="5C842366"/>
    <w:rsid w:val="5C84285C"/>
    <w:rsid w:val="5C846EE7"/>
    <w:rsid w:val="5C8A2570"/>
    <w:rsid w:val="5C8B4040"/>
    <w:rsid w:val="5C8E553F"/>
    <w:rsid w:val="5C926E46"/>
    <w:rsid w:val="5C974338"/>
    <w:rsid w:val="5C976BB9"/>
    <w:rsid w:val="5C9E7BF0"/>
    <w:rsid w:val="5CA17327"/>
    <w:rsid w:val="5CAC51B9"/>
    <w:rsid w:val="5CAE4202"/>
    <w:rsid w:val="5CBC27D1"/>
    <w:rsid w:val="5CBC2BD4"/>
    <w:rsid w:val="5CC0352E"/>
    <w:rsid w:val="5CC25B2B"/>
    <w:rsid w:val="5CC60AA9"/>
    <w:rsid w:val="5CC91352"/>
    <w:rsid w:val="5CD1537A"/>
    <w:rsid w:val="5CD27F01"/>
    <w:rsid w:val="5CD4356F"/>
    <w:rsid w:val="5CD6147B"/>
    <w:rsid w:val="5CD922AA"/>
    <w:rsid w:val="5CE316F5"/>
    <w:rsid w:val="5CE365DB"/>
    <w:rsid w:val="5CEF0470"/>
    <w:rsid w:val="5CF804D3"/>
    <w:rsid w:val="5CFA7054"/>
    <w:rsid w:val="5CFF4A6C"/>
    <w:rsid w:val="5D060A32"/>
    <w:rsid w:val="5D08219C"/>
    <w:rsid w:val="5D087172"/>
    <w:rsid w:val="5D0F1846"/>
    <w:rsid w:val="5D1563C8"/>
    <w:rsid w:val="5D1A6A68"/>
    <w:rsid w:val="5D2075EF"/>
    <w:rsid w:val="5D23729A"/>
    <w:rsid w:val="5D237F93"/>
    <w:rsid w:val="5D2409C3"/>
    <w:rsid w:val="5D2743AC"/>
    <w:rsid w:val="5D280972"/>
    <w:rsid w:val="5D2E21D4"/>
    <w:rsid w:val="5D342503"/>
    <w:rsid w:val="5D343F2B"/>
    <w:rsid w:val="5D367539"/>
    <w:rsid w:val="5D483C37"/>
    <w:rsid w:val="5D485BD0"/>
    <w:rsid w:val="5D494FD2"/>
    <w:rsid w:val="5D522501"/>
    <w:rsid w:val="5D5261BF"/>
    <w:rsid w:val="5D61740F"/>
    <w:rsid w:val="5D656B17"/>
    <w:rsid w:val="5D664FE9"/>
    <w:rsid w:val="5D6E2001"/>
    <w:rsid w:val="5D6E392C"/>
    <w:rsid w:val="5D721BD5"/>
    <w:rsid w:val="5D742069"/>
    <w:rsid w:val="5D752BEC"/>
    <w:rsid w:val="5D7608CD"/>
    <w:rsid w:val="5D8021AA"/>
    <w:rsid w:val="5D806A2C"/>
    <w:rsid w:val="5D85300D"/>
    <w:rsid w:val="5D856BD3"/>
    <w:rsid w:val="5D972A46"/>
    <w:rsid w:val="5D9E546D"/>
    <w:rsid w:val="5DA9332D"/>
    <w:rsid w:val="5DAC1397"/>
    <w:rsid w:val="5DB40C7D"/>
    <w:rsid w:val="5DC04E57"/>
    <w:rsid w:val="5DCC1F3F"/>
    <w:rsid w:val="5DD455BE"/>
    <w:rsid w:val="5DD531AA"/>
    <w:rsid w:val="5DD82DB9"/>
    <w:rsid w:val="5DD920DD"/>
    <w:rsid w:val="5DDF4C32"/>
    <w:rsid w:val="5DE011AC"/>
    <w:rsid w:val="5DE35E3F"/>
    <w:rsid w:val="5DF35B81"/>
    <w:rsid w:val="5DF5403C"/>
    <w:rsid w:val="5DF86A7E"/>
    <w:rsid w:val="5DFD0210"/>
    <w:rsid w:val="5DFF0ED4"/>
    <w:rsid w:val="5DFF6251"/>
    <w:rsid w:val="5E0F2513"/>
    <w:rsid w:val="5E15425B"/>
    <w:rsid w:val="5E1A521A"/>
    <w:rsid w:val="5E1D5579"/>
    <w:rsid w:val="5E1F746E"/>
    <w:rsid w:val="5E281BB4"/>
    <w:rsid w:val="5E284593"/>
    <w:rsid w:val="5E297975"/>
    <w:rsid w:val="5E2E5A7C"/>
    <w:rsid w:val="5E30312B"/>
    <w:rsid w:val="5E325F41"/>
    <w:rsid w:val="5E336087"/>
    <w:rsid w:val="5E393ED9"/>
    <w:rsid w:val="5E406E63"/>
    <w:rsid w:val="5E432A4D"/>
    <w:rsid w:val="5E454E2E"/>
    <w:rsid w:val="5E5B3A6D"/>
    <w:rsid w:val="5E5D7919"/>
    <w:rsid w:val="5E6D2638"/>
    <w:rsid w:val="5E752515"/>
    <w:rsid w:val="5E787B1B"/>
    <w:rsid w:val="5E7C0795"/>
    <w:rsid w:val="5E7C1BB7"/>
    <w:rsid w:val="5E8439B5"/>
    <w:rsid w:val="5E875A77"/>
    <w:rsid w:val="5E960B80"/>
    <w:rsid w:val="5E9A2A13"/>
    <w:rsid w:val="5E9D4921"/>
    <w:rsid w:val="5EA263B6"/>
    <w:rsid w:val="5EAA7F4C"/>
    <w:rsid w:val="5EAB2156"/>
    <w:rsid w:val="5EAB5081"/>
    <w:rsid w:val="5EAD4B4F"/>
    <w:rsid w:val="5EB26066"/>
    <w:rsid w:val="5EBB2FCF"/>
    <w:rsid w:val="5EBF69AA"/>
    <w:rsid w:val="5ED33BB6"/>
    <w:rsid w:val="5ED93B22"/>
    <w:rsid w:val="5EDF335D"/>
    <w:rsid w:val="5EDF4F4A"/>
    <w:rsid w:val="5EE06ACC"/>
    <w:rsid w:val="5EEA23A1"/>
    <w:rsid w:val="5EEA592E"/>
    <w:rsid w:val="5EEC4FFE"/>
    <w:rsid w:val="5EEC72F6"/>
    <w:rsid w:val="5EF15797"/>
    <w:rsid w:val="5EF21BE6"/>
    <w:rsid w:val="5EF249D6"/>
    <w:rsid w:val="5EF73084"/>
    <w:rsid w:val="5F034E69"/>
    <w:rsid w:val="5F055A69"/>
    <w:rsid w:val="5F0B0F3B"/>
    <w:rsid w:val="5F0F581B"/>
    <w:rsid w:val="5F112286"/>
    <w:rsid w:val="5F190BB3"/>
    <w:rsid w:val="5F1E7D03"/>
    <w:rsid w:val="5F231AF8"/>
    <w:rsid w:val="5F2622C1"/>
    <w:rsid w:val="5F27386A"/>
    <w:rsid w:val="5F292E76"/>
    <w:rsid w:val="5F2E2BFF"/>
    <w:rsid w:val="5F2E2D3E"/>
    <w:rsid w:val="5F315033"/>
    <w:rsid w:val="5F3F29E2"/>
    <w:rsid w:val="5F446B6E"/>
    <w:rsid w:val="5F454731"/>
    <w:rsid w:val="5F550811"/>
    <w:rsid w:val="5F580EA4"/>
    <w:rsid w:val="5F5834BB"/>
    <w:rsid w:val="5F713467"/>
    <w:rsid w:val="5F7216CD"/>
    <w:rsid w:val="5F76797D"/>
    <w:rsid w:val="5F77505C"/>
    <w:rsid w:val="5F7F74F5"/>
    <w:rsid w:val="5F7F7AE4"/>
    <w:rsid w:val="5F92006F"/>
    <w:rsid w:val="5F922F5E"/>
    <w:rsid w:val="5F93350E"/>
    <w:rsid w:val="5F944B98"/>
    <w:rsid w:val="5F9D413B"/>
    <w:rsid w:val="5FA41B2C"/>
    <w:rsid w:val="5FAE6BD2"/>
    <w:rsid w:val="5FAF0A51"/>
    <w:rsid w:val="5FB32D50"/>
    <w:rsid w:val="5FB42E43"/>
    <w:rsid w:val="5FBD3CFB"/>
    <w:rsid w:val="5FC3580C"/>
    <w:rsid w:val="5FC35B98"/>
    <w:rsid w:val="5FCA0126"/>
    <w:rsid w:val="5FD55DA5"/>
    <w:rsid w:val="5FDA3B18"/>
    <w:rsid w:val="5FE023A8"/>
    <w:rsid w:val="5FE75483"/>
    <w:rsid w:val="5FEA0480"/>
    <w:rsid w:val="5FEB307E"/>
    <w:rsid w:val="5FF21C2D"/>
    <w:rsid w:val="5FF6099F"/>
    <w:rsid w:val="5FFF49C0"/>
    <w:rsid w:val="5FFF666E"/>
    <w:rsid w:val="60021AC0"/>
    <w:rsid w:val="60223AB4"/>
    <w:rsid w:val="602320EE"/>
    <w:rsid w:val="602863A4"/>
    <w:rsid w:val="602A1CB5"/>
    <w:rsid w:val="602A52E6"/>
    <w:rsid w:val="602C7806"/>
    <w:rsid w:val="603209AA"/>
    <w:rsid w:val="603432D4"/>
    <w:rsid w:val="604550DD"/>
    <w:rsid w:val="60463239"/>
    <w:rsid w:val="60483F4F"/>
    <w:rsid w:val="604D63E0"/>
    <w:rsid w:val="605002F0"/>
    <w:rsid w:val="60561ECF"/>
    <w:rsid w:val="60585A14"/>
    <w:rsid w:val="605C223F"/>
    <w:rsid w:val="60635DF4"/>
    <w:rsid w:val="60651F10"/>
    <w:rsid w:val="606622EE"/>
    <w:rsid w:val="606744E1"/>
    <w:rsid w:val="606E79DC"/>
    <w:rsid w:val="607A4AF5"/>
    <w:rsid w:val="607B4396"/>
    <w:rsid w:val="607E0A62"/>
    <w:rsid w:val="60865012"/>
    <w:rsid w:val="608663BC"/>
    <w:rsid w:val="60896817"/>
    <w:rsid w:val="608B2B26"/>
    <w:rsid w:val="608C0053"/>
    <w:rsid w:val="608F2724"/>
    <w:rsid w:val="60920F4D"/>
    <w:rsid w:val="60923562"/>
    <w:rsid w:val="609B0B3E"/>
    <w:rsid w:val="609C35A0"/>
    <w:rsid w:val="609E1B71"/>
    <w:rsid w:val="609E2B8F"/>
    <w:rsid w:val="60A4181E"/>
    <w:rsid w:val="60A52129"/>
    <w:rsid w:val="60AA674B"/>
    <w:rsid w:val="60AF4664"/>
    <w:rsid w:val="60B42D9A"/>
    <w:rsid w:val="60B86904"/>
    <w:rsid w:val="60BB495C"/>
    <w:rsid w:val="60C50664"/>
    <w:rsid w:val="60C96CF6"/>
    <w:rsid w:val="60CD0013"/>
    <w:rsid w:val="60CD24BF"/>
    <w:rsid w:val="60D45B6D"/>
    <w:rsid w:val="60EA3AED"/>
    <w:rsid w:val="60F87CCF"/>
    <w:rsid w:val="60F907A9"/>
    <w:rsid w:val="61001CC3"/>
    <w:rsid w:val="61011961"/>
    <w:rsid w:val="6101215A"/>
    <w:rsid w:val="610A430D"/>
    <w:rsid w:val="610C10C1"/>
    <w:rsid w:val="610E02D7"/>
    <w:rsid w:val="610F31CB"/>
    <w:rsid w:val="61173AE9"/>
    <w:rsid w:val="61224B32"/>
    <w:rsid w:val="61286B0E"/>
    <w:rsid w:val="612F3E9E"/>
    <w:rsid w:val="612F776D"/>
    <w:rsid w:val="61347883"/>
    <w:rsid w:val="61366136"/>
    <w:rsid w:val="6138467A"/>
    <w:rsid w:val="61442575"/>
    <w:rsid w:val="614B32C1"/>
    <w:rsid w:val="615004F7"/>
    <w:rsid w:val="61533F3C"/>
    <w:rsid w:val="61546144"/>
    <w:rsid w:val="61582D3C"/>
    <w:rsid w:val="615E6D6D"/>
    <w:rsid w:val="61661228"/>
    <w:rsid w:val="616675E9"/>
    <w:rsid w:val="616F3047"/>
    <w:rsid w:val="6172516A"/>
    <w:rsid w:val="61734EF7"/>
    <w:rsid w:val="61742767"/>
    <w:rsid w:val="6177713A"/>
    <w:rsid w:val="61782E9E"/>
    <w:rsid w:val="617F239D"/>
    <w:rsid w:val="619D6041"/>
    <w:rsid w:val="61A81990"/>
    <w:rsid w:val="61AE7250"/>
    <w:rsid w:val="61B20A7D"/>
    <w:rsid w:val="61B35517"/>
    <w:rsid w:val="61BA3209"/>
    <w:rsid w:val="61BB4C87"/>
    <w:rsid w:val="61BC5BD8"/>
    <w:rsid w:val="61C215CB"/>
    <w:rsid w:val="61C31748"/>
    <w:rsid w:val="61C54CF5"/>
    <w:rsid w:val="61C815A8"/>
    <w:rsid w:val="61CC500E"/>
    <w:rsid w:val="61CD2E58"/>
    <w:rsid w:val="61D4529F"/>
    <w:rsid w:val="61EA5847"/>
    <w:rsid w:val="61EA5E60"/>
    <w:rsid w:val="61EA6C28"/>
    <w:rsid w:val="61F10A4C"/>
    <w:rsid w:val="61F30D0D"/>
    <w:rsid w:val="61F51BE0"/>
    <w:rsid w:val="61F746DD"/>
    <w:rsid w:val="61FA5D7E"/>
    <w:rsid w:val="61FC174E"/>
    <w:rsid w:val="61FD555E"/>
    <w:rsid w:val="61FF3E0B"/>
    <w:rsid w:val="62007778"/>
    <w:rsid w:val="62031875"/>
    <w:rsid w:val="62065ECD"/>
    <w:rsid w:val="62170CF2"/>
    <w:rsid w:val="621E71C4"/>
    <w:rsid w:val="622365B9"/>
    <w:rsid w:val="622767F1"/>
    <w:rsid w:val="622B4F50"/>
    <w:rsid w:val="622C0176"/>
    <w:rsid w:val="622E6FEA"/>
    <w:rsid w:val="6231232E"/>
    <w:rsid w:val="623A0B8F"/>
    <w:rsid w:val="623B63E1"/>
    <w:rsid w:val="623D3A1E"/>
    <w:rsid w:val="623E67E5"/>
    <w:rsid w:val="624178B6"/>
    <w:rsid w:val="6244470E"/>
    <w:rsid w:val="62460151"/>
    <w:rsid w:val="6248232A"/>
    <w:rsid w:val="624964D2"/>
    <w:rsid w:val="624F4CF2"/>
    <w:rsid w:val="625B5E97"/>
    <w:rsid w:val="625F50A2"/>
    <w:rsid w:val="626565F1"/>
    <w:rsid w:val="62661480"/>
    <w:rsid w:val="62677136"/>
    <w:rsid w:val="626E639C"/>
    <w:rsid w:val="62724BB2"/>
    <w:rsid w:val="62751D78"/>
    <w:rsid w:val="627B6E73"/>
    <w:rsid w:val="627E3E2A"/>
    <w:rsid w:val="62833462"/>
    <w:rsid w:val="628411F9"/>
    <w:rsid w:val="628646ED"/>
    <w:rsid w:val="628C1AD5"/>
    <w:rsid w:val="62942E58"/>
    <w:rsid w:val="62A24D5B"/>
    <w:rsid w:val="62A30A25"/>
    <w:rsid w:val="62A8273D"/>
    <w:rsid w:val="62A91AA1"/>
    <w:rsid w:val="62B8629B"/>
    <w:rsid w:val="62BD5468"/>
    <w:rsid w:val="62BE5AE8"/>
    <w:rsid w:val="62C54CC6"/>
    <w:rsid w:val="62CF6D1E"/>
    <w:rsid w:val="62D253A2"/>
    <w:rsid w:val="62D3505B"/>
    <w:rsid w:val="62D435ED"/>
    <w:rsid w:val="62D651F7"/>
    <w:rsid w:val="62D75D8C"/>
    <w:rsid w:val="62DB21EA"/>
    <w:rsid w:val="62DC6782"/>
    <w:rsid w:val="62DD1CB8"/>
    <w:rsid w:val="62E67137"/>
    <w:rsid w:val="62EC335A"/>
    <w:rsid w:val="62F56EB4"/>
    <w:rsid w:val="62FA01D5"/>
    <w:rsid w:val="62FE696F"/>
    <w:rsid w:val="630320F7"/>
    <w:rsid w:val="63054082"/>
    <w:rsid w:val="63067227"/>
    <w:rsid w:val="63081575"/>
    <w:rsid w:val="630C23A1"/>
    <w:rsid w:val="631253FB"/>
    <w:rsid w:val="631B0B12"/>
    <w:rsid w:val="631B1433"/>
    <w:rsid w:val="631B5A04"/>
    <w:rsid w:val="63205B73"/>
    <w:rsid w:val="63296880"/>
    <w:rsid w:val="632E5A0E"/>
    <w:rsid w:val="632E72BB"/>
    <w:rsid w:val="63355170"/>
    <w:rsid w:val="63395601"/>
    <w:rsid w:val="633B500D"/>
    <w:rsid w:val="63421082"/>
    <w:rsid w:val="6345159A"/>
    <w:rsid w:val="634F7FF6"/>
    <w:rsid w:val="63512E6D"/>
    <w:rsid w:val="635145AE"/>
    <w:rsid w:val="63525AA5"/>
    <w:rsid w:val="63567B6C"/>
    <w:rsid w:val="63644BDD"/>
    <w:rsid w:val="63680C2E"/>
    <w:rsid w:val="636D3AEA"/>
    <w:rsid w:val="636D77BD"/>
    <w:rsid w:val="63720AB1"/>
    <w:rsid w:val="6376563D"/>
    <w:rsid w:val="63822D53"/>
    <w:rsid w:val="6382356B"/>
    <w:rsid w:val="63856135"/>
    <w:rsid w:val="63927707"/>
    <w:rsid w:val="63A05A66"/>
    <w:rsid w:val="63AA25D0"/>
    <w:rsid w:val="63AE56E3"/>
    <w:rsid w:val="63B0104A"/>
    <w:rsid w:val="63B42BBA"/>
    <w:rsid w:val="63B64A99"/>
    <w:rsid w:val="63BA2477"/>
    <w:rsid w:val="63BD7A75"/>
    <w:rsid w:val="63CF301A"/>
    <w:rsid w:val="63E10C3D"/>
    <w:rsid w:val="63EA4BE1"/>
    <w:rsid w:val="63EF0786"/>
    <w:rsid w:val="63F510AE"/>
    <w:rsid w:val="63F766B8"/>
    <w:rsid w:val="64055251"/>
    <w:rsid w:val="641003C2"/>
    <w:rsid w:val="64120615"/>
    <w:rsid w:val="64137FCC"/>
    <w:rsid w:val="641647D1"/>
    <w:rsid w:val="64194030"/>
    <w:rsid w:val="641B268E"/>
    <w:rsid w:val="641E1F53"/>
    <w:rsid w:val="64226A3A"/>
    <w:rsid w:val="64237A72"/>
    <w:rsid w:val="642C5A4D"/>
    <w:rsid w:val="643074C2"/>
    <w:rsid w:val="6435111B"/>
    <w:rsid w:val="64353B29"/>
    <w:rsid w:val="644E4D8F"/>
    <w:rsid w:val="64500AB3"/>
    <w:rsid w:val="646B1539"/>
    <w:rsid w:val="646B2E67"/>
    <w:rsid w:val="646C32CA"/>
    <w:rsid w:val="646D56D5"/>
    <w:rsid w:val="6471529A"/>
    <w:rsid w:val="64736698"/>
    <w:rsid w:val="647624E0"/>
    <w:rsid w:val="64790B47"/>
    <w:rsid w:val="647F310E"/>
    <w:rsid w:val="64805EC3"/>
    <w:rsid w:val="64805ECE"/>
    <w:rsid w:val="64835E4D"/>
    <w:rsid w:val="64862D9A"/>
    <w:rsid w:val="64877560"/>
    <w:rsid w:val="648C3733"/>
    <w:rsid w:val="648D54C4"/>
    <w:rsid w:val="64920943"/>
    <w:rsid w:val="6492375F"/>
    <w:rsid w:val="649F53B4"/>
    <w:rsid w:val="64A22B48"/>
    <w:rsid w:val="64A437BE"/>
    <w:rsid w:val="64A75BCB"/>
    <w:rsid w:val="64A813FE"/>
    <w:rsid w:val="64AE2B4B"/>
    <w:rsid w:val="64B84165"/>
    <w:rsid w:val="64BD02AA"/>
    <w:rsid w:val="64C431E3"/>
    <w:rsid w:val="64C75145"/>
    <w:rsid w:val="64DC1D32"/>
    <w:rsid w:val="64DE23E5"/>
    <w:rsid w:val="64DE35B6"/>
    <w:rsid w:val="64E32BE8"/>
    <w:rsid w:val="64E53F57"/>
    <w:rsid w:val="64EB7B3F"/>
    <w:rsid w:val="64F1538B"/>
    <w:rsid w:val="64FD01D4"/>
    <w:rsid w:val="64FD2C28"/>
    <w:rsid w:val="65042FF4"/>
    <w:rsid w:val="65056AF8"/>
    <w:rsid w:val="650C05C4"/>
    <w:rsid w:val="650D18BB"/>
    <w:rsid w:val="650D68AB"/>
    <w:rsid w:val="65110559"/>
    <w:rsid w:val="65137FE1"/>
    <w:rsid w:val="651605B3"/>
    <w:rsid w:val="651A337A"/>
    <w:rsid w:val="651A6405"/>
    <w:rsid w:val="65207224"/>
    <w:rsid w:val="652E4EFE"/>
    <w:rsid w:val="653158A5"/>
    <w:rsid w:val="65316430"/>
    <w:rsid w:val="65357DA6"/>
    <w:rsid w:val="65432EC1"/>
    <w:rsid w:val="654E78CD"/>
    <w:rsid w:val="6558368D"/>
    <w:rsid w:val="65597373"/>
    <w:rsid w:val="655B769F"/>
    <w:rsid w:val="6561014E"/>
    <w:rsid w:val="656276A7"/>
    <w:rsid w:val="65650394"/>
    <w:rsid w:val="65667F4A"/>
    <w:rsid w:val="656D4436"/>
    <w:rsid w:val="65731B9B"/>
    <w:rsid w:val="657343C4"/>
    <w:rsid w:val="65784936"/>
    <w:rsid w:val="657C7BBC"/>
    <w:rsid w:val="6581335B"/>
    <w:rsid w:val="65862007"/>
    <w:rsid w:val="6586464C"/>
    <w:rsid w:val="65877792"/>
    <w:rsid w:val="65886A6F"/>
    <w:rsid w:val="658D23FC"/>
    <w:rsid w:val="658D5924"/>
    <w:rsid w:val="658E3A95"/>
    <w:rsid w:val="65931F64"/>
    <w:rsid w:val="6594049A"/>
    <w:rsid w:val="659A67FE"/>
    <w:rsid w:val="65A30C03"/>
    <w:rsid w:val="65AF1911"/>
    <w:rsid w:val="65B07A41"/>
    <w:rsid w:val="65C22CB1"/>
    <w:rsid w:val="65CB2C71"/>
    <w:rsid w:val="65CC1151"/>
    <w:rsid w:val="65CD72EC"/>
    <w:rsid w:val="65D00DF7"/>
    <w:rsid w:val="65DD10C2"/>
    <w:rsid w:val="65DE61AE"/>
    <w:rsid w:val="65DF6A8B"/>
    <w:rsid w:val="65E161E3"/>
    <w:rsid w:val="65E2179F"/>
    <w:rsid w:val="65E2236A"/>
    <w:rsid w:val="65E322F9"/>
    <w:rsid w:val="65E606BD"/>
    <w:rsid w:val="65E92B6B"/>
    <w:rsid w:val="65EE24B9"/>
    <w:rsid w:val="65F00EF0"/>
    <w:rsid w:val="65F12C18"/>
    <w:rsid w:val="65F51C64"/>
    <w:rsid w:val="66057EE9"/>
    <w:rsid w:val="660F36DC"/>
    <w:rsid w:val="66111C0E"/>
    <w:rsid w:val="661204A4"/>
    <w:rsid w:val="6617617C"/>
    <w:rsid w:val="661A1AD6"/>
    <w:rsid w:val="662F2872"/>
    <w:rsid w:val="662F379A"/>
    <w:rsid w:val="66304612"/>
    <w:rsid w:val="66371381"/>
    <w:rsid w:val="66387B9A"/>
    <w:rsid w:val="663D6BC9"/>
    <w:rsid w:val="663E056C"/>
    <w:rsid w:val="663E655E"/>
    <w:rsid w:val="664131FC"/>
    <w:rsid w:val="66435B8E"/>
    <w:rsid w:val="6646214E"/>
    <w:rsid w:val="664F30FE"/>
    <w:rsid w:val="66615B47"/>
    <w:rsid w:val="66665714"/>
    <w:rsid w:val="666D7863"/>
    <w:rsid w:val="667D6C59"/>
    <w:rsid w:val="667E0E35"/>
    <w:rsid w:val="668168DD"/>
    <w:rsid w:val="66816EF2"/>
    <w:rsid w:val="66842906"/>
    <w:rsid w:val="668724C6"/>
    <w:rsid w:val="668D1984"/>
    <w:rsid w:val="66922405"/>
    <w:rsid w:val="6692450E"/>
    <w:rsid w:val="669457A7"/>
    <w:rsid w:val="66961E9B"/>
    <w:rsid w:val="669A0527"/>
    <w:rsid w:val="669E2D01"/>
    <w:rsid w:val="66A11FE7"/>
    <w:rsid w:val="66A13BDF"/>
    <w:rsid w:val="66A3457A"/>
    <w:rsid w:val="66A47B68"/>
    <w:rsid w:val="66A94337"/>
    <w:rsid w:val="66AB4104"/>
    <w:rsid w:val="66B4604D"/>
    <w:rsid w:val="66BC0EFD"/>
    <w:rsid w:val="66BE7665"/>
    <w:rsid w:val="66C46B82"/>
    <w:rsid w:val="66C51C7C"/>
    <w:rsid w:val="66CC1770"/>
    <w:rsid w:val="66CD6E15"/>
    <w:rsid w:val="66CF2B98"/>
    <w:rsid w:val="66D1152B"/>
    <w:rsid w:val="66DF3681"/>
    <w:rsid w:val="66E262D7"/>
    <w:rsid w:val="66EC1C6B"/>
    <w:rsid w:val="66ED3492"/>
    <w:rsid w:val="66F24937"/>
    <w:rsid w:val="66F7715C"/>
    <w:rsid w:val="66FB3354"/>
    <w:rsid w:val="67070710"/>
    <w:rsid w:val="670809DC"/>
    <w:rsid w:val="6709761F"/>
    <w:rsid w:val="670B6C7E"/>
    <w:rsid w:val="670E757A"/>
    <w:rsid w:val="670F5402"/>
    <w:rsid w:val="67102FC0"/>
    <w:rsid w:val="6710510A"/>
    <w:rsid w:val="6712188B"/>
    <w:rsid w:val="67172F49"/>
    <w:rsid w:val="6718240A"/>
    <w:rsid w:val="67192241"/>
    <w:rsid w:val="671A7B90"/>
    <w:rsid w:val="67222E69"/>
    <w:rsid w:val="672C2AE0"/>
    <w:rsid w:val="673277A1"/>
    <w:rsid w:val="67364BDE"/>
    <w:rsid w:val="673C3EAE"/>
    <w:rsid w:val="673E24A1"/>
    <w:rsid w:val="67456FCE"/>
    <w:rsid w:val="674D3D2E"/>
    <w:rsid w:val="674F121A"/>
    <w:rsid w:val="67550E6A"/>
    <w:rsid w:val="675676F6"/>
    <w:rsid w:val="675B4227"/>
    <w:rsid w:val="675C749E"/>
    <w:rsid w:val="676009DF"/>
    <w:rsid w:val="67604119"/>
    <w:rsid w:val="67635F0C"/>
    <w:rsid w:val="67654A61"/>
    <w:rsid w:val="676A49DD"/>
    <w:rsid w:val="676E059F"/>
    <w:rsid w:val="67787226"/>
    <w:rsid w:val="677A65A1"/>
    <w:rsid w:val="677A7449"/>
    <w:rsid w:val="677F6FC1"/>
    <w:rsid w:val="67807658"/>
    <w:rsid w:val="678571C3"/>
    <w:rsid w:val="678B29E5"/>
    <w:rsid w:val="678D6E17"/>
    <w:rsid w:val="678F2F53"/>
    <w:rsid w:val="67943A25"/>
    <w:rsid w:val="67944C5F"/>
    <w:rsid w:val="67975361"/>
    <w:rsid w:val="67975EC7"/>
    <w:rsid w:val="67982EF8"/>
    <w:rsid w:val="67A82D8E"/>
    <w:rsid w:val="67AD6D42"/>
    <w:rsid w:val="67B26D7C"/>
    <w:rsid w:val="67B346EB"/>
    <w:rsid w:val="67B35B3E"/>
    <w:rsid w:val="67BA6474"/>
    <w:rsid w:val="67BE21B7"/>
    <w:rsid w:val="67C11353"/>
    <w:rsid w:val="67C30139"/>
    <w:rsid w:val="67CE46A0"/>
    <w:rsid w:val="67CF1B92"/>
    <w:rsid w:val="67CF6437"/>
    <w:rsid w:val="67D5124F"/>
    <w:rsid w:val="67D83043"/>
    <w:rsid w:val="67D920CF"/>
    <w:rsid w:val="67D958DB"/>
    <w:rsid w:val="67DB2E03"/>
    <w:rsid w:val="67DD4B80"/>
    <w:rsid w:val="67DD643C"/>
    <w:rsid w:val="67E156D8"/>
    <w:rsid w:val="67EA722A"/>
    <w:rsid w:val="67EC37B0"/>
    <w:rsid w:val="67ED0F2E"/>
    <w:rsid w:val="67ED2FAA"/>
    <w:rsid w:val="67ED5B8A"/>
    <w:rsid w:val="67FA0E49"/>
    <w:rsid w:val="67FB7DC5"/>
    <w:rsid w:val="68092252"/>
    <w:rsid w:val="680B56D8"/>
    <w:rsid w:val="6816172B"/>
    <w:rsid w:val="681B1297"/>
    <w:rsid w:val="681C1FF2"/>
    <w:rsid w:val="681C565D"/>
    <w:rsid w:val="681E5DED"/>
    <w:rsid w:val="682A18A8"/>
    <w:rsid w:val="682D05DE"/>
    <w:rsid w:val="68351236"/>
    <w:rsid w:val="68390021"/>
    <w:rsid w:val="684B32E5"/>
    <w:rsid w:val="685074EB"/>
    <w:rsid w:val="68591888"/>
    <w:rsid w:val="68595608"/>
    <w:rsid w:val="685C5B53"/>
    <w:rsid w:val="685D6290"/>
    <w:rsid w:val="68602758"/>
    <w:rsid w:val="6860457D"/>
    <w:rsid w:val="686A32CC"/>
    <w:rsid w:val="686F5157"/>
    <w:rsid w:val="687143EA"/>
    <w:rsid w:val="688E6FAA"/>
    <w:rsid w:val="689C69AD"/>
    <w:rsid w:val="689F49A4"/>
    <w:rsid w:val="68A05D5F"/>
    <w:rsid w:val="68A86DDB"/>
    <w:rsid w:val="68AA299F"/>
    <w:rsid w:val="68AC7645"/>
    <w:rsid w:val="68B54609"/>
    <w:rsid w:val="68C81C9B"/>
    <w:rsid w:val="68CB0DD5"/>
    <w:rsid w:val="68CD5A8A"/>
    <w:rsid w:val="68D133F8"/>
    <w:rsid w:val="68D3240F"/>
    <w:rsid w:val="68D72B43"/>
    <w:rsid w:val="68DE2E9D"/>
    <w:rsid w:val="68DE6A0B"/>
    <w:rsid w:val="68E160FB"/>
    <w:rsid w:val="68E7231B"/>
    <w:rsid w:val="68EA050A"/>
    <w:rsid w:val="68ED30D6"/>
    <w:rsid w:val="68ED7E19"/>
    <w:rsid w:val="68F06EAD"/>
    <w:rsid w:val="69006027"/>
    <w:rsid w:val="69021A8B"/>
    <w:rsid w:val="69037F68"/>
    <w:rsid w:val="69087AF0"/>
    <w:rsid w:val="690D63DD"/>
    <w:rsid w:val="691F42FE"/>
    <w:rsid w:val="69216750"/>
    <w:rsid w:val="69225EE3"/>
    <w:rsid w:val="69281A28"/>
    <w:rsid w:val="692C61C6"/>
    <w:rsid w:val="692F1875"/>
    <w:rsid w:val="69301748"/>
    <w:rsid w:val="694B617D"/>
    <w:rsid w:val="694F6385"/>
    <w:rsid w:val="695267D0"/>
    <w:rsid w:val="695442D3"/>
    <w:rsid w:val="695913AE"/>
    <w:rsid w:val="69592CE2"/>
    <w:rsid w:val="69596083"/>
    <w:rsid w:val="695B1EA3"/>
    <w:rsid w:val="695C29B6"/>
    <w:rsid w:val="696209B9"/>
    <w:rsid w:val="696A2CCE"/>
    <w:rsid w:val="696C119C"/>
    <w:rsid w:val="697111A2"/>
    <w:rsid w:val="69713B7A"/>
    <w:rsid w:val="69774C84"/>
    <w:rsid w:val="697B046F"/>
    <w:rsid w:val="69802165"/>
    <w:rsid w:val="69805843"/>
    <w:rsid w:val="69817727"/>
    <w:rsid w:val="698448F9"/>
    <w:rsid w:val="698613E5"/>
    <w:rsid w:val="69887871"/>
    <w:rsid w:val="698F1364"/>
    <w:rsid w:val="699D2CEB"/>
    <w:rsid w:val="69A14283"/>
    <w:rsid w:val="69AE3F3A"/>
    <w:rsid w:val="69B166E9"/>
    <w:rsid w:val="69B933E6"/>
    <w:rsid w:val="69BC02B0"/>
    <w:rsid w:val="69C27CEB"/>
    <w:rsid w:val="69D04E8E"/>
    <w:rsid w:val="69D13764"/>
    <w:rsid w:val="69D33FBC"/>
    <w:rsid w:val="69D34487"/>
    <w:rsid w:val="69D63AF1"/>
    <w:rsid w:val="69D72364"/>
    <w:rsid w:val="69E27D0E"/>
    <w:rsid w:val="69E62A11"/>
    <w:rsid w:val="69F142FC"/>
    <w:rsid w:val="69F33061"/>
    <w:rsid w:val="69F3697D"/>
    <w:rsid w:val="69F439A0"/>
    <w:rsid w:val="69F603E5"/>
    <w:rsid w:val="69FB1521"/>
    <w:rsid w:val="69FC0F75"/>
    <w:rsid w:val="69FF3D28"/>
    <w:rsid w:val="6A01570B"/>
    <w:rsid w:val="6A0605BF"/>
    <w:rsid w:val="6A087D79"/>
    <w:rsid w:val="6A0B47D1"/>
    <w:rsid w:val="6A0B4FF3"/>
    <w:rsid w:val="6A0B5BCB"/>
    <w:rsid w:val="6A0F45E8"/>
    <w:rsid w:val="6A135D7B"/>
    <w:rsid w:val="6A185748"/>
    <w:rsid w:val="6A362F0B"/>
    <w:rsid w:val="6A3A71BE"/>
    <w:rsid w:val="6A3B2228"/>
    <w:rsid w:val="6A4050F3"/>
    <w:rsid w:val="6A4307C9"/>
    <w:rsid w:val="6A4F45CE"/>
    <w:rsid w:val="6A566C56"/>
    <w:rsid w:val="6A583679"/>
    <w:rsid w:val="6A5C67D0"/>
    <w:rsid w:val="6A5E77E9"/>
    <w:rsid w:val="6A666E50"/>
    <w:rsid w:val="6A683D78"/>
    <w:rsid w:val="6A7B1859"/>
    <w:rsid w:val="6A8470FE"/>
    <w:rsid w:val="6A8A52EB"/>
    <w:rsid w:val="6A8C2482"/>
    <w:rsid w:val="6A8C5B5F"/>
    <w:rsid w:val="6A8F490B"/>
    <w:rsid w:val="6A9868BA"/>
    <w:rsid w:val="6AA1239D"/>
    <w:rsid w:val="6AA51DF8"/>
    <w:rsid w:val="6AAA1FF5"/>
    <w:rsid w:val="6AAB2B01"/>
    <w:rsid w:val="6AB164CC"/>
    <w:rsid w:val="6AB86EBE"/>
    <w:rsid w:val="6AC42681"/>
    <w:rsid w:val="6AC6225A"/>
    <w:rsid w:val="6ACF06DD"/>
    <w:rsid w:val="6AD5217C"/>
    <w:rsid w:val="6ADE642F"/>
    <w:rsid w:val="6ADF0D74"/>
    <w:rsid w:val="6AE004F7"/>
    <w:rsid w:val="6AE1416E"/>
    <w:rsid w:val="6AE31735"/>
    <w:rsid w:val="6AEA4080"/>
    <w:rsid w:val="6AEE47E3"/>
    <w:rsid w:val="6AF67B83"/>
    <w:rsid w:val="6AF829D3"/>
    <w:rsid w:val="6AF8556D"/>
    <w:rsid w:val="6AFC56FE"/>
    <w:rsid w:val="6B0C699F"/>
    <w:rsid w:val="6B0F0816"/>
    <w:rsid w:val="6B15437E"/>
    <w:rsid w:val="6B156498"/>
    <w:rsid w:val="6B165369"/>
    <w:rsid w:val="6B170328"/>
    <w:rsid w:val="6B2462F1"/>
    <w:rsid w:val="6B254A9E"/>
    <w:rsid w:val="6B295056"/>
    <w:rsid w:val="6B2A6217"/>
    <w:rsid w:val="6B3462E7"/>
    <w:rsid w:val="6B352E46"/>
    <w:rsid w:val="6B3F6883"/>
    <w:rsid w:val="6B497469"/>
    <w:rsid w:val="6B4B29BF"/>
    <w:rsid w:val="6B4E1841"/>
    <w:rsid w:val="6B4E2460"/>
    <w:rsid w:val="6B566AF8"/>
    <w:rsid w:val="6B5C7FE4"/>
    <w:rsid w:val="6B5D2D1B"/>
    <w:rsid w:val="6B5D71EA"/>
    <w:rsid w:val="6B637824"/>
    <w:rsid w:val="6B642D1D"/>
    <w:rsid w:val="6B675D23"/>
    <w:rsid w:val="6B727811"/>
    <w:rsid w:val="6B745ADE"/>
    <w:rsid w:val="6B7F4DAF"/>
    <w:rsid w:val="6B815440"/>
    <w:rsid w:val="6B8165DA"/>
    <w:rsid w:val="6B846768"/>
    <w:rsid w:val="6B8B7D24"/>
    <w:rsid w:val="6B8E799D"/>
    <w:rsid w:val="6B963F76"/>
    <w:rsid w:val="6B9D2F5F"/>
    <w:rsid w:val="6BA60339"/>
    <w:rsid w:val="6BAC0426"/>
    <w:rsid w:val="6BB35B44"/>
    <w:rsid w:val="6BB67255"/>
    <w:rsid w:val="6BBA4026"/>
    <w:rsid w:val="6BBE32C4"/>
    <w:rsid w:val="6BC86430"/>
    <w:rsid w:val="6BCB221F"/>
    <w:rsid w:val="6BD31A10"/>
    <w:rsid w:val="6BD506BE"/>
    <w:rsid w:val="6BD74DCF"/>
    <w:rsid w:val="6BDB5766"/>
    <w:rsid w:val="6BDE5B4C"/>
    <w:rsid w:val="6BDE6E79"/>
    <w:rsid w:val="6BE4443E"/>
    <w:rsid w:val="6BE81462"/>
    <w:rsid w:val="6BED6ECF"/>
    <w:rsid w:val="6BEF5EA6"/>
    <w:rsid w:val="6BF62B51"/>
    <w:rsid w:val="6BF72A58"/>
    <w:rsid w:val="6C040562"/>
    <w:rsid w:val="6C062AD0"/>
    <w:rsid w:val="6C0A4FB0"/>
    <w:rsid w:val="6C0E2076"/>
    <w:rsid w:val="6C123B5D"/>
    <w:rsid w:val="6C13565C"/>
    <w:rsid w:val="6C1554C2"/>
    <w:rsid w:val="6C163B3A"/>
    <w:rsid w:val="6C2113B6"/>
    <w:rsid w:val="6C233CA3"/>
    <w:rsid w:val="6C287614"/>
    <w:rsid w:val="6C2D62D1"/>
    <w:rsid w:val="6C2F032D"/>
    <w:rsid w:val="6C312ADD"/>
    <w:rsid w:val="6C3E17CA"/>
    <w:rsid w:val="6C4958D8"/>
    <w:rsid w:val="6C4A7557"/>
    <w:rsid w:val="6C4D69EC"/>
    <w:rsid w:val="6C595C71"/>
    <w:rsid w:val="6C5B4D7B"/>
    <w:rsid w:val="6C5D3F4D"/>
    <w:rsid w:val="6C5E2A94"/>
    <w:rsid w:val="6C60108B"/>
    <w:rsid w:val="6C6802FD"/>
    <w:rsid w:val="6C6A3968"/>
    <w:rsid w:val="6C70630C"/>
    <w:rsid w:val="6C756546"/>
    <w:rsid w:val="6C7618C3"/>
    <w:rsid w:val="6C7B66EF"/>
    <w:rsid w:val="6C8A2D6C"/>
    <w:rsid w:val="6C8F04FB"/>
    <w:rsid w:val="6C930A34"/>
    <w:rsid w:val="6C96345E"/>
    <w:rsid w:val="6CA00E44"/>
    <w:rsid w:val="6CA71548"/>
    <w:rsid w:val="6CA870DC"/>
    <w:rsid w:val="6CAD2962"/>
    <w:rsid w:val="6CB23BFD"/>
    <w:rsid w:val="6CB831D0"/>
    <w:rsid w:val="6CBF21EC"/>
    <w:rsid w:val="6CC54EA0"/>
    <w:rsid w:val="6CCC7AF1"/>
    <w:rsid w:val="6CD1154A"/>
    <w:rsid w:val="6CD50AA6"/>
    <w:rsid w:val="6CE07086"/>
    <w:rsid w:val="6CE4649C"/>
    <w:rsid w:val="6CE529F7"/>
    <w:rsid w:val="6CF16AF8"/>
    <w:rsid w:val="6CF35E67"/>
    <w:rsid w:val="6CFC5428"/>
    <w:rsid w:val="6CFE4E3A"/>
    <w:rsid w:val="6CFF1BBE"/>
    <w:rsid w:val="6CFF22A6"/>
    <w:rsid w:val="6D0169FB"/>
    <w:rsid w:val="6D035CFA"/>
    <w:rsid w:val="6D104FD1"/>
    <w:rsid w:val="6D1125C3"/>
    <w:rsid w:val="6D170BF0"/>
    <w:rsid w:val="6D3667F0"/>
    <w:rsid w:val="6D3D3F70"/>
    <w:rsid w:val="6D495F79"/>
    <w:rsid w:val="6D5120F0"/>
    <w:rsid w:val="6D53396A"/>
    <w:rsid w:val="6D537686"/>
    <w:rsid w:val="6D5A3FC5"/>
    <w:rsid w:val="6D5E1DEB"/>
    <w:rsid w:val="6D601AF0"/>
    <w:rsid w:val="6D682AE5"/>
    <w:rsid w:val="6D68319B"/>
    <w:rsid w:val="6D7072B9"/>
    <w:rsid w:val="6D7134CC"/>
    <w:rsid w:val="6D76472B"/>
    <w:rsid w:val="6D7D41C3"/>
    <w:rsid w:val="6D7E1BAF"/>
    <w:rsid w:val="6D7E73D1"/>
    <w:rsid w:val="6D870CB0"/>
    <w:rsid w:val="6D8F16A3"/>
    <w:rsid w:val="6D9B3AAA"/>
    <w:rsid w:val="6DA35D6B"/>
    <w:rsid w:val="6DA424ED"/>
    <w:rsid w:val="6DA54C74"/>
    <w:rsid w:val="6DB23796"/>
    <w:rsid w:val="6DB718F6"/>
    <w:rsid w:val="6DBB5589"/>
    <w:rsid w:val="6DBF6601"/>
    <w:rsid w:val="6DC5727F"/>
    <w:rsid w:val="6DC7774E"/>
    <w:rsid w:val="6DCE3C58"/>
    <w:rsid w:val="6DCE7446"/>
    <w:rsid w:val="6DD17B43"/>
    <w:rsid w:val="6DD70086"/>
    <w:rsid w:val="6DE069C6"/>
    <w:rsid w:val="6DEB5072"/>
    <w:rsid w:val="6DEF5BE0"/>
    <w:rsid w:val="6DF23089"/>
    <w:rsid w:val="6DF9397A"/>
    <w:rsid w:val="6DFA189F"/>
    <w:rsid w:val="6DFD5C58"/>
    <w:rsid w:val="6E12016D"/>
    <w:rsid w:val="6E15350E"/>
    <w:rsid w:val="6E157619"/>
    <w:rsid w:val="6E1A31D3"/>
    <w:rsid w:val="6E2149CA"/>
    <w:rsid w:val="6E27528C"/>
    <w:rsid w:val="6E2D447B"/>
    <w:rsid w:val="6E2F27A7"/>
    <w:rsid w:val="6E321D8B"/>
    <w:rsid w:val="6E41705B"/>
    <w:rsid w:val="6E47516A"/>
    <w:rsid w:val="6E4A0893"/>
    <w:rsid w:val="6E4C3CF4"/>
    <w:rsid w:val="6E4D2734"/>
    <w:rsid w:val="6E534BE4"/>
    <w:rsid w:val="6E5B4CE0"/>
    <w:rsid w:val="6E671537"/>
    <w:rsid w:val="6E692468"/>
    <w:rsid w:val="6E692E25"/>
    <w:rsid w:val="6E6D14DC"/>
    <w:rsid w:val="6E7A67F5"/>
    <w:rsid w:val="6E8036A5"/>
    <w:rsid w:val="6E8D3441"/>
    <w:rsid w:val="6E95224A"/>
    <w:rsid w:val="6E992019"/>
    <w:rsid w:val="6EB75C21"/>
    <w:rsid w:val="6EB76100"/>
    <w:rsid w:val="6EB93827"/>
    <w:rsid w:val="6EC63ECB"/>
    <w:rsid w:val="6EC647CF"/>
    <w:rsid w:val="6EC8667C"/>
    <w:rsid w:val="6ED548D2"/>
    <w:rsid w:val="6ED7260B"/>
    <w:rsid w:val="6ED84CEA"/>
    <w:rsid w:val="6EDA5C35"/>
    <w:rsid w:val="6EE415C9"/>
    <w:rsid w:val="6EE641B6"/>
    <w:rsid w:val="6EEA6DB9"/>
    <w:rsid w:val="6EEE1A65"/>
    <w:rsid w:val="6EF141D7"/>
    <w:rsid w:val="6EF4016A"/>
    <w:rsid w:val="6EF875FE"/>
    <w:rsid w:val="6F0066E2"/>
    <w:rsid w:val="6F0234C5"/>
    <w:rsid w:val="6F0235C7"/>
    <w:rsid w:val="6F091CD9"/>
    <w:rsid w:val="6F0C28EB"/>
    <w:rsid w:val="6F102096"/>
    <w:rsid w:val="6F1439BA"/>
    <w:rsid w:val="6F1A227E"/>
    <w:rsid w:val="6F1F1E8C"/>
    <w:rsid w:val="6F245220"/>
    <w:rsid w:val="6F251E94"/>
    <w:rsid w:val="6F271365"/>
    <w:rsid w:val="6F2A1135"/>
    <w:rsid w:val="6F2F2C97"/>
    <w:rsid w:val="6F342C32"/>
    <w:rsid w:val="6F345248"/>
    <w:rsid w:val="6F35183D"/>
    <w:rsid w:val="6F381F35"/>
    <w:rsid w:val="6F3A0EE6"/>
    <w:rsid w:val="6F3B72B3"/>
    <w:rsid w:val="6F4154EA"/>
    <w:rsid w:val="6F441F05"/>
    <w:rsid w:val="6F471483"/>
    <w:rsid w:val="6F4F2851"/>
    <w:rsid w:val="6F5138D5"/>
    <w:rsid w:val="6F5D5E5B"/>
    <w:rsid w:val="6F6C2105"/>
    <w:rsid w:val="6F6E1CE2"/>
    <w:rsid w:val="6F751EDC"/>
    <w:rsid w:val="6F7635E5"/>
    <w:rsid w:val="6F7B24BF"/>
    <w:rsid w:val="6F813880"/>
    <w:rsid w:val="6F8F33FC"/>
    <w:rsid w:val="6F9A0B49"/>
    <w:rsid w:val="6F9F4827"/>
    <w:rsid w:val="6FA42CB8"/>
    <w:rsid w:val="6FAD1BEB"/>
    <w:rsid w:val="6FAE5D9D"/>
    <w:rsid w:val="6FAF2F42"/>
    <w:rsid w:val="6FB74AF5"/>
    <w:rsid w:val="6FC27787"/>
    <w:rsid w:val="6FC928F7"/>
    <w:rsid w:val="6FCC0C99"/>
    <w:rsid w:val="6FDB7ED4"/>
    <w:rsid w:val="6FEA1C18"/>
    <w:rsid w:val="6FEC4A3B"/>
    <w:rsid w:val="6FEC7506"/>
    <w:rsid w:val="6FED2952"/>
    <w:rsid w:val="6FF01F59"/>
    <w:rsid w:val="6FF11760"/>
    <w:rsid w:val="6FF26139"/>
    <w:rsid w:val="6FF61500"/>
    <w:rsid w:val="6FF812BC"/>
    <w:rsid w:val="6FF85FE1"/>
    <w:rsid w:val="6FFB5DB5"/>
    <w:rsid w:val="6FFC7FAF"/>
    <w:rsid w:val="6FFE2DF4"/>
    <w:rsid w:val="700865BC"/>
    <w:rsid w:val="700C56E4"/>
    <w:rsid w:val="70136714"/>
    <w:rsid w:val="701626D6"/>
    <w:rsid w:val="701A1F10"/>
    <w:rsid w:val="70206128"/>
    <w:rsid w:val="702247B5"/>
    <w:rsid w:val="70227CEA"/>
    <w:rsid w:val="70256598"/>
    <w:rsid w:val="7030228E"/>
    <w:rsid w:val="70325E99"/>
    <w:rsid w:val="70357DF3"/>
    <w:rsid w:val="70371942"/>
    <w:rsid w:val="703A2CE7"/>
    <w:rsid w:val="703A399B"/>
    <w:rsid w:val="703B7022"/>
    <w:rsid w:val="703C7E62"/>
    <w:rsid w:val="703D53C4"/>
    <w:rsid w:val="703F2CFA"/>
    <w:rsid w:val="70435EA0"/>
    <w:rsid w:val="70455A6D"/>
    <w:rsid w:val="704809D1"/>
    <w:rsid w:val="70480A63"/>
    <w:rsid w:val="7051313A"/>
    <w:rsid w:val="70513271"/>
    <w:rsid w:val="7053024A"/>
    <w:rsid w:val="70543697"/>
    <w:rsid w:val="70561B4C"/>
    <w:rsid w:val="70565E85"/>
    <w:rsid w:val="705A0F99"/>
    <w:rsid w:val="70602BA3"/>
    <w:rsid w:val="7065705D"/>
    <w:rsid w:val="706852E3"/>
    <w:rsid w:val="706C62B6"/>
    <w:rsid w:val="706E7C80"/>
    <w:rsid w:val="707A5CD9"/>
    <w:rsid w:val="70812952"/>
    <w:rsid w:val="70857BC6"/>
    <w:rsid w:val="708D141B"/>
    <w:rsid w:val="708D4C2F"/>
    <w:rsid w:val="70902A71"/>
    <w:rsid w:val="70946731"/>
    <w:rsid w:val="70991E7B"/>
    <w:rsid w:val="709E360B"/>
    <w:rsid w:val="70A229CC"/>
    <w:rsid w:val="70A665F2"/>
    <w:rsid w:val="70A74B2D"/>
    <w:rsid w:val="70B948F5"/>
    <w:rsid w:val="70BB19F7"/>
    <w:rsid w:val="70BB389A"/>
    <w:rsid w:val="70BE7672"/>
    <w:rsid w:val="70C2227D"/>
    <w:rsid w:val="70C56BE0"/>
    <w:rsid w:val="70CE75B8"/>
    <w:rsid w:val="70CF5E05"/>
    <w:rsid w:val="70D40CAA"/>
    <w:rsid w:val="70D76C88"/>
    <w:rsid w:val="70DC64B1"/>
    <w:rsid w:val="70DF7E56"/>
    <w:rsid w:val="70E5305B"/>
    <w:rsid w:val="70E67333"/>
    <w:rsid w:val="70E86219"/>
    <w:rsid w:val="70E932B0"/>
    <w:rsid w:val="70EB6925"/>
    <w:rsid w:val="70EB6FE3"/>
    <w:rsid w:val="70EE2FF4"/>
    <w:rsid w:val="70F741CD"/>
    <w:rsid w:val="70F80584"/>
    <w:rsid w:val="71013EB7"/>
    <w:rsid w:val="7104595A"/>
    <w:rsid w:val="71083474"/>
    <w:rsid w:val="710D3179"/>
    <w:rsid w:val="711A26E3"/>
    <w:rsid w:val="711D1B3C"/>
    <w:rsid w:val="7123798E"/>
    <w:rsid w:val="71297A35"/>
    <w:rsid w:val="71321B16"/>
    <w:rsid w:val="71332D16"/>
    <w:rsid w:val="71454007"/>
    <w:rsid w:val="71496C6E"/>
    <w:rsid w:val="71505271"/>
    <w:rsid w:val="715A5081"/>
    <w:rsid w:val="716502E6"/>
    <w:rsid w:val="716D22C5"/>
    <w:rsid w:val="717603C7"/>
    <w:rsid w:val="71772E27"/>
    <w:rsid w:val="718104AA"/>
    <w:rsid w:val="71825BDB"/>
    <w:rsid w:val="7189225C"/>
    <w:rsid w:val="71893B19"/>
    <w:rsid w:val="718E7609"/>
    <w:rsid w:val="71972ACF"/>
    <w:rsid w:val="71981209"/>
    <w:rsid w:val="71991F00"/>
    <w:rsid w:val="719B22CA"/>
    <w:rsid w:val="719B7070"/>
    <w:rsid w:val="719C352B"/>
    <w:rsid w:val="719C7118"/>
    <w:rsid w:val="71A83B68"/>
    <w:rsid w:val="71A91F81"/>
    <w:rsid w:val="71A93895"/>
    <w:rsid w:val="71AA0847"/>
    <w:rsid w:val="71B028F7"/>
    <w:rsid w:val="71B91E5E"/>
    <w:rsid w:val="71BD24B3"/>
    <w:rsid w:val="71CB51F6"/>
    <w:rsid w:val="71D15927"/>
    <w:rsid w:val="71D60B2A"/>
    <w:rsid w:val="71DC528F"/>
    <w:rsid w:val="71E12A08"/>
    <w:rsid w:val="71F1447D"/>
    <w:rsid w:val="71F4408B"/>
    <w:rsid w:val="71F60976"/>
    <w:rsid w:val="71F85321"/>
    <w:rsid w:val="71FB0780"/>
    <w:rsid w:val="72057F18"/>
    <w:rsid w:val="720F1A17"/>
    <w:rsid w:val="721B533F"/>
    <w:rsid w:val="721F0AE3"/>
    <w:rsid w:val="722005F8"/>
    <w:rsid w:val="722534CF"/>
    <w:rsid w:val="7227148D"/>
    <w:rsid w:val="722A22A7"/>
    <w:rsid w:val="72326DA6"/>
    <w:rsid w:val="723363C6"/>
    <w:rsid w:val="72345590"/>
    <w:rsid w:val="72372EFA"/>
    <w:rsid w:val="72380294"/>
    <w:rsid w:val="723806A8"/>
    <w:rsid w:val="723912D1"/>
    <w:rsid w:val="723B3628"/>
    <w:rsid w:val="72437311"/>
    <w:rsid w:val="7245710E"/>
    <w:rsid w:val="724724DB"/>
    <w:rsid w:val="724E7CEB"/>
    <w:rsid w:val="72551BC8"/>
    <w:rsid w:val="725C5395"/>
    <w:rsid w:val="725C640F"/>
    <w:rsid w:val="7260577C"/>
    <w:rsid w:val="72610540"/>
    <w:rsid w:val="726D2312"/>
    <w:rsid w:val="72733913"/>
    <w:rsid w:val="72803026"/>
    <w:rsid w:val="7280314F"/>
    <w:rsid w:val="72837647"/>
    <w:rsid w:val="72845C83"/>
    <w:rsid w:val="72870539"/>
    <w:rsid w:val="72885DF6"/>
    <w:rsid w:val="72891665"/>
    <w:rsid w:val="72A00D89"/>
    <w:rsid w:val="72A328C3"/>
    <w:rsid w:val="72A51772"/>
    <w:rsid w:val="72A64589"/>
    <w:rsid w:val="72A77CE1"/>
    <w:rsid w:val="72B03CE1"/>
    <w:rsid w:val="72B407EB"/>
    <w:rsid w:val="72B834F3"/>
    <w:rsid w:val="72BB694A"/>
    <w:rsid w:val="72C14171"/>
    <w:rsid w:val="72C14E8D"/>
    <w:rsid w:val="72C22305"/>
    <w:rsid w:val="72C85103"/>
    <w:rsid w:val="72D60F6A"/>
    <w:rsid w:val="72D965B2"/>
    <w:rsid w:val="72E53538"/>
    <w:rsid w:val="72E677B2"/>
    <w:rsid w:val="72EB696F"/>
    <w:rsid w:val="72EE534C"/>
    <w:rsid w:val="72F31BFA"/>
    <w:rsid w:val="72F722F1"/>
    <w:rsid w:val="72F80793"/>
    <w:rsid w:val="73096F6E"/>
    <w:rsid w:val="730F5098"/>
    <w:rsid w:val="73105D44"/>
    <w:rsid w:val="731253AA"/>
    <w:rsid w:val="73185B58"/>
    <w:rsid w:val="7319405D"/>
    <w:rsid w:val="73194C6E"/>
    <w:rsid w:val="731C00B7"/>
    <w:rsid w:val="7322326D"/>
    <w:rsid w:val="73250166"/>
    <w:rsid w:val="73253DB0"/>
    <w:rsid w:val="732C4A79"/>
    <w:rsid w:val="732F4255"/>
    <w:rsid w:val="73324474"/>
    <w:rsid w:val="73346165"/>
    <w:rsid w:val="73393DD6"/>
    <w:rsid w:val="7339791B"/>
    <w:rsid w:val="733D2E44"/>
    <w:rsid w:val="733E4DB4"/>
    <w:rsid w:val="73416848"/>
    <w:rsid w:val="734174E5"/>
    <w:rsid w:val="734A6595"/>
    <w:rsid w:val="734B1E6B"/>
    <w:rsid w:val="734E376F"/>
    <w:rsid w:val="73562D7F"/>
    <w:rsid w:val="73580005"/>
    <w:rsid w:val="735E6F82"/>
    <w:rsid w:val="735F4AF5"/>
    <w:rsid w:val="73676505"/>
    <w:rsid w:val="7368755E"/>
    <w:rsid w:val="73716420"/>
    <w:rsid w:val="737201E3"/>
    <w:rsid w:val="73802955"/>
    <w:rsid w:val="73950366"/>
    <w:rsid w:val="7395581A"/>
    <w:rsid w:val="739B188A"/>
    <w:rsid w:val="739C51DE"/>
    <w:rsid w:val="739F086E"/>
    <w:rsid w:val="739F2336"/>
    <w:rsid w:val="73AB7DAE"/>
    <w:rsid w:val="73C0632F"/>
    <w:rsid w:val="73C25CCE"/>
    <w:rsid w:val="73C27F66"/>
    <w:rsid w:val="73C56E98"/>
    <w:rsid w:val="73C84D3F"/>
    <w:rsid w:val="73CE4F0A"/>
    <w:rsid w:val="73DB2392"/>
    <w:rsid w:val="73E050FF"/>
    <w:rsid w:val="73E16924"/>
    <w:rsid w:val="73E46812"/>
    <w:rsid w:val="73EA65E0"/>
    <w:rsid w:val="73ED34D1"/>
    <w:rsid w:val="73F74E01"/>
    <w:rsid w:val="73F95FB5"/>
    <w:rsid w:val="74014E8B"/>
    <w:rsid w:val="74030060"/>
    <w:rsid w:val="74157E3C"/>
    <w:rsid w:val="74184B16"/>
    <w:rsid w:val="741B5C2A"/>
    <w:rsid w:val="742759DC"/>
    <w:rsid w:val="742B61C2"/>
    <w:rsid w:val="743271D8"/>
    <w:rsid w:val="74337659"/>
    <w:rsid w:val="74407B64"/>
    <w:rsid w:val="744436A8"/>
    <w:rsid w:val="74623ADD"/>
    <w:rsid w:val="747F4B0C"/>
    <w:rsid w:val="748843CC"/>
    <w:rsid w:val="748D6F26"/>
    <w:rsid w:val="748E2F86"/>
    <w:rsid w:val="748E3492"/>
    <w:rsid w:val="749041A8"/>
    <w:rsid w:val="749666BB"/>
    <w:rsid w:val="749A23B4"/>
    <w:rsid w:val="74A2338D"/>
    <w:rsid w:val="74AE1239"/>
    <w:rsid w:val="74B03FED"/>
    <w:rsid w:val="74B10B87"/>
    <w:rsid w:val="74B54EDB"/>
    <w:rsid w:val="74B55AF8"/>
    <w:rsid w:val="74B6525A"/>
    <w:rsid w:val="74C634FC"/>
    <w:rsid w:val="74CA39C9"/>
    <w:rsid w:val="74DA5939"/>
    <w:rsid w:val="74DA6A43"/>
    <w:rsid w:val="74DB76E0"/>
    <w:rsid w:val="74E003FB"/>
    <w:rsid w:val="74E342D9"/>
    <w:rsid w:val="74E43E47"/>
    <w:rsid w:val="74EA69C6"/>
    <w:rsid w:val="74EB285C"/>
    <w:rsid w:val="74EF320D"/>
    <w:rsid w:val="74FC5BE2"/>
    <w:rsid w:val="74FF1E59"/>
    <w:rsid w:val="75002008"/>
    <w:rsid w:val="75073984"/>
    <w:rsid w:val="75095439"/>
    <w:rsid w:val="75140D37"/>
    <w:rsid w:val="75166462"/>
    <w:rsid w:val="75287105"/>
    <w:rsid w:val="75352B01"/>
    <w:rsid w:val="753A3106"/>
    <w:rsid w:val="75436B07"/>
    <w:rsid w:val="75461A28"/>
    <w:rsid w:val="754D040D"/>
    <w:rsid w:val="755120CC"/>
    <w:rsid w:val="75560A63"/>
    <w:rsid w:val="755D744A"/>
    <w:rsid w:val="75601556"/>
    <w:rsid w:val="75656B7D"/>
    <w:rsid w:val="75667AFF"/>
    <w:rsid w:val="7569582E"/>
    <w:rsid w:val="756D73FB"/>
    <w:rsid w:val="756E2C1D"/>
    <w:rsid w:val="757222F0"/>
    <w:rsid w:val="75747894"/>
    <w:rsid w:val="757B0034"/>
    <w:rsid w:val="757C6174"/>
    <w:rsid w:val="757D4CD1"/>
    <w:rsid w:val="757F5471"/>
    <w:rsid w:val="758941BE"/>
    <w:rsid w:val="758A5186"/>
    <w:rsid w:val="758D6D06"/>
    <w:rsid w:val="75974F46"/>
    <w:rsid w:val="75A43B18"/>
    <w:rsid w:val="75A91D60"/>
    <w:rsid w:val="75B4315A"/>
    <w:rsid w:val="75B74888"/>
    <w:rsid w:val="75B942EC"/>
    <w:rsid w:val="75BF17F6"/>
    <w:rsid w:val="75CA057A"/>
    <w:rsid w:val="75CC42D7"/>
    <w:rsid w:val="75D7189D"/>
    <w:rsid w:val="75D7334A"/>
    <w:rsid w:val="75DC2F27"/>
    <w:rsid w:val="75DD392C"/>
    <w:rsid w:val="75DF254A"/>
    <w:rsid w:val="75E2507A"/>
    <w:rsid w:val="75E423F6"/>
    <w:rsid w:val="75F3316F"/>
    <w:rsid w:val="75F3667F"/>
    <w:rsid w:val="75FD5714"/>
    <w:rsid w:val="760D47B1"/>
    <w:rsid w:val="7612485E"/>
    <w:rsid w:val="7615139B"/>
    <w:rsid w:val="76181332"/>
    <w:rsid w:val="761D77D8"/>
    <w:rsid w:val="761F503E"/>
    <w:rsid w:val="762A1C5C"/>
    <w:rsid w:val="762A3B32"/>
    <w:rsid w:val="762F79CD"/>
    <w:rsid w:val="76322CDA"/>
    <w:rsid w:val="763E06DF"/>
    <w:rsid w:val="76411DCE"/>
    <w:rsid w:val="76461434"/>
    <w:rsid w:val="76480F27"/>
    <w:rsid w:val="764832C6"/>
    <w:rsid w:val="765C2E7F"/>
    <w:rsid w:val="765E6AA2"/>
    <w:rsid w:val="765F06F2"/>
    <w:rsid w:val="765F6202"/>
    <w:rsid w:val="76601DD7"/>
    <w:rsid w:val="76634B23"/>
    <w:rsid w:val="76684E91"/>
    <w:rsid w:val="766906C5"/>
    <w:rsid w:val="766E50AF"/>
    <w:rsid w:val="766F3062"/>
    <w:rsid w:val="7679399C"/>
    <w:rsid w:val="768B4CAF"/>
    <w:rsid w:val="769160E8"/>
    <w:rsid w:val="769166EA"/>
    <w:rsid w:val="76992E90"/>
    <w:rsid w:val="769E49D4"/>
    <w:rsid w:val="76AE70DA"/>
    <w:rsid w:val="76B8142C"/>
    <w:rsid w:val="76C566FE"/>
    <w:rsid w:val="76CE5F22"/>
    <w:rsid w:val="76D7155D"/>
    <w:rsid w:val="76D753CD"/>
    <w:rsid w:val="76DB77F4"/>
    <w:rsid w:val="76DC49F6"/>
    <w:rsid w:val="76E03726"/>
    <w:rsid w:val="76FA2C9B"/>
    <w:rsid w:val="76FB243C"/>
    <w:rsid w:val="76FC2726"/>
    <w:rsid w:val="76FF1680"/>
    <w:rsid w:val="77004351"/>
    <w:rsid w:val="770065F8"/>
    <w:rsid w:val="77063F99"/>
    <w:rsid w:val="771172B4"/>
    <w:rsid w:val="77126454"/>
    <w:rsid w:val="7713293D"/>
    <w:rsid w:val="77152FC1"/>
    <w:rsid w:val="77174E47"/>
    <w:rsid w:val="771C0278"/>
    <w:rsid w:val="772A78E1"/>
    <w:rsid w:val="772B0632"/>
    <w:rsid w:val="772C1CF2"/>
    <w:rsid w:val="77372527"/>
    <w:rsid w:val="77401D28"/>
    <w:rsid w:val="77412ECF"/>
    <w:rsid w:val="77416126"/>
    <w:rsid w:val="7747104B"/>
    <w:rsid w:val="77537164"/>
    <w:rsid w:val="775732BB"/>
    <w:rsid w:val="776078B9"/>
    <w:rsid w:val="77672FFD"/>
    <w:rsid w:val="77720AE3"/>
    <w:rsid w:val="77725C28"/>
    <w:rsid w:val="7779129C"/>
    <w:rsid w:val="777C3B57"/>
    <w:rsid w:val="77853619"/>
    <w:rsid w:val="7788428D"/>
    <w:rsid w:val="778F36E2"/>
    <w:rsid w:val="77903BFD"/>
    <w:rsid w:val="77913C88"/>
    <w:rsid w:val="77913FA8"/>
    <w:rsid w:val="77931DDF"/>
    <w:rsid w:val="779A768B"/>
    <w:rsid w:val="779F341B"/>
    <w:rsid w:val="77A10CD9"/>
    <w:rsid w:val="77A16AA1"/>
    <w:rsid w:val="77A37200"/>
    <w:rsid w:val="77A7669A"/>
    <w:rsid w:val="77A84509"/>
    <w:rsid w:val="77AF5436"/>
    <w:rsid w:val="77AF6700"/>
    <w:rsid w:val="77B04A10"/>
    <w:rsid w:val="77B6717B"/>
    <w:rsid w:val="77C766DC"/>
    <w:rsid w:val="77CA095B"/>
    <w:rsid w:val="77CD36F2"/>
    <w:rsid w:val="77D03E47"/>
    <w:rsid w:val="77DF6963"/>
    <w:rsid w:val="77E34741"/>
    <w:rsid w:val="77E83F46"/>
    <w:rsid w:val="77E86422"/>
    <w:rsid w:val="77E90B98"/>
    <w:rsid w:val="77EB5A64"/>
    <w:rsid w:val="77F35BF9"/>
    <w:rsid w:val="77F52121"/>
    <w:rsid w:val="77F55942"/>
    <w:rsid w:val="77FA355E"/>
    <w:rsid w:val="77FB7B63"/>
    <w:rsid w:val="77FC7278"/>
    <w:rsid w:val="77FC7F91"/>
    <w:rsid w:val="77FD398E"/>
    <w:rsid w:val="77FE3826"/>
    <w:rsid w:val="780651D8"/>
    <w:rsid w:val="780A6038"/>
    <w:rsid w:val="78122145"/>
    <w:rsid w:val="78137F0A"/>
    <w:rsid w:val="78182DB1"/>
    <w:rsid w:val="7821323D"/>
    <w:rsid w:val="78262468"/>
    <w:rsid w:val="78265C45"/>
    <w:rsid w:val="78270BD3"/>
    <w:rsid w:val="78275871"/>
    <w:rsid w:val="78310BD6"/>
    <w:rsid w:val="78316563"/>
    <w:rsid w:val="783467C0"/>
    <w:rsid w:val="7835663A"/>
    <w:rsid w:val="783B5BF5"/>
    <w:rsid w:val="78404D89"/>
    <w:rsid w:val="78421407"/>
    <w:rsid w:val="7843451F"/>
    <w:rsid w:val="784A50A0"/>
    <w:rsid w:val="784B4916"/>
    <w:rsid w:val="784D0347"/>
    <w:rsid w:val="784F7656"/>
    <w:rsid w:val="785366EC"/>
    <w:rsid w:val="785A4E42"/>
    <w:rsid w:val="785C6DEC"/>
    <w:rsid w:val="78622EDA"/>
    <w:rsid w:val="786D6236"/>
    <w:rsid w:val="78704469"/>
    <w:rsid w:val="787469CA"/>
    <w:rsid w:val="78766E20"/>
    <w:rsid w:val="7878774F"/>
    <w:rsid w:val="787A0B34"/>
    <w:rsid w:val="787B6DD7"/>
    <w:rsid w:val="787C281B"/>
    <w:rsid w:val="787E4652"/>
    <w:rsid w:val="78822973"/>
    <w:rsid w:val="78884EA6"/>
    <w:rsid w:val="78946FFF"/>
    <w:rsid w:val="78954DC9"/>
    <w:rsid w:val="789A00EC"/>
    <w:rsid w:val="78B1511E"/>
    <w:rsid w:val="78B16111"/>
    <w:rsid w:val="78B41069"/>
    <w:rsid w:val="78B56642"/>
    <w:rsid w:val="78C54C5C"/>
    <w:rsid w:val="78CA27BA"/>
    <w:rsid w:val="78CB1DCF"/>
    <w:rsid w:val="78CC1B2E"/>
    <w:rsid w:val="78D14910"/>
    <w:rsid w:val="78D5074A"/>
    <w:rsid w:val="78DC7EFE"/>
    <w:rsid w:val="78DD6780"/>
    <w:rsid w:val="78E30376"/>
    <w:rsid w:val="78E35AD2"/>
    <w:rsid w:val="78E53EE2"/>
    <w:rsid w:val="78F1081B"/>
    <w:rsid w:val="78F24F01"/>
    <w:rsid w:val="78F46035"/>
    <w:rsid w:val="78FB2233"/>
    <w:rsid w:val="790478A5"/>
    <w:rsid w:val="79057416"/>
    <w:rsid w:val="79082FD2"/>
    <w:rsid w:val="790A5B1B"/>
    <w:rsid w:val="790E3D60"/>
    <w:rsid w:val="791373CB"/>
    <w:rsid w:val="79144A73"/>
    <w:rsid w:val="791506A5"/>
    <w:rsid w:val="791F6800"/>
    <w:rsid w:val="79223A54"/>
    <w:rsid w:val="7922691B"/>
    <w:rsid w:val="7923710B"/>
    <w:rsid w:val="7928666B"/>
    <w:rsid w:val="79317DFB"/>
    <w:rsid w:val="79384DE1"/>
    <w:rsid w:val="793C6D02"/>
    <w:rsid w:val="79464844"/>
    <w:rsid w:val="794F579A"/>
    <w:rsid w:val="794F63C0"/>
    <w:rsid w:val="79547E97"/>
    <w:rsid w:val="7963617C"/>
    <w:rsid w:val="79694132"/>
    <w:rsid w:val="797B2386"/>
    <w:rsid w:val="797E18F4"/>
    <w:rsid w:val="79802F2A"/>
    <w:rsid w:val="798E0B0D"/>
    <w:rsid w:val="799158A3"/>
    <w:rsid w:val="7995269D"/>
    <w:rsid w:val="799D7CF6"/>
    <w:rsid w:val="799E1ED0"/>
    <w:rsid w:val="79A3604B"/>
    <w:rsid w:val="79A44FAB"/>
    <w:rsid w:val="79A5785A"/>
    <w:rsid w:val="79AB5EEB"/>
    <w:rsid w:val="79B032E1"/>
    <w:rsid w:val="79B9410F"/>
    <w:rsid w:val="79BE6E19"/>
    <w:rsid w:val="79C113F7"/>
    <w:rsid w:val="79C15AEA"/>
    <w:rsid w:val="79C44C4B"/>
    <w:rsid w:val="79D10534"/>
    <w:rsid w:val="79D51CCA"/>
    <w:rsid w:val="79D8138C"/>
    <w:rsid w:val="79DD71B7"/>
    <w:rsid w:val="79E64204"/>
    <w:rsid w:val="79EC045C"/>
    <w:rsid w:val="79F32639"/>
    <w:rsid w:val="79F529E7"/>
    <w:rsid w:val="79F90087"/>
    <w:rsid w:val="79F92059"/>
    <w:rsid w:val="79FB54FB"/>
    <w:rsid w:val="79FF78B5"/>
    <w:rsid w:val="7A0107CD"/>
    <w:rsid w:val="7A076706"/>
    <w:rsid w:val="7A123CD1"/>
    <w:rsid w:val="7A155AF4"/>
    <w:rsid w:val="7A1620C1"/>
    <w:rsid w:val="7A1669FC"/>
    <w:rsid w:val="7A1A50F6"/>
    <w:rsid w:val="7A2259C0"/>
    <w:rsid w:val="7A2F416C"/>
    <w:rsid w:val="7A2F754C"/>
    <w:rsid w:val="7A3369A3"/>
    <w:rsid w:val="7A340948"/>
    <w:rsid w:val="7A3973EA"/>
    <w:rsid w:val="7A3F74D7"/>
    <w:rsid w:val="7A422C3E"/>
    <w:rsid w:val="7A4368D8"/>
    <w:rsid w:val="7A437ABD"/>
    <w:rsid w:val="7A444F74"/>
    <w:rsid w:val="7A494F3C"/>
    <w:rsid w:val="7A496EDB"/>
    <w:rsid w:val="7A53189C"/>
    <w:rsid w:val="7A55709B"/>
    <w:rsid w:val="7A651279"/>
    <w:rsid w:val="7A6E1885"/>
    <w:rsid w:val="7A731253"/>
    <w:rsid w:val="7A775098"/>
    <w:rsid w:val="7A7C3AF1"/>
    <w:rsid w:val="7A7F11D4"/>
    <w:rsid w:val="7A822C12"/>
    <w:rsid w:val="7A914F45"/>
    <w:rsid w:val="7A915D3A"/>
    <w:rsid w:val="7A925497"/>
    <w:rsid w:val="7A95589C"/>
    <w:rsid w:val="7A9A6234"/>
    <w:rsid w:val="7A9C5539"/>
    <w:rsid w:val="7A9E729F"/>
    <w:rsid w:val="7AA4589B"/>
    <w:rsid w:val="7AA80FB3"/>
    <w:rsid w:val="7AAE3E42"/>
    <w:rsid w:val="7AB52880"/>
    <w:rsid w:val="7AC05D26"/>
    <w:rsid w:val="7AC15E7C"/>
    <w:rsid w:val="7AD840D5"/>
    <w:rsid w:val="7ADF58E5"/>
    <w:rsid w:val="7AE34678"/>
    <w:rsid w:val="7AE8647E"/>
    <w:rsid w:val="7B0A5FAF"/>
    <w:rsid w:val="7B0E2048"/>
    <w:rsid w:val="7B171A05"/>
    <w:rsid w:val="7B1A5F0E"/>
    <w:rsid w:val="7B1B3B61"/>
    <w:rsid w:val="7B1B75EC"/>
    <w:rsid w:val="7B1C6B5C"/>
    <w:rsid w:val="7B1D1E5E"/>
    <w:rsid w:val="7B2B3355"/>
    <w:rsid w:val="7B2E1652"/>
    <w:rsid w:val="7B324F11"/>
    <w:rsid w:val="7B385DF6"/>
    <w:rsid w:val="7B410607"/>
    <w:rsid w:val="7B416672"/>
    <w:rsid w:val="7B4405DC"/>
    <w:rsid w:val="7B460638"/>
    <w:rsid w:val="7B490B88"/>
    <w:rsid w:val="7B4B78FD"/>
    <w:rsid w:val="7B4C3A8E"/>
    <w:rsid w:val="7B4C7F1F"/>
    <w:rsid w:val="7B653EE0"/>
    <w:rsid w:val="7B6875C1"/>
    <w:rsid w:val="7B6C187D"/>
    <w:rsid w:val="7B6F3998"/>
    <w:rsid w:val="7B721ACA"/>
    <w:rsid w:val="7B72336E"/>
    <w:rsid w:val="7B7A5971"/>
    <w:rsid w:val="7B7C7FE5"/>
    <w:rsid w:val="7B7D53F4"/>
    <w:rsid w:val="7B7D57F6"/>
    <w:rsid w:val="7B85100D"/>
    <w:rsid w:val="7B851DFF"/>
    <w:rsid w:val="7B85257F"/>
    <w:rsid w:val="7B8E7FE4"/>
    <w:rsid w:val="7B8F611F"/>
    <w:rsid w:val="7B9B3BFD"/>
    <w:rsid w:val="7B9D5DC2"/>
    <w:rsid w:val="7BA24DC1"/>
    <w:rsid w:val="7BAE5D80"/>
    <w:rsid w:val="7BB174E1"/>
    <w:rsid w:val="7BB27D8A"/>
    <w:rsid w:val="7BB43AC2"/>
    <w:rsid w:val="7BB75B0D"/>
    <w:rsid w:val="7BBB689B"/>
    <w:rsid w:val="7BC759EF"/>
    <w:rsid w:val="7BC97305"/>
    <w:rsid w:val="7BCF57C2"/>
    <w:rsid w:val="7BD347A9"/>
    <w:rsid w:val="7BDD5C70"/>
    <w:rsid w:val="7BDE21AE"/>
    <w:rsid w:val="7BE46A77"/>
    <w:rsid w:val="7BE517A7"/>
    <w:rsid w:val="7BE94F7D"/>
    <w:rsid w:val="7BFB29B0"/>
    <w:rsid w:val="7BFB55FA"/>
    <w:rsid w:val="7BFD2E4F"/>
    <w:rsid w:val="7C0B5EC9"/>
    <w:rsid w:val="7C0E2428"/>
    <w:rsid w:val="7C1A0A5E"/>
    <w:rsid w:val="7C1D36EE"/>
    <w:rsid w:val="7C1F2F48"/>
    <w:rsid w:val="7C2652B5"/>
    <w:rsid w:val="7C293D5C"/>
    <w:rsid w:val="7C2A293C"/>
    <w:rsid w:val="7C2B4305"/>
    <w:rsid w:val="7C2F0257"/>
    <w:rsid w:val="7C32224A"/>
    <w:rsid w:val="7C3D6380"/>
    <w:rsid w:val="7C416EB7"/>
    <w:rsid w:val="7C431721"/>
    <w:rsid w:val="7C4365E1"/>
    <w:rsid w:val="7C47251F"/>
    <w:rsid w:val="7C484714"/>
    <w:rsid w:val="7C504484"/>
    <w:rsid w:val="7C533876"/>
    <w:rsid w:val="7C5566A9"/>
    <w:rsid w:val="7C57583F"/>
    <w:rsid w:val="7C5C6E00"/>
    <w:rsid w:val="7C5D105D"/>
    <w:rsid w:val="7C607CFD"/>
    <w:rsid w:val="7C6C6660"/>
    <w:rsid w:val="7C6D76AB"/>
    <w:rsid w:val="7C6F4FD4"/>
    <w:rsid w:val="7C723995"/>
    <w:rsid w:val="7C725CC7"/>
    <w:rsid w:val="7C7E6A48"/>
    <w:rsid w:val="7C8B426A"/>
    <w:rsid w:val="7C93662A"/>
    <w:rsid w:val="7C9C31E0"/>
    <w:rsid w:val="7C9D32A6"/>
    <w:rsid w:val="7C9F776A"/>
    <w:rsid w:val="7CA12DDC"/>
    <w:rsid w:val="7CAD4BEE"/>
    <w:rsid w:val="7CB0031E"/>
    <w:rsid w:val="7CB145B3"/>
    <w:rsid w:val="7CB23AE0"/>
    <w:rsid w:val="7CBA44AB"/>
    <w:rsid w:val="7CC819C6"/>
    <w:rsid w:val="7CC87877"/>
    <w:rsid w:val="7CD64DBE"/>
    <w:rsid w:val="7CDC07CB"/>
    <w:rsid w:val="7CDF313F"/>
    <w:rsid w:val="7CDF39A4"/>
    <w:rsid w:val="7CEA3B0D"/>
    <w:rsid w:val="7CED5A7D"/>
    <w:rsid w:val="7CF05E8C"/>
    <w:rsid w:val="7CFC6AEC"/>
    <w:rsid w:val="7CFF6519"/>
    <w:rsid w:val="7D041710"/>
    <w:rsid w:val="7D051ED0"/>
    <w:rsid w:val="7D0720C5"/>
    <w:rsid w:val="7D146244"/>
    <w:rsid w:val="7D254EE3"/>
    <w:rsid w:val="7D284C96"/>
    <w:rsid w:val="7D2A7E9C"/>
    <w:rsid w:val="7D2C070C"/>
    <w:rsid w:val="7D2C1530"/>
    <w:rsid w:val="7D2C2C28"/>
    <w:rsid w:val="7D2E28B0"/>
    <w:rsid w:val="7D496EA2"/>
    <w:rsid w:val="7D4F60E3"/>
    <w:rsid w:val="7D542C78"/>
    <w:rsid w:val="7D5547CD"/>
    <w:rsid w:val="7D584399"/>
    <w:rsid w:val="7D590EAC"/>
    <w:rsid w:val="7D63734F"/>
    <w:rsid w:val="7D65089B"/>
    <w:rsid w:val="7D7906DD"/>
    <w:rsid w:val="7D814F44"/>
    <w:rsid w:val="7D8602C3"/>
    <w:rsid w:val="7D8F747C"/>
    <w:rsid w:val="7D956249"/>
    <w:rsid w:val="7D994063"/>
    <w:rsid w:val="7D9F007C"/>
    <w:rsid w:val="7DA27701"/>
    <w:rsid w:val="7DA45AB2"/>
    <w:rsid w:val="7DA744FF"/>
    <w:rsid w:val="7DA75979"/>
    <w:rsid w:val="7DAE32CE"/>
    <w:rsid w:val="7DB304AC"/>
    <w:rsid w:val="7DB55B96"/>
    <w:rsid w:val="7DBA71F7"/>
    <w:rsid w:val="7DBB4F42"/>
    <w:rsid w:val="7DBB66A7"/>
    <w:rsid w:val="7DBF3DE6"/>
    <w:rsid w:val="7DC118DF"/>
    <w:rsid w:val="7DC459AD"/>
    <w:rsid w:val="7DCC2E52"/>
    <w:rsid w:val="7DCD1F59"/>
    <w:rsid w:val="7DCE1436"/>
    <w:rsid w:val="7DE81586"/>
    <w:rsid w:val="7DF00838"/>
    <w:rsid w:val="7DF81080"/>
    <w:rsid w:val="7E000F08"/>
    <w:rsid w:val="7E010BFF"/>
    <w:rsid w:val="7E054BAD"/>
    <w:rsid w:val="7E0575FF"/>
    <w:rsid w:val="7E082F0D"/>
    <w:rsid w:val="7E0F2DAE"/>
    <w:rsid w:val="7E0F5195"/>
    <w:rsid w:val="7E101F7D"/>
    <w:rsid w:val="7E15722C"/>
    <w:rsid w:val="7E1B31B0"/>
    <w:rsid w:val="7E244C66"/>
    <w:rsid w:val="7E290D07"/>
    <w:rsid w:val="7E2B6F72"/>
    <w:rsid w:val="7E31430E"/>
    <w:rsid w:val="7E414AAF"/>
    <w:rsid w:val="7E4D2F31"/>
    <w:rsid w:val="7E560398"/>
    <w:rsid w:val="7E5B21C2"/>
    <w:rsid w:val="7E5E1051"/>
    <w:rsid w:val="7E603227"/>
    <w:rsid w:val="7E6671AF"/>
    <w:rsid w:val="7E671E94"/>
    <w:rsid w:val="7E733A1B"/>
    <w:rsid w:val="7E780F31"/>
    <w:rsid w:val="7E790675"/>
    <w:rsid w:val="7E796FBD"/>
    <w:rsid w:val="7E7E261E"/>
    <w:rsid w:val="7E826090"/>
    <w:rsid w:val="7E834EDC"/>
    <w:rsid w:val="7E87149F"/>
    <w:rsid w:val="7E8C2105"/>
    <w:rsid w:val="7E8D19F2"/>
    <w:rsid w:val="7E9226AD"/>
    <w:rsid w:val="7E923596"/>
    <w:rsid w:val="7E932D80"/>
    <w:rsid w:val="7EA16462"/>
    <w:rsid w:val="7EA17BA3"/>
    <w:rsid w:val="7EA4646C"/>
    <w:rsid w:val="7EA53BF5"/>
    <w:rsid w:val="7EA54810"/>
    <w:rsid w:val="7EB11562"/>
    <w:rsid w:val="7EB7772E"/>
    <w:rsid w:val="7EBC27BE"/>
    <w:rsid w:val="7EBD279A"/>
    <w:rsid w:val="7EC11FD6"/>
    <w:rsid w:val="7ED406D0"/>
    <w:rsid w:val="7ED770EE"/>
    <w:rsid w:val="7ED97B35"/>
    <w:rsid w:val="7EDE3CF3"/>
    <w:rsid w:val="7EDE4DD7"/>
    <w:rsid w:val="7EE00449"/>
    <w:rsid w:val="7EE53048"/>
    <w:rsid w:val="7EE54FE2"/>
    <w:rsid w:val="7EF1093B"/>
    <w:rsid w:val="7EF161CC"/>
    <w:rsid w:val="7EF355C2"/>
    <w:rsid w:val="7EF658AC"/>
    <w:rsid w:val="7EF960B0"/>
    <w:rsid w:val="7F091FB6"/>
    <w:rsid w:val="7F0D4C85"/>
    <w:rsid w:val="7F0E1F9B"/>
    <w:rsid w:val="7F0F0E0E"/>
    <w:rsid w:val="7F0F1802"/>
    <w:rsid w:val="7F111534"/>
    <w:rsid w:val="7F12532C"/>
    <w:rsid w:val="7F1A653D"/>
    <w:rsid w:val="7F217480"/>
    <w:rsid w:val="7F245C2A"/>
    <w:rsid w:val="7F251AF4"/>
    <w:rsid w:val="7F257624"/>
    <w:rsid w:val="7F2720D2"/>
    <w:rsid w:val="7F2F4BE9"/>
    <w:rsid w:val="7F3400E2"/>
    <w:rsid w:val="7F351E10"/>
    <w:rsid w:val="7F3726AD"/>
    <w:rsid w:val="7F503291"/>
    <w:rsid w:val="7F5139E7"/>
    <w:rsid w:val="7F540A47"/>
    <w:rsid w:val="7F603BB1"/>
    <w:rsid w:val="7F6A0D44"/>
    <w:rsid w:val="7F6A37DE"/>
    <w:rsid w:val="7F6B3D4B"/>
    <w:rsid w:val="7F6B4E7A"/>
    <w:rsid w:val="7F6F57C7"/>
    <w:rsid w:val="7F715232"/>
    <w:rsid w:val="7F7C3A55"/>
    <w:rsid w:val="7F8245B4"/>
    <w:rsid w:val="7F844E62"/>
    <w:rsid w:val="7F85041B"/>
    <w:rsid w:val="7F864F39"/>
    <w:rsid w:val="7F8C6B30"/>
    <w:rsid w:val="7F97161B"/>
    <w:rsid w:val="7F9E1B02"/>
    <w:rsid w:val="7F9E3579"/>
    <w:rsid w:val="7FA5142C"/>
    <w:rsid w:val="7FA76484"/>
    <w:rsid w:val="7FAD01BE"/>
    <w:rsid w:val="7FAD6872"/>
    <w:rsid w:val="7FB31F26"/>
    <w:rsid w:val="7FB3774A"/>
    <w:rsid w:val="7FBA29FB"/>
    <w:rsid w:val="7FC93ABC"/>
    <w:rsid w:val="7FD3617D"/>
    <w:rsid w:val="7FD800C3"/>
    <w:rsid w:val="7FDE0EE0"/>
    <w:rsid w:val="7FDF6C97"/>
    <w:rsid w:val="7FE06BB9"/>
    <w:rsid w:val="7FE71A59"/>
    <w:rsid w:val="7FEA3732"/>
    <w:rsid w:val="7FF15644"/>
    <w:rsid w:val="7FFF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napToGrid w:val="0"/>
      <w:spacing w:line="560" w:lineRule="exact"/>
      <w:jc w:val="center"/>
      <w:outlineLvl w:val="0"/>
    </w:pPr>
    <w:rPr>
      <w:rFonts w:ascii="仿宋_GB2312" w:eastAsia="黑体"/>
      <w:bCs/>
      <w:color w:val="000000"/>
      <w:kern w:val="44"/>
      <w:sz w:val="32"/>
      <w:szCs w:val="28"/>
    </w:rPr>
  </w:style>
  <w:style w:type="paragraph" w:styleId="5">
    <w:name w:val="heading 3"/>
    <w:basedOn w:val="1"/>
    <w:next w:val="1"/>
    <w:link w:val="23"/>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Normal Indent"/>
    <w:basedOn w:val="1"/>
    <w:qFormat/>
    <w:uiPriority w:val="0"/>
    <w:pPr>
      <w:ind w:firstLine="420" w:firstLineChars="200"/>
    </w:pPr>
    <w:rPr>
      <w:szCs w:val="21"/>
    </w:rPr>
  </w:style>
  <w:style w:type="paragraph" w:styleId="7">
    <w:name w:val="toc 3"/>
    <w:basedOn w:val="1"/>
    <w:next w:val="1"/>
    <w:qFormat/>
    <w:uiPriority w:val="39"/>
    <w:pPr>
      <w:ind w:left="420"/>
      <w:jc w:val="left"/>
    </w:pPr>
    <w:rPr>
      <w:i/>
      <w:iCs/>
    </w:rPr>
  </w:style>
  <w:style w:type="paragraph" w:styleId="8">
    <w:name w:val="Plain Text"/>
    <w:basedOn w:val="1"/>
    <w:qFormat/>
    <w:uiPriority w:val="0"/>
    <w:rPr>
      <w:rFonts w:ascii="宋体" w:hAnsi="Courier New" w:eastAsiaTheme="minorEastAsia" w:cstheme="minorBidi"/>
      <w:szCs w:val="22"/>
    </w:rPr>
  </w:style>
  <w:style w:type="paragraph" w:styleId="9">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39"/>
    <w:pPr>
      <w:spacing w:before="120" w:after="120"/>
      <w:jc w:val="left"/>
    </w:pPr>
    <w:rPr>
      <w:b/>
      <w:bCs/>
      <w:cap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qFormat/>
    <w:uiPriority w:val="0"/>
    <w:rPr>
      <w:sz w:val="21"/>
      <w:szCs w:val="21"/>
    </w:rPr>
  </w:style>
  <w:style w:type="paragraph" w:customStyle="1" w:styleId="17">
    <w:name w:val="HL正文样式"/>
    <w:basedOn w:val="1"/>
    <w:qFormat/>
    <w:uiPriority w:val="0"/>
    <w:pPr>
      <w:spacing w:line="360" w:lineRule="auto"/>
      <w:ind w:firstLine="200" w:firstLineChars="200"/>
    </w:pPr>
    <w:rPr>
      <w:rFonts w:ascii="Arial" w:hAnsi="Arial"/>
      <w:sz w:val="24"/>
      <w:szCs w:val="22"/>
    </w:rPr>
  </w:style>
  <w:style w:type="paragraph" w:customStyle="1" w:styleId="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9">
    <w:name w:val="*正文"/>
    <w:basedOn w:val="1"/>
    <w:qFormat/>
    <w:uiPriority w:val="0"/>
    <w:pPr>
      <w:spacing w:line="360" w:lineRule="auto"/>
      <w:ind w:firstLine="200" w:firstLineChars="200"/>
    </w:pPr>
    <w:rPr>
      <w:rFonts w:ascii="宋体" w:hAnsi="宋体"/>
      <w:kern w:val="0"/>
      <w:sz w:val="24"/>
    </w:rPr>
  </w:style>
  <w:style w:type="paragraph" w:customStyle="1" w:styleId="20">
    <w:name w:val=".正文"/>
    <w:basedOn w:val="1"/>
    <w:qFormat/>
    <w:uiPriority w:val="0"/>
    <w:pPr>
      <w:spacing w:beforeLines="50"/>
      <w:ind w:firstLine="200" w:firstLineChars="200"/>
    </w:pPr>
    <w:rPr>
      <w:rFonts w:ascii="Calibri" w:hAnsi="Calibri" w:eastAsia="华文仿宋"/>
      <w:szCs w:val="22"/>
    </w:rPr>
  </w:style>
  <w:style w:type="paragraph" w:customStyle="1" w:styleId="21">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22">
    <w:name w:val="列出段落1"/>
    <w:basedOn w:val="1"/>
    <w:qFormat/>
    <w:uiPriority w:val="34"/>
    <w:pPr>
      <w:ind w:firstLine="420" w:firstLineChars="200"/>
    </w:pPr>
  </w:style>
  <w:style w:type="character" w:customStyle="1" w:styleId="23">
    <w:name w:val="标题 3 Char"/>
    <w:basedOn w:val="14"/>
    <w:link w:val="5"/>
    <w:qFormat/>
    <w:uiPriority w:val="0"/>
    <w:rPr>
      <w:rFonts w:ascii="宋体" w:hAnsi="宋体" w:eastAsia="黑体"/>
      <w:bCs/>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2025-06-13T06:11:00Z</dcterms:created>
  <dc:creator>Administrator</dc:creator>
  <cp:lastModifiedBy>Administrator</cp:lastModifiedBy>
  <cp:lastPrinted>2025-06-16T08:59:14Z</cp:lastPrinted>
  <dcterms:modified xsi:type="dcterms:W3CDTF">2025-06-16T09:47:06Z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23E077F1D4D34A1CBA91ACD515617EBD</vt:lpwstr>
  </property>
</Properties>
</file>