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pStyle w:val="2"/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spacing w:after="0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指引</w:t>
      </w:r>
    </w:p>
    <w:p>
      <w:pPr>
        <w:pStyle w:val="2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参加培训的单位可通过服务电话、网站预约报名等方式，</w:t>
      </w:r>
      <w:r>
        <w:rPr>
          <w:rFonts w:hint="default" w:ascii="仿宋_GB2312" w:hAnsi="仿宋_GB2312" w:eastAsia="仿宋_GB2312" w:cs="仿宋_GB2312"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报名、培训实施的具体事宜。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本次培训不收取任何费用，且培训成绩可纳入本单位年度安全教育培训学时。</w:t>
      </w:r>
    </w:p>
    <w:p>
      <w:pPr>
        <w:pStyle w:val="2"/>
        <w:numPr>
          <w:ilvl w:val="0"/>
          <w:numId w:val="0"/>
        </w:numPr>
        <w:spacing w:after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服务热线：</w:t>
      </w:r>
      <w:r>
        <w:rPr>
          <w:rFonts w:hint="eastAsia" w:ascii="仿宋_GB2312" w:eastAsia="仿宋_GB2312"/>
          <w:sz w:val="32"/>
          <w:szCs w:val="32"/>
        </w:rPr>
        <w:t>281</w:t>
      </w:r>
      <w:r>
        <w:rPr>
          <w:rFonts w:hint="eastAsia" w:ascii="仿宋_GB2312" w:eastAsia="仿宋_GB2312"/>
          <w:color w:val="auto"/>
          <w:sz w:val="32"/>
          <w:szCs w:val="32"/>
        </w:rPr>
        <w:t>50048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，19926554725</w:t>
      </w:r>
    </w:p>
    <w:p>
      <w:pPr>
        <w:pStyle w:val="2"/>
        <w:numPr>
          <w:ilvl w:val="0"/>
          <w:numId w:val="0"/>
        </w:numPr>
        <w:spacing w:after="0"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4"/>
        <w:tblW w:w="4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请添加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右侧客服微信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更便捷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430020" cy="1412875"/>
                  <wp:effectExtent l="0" t="0" r="17780" b="15875"/>
                  <wp:docPr id="4" name="图片 1" descr="WPS图片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WPS图片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after="0"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2.培训平台二维码</w:t>
      </w:r>
    </w:p>
    <w:tbl>
      <w:tblPr>
        <w:tblStyle w:val="4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0"/>
        <w:gridCol w:w="2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56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28"/>
                <w:szCs w:val="28"/>
              </w:rPr>
              <w:t>“企业安全课堂”</w:t>
            </w:r>
            <w:r>
              <w:rPr>
                <w:rFonts w:hint="eastAsia" w:ascii="仿宋_GB2312" w:eastAsia="仿宋_GB2312"/>
                <w:sz w:val="28"/>
                <w:szCs w:val="28"/>
              </w:rPr>
              <w:t>培训平台网址：</w:t>
            </w:r>
            <w:r>
              <w:fldChar w:fldCharType="begin"/>
            </w:r>
            <w:r>
              <w:instrText xml:space="preserve"> HYPERLINK "http://sec.szxaaq.com/" </w:instrText>
            </w:r>
            <w:r>
              <w:fldChar w:fldCharType="separate"/>
            </w:r>
            <w:r>
              <w:rPr>
                <w:rStyle w:val="6"/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http://sec.szxaaq.com/</w:t>
            </w:r>
            <w:r>
              <w:rPr>
                <w:rStyle w:val="6"/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7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微信小程序版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电脑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网页版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571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683895</wp:posOffset>
                  </wp:positionV>
                  <wp:extent cx="1590675" cy="619760"/>
                  <wp:effectExtent l="0" t="0" r="9525" b="8890"/>
                  <wp:wrapNone/>
                  <wp:docPr id="2" name="图片 2" descr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1834515</wp:posOffset>
                  </wp:positionH>
                  <wp:positionV relativeFrom="paragraph">
                    <wp:posOffset>132715</wp:posOffset>
                  </wp:positionV>
                  <wp:extent cx="1559560" cy="1504950"/>
                  <wp:effectExtent l="0" t="0" r="2540" b="0"/>
                  <wp:wrapNone/>
                  <wp:docPr id="5" name="图片 3" descr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r>
              <w:rPr>
                <w:rFonts w:hint="eastAsia" w:ascii="仿宋_GB2312" w:eastAsia="仿宋_GB2312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153035</wp:posOffset>
                  </wp:positionV>
                  <wp:extent cx="1595755" cy="1527175"/>
                  <wp:effectExtent l="0" t="0" r="4445" b="15875"/>
                  <wp:wrapNone/>
                  <wp:docPr id="3" name="图片 20" descr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0" descr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pStyle w:val="2"/>
        <w:spacing w:beforeLines="50"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.网页版培训平台使用操作指引</w:t>
      </w:r>
    </w:p>
    <w:p>
      <w:pPr>
        <w:pStyle w:val="2"/>
        <w:spacing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60325</wp:posOffset>
                </wp:positionV>
                <wp:extent cx="1796415" cy="1628775"/>
                <wp:effectExtent l="4445" t="4445" r="8890" b="508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725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1597025" cy="1533525"/>
                                  <wp:effectExtent l="0" t="0" r="3175" b="9525"/>
                                  <wp:docPr id="1" name="图片 2" descr="2d0a0ffb8721c4fc6d40a987dd7e3bf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2" descr="2d0a0ffb8721c4fc6d40a987dd7e3bf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7025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8pt;margin-top:4.75pt;height:128.25pt;width:141.45pt;z-index:251662336;mso-width-relative:page;mso-height-relative:page;" fillcolor="#FFFFFF" filled="t" stroked="t" coordsize="21600,21600" o:gfxdata="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RAmFNcAAAAJAQAADwAAAAAAAAABACAAAAAiAAAAZHJz&#10;L2Rvd25yZXYueG1sUEsBAhQAFAAAAAgAh07iQNMFMeQFAgAAOgQAAA4AAAAAAAAAAQAgAAAAJgEA&#10;AGRycy9lMm9Eb2MueG1sUEsFBgAAAAAGAAYAWQEAAJ0F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1597025" cy="1533525"/>
                            <wp:effectExtent l="0" t="0" r="3175" b="9525"/>
                            <wp:docPr id="1" name="图片 2" descr="2d0a0ffb8721c4fc6d40a987dd7e3bf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2" descr="2d0a0ffb8721c4fc6d40a987dd7e3bf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7025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spacing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spacing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报名及使用流程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企业安全课堂”培训平台无须下载安装软件，输入网址或扫描二维码即可进入网页。平台工作人员与参训单位对接，确定参训人数，按人数向参训单位提供账号与登录密码。由各参训单位分配账号至每位参训人。参训人凭所分配的账号密码即可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完善个人基本信息后，自主安排时间。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按照自身行业选择对应的课程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，观看完视频，答题合格即完成培训。如有任何培训方面的问题，欢迎致电咨询。</w:t>
      </w:r>
    </w:p>
    <w:p/>
    <w:sectPr>
      <w:pgSz w:w="11906" w:h="16838"/>
      <w:pgMar w:top="1814" w:right="1474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A4F1F"/>
    <w:rsid w:val="5F4A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2025-06-11T07:45:00Z</dcterms:created>
  <dc:creator>网站运维(陈梓标)</dc:creator>
  <cp:lastModifiedBy>网站运维(陈梓标)</cp:lastModifiedBy>
  <dcterms:modified xsi:type="dcterms:W3CDTF">2025-06-11T07:46:38Z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