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0A81F">
      <w:pPr>
        <w:ind w:firstLine="0" w:firstLineChars="0"/>
        <w:jc w:val="center"/>
        <w:rPr>
          <w:rFonts w:hint="eastAsia" w:eastAsia="黑体"/>
          <w:b w:val="0"/>
          <w:bCs w:val="0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eastAsia="黑体"/>
          <w:sz w:val="32"/>
          <w:szCs w:val="32"/>
          <w:lang w:eastAsia="zh-CN"/>
        </w:rPr>
        <w:t>南山区文化广电旅游体育局分项资金</w:t>
      </w:r>
      <w:r>
        <w:rPr>
          <w:rFonts w:eastAsia="黑体"/>
          <w:sz w:val="32"/>
          <w:szCs w:val="32"/>
        </w:rPr>
        <w:t>--</w:t>
      </w:r>
      <w:r>
        <w:rPr>
          <w:rFonts w:hint="eastAsia" w:eastAsia="黑体"/>
          <w:b w:val="0"/>
          <w:bCs w:val="0"/>
          <w:color w:val="auto"/>
          <w:sz w:val="32"/>
          <w:szCs w:val="32"/>
          <w:lang w:eastAsia="zh-CN"/>
        </w:rPr>
        <w:t>促进商贸流通业发展</w:t>
      </w:r>
    </w:p>
    <w:p w14:paraId="52DDD275">
      <w:pPr>
        <w:spacing w:line="540" w:lineRule="exact"/>
        <w:jc w:val="center"/>
        <w:rPr>
          <w:rFonts w:hint="eastAsia" w:eastAsia="黑体"/>
          <w:sz w:val="32"/>
          <w:szCs w:val="32"/>
        </w:rPr>
      </w:pPr>
      <w:r>
        <w:rPr>
          <w:rFonts w:hint="eastAsia" w:eastAsia="黑体"/>
          <w:b w:val="0"/>
          <w:bCs w:val="0"/>
          <w:color w:val="auto"/>
          <w:sz w:val="32"/>
          <w:szCs w:val="32"/>
          <w:lang w:eastAsia="zh-CN"/>
        </w:rPr>
        <w:t>扶持措施</w:t>
      </w:r>
      <w:r>
        <w:rPr>
          <w:rFonts w:eastAsia="黑体"/>
          <w:b w:val="0"/>
          <w:bCs w:val="0"/>
          <w:color w:val="auto"/>
          <w:sz w:val="32"/>
          <w:szCs w:val="32"/>
        </w:rPr>
        <w:t>--</w:t>
      </w:r>
      <w:r>
        <w:rPr>
          <w:rFonts w:hint="eastAsia" w:eastAsia="黑体"/>
          <w:b w:val="0"/>
          <w:bCs w:val="0"/>
          <w:color w:val="auto"/>
          <w:sz w:val="32"/>
          <w:szCs w:val="32"/>
          <w:lang w:eastAsia="zh-CN"/>
        </w:rPr>
        <w:t>鼓励商业企业（住宿业）纳统入库</w:t>
      </w:r>
      <w:r>
        <w:rPr>
          <w:rFonts w:hint="eastAsia" w:eastAsia="黑体"/>
          <w:sz w:val="32"/>
          <w:szCs w:val="32"/>
        </w:rPr>
        <w:t>资助项目</w:t>
      </w:r>
    </w:p>
    <w:p w14:paraId="68B277F6">
      <w:pPr>
        <w:spacing w:line="540" w:lineRule="exact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操作规程（</w:t>
      </w:r>
      <w:r>
        <w:rPr>
          <w:rFonts w:eastAsia="黑体"/>
          <w:sz w:val="32"/>
          <w:szCs w:val="32"/>
        </w:rPr>
        <w:t>20</w:t>
      </w:r>
      <w:r>
        <w:rPr>
          <w:rFonts w:hint="eastAsia" w:eastAsia="黑体"/>
          <w:sz w:val="32"/>
          <w:szCs w:val="32"/>
        </w:rPr>
        <w:t>2</w:t>
      </w:r>
      <w:r>
        <w:rPr>
          <w:rFonts w:hint="eastAsia" w:eastAsia="黑体"/>
          <w:sz w:val="32"/>
          <w:szCs w:val="32"/>
          <w:lang w:val="en-US" w:eastAsia="zh-CN"/>
        </w:rPr>
        <w:t>5</w:t>
      </w:r>
      <w:r>
        <w:rPr>
          <w:rFonts w:hint="eastAsia" w:eastAsia="黑体"/>
          <w:sz w:val="32"/>
          <w:szCs w:val="32"/>
        </w:rPr>
        <w:t>年度）</w:t>
      </w:r>
    </w:p>
    <w:p w14:paraId="65387C01">
      <w:pPr>
        <w:autoSpaceDE w:val="0"/>
        <w:autoSpaceDN w:val="0"/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2F8C29E2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w w:val="95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鼓励住宿业企业纳统入库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同时规范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南山区促进产业高质量发展专项资金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的使用和管理，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南山区促进产业高质量发展专项资金管理办法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和全区经济工作部署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制定本操作规程。</w:t>
      </w:r>
    </w:p>
    <w:p w14:paraId="6E34872D">
      <w:pPr>
        <w:spacing w:line="560" w:lineRule="exact"/>
        <w:ind w:firstLine="537" w:firstLineChars="168"/>
        <w:rPr>
          <w:rFonts w:eastAsia="黑体"/>
          <w:sz w:val="32"/>
          <w:szCs w:val="32"/>
        </w:rPr>
      </w:pPr>
      <w:r>
        <w:rPr>
          <w:rFonts w:hint="eastAsia" w:hAnsi="黑体" w:eastAsia="黑体"/>
          <w:sz w:val="32"/>
          <w:szCs w:val="32"/>
        </w:rPr>
        <w:t>一、政策内容</w:t>
      </w:r>
    </w:p>
    <w:p w14:paraId="75F159BD">
      <w:pPr>
        <w:spacing w:line="560" w:lineRule="exact"/>
        <w:ind w:firstLine="537" w:firstLineChars="168"/>
        <w:rPr>
          <w:rFonts w:hint="eastAsia" w:hAnsi="黑体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鼓励商业企业纳统入库。</w:t>
      </w:r>
      <w:r>
        <w:rPr>
          <w:rFonts w:hint="eastAsia" w:ascii="仿宋_GB2312" w:hAnsi="仿宋_GB2312" w:eastAsia="仿宋_GB2312" w:cs="仿宋_GB2312"/>
          <w:sz w:val="32"/>
          <w:szCs w:val="32"/>
        </w:rPr>
        <w:t>对首次纳入区“四上”统计库的住宿行业单位，入库后稳定完成次年全年报表且实现销售额（营业额）正增长的，给予10万元奖励。</w:t>
      </w:r>
    </w:p>
    <w:p w14:paraId="52B4143A">
      <w:pPr>
        <w:spacing w:line="560" w:lineRule="exact"/>
        <w:ind w:firstLine="537" w:firstLineChars="168"/>
        <w:rPr>
          <w:rFonts w:eastAsia="黑体"/>
          <w:sz w:val="32"/>
          <w:szCs w:val="32"/>
        </w:rPr>
      </w:pPr>
      <w:r>
        <w:rPr>
          <w:rFonts w:hint="eastAsia" w:hAnsi="黑体" w:eastAsia="黑体"/>
          <w:sz w:val="32"/>
          <w:szCs w:val="32"/>
        </w:rPr>
        <w:t>二、资助方式</w:t>
      </w:r>
    </w:p>
    <w:p w14:paraId="4252490E">
      <w:pPr>
        <w:spacing w:line="560" w:lineRule="exact"/>
        <w:ind w:firstLine="537" w:firstLineChars="168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本项资助属于免申即享类项目，资助资金的安排使用坚持公平、公开、公正的原则，实行科学决策和绩效评估的管理制度，采取无偿资助方式和事后补贴制，受资助项目无需验收。</w:t>
      </w:r>
    </w:p>
    <w:p w14:paraId="04929370">
      <w:pPr>
        <w:spacing w:line="56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hAnsi="黑体" w:eastAsia="黑体"/>
          <w:sz w:val="32"/>
          <w:szCs w:val="32"/>
        </w:rPr>
        <w:t>三、资助标准</w:t>
      </w:r>
    </w:p>
    <w:p w14:paraId="1C63866D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对首次纳入区“四上”统计库的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住宿行业单位，入库后稳定完成次年全年报表且实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现销售额（营业额）正增长的，给予10万元奖励。</w:t>
      </w:r>
    </w:p>
    <w:p w14:paraId="618652AE">
      <w:pPr>
        <w:spacing w:line="560" w:lineRule="exact"/>
        <w:ind w:firstLine="537" w:firstLineChars="168"/>
        <w:rPr>
          <w:rFonts w:hint="eastAsia" w:hAnsi="黑体" w:eastAsia="黑体"/>
          <w:sz w:val="32"/>
          <w:szCs w:val="32"/>
        </w:rPr>
      </w:pPr>
      <w:r>
        <w:rPr>
          <w:rFonts w:hint="eastAsia" w:hAnsi="黑体" w:eastAsia="黑体"/>
          <w:sz w:val="32"/>
          <w:szCs w:val="32"/>
        </w:rPr>
        <w:t>四、资助条件</w:t>
      </w:r>
    </w:p>
    <w:p w14:paraId="45E24566">
      <w:pPr>
        <w:spacing w:line="600" w:lineRule="exact"/>
        <w:ind w:firstLine="640" w:firstLineChars="200"/>
      </w:pPr>
      <w:r>
        <w:rPr>
          <w:rFonts w:hint="eastAsia" w:ascii="楷体_GB2312" w:hAnsi="仿宋" w:eastAsia="楷体_GB2312"/>
          <w:sz w:val="32"/>
          <w:szCs w:val="32"/>
        </w:rPr>
        <w:t>（一）申请本项资金资助的企业应符合以下基本条件：</w:t>
      </w:r>
    </w:p>
    <w:p w14:paraId="31EF4EB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在南山辖区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依法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实际从事经营、具有独立法人资格；</w:t>
      </w:r>
    </w:p>
    <w:p w14:paraId="7790DF5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履行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相关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数据申报义务、守法经营、诚实守信、有规范</w:t>
      </w:r>
      <w:r>
        <w:rPr>
          <w:rFonts w:hint="eastAsia" w:ascii="仿宋_GB2312" w:hAnsi="仿宋_GB2312" w:eastAsia="仿宋_GB2312" w:cs="仿宋_GB2312"/>
          <w:sz w:val="32"/>
          <w:szCs w:val="32"/>
        </w:rPr>
        <w:t>健全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的财务制度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；</w:t>
      </w:r>
    </w:p>
    <w:p w14:paraId="0BF6BF1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3.应积极配合区委、区政府相关工作；</w:t>
      </w:r>
    </w:p>
    <w:p w14:paraId="4F4535A9">
      <w:pPr>
        <w:pStyle w:val="12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/>
        </w:rPr>
        <w:t>4.本项目不得与前海合作区制定的同类性质扶持政策重复申报；</w:t>
      </w:r>
    </w:p>
    <w:p w14:paraId="221FBA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2023年月度（不含2023年2月）、年度入库，或2024年2月月度入库企业（含小升限、区外迁入，不含转库）；</w:t>
      </w:r>
    </w:p>
    <w:p w14:paraId="6ED6931C">
      <w:pPr>
        <w:widowControl w:val="0"/>
        <w:numPr>
          <w:ilvl w:val="-1"/>
          <w:numId w:val="0"/>
        </w:numPr>
        <w:adjustRightInd w:val="0"/>
        <w:snapToGrid w:val="0"/>
        <w:spacing w:line="56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6.截至项目开通时仍在南山区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/>
        </w:rPr>
        <w:t>限上住宿业企业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库统计（以统计部门查询反馈信息为准）；</w:t>
      </w:r>
    </w:p>
    <w:p w14:paraId="2F3BD3B5">
      <w:pPr>
        <w:widowControl w:val="0"/>
        <w:numPr>
          <w:ilvl w:val="-1"/>
          <w:numId w:val="0"/>
        </w:numPr>
        <w:adjustRightInd w:val="0"/>
        <w:snapToGrid w:val="0"/>
        <w:spacing w:line="560" w:lineRule="exact"/>
        <w:ind w:firstLine="640" w:firstLineChars="200"/>
        <w:outlineLvl w:val="9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企业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在南山区完成</w:t>
      </w:r>
      <w:r>
        <w:rPr>
          <w:rFonts w:hint="eastAsia" w:ascii="仿宋_GB2312" w:hAnsi="仿宋_GB2312" w:eastAsia="仿宋_GB2312" w:cs="仿宋_GB2312"/>
          <w:sz w:val="32"/>
          <w:szCs w:val="30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0"/>
        </w:rPr>
        <w:t>年</w:t>
      </w:r>
      <w:r>
        <w:rPr>
          <w:rFonts w:hint="eastAsia" w:ascii="仿宋_GB2312" w:hAnsi="仿宋_GB2312" w:eastAsia="仿宋_GB2312" w:cs="仿宋_GB2312"/>
          <w:sz w:val="32"/>
          <w:szCs w:val="30"/>
          <w:lang w:val="en-US" w:eastAsia="zh-CN"/>
        </w:rPr>
        <w:t>2-12月月报统计报表报送，并且2024年1-12月累计快报销售额/营业额同比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正增长</w:t>
      </w:r>
      <w:r>
        <w:rPr>
          <w:rFonts w:hint="eastAsia" w:ascii="仿宋_GB2312" w:hAnsi="仿宋_GB2312" w:eastAsia="仿宋_GB2312" w:cs="仿宋_GB2312"/>
          <w:sz w:val="32"/>
          <w:szCs w:val="30"/>
          <w:lang w:eastAsia="zh-CN"/>
        </w:rPr>
        <w:t>。</w:t>
      </w:r>
    </w:p>
    <w:p w14:paraId="0985FF9C">
      <w:pPr>
        <w:spacing w:line="600" w:lineRule="exact"/>
        <w:ind w:firstLine="640" w:firstLineChars="200"/>
        <w:rPr>
          <w:rFonts w:hint="eastAsia"/>
          <w:lang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（二）有下列情况之一的，</w:t>
      </w:r>
      <w:r>
        <w:rPr>
          <w:rFonts w:hint="eastAsia" w:ascii="楷体_GB2312" w:hAnsi="仿宋" w:eastAsia="楷体_GB2312"/>
          <w:sz w:val="32"/>
          <w:szCs w:val="32"/>
          <w:lang w:eastAsia="zh-CN"/>
        </w:rPr>
        <w:t>本</w:t>
      </w:r>
      <w:r>
        <w:rPr>
          <w:rFonts w:hint="eastAsia" w:ascii="楷体_GB2312" w:hAnsi="仿宋" w:eastAsia="楷体_GB2312"/>
          <w:sz w:val="32"/>
          <w:szCs w:val="32"/>
        </w:rPr>
        <w:t>项</w:t>
      </w:r>
      <w:r>
        <w:rPr>
          <w:rFonts w:hint="eastAsia" w:ascii="楷体_GB2312" w:hAnsi="仿宋" w:eastAsia="楷体_GB2312"/>
          <w:sz w:val="32"/>
          <w:szCs w:val="32"/>
          <w:lang w:eastAsia="zh-CN"/>
        </w:rPr>
        <w:t>目</w:t>
      </w:r>
      <w:r>
        <w:rPr>
          <w:rFonts w:hint="eastAsia" w:ascii="楷体_GB2312" w:hAnsi="仿宋" w:eastAsia="楷体_GB2312"/>
          <w:sz w:val="32"/>
          <w:szCs w:val="32"/>
        </w:rPr>
        <w:t>资金不予资助：</w:t>
      </w:r>
    </w:p>
    <w:p w14:paraId="249CBAFE">
      <w:pPr>
        <w:pStyle w:val="12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1.被依法依规纳入严重失信主体名单或失信惩戒措施清单的；</w:t>
      </w:r>
    </w:p>
    <w:p w14:paraId="61F62F90">
      <w:pPr>
        <w:pStyle w:val="12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2.提出资助申请后，申报主体项目实施地或数据申报地发生变化，不再符合申报条件的。</w:t>
      </w:r>
    </w:p>
    <w:p w14:paraId="0F41E4EF">
      <w:pPr>
        <w:spacing w:line="240" w:lineRule="auto"/>
        <w:ind w:firstLine="640" w:firstLineChars="200"/>
      </w:pPr>
      <w:r>
        <w:rPr>
          <w:rFonts w:hint="eastAsia" w:hAnsi="黑体" w:eastAsia="黑体"/>
          <w:sz w:val="32"/>
          <w:szCs w:val="32"/>
        </w:rPr>
        <w:t>五、资金拨付流程</w:t>
      </w:r>
    </w:p>
    <w:p w14:paraId="4AF89D4F">
      <w:pPr>
        <w:pStyle w:val="12"/>
        <w:shd w:val="clear" w:color="auto" w:fill="FFFFFF"/>
        <w:spacing w:before="0" w:beforeAutospacing="0" w:after="0" w:afterAutospacing="0" w:line="240" w:lineRule="auto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 w:cs="Times New Roman"/>
          <w:b/>
          <w:bCs/>
          <w:kern w:val="2"/>
          <w:sz w:val="32"/>
          <w:szCs w:val="32"/>
        </w:rPr>
        <w:t>本项目属于免申即享类，</w:t>
      </w:r>
      <w:r>
        <w:rPr>
          <w:rFonts w:hint="eastAsia" w:ascii="仿宋_GB2312" w:eastAsia="仿宋_GB2312" w:cs="Times New Roman"/>
          <w:kern w:val="2"/>
          <w:sz w:val="32"/>
          <w:szCs w:val="32"/>
        </w:rPr>
        <w:t>资金拨付</w:t>
      </w:r>
      <w:r>
        <w:rPr>
          <w:rFonts w:hint="eastAsia" w:ascii="仿宋_GB2312" w:eastAsia="仿宋_GB2312" w:cs="Times New Roman"/>
          <w:b/>
          <w:bCs/>
          <w:kern w:val="2"/>
          <w:sz w:val="32"/>
          <w:szCs w:val="32"/>
        </w:rPr>
        <w:t>流程</w:t>
      </w:r>
      <w:r>
        <w:rPr>
          <w:rFonts w:hint="eastAsia" w:ascii="仿宋_GB2312" w:eastAsia="仿宋_GB2312" w:cs="Times New Roman"/>
          <w:b w:val="0"/>
          <w:bCs w:val="0"/>
          <w:kern w:val="2"/>
          <w:sz w:val="32"/>
          <w:szCs w:val="32"/>
          <w:lang w:eastAsia="zh-CN"/>
        </w:rPr>
        <w:t>具体</w:t>
      </w:r>
      <w:r>
        <w:rPr>
          <w:rFonts w:hint="eastAsia" w:ascii="仿宋_GB2312" w:eastAsia="仿宋_GB2312" w:cs="Times New Roman"/>
          <w:kern w:val="2"/>
          <w:sz w:val="32"/>
          <w:szCs w:val="32"/>
        </w:rPr>
        <w:t>如下：</w:t>
      </w:r>
    </w:p>
    <w:p w14:paraId="27E5FD97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）企业登录“i南山企业服务综合平台”（https://www.inanshan.org.cn/）进行确认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信息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 w14:paraId="1FB0C759">
      <w:pPr>
        <w:shd w:val="clear" w:color="auto" w:fill="FFFFFF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）区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文化广电旅游体育</w:t>
      </w:r>
      <w:r>
        <w:rPr>
          <w:rFonts w:hint="eastAsia" w:ascii="仿宋_GB2312" w:hAnsi="仿宋_GB2312" w:eastAsia="仿宋_GB2312" w:cs="仿宋_GB2312"/>
          <w:sz w:val="32"/>
          <w:szCs w:val="32"/>
        </w:rPr>
        <w:t>局根据企业确认情况拟定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资助计划；</w:t>
      </w:r>
    </w:p>
    <w:p w14:paraId="1D5B6714">
      <w:pPr>
        <w:pStyle w:val="12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）区企业发展服务中心组织对申报主体的在地经营情况、不良信用记录等情况进行核查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；</w:t>
      </w:r>
    </w:p>
    <w:p w14:paraId="73CB289F">
      <w:pPr>
        <w:pStyle w:val="12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）区企业服务中心将项目资助计划向社会公示5个工作日，对公示期满，无有效投诉的项目资助计划，区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文化广电旅游体育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局再按照相应审核程序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提交审批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；</w:t>
      </w:r>
    </w:p>
    <w:p w14:paraId="65108090">
      <w:pPr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）区财政部门及时安排资金，区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文化广电旅游体育</w:t>
      </w:r>
      <w:r>
        <w:rPr>
          <w:rFonts w:hint="eastAsia" w:ascii="仿宋_GB2312" w:hAnsi="仿宋_GB2312" w:eastAsia="仿宋_GB2312" w:cs="仿宋_GB2312"/>
          <w:sz w:val="32"/>
          <w:szCs w:val="32"/>
        </w:rPr>
        <w:t>局办理资金拨付手续。</w:t>
      </w:r>
    </w:p>
    <w:p w14:paraId="58DE41BD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hAnsi="黑体" w:eastAsia="黑体"/>
          <w:sz w:val="32"/>
          <w:szCs w:val="32"/>
        </w:rPr>
        <w:t>六、资金拨付材料</w:t>
      </w:r>
    </w:p>
    <w:p w14:paraId="66C6ED34">
      <w:pPr>
        <w:widowControl/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本项目属于免申即享类，</w:t>
      </w:r>
      <w:r>
        <w:rPr>
          <w:rFonts w:hint="eastAsia" w:ascii="仿宋_GB2312" w:hAnsi="仿宋_GB2312" w:eastAsia="仿宋_GB2312" w:cs="仿宋_GB2312"/>
          <w:sz w:val="32"/>
          <w:szCs w:val="32"/>
        </w:rPr>
        <w:t>符合资助条件的企业无需提交《项目申请书》等申报材料，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只需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文化广电旅游体育</w:t>
      </w:r>
      <w:r>
        <w:rPr>
          <w:rFonts w:hint="eastAsia" w:ascii="仿宋_GB2312" w:hAnsi="仿宋_GB2312" w:eastAsia="仿宋_GB2312" w:cs="仿宋_GB2312"/>
          <w:sz w:val="32"/>
          <w:szCs w:val="32"/>
        </w:rPr>
        <w:t>局要求的时限登录“i南山企业服务综合平台”确认即可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（未注册</w:t>
      </w:r>
      <w:r>
        <w:rPr>
          <w:rFonts w:hint="eastAsia" w:ascii="仿宋_GB2312" w:hAnsi="仿宋_GB2312" w:eastAsia="仿宋_GB2312" w:cs="仿宋_GB2312"/>
          <w:sz w:val="32"/>
          <w:szCs w:val="32"/>
        </w:rPr>
        <w:t>“i南山企业服务综合平台”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，首次登录须完成注册）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C368842">
      <w:pPr>
        <w:pStyle w:val="12"/>
        <w:widowControl w:val="0"/>
        <w:shd w:val="clear" w:color="auto" w:fill="FFFFFF"/>
        <w:spacing w:before="0" w:beforeAutospacing="0" w:after="0" w:afterAutospacing="0" w:line="560" w:lineRule="exact"/>
        <w:ind w:firstLine="645"/>
        <w:jc w:val="both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kern w:val="2"/>
          <w:sz w:val="32"/>
          <w:szCs w:val="32"/>
        </w:rPr>
        <w:t>七、时限要求</w:t>
      </w:r>
    </w:p>
    <w:p w14:paraId="4EF46D3B">
      <w:pPr>
        <w:pStyle w:val="12"/>
        <w:widowControl w:val="0"/>
        <w:shd w:val="clear" w:color="auto" w:fill="FFFFFF"/>
        <w:spacing w:before="0" w:beforeAutospacing="0" w:after="0" w:afterAutospacing="0" w:line="560" w:lineRule="exact"/>
        <w:ind w:firstLine="645"/>
        <w:jc w:val="both"/>
        <w:rPr>
          <w:rFonts w:asci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文化广电旅游体育</w:t>
      </w:r>
      <w:r>
        <w:rPr>
          <w:rFonts w:hint="eastAsia" w:ascii="Times New Roman" w:eastAsia="仿宋_GB2312"/>
          <w:sz w:val="32"/>
          <w:szCs w:val="32"/>
        </w:rPr>
        <w:t>局安排集中开通项目（具体时间以发布的通知为准），在</w:t>
      </w:r>
      <w:r>
        <w:rPr>
          <w:rFonts w:hint="eastAsia" w:ascii="仿宋_GB2312" w:eastAsia="仿宋_GB2312"/>
          <w:sz w:val="32"/>
          <w:szCs w:val="32"/>
        </w:rPr>
        <w:t>通知提交资金拨付资料时效内</w:t>
      </w:r>
      <w:r>
        <w:rPr>
          <w:rFonts w:hint="eastAsia" w:ascii="Times New Roman" w:eastAsia="仿宋_GB2312"/>
          <w:sz w:val="32"/>
          <w:szCs w:val="32"/>
        </w:rPr>
        <w:t>逾期未提交者，视为自动放弃。</w:t>
      </w:r>
    </w:p>
    <w:p w14:paraId="46EE181F">
      <w:pPr>
        <w:pStyle w:val="12"/>
        <w:widowControl w:val="0"/>
        <w:shd w:val="clear" w:color="auto" w:fill="FFFFFF"/>
        <w:spacing w:before="0" w:beforeAutospacing="0" w:after="0" w:afterAutospacing="0" w:line="560" w:lineRule="exact"/>
        <w:ind w:firstLine="645"/>
        <w:jc w:val="both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hint="eastAsia" w:ascii="Times New Roman" w:hAnsi="黑体" w:eastAsia="黑体"/>
          <w:sz w:val="32"/>
          <w:szCs w:val="32"/>
        </w:rPr>
        <w:t>八、其他事项</w:t>
      </w:r>
    </w:p>
    <w:p w14:paraId="6CF2FBCE">
      <w:pPr>
        <w:pStyle w:val="12"/>
        <w:widowControl w:val="0"/>
        <w:shd w:val="clear" w:color="auto" w:fill="FFFFFF"/>
        <w:spacing w:before="0" w:beforeAutospacing="0" w:after="0" w:afterAutospacing="0" w:line="560" w:lineRule="exact"/>
        <w:ind w:firstLine="645"/>
        <w:jc w:val="both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</w:rPr>
        <w:t>接受本项目资助的企业应保证其提交材料的完整性、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真实性、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</w:rPr>
        <w:t>准确性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及合法性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并承担所提交的项目材料的相关法律责任，如有虚假或侵权等行为，该项目资助无效，如事后发现存在以上行为，本资金主管部门将保留依法追究其法律责任的权利。</w:t>
      </w:r>
    </w:p>
    <w:p w14:paraId="5976DD08">
      <w:pPr>
        <w:pStyle w:val="12"/>
        <w:widowControl w:val="0"/>
        <w:shd w:val="clear" w:color="auto" w:fill="FFFFFF"/>
        <w:spacing w:before="0" w:beforeAutospacing="0" w:after="0" w:afterAutospacing="0" w:line="560" w:lineRule="exact"/>
        <w:ind w:firstLine="645"/>
        <w:jc w:val="both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kern w:val="2"/>
          <w:sz w:val="32"/>
          <w:szCs w:val="32"/>
        </w:rPr>
        <w:t>九、附则</w:t>
      </w:r>
    </w:p>
    <w:p w14:paraId="04C3D223">
      <w:pPr>
        <w:pStyle w:val="12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本规程由南山区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文化广电旅游体育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局负责解释，自发布之日起施行。</w:t>
      </w:r>
    </w:p>
    <w:sectPr>
      <w:footerReference r:id="rId3" w:type="default"/>
      <w:footerReference r:id="rId4" w:type="even"/>
      <w:pgSz w:w="11906" w:h="16838"/>
      <w:pgMar w:top="1701" w:right="1531" w:bottom="1440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07D89">
    <w:pPr>
      <w:pStyle w:val="9"/>
      <w:framePr w:wrap="around" w:vAnchor="text" w:hAnchor="margin" w:xAlign="center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rPr>
        <w:rStyle w:val="16"/>
      </w:rPr>
      <w:t>4</w:t>
    </w:r>
    <w:r>
      <w:fldChar w:fldCharType="end"/>
    </w:r>
  </w:p>
  <w:p w14:paraId="330AC605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52B3A6">
    <w:pPr>
      <w:pStyle w:val="9"/>
      <w:framePr w:wrap="around" w:vAnchor="text" w:hAnchor="margin" w:xAlign="center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end"/>
    </w:r>
  </w:p>
  <w:p w14:paraId="718AA268"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FE5E95"/>
    <w:rsid w:val="00014405"/>
    <w:rsid w:val="00045E28"/>
    <w:rsid w:val="000A590B"/>
    <w:rsid w:val="000A7A92"/>
    <w:rsid w:val="000B5F33"/>
    <w:rsid w:val="000D43A3"/>
    <w:rsid w:val="000F4DB9"/>
    <w:rsid w:val="001008B8"/>
    <w:rsid w:val="00104C58"/>
    <w:rsid w:val="00117219"/>
    <w:rsid w:val="00123A2F"/>
    <w:rsid w:val="0013297D"/>
    <w:rsid w:val="0018047E"/>
    <w:rsid w:val="00194CD5"/>
    <w:rsid w:val="001A475F"/>
    <w:rsid w:val="001B079C"/>
    <w:rsid w:val="001B6A9B"/>
    <w:rsid w:val="00233E4D"/>
    <w:rsid w:val="00264D75"/>
    <w:rsid w:val="00270F2D"/>
    <w:rsid w:val="002926D4"/>
    <w:rsid w:val="002B11EC"/>
    <w:rsid w:val="002D5E36"/>
    <w:rsid w:val="002F06B0"/>
    <w:rsid w:val="00315BA6"/>
    <w:rsid w:val="00362BBE"/>
    <w:rsid w:val="00362DA4"/>
    <w:rsid w:val="00371178"/>
    <w:rsid w:val="00385E9E"/>
    <w:rsid w:val="00393CA7"/>
    <w:rsid w:val="003A61E8"/>
    <w:rsid w:val="003D5CD2"/>
    <w:rsid w:val="003E0FF6"/>
    <w:rsid w:val="00477B02"/>
    <w:rsid w:val="004972AE"/>
    <w:rsid w:val="00500538"/>
    <w:rsid w:val="005735BA"/>
    <w:rsid w:val="00577DBC"/>
    <w:rsid w:val="00584980"/>
    <w:rsid w:val="00584E14"/>
    <w:rsid w:val="005978EF"/>
    <w:rsid w:val="005B5850"/>
    <w:rsid w:val="006052FA"/>
    <w:rsid w:val="0061778C"/>
    <w:rsid w:val="00676B41"/>
    <w:rsid w:val="006A580C"/>
    <w:rsid w:val="006B3BF6"/>
    <w:rsid w:val="006B49C4"/>
    <w:rsid w:val="006F3A27"/>
    <w:rsid w:val="00731D6E"/>
    <w:rsid w:val="007E3933"/>
    <w:rsid w:val="007E5487"/>
    <w:rsid w:val="007F5CA9"/>
    <w:rsid w:val="008057B2"/>
    <w:rsid w:val="00887CAB"/>
    <w:rsid w:val="008A1133"/>
    <w:rsid w:val="008B2663"/>
    <w:rsid w:val="008C66F9"/>
    <w:rsid w:val="008F39D9"/>
    <w:rsid w:val="009039DC"/>
    <w:rsid w:val="009052A4"/>
    <w:rsid w:val="00910CC1"/>
    <w:rsid w:val="00926BD9"/>
    <w:rsid w:val="00933DB7"/>
    <w:rsid w:val="00A07E8F"/>
    <w:rsid w:val="00B26828"/>
    <w:rsid w:val="00B51D75"/>
    <w:rsid w:val="00B80063"/>
    <w:rsid w:val="00BA2341"/>
    <w:rsid w:val="00BD64A8"/>
    <w:rsid w:val="00C2209B"/>
    <w:rsid w:val="00C7372E"/>
    <w:rsid w:val="00CA1E90"/>
    <w:rsid w:val="00CB01F3"/>
    <w:rsid w:val="00CC132B"/>
    <w:rsid w:val="00D15C8B"/>
    <w:rsid w:val="00D3037A"/>
    <w:rsid w:val="00D34663"/>
    <w:rsid w:val="00D4628D"/>
    <w:rsid w:val="00D72EDD"/>
    <w:rsid w:val="00DC1CCB"/>
    <w:rsid w:val="00DD6772"/>
    <w:rsid w:val="00DD698E"/>
    <w:rsid w:val="00DE008A"/>
    <w:rsid w:val="00E05CA9"/>
    <w:rsid w:val="00E14855"/>
    <w:rsid w:val="00E25AAD"/>
    <w:rsid w:val="00E535FC"/>
    <w:rsid w:val="00E80078"/>
    <w:rsid w:val="00E82991"/>
    <w:rsid w:val="00EB5DC1"/>
    <w:rsid w:val="00EE038C"/>
    <w:rsid w:val="00F00320"/>
    <w:rsid w:val="00F42A60"/>
    <w:rsid w:val="00F766C5"/>
    <w:rsid w:val="00F817C6"/>
    <w:rsid w:val="00F969D7"/>
    <w:rsid w:val="00FB1762"/>
    <w:rsid w:val="00FB7E90"/>
    <w:rsid w:val="00FF3390"/>
    <w:rsid w:val="012375B1"/>
    <w:rsid w:val="012B0545"/>
    <w:rsid w:val="018B2D8E"/>
    <w:rsid w:val="03330A1A"/>
    <w:rsid w:val="03EF6164"/>
    <w:rsid w:val="05A836A4"/>
    <w:rsid w:val="08883F20"/>
    <w:rsid w:val="090E3CE3"/>
    <w:rsid w:val="0A715D7B"/>
    <w:rsid w:val="0ABB3CE5"/>
    <w:rsid w:val="0B143FDF"/>
    <w:rsid w:val="0B3D3EA6"/>
    <w:rsid w:val="0B7D1178"/>
    <w:rsid w:val="0BF31139"/>
    <w:rsid w:val="0CF41E33"/>
    <w:rsid w:val="0D0611DD"/>
    <w:rsid w:val="0D18116C"/>
    <w:rsid w:val="0D5535E9"/>
    <w:rsid w:val="0D5A11BB"/>
    <w:rsid w:val="0EBB0AFB"/>
    <w:rsid w:val="0EFFF334"/>
    <w:rsid w:val="0F2D1925"/>
    <w:rsid w:val="0FDA2D8F"/>
    <w:rsid w:val="1036278B"/>
    <w:rsid w:val="11933F23"/>
    <w:rsid w:val="11E24C5E"/>
    <w:rsid w:val="123C2260"/>
    <w:rsid w:val="135164A9"/>
    <w:rsid w:val="14A631FA"/>
    <w:rsid w:val="15545624"/>
    <w:rsid w:val="15FB9631"/>
    <w:rsid w:val="164510FF"/>
    <w:rsid w:val="168C7D07"/>
    <w:rsid w:val="1754127D"/>
    <w:rsid w:val="18EF610A"/>
    <w:rsid w:val="1A01470B"/>
    <w:rsid w:val="1A496050"/>
    <w:rsid w:val="1A5F3FA6"/>
    <w:rsid w:val="1CD22A16"/>
    <w:rsid w:val="1F8F776B"/>
    <w:rsid w:val="1FDE0796"/>
    <w:rsid w:val="1FF14EBA"/>
    <w:rsid w:val="1FFFE13E"/>
    <w:rsid w:val="20415C4C"/>
    <w:rsid w:val="20D16E93"/>
    <w:rsid w:val="212B04C1"/>
    <w:rsid w:val="21F720FC"/>
    <w:rsid w:val="22D95913"/>
    <w:rsid w:val="23A84D88"/>
    <w:rsid w:val="23DF7195"/>
    <w:rsid w:val="2542342C"/>
    <w:rsid w:val="25D00131"/>
    <w:rsid w:val="262F2952"/>
    <w:rsid w:val="268F0A80"/>
    <w:rsid w:val="268F341F"/>
    <w:rsid w:val="272B6B1C"/>
    <w:rsid w:val="2AC61FC7"/>
    <w:rsid w:val="2AD021CB"/>
    <w:rsid w:val="2AFF0A1A"/>
    <w:rsid w:val="2B1E1836"/>
    <w:rsid w:val="2BBF040B"/>
    <w:rsid w:val="2D433942"/>
    <w:rsid w:val="2DFE6671"/>
    <w:rsid w:val="31BF5E31"/>
    <w:rsid w:val="327036E5"/>
    <w:rsid w:val="335473B3"/>
    <w:rsid w:val="33B7730D"/>
    <w:rsid w:val="33F89D6A"/>
    <w:rsid w:val="3431221A"/>
    <w:rsid w:val="34933BEB"/>
    <w:rsid w:val="35304DCE"/>
    <w:rsid w:val="35595D92"/>
    <w:rsid w:val="355C34BF"/>
    <w:rsid w:val="367172CD"/>
    <w:rsid w:val="371E19BF"/>
    <w:rsid w:val="373C5FCF"/>
    <w:rsid w:val="374359F5"/>
    <w:rsid w:val="377DCA9C"/>
    <w:rsid w:val="38FB69DF"/>
    <w:rsid w:val="39454E88"/>
    <w:rsid w:val="3B524C2B"/>
    <w:rsid w:val="3BC97ADF"/>
    <w:rsid w:val="3C0D6299"/>
    <w:rsid w:val="3C634BCE"/>
    <w:rsid w:val="3D120C57"/>
    <w:rsid w:val="3D2B112A"/>
    <w:rsid w:val="3D521E28"/>
    <w:rsid w:val="3DE5283E"/>
    <w:rsid w:val="3DFD64F4"/>
    <w:rsid w:val="3DFFF9EC"/>
    <w:rsid w:val="3E2027E5"/>
    <w:rsid w:val="3E7F56B7"/>
    <w:rsid w:val="3E8C6614"/>
    <w:rsid w:val="3F033C0C"/>
    <w:rsid w:val="3F714C84"/>
    <w:rsid w:val="3FB3F71B"/>
    <w:rsid w:val="3FF7381A"/>
    <w:rsid w:val="3FFDCFCC"/>
    <w:rsid w:val="40247472"/>
    <w:rsid w:val="41486170"/>
    <w:rsid w:val="419F4A08"/>
    <w:rsid w:val="434A44E9"/>
    <w:rsid w:val="45637525"/>
    <w:rsid w:val="456747AD"/>
    <w:rsid w:val="46FD1A1C"/>
    <w:rsid w:val="473DDAA0"/>
    <w:rsid w:val="474F7CEF"/>
    <w:rsid w:val="47696FD2"/>
    <w:rsid w:val="47EE1955"/>
    <w:rsid w:val="47FDD251"/>
    <w:rsid w:val="492E7879"/>
    <w:rsid w:val="49626EB3"/>
    <w:rsid w:val="49BA524B"/>
    <w:rsid w:val="4AD9757E"/>
    <w:rsid w:val="4B5538CD"/>
    <w:rsid w:val="4E75E9D6"/>
    <w:rsid w:val="4F6FC8E3"/>
    <w:rsid w:val="4FFB1D5B"/>
    <w:rsid w:val="507550DD"/>
    <w:rsid w:val="51F500D0"/>
    <w:rsid w:val="51F85506"/>
    <w:rsid w:val="525CF578"/>
    <w:rsid w:val="53EFE9BD"/>
    <w:rsid w:val="54497256"/>
    <w:rsid w:val="55833DD9"/>
    <w:rsid w:val="55FD6781"/>
    <w:rsid w:val="56A3240F"/>
    <w:rsid w:val="56F149B3"/>
    <w:rsid w:val="57FCA1D9"/>
    <w:rsid w:val="59446201"/>
    <w:rsid w:val="59F57210"/>
    <w:rsid w:val="5A175670"/>
    <w:rsid w:val="5A784EFD"/>
    <w:rsid w:val="5AAA7FDA"/>
    <w:rsid w:val="5AF67E93"/>
    <w:rsid w:val="5C7E8D70"/>
    <w:rsid w:val="5D2D5EE1"/>
    <w:rsid w:val="5DE40F0F"/>
    <w:rsid w:val="5DF77C96"/>
    <w:rsid w:val="5E6B721C"/>
    <w:rsid w:val="5ED330C5"/>
    <w:rsid w:val="5EE66EF0"/>
    <w:rsid w:val="5F0D4001"/>
    <w:rsid w:val="5F5FB5DC"/>
    <w:rsid w:val="5FBF3CA1"/>
    <w:rsid w:val="5FFD6D10"/>
    <w:rsid w:val="600E265B"/>
    <w:rsid w:val="60C83D17"/>
    <w:rsid w:val="61E67742"/>
    <w:rsid w:val="623D5425"/>
    <w:rsid w:val="64D357C0"/>
    <w:rsid w:val="65E6D3FB"/>
    <w:rsid w:val="67211B16"/>
    <w:rsid w:val="67A46B42"/>
    <w:rsid w:val="67C7010B"/>
    <w:rsid w:val="6836351A"/>
    <w:rsid w:val="68954436"/>
    <w:rsid w:val="68CD23E7"/>
    <w:rsid w:val="693C41B9"/>
    <w:rsid w:val="695A115D"/>
    <w:rsid w:val="69A43B52"/>
    <w:rsid w:val="6AF4DF1F"/>
    <w:rsid w:val="6C47100D"/>
    <w:rsid w:val="6CF00FC4"/>
    <w:rsid w:val="6D87F10E"/>
    <w:rsid w:val="6E5F4381"/>
    <w:rsid w:val="6E721E8E"/>
    <w:rsid w:val="6F3F6946"/>
    <w:rsid w:val="6F974D3A"/>
    <w:rsid w:val="6FFBF863"/>
    <w:rsid w:val="70932D8B"/>
    <w:rsid w:val="718D4B6D"/>
    <w:rsid w:val="71D94842"/>
    <w:rsid w:val="71ED0BC4"/>
    <w:rsid w:val="735C3A39"/>
    <w:rsid w:val="73B4F8BD"/>
    <w:rsid w:val="73EFF230"/>
    <w:rsid w:val="73FAE1AA"/>
    <w:rsid w:val="73FE5E95"/>
    <w:rsid w:val="742561E0"/>
    <w:rsid w:val="746F7920"/>
    <w:rsid w:val="751B4010"/>
    <w:rsid w:val="753B4E8A"/>
    <w:rsid w:val="75977D16"/>
    <w:rsid w:val="75CD69EF"/>
    <w:rsid w:val="763F4E14"/>
    <w:rsid w:val="768A7DD5"/>
    <w:rsid w:val="76941E87"/>
    <w:rsid w:val="76B9294D"/>
    <w:rsid w:val="77BB45FB"/>
    <w:rsid w:val="77E70B50"/>
    <w:rsid w:val="77EDE4CF"/>
    <w:rsid w:val="77FF1D16"/>
    <w:rsid w:val="78071802"/>
    <w:rsid w:val="78755054"/>
    <w:rsid w:val="792913E7"/>
    <w:rsid w:val="79761EB0"/>
    <w:rsid w:val="7996043A"/>
    <w:rsid w:val="79FF983D"/>
    <w:rsid w:val="7A6FE19A"/>
    <w:rsid w:val="7ADE6DB9"/>
    <w:rsid w:val="7B405E7A"/>
    <w:rsid w:val="7B6F763C"/>
    <w:rsid w:val="7BCF5482"/>
    <w:rsid w:val="7BDFC488"/>
    <w:rsid w:val="7BEFF2FE"/>
    <w:rsid w:val="7BFFAB4D"/>
    <w:rsid w:val="7C9849B1"/>
    <w:rsid w:val="7D4B405E"/>
    <w:rsid w:val="7D806C68"/>
    <w:rsid w:val="7DBB038C"/>
    <w:rsid w:val="7DBCE8C0"/>
    <w:rsid w:val="7DEB850E"/>
    <w:rsid w:val="7E7348DC"/>
    <w:rsid w:val="7E946485"/>
    <w:rsid w:val="7ECE7042"/>
    <w:rsid w:val="7EF701EF"/>
    <w:rsid w:val="7EF72695"/>
    <w:rsid w:val="7F3B6A24"/>
    <w:rsid w:val="7F6C180F"/>
    <w:rsid w:val="7F7FA965"/>
    <w:rsid w:val="7F992370"/>
    <w:rsid w:val="7FB55324"/>
    <w:rsid w:val="7FBBBF35"/>
    <w:rsid w:val="7FCFEB4C"/>
    <w:rsid w:val="7FD92338"/>
    <w:rsid w:val="7FDF5D3B"/>
    <w:rsid w:val="7FDFB1B0"/>
    <w:rsid w:val="7FF79A33"/>
    <w:rsid w:val="7FF9B54B"/>
    <w:rsid w:val="7FFE373B"/>
    <w:rsid w:val="7FFED998"/>
    <w:rsid w:val="8AEBB884"/>
    <w:rsid w:val="8CDFCE87"/>
    <w:rsid w:val="955FEBB9"/>
    <w:rsid w:val="96D858FD"/>
    <w:rsid w:val="97FF5A1B"/>
    <w:rsid w:val="9BB7D25F"/>
    <w:rsid w:val="9EBB100C"/>
    <w:rsid w:val="AA750652"/>
    <w:rsid w:val="AAD7FA7F"/>
    <w:rsid w:val="B67DE7A0"/>
    <w:rsid w:val="B77FA326"/>
    <w:rsid w:val="B9FE3B6C"/>
    <w:rsid w:val="BB7557A7"/>
    <w:rsid w:val="BBDC4A96"/>
    <w:rsid w:val="BDBEDDF3"/>
    <w:rsid w:val="BDF61E83"/>
    <w:rsid w:val="BEFE802D"/>
    <w:rsid w:val="BF4FE5A0"/>
    <w:rsid w:val="BF7F2A38"/>
    <w:rsid w:val="BF9FD2B4"/>
    <w:rsid w:val="CBEBEC69"/>
    <w:rsid w:val="CBEFBFAA"/>
    <w:rsid w:val="CF1F7DAE"/>
    <w:rsid w:val="CFD70FA6"/>
    <w:rsid w:val="D5F7497A"/>
    <w:rsid w:val="DBFFDCB4"/>
    <w:rsid w:val="DCD7B783"/>
    <w:rsid w:val="DEFF65E3"/>
    <w:rsid w:val="DEFFEC35"/>
    <w:rsid w:val="DF3F3343"/>
    <w:rsid w:val="DF3FDA59"/>
    <w:rsid w:val="DF7B22C5"/>
    <w:rsid w:val="DFF7CF35"/>
    <w:rsid w:val="E4DC70D7"/>
    <w:rsid w:val="E4F7E7E1"/>
    <w:rsid w:val="E5FCC2FA"/>
    <w:rsid w:val="E70BE2A2"/>
    <w:rsid w:val="E7BFE751"/>
    <w:rsid w:val="E7FF7523"/>
    <w:rsid w:val="EB2F0769"/>
    <w:rsid w:val="EB72583D"/>
    <w:rsid w:val="EBFBA85B"/>
    <w:rsid w:val="ECEEEE26"/>
    <w:rsid w:val="EDFFAE8A"/>
    <w:rsid w:val="EE5FD958"/>
    <w:rsid w:val="EE9B51F9"/>
    <w:rsid w:val="EEBBE4C8"/>
    <w:rsid w:val="EEFB729B"/>
    <w:rsid w:val="EF2DAB7D"/>
    <w:rsid w:val="F1FBC0AF"/>
    <w:rsid w:val="F2E7BF06"/>
    <w:rsid w:val="F2FF2541"/>
    <w:rsid w:val="F67BA505"/>
    <w:rsid w:val="F73DA9B4"/>
    <w:rsid w:val="F748D3C7"/>
    <w:rsid w:val="F76F1A3B"/>
    <w:rsid w:val="F77C1C58"/>
    <w:rsid w:val="F7DD3680"/>
    <w:rsid w:val="F7F3A220"/>
    <w:rsid w:val="F7FF3D1D"/>
    <w:rsid w:val="F7FFE98C"/>
    <w:rsid w:val="F93FE5FC"/>
    <w:rsid w:val="F9875B77"/>
    <w:rsid w:val="FA270468"/>
    <w:rsid w:val="FAFF0378"/>
    <w:rsid w:val="FB86EFC6"/>
    <w:rsid w:val="FBF794D8"/>
    <w:rsid w:val="FDBE1459"/>
    <w:rsid w:val="FDD6A180"/>
    <w:rsid w:val="FDDAA08F"/>
    <w:rsid w:val="FDE36DDF"/>
    <w:rsid w:val="FE6F2CF9"/>
    <w:rsid w:val="FE7B37BB"/>
    <w:rsid w:val="FEDB577F"/>
    <w:rsid w:val="FEFBFDEF"/>
    <w:rsid w:val="FEFF9F0D"/>
    <w:rsid w:val="FF9D7729"/>
    <w:rsid w:val="FFA516FC"/>
    <w:rsid w:val="FFBBEB85"/>
    <w:rsid w:val="FFEF60C7"/>
    <w:rsid w:val="FFF92490"/>
    <w:rsid w:val="FFFE01A0"/>
    <w:rsid w:val="FFFF96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100" w:beforeLines="100" w:after="100" w:afterLines="100"/>
      <w:jc w:val="center"/>
      <w:outlineLvl w:val="0"/>
    </w:pPr>
    <w:rPr>
      <w:rFonts w:eastAsia="黑体"/>
      <w:kern w:val="44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Normal Indent"/>
    <w:basedOn w:val="1"/>
    <w:qFormat/>
    <w:uiPriority w:val="0"/>
    <w:pPr>
      <w:spacing w:after="120"/>
      <w:ind w:firstLine="482"/>
    </w:pPr>
  </w:style>
  <w:style w:type="paragraph" w:styleId="7">
    <w:name w:val="annotation text"/>
    <w:basedOn w:val="1"/>
    <w:link w:val="23"/>
    <w:qFormat/>
    <w:uiPriority w:val="0"/>
    <w:pPr>
      <w:jc w:val="left"/>
    </w:pPr>
  </w:style>
  <w:style w:type="paragraph" w:styleId="8">
    <w:name w:val="Balloon Text"/>
    <w:basedOn w:val="1"/>
    <w:link w:val="21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  <w:style w:type="paragraph" w:styleId="1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3">
    <w:name w:val="annotation subject"/>
    <w:basedOn w:val="7"/>
    <w:next w:val="7"/>
    <w:link w:val="24"/>
    <w:qFormat/>
    <w:uiPriority w:val="0"/>
    <w:rPr>
      <w:b/>
      <w:bCs/>
    </w:rPr>
  </w:style>
  <w:style w:type="character" w:styleId="16">
    <w:name w:val="page number"/>
    <w:basedOn w:val="15"/>
    <w:qFormat/>
    <w:uiPriority w:val="0"/>
  </w:style>
  <w:style w:type="character" w:styleId="17">
    <w:name w:val="annotation reference"/>
    <w:basedOn w:val="15"/>
    <w:qFormat/>
    <w:uiPriority w:val="0"/>
    <w:rPr>
      <w:sz w:val="21"/>
      <w:szCs w:val="21"/>
    </w:rPr>
  </w:style>
  <w:style w:type="paragraph" w:customStyle="1" w:styleId="18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9">
    <w:name w:val="列出段落1"/>
    <w:basedOn w:val="1"/>
    <w:qFormat/>
    <w:uiPriority w:val="0"/>
    <w:pPr>
      <w:ind w:firstLine="420" w:firstLineChars="200"/>
    </w:pPr>
  </w:style>
  <w:style w:type="paragraph" w:customStyle="1" w:styleId="2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1">
    <w:name w:val="批注框文本 Char"/>
    <w:basedOn w:val="15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2">
    <w:name w:val="页眉 Char"/>
    <w:basedOn w:val="15"/>
    <w:link w:val="10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3">
    <w:name w:val="批注文字 Char"/>
    <w:basedOn w:val="15"/>
    <w:link w:val="7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4">
    <w:name w:val="批注主题 Char"/>
    <w:basedOn w:val="23"/>
    <w:link w:val="13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1310</Words>
  <Characters>1375</Characters>
  <Lines>12</Lines>
  <Paragraphs>3</Paragraphs>
  <TotalTime>5</TotalTime>
  <ScaleCrop>false</ScaleCrop>
  <LinksUpToDate>false</LinksUpToDate>
  <CharactersWithSpaces>1375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2022-03-31T11:04:00Z</dcterms:created>
  <dc:creator>Administrator</dc:creator>
  <cp:lastModifiedBy>江会</cp:lastModifiedBy>
  <cp:lastPrinted>2020-02-24T03:21:00Z</cp:lastPrinted>
  <dcterms:modified xsi:type="dcterms:W3CDTF">2025-05-23T08:18:22Z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FBCAD1F062E448608ECFA318C5A6CED3</vt:lpwstr>
  </property>
  <property fmtid="{D5CDD505-2E9C-101B-9397-08002B2CF9AE}" pid="4" name="KSOTemplateDocerSaveRecord">
    <vt:lpwstr>eyJoZGlkIjoiMzY1YzVkMTA1MjdjNWNmODg2MTFjMTNiZDIwZWQ2ZWEifQ==</vt:lpwstr>
  </property>
</Properties>
</file>