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DAE1">
      <w:pPr>
        <w:pStyle w:val="4"/>
        <w:jc w:val="center"/>
        <w:rPr>
          <w:rFonts w:hint="eastAsia" w:asciiTheme="majorEastAsia" w:hAnsiTheme="majorEastAsia" w:eastAsiaTheme="majorEastAsia" w:cstheme="majorEastAsia"/>
          <w:sz w:val="32"/>
          <w:szCs w:val="32"/>
          <w:lang w:eastAsia="zh-CN"/>
        </w:rPr>
      </w:pPr>
      <w:bookmarkStart w:id="0" w:name="_Toc28767"/>
      <w:bookmarkStart w:id="1" w:name="_Toc4815_WPSOffice_Level1"/>
      <w:bookmarkStart w:id="2" w:name="_Toc8307299"/>
      <w:bookmarkStart w:id="3" w:name="_Toc21804"/>
      <w:bookmarkStart w:id="4" w:name="_Toc16797"/>
      <w:r>
        <w:rPr>
          <w:rFonts w:hint="eastAsia" w:asciiTheme="majorEastAsia" w:hAnsiTheme="majorEastAsia" w:eastAsiaTheme="majorEastAsia" w:cstheme="majorEastAsia"/>
          <w:sz w:val="32"/>
          <w:szCs w:val="32"/>
        </w:rPr>
        <w:t>2025年宝安区燕罗街道半导体企业职业病防治知识技能培训项目</w:t>
      </w:r>
      <w:bookmarkEnd w:id="0"/>
      <w:bookmarkEnd w:id="1"/>
      <w:bookmarkEnd w:id="2"/>
      <w:bookmarkEnd w:id="3"/>
      <w:bookmarkEnd w:id="4"/>
      <w:r>
        <w:rPr>
          <w:rFonts w:hint="eastAsia" w:asciiTheme="majorEastAsia" w:hAnsiTheme="majorEastAsia" w:eastAsiaTheme="majorEastAsia" w:cstheme="majorEastAsia"/>
          <w:sz w:val="32"/>
          <w:szCs w:val="32"/>
          <w:lang w:val="en-US" w:eastAsia="zh-CN"/>
        </w:rPr>
        <w:t>招标公告</w:t>
      </w:r>
    </w:p>
    <w:p w14:paraId="442A62D9">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粤采通（深圳）招标有限公司（以下简称‘采购代理机构</w:t>
      </w:r>
      <w:r>
        <w:rPr>
          <w:rFonts w:hint="eastAsia" w:ascii="宋体" w:hAnsi="宋体" w:cs="宋体"/>
          <w:bCs/>
          <w:color w:val="auto"/>
          <w:szCs w:val="20"/>
        </w:rPr>
        <w:t>’）受</w:t>
      </w:r>
      <w:r>
        <w:rPr>
          <w:rFonts w:hint="eastAsia" w:ascii="宋体" w:hAnsi="宋体" w:cs="宋体"/>
          <w:color w:val="auto"/>
          <w:szCs w:val="21"/>
          <w:lang w:eastAsia="zh-CN"/>
        </w:rPr>
        <w:t>深圳市宝安区疾病预防控制中心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2025年宝安区燕罗街道半导体企业职业病防治知识技能培训项目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14:paraId="7102A3DC">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YCT2025-ZXCG-F447</w:t>
      </w:r>
    </w:p>
    <w:p w14:paraId="768CF76C">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2025年宝安区燕罗街道半导体企业职业病防治知识技能培训项目</w:t>
      </w:r>
    </w:p>
    <w:p w14:paraId="1D43A59C">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14:paraId="727A0868">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172"/>
        <w:gridCol w:w="2149"/>
      </w:tblGrid>
      <w:tr w14:paraId="3888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14:paraId="0504B428">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14:paraId="6F35B6CF">
            <w:pPr>
              <w:jc w:val="center"/>
              <w:rPr>
                <w:rFonts w:ascii="宋体"/>
                <w:b/>
                <w:color w:val="auto"/>
                <w:szCs w:val="21"/>
              </w:rPr>
            </w:pPr>
            <w:r>
              <w:rPr>
                <w:rFonts w:hint="eastAsia" w:ascii="宋体"/>
                <w:b/>
                <w:color w:val="auto"/>
                <w:szCs w:val="21"/>
              </w:rPr>
              <w:t>数量</w:t>
            </w:r>
          </w:p>
        </w:tc>
        <w:tc>
          <w:tcPr>
            <w:tcW w:w="3172" w:type="dxa"/>
            <w:shd w:val="clear" w:color="auto" w:fill="EEECE1"/>
            <w:vAlign w:val="center"/>
          </w:tcPr>
          <w:p w14:paraId="3757173F">
            <w:pPr>
              <w:jc w:val="center"/>
              <w:rPr>
                <w:rFonts w:ascii="宋体"/>
                <w:b/>
                <w:color w:val="auto"/>
                <w:szCs w:val="21"/>
              </w:rPr>
            </w:pPr>
            <w:r>
              <w:rPr>
                <w:rFonts w:hint="eastAsia" w:ascii="宋体"/>
                <w:b/>
                <w:color w:val="auto"/>
                <w:szCs w:val="21"/>
              </w:rPr>
              <w:t>服务期</w:t>
            </w:r>
          </w:p>
        </w:tc>
        <w:tc>
          <w:tcPr>
            <w:tcW w:w="2149" w:type="dxa"/>
            <w:shd w:val="clear" w:color="auto" w:fill="EEECE1"/>
            <w:vAlign w:val="center"/>
          </w:tcPr>
          <w:p w14:paraId="286E751D">
            <w:pPr>
              <w:jc w:val="center"/>
              <w:rPr>
                <w:rFonts w:ascii="宋体"/>
                <w:b/>
                <w:color w:val="auto"/>
                <w:szCs w:val="21"/>
              </w:rPr>
            </w:pPr>
            <w:r>
              <w:rPr>
                <w:rFonts w:hint="eastAsia" w:ascii="宋体"/>
                <w:b/>
                <w:color w:val="auto"/>
                <w:szCs w:val="21"/>
              </w:rPr>
              <w:t>最高限价</w:t>
            </w:r>
          </w:p>
        </w:tc>
      </w:tr>
      <w:tr w14:paraId="3A67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14:paraId="5A4DEA0A">
            <w:pPr>
              <w:jc w:val="center"/>
              <w:rPr>
                <w:rFonts w:hint="eastAsia" w:ascii="宋体" w:eastAsia="宋体"/>
                <w:bCs/>
                <w:color w:val="auto"/>
                <w:szCs w:val="21"/>
                <w:lang w:eastAsia="zh-CN"/>
              </w:rPr>
            </w:pPr>
            <w:r>
              <w:rPr>
                <w:rFonts w:hint="eastAsia" w:ascii="宋体" w:hAnsi="宋体" w:cs="宋体"/>
                <w:color w:val="auto"/>
                <w:lang w:eastAsia="zh-CN"/>
              </w:rPr>
              <w:t>2025年宝安区燕罗街道半导体企业职业病防治知识技能培训项目</w:t>
            </w:r>
          </w:p>
        </w:tc>
        <w:tc>
          <w:tcPr>
            <w:tcW w:w="769" w:type="dxa"/>
            <w:vAlign w:val="center"/>
          </w:tcPr>
          <w:p w14:paraId="3177646B">
            <w:pPr>
              <w:jc w:val="center"/>
              <w:rPr>
                <w:rFonts w:hint="default" w:ascii="宋体" w:eastAsia="宋体"/>
                <w:bCs/>
                <w:color w:val="auto"/>
                <w:szCs w:val="21"/>
                <w:lang w:val="en-US" w:eastAsia="zh-CN"/>
              </w:rPr>
            </w:pPr>
            <w:r>
              <w:rPr>
                <w:rFonts w:hint="eastAsia" w:ascii="宋体"/>
                <w:bCs/>
                <w:color w:val="auto"/>
                <w:szCs w:val="21"/>
                <w:lang w:val="en-US" w:eastAsia="zh-CN"/>
              </w:rPr>
              <w:t>1项</w:t>
            </w:r>
          </w:p>
        </w:tc>
        <w:tc>
          <w:tcPr>
            <w:tcW w:w="3172" w:type="dxa"/>
            <w:vAlign w:val="center"/>
          </w:tcPr>
          <w:p w14:paraId="71168353">
            <w:pPr>
              <w:pStyle w:val="8"/>
              <w:spacing w:line="240" w:lineRule="auto"/>
              <w:rPr>
                <w:rFonts w:hint="default" w:eastAsia="宋体"/>
                <w:snapToGrid/>
                <w:color w:val="auto"/>
                <w:spacing w:val="0"/>
                <w:kern w:val="2"/>
                <w:sz w:val="21"/>
                <w:szCs w:val="24"/>
                <w:lang w:val="en-US" w:eastAsia="zh-CN"/>
              </w:rPr>
            </w:pPr>
            <w:r>
              <w:rPr>
                <w:rFonts w:hint="eastAsia"/>
                <w:snapToGrid/>
                <w:color w:val="auto"/>
                <w:spacing w:val="0"/>
                <w:kern w:val="2"/>
                <w:sz w:val="21"/>
                <w:szCs w:val="24"/>
                <w:lang w:val="en-US" w:eastAsia="zh-CN"/>
              </w:rPr>
              <w:t>自合同签订之日起4个月内</w:t>
            </w:r>
          </w:p>
        </w:tc>
        <w:tc>
          <w:tcPr>
            <w:tcW w:w="2149" w:type="dxa"/>
            <w:vAlign w:val="center"/>
          </w:tcPr>
          <w:p w14:paraId="513C27C7">
            <w:pPr>
              <w:pStyle w:val="8"/>
              <w:spacing w:line="240" w:lineRule="auto"/>
              <w:rPr>
                <w:snapToGrid/>
                <w:color w:val="auto"/>
                <w:spacing w:val="0"/>
                <w:kern w:val="2"/>
                <w:sz w:val="21"/>
                <w:szCs w:val="24"/>
              </w:rPr>
            </w:pPr>
            <w:r>
              <w:rPr>
                <w:rFonts w:hint="eastAsia" w:ascii="宋体" w:hAnsi="宋体"/>
                <w:snapToGrid/>
                <w:color w:val="auto"/>
                <w:spacing w:val="0"/>
                <w:kern w:val="2"/>
                <w:sz w:val="21"/>
                <w:szCs w:val="21"/>
              </w:rPr>
              <w:t>人民币150000</w:t>
            </w:r>
            <w:r>
              <w:rPr>
                <w:rFonts w:hint="eastAsia" w:ascii="宋体" w:hAnsi="宋体"/>
                <w:snapToGrid/>
                <w:color w:val="auto"/>
                <w:spacing w:val="0"/>
                <w:kern w:val="2"/>
                <w:sz w:val="21"/>
                <w:szCs w:val="21"/>
                <w:lang w:val="en-US" w:eastAsia="zh-CN"/>
              </w:rPr>
              <w:t>.00</w:t>
            </w:r>
            <w:r>
              <w:rPr>
                <w:rFonts w:hint="eastAsia" w:ascii="宋体" w:hAnsi="宋体"/>
                <w:snapToGrid/>
                <w:color w:val="auto"/>
                <w:spacing w:val="0"/>
                <w:kern w:val="2"/>
                <w:sz w:val="21"/>
                <w:szCs w:val="21"/>
              </w:rPr>
              <w:t>元</w:t>
            </w:r>
          </w:p>
        </w:tc>
      </w:tr>
    </w:tbl>
    <w:p w14:paraId="33F6579D">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14:paraId="77F372D5">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14:paraId="6E8768BB">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14:paraId="4F28C585">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14:paraId="18DC0F9C">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r>
        <w:rPr>
          <w:rFonts w:hint="eastAsia" w:ascii="宋体" w:hAnsi="宋体"/>
          <w:bCs/>
          <w:color w:val="auto"/>
          <w:szCs w:val="21"/>
          <w:highlight w:val="none"/>
        </w:rPr>
        <w:t>提供在中华人民共和国境内注册的法人或其他组织的营业执照或事业单位法人证书或社会团体法人登记证书复印件</w:t>
      </w:r>
      <w:r>
        <w:rPr>
          <w:rFonts w:hint="eastAsia" w:ascii="宋体" w:hAnsi="宋体"/>
          <w:color w:val="auto"/>
          <w:szCs w:val="21"/>
          <w:highlight w:val="none"/>
        </w:rPr>
        <w:t>。</w:t>
      </w:r>
    </w:p>
    <w:p w14:paraId="2E8E2FB2">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2.落实政府采购政策需满足的资格要求：本项目属于专门面向中小微企业，或视同中小微企业的其他主体，由投标人提供《符合政府采购优惠政策的证明材料》）。 </w:t>
      </w:r>
    </w:p>
    <w:p w14:paraId="1B8A192E">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ascii="宋体" w:hAnsi="宋体" w:cs="宋体"/>
          <w:bCs/>
          <w:color w:val="auto"/>
          <w:szCs w:val="20"/>
          <w:highlight w:val="none"/>
        </w:rPr>
      </w:pPr>
      <w:r>
        <w:rPr>
          <w:rFonts w:hint="eastAsia" w:ascii="宋体" w:hAnsi="宋体"/>
          <w:color w:val="auto"/>
          <w:szCs w:val="21"/>
          <w:highlight w:val="none"/>
        </w:rPr>
        <w:t>3.本项目的特定资格要求：</w:t>
      </w:r>
      <w:r>
        <w:rPr>
          <w:rFonts w:hint="eastAsia" w:ascii="宋体" w:hAnsi="宋体" w:cs="宋体"/>
          <w:b w:val="0"/>
          <w:bCs w:val="0"/>
          <w:color w:val="auto"/>
          <w:szCs w:val="21"/>
          <w:highlight w:val="none"/>
          <w:lang w:val="en-US" w:eastAsia="zh-CN"/>
        </w:rPr>
        <w:t>无</w:t>
      </w:r>
      <w:r>
        <w:rPr>
          <w:rFonts w:hint="eastAsia" w:ascii="宋体" w:hAnsi="宋体"/>
          <w:color w:val="auto"/>
          <w:szCs w:val="21"/>
          <w:highlight w:val="none"/>
        </w:rPr>
        <w:t>。</w:t>
      </w:r>
    </w:p>
    <w:p w14:paraId="0B4D4A93">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4.参与本项目投标前三年内，在经营活动中没有重大违法记录（由供应商在《投标人资格声明函》中作出声明）。</w:t>
      </w:r>
    </w:p>
    <w:p w14:paraId="77B79A5B">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ascii="宋体" w:hAnsi="宋体"/>
          <w:color w:val="auto"/>
          <w:szCs w:val="21"/>
        </w:rPr>
      </w:pPr>
      <w:r>
        <w:rPr>
          <w:rFonts w:hint="eastAsia" w:ascii="宋体" w:hAnsi="宋体"/>
          <w:color w:val="auto"/>
          <w:szCs w:val="21"/>
          <w:highlight w:val="none"/>
        </w:rPr>
        <w:t>5.参与本项目政府采购活动时不存在被有关部</w:t>
      </w:r>
      <w:r>
        <w:rPr>
          <w:rFonts w:hint="eastAsia" w:ascii="宋体" w:hAnsi="宋体"/>
          <w:color w:val="auto"/>
          <w:szCs w:val="21"/>
        </w:rPr>
        <w:t>门禁止参与政府采购活动且在有效期内的情况（由供应商在《投标人资格声明函》中作出声明）。</w:t>
      </w:r>
    </w:p>
    <w:p w14:paraId="45B56BBE">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olor w:val="auto"/>
          <w:szCs w:val="21"/>
          <w:lang w:eastAsia="zh-CN"/>
        </w:rPr>
      </w:pPr>
      <w:bookmarkStart w:id="5" w:name="_Hlk50362743"/>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为采购项目提供整体设计、规范编制或者项目管理、监理、检测等服务的供应商，不得再参加该采购项目同一合同项下的其他采购活动。（</w:t>
      </w:r>
      <w:r>
        <w:rPr>
          <w:rFonts w:hint="eastAsia" w:ascii="宋体" w:hAnsi="宋体"/>
          <w:color w:val="auto"/>
          <w:szCs w:val="21"/>
        </w:rPr>
        <w:t>由供应商在《投标人资格声明函》中作出声明</w:t>
      </w:r>
      <w:r>
        <w:rPr>
          <w:rFonts w:hint="eastAsia" w:ascii="宋体" w:hAnsi="宋体"/>
          <w:bCs/>
          <w:color w:val="auto"/>
          <w:szCs w:val="21"/>
        </w:rPr>
        <w:t>）</w:t>
      </w:r>
      <w:r>
        <w:rPr>
          <w:rFonts w:hint="eastAsia" w:ascii="宋体" w:hAnsi="宋体"/>
          <w:bCs/>
          <w:color w:val="auto"/>
          <w:szCs w:val="21"/>
          <w:lang w:eastAsia="zh-CN"/>
        </w:rPr>
        <w:t>。</w:t>
      </w:r>
    </w:p>
    <w:p w14:paraId="1F89792A">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bCs/>
          <w:color w:val="auto"/>
          <w:szCs w:val="21"/>
          <w:lang w:eastAsia="zh-CN"/>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单位负责人为同一人或者存在直接控股、管理关系的不同供应商，不得参加同一合同项下的政府采购活动。（</w:t>
      </w:r>
      <w:r>
        <w:rPr>
          <w:rFonts w:hint="eastAsia" w:ascii="宋体" w:hAnsi="宋体"/>
          <w:color w:val="auto"/>
          <w:szCs w:val="21"/>
        </w:rPr>
        <w:t>由供应商在《投标人资格声明函》中作出声明</w:t>
      </w:r>
      <w:r>
        <w:rPr>
          <w:rFonts w:hint="eastAsia" w:ascii="宋体" w:hAnsi="宋体"/>
          <w:bCs/>
          <w:color w:val="auto"/>
          <w:szCs w:val="21"/>
        </w:rPr>
        <w:t>）</w:t>
      </w:r>
      <w:r>
        <w:rPr>
          <w:rFonts w:hint="eastAsia" w:ascii="宋体" w:hAnsi="宋体"/>
          <w:bCs/>
          <w:color w:val="auto"/>
          <w:szCs w:val="21"/>
          <w:lang w:eastAsia="zh-CN"/>
        </w:rPr>
        <w:t>。</w:t>
      </w:r>
    </w:p>
    <w:p w14:paraId="0CE48442">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8.未</w:t>
      </w:r>
      <w:bookmarkStart w:id="6" w:name="_Hlk41992259"/>
      <w:r>
        <w:rPr>
          <w:rFonts w:hint="eastAsia" w:ascii="宋体" w:hAnsi="宋体"/>
          <w:color w:val="auto"/>
          <w:szCs w:val="21"/>
        </w:rPr>
        <w:t>被列入失信被执行人、重大税收违法失信主体、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6"/>
    </w:p>
    <w:bookmarkEnd w:id="5"/>
    <w:p w14:paraId="7425A5B8">
      <w:pPr>
        <w:pStyle w:val="9"/>
        <w:adjustRightInd w:val="0"/>
        <w:snapToGrid w:val="0"/>
        <w:spacing w:line="360" w:lineRule="auto"/>
        <w:ind w:firstLine="424" w:firstLineChars="202"/>
        <w:rPr>
          <w:rFonts w:hint="default" w:ascii="宋体" w:hAnsi="宋体" w:eastAsia="宋体" w:cs="宋体"/>
          <w:bCs/>
          <w:color w:val="auto"/>
          <w:szCs w:val="20"/>
          <w:lang w:val="en-US" w:eastAsia="zh-CN"/>
        </w:rPr>
      </w:pPr>
      <w:r>
        <w:rPr>
          <w:rFonts w:hint="eastAsia" w:ascii="宋体" w:hAnsi="宋体" w:cs="宋体"/>
          <w:bCs/>
          <w:color w:val="auto"/>
          <w:szCs w:val="20"/>
          <w:lang w:val="en-US" w:eastAsia="zh-CN"/>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6F2447CC">
      <w:pPr>
        <w:pStyle w:val="9"/>
        <w:adjustRightInd w:val="0"/>
        <w:snapToGrid w:val="0"/>
        <w:spacing w:line="360" w:lineRule="auto"/>
        <w:ind w:firstLine="424" w:firstLineChars="202"/>
        <w:rPr>
          <w:rFonts w:hint="eastAsia" w:ascii="宋体" w:hAnsi="宋体" w:cs="宋体" w:eastAsiaTheme="minorEastAsia"/>
          <w:bCs/>
          <w:color w:val="auto"/>
          <w:szCs w:val="20"/>
          <w:lang w:val="en-US" w:eastAsia="zh-CN"/>
        </w:rPr>
      </w:pPr>
      <w:r>
        <w:rPr>
          <w:rFonts w:hint="eastAsia" w:ascii="宋体" w:hAnsi="宋体" w:cs="宋体"/>
          <w:bCs/>
          <w:color w:val="auto"/>
          <w:szCs w:val="20"/>
          <w:lang w:val="en-US" w:eastAsia="zh-CN"/>
        </w:rPr>
        <w:t>10.</w:t>
      </w:r>
      <w:r>
        <w:rPr>
          <w:rFonts w:hint="eastAsia" w:asciiTheme="minorEastAsia" w:hAnsiTheme="minorEastAsia" w:eastAsiaTheme="minorEastAsia"/>
          <w:snapToGrid w:val="0"/>
          <w:color w:val="auto"/>
          <w:sz w:val="21"/>
        </w:rPr>
        <w:t>不存在《深圳市财政局政府采购供应商信用信息管理办法》（深财规〔2023〕3号）列明的严重违法失信行为（由</w:t>
      </w:r>
      <w:r>
        <w:rPr>
          <w:rFonts w:hint="eastAsia" w:asciiTheme="minorEastAsia" w:hAnsiTheme="minorEastAsia" w:eastAsiaTheme="minorEastAsia"/>
          <w:snapToGrid w:val="0"/>
          <w:color w:val="auto"/>
          <w:sz w:val="21"/>
          <w:lang w:val="en-US" w:eastAsia="zh-CN"/>
        </w:rPr>
        <w:t>投标人</w:t>
      </w:r>
      <w:r>
        <w:rPr>
          <w:rFonts w:hint="eastAsia" w:asciiTheme="minorEastAsia" w:hAnsiTheme="minorEastAsia" w:eastAsiaTheme="minorEastAsia"/>
          <w:snapToGrid w:val="0"/>
          <w:color w:val="auto"/>
          <w:sz w:val="21"/>
        </w:rPr>
        <w:t>在《投标人资格声明函》中作出声明）</w:t>
      </w:r>
      <w:r>
        <w:rPr>
          <w:rFonts w:hint="eastAsia" w:asciiTheme="minorEastAsia" w:hAnsiTheme="minorEastAsia" w:eastAsiaTheme="minorEastAsia"/>
          <w:snapToGrid w:val="0"/>
          <w:color w:val="auto"/>
          <w:sz w:val="21"/>
          <w:lang w:eastAsia="zh-CN"/>
        </w:rPr>
        <w:t>。</w:t>
      </w:r>
    </w:p>
    <w:p w14:paraId="76C26135">
      <w:pPr>
        <w:pStyle w:val="9"/>
        <w:adjustRightInd w:val="0"/>
        <w:snapToGrid w:val="0"/>
        <w:spacing w:line="360" w:lineRule="auto"/>
        <w:ind w:firstLine="424" w:firstLineChars="202"/>
        <w:rPr>
          <w:rFonts w:hint="eastAsia" w:ascii="宋体" w:hAnsi="宋体" w:eastAsia="宋体"/>
          <w:bCs/>
          <w:color w:val="auto"/>
          <w:szCs w:val="21"/>
          <w:lang w:eastAsia="zh-CN"/>
        </w:rPr>
      </w:pPr>
      <w:r>
        <w:rPr>
          <w:rFonts w:hint="eastAsia" w:ascii="宋体" w:hAnsi="宋体" w:cs="宋体"/>
          <w:bCs/>
          <w:color w:val="auto"/>
          <w:szCs w:val="20"/>
          <w:lang w:val="en-US" w:eastAsia="zh-CN"/>
        </w:rPr>
        <w:t>11</w:t>
      </w:r>
      <w:r>
        <w:rPr>
          <w:rFonts w:hint="eastAsia" w:ascii="宋体" w:hAnsi="宋体" w:cs="宋体"/>
          <w:bCs/>
          <w:color w:val="auto"/>
          <w:szCs w:val="20"/>
        </w:rPr>
        <w:t>.本项目不接受联合体投标。</w:t>
      </w:r>
    </w:p>
    <w:p w14:paraId="62201B10">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14:paraId="3C53E3DB">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一</w:t>
      </w:r>
      <w:r>
        <w:rPr>
          <w:rFonts w:hint="eastAsia" w:ascii="宋体" w:hAnsi="宋体" w:cs="宋体"/>
          <w:color w:val="auto"/>
          <w:szCs w:val="21"/>
          <w:lang w:eastAsia="zh-CN"/>
        </w:rPr>
        <w:t>）采用线上获取招标文件方式：供应商应填写并打印</w:t>
      </w:r>
      <w:r>
        <w:rPr>
          <w:rFonts w:hint="eastAsia" w:ascii="宋体" w:hAnsi="宋体" w:cs="宋体"/>
          <w:color w:val="auto"/>
          <w:szCs w:val="21"/>
        </w:rPr>
        <w:t>《报名登记表》（可在采购代理机构网站（www.yctszz</w:t>
      </w:r>
      <w:r>
        <w:rPr>
          <w:rFonts w:hint="eastAsia" w:ascii="宋体" w:hAnsi="宋体" w:eastAsia="宋体" w:cs="宋体"/>
          <w:color w:val="auto"/>
          <w:szCs w:val="21"/>
        </w:rPr>
        <w:t>b.com）中“下载中心”下载）加盖供应商公章扫描发至采购代理机构邮箱（yuecaitongsz@163.com）。资料审核通过后并缴纳标书款后即为获取成功</w:t>
      </w:r>
      <w:r>
        <w:rPr>
          <w:rFonts w:hint="eastAsia" w:ascii="宋体" w:hAnsi="宋体" w:eastAsia="宋体" w:cs="宋体"/>
          <w:color w:val="auto"/>
          <w:szCs w:val="21"/>
          <w:lang w:eastAsia="zh-CN"/>
        </w:rPr>
        <w:t>。</w:t>
      </w:r>
    </w:p>
    <w:p w14:paraId="73440C2D">
      <w:pPr>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（二）采用线下获取招标文件方式：供应商应携带填写好的《报名登记表》加盖供应商单位公章后，至深圳市福田区红棉道8号英达利科技数码园B栋501粤采通（深圳）招标有限公司进行获取，</w:t>
      </w:r>
      <w:r>
        <w:rPr>
          <w:rFonts w:hint="eastAsia" w:ascii="宋体" w:hAnsi="宋体" w:eastAsia="宋体" w:cs="宋体"/>
          <w:color w:val="auto"/>
          <w:sz w:val="21"/>
          <w:szCs w:val="21"/>
          <w:lang w:val="en-US" w:eastAsia="zh-CN"/>
        </w:rPr>
        <w:t>同时</w:t>
      </w:r>
      <w:r>
        <w:rPr>
          <w:rFonts w:hint="eastAsia" w:ascii="宋体" w:hAnsi="宋体" w:eastAsia="宋体" w:cs="宋体"/>
          <w:color w:val="auto"/>
          <w:sz w:val="21"/>
          <w:szCs w:val="21"/>
        </w:rPr>
        <w:t>缴纳标书款后即为成功获取招标文件。</w:t>
      </w:r>
    </w:p>
    <w:p w14:paraId="3C1C5E8B">
      <w:pPr>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strike/>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s="宋体"/>
          <w:bCs/>
          <w:color w:val="auto"/>
          <w:szCs w:val="20"/>
        </w:rPr>
        <w:t>符合资格的供应商应当在20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28</w:t>
      </w:r>
      <w:r>
        <w:rPr>
          <w:rFonts w:hint="eastAsia" w:ascii="宋体" w:hAnsi="宋体" w:cs="宋体"/>
          <w:bCs/>
          <w:color w:val="auto"/>
          <w:szCs w:val="20"/>
        </w:rPr>
        <w:t>日至20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5</w:t>
      </w:r>
      <w:r>
        <w:rPr>
          <w:rFonts w:hint="eastAsia" w:ascii="宋体" w:hAnsi="宋体" w:cs="宋体"/>
          <w:bCs/>
          <w:color w:val="auto"/>
          <w:szCs w:val="20"/>
        </w:rPr>
        <w:t>日期间（不少于5个工作日），</w:t>
      </w:r>
      <w:r>
        <w:rPr>
          <w:rFonts w:hint="eastAsia" w:ascii="宋体" w:hAnsi="宋体" w:cs="宋体"/>
          <w:bCs/>
          <w:color w:val="auto"/>
          <w:szCs w:val="20"/>
          <w:lang w:val="en-US" w:eastAsia="zh-CN"/>
        </w:rPr>
        <w:t>9</w:t>
      </w:r>
      <w:r>
        <w:rPr>
          <w:rFonts w:hint="eastAsia" w:ascii="宋体" w:hAnsi="宋体" w:cs="宋体"/>
          <w:bCs/>
          <w:color w:val="auto"/>
          <w:szCs w:val="20"/>
        </w:rPr>
        <w:t>：00-12：00，1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w:t>
      </w:r>
      <w:r>
        <w:rPr>
          <w:rFonts w:hint="eastAsia" w:ascii="宋体" w:hAnsi="宋体" w:cs="宋体"/>
          <w:bCs/>
          <w:color w:val="auto"/>
          <w:szCs w:val="20"/>
          <w:lang w:val="en-US" w:eastAsia="zh-CN"/>
        </w:rPr>
        <w:t>按上述（一）或（二）要求</w:t>
      </w:r>
      <w:r>
        <w:rPr>
          <w:rFonts w:hint="eastAsia" w:ascii="宋体" w:hAnsi="宋体" w:cs="宋体"/>
          <w:bCs/>
          <w:color w:val="auto"/>
          <w:szCs w:val="20"/>
        </w:rPr>
        <w:t>购买招标文件，招标文件每套售价人民币600.00元，售后不退。</w:t>
      </w:r>
    </w:p>
    <w:p w14:paraId="4A54F132">
      <w:pPr>
        <w:adjustRightInd w:val="0"/>
        <w:snapToGrid w:val="0"/>
        <w:spacing w:line="360" w:lineRule="auto"/>
        <w:ind w:firstLine="732" w:firstLineChars="347"/>
        <w:rPr>
          <w:rFonts w:ascii="宋体" w:hAnsi="宋体" w:cs="宋体"/>
          <w:b/>
          <w:color w:val="auto"/>
          <w:szCs w:val="21"/>
        </w:rPr>
      </w:pPr>
      <w:r>
        <w:rPr>
          <w:rFonts w:hint="eastAsia" w:ascii="宋体" w:hAnsi="宋体" w:cs="宋体"/>
          <w:b/>
          <w:color w:val="auto"/>
          <w:szCs w:val="21"/>
        </w:rPr>
        <w:t>如采用汇款方式购买招标文件请汇至以下账户：</w:t>
      </w:r>
    </w:p>
    <w:p w14:paraId="3EAB8FF6">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户名：</w:t>
      </w:r>
      <w:r>
        <w:rPr>
          <w:color w:val="auto"/>
        </w:rPr>
        <w:t>粤采通（深圳）招标有限公司</w:t>
      </w:r>
    </w:p>
    <w:p w14:paraId="134C09CB">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开户行：上海浦东发展银行股份有限公司深圳保税区支行</w:t>
      </w:r>
    </w:p>
    <w:p w14:paraId="39BD74E2">
      <w:pPr>
        <w:adjustRightInd w:val="0"/>
        <w:snapToGrid w:val="0"/>
        <w:spacing w:line="360" w:lineRule="auto"/>
        <w:ind w:firstLine="735" w:firstLineChars="350"/>
        <w:rPr>
          <w:rFonts w:ascii="宋体" w:hAnsi="宋体" w:cs="宋体"/>
          <w:b/>
          <w:color w:val="auto"/>
          <w:szCs w:val="21"/>
          <w:u w:val="double"/>
        </w:rPr>
      </w:pPr>
      <w:r>
        <w:rPr>
          <w:rFonts w:hint="eastAsia" w:ascii="宋体" w:hAnsi="宋体" w:cs="宋体"/>
          <w:color w:val="auto"/>
          <w:szCs w:val="21"/>
        </w:rPr>
        <w:t>账号：</w:t>
      </w:r>
      <w:r>
        <w:rPr>
          <w:rFonts w:ascii="宋体" w:hAnsi="宋体" w:cs="宋体"/>
          <w:color w:val="auto"/>
          <w:szCs w:val="21"/>
        </w:rPr>
        <w:t>79370078801400001690</w:t>
      </w:r>
      <w:r>
        <w:rPr>
          <w:rFonts w:hint="eastAsia" w:ascii="宋体" w:hAnsi="宋体" w:cs="宋体"/>
          <w:b/>
          <w:color w:val="auto"/>
          <w:szCs w:val="21"/>
          <w:u w:val="double"/>
        </w:rPr>
        <w:t>（购买招标文件账号）</w:t>
      </w:r>
    </w:p>
    <w:p w14:paraId="3971B9E1">
      <w:pPr>
        <w:adjustRightInd w:val="0"/>
        <w:snapToGrid w:val="0"/>
        <w:spacing w:line="360" w:lineRule="auto"/>
        <w:ind w:firstLine="738" w:firstLineChars="350"/>
        <w:rPr>
          <w:rFonts w:hint="eastAsia" w:ascii="宋体" w:hAnsi="宋体" w:cs="宋体"/>
          <w:b/>
          <w:bCs/>
          <w:color w:val="auto"/>
          <w:szCs w:val="21"/>
          <w:u w:val="single"/>
          <w:lang w:val="en-US" w:eastAsia="zh-CN"/>
        </w:rPr>
      </w:pPr>
      <w:r>
        <w:rPr>
          <w:rFonts w:hint="eastAsia" w:ascii="宋体" w:hAnsi="宋体" w:cs="宋体"/>
          <w:b/>
          <w:bCs/>
          <w:color w:val="auto"/>
          <w:szCs w:val="21"/>
          <w:u w:val="single"/>
        </w:rPr>
        <w:t>已成功获取招标文件的投标人须登录深圳政府采购自行采购系统（https://trade.szggzy.com/ggzy/center/#/register）进行注册。</w:t>
      </w:r>
    </w:p>
    <w:p w14:paraId="16D35D02">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lang w:val="en-US" w:eastAsia="zh-CN"/>
        </w:rPr>
        <w:t>六</w:t>
      </w:r>
      <w:r>
        <w:rPr>
          <w:rFonts w:hint="eastAsia" w:ascii="宋体" w:hAnsi="宋体" w:cs="宋体"/>
          <w:bCs/>
          <w:color w:val="auto"/>
          <w:szCs w:val="20"/>
        </w:rPr>
        <w:t>、接收投标文件时间：20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9</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0210A3D9">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lang w:val="en-US" w:eastAsia="zh-CN"/>
        </w:rPr>
        <w:t>七</w:t>
      </w:r>
      <w:r>
        <w:rPr>
          <w:rFonts w:hint="eastAsia" w:ascii="宋体" w:hAnsi="宋体" w:cs="宋体"/>
          <w:bCs/>
          <w:color w:val="auto"/>
          <w:szCs w:val="20"/>
        </w:rPr>
        <w:t>、提交投标文件地点：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14:paraId="62C40255">
      <w:pPr>
        <w:pStyle w:val="9"/>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14:paraId="324FC903">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lang w:val="en-US" w:eastAsia="zh-CN"/>
        </w:rPr>
        <w:t>八</w:t>
      </w:r>
      <w:r>
        <w:rPr>
          <w:rFonts w:hint="eastAsia" w:ascii="宋体" w:hAnsi="宋体" w:cs="宋体"/>
          <w:bCs/>
          <w:color w:val="auto"/>
          <w:szCs w:val="20"/>
        </w:rPr>
        <w:t>、投标截止时间及开标时间：20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9</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18D3E846">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lang w:val="en-US" w:eastAsia="zh-CN"/>
        </w:rPr>
        <w:t>九</w:t>
      </w:r>
      <w:r>
        <w:rPr>
          <w:rFonts w:hint="eastAsia" w:ascii="宋体" w:hAnsi="宋体" w:cs="宋体"/>
          <w:bCs/>
          <w:color w:val="auto"/>
          <w:szCs w:val="20"/>
        </w:rPr>
        <w:t>、开标地点：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14:paraId="4EED6CFD">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十、本项目相关公告在以下媒体发布:</w:t>
      </w:r>
    </w:p>
    <w:p w14:paraId="550AB429">
      <w:pPr>
        <w:pStyle w:val="9"/>
        <w:adjustRightInd w:val="0"/>
        <w:snapToGrid w:val="0"/>
        <w:spacing w:line="360" w:lineRule="auto"/>
        <w:rPr>
          <w:rFonts w:ascii="宋体" w:hAnsi="宋体" w:cs="宋体"/>
          <w:bCs/>
          <w:color w:val="auto"/>
          <w:szCs w:val="21"/>
        </w:rPr>
      </w:pPr>
      <w:r>
        <w:rPr>
          <w:rFonts w:hint="eastAsia" w:ascii="宋体" w:hAnsi="宋体"/>
          <w:color w:val="auto"/>
          <w:szCs w:val="21"/>
        </w:rPr>
        <w:t>相关媒体：深圳公共资源交易中心（深圳交易集团）（https://www.szexgrp.com/）</w:t>
      </w:r>
      <w:r>
        <w:rPr>
          <w:rFonts w:hint="eastAsia" w:ascii="宋体"/>
          <w:color w:val="auto"/>
          <w:szCs w:val="21"/>
        </w:rPr>
        <w:t>和</w:t>
      </w:r>
      <w:r>
        <w:rPr>
          <w:rFonts w:hint="eastAsia" w:ascii="宋体" w:hAnsi="宋体"/>
          <w:color w:val="auto"/>
          <w:szCs w:val="21"/>
        </w:rPr>
        <w:t>采购代理机构网站（www.yctszzb.com）。相关公告在上述媒体上公布之日即视为有效送达，不再另行通知。</w:t>
      </w:r>
    </w:p>
    <w:p w14:paraId="5DA669CC">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w:t>
      </w:r>
      <w:r>
        <w:rPr>
          <w:rFonts w:hint="eastAsia" w:ascii="宋体" w:hAnsi="宋体" w:cs="宋体"/>
          <w:bCs/>
          <w:color w:val="auto"/>
          <w:szCs w:val="20"/>
          <w:lang w:val="en-US" w:eastAsia="zh-CN"/>
        </w:rPr>
        <w:t>一</w:t>
      </w:r>
      <w:r>
        <w:rPr>
          <w:rFonts w:hint="eastAsia" w:ascii="宋体" w:hAnsi="宋体" w:cs="宋体"/>
          <w:bCs/>
          <w:color w:val="auto"/>
          <w:szCs w:val="20"/>
        </w:rPr>
        <w:t>、本公告期限（5个工作日）自20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29</w:t>
      </w:r>
      <w:r>
        <w:rPr>
          <w:rFonts w:hint="eastAsia" w:ascii="宋体" w:hAnsi="宋体" w:cs="宋体"/>
          <w:bCs/>
          <w:color w:val="auto"/>
          <w:szCs w:val="20"/>
        </w:rPr>
        <w:t>日至20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5</w:t>
      </w:r>
      <w:r>
        <w:rPr>
          <w:rFonts w:hint="eastAsia" w:ascii="宋体" w:hAnsi="宋体" w:cs="宋体"/>
          <w:bCs/>
          <w:color w:val="auto"/>
          <w:szCs w:val="20"/>
        </w:rPr>
        <w:t>日止。</w:t>
      </w:r>
    </w:p>
    <w:p w14:paraId="72101EA3">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w:t>
      </w:r>
      <w:r>
        <w:rPr>
          <w:rFonts w:hint="eastAsia" w:ascii="宋体" w:hAnsi="宋体" w:cs="宋体"/>
          <w:color w:val="auto"/>
          <w:szCs w:val="21"/>
          <w:lang w:val="en-US" w:eastAsia="zh-CN"/>
        </w:rPr>
        <w:t>二</w:t>
      </w:r>
      <w:r>
        <w:rPr>
          <w:rFonts w:hint="eastAsia" w:ascii="宋体" w:hAnsi="宋体" w:cs="宋体"/>
          <w:color w:val="auto"/>
          <w:szCs w:val="21"/>
        </w:rPr>
        <w:t>、联系事项：</w:t>
      </w:r>
    </w:p>
    <w:p w14:paraId="4B221D7A">
      <w:pPr>
        <w:pStyle w:val="10"/>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深圳市宝安区疾病预防控制中心</w:t>
      </w:r>
    </w:p>
    <w:p w14:paraId="1E156B42">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地址：深圳市宝安区新安街道海秀路3号</w:t>
      </w:r>
    </w:p>
    <w:p w14:paraId="1F858C45">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14:paraId="715BF76D">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14:paraId="7814E0AC">
      <w:pPr>
        <w:pStyle w:val="10"/>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郭</w:t>
      </w:r>
      <w:r>
        <w:rPr>
          <w:rFonts w:hint="eastAsia" w:ascii="宋体" w:hAnsi="宋体" w:cs="宋体"/>
          <w:color w:val="auto"/>
          <w:szCs w:val="21"/>
        </w:rPr>
        <w:t>小姐</w:t>
      </w:r>
    </w:p>
    <w:p w14:paraId="0FF18051">
      <w:pPr>
        <w:pStyle w:val="10"/>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3</w:t>
      </w:r>
    </w:p>
    <w:p w14:paraId="63F9992C">
      <w:pPr>
        <w:pStyle w:val="10"/>
        <w:spacing w:line="360" w:lineRule="auto"/>
        <w:ind w:left="720" w:firstLine="0"/>
        <w:rPr>
          <w:rFonts w:hint="eastAsia" w:ascii="宋体" w:hAnsi="宋体" w:cs="宋体"/>
          <w:color w:val="auto"/>
          <w:szCs w:val="21"/>
        </w:rPr>
      </w:pPr>
      <w:r>
        <w:rPr>
          <w:rFonts w:hint="eastAsia" w:ascii="宋体" w:hAnsi="宋体" w:cs="宋体"/>
          <w:color w:val="auto"/>
          <w:szCs w:val="21"/>
        </w:rPr>
        <w:t>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"mailto:yuecaitongsz@163.com" </w:instrText>
      </w:r>
      <w:r>
        <w:rPr>
          <w:rFonts w:hint="eastAsia" w:ascii="宋体" w:hAnsi="宋体" w:cs="宋体"/>
          <w:color w:val="auto"/>
          <w:szCs w:val="21"/>
        </w:rPr>
        <w:fldChar w:fldCharType="separate"/>
      </w:r>
      <w:r>
        <w:rPr>
          <w:rStyle w:val="7"/>
          <w:rFonts w:hint="eastAsia" w:ascii="宋体" w:hAnsi="宋体" w:cs="宋体"/>
          <w:szCs w:val="21"/>
        </w:rPr>
        <w:t>yuecaitongsz@163.com</w:t>
      </w:r>
      <w:r>
        <w:rPr>
          <w:rFonts w:hint="eastAsia" w:ascii="宋体" w:hAnsi="宋体" w:cs="宋体"/>
          <w:color w:val="auto"/>
          <w:szCs w:val="21"/>
        </w:rPr>
        <w:fldChar w:fldCharType="end"/>
      </w:r>
    </w:p>
    <w:p w14:paraId="63FD7B8F">
      <w:pPr>
        <w:pStyle w:val="10"/>
        <w:spacing w:line="360" w:lineRule="auto"/>
        <w:ind w:left="720" w:firstLine="0"/>
        <w:rPr>
          <w:rFonts w:hint="eastAsia" w:ascii="宋体" w:hAnsi="宋体" w:cs="宋体"/>
          <w:color w:val="auto"/>
          <w:szCs w:val="21"/>
        </w:rPr>
      </w:pPr>
      <w:bookmarkStart w:id="7" w:name="_GoBack"/>
      <w:bookmarkEnd w:id="7"/>
    </w:p>
    <w:p w14:paraId="4D388649">
      <w:pPr>
        <w:tabs>
          <w:tab w:val="right" w:pos="9180"/>
        </w:tabs>
        <w:adjustRightInd w:val="0"/>
        <w:snapToGrid w:val="0"/>
        <w:spacing w:line="360" w:lineRule="auto"/>
        <w:ind w:firstLine="435"/>
        <w:jc w:val="right"/>
        <w:rPr>
          <w:b/>
          <w:color w:val="auto"/>
        </w:rPr>
      </w:pPr>
      <w:r>
        <w:rPr>
          <w:rFonts w:hint="eastAsia"/>
          <w:b/>
          <w:color w:val="auto"/>
        </w:rPr>
        <w:t>粤采通（深圳）招标有限公司</w:t>
      </w:r>
    </w:p>
    <w:p w14:paraId="65BC47DE">
      <w:pPr>
        <w:adjustRightInd w:val="0"/>
        <w:snapToGrid w:val="0"/>
        <w:spacing w:line="360" w:lineRule="auto"/>
        <w:ind w:firstLine="435"/>
        <w:jc w:val="right"/>
        <w:rPr>
          <w:rFonts w:ascii="宋体" w:hAnsi="宋体"/>
          <w:b/>
          <w:color w:val="auto"/>
        </w:rPr>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5</w:t>
      </w:r>
      <w:r>
        <w:rPr>
          <w:rFonts w:hint="eastAsia" w:ascii="宋体" w:hAnsi="宋体"/>
          <w:b/>
          <w:color w:val="auto"/>
        </w:rPr>
        <w:t>月</w:t>
      </w:r>
      <w:r>
        <w:rPr>
          <w:rFonts w:hint="eastAsia" w:ascii="宋体" w:hAnsi="宋体"/>
          <w:b/>
          <w:color w:val="auto"/>
          <w:lang w:val="en-US" w:eastAsia="zh-CN"/>
        </w:rPr>
        <w:t>28</w:t>
      </w:r>
      <w:r>
        <w:rPr>
          <w:rFonts w:hint="eastAsia" w:ascii="宋体" w:hAnsi="宋体"/>
          <w:b/>
          <w:color w:val="auto"/>
        </w:rPr>
        <w:t>日</w:t>
      </w:r>
    </w:p>
    <w:p w14:paraId="44C0FD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63135"/>
    <w:rsid w:val="050F05C1"/>
    <w:rsid w:val="0EBA4CA9"/>
    <w:rsid w:val="11934328"/>
    <w:rsid w:val="1EC73863"/>
    <w:rsid w:val="252C2672"/>
    <w:rsid w:val="348953EB"/>
    <w:rsid w:val="35FB40C6"/>
    <w:rsid w:val="3A0B68A2"/>
    <w:rsid w:val="5D852344"/>
    <w:rsid w:val="66975B82"/>
    <w:rsid w:val="681349F0"/>
    <w:rsid w:val="689773CF"/>
    <w:rsid w:val="69492530"/>
    <w:rsid w:val="75C63135"/>
    <w:rsid w:val="7738620F"/>
    <w:rsid w:val="7F5EF63A"/>
    <w:rsid w:val="B77F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jc w:val="left"/>
      <w:outlineLvl w:val="0"/>
    </w:pPr>
    <w:rPr>
      <w:b/>
      <w:bCs/>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7">
    <w:name w:val="Hyperlink"/>
    <w:basedOn w:val="6"/>
    <w:uiPriority w:val="0"/>
    <w:rPr>
      <w:color w:val="0000FF"/>
      <w:u w:val="single"/>
    </w:rPr>
  </w:style>
  <w:style w:type="paragraph" w:customStyle="1" w:styleId="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autoRedefine/>
    <w:qFormat/>
    <w:uiPriority w:val="34"/>
    <w:pPr>
      <w:ind w:firstLine="420" w:firstLineChars="200"/>
    </w:pPr>
  </w:style>
  <w:style w:type="paragraph" w:customStyle="1" w:styleId="10">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2207</Words>
  <Characters>2487</Characters>
  <Lines>0</Lines>
  <Paragraphs>0</Paragraphs>
  <TotalTime>8</TotalTime>
  <ScaleCrop>false</ScaleCrop>
  <LinksUpToDate>false</LinksUpToDate>
  <CharactersWithSpaces>2488</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2025-05-24T00:49:00Z</dcterms:created>
  <dc:creator>LC</dc:creator>
  <cp:lastModifiedBy>恰恰邦阿邦</cp:lastModifiedBy>
  <dcterms:modified xsi:type="dcterms:W3CDTF">2025-05-29T11:11:50Z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E39F5F171FFBD7C2D0CC376808E58A15_43</vt:lpwstr>
  </property>
  <property fmtid="{D5CDD505-2E9C-101B-9397-08002B2CF9AE}" pid="4" name="KSOTemplateDocerSaveRecord">
    <vt:lpwstr>eyJoZGlkIjoiZDYxNzQwMWY4MzNlNjA1OTlmNzkxYjE4MGVmNTM1NDAiLCJ1c2VySWQiOiIyNjEwOTk1MTEifQ==</vt:lpwstr>
  </property>
</Properties>
</file>