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rPr>
        <w:t>1</w:t>
      </w:r>
    </w:p>
    <w:p>
      <w:pPr>
        <w:pStyle w:val="2"/>
        <w:spacing w:line="560" w:lineRule="exact"/>
      </w:pP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深圳市龙岗区工业和信息化产业发展专项资金</w:t>
      </w: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关于支持半导体与集成电路产业发展实施细则</w:t>
      </w:r>
    </w:p>
    <w:p>
      <w:pPr>
        <w:pStyle w:val="5"/>
        <w:adjustRightInd w:val="0"/>
        <w:snapToGrid w:val="0"/>
        <w:spacing w:line="560" w:lineRule="exact"/>
        <w:jc w:val="center"/>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（修订</w:t>
      </w:r>
      <w:r>
        <w:rPr>
          <w:rFonts w:hint="eastAsia" w:ascii="楷体_GB2312" w:hAnsi="楷体_GB2312" w:eastAsia="楷体_GB2312" w:cs="楷体_GB2312"/>
          <w:b/>
          <w:bCs/>
          <w:kern w:val="0"/>
          <w:sz w:val="32"/>
          <w:szCs w:val="32"/>
        </w:rPr>
        <w:t>版</w:t>
      </w:r>
      <w:r>
        <w:rPr>
          <w:rFonts w:ascii="楷体_GB2312" w:hAnsi="楷体_GB2312" w:eastAsia="楷体_GB2312" w:cs="楷体_GB2312"/>
          <w:b/>
          <w:bCs/>
          <w:kern w:val="0"/>
          <w:sz w:val="32"/>
          <w:szCs w:val="32"/>
        </w:rPr>
        <w:t>）</w:t>
      </w:r>
    </w:p>
    <w:p>
      <w:pPr>
        <w:pStyle w:val="5"/>
        <w:adjustRightInd w:val="0"/>
        <w:snapToGrid w:val="0"/>
        <w:spacing w:line="560" w:lineRule="exact"/>
        <w:rPr>
          <w:rFonts w:ascii="楷体_GB2312" w:hAnsi="楷体_GB2312" w:eastAsia="楷体_GB2312" w:cs="楷体_GB2312"/>
          <w:b/>
          <w:bCs/>
          <w:kern w:val="0"/>
          <w:sz w:val="32"/>
          <w:szCs w:val="32"/>
        </w:rPr>
      </w:pPr>
    </w:p>
    <w:p>
      <w:pPr>
        <w:adjustRightInd w:val="0"/>
        <w:snapToGrid w:val="0"/>
        <w:spacing w:line="560" w:lineRule="exact"/>
        <w:jc w:val="center"/>
        <w:rPr>
          <w:rFonts w:ascii="黑体" w:hAnsi="黑体" w:eastAsia="黑体" w:cs="黑体"/>
          <w:sz w:val="32"/>
          <w:szCs w:val="32"/>
        </w:rPr>
      </w:pPr>
      <w:r>
        <w:rPr>
          <w:rFonts w:ascii="黑体" w:hAnsi="黑体" w:eastAsia="黑体" w:cs="黑体"/>
          <w:sz w:val="32"/>
          <w:szCs w:val="32"/>
        </w:rPr>
        <w:t xml:space="preserve">第一章 </w:t>
      </w:r>
      <w:r>
        <w:rPr>
          <w:rFonts w:hint="eastAsia" w:ascii="黑体" w:hAnsi="黑体" w:eastAsia="黑体" w:cs="黑体"/>
          <w:sz w:val="32"/>
          <w:szCs w:val="32"/>
        </w:rPr>
        <w:t>总则</w:t>
      </w:r>
    </w:p>
    <w:p>
      <w:pPr>
        <w:adjustRightInd w:val="0"/>
        <w:snapToGrid w:val="0"/>
        <w:spacing w:line="560" w:lineRule="exact"/>
        <w:ind w:firstLine="642" w:firstLineChars="200"/>
        <w:rPr>
          <w:rFonts w:ascii="仿宋_GB2312" w:hAnsi="Arial" w:eastAsia="仿宋_GB2312" w:cs="Arial"/>
          <w:sz w:val="32"/>
          <w:szCs w:val="32"/>
        </w:rPr>
      </w:pPr>
      <w:r>
        <w:rPr>
          <w:rFonts w:ascii="仿宋_GB2312" w:hAnsi="Arial" w:eastAsia="仿宋_GB2312" w:cs="Arial"/>
          <w:b/>
          <w:bCs/>
          <w:sz w:val="32"/>
          <w:szCs w:val="32"/>
        </w:rPr>
        <w:t>第一条</w:t>
      </w:r>
      <w:r>
        <w:rPr>
          <w:rFonts w:hint="eastAsia" w:ascii="仿宋_GB2312" w:hAnsi="Arial" w:eastAsia="仿宋_GB2312" w:cs="Arial"/>
          <w:b/>
          <w:bCs/>
          <w:sz w:val="32"/>
          <w:szCs w:val="32"/>
        </w:rPr>
        <w:t xml:space="preserve"> </w:t>
      </w:r>
      <w:r>
        <w:rPr>
          <w:rFonts w:hint="eastAsia" w:ascii="仿宋_GB2312" w:hAnsi="仿宋_GB2312" w:eastAsia="仿宋_GB2312" w:cs="仿宋_GB2312"/>
          <w:kern w:val="0"/>
          <w:sz w:val="32"/>
          <w:szCs w:val="32"/>
          <w:lang w:bidi="ar"/>
        </w:rPr>
        <w:t>为贯彻落实</w:t>
      </w:r>
      <w:r>
        <w:rPr>
          <w:rFonts w:hint="eastAsia" w:ascii="仿宋_GB2312" w:eastAsia="仿宋_GB2312"/>
          <w:color w:val="000000"/>
          <w:sz w:val="32"/>
          <w:szCs w:val="32"/>
        </w:rPr>
        <w:t>《深圳市培育发展半导体与集成电路产业集群行动计划（2022-2025年）》</w:t>
      </w:r>
      <w:r>
        <w:rPr>
          <w:rFonts w:hint="eastAsia" w:ascii="仿宋_GB2312" w:hAnsi="仿宋_GB2312" w:eastAsia="仿宋_GB2312" w:cs="仿宋_GB2312"/>
          <w:kern w:val="0"/>
          <w:sz w:val="32"/>
          <w:szCs w:val="32"/>
          <w:lang w:bidi="ar"/>
        </w:rPr>
        <w:t>有关精神，</w:t>
      </w:r>
      <w:r>
        <w:rPr>
          <w:rFonts w:hint="eastAsia" w:ascii="仿宋_GB2312" w:hAnsi="Arial" w:eastAsia="仿宋_GB2312" w:cs="Arial"/>
          <w:sz w:val="32"/>
          <w:szCs w:val="32"/>
        </w:rPr>
        <w:t>根据</w:t>
      </w:r>
      <w:r>
        <w:rPr>
          <w:rFonts w:hint="eastAsia" w:ascii="仿宋_GB2312" w:eastAsia="仿宋_GB2312"/>
          <w:sz w:val="32"/>
          <w:szCs w:val="32"/>
        </w:rPr>
        <w:t>《深圳市龙岗区区级财政专项资金管理办法（修订）》（深龙府规〔2024〕4号）</w:t>
      </w:r>
      <w:r>
        <w:rPr>
          <w:rFonts w:hint="eastAsia" w:ascii="仿宋_GB2312" w:hAnsi="Arial" w:eastAsia="仿宋_GB2312" w:cs="Arial"/>
          <w:sz w:val="32"/>
          <w:szCs w:val="32"/>
        </w:rPr>
        <w:t>及《深圳市龙岗区工业和信息化产业发展专项资金管理办法》</w:t>
      </w:r>
      <w:r>
        <w:rPr>
          <w:rFonts w:ascii="仿宋_GB2312" w:hAnsi="Arial" w:eastAsia="仿宋_GB2312" w:cs="Arial"/>
          <w:sz w:val="32"/>
          <w:szCs w:val="32"/>
        </w:rPr>
        <w:t>（深龙工信规〔2022〕5号）</w:t>
      </w:r>
      <w:r>
        <w:rPr>
          <w:rFonts w:hint="eastAsia" w:ascii="仿宋_GB2312" w:hAnsi="Arial" w:eastAsia="仿宋_GB2312" w:cs="Arial"/>
          <w:sz w:val="32"/>
          <w:szCs w:val="32"/>
        </w:rPr>
        <w:t>，结合工作实际，制定本实施细则。</w:t>
      </w:r>
    </w:p>
    <w:p>
      <w:pPr>
        <w:adjustRightInd w:val="0"/>
        <w:snapToGrid w:val="0"/>
        <w:spacing w:line="560" w:lineRule="exact"/>
        <w:ind w:firstLine="642" w:firstLineChars="200"/>
        <w:rPr>
          <w:rFonts w:ascii="仿宋_GB2312" w:hAnsi="Arial" w:eastAsia="仿宋_GB2312" w:cs="Arial"/>
          <w:sz w:val="32"/>
          <w:szCs w:val="32"/>
        </w:rPr>
      </w:pPr>
      <w:r>
        <w:rPr>
          <w:rFonts w:ascii="仿宋_GB2312" w:hAnsi="Arial" w:eastAsia="仿宋_GB2312" w:cs="Arial"/>
          <w:b/>
          <w:bCs/>
          <w:sz w:val="32"/>
          <w:szCs w:val="32"/>
        </w:rPr>
        <w:t>第二条</w:t>
      </w:r>
      <w:r>
        <w:rPr>
          <w:rFonts w:hint="eastAsia" w:ascii="仿宋_GB2312" w:hAnsi="Arial" w:eastAsia="仿宋_GB2312" w:cs="Arial"/>
          <w:b/>
          <w:bCs/>
          <w:sz w:val="32"/>
          <w:szCs w:val="32"/>
        </w:rPr>
        <w:t xml:space="preserve"> </w:t>
      </w:r>
      <w:r>
        <w:rPr>
          <w:rFonts w:hint="eastAsia" w:ascii="仿宋_GB2312" w:hAnsi="Arial" w:eastAsia="仿宋_GB2312" w:cs="Arial"/>
          <w:sz w:val="32"/>
          <w:szCs w:val="32"/>
        </w:rPr>
        <w:t>本实施细则所需资金从深圳市龙岗区工业和信息化产业发展专项资金中列支，实行总额控制，如果年度资助规模超出财政预算，则对扶持项目应获资助金额按比例核减。</w:t>
      </w:r>
    </w:p>
    <w:p>
      <w:pPr>
        <w:adjustRightInd w:val="0"/>
        <w:snapToGrid w:val="0"/>
        <w:spacing w:line="560" w:lineRule="exact"/>
        <w:ind w:firstLine="642" w:firstLineChars="200"/>
        <w:rPr>
          <w:rFonts w:ascii="仿宋_GB2312" w:hAnsi="Arial" w:eastAsia="仿宋_GB2312" w:cs="Arial"/>
          <w:sz w:val="32"/>
          <w:szCs w:val="32"/>
        </w:rPr>
      </w:pPr>
      <w:r>
        <w:rPr>
          <w:rFonts w:ascii="仿宋_GB2312" w:hAnsi="Arial" w:eastAsia="仿宋_GB2312" w:cs="Arial"/>
          <w:b/>
          <w:bCs/>
          <w:sz w:val="32"/>
          <w:szCs w:val="32"/>
        </w:rPr>
        <w:t>第三条</w:t>
      </w:r>
      <w:r>
        <w:rPr>
          <w:rFonts w:hint="eastAsia" w:ascii="仿宋_GB2312" w:hAnsi="Arial" w:eastAsia="仿宋_GB2312" w:cs="Arial"/>
          <w:sz w:val="32"/>
          <w:szCs w:val="32"/>
        </w:rPr>
        <w:t xml:space="preserve"> 深圳市龙岗区工业和信息化局是本</w:t>
      </w:r>
      <w:r>
        <w:rPr>
          <w:rFonts w:ascii="仿宋_GB2312" w:hAnsi="Arial" w:eastAsia="仿宋_GB2312" w:cs="Arial"/>
          <w:sz w:val="32"/>
          <w:szCs w:val="32"/>
        </w:rPr>
        <w:t>实施细则</w:t>
      </w:r>
      <w:r>
        <w:rPr>
          <w:rFonts w:hint="eastAsia" w:ascii="仿宋_GB2312" w:hAnsi="Arial" w:eastAsia="仿宋_GB2312" w:cs="Arial"/>
          <w:sz w:val="32"/>
          <w:szCs w:val="32"/>
        </w:rPr>
        <w:t>的实施部门。</w:t>
      </w:r>
    </w:p>
    <w:p>
      <w:pPr>
        <w:pStyle w:val="11"/>
        <w:adjustRightInd w:val="0"/>
        <w:snapToGrid w:val="0"/>
        <w:spacing w:before="0" w:beforeAutospacing="0" w:after="0" w:afterAutospacing="0" w:line="560" w:lineRule="exact"/>
        <w:jc w:val="center"/>
        <w:rPr>
          <w:rFonts w:ascii="Arial" w:hAnsi="Arial" w:eastAsia="仿宋" w:cs="Arial"/>
          <w:color w:val="auto"/>
          <w:sz w:val="32"/>
          <w:szCs w:val="32"/>
        </w:rPr>
      </w:pPr>
      <w:r>
        <w:rPr>
          <w:rFonts w:hint="eastAsia" w:ascii="黑体" w:hAnsi="黑体" w:eastAsia="黑体" w:cs="黑体"/>
          <w:color w:val="auto"/>
          <w:sz w:val="32"/>
          <w:szCs w:val="32"/>
        </w:rPr>
        <w:t>第二章 扶持范围、标准和审核方式</w:t>
      </w:r>
    </w:p>
    <w:p>
      <w:pPr>
        <w:pStyle w:val="11"/>
        <w:adjustRightInd w:val="0"/>
        <w:snapToGrid w:val="0"/>
        <w:spacing w:before="0" w:beforeAutospacing="0" w:after="0" w:afterAutospacing="0" w:line="560" w:lineRule="exact"/>
        <w:ind w:firstLine="642" w:firstLineChars="200"/>
        <w:rPr>
          <w:rFonts w:ascii="仿宋_GB2312" w:hAnsi="Arial" w:eastAsia="仿宋_GB2312" w:cs="Arial"/>
          <w:b/>
          <w:bCs/>
          <w:color w:val="auto"/>
          <w:sz w:val="32"/>
          <w:szCs w:val="32"/>
        </w:rPr>
      </w:pPr>
      <w:r>
        <w:rPr>
          <w:rFonts w:hint="eastAsia" w:ascii="仿宋_GB2312" w:hAnsi="Arial" w:eastAsia="仿宋_GB2312" w:cs="Arial"/>
          <w:b/>
          <w:bCs/>
          <w:color w:val="auto"/>
          <w:sz w:val="32"/>
          <w:szCs w:val="32"/>
        </w:rPr>
        <w:t>第四条 支持重大项目投资</w:t>
      </w:r>
    </w:p>
    <w:p>
      <w:pPr>
        <w:pStyle w:val="11"/>
        <w:adjustRightInd w:val="0"/>
        <w:snapToGrid w:val="0"/>
        <w:spacing w:before="0" w:beforeAutospacing="0" w:after="0" w:afterAutospacing="0" w:line="560" w:lineRule="exact"/>
        <w:ind w:firstLine="640" w:firstLineChars="200"/>
        <w:jc w:val="both"/>
        <w:rPr>
          <w:rFonts w:ascii="仿宋_GB2312" w:hAnsi="Arial" w:eastAsia="仿宋_GB2312" w:cs="Arial"/>
          <w:color w:val="auto"/>
          <w:sz w:val="32"/>
          <w:szCs w:val="32"/>
        </w:rPr>
      </w:pPr>
      <w:r>
        <w:rPr>
          <w:rFonts w:ascii="仿宋_GB2312" w:hAnsi="Arial" w:eastAsia="仿宋_GB2312" w:cs="Arial"/>
          <w:color w:val="auto"/>
          <w:sz w:val="32"/>
          <w:szCs w:val="32"/>
        </w:rPr>
        <w:t>（一）</w:t>
      </w:r>
      <w:r>
        <w:rPr>
          <w:rFonts w:hint="eastAsia" w:ascii="仿宋_GB2312" w:hAnsi="Arial" w:eastAsia="仿宋_GB2312" w:cs="Arial"/>
          <w:color w:val="auto"/>
          <w:sz w:val="32"/>
          <w:szCs w:val="32"/>
        </w:rPr>
        <w:t>扶持范围：对上年度在龙岗区实际新增固定资产</w:t>
      </w:r>
      <w:r>
        <w:rPr>
          <w:rFonts w:ascii="仿宋_GB2312" w:hAnsi="Arial" w:eastAsia="仿宋_GB2312" w:cs="Arial"/>
          <w:color w:val="auto"/>
          <w:sz w:val="32"/>
          <w:szCs w:val="32"/>
        </w:rPr>
        <w:t>投资</w:t>
      </w:r>
      <w:r>
        <w:rPr>
          <w:rFonts w:hint="eastAsia" w:ascii="仿宋_GB2312" w:hAnsi="Arial" w:eastAsia="仿宋_GB2312" w:cs="Arial"/>
          <w:color w:val="auto"/>
          <w:sz w:val="32"/>
          <w:szCs w:val="32"/>
        </w:rPr>
        <w:t>（不含地价）5000万元以上的半导体与集成电路相关项目</w:t>
      </w:r>
      <w:r>
        <w:rPr>
          <w:rFonts w:ascii="仿宋_GB2312" w:hAnsi="Arial" w:eastAsia="仿宋_GB2312" w:cs="Arial"/>
          <w:color w:val="auto"/>
          <w:sz w:val="32"/>
          <w:szCs w:val="32"/>
        </w:rPr>
        <w:t>的企业</w:t>
      </w:r>
      <w:r>
        <w:rPr>
          <w:rFonts w:hint="eastAsia" w:ascii="仿宋_GB2312" w:hAnsi="Arial" w:eastAsia="仿宋_GB2312" w:cs="Arial"/>
          <w:color w:val="auto"/>
          <w:sz w:val="32"/>
          <w:szCs w:val="32"/>
        </w:rPr>
        <w:t>予以资助。鼓励企业加大对半导体与集成电路业务投资，促进其他领域企业转型升级开展半导体与集成电路业务，实现扩大产业集群规模的目的。</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（二）扶持方式和标准：按照上年度在龙岗区实际新增固定资产</w:t>
      </w:r>
      <w:r>
        <w:rPr>
          <w:rFonts w:ascii="仿宋_GB2312" w:hAnsi="Arial" w:eastAsia="仿宋_GB2312" w:cs="Arial"/>
          <w:sz w:val="32"/>
          <w:szCs w:val="32"/>
        </w:rPr>
        <w:t>投资</w:t>
      </w:r>
      <w:r>
        <w:rPr>
          <w:rFonts w:hint="eastAsia" w:ascii="仿宋_GB2312" w:hAnsi="Arial" w:eastAsia="仿宋_GB2312" w:cs="Arial"/>
          <w:sz w:val="32"/>
          <w:szCs w:val="32"/>
        </w:rPr>
        <w:t>（不含地价）的</w:t>
      </w:r>
      <w:r>
        <w:rPr>
          <w:rFonts w:ascii="仿宋_GB2312" w:hAnsi="Arial" w:eastAsia="仿宋_GB2312" w:cs="Arial"/>
          <w:sz w:val="32"/>
          <w:szCs w:val="32"/>
        </w:rPr>
        <w:t>10%，</w:t>
      </w:r>
      <w:r>
        <w:rPr>
          <w:rFonts w:hint="eastAsia" w:ascii="仿宋_GB2312" w:hAnsi="Arial" w:eastAsia="仿宋_GB2312" w:cs="Arial"/>
          <w:sz w:val="32"/>
          <w:szCs w:val="32"/>
        </w:rPr>
        <w:t>给予</w:t>
      </w:r>
      <w:r>
        <w:rPr>
          <w:rFonts w:ascii="仿宋_GB2312" w:hAnsi="Arial" w:eastAsia="仿宋_GB2312" w:cs="Arial"/>
          <w:sz w:val="32"/>
          <w:szCs w:val="32"/>
        </w:rPr>
        <w:t>单个企业每年</w:t>
      </w:r>
      <w:r>
        <w:rPr>
          <w:rFonts w:hint="eastAsia" w:ascii="仿宋_GB2312" w:hAnsi="Arial" w:eastAsia="仿宋_GB2312" w:cs="Arial"/>
          <w:sz w:val="32"/>
          <w:szCs w:val="32"/>
        </w:rPr>
        <w:t>最高不超过</w:t>
      </w:r>
      <w:r>
        <w:rPr>
          <w:rFonts w:ascii="仿宋_GB2312" w:hAnsi="Arial" w:eastAsia="仿宋_GB2312" w:cs="Arial"/>
          <w:sz w:val="32"/>
          <w:szCs w:val="32"/>
        </w:rPr>
        <w:t>2000</w:t>
      </w:r>
      <w:r>
        <w:rPr>
          <w:rFonts w:hint="eastAsia" w:ascii="仿宋_GB2312" w:hAnsi="Arial" w:eastAsia="仿宋_GB2312" w:cs="Arial"/>
          <w:sz w:val="32"/>
          <w:szCs w:val="32"/>
        </w:rPr>
        <w:t>万元</w:t>
      </w:r>
      <w:r>
        <w:rPr>
          <w:rFonts w:ascii="仿宋_GB2312" w:hAnsi="Arial" w:eastAsia="仿宋_GB2312" w:cs="Arial"/>
          <w:sz w:val="32"/>
          <w:szCs w:val="32"/>
        </w:rPr>
        <w:t>的</w:t>
      </w:r>
      <w:r>
        <w:rPr>
          <w:rFonts w:hint="eastAsia" w:ascii="仿宋_GB2312" w:hAnsi="Arial" w:eastAsia="仿宋_GB2312" w:cs="Arial"/>
          <w:sz w:val="32"/>
          <w:szCs w:val="32"/>
        </w:rPr>
        <w:t>资助。每个企业在本实施细则有效期内最多可申请两年。</w:t>
      </w:r>
    </w:p>
    <w:p>
      <w:pPr>
        <w:spacing w:line="560" w:lineRule="exact"/>
        <w:ind w:firstLine="640" w:firstLineChars="200"/>
        <w:rPr>
          <w:highlight w:val="yellow"/>
        </w:rPr>
      </w:pPr>
      <w:r>
        <w:rPr>
          <w:rFonts w:hint="eastAsia" w:ascii="仿宋_GB2312" w:hAnsi="Arial" w:eastAsia="仿宋_GB2312" w:cs="Arial"/>
          <w:sz w:val="32"/>
          <w:szCs w:val="32"/>
        </w:rPr>
        <w:t>（三）审核方式：核准制。</w:t>
      </w:r>
    </w:p>
    <w:p>
      <w:pPr>
        <w:pStyle w:val="11"/>
        <w:adjustRightInd w:val="0"/>
        <w:snapToGrid w:val="0"/>
        <w:spacing w:before="0" w:beforeAutospacing="0" w:after="0" w:afterAutospacing="0" w:line="560" w:lineRule="exact"/>
        <w:ind w:firstLine="642" w:firstLineChars="200"/>
        <w:rPr>
          <w:rFonts w:ascii="仿宋_GB2312" w:hAnsi="Arial" w:eastAsia="仿宋_GB2312" w:cs="Arial"/>
          <w:b/>
          <w:bCs/>
          <w:color w:val="auto"/>
          <w:sz w:val="32"/>
          <w:szCs w:val="32"/>
        </w:rPr>
      </w:pPr>
      <w:r>
        <w:rPr>
          <w:rFonts w:hint="eastAsia" w:ascii="仿宋_GB2312" w:hAnsi="Arial" w:eastAsia="仿宋_GB2312" w:cs="Arial"/>
          <w:b/>
          <w:bCs/>
          <w:color w:val="auto"/>
          <w:sz w:val="32"/>
          <w:szCs w:val="32"/>
        </w:rPr>
        <w:t>第五条 支持平台建设和运营</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（一）扶持范围：国家、省、市级集成电路</w:t>
      </w:r>
      <w:r>
        <w:rPr>
          <w:rFonts w:ascii="仿宋_GB2312" w:hAnsi="Arial" w:eastAsia="仿宋_GB2312" w:cs="Arial"/>
          <w:sz w:val="32"/>
          <w:szCs w:val="32"/>
        </w:rPr>
        <w:t>公共服务平台</w:t>
      </w:r>
      <w:r>
        <w:rPr>
          <w:rFonts w:hint="eastAsia" w:ascii="仿宋_GB2312" w:hAnsi="Arial" w:eastAsia="仿宋_GB2312" w:cs="Arial"/>
          <w:sz w:val="32"/>
          <w:szCs w:val="32"/>
        </w:rPr>
        <w:t>（不含分支机构）的统一运营企业</w:t>
      </w:r>
      <w:r>
        <w:rPr>
          <w:rFonts w:ascii="仿宋_GB2312" w:hAnsi="Arial" w:eastAsia="仿宋_GB2312" w:cs="Arial"/>
          <w:sz w:val="32"/>
          <w:szCs w:val="32"/>
        </w:rPr>
        <w:t>，或经市</w:t>
      </w:r>
      <w:r>
        <w:rPr>
          <w:rFonts w:hint="eastAsia" w:ascii="仿宋_GB2312" w:hAnsi="Arial" w:eastAsia="仿宋_GB2312" w:cs="Arial"/>
          <w:sz w:val="32"/>
          <w:szCs w:val="32"/>
        </w:rPr>
        <w:t>半导体与</w:t>
      </w:r>
      <w:r>
        <w:rPr>
          <w:rFonts w:ascii="仿宋_GB2312" w:hAnsi="Arial" w:eastAsia="仿宋_GB2312" w:cs="Arial"/>
          <w:sz w:val="32"/>
          <w:szCs w:val="32"/>
        </w:rPr>
        <w:t>集成电路</w:t>
      </w:r>
      <w:r>
        <w:rPr>
          <w:rFonts w:hint="eastAsia" w:ascii="仿宋_GB2312" w:hAnsi="Arial" w:eastAsia="仿宋_GB2312" w:cs="Arial"/>
          <w:sz w:val="32"/>
          <w:szCs w:val="32"/>
        </w:rPr>
        <w:t>产业</w:t>
      </w:r>
      <w:r>
        <w:rPr>
          <w:rFonts w:ascii="仿宋_GB2312" w:hAnsi="Arial" w:eastAsia="仿宋_GB2312" w:cs="Arial"/>
          <w:sz w:val="32"/>
          <w:szCs w:val="32"/>
        </w:rPr>
        <w:t>主管部门</w:t>
      </w:r>
      <w:r>
        <w:rPr>
          <w:rFonts w:hint="eastAsia" w:ascii="仿宋_GB2312" w:hAnsi="Arial" w:eastAsia="仿宋_GB2312" w:cs="Arial"/>
          <w:sz w:val="32"/>
          <w:szCs w:val="32"/>
        </w:rPr>
        <w:t>同意设立</w:t>
      </w:r>
      <w:r>
        <w:rPr>
          <w:rFonts w:ascii="仿宋_GB2312" w:hAnsi="Arial" w:eastAsia="仿宋_GB2312" w:cs="Arial"/>
          <w:sz w:val="32"/>
          <w:szCs w:val="32"/>
        </w:rPr>
        <w:t>的半导体与集成电路</w:t>
      </w:r>
      <w:r>
        <w:rPr>
          <w:rFonts w:hint="eastAsia" w:ascii="仿宋_GB2312" w:hAnsi="Arial" w:eastAsia="仿宋_GB2312" w:cs="Arial"/>
          <w:sz w:val="32"/>
          <w:szCs w:val="32"/>
        </w:rPr>
        <w:t>或EDA</w:t>
      </w:r>
      <w:r>
        <w:rPr>
          <w:rFonts w:ascii="仿宋_GB2312" w:hAnsi="Arial" w:eastAsia="仿宋_GB2312" w:cs="Arial"/>
          <w:sz w:val="32"/>
          <w:szCs w:val="32"/>
        </w:rPr>
        <w:t>产业</w:t>
      </w:r>
      <w:r>
        <w:rPr>
          <w:rFonts w:hint="eastAsia" w:ascii="仿宋_GB2312" w:hAnsi="Arial" w:eastAsia="仿宋_GB2312" w:cs="Arial"/>
          <w:sz w:val="32"/>
          <w:szCs w:val="32"/>
        </w:rPr>
        <w:t>社会组织</w:t>
      </w:r>
      <w:r>
        <w:rPr>
          <w:rFonts w:ascii="仿宋_GB2312" w:hAnsi="Arial" w:eastAsia="仿宋_GB2312" w:cs="Arial"/>
          <w:sz w:val="32"/>
          <w:szCs w:val="32"/>
        </w:rPr>
        <w:t>。</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（二）扶持方式和标准：</w:t>
      </w:r>
    </w:p>
    <w:p>
      <w:pPr>
        <w:adjustRightInd w:val="0"/>
        <w:snapToGrid w:val="0"/>
        <w:spacing w:line="560" w:lineRule="exact"/>
        <w:ind w:firstLine="640" w:firstLineChars="200"/>
        <w:rPr>
          <w:rFonts w:ascii="仿宋_GB2312" w:hAnsi="Arial" w:eastAsia="仿宋_GB2312" w:cs="Arial"/>
          <w:sz w:val="32"/>
          <w:szCs w:val="32"/>
        </w:rPr>
      </w:pPr>
      <w:r>
        <w:rPr>
          <w:rFonts w:ascii="仿宋_GB2312" w:hAnsi="Arial" w:eastAsia="仿宋_GB2312" w:cs="Arial"/>
          <w:sz w:val="32"/>
          <w:szCs w:val="32"/>
        </w:rPr>
        <w:t>1.</w:t>
      </w:r>
      <w:r>
        <w:rPr>
          <w:rFonts w:hint="eastAsia" w:ascii="仿宋_GB2312" w:hAnsi="Arial" w:eastAsia="仿宋_GB2312" w:cs="Arial"/>
          <w:sz w:val="32"/>
          <w:szCs w:val="32"/>
        </w:rPr>
        <w:t>对获批国家、省、市级集成电路</w:t>
      </w:r>
      <w:r>
        <w:rPr>
          <w:rFonts w:ascii="仿宋_GB2312" w:hAnsi="Arial" w:eastAsia="仿宋_GB2312" w:cs="Arial"/>
          <w:sz w:val="32"/>
          <w:szCs w:val="32"/>
        </w:rPr>
        <w:t>公共服务平台</w:t>
      </w:r>
      <w:r>
        <w:rPr>
          <w:rFonts w:hint="eastAsia" w:ascii="仿宋_GB2312" w:hAnsi="Arial" w:eastAsia="仿宋_GB2312" w:cs="Arial"/>
          <w:sz w:val="32"/>
          <w:szCs w:val="32"/>
        </w:rPr>
        <w:t>（不含分支机构）的统一运营企业，分别给予500万元、300万元、200万元</w:t>
      </w:r>
      <w:r>
        <w:rPr>
          <w:rFonts w:ascii="仿宋_GB2312" w:hAnsi="Arial" w:eastAsia="仿宋_GB2312" w:cs="Arial"/>
          <w:sz w:val="32"/>
          <w:szCs w:val="32"/>
        </w:rPr>
        <w:t>的</w:t>
      </w:r>
      <w:r>
        <w:rPr>
          <w:rFonts w:hint="eastAsia" w:ascii="仿宋_GB2312" w:hAnsi="Arial" w:eastAsia="仿宋_GB2312" w:cs="Arial"/>
          <w:sz w:val="32"/>
          <w:szCs w:val="32"/>
        </w:rPr>
        <w:t>一次性奖励，平台每上一个台阶按相应标准追加差额奖励。</w:t>
      </w:r>
    </w:p>
    <w:p>
      <w:pPr>
        <w:pStyle w:val="6"/>
        <w:spacing w:line="560" w:lineRule="exact"/>
        <w:ind w:firstLine="640" w:firstLineChars="200"/>
        <w:rPr>
          <w:rFonts w:ascii="仿宋_GB2312" w:hAnsi="Arial" w:eastAsia="仿宋_GB2312" w:cs="仿宋_GB2312"/>
          <w:sz w:val="32"/>
          <w:szCs w:val="32"/>
          <w:shd w:val="clear" w:color="auto" w:fill="FFFFFF"/>
          <w:lang w:bidi="ar"/>
        </w:rPr>
      </w:pPr>
      <w:r>
        <w:rPr>
          <w:rFonts w:ascii="仿宋_GB2312" w:hAnsi="Arial" w:eastAsia="仿宋_GB2312" w:cs="Arial"/>
          <w:sz w:val="32"/>
          <w:szCs w:val="32"/>
        </w:rPr>
        <w:t>2</w:t>
      </w:r>
      <w:r>
        <w:rPr>
          <w:rFonts w:hint="eastAsia" w:ascii="仿宋_GB2312" w:hAnsi="Arial" w:eastAsia="仿宋_GB2312" w:cs="Arial"/>
          <w:sz w:val="32"/>
          <w:szCs w:val="32"/>
        </w:rPr>
        <w:t>.对</w:t>
      </w:r>
      <w:r>
        <w:rPr>
          <w:rFonts w:ascii="仿宋_GB2312" w:hAnsi="Arial" w:eastAsia="仿宋_GB2312" w:cs="Arial"/>
          <w:sz w:val="32"/>
          <w:szCs w:val="32"/>
        </w:rPr>
        <w:t>经市</w:t>
      </w:r>
      <w:r>
        <w:rPr>
          <w:rFonts w:hint="eastAsia" w:ascii="仿宋_GB2312" w:hAnsi="Arial" w:eastAsia="仿宋_GB2312" w:cs="Arial"/>
          <w:sz w:val="32"/>
          <w:szCs w:val="32"/>
        </w:rPr>
        <w:t>半导体与</w:t>
      </w:r>
      <w:r>
        <w:rPr>
          <w:rFonts w:ascii="仿宋_GB2312" w:hAnsi="Arial" w:eastAsia="仿宋_GB2312" w:cs="Arial"/>
          <w:sz w:val="32"/>
          <w:szCs w:val="32"/>
        </w:rPr>
        <w:t>集成电路</w:t>
      </w:r>
      <w:r>
        <w:rPr>
          <w:rFonts w:hint="eastAsia" w:ascii="仿宋_GB2312" w:hAnsi="Arial" w:eastAsia="仿宋_GB2312" w:cs="Arial"/>
          <w:sz w:val="32"/>
          <w:szCs w:val="32"/>
        </w:rPr>
        <w:t>产业</w:t>
      </w:r>
      <w:r>
        <w:rPr>
          <w:rFonts w:ascii="仿宋_GB2312" w:hAnsi="Arial" w:eastAsia="仿宋_GB2312" w:cs="Arial"/>
          <w:sz w:val="32"/>
          <w:szCs w:val="32"/>
        </w:rPr>
        <w:t>主管部门</w:t>
      </w:r>
      <w:r>
        <w:rPr>
          <w:rFonts w:hint="eastAsia" w:ascii="仿宋_GB2312" w:hAnsi="Arial" w:eastAsia="仿宋_GB2312" w:cs="Arial"/>
          <w:sz w:val="32"/>
          <w:szCs w:val="32"/>
        </w:rPr>
        <w:t>同意设立</w:t>
      </w:r>
      <w:r>
        <w:rPr>
          <w:rFonts w:ascii="仿宋_GB2312" w:hAnsi="Arial" w:eastAsia="仿宋_GB2312" w:cs="Arial"/>
          <w:sz w:val="32"/>
          <w:szCs w:val="32"/>
        </w:rPr>
        <w:t>的</w:t>
      </w:r>
      <w:r>
        <w:rPr>
          <w:rFonts w:hint="eastAsia" w:ascii="仿宋_GB2312" w:hAnsi="Arial" w:eastAsia="仿宋_GB2312" w:cs="Arial"/>
          <w:sz w:val="32"/>
          <w:szCs w:val="32"/>
        </w:rPr>
        <w:t>，支持龙岗区开展半导体与集成电路领域招商引资、产业对接、产业合作、生态建设的</w:t>
      </w:r>
      <w:r>
        <w:rPr>
          <w:rFonts w:ascii="仿宋_GB2312" w:hAnsi="Arial" w:eastAsia="仿宋_GB2312" w:cs="Arial"/>
          <w:sz w:val="32"/>
          <w:szCs w:val="32"/>
        </w:rPr>
        <w:t>半导体与集成电路</w:t>
      </w:r>
      <w:r>
        <w:rPr>
          <w:rFonts w:hint="eastAsia" w:ascii="仿宋_GB2312" w:hAnsi="Arial" w:eastAsia="仿宋_GB2312" w:cs="Arial"/>
          <w:sz w:val="32"/>
          <w:szCs w:val="32"/>
        </w:rPr>
        <w:t>或EDA</w:t>
      </w:r>
      <w:r>
        <w:rPr>
          <w:rFonts w:ascii="仿宋_GB2312" w:hAnsi="Arial" w:eastAsia="仿宋_GB2312" w:cs="Arial"/>
          <w:sz w:val="32"/>
          <w:szCs w:val="32"/>
        </w:rPr>
        <w:t>产业</w:t>
      </w:r>
      <w:r>
        <w:rPr>
          <w:rFonts w:hint="eastAsia" w:ascii="仿宋_GB2312" w:hAnsi="Arial" w:eastAsia="仿宋_GB2312" w:cs="Arial"/>
          <w:sz w:val="32"/>
          <w:szCs w:val="32"/>
        </w:rPr>
        <w:t>社会组织，参照市级集成电路公共服务平台扶持标准执行</w:t>
      </w:r>
      <w:r>
        <w:rPr>
          <w:rFonts w:hint="eastAsia" w:ascii="仿宋_GB2312" w:hAnsi="Arial" w:eastAsia="仿宋_GB2312" w:cs="仿宋_GB2312"/>
          <w:sz w:val="32"/>
          <w:szCs w:val="32"/>
          <w:shd w:val="clear" w:color="auto" w:fill="FFFFFF"/>
          <w:lang w:bidi="ar"/>
        </w:rPr>
        <w:t>。</w:t>
      </w:r>
    </w:p>
    <w:p>
      <w:pPr>
        <w:pStyle w:val="6"/>
        <w:spacing w:line="560" w:lineRule="exact"/>
        <w:ind w:firstLine="640" w:firstLineChars="200"/>
        <w:rPr>
          <w:rFonts w:ascii="仿宋_GB2312" w:hAnsi="Arial" w:eastAsia="仿宋_GB2312" w:cs="Arial"/>
          <w:b/>
          <w:bCs/>
          <w:sz w:val="32"/>
          <w:szCs w:val="32"/>
        </w:rPr>
      </w:pPr>
      <w:r>
        <w:rPr>
          <w:rFonts w:hint="eastAsia" w:ascii="仿宋_GB2312" w:hAnsi="Arial" w:eastAsia="仿宋_GB2312" w:cs="Arial"/>
          <w:sz w:val="32"/>
          <w:szCs w:val="32"/>
        </w:rPr>
        <w:t>（三）审核方式：核准制，以上一年度获批（评）国家、省、市政府部门的有关文件为准。对上一年度在龙岗区注册的集成电路</w:t>
      </w:r>
      <w:r>
        <w:rPr>
          <w:rFonts w:ascii="仿宋_GB2312" w:hAnsi="Arial" w:eastAsia="仿宋_GB2312" w:cs="Arial"/>
          <w:sz w:val="32"/>
          <w:szCs w:val="32"/>
        </w:rPr>
        <w:t>公共服务平台</w:t>
      </w:r>
      <w:r>
        <w:rPr>
          <w:rFonts w:hint="eastAsia" w:ascii="仿宋_GB2312" w:hAnsi="Arial" w:eastAsia="仿宋_GB2312" w:cs="Arial"/>
          <w:sz w:val="32"/>
          <w:szCs w:val="32"/>
        </w:rPr>
        <w:t>运营企业或社会组织，以2</w:t>
      </w:r>
      <w:r>
        <w:rPr>
          <w:rFonts w:ascii="仿宋_GB2312" w:hAnsi="Arial" w:eastAsia="仿宋_GB2312" w:cs="Arial"/>
          <w:sz w:val="32"/>
          <w:szCs w:val="32"/>
        </w:rPr>
        <w:t>022</w:t>
      </w:r>
      <w:r>
        <w:rPr>
          <w:rFonts w:hint="eastAsia" w:ascii="仿宋_GB2312" w:hAnsi="Arial" w:eastAsia="仿宋_GB2312" w:cs="Arial"/>
          <w:sz w:val="32"/>
          <w:szCs w:val="32"/>
        </w:rPr>
        <w:t>年1月1日后获批（评）国家、省、市政府部门的有关文件为准。</w:t>
      </w:r>
    </w:p>
    <w:p>
      <w:pPr>
        <w:pStyle w:val="11"/>
        <w:adjustRightInd w:val="0"/>
        <w:snapToGrid w:val="0"/>
        <w:spacing w:before="0" w:beforeAutospacing="0" w:after="0" w:afterAutospacing="0" w:line="560" w:lineRule="exact"/>
        <w:ind w:firstLine="642" w:firstLineChars="200"/>
        <w:rPr>
          <w:rFonts w:ascii="仿宋_GB2312" w:hAnsi="Arial" w:eastAsia="仿宋_GB2312" w:cs="Arial"/>
          <w:b/>
          <w:bCs/>
          <w:color w:val="auto"/>
          <w:sz w:val="32"/>
          <w:szCs w:val="32"/>
        </w:rPr>
      </w:pPr>
      <w:r>
        <w:rPr>
          <w:rFonts w:hint="eastAsia" w:ascii="仿宋_GB2312" w:hAnsi="Arial" w:eastAsia="仿宋_GB2312" w:cs="Arial"/>
          <w:b/>
          <w:bCs/>
          <w:color w:val="auto"/>
          <w:kern w:val="2"/>
          <w:sz w:val="32"/>
          <w:szCs w:val="32"/>
        </w:rPr>
        <w:t xml:space="preserve">第六条 </w:t>
      </w:r>
      <w:r>
        <w:rPr>
          <w:rFonts w:hint="eastAsia" w:ascii="仿宋_GB2312" w:hAnsi="Arial" w:eastAsia="仿宋_GB2312" w:cs="Arial"/>
          <w:b/>
          <w:bCs/>
          <w:color w:val="auto"/>
          <w:sz w:val="32"/>
          <w:szCs w:val="32"/>
        </w:rPr>
        <w:t>降低环保设施运营成本</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（一）扶持范围：建设废气、废水、废弃物等污染防治设施的半导体与集成电路相关企业。</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（二）扶持方式和标准：按照其日常环保运营处理上年度实际支出费用的50%，给予最多两年、每年最高200万元</w:t>
      </w:r>
      <w:r>
        <w:rPr>
          <w:rFonts w:ascii="仿宋_GB2312" w:hAnsi="Arial" w:eastAsia="仿宋_GB2312" w:cs="Arial"/>
          <w:sz w:val="32"/>
          <w:szCs w:val="32"/>
        </w:rPr>
        <w:t>的</w:t>
      </w:r>
      <w:r>
        <w:rPr>
          <w:rFonts w:hint="eastAsia" w:ascii="仿宋_GB2312" w:hAnsi="Arial" w:eastAsia="仿宋_GB2312" w:cs="Arial"/>
          <w:sz w:val="32"/>
          <w:szCs w:val="32"/>
        </w:rPr>
        <w:t>资助。</w:t>
      </w:r>
    </w:p>
    <w:p>
      <w:pPr>
        <w:adjustRightInd w:val="0"/>
        <w:snapToGrid w:val="0"/>
        <w:spacing w:line="560" w:lineRule="exact"/>
        <w:ind w:firstLine="640" w:firstLineChars="200"/>
        <w:rPr>
          <w:rFonts w:ascii="仿宋" w:hAnsi="仿宋" w:eastAsia="仿宋" w:cs="仿宋"/>
          <w:sz w:val="32"/>
          <w:szCs w:val="32"/>
        </w:rPr>
      </w:pPr>
      <w:r>
        <w:rPr>
          <w:rFonts w:hint="eastAsia" w:ascii="仿宋_GB2312" w:hAnsi="Arial" w:eastAsia="仿宋_GB2312" w:cs="Arial"/>
          <w:sz w:val="32"/>
          <w:szCs w:val="32"/>
        </w:rPr>
        <w:t>（</w:t>
      </w:r>
      <w:r>
        <w:rPr>
          <w:rFonts w:ascii="仿宋_GB2312" w:hAnsi="Arial" w:eastAsia="仿宋_GB2312" w:cs="Arial"/>
          <w:sz w:val="32"/>
          <w:szCs w:val="32"/>
        </w:rPr>
        <w:t>三</w:t>
      </w:r>
      <w:r>
        <w:rPr>
          <w:rFonts w:hint="eastAsia" w:ascii="仿宋_GB2312" w:hAnsi="Arial" w:eastAsia="仿宋_GB2312" w:cs="Arial"/>
          <w:sz w:val="32"/>
          <w:szCs w:val="32"/>
        </w:rPr>
        <w:t>）审核方式：核准制</w:t>
      </w:r>
      <w:r>
        <w:rPr>
          <w:rFonts w:ascii="仿宋" w:hAnsi="仿宋" w:eastAsia="仿宋" w:cs="仿宋"/>
          <w:sz w:val="32"/>
          <w:szCs w:val="32"/>
        </w:rPr>
        <w:t>。</w:t>
      </w:r>
    </w:p>
    <w:p>
      <w:pPr>
        <w:pStyle w:val="11"/>
        <w:adjustRightInd w:val="0"/>
        <w:snapToGrid w:val="0"/>
        <w:spacing w:before="0" w:beforeAutospacing="0" w:after="0" w:afterAutospacing="0" w:line="560" w:lineRule="exact"/>
        <w:ind w:firstLine="642" w:firstLineChars="200"/>
        <w:jc w:val="both"/>
        <w:rPr>
          <w:rFonts w:ascii="仿宋_GB2312" w:hAnsi="Arial" w:eastAsia="仿宋_GB2312" w:cs="Arial"/>
          <w:b/>
          <w:bCs/>
          <w:color w:val="auto"/>
          <w:kern w:val="2"/>
          <w:sz w:val="32"/>
          <w:szCs w:val="32"/>
        </w:rPr>
      </w:pPr>
      <w:r>
        <w:rPr>
          <w:rFonts w:hint="eastAsia" w:ascii="仿宋_GB2312" w:hAnsi="Arial" w:eastAsia="仿宋_GB2312" w:cs="仿宋_GB2312"/>
          <w:b/>
          <w:bCs/>
          <w:color w:val="auto"/>
          <w:kern w:val="2"/>
          <w:sz w:val="32"/>
          <w:szCs w:val="32"/>
          <w:shd w:val="clear" w:color="auto" w:fill="FFFFFF"/>
          <w:lang w:bidi="ar"/>
        </w:rPr>
        <w:t>第七条</w:t>
      </w:r>
      <w:r>
        <w:rPr>
          <w:rFonts w:ascii="仿宋_GB2312" w:hAnsi="Arial" w:eastAsia="仿宋_GB2312" w:cs="Arial"/>
          <w:b/>
          <w:bCs/>
          <w:color w:val="auto"/>
          <w:kern w:val="2"/>
          <w:sz w:val="32"/>
          <w:szCs w:val="32"/>
          <w:shd w:val="clear" w:color="auto" w:fill="FFFFFF"/>
          <w:lang w:bidi="ar"/>
        </w:rPr>
        <w:t xml:space="preserve"> </w:t>
      </w:r>
      <w:r>
        <w:rPr>
          <w:rFonts w:hint="eastAsia" w:ascii="仿宋_GB2312" w:hAnsi="Arial" w:eastAsia="仿宋_GB2312" w:cs="仿宋_GB2312"/>
          <w:b/>
          <w:bCs/>
          <w:color w:val="auto"/>
          <w:kern w:val="2"/>
          <w:sz w:val="32"/>
          <w:szCs w:val="32"/>
          <w:shd w:val="clear" w:color="auto" w:fill="FFFFFF"/>
          <w:lang w:bidi="ar"/>
        </w:rPr>
        <w:t>支持</w:t>
      </w:r>
      <w:r>
        <w:rPr>
          <w:rFonts w:hint="eastAsia" w:ascii="仿宋_GB2312" w:hAnsi="Arial" w:eastAsia="仿宋_GB2312" w:cs="Arial"/>
          <w:b/>
          <w:bCs/>
          <w:color w:val="auto"/>
          <w:kern w:val="2"/>
          <w:sz w:val="32"/>
          <w:szCs w:val="32"/>
        </w:rPr>
        <w:t>EDA/IP工具研发采购和</w:t>
      </w:r>
      <w:r>
        <w:rPr>
          <w:rFonts w:hint="eastAsia" w:ascii="仿宋_GB2312" w:hAnsi="Arial" w:eastAsia="仿宋_GB2312" w:cs="仿宋_GB2312"/>
          <w:b/>
          <w:bCs/>
          <w:color w:val="auto"/>
          <w:kern w:val="2"/>
          <w:sz w:val="32"/>
          <w:szCs w:val="32"/>
          <w:shd w:val="clear" w:color="auto" w:fill="FFFFFF"/>
          <w:lang w:bidi="ar"/>
        </w:rPr>
        <w:t>生产制造类工具采购</w:t>
      </w:r>
    </w:p>
    <w:p>
      <w:pPr>
        <w:pStyle w:val="11"/>
        <w:adjustRightInd w:val="0"/>
        <w:snapToGrid w:val="0"/>
        <w:spacing w:before="0" w:beforeAutospacing="0" w:after="0" w:afterAutospacing="0" w:line="560" w:lineRule="exact"/>
        <w:ind w:firstLine="640" w:firstLineChars="200"/>
        <w:jc w:val="both"/>
        <w:rPr>
          <w:rFonts w:ascii="仿宋_GB2312" w:hAnsi="Arial" w:eastAsia="仿宋_GB2312" w:cs="Arial"/>
          <w:color w:val="auto"/>
          <w:kern w:val="2"/>
          <w:sz w:val="32"/>
          <w:szCs w:val="32"/>
        </w:rPr>
      </w:pPr>
      <w:r>
        <w:rPr>
          <w:rFonts w:hint="eastAsia" w:ascii="仿宋_GB2312" w:hAnsi="Arial" w:eastAsia="仿宋_GB2312" w:cs="仿宋_GB2312"/>
          <w:color w:val="auto"/>
          <w:kern w:val="2"/>
          <w:sz w:val="32"/>
          <w:szCs w:val="32"/>
          <w:shd w:val="clear" w:color="auto" w:fill="FFFFFF"/>
          <w:lang w:bidi="ar"/>
        </w:rPr>
        <w:t>（一）扶持范围：</w:t>
      </w:r>
      <w:r>
        <w:rPr>
          <w:rFonts w:hint="eastAsia" w:ascii="仿宋_GB2312" w:hAnsi="Arial" w:eastAsia="仿宋_GB2312" w:cs="Arial"/>
          <w:color w:val="auto"/>
          <w:kern w:val="2"/>
          <w:sz w:val="32"/>
          <w:szCs w:val="32"/>
        </w:rPr>
        <w:t>从事EDA/IP工具研发的半导体与集成电路相关企业，或</w:t>
      </w:r>
      <w:r>
        <w:rPr>
          <w:rFonts w:hint="eastAsia" w:ascii="仿宋_GB2312" w:hAnsi="Arial" w:eastAsia="仿宋_GB2312" w:cs="仿宋_GB2312"/>
          <w:color w:val="auto"/>
          <w:kern w:val="2"/>
          <w:sz w:val="32"/>
          <w:szCs w:val="32"/>
          <w:shd w:val="clear" w:color="auto" w:fill="FFFFFF"/>
          <w:lang w:bidi="ar"/>
        </w:rPr>
        <w:t>上年度购买芯片设计、生产制造类工具的半导体与集成电路相关企业。</w:t>
      </w:r>
    </w:p>
    <w:p>
      <w:pPr>
        <w:pStyle w:val="11"/>
        <w:widowControl w:val="0"/>
        <w:autoSpaceDE w:val="0"/>
        <w:adjustRightInd w:val="0"/>
        <w:snapToGrid w:val="0"/>
        <w:spacing w:before="0" w:beforeAutospacing="0" w:after="0" w:afterAutospacing="0" w:line="560" w:lineRule="exact"/>
        <w:ind w:firstLine="640" w:firstLineChars="200"/>
        <w:jc w:val="both"/>
        <w:rPr>
          <w:rFonts w:ascii="仿宋_GB2312" w:hAnsi="Arial" w:eastAsia="仿宋_GB2312" w:cs="仿宋_GB2312"/>
          <w:color w:val="auto"/>
          <w:kern w:val="2"/>
          <w:sz w:val="32"/>
          <w:szCs w:val="32"/>
          <w:shd w:val="clear" w:color="auto" w:fill="FFFFFF"/>
          <w:lang w:bidi="ar"/>
        </w:rPr>
      </w:pPr>
      <w:r>
        <w:rPr>
          <w:rFonts w:hint="eastAsia" w:ascii="仿宋_GB2312" w:hAnsi="Arial" w:eastAsia="仿宋_GB2312" w:cs="仿宋_GB2312"/>
          <w:color w:val="auto"/>
          <w:kern w:val="2"/>
          <w:sz w:val="32"/>
          <w:szCs w:val="32"/>
          <w:shd w:val="clear" w:color="auto" w:fill="FFFFFF"/>
          <w:lang w:bidi="ar"/>
        </w:rPr>
        <w:t>（二）扶持方式和标准：</w:t>
      </w:r>
    </w:p>
    <w:p>
      <w:pPr>
        <w:pStyle w:val="11"/>
        <w:widowControl w:val="0"/>
        <w:autoSpaceDE w:val="0"/>
        <w:adjustRightInd w:val="0"/>
        <w:snapToGrid w:val="0"/>
        <w:spacing w:before="0" w:beforeAutospacing="0" w:after="0" w:afterAutospacing="0" w:line="560" w:lineRule="exact"/>
        <w:ind w:firstLine="640" w:firstLineChars="200"/>
        <w:jc w:val="both"/>
        <w:rPr>
          <w:rFonts w:ascii="仿宋_GB2312" w:hAnsi="Arial" w:eastAsia="仿宋_GB2312" w:cs="仿宋_GB2312"/>
          <w:color w:val="auto"/>
          <w:kern w:val="2"/>
          <w:sz w:val="32"/>
          <w:szCs w:val="32"/>
          <w:shd w:val="clear" w:color="auto" w:fill="FFFFFF"/>
          <w:lang w:bidi="ar"/>
        </w:rPr>
      </w:pPr>
      <w:r>
        <w:rPr>
          <w:rFonts w:hint="eastAsia" w:ascii="仿宋_GB2312" w:hAnsi="Arial" w:eastAsia="仿宋_GB2312" w:cs="Arial"/>
          <w:color w:val="auto"/>
          <w:kern w:val="2"/>
          <w:sz w:val="32"/>
          <w:szCs w:val="32"/>
        </w:rPr>
        <w:t>对从事EDA/IP工具研发的半导体与集成电路相关企业，按照上年度EDA工具软件研发、IP工具研发投入的</w:t>
      </w:r>
      <w:r>
        <w:rPr>
          <w:rFonts w:ascii="仿宋_GB2312" w:hAnsi="Arial" w:eastAsia="仿宋_GB2312" w:cs="Arial"/>
          <w:color w:val="auto"/>
          <w:kern w:val="2"/>
          <w:sz w:val="32"/>
          <w:szCs w:val="32"/>
        </w:rPr>
        <w:t>20%</w:t>
      </w:r>
      <w:r>
        <w:rPr>
          <w:rFonts w:hint="eastAsia" w:ascii="仿宋_GB2312" w:hAnsi="Arial" w:eastAsia="仿宋_GB2312" w:cs="Arial"/>
          <w:color w:val="auto"/>
          <w:kern w:val="2"/>
          <w:sz w:val="32"/>
          <w:szCs w:val="32"/>
        </w:rPr>
        <w:t>，给予最多两年、每年最高500万元</w:t>
      </w:r>
      <w:r>
        <w:rPr>
          <w:rFonts w:ascii="仿宋_GB2312" w:hAnsi="Arial" w:eastAsia="仿宋_GB2312" w:cs="Arial"/>
          <w:color w:val="auto"/>
          <w:kern w:val="2"/>
          <w:sz w:val="32"/>
          <w:szCs w:val="32"/>
        </w:rPr>
        <w:t>的</w:t>
      </w:r>
      <w:r>
        <w:rPr>
          <w:rFonts w:hint="eastAsia" w:ascii="仿宋_GB2312" w:hAnsi="Arial" w:eastAsia="仿宋_GB2312" w:cs="Arial"/>
          <w:color w:val="auto"/>
          <w:kern w:val="2"/>
          <w:sz w:val="32"/>
          <w:szCs w:val="32"/>
        </w:rPr>
        <w:t>资助。</w:t>
      </w:r>
      <w:r>
        <w:rPr>
          <w:rFonts w:hint="eastAsia" w:ascii="仿宋_GB2312" w:hAnsi="Arial" w:eastAsia="仿宋_GB2312" w:cs="仿宋_GB2312"/>
          <w:color w:val="auto"/>
          <w:kern w:val="2"/>
          <w:sz w:val="32"/>
          <w:szCs w:val="32"/>
          <w:shd w:val="clear" w:color="auto" w:fill="FFFFFF"/>
          <w:lang w:bidi="ar"/>
        </w:rPr>
        <w:t>对半导体与集成电路相关企业购买国内企业自主研发EDA/IP工具开展芯片研发的，按照上年度实际支出费用的10%，给予每年最高100万元</w:t>
      </w:r>
      <w:r>
        <w:rPr>
          <w:rFonts w:ascii="仿宋_GB2312" w:hAnsi="Arial" w:eastAsia="仿宋_GB2312" w:cs="仿宋_GB2312"/>
          <w:color w:val="auto"/>
          <w:kern w:val="2"/>
          <w:sz w:val="32"/>
          <w:szCs w:val="32"/>
          <w:shd w:val="clear" w:color="auto" w:fill="FFFFFF"/>
          <w:lang w:bidi="ar"/>
        </w:rPr>
        <w:t>的</w:t>
      </w:r>
      <w:r>
        <w:rPr>
          <w:rFonts w:hint="eastAsia" w:ascii="仿宋_GB2312" w:hAnsi="Arial" w:eastAsia="仿宋_GB2312" w:cs="仿宋_GB2312"/>
          <w:color w:val="auto"/>
          <w:kern w:val="2"/>
          <w:sz w:val="32"/>
          <w:szCs w:val="32"/>
          <w:shd w:val="clear" w:color="auto" w:fill="FFFFFF"/>
          <w:lang w:bidi="ar"/>
        </w:rPr>
        <w:t>资助。</w:t>
      </w:r>
    </w:p>
    <w:p>
      <w:pPr>
        <w:pStyle w:val="11"/>
        <w:widowControl w:val="0"/>
        <w:autoSpaceDE w:val="0"/>
        <w:adjustRightInd w:val="0"/>
        <w:snapToGrid w:val="0"/>
        <w:spacing w:before="0" w:beforeAutospacing="0" w:after="0" w:afterAutospacing="0" w:line="560" w:lineRule="exact"/>
        <w:ind w:firstLine="640" w:firstLineChars="200"/>
        <w:jc w:val="both"/>
        <w:rPr>
          <w:rFonts w:ascii="仿宋_GB2312" w:hAnsi="Arial" w:eastAsia="仿宋_GB2312" w:cs="Arial"/>
          <w:color w:val="auto"/>
          <w:kern w:val="2"/>
          <w:sz w:val="32"/>
          <w:szCs w:val="32"/>
          <w:shd w:val="clear" w:color="auto" w:fill="FFFFFF"/>
        </w:rPr>
      </w:pPr>
      <w:r>
        <w:rPr>
          <w:rFonts w:hint="eastAsia" w:ascii="仿宋_GB2312" w:hAnsi="Arial" w:eastAsia="仿宋_GB2312" w:cs="仿宋_GB2312"/>
          <w:color w:val="auto"/>
          <w:kern w:val="2"/>
          <w:sz w:val="32"/>
          <w:szCs w:val="32"/>
          <w:shd w:val="clear" w:color="auto" w:fill="FFFFFF"/>
          <w:lang w:bidi="ar"/>
        </w:rPr>
        <w:t>对半导体与集成电路相关企业购买OPC/LIMS等研发工具与实验管理系统、MES/EAP/YMS/SPC等制造管理工业软件、FMCS等厂务控制系统开展研发生产的，按照上年度实际支出费用的20%，给予</w:t>
      </w:r>
      <w:r>
        <w:rPr>
          <w:rFonts w:hint="eastAsia" w:ascii="仿宋_GB2312" w:hAnsi="Arial" w:eastAsia="仿宋_GB2312" w:cs="Arial"/>
          <w:color w:val="auto"/>
          <w:kern w:val="2"/>
          <w:sz w:val="32"/>
          <w:szCs w:val="32"/>
        </w:rPr>
        <w:t>最多两年、</w:t>
      </w:r>
      <w:r>
        <w:rPr>
          <w:rFonts w:hint="eastAsia" w:ascii="仿宋_GB2312" w:hAnsi="Arial" w:eastAsia="仿宋_GB2312" w:cs="仿宋_GB2312"/>
          <w:color w:val="auto"/>
          <w:kern w:val="2"/>
          <w:sz w:val="32"/>
          <w:szCs w:val="32"/>
          <w:shd w:val="clear" w:color="auto" w:fill="FFFFFF"/>
          <w:lang w:bidi="ar"/>
        </w:rPr>
        <w:t>每年最高200万元</w:t>
      </w:r>
      <w:r>
        <w:rPr>
          <w:rFonts w:ascii="仿宋_GB2312" w:hAnsi="Arial" w:eastAsia="仿宋_GB2312" w:cs="仿宋_GB2312"/>
          <w:color w:val="auto"/>
          <w:kern w:val="2"/>
          <w:sz w:val="32"/>
          <w:szCs w:val="32"/>
          <w:shd w:val="clear" w:color="auto" w:fill="FFFFFF"/>
          <w:lang w:bidi="ar"/>
        </w:rPr>
        <w:t>的</w:t>
      </w:r>
      <w:r>
        <w:rPr>
          <w:rFonts w:hint="eastAsia" w:ascii="仿宋_GB2312" w:hAnsi="Arial" w:eastAsia="仿宋_GB2312" w:cs="仿宋_GB2312"/>
          <w:color w:val="auto"/>
          <w:kern w:val="2"/>
          <w:sz w:val="32"/>
          <w:szCs w:val="32"/>
          <w:shd w:val="clear" w:color="auto" w:fill="FFFFFF"/>
          <w:lang w:bidi="ar"/>
        </w:rPr>
        <w:t>资助。</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仿宋_GB2312"/>
          <w:sz w:val="32"/>
          <w:szCs w:val="32"/>
          <w:lang w:bidi="ar"/>
        </w:rPr>
        <w:t>（三）审核方式：核准制。</w:t>
      </w:r>
    </w:p>
    <w:p>
      <w:pPr>
        <w:pStyle w:val="11"/>
        <w:adjustRightInd w:val="0"/>
        <w:snapToGrid w:val="0"/>
        <w:spacing w:before="0" w:beforeAutospacing="0" w:after="0" w:afterAutospacing="0" w:line="560" w:lineRule="exact"/>
        <w:ind w:firstLine="642" w:firstLineChars="200"/>
        <w:jc w:val="both"/>
        <w:rPr>
          <w:rFonts w:ascii="仿宋_GB2312" w:hAnsi="Arial" w:eastAsia="仿宋_GB2312" w:cs="Arial"/>
          <w:b/>
          <w:bCs/>
          <w:color w:val="auto"/>
          <w:kern w:val="2"/>
          <w:sz w:val="32"/>
          <w:szCs w:val="32"/>
        </w:rPr>
      </w:pPr>
      <w:r>
        <w:rPr>
          <w:rFonts w:hint="eastAsia" w:ascii="仿宋_GB2312" w:hAnsi="Arial" w:eastAsia="仿宋_GB2312" w:cs="Arial"/>
          <w:b/>
          <w:bCs/>
          <w:color w:val="auto"/>
          <w:kern w:val="2"/>
          <w:sz w:val="32"/>
          <w:szCs w:val="32"/>
        </w:rPr>
        <w:t>第八条</w:t>
      </w:r>
      <w:r>
        <w:rPr>
          <w:rFonts w:ascii="仿宋_GB2312" w:hAnsi="Arial" w:eastAsia="仿宋_GB2312" w:cs="Arial"/>
          <w:b/>
          <w:bCs/>
          <w:color w:val="auto"/>
          <w:kern w:val="2"/>
          <w:sz w:val="32"/>
          <w:szCs w:val="32"/>
        </w:rPr>
        <w:t xml:space="preserve"> </w:t>
      </w:r>
      <w:r>
        <w:rPr>
          <w:rFonts w:hint="eastAsia" w:ascii="仿宋_GB2312" w:hAnsi="Arial" w:eastAsia="仿宋_GB2312" w:cs="Arial"/>
          <w:b/>
          <w:bCs/>
          <w:color w:val="auto"/>
          <w:kern w:val="2"/>
          <w:sz w:val="32"/>
          <w:szCs w:val="32"/>
        </w:rPr>
        <w:t>支持芯片产品流片</w:t>
      </w:r>
    </w:p>
    <w:p>
      <w:pPr>
        <w:pStyle w:val="11"/>
        <w:widowControl w:val="0"/>
        <w:numPr>
          <w:ilvl w:val="255"/>
          <w:numId w:val="0"/>
        </w:numPr>
        <w:autoSpaceDE w:val="0"/>
        <w:adjustRightInd w:val="0"/>
        <w:snapToGrid w:val="0"/>
        <w:spacing w:before="0" w:beforeAutospacing="0" w:after="0" w:afterAutospacing="0" w:line="560" w:lineRule="exact"/>
        <w:ind w:firstLine="640" w:firstLineChars="200"/>
        <w:jc w:val="both"/>
        <w:rPr>
          <w:rFonts w:ascii="仿宋_GB2312" w:hAnsi="Arial" w:eastAsia="仿宋_GB2312" w:cs="仿宋_GB2312"/>
          <w:color w:val="auto"/>
          <w:kern w:val="2"/>
          <w:sz w:val="32"/>
          <w:szCs w:val="32"/>
          <w:shd w:val="clear" w:color="auto" w:fill="FFFFFF"/>
          <w:lang w:bidi="ar"/>
        </w:rPr>
      </w:pPr>
      <w:r>
        <w:rPr>
          <w:rFonts w:hint="eastAsia" w:ascii="仿宋_GB2312" w:hAnsi="Arial" w:eastAsia="仿宋_GB2312" w:cs="仿宋_GB2312"/>
          <w:color w:val="auto"/>
          <w:kern w:val="2"/>
          <w:sz w:val="32"/>
          <w:szCs w:val="32"/>
          <w:shd w:val="clear" w:color="auto" w:fill="FFFFFF"/>
          <w:lang w:bidi="ar"/>
        </w:rPr>
        <w:t>（一）扶持范围：上年度开展芯片产品流片的半导体与集成电路相关企业。</w:t>
      </w:r>
    </w:p>
    <w:p>
      <w:pPr>
        <w:pStyle w:val="11"/>
        <w:widowControl w:val="0"/>
        <w:numPr>
          <w:ilvl w:val="255"/>
          <w:numId w:val="0"/>
        </w:numPr>
        <w:autoSpaceDE w:val="0"/>
        <w:adjustRightInd w:val="0"/>
        <w:snapToGrid w:val="0"/>
        <w:spacing w:before="0" w:beforeAutospacing="0" w:after="0" w:afterAutospacing="0" w:line="560" w:lineRule="exact"/>
        <w:ind w:firstLine="640" w:firstLineChars="200"/>
        <w:jc w:val="both"/>
        <w:rPr>
          <w:rFonts w:ascii="仿宋_GB2312" w:hAnsi="Arial" w:eastAsia="仿宋_GB2312" w:cs="Arial"/>
          <w:color w:val="auto"/>
          <w:kern w:val="2"/>
          <w:sz w:val="32"/>
          <w:szCs w:val="32"/>
          <w:shd w:val="clear" w:color="auto" w:fill="FFFFFF"/>
        </w:rPr>
      </w:pPr>
      <w:r>
        <w:rPr>
          <w:rFonts w:hint="eastAsia" w:ascii="仿宋_GB2312" w:hAnsi="Arial" w:eastAsia="仿宋_GB2312" w:cs="仿宋_GB2312"/>
          <w:color w:val="auto"/>
          <w:kern w:val="2"/>
          <w:sz w:val="32"/>
          <w:szCs w:val="32"/>
          <w:shd w:val="clear" w:color="auto" w:fill="FFFFFF"/>
          <w:lang w:bidi="ar"/>
        </w:rPr>
        <w:t>（二）扶持方式和标准：对开展首次工程流片的</w:t>
      </w:r>
      <w:r>
        <w:rPr>
          <w:rFonts w:ascii="仿宋_GB2312" w:hAnsi="Arial" w:eastAsia="仿宋_GB2312" w:cs="仿宋_GB2312"/>
          <w:color w:val="auto"/>
          <w:kern w:val="2"/>
          <w:sz w:val="32"/>
          <w:szCs w:val="32"/>
          <w:shd w:val="clear" w:color="auto" w:fill="FFFFFF"/>
          <w:lang w:bidi="ar"/>
        </w:rPr>
        <w:t>企业</w:t>
      </w:r>
      <w:r>
        <w:rPr>
          <w:rFonts w:hint="eastAsia" w:ascii="仿宋_GB2312" w:hAnsi="Arial" w:eastAsia="仿宋_GB2312" w:cs="仿宋_GB2312"/>
          <w:color w:val="auto"/>
          <w:kern w:val="2"/>
          <w:sz w:val="32"/>
          <w:szCs w:val="32"/>
          <w:shd w:val="clear" w:color="auto" w:fill="FFFFFF"/>
          <w:lang w:bidi="ar"/>
        </w:rPr>
        <w:t>，按照上一年度首次工程流片费用(掩</w:t>
      </w:r>
      <w:bookmarkStart w:id="0" w:name="_GoBack"/>
      <w:bookmarkEnd w:id="0"/>
      <w:r>
        <w:rPr>
          <w:rFonts w:hint="default" w:ascii="仿宋_GB2312" w:hAnsi="Arial" w:eastAsia="仿宋_GB2312" w:cs="仿宋_GB2312"/>
          <w:color w:val="auto"/>
          <w:kern w:val="2"/>
          <w:sz w:val="32"/>
          <w:szCs w:val="32"/>
          <w:shd w:val="clear" w:color="auto" w:fill="FFFFFF"/>
          <w:lang w:val="en-US" w:bidi="ar"/>
        </w:rPr>
        <w:t>模板</w:t>
      </w:r>
      <w:r>
        <w:rPr>
          <w:rFonts w:hint="eastAsia" w:ascii="仿宋_GB2312" w:hAnsi="Arial" w:eastAsia="仿宋_GB2312" w:cs="仿宋_GB2312"/>
          <w:color w:val="auto"/>
          <w:kern w:val="2"/>
          <w:sz w:val="32"/>
          <w:szCs w:val="32"/>
          <w:shd w:val="clear" w:color="auto" w:fill="FFFFFF"/>
          <w:lang w:bidi="ar"/>
        </w:rPr>
        <w:t>制作费用)的20%给予每年最高200万元的资助；对开展多项目晶圆（MPW）流片的</w:t>
      </w:r>
      <w:r>
        <w:rPr>
          <w:rFonts w:ascii="仿宋_GB2312" w:hAnsi="Arial" w:eastAsia="仿宋_GB2312" w:cs="仿宋_GB2312"/>
          <w:color w:val="auto"/>
          <w:kern w:val="2"/>
          <w:sz w:val="32"/>
          <w:szCs w:val="32"/>
          <w:shd w:val="clear" w:color="auto" w:fill="FFFFFF"/>
          <w:lang w:bidi="ar"/>
        </w:rPr>
        <w:t>企业</w:t>
      </w:r>
      <w:r>
        <w:rPr>
          <w:rFonts w:hint="eastAsia" w:ascii="仿宋_GB2312" w:hAnsi="Arial" w:eastAsia="仿宋_GB2312" w:cs="仿宋_GB2312"/>
          <w:color w:val="auto"/>
          <w:kern w:val="2"/>
          <w:sz w:val="32"/>
          <w:szCs w:val="32"/>
          <w:shd w:val="clear" w:color="auto" w:fill="FFFFFF"/>
          <w:lang w:bidi="ar"/>
        </w:rPr>
        <w:t>，按照上一年度MPW流片费用的10%给予每年最高100万元</w:t>
      </w:r>
      <w:r>
        <w:rPr>
          <w:rFonts w:ascii="仿宋_GB2312" w:hAnsi="Arial" w:eastAsia="仿宋_GB2312" w:cs="仿宋_GB2312"/>
          <w:color w:val="auto"/>
          <w:kern w:val="2"/>
          <w:sz w:val="32"/>
          <w:szCs w:val="32"/>
          <w:shd w:val="clear" w:color="auto" w:fill="FFFFFF"/>
          <w:lang w:bidi="ar"/>
        </w:rPr>
        <w:t>的</w:t>
      </w:r>
      <w:r>
        <w:rPr>
          <w:rFonts w:hint="eastAsia" w:ascii="仿宋_GB2312" w:hAnsi="Arial" w:eastAsia="仿宋_GB2312" w:cs="仿宋_GB2312"/>
          <w:color w:val="auto"/>
          <w:kern w:val="2"/>
          <w:sz w:val="32"/>
          <w:szCs w:val="32"/>
          <w:shd w:val="clear" w:color="auto" w:fill="FFFFFF"/>
          <w:lang w:bidi="ar"/>
        </w:rPr>
        <w:t>资助。</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仿宋_GB2312"/>
          <w:sz w:val="32"/>
          <w:szCs w:val="32"/>
          <w:lang w:bidi="ar"/>
        </w:rPr>
        <w:t>（三）审核方式：核准制。</w:t>
      </w:r>
    </w:p>
    <w:p>
      <w:pPr>
        <w:pStyle w:val="11"/>
        <w:adjustRightInd w:val="0"/>
        <w:snapToGrid w:val="0"/>
        <w:spacing w:before="0" w:beforeAutospacing="0" w:after="0" w:afterAutospacing="0" w:line="560" w:lineRule="exact"/>
        <w:ind w:firstLine="642" w:firstLineChars="200"/>
        <w:jc w:val="both"/>
        <w:rPr>
          <w:rFonts w:ascii="仿宋_GB2312" w:hAnsi="Arial" w:eastAsia="仿宋_GB2312" w:cs="Arial"/>
          <w:b/>
          <w:bCs/>
          <w:color w:val="auto"/>
          <w:kern w:val="2"/>
          <w:sz w:val="32"/>
          <w:szCs w:val="32"/>
        </w:rPr>
      </w:pPr>
      <w:r>
        <w:rPr>
          <w:rFonts w:hint="eastAsia" w:ascii="仿宋_GB2312" w:hAnsi="Arial" w:eastAsia="仿宋_GB2312" w:cs="Arial"/>
          <w:b/>
          <w:bCs/>
          <w:color w:val="auto"/>
          <w:kern w:val="2"/>
          <w:sz w:val="32"/>
          <w:szCs w:val="32"/>
        </w:rPr>
        <w:t>第九条</w:t>
      </w:r>
      <w:r>
        <w:rPr>
          <w:rFonts w:ascii="仿宋_GB2312" w:hAnsi="Arial" w:eastAsia="仿宋_GB2312" w:cs="Arial"/>
          <w:b/>
          <w:bCs/>
          <w:color w:val="auto"/>
          <w:kern w:val="2"/>
          <w:sz w:val="32"/>
          <w:szCs w:val="32"/>
        </w:rPr>
        <w:t xml:space="preserve"> </w:t>
      </w:r>
      <w:r>
        <w:rPr>
          <w:rFonts w:hint="eastAsia" w:ascii="仿宋_GB2312" w:hAnsi="Arial" w:eastAsia="仿宋_GB2312" w:cs="Arial"/>
          <w:b/>
          <w:bCs/>
          <w:color w:val="auto"/>
          <w:kern w:val="2"/>
          <w:sz w:val="32"/>
          <w:szCs w:val="32"/>
        </w:rPr>
        <w:t>支持测试验证分析</w:t>
      </w:r>
    </w:p>
    <w:p>
      <w:pPr>
        <w:pStyle w:val="11"/>
        <w:widowControl w:val="0"/>
        <w:autoSpaceDE w:val="0"/>
        <w:adjustRightInd w:val="0"/>
        <w:snapToGrid w:val="0"/>
        <w:spacing w:before="0" w:beforeAutospacing="0" w:after="0" w:afterAutospacing="0" w:line="560" w:lineRule="exact"/>
        <w:ind w:firstLine="640" w:firstLineChars="200"/>
        <w:jc w:val="both"/>
        <w:rPr>
          <w:rFonts w:ascii="仿宋_GB2312" w:hAnsi="Arial" w:eastAsia="仿宋_GB2312" w:cs="仿宋_GB2312"/>
          <w:color w:val="auto"/>
          <w:kern w:val="2"/>
          <w:sz w:val="32"/>
          <w:szCs w:val="32"/>
          <w:shd w:val="clear" w:color="auto" w:fill="FFFFFF"/>
          <w:lang w:bidi="ar"/>
        </w:rPr>
      </w:pPr>
      <w:r>
        <w:rPr>
          <w:rFonts w:hint="eastAsia" w:ascii="仿宋_GB2312" w:hAnsi="Arial" w:eastAsia="仿宋_GB2312" w:cs="仿宋_GB2312"/>
          <w:color w:val="auto"/>
          <w:kern w:val="2"/>
          <w:sz w:val="32"/>
          <w:szCs w:val="32"/>
          <w:shd w:val="clear" w:color="auto" w:fill="FFFFFF"/>
          <w:lang w:bidi="ar"/>
        </w:rPr>
        <w:t xml:space="preserve">（一）扶持范围：在第三方机构开展工程样片测试验证分析的半导体与集成电路相关企业。 </w:t>
      </w:r>
    </w:p>
    <w:p>
      <w:pPr>
        <w:pStyle w:val="11"/>
        <w:widowControl w:val="0"/>
        <w:autoSpaceDE w:val="0"/>
        <w:adjustRightInd w:val="0"/>
        <w:snapToGrid w:val="0"/>
        <w:spacing w:before="0" w:beforeAutospacing="0" w:after="0" w:afterAutospacing="0" w:line="560" w:lineRule="exact"/>
        <w:ind w:firstLine="640" w:firstLineChars="200"/>
        <w:jc w:val="both"/>
        <w:rPr>
          <w:rFonts w:ascii="仿宋_GB2312" w:hAnsi="Arial" w:eastAsia="仿宋_GB2312" w:cs="仿宋_GB2312"/>
          <w:color w:val="auto"/>
          <w:kern w:val="2"/>
          <w:sz w:val="32"/>
          <w:szCs w:val="32"/>
          <w:shd w:val="clear" w:color="auto" w:fill="FFFFFF"/>
          <w:lang w:bidi="ar"/>
        </w:rPr>
      </w:pPr>
      <w:r>
        <w:rPr>
          <w:rFonts w:hint="eastAsia" w:ascii="仿宋_GB2312" w:hAnsi="Arial" w:eastAsia="仿宋_GB2312" w:cs="仿宋_GB2312"/>
          <w:color w:val="auto"/>
          <w:kern w:val="2"/>
          <w:sz w:val="32"/>
          <w:szCs w:val="32"/>
          <w:shd w:val="clear" w:color="auto" w:fill="FFFFFF"/>
          <w:lang w:bidi="ar"/>
        </w:rPr>
        <w:t>（二）扶持标准：按照上一年度开展工程样片的功能、性能、可靠性、兼容性、失效分析等测试验证及相关认证实际发生金额的50%</w:t>
      </w:r>
      <w:r>
        <w:rPr>
          <w:rFonts w:ascii="仿宋_GB2312" w:hAnsi="Arial" w:eastAsia="仿宋_GB2312" w:cs="仿宋_GB2312"/>
          <w:color w:val="auto"/>
          <w:kern w:val="2"/>
          <w:sz w:val="32"/>
          <w:szCs w:val="32"/>
          <w:shd w:val="clear" w:color="auto" w:fill="FFFFFF"/>
          <w:lang w:bidi="ar"/>
        </w:rPr>
        <w:t>，</w:t>
      </w:r>
      <w:r>
        <w:rPr>
          <w:rFonts w:hint="eastAsia" w:ascii="仿宋_GB2312" w:hAnsi="Arial" w:eastAsia="仿宋_GB2312" w:cs="仿宋_GB2312"/>
          <w:color w:val="auto"/>
          <w:kern w:val="2"/>
          <w:sz w:val="32"/>
          <w:szCs w:val="32"/>
          <w:shd w:val="clear" w:color="auto" w:fill="FFFFFF"/>
          <w:lang w:bidi="ar"/>
        </w:rPr>
        <w:t>给予最高100万元</w:t>
      </w:r>
      <w:r>
        <w:rPr>
          <w:rFonts w:ascii="仿宋_GB2312" w:hAnsi="Arial" w:eastAsia="仿宋_GB2312" w:cs="仿宋_GB2312"/>
          <w:color w:val="auto"/>
          <w:kern w:val="2"/>
          <w:sz w:val="32"/>
          <w:szCs w:val="32"/>
          <w:shd w:val="clear" w:color="auto" w:fill="FFFFFF"/>
          <w:lang w:bidi="ar"/>
        </w:rPr>
        <w:t>的</w:t>
      </w:r>
      <w:r>
        <w:rPr>
          <w:rFonts w:hint="eastAsia" w:ascii="仿宋_GB2312" w:hAnsi="Arial" w:eastAsia="仿宋_GB2312" w:cs="仿宋_GB2312"/>
          <w:color w:val="auto"/>
          <w:kern w:val="2"/>
          <w:sz w:val="32"/>
          <w:szCs w:val="32"/>
          <w:shd w:val="clear" w:color="auto" w:fill="FFFFFF"/>
          <w:lang w:bidi="ar"/>
        </w:rPr>
        <w:t xml:space="preserve">资助。 </w:t>
      </w:r>
    </w:p>
    <w:p>
      <w:pPr>
        <w:pStyle w:val="11"/>
        <w:widowControl w:val="0"/>
        <w:autoSpaceDE w:val="0"/>
        <w:adjustRightInd w:val="0"/>
        <w:snapToGrid w:val="0"/>
        <w:spacing w:before="0" w:beforeAutospacing="0" w:after="0" w:afterAutospacing="0" w:line="560" w:lineRule="exact"/>
        <w:ind w:firstLine="640" w:firstLineChars="200"/>
        <w:jc w:val="both"/>
        <w:rPr>
          <w:rFonts w:ascii="仿宋_GB2312" w:hAnsi="Arial" w:eastAsia="仿宋_GB2312" w:cs="仿宋_GB2312"/>
          <w:color w:val="auto"/>
          <w:kern w:val="2"/>
          <w:sz w:val="32"/>
          <w:szCs w:val="32"/>
          <w:shd w:val="clear" w:color="auto" w:fill="FFFFFF"/>
          <w:lang w:bidi="ar"/>
        </w:rPr>
      </w:pPr>
      <w:r>
        <w:rPr>
          <w:rFonts w:hint="eastAsia" w:ascii="仿宋_GB2312" w:hAnsi="Arial" w:eastAsia="仿宋_GB2312" w:cs="仿宋_GB2312"/>
          <w:color w:val="auto"/>
          <w:kern w:val="2"/>
          <w:sz w:val="32"/>
          <w:szCs w:val="32"/>
          <w:shd w:val="clear" w:color="auto" w:fill="FFFFFF"/>
          <w:lang w:bidi="ar"/>
        </w:rPr>
        <w:t>（三）审核方式：核准制。</w:t>
      </w:r>
    </w:p>
    <w:p>
      <w:pPr>
        <w:pStyle w:val="11"/>
        <w:adjustRightInd w:val="0"/>
        <w:snapToGrid w:val="0"/>
        <w:spacing w:before="0" w:beforeAutospacing="0" w:after="0" w:afterAutospacing="0" w:line="560" w:lineRule="exact"/>
        <w:ind w:firstLine="642" w:firstLineChars="200"/>
        <w:jc w:val="both"/>
        <w:rPr>
          <w:rFonts w:ascii="仿宋_GB2312" w:hAnsi="仿宋_GB2312" w:eastAsia="仿宋_GB2312" w:cs="仿宋_GB2312"/>
          <w:b/>
          <w:bCs/>
          <w:color w:val="auto"/>
          <w:sz w:val="32"/>
          <w:szCs w:val="32"/>
          <w:lang w:bidi="ar"/>
        </w:rPr>
      </w:pPr>
      <w:r>
        <w:rPr>
          <w:rFonts w:hint="eastAsia" w:ascii="仿宋_GB2312" w:hAnsi="Arial" w:eastAsia="仿宋_GB2312" w:cs="Arial"/>
          <w:b/>
          <w:bCs/>
          <w:color w:val="auto"/>
          <w:kern w:val="2"/>
          <w:sz w:val="32"/>
          <w:szCs w:val="32"/>
        </w:rPr>
        <w:t xml:space="preserve">第十条 </w:t>
      </w:r>
      <w:r>
        <w:rPr>
          <w:rFonts w:ascii="仿宋_GB2312" w:hAnsi="仿宋_GB2312" w:eastAsia="仿宋_GB2312" w:cs="仿宋_GB2312"/>
          <w:b/>
          <w:bCs/>
          <w:color w:val="auto"/>
          <w:sz w:val="32"/>
          <w:szCs w:val="32"/>
          <w:lang w:bidi="ar"/>
        </w:rPr>
        <w:t>降低企业用人成本</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（一）扶持范围：半导体与集成电路相关企业。</w:t>
      </w:r>
    </w:p>
    <w:p>
      <w:pPr>
        <w:widowControl/>
        <w:adjustRightInd w:val="0"/>
        <w:snapToGrid w:val="0"/>
        <w:spacing w:line="560" w:lineRule="exact"/>
        <w:ind w:firstLine="640" w:firstLineChars="200"/>
        <w:rPr>
          <w:rFonts w:ascii="仿宋_GB2312" w:hAnsi="Arial" w:eastAsia="仿宋_GB2312" w:cs="Arial"/>
          <w:sz w:val="32"/>
          <w:szCs w:val="32"/>
        </w:rPr>
      </w:pPr>
      <w:r>
        <w:rPr>
          <w:rFonts w:ascii="仿宋_GB2312" w:hAnsi="Arial" w:eastAsia="仿宋_GB2312" w:cs="Arial"/>
          <w:sz w:val="32"/>
          <w:szCs w:val="32"/>
        </w:rPr>
        <w:t>（二）</w:t>
      </w:r>
      <w:r>
        <w:rPr>
          <w:rFonts w:hint="eastAsia" w:ascii="仿宋_GB2312" w:hAnsi="Arial" w:eastAsia="仿宋_GB2312" w:cs="Arial"/>
          <w:sz w:val="32"/>
          <w:szCs w:val="32"/>
        </w:rPr>
        <w:t>扶持方式和标准：</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w:t>
      </w:r>
      <w:r>
        <w:rPr>
          <w:rFonts w:ascii="仿宋_GB2312" w:hAnsi="Arial" w:eastAsia="仿宋_GB2312" w:cs="Arial"/>
          <w:sz w:val="32"/>
          <w:szCs w:val="32"/>
        </w:rPr>
        <w:t>对企业上年度用于支付</w:t>
      </w:r>
      <w:r>
        <w:rPr>
          <w:rFonts w:hint="eastAsia" w:ascii="仿宋_GB2312" w:hAnsi="Arial" w:eastAsia="仿宋_GB2312" w:cs="Arial"/>
          <w:sz w:val="32"/>
          <w:szCs w:val="32"/>
        </w:rPr>
        <w:t>员工</w:t>
      </w:r>
      <w:r>
        <w:rPr>
          <w:rFonts w:ascii="仿宋_GB2312" w:hAnsi="Arial" w:eastAsia="仿宋_GB2312" w:cs="Arial"/>
          <w:sz w:val="32"/>
          <w:szCs w:val="32"/>
        </w:rPr>
        <w:t>薪金的成本给予一定比例资助，单个企业</w:t>
      </w:r>
      <w:r>
        <w:rPr>
          <w:rFonts w:hint="eastAsia" w:ascii="仿宋_GB2312" w:hAnsi="Arial" w:eastAsia="仿宋_GB2312" w:cs="Arial"/>
          <w:sz w:val="32"/>
          <w:szCs w:val="32"/>
        </w:rPr>
        <w:t>每年最高</w:t>
      </w:r>
      <w:r>
        <w:rPr>
          <w:rFonts w:ascii="仿宋_GB2312" w:hAnsi="Arial" w:eastAsia="仿宋_GB2312" w:cs="Arial"/>
          <w:sz w:val="32"/>
          <w:szCs w:val="32"/>
        </w:rPr>
        <w:t>不超过</w:t>
      </w:r>
      <w:r>
        <w:rPr>
          <w:rFonts w:hint="eastAsia" w:ascii="仿宋_GB2312" w:hAnsi="Arial" w:eastAsia="仿宋_GB2312" w:cs="Arial"/>
          <w:sz w:val="32"/>
          <w:szCs w:val="32"/>
        </w:rPr>
        <w:t>500万元。每个企业在本实施细则有效期内最多可申请两年。</w:t>
      </w:r>
      <w:r>
        <w:rPr>
          <w:rFonts w:ascii="仿宋_GB2312" w:hAnsi="Arial" w:eastAsia="仿宋_GB2312" w:cs="Arial"/>
          <w:sz w:val="32"/>
          <w:szCs w:val="32"/>
        </w:rPr>
        <w:t>具体资助</w:t>
      </w:r>
      <w:r>
        <w:rPr>
          <w:rFonts w:hint="eastAsia" w:ascii="仿宋_GB2312" w:hAnsi="Arial" w:eastAsia="仿宋_GB2312" w:cs="Arial"/>
          <w:sz w:val="32"/>
          <w:szCs w:val="32"/>
        </w:rPr>
        <w:t>方式如下：</w:t>
      </w:r>
    </w:p>
    <w:p>
      <w:pPr>
        <w:widowControl/>
        <w:numPr>
          <w:ilvl w:val="255"/>
          <w:numId w:val="0"/>
        </w:num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（1）上年度</w:t>
      </w:r>
      <w:r>
        <w:rPr>
          <w:rFonts w:ascii="仿宋_GB2312" w:hAnsi="Arial" w:eastAsia="仿宋_GB2312" w:cs="Arial"/>
          <w:sz w:val="32"/>
          <w:szCs w:val="32"/>
        </w:rPr>
        <w:t>企业支付</w:t>
      </w:r>
      <w:r>
        <w:rPr>
          <w:rFonts w:hint="eastAsia" w:ascii="仿宋_GB2312" w:hAnsi="Arial" w:eastAsia="仿宋_GB2312" w:cs="Arial"/>
          <w:sz w:val="32"/>
          <w:szCs w:val="32"/>
        </w:rPr>
        <w:t>单个员工年薪在30万元（含）至50万元（含）之间的，按照该类型员工数量，给予企业2万元/人的资助；</w:t>
      </w:r>
    </w:p>
    <w:p>
      <w:pPr>
        <w:widowControl/>
        <w:numPr>
          <w:ilvl w:val="255"/>
          <w:numId w:val="0"/>
        </w:numPr>
        <w:adjustRightInd w:val="0"/>
        <w:snapToGrid w:val="0"/>
        <w:spacing w:line="560" w:lineRule="exact"/>
        <w:ind w:firstLine="640" w:firstLineChars="200"/>
        <w:rPr>
          <w:sz w:val="32"/>
          <w:szCs w:val="32"/>
        </w:rPr>
      </w:pPr>
      <w:r>
        <w:rPr>
          <w:rFonts w:hint="eastAsia" w:ascii="仿宋_GB2312" w:hAnsi="Arial" w:eastAsia="仿宋_GB2312" w:cs="Arial"/>
          <w:sz w:val="32"/>
          <w:szCs w:val="32"/>
        </w:rPr>
        <w:t>（2）上年度</w:t>
      </w:r>
      <w:r>
        <w:rPr>
          <w:rFonts w:ascii="仿宋_GB2312" w:hAnsi="Arial" w:eastAsia="仿宋_GB2312" w:cs="Arial"/>
          <w:sz w:val="32"/>
          <w:szCs w:val="32"/>
        </w:rPr>
        <w:t>企业支付</w:t>
      </w:r>
      <w:r>
        <w:rPr>
          <w:rFonts w:hint="eastAsia" w:ascii="仿宋_GB2312" w:hAnsi="Arial" w:eastAsia="仿宋_GB2312" w:cs="Arial"/>
          <w:sz w:val="32"/>
          <w:szCs w:val="32"/>
        </w:rPr>
        <w:t>单个员工年薪在50万元至100万元（含）之间的，按照该类型员工数量，给予企业</w:t>
      </w:r>
      <w:r>
        <w:rPr>
          <w:rFonts w:ascii="仿宋_GB2312" w:hAnsi="Arial" w:eastAsia="仿宋_GB2312" w:cs="Arial"/>
          <w:sz w:val="32"/>
          <w:szCs w:val="32"/>
        </w:rPr>
        <w:t>4</w:t>
      </w:r>
      <w:r>
        <w:rPr>
          <w:rFonts w:hint="eastAsia" w:ascii="仿宋_GB2312" w:hAnsi="Arial" w:eastAsia="仿宋_GB2312" w:cs="Arial"/>
          <w:sz w:val="32"/>
          <w:szCs w:val="32"/>
        </w:rPr>
        <w:t>万元/人的资助；</w:t>
      </w:r>
    </w:p>
    <w:p>
      <w:pPr>
        <w:widowControl/>
        <w:numPr>
          <w:ilvl w:val="255"/>
          <w:numId w:val="0"/>
        </w:num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（3）上年度</w:t>
      </w:r>
      <w:r>
        <w:rPr>
          <w:rFonts w:ascii="仿宋_GB2312" w:hAnsi="Arial" w:eastAsia="仿宋_GB2312" w:cs="Arial"/>
          <w:sz w:val="32"/>
          <w:szCs w:val="32"/>
        </w:rPr>
        <w:t>企业支付</w:t>
      </w:r>
      <w:r>
        <w:rPr>
          <w:rFonts w:hint="eastAsia" w:ascii="仿宋_GB2312" w:hAnsi="Arial" w:eastAsia="仿宋_GB2312" w:cs="Arial"/>
          <w:sz w:val="32"/>
          <w:szCs w:val="32"/>
        </w:rPr>
        <w:t>单个员工</w:t>
      </w:r>
      <w:r>
        <w:rPr>
          <w:rFonts w:ascii="仿宋_GB2312" w:hAnsi="Arial" w:eastAsia="仿宋_GB2312" w:cs="Arial"/>
          <w:sz w:val="32"/>
          <w:szCs w:val="32"/>
        </w:rPr>
        <w:t>年薪超过100万元的</w:t>
      </w:r>
      <w:r>
        <w:rPr>
          <w:rFonts w:hint="eastAsia" w:ascii="仿宋_GB2312" w:hAnsi="Arial" w:eastAsia="仿宋_GB2312" w:cs="Arial"/>
          <w:sz w:val="32"/>
          <w:szCs w:val="32"/>
        </w:rPr>
        <w:t>，按照该类型员工数量，给予企业</w:t>
      </w:r>
      <w:r>
        <w:rPr>
          <w:rFonts w:ascii="仿宋_GB2312" w:hAnsi="Arial" w:eastAsia="仿宋_GB2312" w:cs="Arial"/>
          <w:sz w:val="32"/>
          <w:szCs w:val="32"/>
        </w:rPr>
        <w:t>6</w:t>
      </w:r>
      <w:r>
        <w:rPr>
          <w:rFonts w:hint="eastAsia" w:ascii="仿宋_GB2312" w:hAnsi="Arial" w:eastAsia="仿宋_GB2312" w:cs="Arial"/>
          <w:sz w:val="32"/>
          <w:szCs w:val="32"/>
        </w:rPr>
        <w:t>万元/人的资助。</w:t>
      </w:r>
    </w:p>
    <w:p>
      <w:pPr>
        <w:widowControl/>
        <w:numPr>
          <w:ilvl w:val="255"/>
          <w:numId w:val="0"/>
        </w:numPr>
        <w:adjustRightInd w:val="0"/>
        <w:snapToGrid w:val="0"/>
        <w:spacing w:line="560" w:lineRule="exact"/>
        <w:ind w:firstLine="640" w:firstLineChars="200"/>
        <w:rPr>
          <w:rFonts w:ascii="仿宋_GB2312" w:hAnsi="Arial" w:eastAsia="仿宋_GB2312" w:cs="Arial"/>
          <w:sz w:val="32"/>
          <w:szCs w:val="32"/>
        </w:rPr>
      </w:pPr>
      <w:r>
        <w:rPr>
          <w:rFonts w:ascii="仿宋_GB2312" w:hAnsi="Arial" w:eastAsia="仿宋_GB2312" w:cs="Arial"/>
          <w:sz w:val="32"/>
          <w:szCs w:val="32"/>
        </w:rPr>
        <w:t>2.支持企业内</w:t>
      </w:r>
      <w:r>
        <w:rPr>
          <w:rFonts w:hint="eastAsia" w:ascii="仿宋_GB2312" w:hAnsi="Arial" w:eastAsia="仿宋_GB2312" w:cs="Arial"/>
          <w:sz w:val="32"/>
          <w:szCs w:val="32"/>
        </w:rPr>
        <w:t>符合条件的人才申领“鹏城优才卡（龙岗）”，持卡人在子女教育、医疗保健、安居保障等方面享受相应的政策待遇。</w:t>
      </w:r>
    </w:p>
    <w:p>
      <w:pPr>
        <w:adjustRightInd w:val="0"/>
        <w:snapToGrid w:val="0"/>
        <w:spacing w:line="560" w:lineRule="exact"/>
        <w:ind w:firstLine="640" w:firstLineChars="200"/>
      </w:pPr>
      <w:r>
        <w:rPr>
          <w:rFonts w:hint="eastAsia" w:ascii="仿宋_GB2312" w:hAnsi="Arial" w:eastAsia="仿宋_GB2312" w:cs="Arial"/>
          <w:sz w:val="32"/>
          <w:szCs w:val="32"/>
        </w:rPr>
        <w:t>（三）审核方式：本条第（二）</w:t>
      </w:r>
      <w:r>
        <w:rPr>
          <w:rFonts w:ascii="仿宋_GB2312" w:hAnsi="Arial" w:eastAsia="仿宋_GB2312" w:cs="Arial"/>
          <w:sz w:val="32"/>
          <w:szCs w:val="32"/>
        </w:rPr>
        <w:t>款第</w:t>
      </w:r>
      <w:r>
        <w:rPr>
          <w:rFonts w:hint="eastAsia" w:ascii="仿宋_GB2312" w:hAnsi="Arial" w:eastAsia="仿宋_GB2312" w:cs="Arial"/>
          <w:sz w:val="32"/>
          <w:szCs w:val="32"/>
        </w:rPr>
        <w:t>1</w:t>
      </w:r>
      <w:r>
        <w:rPr>
          <w:rFonts w:ascii="仿宋_GB2312" w:hAnsi="Arial" w:eastAsia="仿宋_GB2312" w:cs="Arial"/>
          <w:sz w:val="32"/>
          <w:szCs w:val="32"/>
        </w:rPr>
        <w:t>项</w:t>
      </w:r>
      <w:r>
        <w:rPr>
          <w:rFonts w:hint="eastAsia" w:ascii="仿宋_GB2312" w:hAnsi="Arial" w:eastAsia="仿宋_GB2312" w:cs="Arial"/>
          <w:sz w:val="32"/>
          <w:szCs w:val="32"/>
        </w:rPr>
        <w:t>为核准制，本条第（二）</w:t>
      </w:r>
      <w:r>
        <w:rPr>
          <w:rFonts w:ascii="仿宋_GB2312" w:hAnsi="Arial" w:eastAsia="仿宋_GB2312" w:cs="Arial"/>
          <w:sz w:val="32"/>
          <w:szCs w:val="32"/>
        </w:rPr>
        <w:t>款第</w:t>
      </w:r>
      <w:r>
        <w:rPr>
          <w:rFonts w:hint="eastAsia" w:ascii="仿宋_GB2312" w:hAnsi="Arial" w:eastAsia="仿宋_GB2312" w:cs="Arial"/>
          <w:sz w:val="32"/>
          <w:szCs w:val="32"/>
        </w:rPr>
        <w:t>2</w:t>
      </w:r>
      <w:r>
        <w:rPr>
          <w:rFonts w:ascii="仿宋_GB2312" w:hAnsi="Arial" w:eastAsia="仿宋_GB2312" w:cs="Arial"/>
          <w:sz w:val="32"/>
          <w:szCs w:val="32"/>
        </w:rPr>
        <w:t>项</w:t>
      </w:r>
      <w:r>
        <w:rPr>
          <w:rFonts w:hint="eastAsia" w:ascii="仿宋_GB2312" w:hAnsi="Arial" w:eastAsia="仿宋_GB2312" w:cs="Arial"/>
          <w:sz w:val="32"/>
          <w:szCs w:val="32"/>
        </w:rPr>
        <w:t>参照市区有关政策执行。</w:t>
      </w:r>
    </w:p>
    <w:p>
      <w:pPr>
        <w:pStyle w:val="11"/>
        <w:adjustRightInd w:val="0"/>
        <w:snapToGrid w:val="0"/>
        <w:spacing w:before="0" w:beforeAutospacing="0" w:after="0" w:afterAutospacing="0" w:line="560" w:lineRule="exact"/>
        <w:ind w:firstLine="642" w:firstLineChars="200"/>
        <w:rPr>
          <w:rFonts w:ascii="仿宋_GB2312" w:hAnsi="Arial" w:eastAsia="仿宋_GB2312" w:cs="Arial"/>
          <w:b/>
          <w:bCs/>
          <w:color w:val="auto"/>
          <w:kern w:val="2"/>
          <w:sz w:val="32"/>
          <w:szCs w:val="32"/>
        </w:rPr>
      </w:pPr>
      <w:r>
        <w:rPr>
          <w:rFonts w:hint="eastAsia" w:ascii="仿宋_GB2312" w:hAnsi="Arial" w:eastAsia="仿宋_GB2312" w:cs="Arial"/>
          <w:b/>
          <w:bCs/>
          <w:color w:val="auto"/>
          <w:kern w:val="2"/>
          <w:sz w:val="32"/>
          <w:szCs w:val="32"/>
        </w:rPr>
        <w:t>第十一条</w:t>
      </w:r>
      <w:r>
        <w:rPr>
          <w:rFonts w:ascii="仿宋_GB2312" w:hAnsi="Arial" w:eastAsia="仿宋_GB2312" w:cs="Arial"/>
          <w:b/>
          <w:bCs/>
          <w:color w:val="auto"/>
          <w:kern w:val="2"/>
          <w:sz w:val="32"/>
          <w:szCs w:val="32"/>
        </w:rPr>
        <w:t xml:space="preserve"> </w:t>
      </w:r>
      <w:r>
        <w:rPr>
          <w:rFonts w:hint="eastAsia" w:ascii="仿宋_GB2312" w:hAnsi="Arial" w:eastAsia="仿宋_GB2312" w:cs="Arial"/>
          <w:b/>
          <w:bCs/>
          <w:color w:val="auto"/>
          <w:kern w:val="2"/>
          <w:sz w:val="32"/>
          <w:szCs w:val="32"/>
        </w:rPr>
        <w:t>支持行业会议会展</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（一）扶持范围：</w:t>
      </w:r>
    </w:p>
    <w:p>
      <w:pPr>
        <w:adjustRightInd w:val="0"/>
        <w:snapToGrid w:val="0"/>
        <w:spacing w:line="560" w:lineRule="exact"/>
        <w:ind w:firstLine="640" w:firstLineChars="200"/>
        <w:rPr>
          <w:rFonts w:ascii="仿宋_GB2312" w:hAnsi="Arial" w:eastAsia="仿宋_GB2312" w:cs="Arial"/>
          <w:sz w:val="32"/>
          <w:szCs w:val="32"/>
        </w:rPr>
      </w:pPr>
      <w:r>
        <w:rPr>
          <w:rFonts w:ascii="仿宋_GB2312" w:hAnsi="Arial" w:eastAsia="仿宋_GB2312" w:cs="Arial"/>
          <w:sz w:val="32"/>
          <w:szCs w:val="32"/>
        </w:rPr>
        <w:t>（1）</w:t>
      </w:r>
      <w:r>
        <w:rPr>
          <w:rFonts w:hint="eastAsia" w:ascii="仿宋_GB2312" w:hAnsi="Arial" w:eastAsia="仿宋_GB2312" w:cs="Arial"/>
          <w:sz w:val="32"/>
          <w:szCs w:val="32"/>
        </w:rPr>
        <w:t>经龙岗区产业主管部门备案并在龙岗区举办的人才培训、高端研讨会、峰会、国际交流会等半导体与集成电路行业专项活动。</w:t>
      </w:r>
    </w:p>
    <w:p>
      <w:pPr>
        <w:spacing w:line="560" w:lineRule="exact"/>
        <w:ind w:firstLine="640" w:firstLineChars="200"/>
        <w:rPr>
          <w:sz w:val="32"/>
          <w:szCs w:val="32"/>
        </w:rPr>
      </w:pPr>
      <w:r>
        <w:rPr>
          <w:rFonts w:ascii="仿宋_GB2312" w:hAnsi="Arial" w:eastAsia="仿宋_GB2312" w:cs="Arial"/>
          <w:sz w:val="32"/>
          <w:szCs w:val="32"/>
        </w:rPr>
        <w:t>（2）在深圳市举办的、旨在扩大龙岗区乃至深圳市半导体与集成电路产业知名度、促进国际半导体与集成电路技术交流合作、吸引国内外半导体与集成电路资源向龙岗区汇集的展览会</w:t>
      </w:r>
      <w:r>
        <w:rPr>
          <w:rFonts w:hint="eastAsia" w:ascii="仿宋_GB2312" w:hAnsi="Arial" w:eastAsia="仿宋_GB2312" w:cs="Arial"/>
          <w:sz w:val="32"/>
          <w:szCs w:val="32"/>
        </w:rPr>
        <w:t>，</w:t>
      </w:r>
      <w:r>
        <w:rPr>
          <w:rFonts w:ascii="仿宋_GB2312" w:hAnsi="Arial" w:eastAsia="仿宋_GB2312" w:cs="Arial"/>
          <w:sz w:val="32"/>
          <w:szCs w:val="32"/>
        </w:rPr>
        <w:t>展览会须符合以下条件：活动面积不低于</w:t>
      </w:r>
      <w:r>
        <w:rPr>
          <w:rFonts w:hint="eastAsia" w:ascii="仿宋_GB2312" w:hAnsi="Arial" w:eastAsia="仿宋_GB2312" w:cs="Arial"/>
          <w:sz w:val="32"/>
          <w:szCs w:val="32"/>
        </w:rPr>
        <w:t>20000</w:t>
      </w:r>
      <w:r>
        <w:rPr>
          <w:rFonts w:ascii="仿宋_GB2312" w:hAnsi="Arial" w:eastAsia="仿宋_GB2312" w:cs="Arial"/>
          <w:sz w:val="32"/>
          <w:szCs w:val="32"/>
        </w:rPr>
        <w:t>平方米，参展企业不低于3</w:t>
      </w:r>
      <w:r>
        <w:rPr>
          <w:rFonts w:hint="eastAsia" w:ascii="仿宋_GB2312" w:hAnsi="Arial" w:eastAsia="仿宋_GB2312" w:cs="Arial"/>
          <w:sz w:val="32"/>
          <w:szCs w:val="32"/>
        </w:rPr>
        <w:t>00</w:t>
      </w:r>
      <w:r>
        <w:rPr>
          <w:rFonts w:ascii="仿宋_GB2312" w:hAnsi="Arial" w:eastAsia="仿宋_GB2312" w:cs="Arial"/>
          <w:sz w:val="32"/>
          <w:szCs w:val="32"/>
        </w:rPr>
        <w:t>家，活动持续时间不低于3天，吸引媒体数量不低于</w:t>
      </w:r>
      <w:r>
        <w:rPr>
          <w:rFonts w:hint="eastAsia" w:ascii="仿宋_GB2312" w:hAnsi="Arial" w:eastAsia="仿宋_GB2312" w:cs="Arial"/>
          <w:sz w:val="32"/>
          <w:szCs w:val="32"/>
        </w:rPr>
        <w:t>20</w:t>
      </w:r>
      <w:r>
        <w:rPr>
          <w:rFonts w:ascii="仿宋_GB2312" w:hAnsi="Arial" w:eastAsia="仿宋_GB2312" w:cs="Arial"/>
          <w:sz w:val="32"/>
          <w:szCs w:val="32"/>
        </w:rPr>
        <w:t>家，公众参与人次不低于10000人次。</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（二）扶持方式和标准：</w:t>
      </w:r>
    </w:p>
    <w:p>
      <w:pPr>
        <w:adjustRightInd w:val="0"/>
        <w:snapToGrid w:val="0"/>
        <w:spacing w:line="560" w:lineRule="exact"/>
        <w:ind w:firstLine="640" w:firstLineChars="200"/>
        <w:rPr>
          <w:rFonts w:ascii="仿宋_GB2312" w:hAnsi="Arial" w:eastAsia="仿宋_GB2312" w:cs="Arial"/>
          <w:sz w:val="32"/>
          <w:szCs w:val="32"/>
        </w:rPr>
      </w:pPr>
      <w:r>
        <w:rPr>
          <w:rFonts w:ascii="仿宋_GB2312" w:hAnsi="Arial" w:eastAsia="仿宋_GB2312" w:cs="Arial"/>
          <w:sz w:val="32"/>
          <w:szCs w:val="32"/>
        </w:rPr>
        <w:t>（1）</w:t>
      </w:r>
      <w:r>
        <w:rPr>
          <w:rFonts w:hint="eastAsia" w:ascii="仿宋_GB2312" w:hAnsi="Arial" w:eastAsia="仿宋_GB2312" w:cs="Arial"/>
          <w:sz w:val="32"/>
          <w:szCs w:val="32"/>
        </w:rPr>
        <w:t>对符合本条款扶持范围（1）的半导体与集成电路行业专项活动相关的场地租赁、活动策划、场地布置、专家邀请、资料印刷和媒体宣传等费用，按活动审计核准金额的50%</w:t>
      </w:r>
      <w:r>
        <w:rPr>
          <w:rFonts w:ascii="仿宋_GB2312" w:hAnsi="Arial" w:eastAsia="仿宋_GB2312" w:cs="Arial"/>
          <w:sz w:val="32"/>
          <w:szCs w:val="32"/>
        </w:rPr>
        <w:t>，</w:t>
      </w:r>
      <w:r>
        <w:rPr>
          <w:rFonts w:hint="eastAsia" w:ascii="仿宋_GB2312" w:hAnsi="Arial" w:eastAsia="仿宋_GB2312" w:cs="Arial"/>
          <w:sz w:val="32"/>
          <w:szCs w:val="32"/>
        </w:rPr>
        <w:t>给予市级以上活动承办方</w:t>
      </w:r>
      <w:r>
        <w:rPr>
          <w:rFonts w:ascii="仿宋_GB2312" w:hAnsi="Arial" w:eastAsia="仿宋_GB2312" w:cs="Arial"/>
          <w:sz w:val="32"/>
          <w:szCs w:val="32"/>
        </w:rPr>
        <w:t>最高</w:t>
      </w:r>
      <w:r>
        <w:rPr>
          <w:rFonts w:hint="eastAsia" w:ascii="仿宋_GB2312" w:hAnsi="Arial" w:eastAsia="仿宋_GB2312" w:cs="Arial"/>
          <w:sz w:val="32"/>
          <w:szCs w:val="32"/>
        </w:rPr>
        <w:t>100万元资助，区级活动承办方</w:t>
      </w:r>
      <w:r>
        <w:rPr>
          <w:rFonts w:ascii="仿宋_GB2312" w:hAnsi="Arial" w:eastAsia="仿宋_GB2312" w:cs="Arial"/>
          <w:sz w:val="32"/>
          <w:szCs w:val="32"/>
        </w:rPr>
        <w:t>最高50</w:t>
      </w:r>
      <w:r>
        <w:rPr>
          <w:rFonts w:hint="eastAsia" w:ascii="仿宋_GB2312" w:hAnsi="Arial" w:eastAsia="仿宋_GB2312" w:cs="Arial"/>
          <w:sz w:val="32"/>
          <w:szCs w:val="32"/>
        </w:rPr>
        <w:t>万元资助。</w:t>
      </w:r>
    </w:p>
    <w:p>
      <w:pPr>
        <w:pStyle w:val="6"/>
        <w:spacing w:line="560" w:lineRule="exact"/>
        <w:ind w:firstLine="640" w:firstLineChars="200"/>
      </w:pPr>
      <w:r>
        <w:rPr>
          <w:rFonts w:ascii="仿宋_GB2312" w:hAnsi="Arial" w:eastAsia="仿宋_GB2312" w:cs="Arial"/>
          <w:sz w:val="32"/>
          <w:szCs w:val="32"/>
        </w:rPr>
        <w:t>（2）</w:t>
      </w:r>
      <w:r>
        <w:rPr>
          <w:rFonts w:hint="eastAsia" w:ascii="仿宋_GB2312" w:hAnsi="Arial" w:eastAsia="仿宋_GB2312" w:cs="Arial"/>
          <w:sz w:val="32"/>
          <w:szCs w:val="32"/>
        </w:rPr>
        <w:t>对符合本条款扶持范围（</w:t>
      </w:r>
      <w:r>
        <w:rPr>
          <w:rFonts w:ascii="仿宋_GB2312" w:hAnsi="Arial" w:eastAsia="仿宋_GB2312" w:cs="Arial"/>
          <w:sz w:val="32"/>
          <w:szCs w:val="32"/>
        </w:rPr>
        <w:t>2</w:t>
      </w:r>
      <w:r>
        <w:rPr>
          <w:rFonts w:hint="eastAsia" w:ascii="仿宋_GB2312" w:hAnsi="Arial" w:eastAsia="仿宋_GB2312" w:cs="Arial"/>
          <w:sz w:val="32"/>
          <w:szCs w:val="32"/>
        </w:rPr>
        <w:t>）的半导体与集成电路</w:t>
      </w:r>
      <w:r>
        <w:rPr>
          <w:rFonts w:ascii="仿宋_GB2312" w:hAnsi="Arial" w:eastAsia="仿宋_GB2312" w:cs="Arial"/>
          <w:sz w:val="32"/>
          <w:szCs w:val="32"/>
        </w:rPr>
        <w:t>展览会，按照活动实际发生费用的30%给予</w:t>
      </w:r>
      <w:r>
        <w:rPr>
          <w:rFonts w:hint="eastAsia" w:ascii="仿宋_GB2312" w:hAnsi="Arial" w:eastAsia="仿宋_GB2312" w:cs="Arial"/>
          <w:sz w:val="32"/>
          <w:szCs w:val="32"/>
        </w:rPr>
        <w:t>活动承办方</w:t>
      </w:r>
      <w:r>
        <w:rPr>
          <w:rFonts w:ascii="仿宋_GB2312" w:hAnsi="Arial" w:eastAsia="仿宋_GB2312" w:cs="Arial"/>
          <w:sz w:val="32"/>
          <w:szCs w:val="32"/>
        </w:rPr>
        <w:t>资助</w:t>
      </w:r>
      <w:r>
        <w:rPr>
          <w:rFonts w:hint="eastAsia" w:ascii="仿宋_GB2312" w:hAnsi="Arial" w:eastAsia="仿宋_GB2312" w:cs="Arial"/>
          <w:sz w:val="32"/>
          <w:szCs w:val="32"/>
        </w:rPr>
        <w:t>，最高300万元</w:t>
      </w:r>
      <w:r>
        <w:rPr>
          <w:rFonts w:ascii="仿宋_GB2312" w:hAnsi="Arial" w:eastAsia="仿宋_GB2312" w:cs="Arial"/>
          <w:sz w:val="32"/>
          <w:szCs w:val="32"/>
        </w:rPr>
        <w:t>。</w:t>
      </w:r>
      <w:r>
        <w:rPr>
          <w:rFonts w:hint="eastAsia" w:ascii="仿宋_GB2312" w:hAnsi="Arial" w:eastAsia="仿宋_GB2312" w:cs="Arial"/>
          <w:sz w:val="32"/>
          <w:szCs w:val="32"/>
        </w:rPr>
        <w:t>每个企业在本实施细则有效期内最多可申请三年。</w:t>
      </w:r>
    </w:p>
    <w:p>
      <w:pPr>
        <w:pStyle w:val="2"/>
        <w:spacing w:line="560" w:lineRule="exact"/>
        <w:ind w:firstLine="640" w:firstLineChars="200"/>
        <w:rPr>
          <w:rFonts w:ascii="仿宋_GB2312" w:hAnsi="Arial" w:cs="Arial"/>
          <w:szCs w:val="32"/>
        </w:rPr>
      </w:pPr>
      <w:r>
        <w:rPr>
          <w:rFonts w:hint="eastAsia" w:ascii="仿宋_GB2312" w:hAnsi="Arial" w:cs="Arial"/>
          <w:szCs w:val="32"/>
        </w:rPr>
        <w:t>（三）审核方式：核准制。</w:t>
      </w:r>
    </w:p>
    <w:p>
      <w:pPr>
        <w:pStyle w:val="2"/>
        <w:adjustRightInd w:val="0"/>
        <w:snapToGrid w:val="0"/>
        <w:spacing w:before="0" w:beforeAutospacing="0" w:after="0" w:afterAutospacing="0" w:line="560" w:lineRule="exact"/>
        <w:ind w:firstLine="640" w:firstLineChars="200"/>
        <w:jc w:val="both"/>
        <w:rPr>
          <w:rFonts w:ascii="黑体" w:hAnsi="黑体" w:eastAsia="黑体" w:cs="黑体"/>
          <w:szCs w:val="32"/>
        </w:rPr>
      </w:pPr>
    </w:p>
    <w:p>
      <w:pPr>
        <w:pStyle w:val="11"/>
        <w:adjustRightInd w:val="0"/>
        <w:snapToGrid w:val="0"/>
        <w:spacing w:before="0" w:beforeAutospacing="0" w:after="0" w:afterAutospacing="0"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第三章 申报条件</w:t>
      </w:r>
    </w:p>
    <w:p>
      <w:pPr>
        <w:pStyle w:val="11"/>
        <w:adjustRightInd w:val="0"/>
        <w:snapToGrid w:val="0"/>
        <w:spacing w:before="0" w:beforeAutospacing="0" w:after="0" w:afterAutospacing="0" w:line="560" w:lineRule="exact"/>
        <w:ind w:firstLine="641"/>
        <w:jc w:val="both"/>
        <w:rPr>
          <w:rFonts w:ascii="仿宋_GB2312" w:hAnsi="Arial" w:eastAsia="仿宋_GB2312" w:cs="Arial"/>
          <w:color w:val="auto"/>
          <w:sz w:val="32"/>
          <w:szCs w:val="32"/>
        </w:rPr>
      </w:pPr>
      <w:r>
        <w:rPr>
          <w:rFonts w:hint="eastAsia" w:ascii="仿宋_GB2312" w:hAnsi="仿宋" w:eastAsia="仿宋_GB2312" w:cs="Arial"/>
          <w:b/>
          <w:bCs/>
          <w:color w:val="auto"/>
          <w:sz w:val="32"/>
          <w:szCs w:val="32"/>
        </w:rPr>
        <w:t>第</w:t>
      </w:r>
      <w:r>
        <w:rPr>
          <w:rFonts w:ascii="仿宋_GB2312" w:hAnsi="Arial" w:eastAsia="仿宋_GB2312" w:cs="Arial"/>
          <w:b/>
          <w:bCs/>
          <w:color w:val="auto"/>
          <w:sz w:val="32"/>
          <w:szCs w:val="32"/>
        </w:rPr>
        <w:t>十</w:t>
      </w:r>
      <w:r>
        <w:rPr>
          <w:rFonts w:hint="eastAsia" w:ascii="仿宋_GB2312" w:hAnsi="Arial" w:eastAsia="仿宋_GB2312" w:cs="Arial"/>
          <w:b/>
          <w:bCs/>
          <w:color w:val="auto"/>
          <w:sz w:val="32"/>
          <w:szCs w:val="32"/>
        </w:rPr>
        <w:t>二</w:t>
      </w:r>
      <w:r>
        <w:rPr>
          <w:rFonts w:hint="eastAsia" w:ascii="仿宋_GB2312" w:hAnsi="仿宋" w:eastAsia="仿宋_GB2312" w:cs="Arial"/>
          <w:b/>
          <w:bCs/>
          <w:color w:val="auto"/>
          <w:sz w:val="32"/>
          <w:szCs w:val="32"/>
        </w:rPr>
        <w:t>条</w:t>
      </w:r>
      <w:r>
        <w:rPr>
          <w:rFonts w:hint="eastAsia" w:ascii="仿宋_GB2312" w:hAnsi="Arial" w:eastAsia="仿宋_GB2312" w:cs="Arial"/>
          <w:color w:val="auto"/>
          <w:sz w:val="32"/>
          <w:szCs w:val="32"/>
        </w:rPr>
        <w:t xml:space="preserve"> 申报条件由基础申报条件和专项申报条件两部分组成。项目</w:t>
      </w:r>
      <w:r>
        <w:rPr>
          <w:rFonts w:ascii="仿宋_GB2312" w:hAnsi="Arial" w:eastAsia="仿宋_GB2312" w:cs="Arial"/>
          <w:color w:val="auto"/>
          <w:sz w:val="32"/>
          <w:szCs w:val="32"/>
        </w:rPr>
        <w:t>申报</w:t>
      </w:r>
      <w:r>
        <w:rPr>
          <w:rFonts w:hint="eastAsia" w:ascii="仿宋_GB2312" w:hAnsi="Arial" w:eastAsia="仿宋_GB2312" w:cs="Arial"/>
          <w:color w:val="auto"/>
          <w:sz w:val="32"/>
          <w:szCs w:val="32"/>
        </w:rPr>
        <w:t>单位需符合下列基础条件：</w:t>
      </w:r>
    </w:p>
    <w:p>
      <w:pPr>
        <w:pStyle w:val="11"/>
        <w:adjustRightInd w:val="0"/>
        <w:snapToGrid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（一）申报单位是在龙岗区实际从事经营且符合要求的半导体与集成电路相关企业（含</w:t>
      </w:r>
      <w:r>
        <w:rPr>
          <w:rFonts w:hint="eastAsia" w:ascii="仿宋_GB2312" w:hAnsi="Arial" w:eastAsia="仿宋_GB2312" w:cs="Arial"/>
          <w:color w:val="auto"/>
          <w:kern w:val="2"/>
          <w:sz w:val="32"/>
          <w:szCs w:val="32"/>
        </w:rPr>
        <w:t>从事EDA/IP工具研发的软件企业</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，或半导体与集成电路行业</w:t>
      </w:r>
      <w:r>
        <w:rPr>
          <w:rFonts w:hint="eastAsia" w:ascii="仿宋_GB2312" w:hAnsi="仿宋_GB2312" w:eastAsia="仿宋_GB2312" w:cs="仿宋_GB2312"/>
          <w:color w:val="auto"/>
          <w:sz w:val="32"/>
          <w:szCs w:val="32"/>
        </w:rPr>
        <w:t>相关社会组织；</w:t>
      </w:r>
    </w:p>
    <w:p>
      <w:pPr>
        <w:pStyle w:val="11"/>
        <w:adjustRightInd w:val="0"/>
        <w:snapToGrid w:val="0"/>
        <w:spacing w:before="0" w:beforeAutospacing="0" w:after="0" w:afterAutospacing="0" w:line="560" w:lineRule="exact"/>
        <w:ind w:firstLine="640" w:firstLineChars="200"/>
        <w:jc w:val="both"/>
        <w:rPr>
          <w:rFonts w:ascii="仿宋_GB2312" w:hAnsi="仿宋_GB2312" w:eastAsia="仿宋_GB2312" w:cs="华文仿宋"/>
          <w:color w:val="auto"/>
          <w:sz w:val="32"/>
          <w:szCs w:val="32"/>
        </w:rPr>
      </w:pPr>
      <w:r>
        <w:rPr>
          <w:rFonts w:hint="eastAsia" w:ascii="仿宋_GB2312" w:hAnsi="仿宋_GB2312" w:eastAsia="仿宋_GB2312" w:cs="华文仿宋"/>
          <w:color w:val="auto"/>
          <w:sz w:val="32"/>
          <w:szCs w:val="32"/>
        </w:rPr>
        <w:t>（二）</w:t>
      </w:r>
      <w:r>
        <w:rPr>
          <w:rFonts w:hint="eastAsia" w:ascii="仿宋_GB2312" w:hAnsi="Arial" w:eastAsia="仿宋_GB2312" w:cs="Arial"/>
          <w:color w:val="auto"/>
          <w:sz w:val="32"/>
          <w:szCs w:val="32"/>
        </w:rPr>
        <w:t>申报单位未被依法依规列入严重失信主体名单且在有效期内；</w:t>
      </w:r>
    </w:p>
    <w:p>
      <w:pPr>
        <w:adjustRightInd w:val="0"/>
        <w:snapToGrid w:val="0"/>
        <w:spacing w:line="560" w:lineRule="exact"/>
        <w:ind w:firstLine="640" w:firstLineChars="200"/>
        <w:rPr>
          <w:rFonts w:ascii="仿宋_GB2312" w:hAnsi="Arial" w:eastAsia="仿宋_GB2312" w:cs="Arial"/>
          <w:sz w:val="32"/>
          <w:szCs w:val="32"/>
        </w:rPr>
      </w:pPr>
      <w:r>
        <w:rPr>
          <w:rFonts w:hint="eastAsia" w:ascii="仿宋_GB2312" w:hAnsi="Arial" w:eastAsia="仿宋_GB2312" w:cs="Arial"/>
          <w:kern w:val="0"/>
          <w:sz w:val="32"/>
          <w:szCs w:val="32"/>
        </w:rPr>
        <w:t>（三）申报单</w:t>
      </w:r>
      <w:r>
        <w:rPr>
          <w:rFonts w:hint="eastAsia" w:ascii="仿宋_GB2312" w:hAnsi="Arial" w:eastAsia="仿宋_GB2312" w:cs="Arial"/>
          <w:sz w:val="32"/>
          <w:szCs w:val="32"/>
        </w:rPr>
        <w:t>位对申报材料的真实性、合法性和完整性负责，不得弄虚作假、套取、骗取专项资金；</w:t>
      </w:r>
    </w:p>
    <w:p>
      <w:pPr>
        <w:pStyle w:val="11"/>
        <w:adjustRightInd w:val="0"/>
        <w:snapToGrid w:val="0"/>
        <w:spacing w:before="0" w:beforeAutospacing="0" w:after="0" w:afterAutospacing="0" w:line="560" w:lineRule="exact"/>
        <w:ind w:firstLine="641"/>
        <w:jc w:val="both"/>
        <w:rPr>
          <w:rFonts w:ascii="仿宋_GB2312" w:hAnsi="Arial" w:eastAsia="仿宋_GB2312" w:cs="Arial"/>
          <w:color w:val="auto"/>
          <w:sz w:val="32"/>
          <w:szCs w:val="32"/>
        </w:rPr>
      </w:pPr>
      <w:r>
        <w:rPr>
          <w:rFonts w:hint="eastAsia" w:ascii="仿宋_GB2312" w:hAnsi="Arial" w:eastAsia="仿宋_GB2312" w:cs="Arial"/>
          <w:color w:val="auto"/>
          <w:sz w:val="32"/>
          <w:szCs w:val="32"/>
        </w:rPr>
        <w:t>（四）申报单位提交的有关生产经营数据</w:t>
      </w:r>
      <w:r>
        <w:rPr>
          <w:rFonts w:ascii="仿宋_GB2312" w:hAnsi="Arial" w:eastAsia="仿宋_GB2312" w:cs="Arial"/>
          <w:color w:val="auto"/>
          <w:sz w:val="32"/>
          <w:szCs w:val="32"/>
        </w:rPr>
        <w:t>须真实可靠</w:t>
      </w:r>
      <w:r>
        <w:rPr>
          <w:rFonts w:hint="eastAsia" w:ascii="仿宋_GB2312" w:hAnsi="Arial" w:eastAsia="仿宋_GB2312" w:cs="Arial"/>
          <w:color w:val="auto"/>
          <w:sz w:val="32"/>
          <w:szCs w:val="32"/>
        </w:rPr>
        <w:t>；</w:t>
      </w:r>
    </w:p>
    <w:p>
      <w:pPr>
        <w:pStyle w:val="11"/>
        <w:adjustRightInd w:val="0"/>
        <w:snapToGrid w:val="0"/>
        <w:spacing w:before="0" w:beforeAutospacing="0" w:after="0" w:afterAutospacing="0" w:line="560" w:lineRule="exact"/>
        <w:ind w:firstLine="641"/>
        <w:jc w:val="both"/>
        <w:rPr>
          <w:rFonts w:ascii="仿宋_GB2312" w:hAnsi="Arial" w:eastAsia="仿宋_GB2312" w:cs="Arial"/>
          <w:color w:val="auto"/>
          <w:sz w:val="32"/>
          <w:szCs w:val="32"/>
        </w:rPr>
      </w:pPr>
      <w:r>
        <w:rPr>
          <w:rFonts w:hint="eastAsia" w:ascii="仿宋_GB2312" w:hAnsi="Arial" w:eastAsia="仿宋_GB2312" w:cs="Arial"/>
          <w:color w:val="auto"/>
          <w:sz w:val="32"/>
          <w:szCs w:val="32"/>
        </w:rPr>
        <w:t>（五）申报单位不得以同一事项重复申报或者多头申报区级专项资金；</w:t>
      </w:r>
    </w:p>
    <w:p>
      <w:pPr>
        <w:pStyle w:val="11"/>
        <w:adjustRightInd w:val="0"/>
        <w:snapToGrid w:val="0"/>
        <w:spacing w:before="0" w:beforeAutospacing="0" w:after="0" w:afterAutospacing="0" w:line="560" w:lineRule="exact"/>
        <w:ind w:firstLine="640"/>
        <w:rPr>
          <w:rFonts w:ascii="仿宋_GB2312" w:hAnsi="Arial" w:eastAsia="仿宋_GB2312" w:cs="Arial"/>
          <w:color w:val="auto"/>
          <w:sz w:val="32"/>
          <w:szCs w:val="32"/>
        </w:rPr>
      </w:pPr>
      <w:r>
        <w:rPr>
          <w:rFonts w:hint="eastAsia" w:ascii="仿宋_GB2312" w:hAnsi="Arial" w:eastAsia="仿宋_GB2312" w:cs="Arial"/>
          <w:color w:val="auto"/>
          <w:sz w:val="32"/>
          <w:szCs w:val="32"/>
        </w:rPr>
        <w:t>（六）法律、法规、规章和上级行政机关规范性文件规定的其他条件。</w:t>
      </w:r>
    </w:p>
    <w:p>
      <w:pPr>
        <w:pStyle w:val="11"/>
        <w:adjustRightInd w:val="0"/>
        <w:snapToGrid w:val="0"/>
        <w:spacing w:before="0" w:beforeAutospacing="0" w:after="0" w:afterAutospacing="0" w:line="560" w:lineRule="exact"/>
        <w:ind w:firstLine="640"/>
        <w:rPr>
          <w:rFonts w:ascii="仿宋_GB2312" w:hAnsi="仿宋" w:eastAsia="仿宋_GB2312" w:cs="Arial"/>
          <w:color w:val="auto"/>
          <w:sz w:val="32"/>
          <w:szCs w:val="32"/>
        </w:rPr>
      </w:pPr>
      <w:r>
        <w:rPr>
          <w:rFonts w:hint="eastAsia" w:ascii="仿宋_GB2312" w:hAnsi="仿宋" w:eastAsia="仿宋_GB2312" w:cs="Arial"/>
          <w:b/>
          <w:bCs/>
          <w:color w:val="auto"/>
          <w:sz w:val="32"/>
          <w:szCs w:val="32"/>
        </w:rPr>
        <w:t>第</w:t>
      </w:r>
      <w:r>
        <w:rPr>
          <w:rFonts w:ascii="仿宋_GB2312" w:hAnsi="仿宋" w:eastAsia="仿宋_GB2312" w:cs="Arial"/>
          <w:b/>
          <w:bCs/>
          <w:color w:val="auto"/>
          <w:sz w:val="32"/>
          <w:szCs w:val="32"/>
        </w:rPr>
        <w:t>十</w:t>
      </w:r>
      <w:r>
        <w:rPr>
          <w:rFonts w:hint="eastAsia" w:ascii="仿宋_GB2312" w:hAnsi="仿宋" w:eastAsia="仿宋_GB2312" w:cs="Arial"/>
          <w:b/>
          <w:bCs/>
          <w:color w:val="auto"/>
          <w:sz w:val="32"/>
          <w:szCs w:val="32"/>
        </w:rPr>
        <w:t>三条</w:t>
      </w:r>
      <w:r>
        <w:rPr>
          <w:rFonts w:hint="eastAsia" w:ascii="仿宋_GB2312" w:hAnsi="仿宋" w:eastAsia="仿宋_GB2312" w:cs="Arial"/>
          <w:color w:val="auto"/>
          <w:sz w:val="32"/>
          <w:szCs w:val="32"/>
        </w:rPr>
        <w:t xml:space="preserve"> 项目单位申报具体项目，还应符合</w:t>
      </w:r>
      <w:r>
        <w:rPr>
          <w:rFonts w:ascii="仿宋_GB2312" w:hAnsi="仿宋" w:eastAsia="仿宋_GB2312" w:cs="Arial"/>
          <w:color w:val="auto"/>
          <w:sz w:val="32"/>
          <w:szCs w:val="32"/>
        </w:rPr>
        <w:t>深圳市龙岗</w:t>
      </w:r>
      <w:r>
        <w:rPr>
          <w:rFonts w:hint="eastAsia" w:ascii="仿宋_GB2312" w:hAnsi="仿宋" w:eastAsia="仿宋_GB2312" w:cs="Arial"/>
          <w:color w:val="auto"/>
          <w:sz w:val="32"/>
          <w:szCs w:val="32"/>
        </w:rPr>
        <w:t>区工业和信息化局依据本实施细则制定的专项申报条件，专项申报条件在年度扶持计划项目申请指南（通知）中明确。</w:t>
      </w:r>
    </w:p>
    <w:p>
      <w:pPr>
        <w:pStyle w:val="11"/>
        <w:adjustRightInd w:val="0"/>
        <w:snapToGrid w:val="0"/>
        <w:spacing w:before="0" w:beforeAutospacing="0" w:after="0" w:afterAutospacing="0" w:line="560" w:lineRule="exact"/>
        <w:ind w:firstLine="640"/>
        <w:rPr>
          <w:rFonts w:ascii="仿宋_GB2312" w:hAnsi="Arial" w:eastAsia="仿宋_GB2312" w:cs="Arial"/>
          <w:color w:val="auto"/>
          <w:kern w:val="2"/>
          <w:sz w:val="32"/>
          <w:szCs w:val="32"/>
        </w:rPr>
      </w:pPr>
    </w:p>
    <w:p>
      <w:pPr>
        <w:pStyle w:val="11"/>
        <w:adjustRightInd w:val="0"/>
        <w:snapToGrid w:val="0"/>
        <w:spacing w:before="0" w:beforeAutospacing="0" w:after="0" w:afterAutospacing="0" w:line="560" w:lineRule="exact"/>
        <w:ind w:firstLine="0"/>
        <w:jc w:val="center"/>
        <w:rPr>
          <w:rFonts w:ascii="黑体" w:hAnsi="黑体" w:eastAsia="黑体" w:cs="黑体"/>
          <w:color w:val="auto"/>
          <w:sz w:val="32"/>
          <w:szCs w:val="32"/>
        </w:rPr>
      </w:pPr>
      <w:r>
        <w:rPr>
          <w:rFonts w:hint="eastAsia" w:ascii="黑体" w:hAnsi="黑体" w:eastAsia="黑体" w:cs="黑体"/>
          <w:color w:val="auto"/>
          <w:sz w:val="32"/>
          <w:szCs w:val="32"/>
        </w:rPr>
        <w:t>第四章 项目申报和审核</w:t>
      </w:r>
    </w:p>
    <w:p>
      <w:pPr>
        <w:pStyle w:val="5"/>
        <w:adjustRightInd w:val="0"/>
        <w:snapToGrid w:val="0"/>
        <w:spacing w:line="560" w:lineRule="exact"/>
        <w:ind w:firstLine="660"/>
        <w:rPr>
          <w:rFonts w:ascii="仿宋_GB2312" w:hAnsi="仿宋_GB2312" w:eastAsia="仿宋_GB2312" w:cs="仿宋_GB2312"/>
          <w:sz w:val="32"/>
          <w:szCs w:val="32"/>
        </w:rPr>
      </w:pPr>
      <w:r>
        <w:rPr>
          <w:rFonts w:hint="eastAsia" w:ascii="仿宋" w:hAnsi="仿宋" w:eastAsia="仿宋" w:cs="Arial"/>
          <w:b/>
          <w:bCs/>
          <w:sz w:val="32"/>
          <w:szCs w:val="32"/>
        </w:rPr>
        <w:t>第十四条</w:t>
      </w:r>
      <w:r>
        <w:rPr>
          <w:rFonts w:hint="eastAsia" w:ascii="仿宋" w:hAnsi="仿宋" w:eastAsia="仿宋" w:cs="Arial"/>
          <w:sz w:val="32"/>
          <w:szCs w:val="32"/>
        </w:rPr>
        <w:t xml:space="preserve"> </w:t>
      </w:r>
      <w:r>
        <w:rPr>
          <w:rFonts w:ascii="仿宋_GB2312" w:hAnsi="仿宋" w:eastAsia="仿宋_GB2312" w:cs="Arial"/>
          <w:sz w:val="32"/>
          <w:szCs w:val="32"/>
        </w:rPr>
        <w:t>深圳市龙岗</w:t>
      </w:r>
      <w:r>
        <w:rPr>
          <w:rFonts w:hint="eastAsia" w:ascii="仿宋_GB2312" w:hAnsi="仿宋_GB2312" w:eastAsia="仿宋_GB2312" w:cs="仿宋_GB2312"/>
          <w:sz w:val="32"/>
          <w:szCs w:val="32"/>
        </w:rPr>
        <w:t>区工业和信息化局根据本实施细则制定年度扶持计划项目申请指南（通知），在龙岗政府在线、</w:t>
      </w:r>
      <w:r>
        <w:rPr>
          <w:rFonts w:ascii="仿宋_GB2312" w:hAnsi="仿宋" w:eastAsia="仿宋_GB2312" w:cs="Arial"/>
          <w:sz w:val="32"/>
          <w:szCs w:val="32"/>
        </w:rPr>
        <w:t>深圳市龙岗</w:t>
      </w:r>
      <w:r>
        <w:rPr>
          <w:rFonts w:hint="eastAsia" w:ascii="仿宋_GB2312" w:hAnsi="仿宋_GB2312" w:eastAsia="仿宋_GB2312" w:cs="仿宋_GB2312"/>
          <w:sz w:val="32"/>
          <w:szCs w:val="32"/>
        </w:rPr>
        <w:t>区工业和信息化局网站发布，明确受理时间、申报材料要求等内容。</w:t>
      </w:r>
    </w:p>
    <w:p>
      <w:pPr>
        <w:pStyle w:val="5"/>
        <w:adjustRightInd w:val="0"/>
        <w:snapToGrid w:val="0"/>
        <w:spacing w:line="560" w:lineRule="exact"/>
        <w:ind w:firstLine="660"/>
        <w:rPr>
          <w:rFonts w:ascii="仿宋_GB2312" w:hAnsi="仿宋_GB2312" w:eastAsia="仿宋_GB2312" w:cs="仿宋_GB2312"/>
          <w:sz w:val="32"/>
          <w:szCs w:val="32"/>
        </w:rPr>
      </w:pPr>
      <w:r>
        <w:rPr>
          <w:rFonts w:hint="eastAsia" w:ascii="仿宋" w:hAnsi="仿宋" w:eastAsia="仿宋" w:cs="Arial"/>
          <w:b/>
          <w:bCs/>
          <w:sz w:val="32"/>
          <w:szCs w:val="32"/>
        </w:rPr>
        <w:t>第十五条</w:t>
      </w:r>
      <w:r>
        <w:rPr>
          <w:rFonts w:hint="eastAsia" w:ascii="仿宋" w:hAnsi="仿宋" w:eastAsia="仿宋" w:cs="Arial"/>
          <w:sz w:val="32"/>
          <w:szCs w:val="32"/>
        </w:rPr>
        <w:t xml:space="preserve"> </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申报</w:t>
      </w:r>
      <w:r>
        <w:rPr>
          <w:rFonts w:hint="eastAsia" w:ascii="仿宋_GB2312" w:hAnsi="仿宋_GB2312" w:eastAsia="仿宋_GB2312" w:cs="仿宋_GB2312"/>
          <w:sz w:val="32"/>
          <w:szCs w:val="32"/>
        </w:rPr>
        <w:t>单位根据年度扶持计划</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申请指南（通知）要求，在规定时间内如实填报项目信息，提交相关材料。</w:t>
      </w:r>
    </w:p>
    <w:p>
      <w:pPr>
        <w:pStyle w:val="5"/>
        <w:adjustRightInd w:val="0"/>
        <w:snapToGrid w:val="0"/>
        <w:spacing w:line="560" w:lineRule="exact"/>
        <w:ind w:firstLine="660"/>
        <w:rPr>
          <w:rFonts w:ascii="仿宋_GB2312" w:hAnsi="仿宋_GB2312" w:eastAsia="仿宋_GB2312" w:cs="仿宋_GB2312"/>
          <w:sz w:val="32"/>
          <w:szCs w:val="32"/>
        </w:rPr>
      </w:pPr>
      <w:r>
        <w:rPr>
          <w:rFonts w:hint="eastAsia" w:ascii="仿宋" w:hAnsi="仿宋" w:eastAsia="仿宋" w:cs="Arial"/>
          <w:b/>
          <w:bCs/>
          <w:sz w:val="32"/>
          <w:szCs w:val="32"/>
        </w:rPr>
        <w:t>第十六条</w:t>
      </w:r>
      <w:r>
        <w:rPr>
          <w:rFonts w:hint="eastAsia" w:ascii="仿宋" w:hAnsi="仿宋" w:eastAsia="仿宋" w:cs="Arial"/>
          <w:sz w:val="32"/>
          <w:szCs w:val="32"/>
        </w:rPr>
        <w:t xml:space="preserve"> </w:t>
      </w:r>
      <w:r>
        <w:rPr>
          <w:rFonts w:ascii="仿宋_GB2312" w:hAnsi="仿宋" w:eastAsia="仿宋_GB2312" w:cs="Arial"/>
          <w:sz w:val="32"/>
          <w:szCs w:val="32"/>
        </w:rPr>
        <w:t>深圳市龙岗</w:t>
      </w:r>
      <w:r>
        <w:rPr>
          <w:rFonts w:hint="eastAsia" w:ascii="仿宋_GB2312" w:hAnsi="仿宋_GB2312" w:eastAsia="仿宋_GB2312" w:cs="仿宋_GB2312"/>
          <w:sz w:val="32"/>
          <w:szCs w:val="32"/>
        </w:rPr>
        <w:t>区工业和信息化局组织开展对申报项目进行审核，并征求各有关单位意见，进行项目重复性核查以及申报单位</w:t>
      </w:r>
      <w:r>
        <w:rPr>
          <w:rFonts w:ascii="仿宋_GB2312" w:hAnsi="仿宋_GB2312" w:eastAsia="仿宋_GB2312" w:cs="仿宋_GB2312"/>
          <w:sz w:val="32"/>
          <w:szCs w:val="32"/>
        </w:rPr>
        <w:t>实际从事经营活动地点</w:t>
      </w:r>
      <w:r>
        <w:rPr>
          <w:rFonts w:hint="eastAsia" w:ascii="仿宋_GB2312" w:hAnsi="仿宋_GB2312" w:eastAsia="仿宋_GB2312" w:cs="仿宋_GB2312"/>
          <w:sz w:val="32"/>
          <w:szCs w:val="32"/>
        </w:rPr>
        <w:t>、是否</w:t>
      </w:r>
      <w:r>
        <w:rPr>
          <w:rFonts w:ascii="仿宋_GB2312" w:hAnsi="仿宋_GB2312" w:eastAsia="仿宋_GB2312" w:cs="仿宋_GB2312"/>
          <w:sz w:val="32"/>
          <w:szCs w:val="32"/>
        </w:rPr>
        <w:t>被依法依规</w:t>
      </w:r>
      <w:r>
        <w:rPr>
          <w:rFonts w:hint="eastAsia" w:ascii="仿宋_GB2312" w:hAnsi="仿宋_GB2312" w:eastAsia="仿宋_GB2312" w:cs="仿宋_GB2312"/>
          <w:sz w:val="32"/>
          <w:szCs w:val="32"/>
        </w:rPr>
        <w:t>列入严重失信主体名单且在有效期内等情况</w:t>
      </w:r>
      <w:r>
        <w:rPr>
          <w:rFonts w:ascii="仿宋_GB2312" w:hAnsi="仿宋_GB2312" w:eastAsia="仿宋_GB2312" w:cs="仿宋_GB2312"/>
          <w:sz w:val="32"/>
          <w:szCs w:val="32"/>
        </w:rPr>
        <w:t>的审查</w:t>
      </w:r>
      <w:r>
        <w:rPr>
          <w:rFonts w:hint="eastAsia" w:ascii="仿宋_GB2312" w:hAnsi="仿宋_GB2312" w:eastAsia="仿宋_GB2312" w:cs="仿宋_GB2312"/>
          <w:sz w:val="32"/>
          <w:szCs w:val="32"/>
        </w:rPr>
        <w:t>。</w:t>
      </w:r>
    </w:p>
    <w:p>
      <w:pPr>
        <w:pStyle w:val="5"/>
        <w:adjustRightInd w:val="0"/>
        <w:snapToGrid w:val="0"/>
        <w:spacing w:line="560" w:lineRule="exact"/>
        <w:ind w:firstLine="660"/>
        <w:rPr>
          <w:rFonts w:ascii="仿宋" w:hAnsi="仿宋" w:eastAsia="仿宋" w:cs="Arial"/>
          <w:sz w:val="32"/>
          <w:szCs w:val="32"/>
        </w:rPr>
      </w:pPr>
      <w:r>
        <w:rPr>
          <w:rFonts w:hint="eastAsia" w:ascii="仿宋" w:hAnsi="仿宋" w:eastAsia="仿宋" w:cs="Arial"/>
          <w:b/>
          <w:bCs/>
          <w:sz w:val="32"/>
          <w:szCs w:val="32"/>
        </w:rPr>
        <w:t>第十七条</w:t>
      </w:r>
      <w:r>
        <w:rPr>
          <w:rFonts w:hint="eastAsia" w:ascii="仿宋" w:hAnsi="仿宋" w:eastAsia="仿宋" w:cs="Arial"/>
          <w:sz w:val="32"/>
          <w:szCs w:val="32"/>
        </w:rPr>
        <w:t xml:space="preserve"> </w:t>
      </w:r>
      <w:r>
        <w:rPr>
          <w:rFonts w:ascii="仿宋_GB2312" w:hAnsi="仿宋" w:eastAsia="仿宋_GB2312" w:cs="Arial"/>
          <w:sz w:val="32"/>
          <w:szCs w:val="32"/>
        </w:rPr>
        <w:t>深圳市龙岗</w:t>
      </w:r>
      <w:r>
        <w:rPr>
          <w:rFonts w:hint="eastAsia" w:ascii="仿宋_GB2312" w:hAnsi="仿宋_GB2312" w:eastAsia="仿宋_GB2312" w:cs="仿宋_GB2312"/>
          <w:sz w:val="32"/>
          <w:szCs w:val="32"/>
        </w:rPr>
        <w:t>区工业和信息化局对项目进行材料审核，</w:t>
      </w:r>
      <w:r>
        <w:rPr>
          <w:rFonts w:ascii="仿宋_GB2312" w:hAnsi="仿宋_GB2312" w:eastAsia="仿宋_GB2312" w:cs="仿宋_GB2312"/>
          <w:sz w:val="32"/>
          <w:szCs w:val="32"/>
        </w:rPr>
        <w:t>根据需要</w:t>
      </w:r>
      <w:r>
        <w:rPr>
          <w:rFonts w:hint="eastAsia" w:ascii="仿宋_GB2312" w:hAnsi="仿宋_GB2312" w:eastAsia="仿宋_GB2312" w:cs="仿宋_GB2312"/>
          <w:sz w:val="32"/>
          <w:szCs w:val="32"/>
        </w:rPr>
        <w:t>可委托第三方专业服务机构组织开展专家评审和专项审计等相关工作，第三方专业服务机构向</w:t>
      </w:r>
      <w:r>
        <w:rPr>
          <w:rFonts w:ascii="仿宋_GB2312" w:hAnsi="仿宋" w:eastAsia="仿宋_GB2312" w:cs="Arial"/>
          <w:sz w:val="32"/>
          <w:szCs w:val="32"/>
        </w:rPr>
        <w:t>深圳市龙岗</w:t>
      </w:r>
      <w:r>
        <w:rPr>
          <w:rFonts w:hint="eastAsia" w:ascii="仿宋_GB2312" w:hAnsi="仿宋_GB2312" w:eastAsia="仿宋_GB2312" w:cs="仿宋_GB2312"/>
          <w:sz w:val="32"/>
          <w:szCs w:val="32"/>
        </w:rPr>
        <w:t>区工业和信息化局提交专家评审、专项审计报告。</w:t>
      </w:r>
    </w:p>
    <w:p>
      <w:pPr>
        <w:pStyle w:val="5"/>
        <w:adjustRightInd w:val="0"/>
        <w:snapToGrid w:val="0"/>
        <w:spacing w:line="560" w:lineRule="exact"/>
        <w:ind w:firstLine="660"/>
        <w:rPr>
          <w:rFonts w:ascii="仿宋" w:hAnsi="仿宋" w:eastAsia="仿宋" w:cs="Arial"/>
          <w:sz w:val="32"/>
          <w:szCs w:val="32"/>
        </w:rPr>
      </w:pPr>
      <w:r>
        <w:rPr>
          <w:rFonts w:hint="eastAsia" w:ascii="仿宋" w:hAnsi="仿宋" w:eastAsia="仿宋" w:cs="Arial"/>
          <w:b/>
          <w:bCs/>
          <w:sz w:val="32"/>
          <w:szCs w:val="32"/>
        </w:rPr>
        <w:t>第十八条</w:t>
      </w:r>
      <w:r>
        <w:rPr>
          <w:rFonts w:hint="eastAsia" w:ascii="仿宋" w:hAnsi="仿宋" w:eastAsia="仿宋" w:cs="Arial"/>
          <w:sz w:val="32"/>
          <w:szCs w:val="32"/>
        </w:rPr>
        <w:t xml:space="preserve"> </w:t>
      </w:r>
      <w:r>
        <w:rPr>
          <w:rFonts w:ascii="仿宋_GB2312" w:hAnsi="仿宋" w:eastAsia="仿宋_GB2312" w:cs="Arial"/>
          <w:sz w:val="32"/>
          <w:szCs w:val="32"/>
        </w:rPr>
        <w:t>深圳市龙岗</w:t>
      </w:r>
      <w:r>
        <w:rPr>
          <w:rFonts w:hint="eastAsia" w:ascii="仿宋_GB2312" w:hAnsi="仿宋_GB2312" w:eastAsia="仿宋_GB2312" w:cs="仿宋_GB2312"/>
          <w:sz w:val="32"/>
          <w:szCs w:val="32"/>
        </w:rPr>
        <w:t>区工业和信息化局根据年度资金安排，结合项目专家评审、专项审计结果等情况，编制资金扶持计划，确定拟扶持项目名单和扶持金额。</w:t>
      </w:r>
    </w:p>
    <w:p>
      <w:pPr>
        <w:adjustRightInd w:val="0"/>
        <w:snapToGrid w:val="0"/>
        <w:spacing w:line="560" w:lineRule="exact"/>
        <w:ind w:firstLine="645"/>
        <w:rPr>
          <w:rFonts w:ascii="仿宋_GB2312" w:hAnsi="仿宋_GB2312" w:eastAsia="仿宋_GB2312" w:cs="仿宋_GB2312"/>
          <w:sz w:val="32"/>
          <w:szCs w:val="32"/>
        </w:rPr>
      </w:pPr>
      <w:r>
        <w:rPr>
          <w:rFonts w:hint="eastAsia" w:ascii="仿宋" w:hAnsi="仿宋" w:eastAsia="仿宋" w:cs="Arial"/>
          <w:b/>
          <w:bCs/>
          <w:sz w:val="32"/>
          <w:szCs w:val="32"/>
        </w:rPr>
        <w:t>第十九条</w:t>
      </w:r>
      <w:r>
        <w:rPr>
          <w:rFonts w:ascii="仿宋" w:hAnsi="仿宋" w:eastAsia="仿宋" w:cs="Arial"/>
          <w:b/>
          <w:bCs/>
          <w:sz w:val="32"/>
          <w:szCs w:val="32"/>
        </w:rPr>
        <w:t xml:space="preserve"> </w:t>
      </w:r>
      <w:r>
        <w:rPr>
          <w:rFonts w:hint="eastAsia" w:ascii="仿宋_GB2312" w:hAnsi="仿宋_GB2312" w:eastAsia="仿宋_GB2312" w:cs="仿宋_GB2312"/>
          <w:sz w:val="32"/>
          <w:szCs w:val="32"/>
        </w:rPr>
        <w:t>审核通过的拟扶持项目按规定在龙岗政府在线和深圳市龙岗区工业和信息化局网站进行公示，公示时间为5个工作日。对公示内容有异议的，可在公示期内向</w:t>
      </w:r>
      <w:r>
        <w:rPr>
          <w:rFonts w:ascii="仿宋_GB2312" w:hAnsi="仿宋" w:eastAsia="仿宋_GB2312" w:cs="Arial"/>
          <w:sz w:val="32"/>
          <w:szCs w:val="32"/>
        </w:rPr>
        <w:t>深圳市龙岗</w:t>
      </w:r>
      <w:r>
        <w:rPr>
          <w:rFonts w:hint="eastAsia" w:ascii="仿宋_GB2312" w:hAnsi="仿宋_GB2312" w:eastAsia="仿宋_GB2312" w:cs="仿宋_GB2312"/>
          <w:sz w:val="32"/>
          <w:szCs w:val="32"/>
        </w:rPr>
        <w:t>区工业和信息化局书面提出。对于公示有异议的，由深圳市龙岗区工业和信息化局进行调查或组织重审，不予扶持的向申报单位反馈理由。</w:t>
      </w:r>
    </w:p>
    <w:p>
      <w:pPr>
        <w:pStyle w:val="6"/>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在年度扶持计划项目申报、审核、管理、验收、绩效评价等过程中，任何机构和个人存在弄虚作假、非法骗取、恶意串通、提成牟利、侵占专项资金、恶意重复申报、阻挠或故意规避对项目实施监督管理及其他不良行为的，深圳市龙岗区工业和信息化局有权终止审核流程、取消发放或收回奖励扶持资金，并依法依规将不良行为信息归集至公共信用信息平台，并按照有关法律、法规、规章的规定追究相应责任，涉嫌犯罪的，依法移送司法机关处理。</w:t>
      </w:r>
    </w:p>
    <w:p>
      <w:pPr>
        <w:pStyle w:val="5"/>
        <w:adjustRightInd w:val="0"/>
        <w:snapToGrid w:val="0"/>
        <w:spacing w:line="560" w:lineRule="exact"/>
        <w:jc w:val="center"/>
        <w:rPr>
          <w:rFonts w:ascii="黑体" w:hAnsi="黑体" w:eastAsia="黑体" w:cs="黑体"/>
          <w:sz w:val="32"/>
          <w:szCs w:val="32"/>
        </w:rPr>
      </w:pPr>
    </w:p>
    <w:p>
      <w:pPr>
        <w:pStyle w:val="5"/>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第五章 附则</w:t>
      </w:r>
    </w:p>
    <w:p>
      <w:pPr>
        <w:pStyle w:val="5"/>
        <w:adjustRightInd w:val="0"/>
        <w:snapToGrid w:val="0"/>
        <w:spacing w:line="560" w:lineRule="exact"/>
        <w:ind w:firstLine="642" w:firstLineChars="200"/>
        <w:rPr>
          <w:rFonts w:ascii="仿宋" w:hAnsi="仿宋" w:eastAsia="仿宋" w:cs="Arial"/>
          <w:sz w:val="32"/>
          <w:szCs w:val="32"/>
        </w:rPr>
      </w:pPr>
      <w:r>
        <w:rPr>
          <w:rFonts w:hint="eastAsia" w:ascii="仿宋" w:hAnsi="仿宋" w:eastAsia="仿宋" w:cs="Arial"/>
          <w:b/>
          <w:bCs/>
          <w:sz w:val="32"/>
          <w:szCs w:val="32"/>
        </w:rPr>
        <w:t>第二十一条</w:t>
      </w:r>
      <w:r>
        <w:rPr>
          <w:rFonts w:hint="eastAsia" w:ascii="仿宋" w:hAnsi="仿宋" w:eastAsia="仿宋" w:cs="Arial"/>
          <w:sz w:val="32"/>
          <w:szCs w:val="32"/>
        </w:rPr>
        <w:t xml:space="preserve"> </w:t>
      </w:r>
      <w:r>
        <w:rPr>
          <w:rFonts w:hint="eastAsia" w:ascii="仿宋_GB2312" w:hAnsi="仿宋_GB2312" w:eastAsia="仿宋_GB2312" w:cs="仿宋_GB2312"/>
          <w:sz w:val="32"/>
          <w:szCs w:val="32"/>
        </w:rPr>
        <w:t>本实施细则中提及的“半导体与集成电路相关企业”指“半导体与集成电路设计、设计服务、制造、封装测试、设备及零部件、材料、EDA/IP、相关技术服务企业”，“</w:t>
      </w:r>
      <w:r>
        <w:rPr>
          <w:rFonts w:hint="eastAsia" w:ascii="仿宋_GB2312" w:hAnsi="Arial" w:eastAsia="仿宋_GB2312" w:cs="Arial"/>
          <w:sz w:val="32"/>
          <w:szCs w:val="32"/>
        </w:rPr>
        <w:t>最多X年</w:t>
      </w:r>
      <w:r>
        <w:rPr>
          <w:rFonts w:hint="eastAsia" w:ascii="仿宋_GB2312" w:hAnsi="仿宋_GB2312" w:eastAsia="仿宋_GB2312" w:cs="仿宋_GB2312"/>
          <w:sz w:val="32"/>
          <w:szCs w:val="32"/>
        </w:rPr>
        <w:t>”“</w:t>
      </w:r>
      <w:r>
        <w:rPr>
          <w:rFonts w:hint="eastAsia" w:ascii="仿宋_GB2312" w:hAnsi="Arial" w:eastAsia="仿宋_GB2312" w:cs="Arial"/>
          <w:sz w:val="32"/>
          <w:szCs w:val="32"/>
        </w:rPr>
        <w:t>最多可申请X年</w:t>
      </w:r>
      <w:r>
        <w:rPr>
          <w:rFonts w:hint="eastAsia" w:ascii="仿宋_GB2312" w:hAnsi="仿宋_GB2312" w:eastAsia="仿宋_GB2312" w:cs="仿宋_GB2312"/>
          <w:sz w:val="32"/>
          <w:szCs w:val="32"/>
        </w:rPr>
        <w:t>”</w:t>
      </w:r>
      <w:r>
        <w:rPr>
          <w:rFonts w:hint="eastAsia" w:ascii="仿宋_GB2312" w:eastAsia="仿宋_GB2312"/>
          <w:sz w:val="32"/>
          <w:szCs w:val="32"/>
        </w:rPr>
        <w:t>均自《深圳市龙岗区工业和信息化产业发展专项资金关于支持半导体与集成电路产业发展实施细则》（深龙工信规〔2023〕9号）施行之日起计算</w:t>
      </w:r>
      <w:r>
        <w:rPr>
          <w:rFonts w:hint="eastAsia" w:ascii="仿宋_GB2312" w:hAnsi="仿宋_GB2312" w:eastAsia="仿宋_GB2312" w:cs="仿宋_GB2312"/>
          <w:sz w:val="32"/>
          <w:szCs w:val="32"/>
        </w:rPr>
        <w:t>。</w:t>
      </w:r>
    </w:p>
    <w:p>
      <w:pPr>
        <w:pStyle w:val="5"/>
        <w:adjustRightInd w:val="0"/>
        <w:snapToGrid w:val="0"/>
        <w:spacing w:line="560" w:lineRule="exact"/>
        <w:ind w:firstLine="642" w:firstLineChars="200"/>
        <w:jc w:val="left"/>
        <w:rPr>
          <w:rFonts w:ascii="仿宋_GB2312" w:hAnsi="仿宋_GB2312" w:eastAsia="仿宋_GB2312" w:cs="仿宋_GB2312"/>
          <w:sz w:val="32"/>
          <w:szCs w:val="32"/>
        </w:rPr>
      </w:pPr>
      <w:r>
        <w:rPr>
          <w:rFonts w:hint="eastAsia" w:ascii="仿宋" w:hAnsi="仿宋" w:eastAsia="仿宋" w:cs="Arial"/>
          <w:b/>
          <w:bCs/>
          <w:sz w:val="32"/>
          <w:szCs w:val="32"/>
        </w:rPr>
        <w:t xml:space="preserve">第二十二条 </w:t>
      </w:r>
      <w:r>
        <w:rPr>
          <w:rFonts w:hint="eastAsia" w:ascii="仿宋_GB2312" w:hAnsi="仿宋_GB2312" w:eastAsia="仿宋_GB2312" w:cs="仿宋_GB2312"/>
          <w:sz w:val="32"/>
          <w:szCs w:val="32"/>
        </w:rPr>
        <w:t>本实施细则由</w:t>
      </w:r>
      <w:r>
        <w:rPr>
          <w:rFonts w:ascii="仿宋_GB2312" w:hAnsi="仿宋" w:eastAsia="仿宋_GB2312" w:cs="Arial"/>
          <w:sz w:val="32"/>
          <w:szCs w:val="32"/>
        </w:rPr>
        <w:t>深圳市龙岗</w:t>
      </w:r>
      <w:r>
        <w:rPr>
          <w:rFonts w:hint="eastAsia" w:ascii="仿宋_GB2312" w:hAnsi="仿宋_GB2312" w:eastAsia="仿宋_GB2312" w:cs="仿宋_GB2312"/>
          <w:sz w:val="32"/>
          <w:szCs w:val="32"/>
        </w:rPr>
        <w:t>区工业和信息化局负责解释。</w:t>
      </w:r>
    </w:p>
    <w:p>
      <w:pPr>
        <w:adjustRightInd w:val="0"/>
        <w:snapToGrid w:val="0"/>
        <w:spacing w:line="560" w:lineRule="exact"/>
        <w:ind w:firstLine="640"/>
        <w:rPr>
          <w:rFonts w:ascii="仿宋" w:hAnsi="仿宋" w:eastAsia="仿宋" w:cs="Arial"/>
          <w:sz w:val="32"/>
          <w:szCs w:val="32"/>
        </w:rPr>
      </w:pPr>
      <w:r>
        <w:rPr>
          <w:rFonts w:hint="eastAsia" w:ascii="仿宋" w:hAnsi="仿宋" w:eastAsia="仿宋" w:cs="Arial"/>
          <w:b/>
          <w:bCs/>
          <w:sz w:val="32"/>
          <w:szCs w:val="32"/>
        </w:rPr>
        <w:t>第</w:t>
      </w:r>
      <w:r>
        <w:rPr>
          <w:rFonts w:ascii="仿宋" w:hAnsi="仿宋" w:eastAsia="仿宋" w:cs="Arial"/>
          <w:b/>
          <w:bCs/>
          <w:sz w:val="32"/>
          <w:szCs w:val="32"/>
        </w:rPr>
        <w:t>二十</w:t>
      </w:r>
      <w:r>
        <w:rPr>
          <w:rFonts w:hint="eastAsia" w:ascii="仿宋" w:hAnsi="仿宋" w:eastAsia="仿宋" w:cs="Arial"/>
          <w:b/>
          <w:bCs/>
          <w:sz w:val="32"/>
          <w:szCs w:val="32"/>
        </w:rPr>
        <w:t>三条</w:t>
      </w:r>
      <w:r>
        <w:rPr>
          <w:rFonts w:hint="eastAsia" w:ascii="仿宋" w:hAnsi="仿宋" w:eastAsia="仿宋" w:cs="Arial"/>
          <w:sz w:val="32"/>
          <w:szCs w:val="32"/>
        </w:rPr>
        <w:t xml:space="preserve"> </w:t>
      </w:r>
      <w:r>
        <w:rPr>
          <w:rFonts w:hint="eastAsia" w:ascii="仿宋_GB2312" w:hAnsi="仿宋_GB2312" w:eastAsia="仿宋_GB2312" w:cs="仿宋_GB2312"/>
          <w:sz w:val="32"/>
          <w:szCs w:val="32"/>
        </w:rPr>
        <w:t>本实施细则的资助额，一律向下取整到元</w:t>
      </w:r>
      <w:r>
        <w:rPr>
          <w:rFonts w:hint="eastAsia" w:ascii="仿宋" w:hAnsi="仿宋" w:eastAsia="仿宋" w:cs="Arial"/>
          <w:sz w:val="32"/>
          <w:szCs w:val="32"/>
        </w:rPr>
        <w:t>。</w:t>
      </w:r>
    </w:p>
    <w:p>
      <w:pPr>
        <w:adjustRightInd w:val="0"/>
        <w:snapToGrid w:val="0"/>
        <w:spacing w:line="560" w:lineRule="exact"/>
        <w:ind w:firstLine="640"/>
        <w:rPr>
          <w:rFonts w:ascii="仿宋_GB2312" w:hAnsi="仿宋_GB2312" w:eastAsia="仿宋_GB2312" w:cs="仿宋_GB2312"/>
          <w:sz w:val="32"/>
          <w:szCs w:val="32"/>
        </w:rPr>
      </w:pPr>
      <w:r>
        <w:rPr>
          <w:rFonts w:hint="eastAsia" w:ascii="仿宋" w:hAnsi="仿宋" w:eastAsia="仿宋" w:cs="Arial"/>
          <w:b/>
          <w:bCs/>
          <w:sz w:val="32"/>
          <w:szCs w:val="32"/>
        </w:rPr>
        <w:t>第二十四条</w:t>
      </w:r>
      <w:r>
        <w:rPr>
          <w:rFonts w:hint="eastAsia" w:ascii="Arial" w:hAnsi="Arial" w:eastAsia="仿宋" w:cs="Arial"/>
          <w:b/>
          <w:bCs/>
          <w:kern w:val="0"/>
          <w:sz w:val="32"/>
          <w:szCs w:val="32"/>
        </w:rPr>
        <w:t xml:space="preserve"> </w:t>
      </w:r>
      <w:r>
        <w:rPr>
          <w:rFonts w:hint="eastAsia" w:ascii="仿宋_GB2312" w:hAnsi="仿宋_GB2312" w:eastAsia="仿宋_GB2312" w:cs="仿宋_GB2312"/>
          <w:sz w:val="32"/>
          <w:szCs w:val="32"/>
        </w:rPr>
        <w:t>本</w:t>
      </w:r>
      <w:r>
        <w:rPr>
          <w:rFonts w:ascii="仿宋_GB2312" w:hAnsi="仿宋_GB2312" w:eastAsia="仿宋_GB2312" w:cs="仿宋_GB2312"/>
          <w:sz w:val="32"/>
          <w:szCs w:val="32"/>
        </w:rPr>
        <w:t>实施</w:t>
      </w:r>
      <w:r>
        <w:rPr>
          <w:rFonts w:hint="eastAsia" w:ascii="仿宋_GB2312" w:hAnsi="仿宋_GB2312" w:eastAsia="仿宋_GB2312" w:cs="仿宋_GB2312"/>
          <w:sz w:val="32"/>
          <w:szCs w:val="32"/>
        </w:rPr>
        <w:t>细则中的日期、比例及金额等，除特别注明外均包括本数</w:t>
      </w:r>
      <w:r>
        <w:rPr>
          <w:rFonts w:ascii="仿宋_GB2312" w:hAnsi="仿宋_GB2312" w:eastAsia="仿宋_GB2312" w:cs="仿宋_GB2312"/>
          <w:sz w:val="32"/>
          <w:szCs w:val="32"/>
        </w:rPr>
        <w:t>。本实施细则中的年度均指自然年度。</w:t>
      </w:r>
    </w:p>
    <w:p>
      <w:pPr>
        <w:pStyle w:val="5"/>
        <w:adjustRightInd w:val="0"/>
        <w:snapToGrid w:val="0"/>
        <w:spacing w:line="560" w:lineRule="exact"/>
        <w:ind w:firstLine="642" w:firstLineChars="200"/>
      </w:pPr>
      <w:r>
        <w:rPr>
          <w:rFonts w:hint="eastAsia" w:ascii="仿宋" w:hAnsi="仿宋" w:eastAsia="仿宋" w:cs="Arial"/>
          <w:b/>
          <w:bCs/>
          <w:sz w:val="32"/>
          <w:szCs w:val="32"/>
        </w:rPr>
        <w:t xml:space="preserve">第二十五条 </w:t>
      </w:r>
      <w:r>
        <w:rPr>
          <w:rFonts w:hint="eastAsia" w:ascii="仿宋_GB2312" w:hAnsi="仿宋_GB2312" w:eastAsia="仿宋_GB2312"/>
          <w:kern w:val="0"/>
          <w:sz w:val="32"/>
          <w:szCs w:val="32"/>
          <w:lang w:bidi="ar"/>
        </w:rPr>
        <w:t>本</w:t>
      </w:r>
      <w:r>
        <w:rPr>
          <w:rFonts w:ascii="仿宋_GB2312" w:hAnsi="仿宋_GB2312" w:eastAsia="仿宋_GB2312"/>
          <w:kern w:val="0"/>
          <w:sz w:val="32"/>
          <w:szCs w:val="32"/>
          <w:lang w:bidi="ar"/>
        </w:rPr>
        <w:t>实施细则</w:t>
      </w:r>
      <w:r>
        <w:rPr>
          <w:rFonts w:hint="eastAsia" w:ascii="仿宋_GB2312" w:hAnsi="仿宋_GB2312" w:eastAsia="仿宋_GB2312"/>
          <w:kern w:val="0"/>
          <w:sz w:val="32"/>
          <w:szCs w:val="32"/>
          <w:lang w:bidi="ar"/>
        </w:rPr>
        <w:t>自202</w:t>
      </w:r>
      <w:r>
        <w:rPr>
          <w:rFonts w:ascii="仿宋_GB2312" w:hAnsi="仿宋_GB2312" w:eastAsia="仿宋_GB2312"/>
          <w:kern w:val="0"/>
          <w:sz w:val="32"/>
          <w:szCs w:val="32"/>
          <w:lang w:bidi="ar"/>
        </w:rPr>
        <w:t>5</w:t>
      </w:r>
      <w:r>
        <w:rPr>
          <w:rFonts w:hint="eastAsia" w:ascii="仿宋_GB2312" w:hAnsi="仿宋_GB2312" w:eastAsia="仿宋_GB2312"/>
          <w:kern w:val="0"/>
          <w:sz w:val="32"/>
          <w:szCs w:val="32"/>
          <w:lang w:bidi="ar"/>
        </w:rPr>
        <w:t>年</w:t>
      </w:r>
      <w:r>
        <w:rPr>
          <w:rFonts w:hint="default" w:ascii="仿宋_GB2312" w:hAnsi="仿宋_GB2312" w:eastAsia="仿宋_GB2312"/>
          <w:kern w:val="0"/>
          <w:sz w:val="32"/>
          <w:szCs w:val="32"/>
          <w:lang w:val="en-US" w:bidi="ar"/>
        </w:rPr>
        <w:t>6</w:t>
      </w:r>
      <w:r>
        <w:rPr>
          <w:rFonts w:hint="eastAsia" w:ascii="仿宋_GB2312" w:hAnsi="仿宋_GB2312" w:eastAsia="仿宋_GB2312"/>
          <w:kern w:val="0"/>
          <w:sz w:val="32"/>
          <w:szCs w:val="32"/>
          <w:lang w:bidi="ar"/>
        </w:rPr>
        <w:t>月</w:t>
      </w:r>
      <w:r>
        <w:rPr>
          <w:rFonts w:hint="default" w:ascii="仿宋_GB2312" w:hAnsi="仿宋_GB2312" w:eastAsia="仿宋_GB2312"/>
          <w:kern w:val="0"/>
          <w:sz w:val="32"/>
          <w:szCs w:val="32"/>
          <w:lang w:val="en-US" w:bidi="ar"/>
        </w:rPr>
        <w:t>10</w:t>
      </w:r>
      <w:r>
        <w:rPr>
          <w:rFonts w:hint="eastAsia" w:ascii="仿宋_GB2312" w:hAnsi="仿宋_GB2312" w:eastAsia="仿宋_GB2312"/>
          <w:kern w:val="0"/>
          <w:sz w:val="32"/>
          <w:szCs w:val="32"/>
          <w:lang w:bidi="ar"/>
        </w:rPr>
        <w:t>日起施行，有效期3年。</w:t>
      </w:r>
      <w:r>
        <w:rPr>
          <w:rFonts w:hint="eastAsia" w:ascii="仿宋_GB2312" w:eastAsia="仿宋_GB2312"/>
          <w:sz w:val="32"/>
          <w:szCs w:val="32"/>
        </w:rPr>
        <w:t>《深圳市龙岗区工业和信息化产业发展专项资金关于支持半导体与集成电路产业发展实施细则》（深龙工信规〔2023〕9号）同时废止。</w:t>
      </w:r>
      <w:r>
        <w:rPr>
          <w:rFonts w:hint="eastAsia" w:ascii="仿宋_GB2312" w:hAnsi="仿宋_GB2312" w:eastAsia="仿宋_GB2312" w:cs="仿宋_GB2312"/>
          <w:sz w:val="32"/>
          <w:szCs w:val="32"/>
        </w:rPr>
        <w:t>在有效期内，</w:t>
      </w:r>
      <w:r>
        <w:rPr>
          <w:rFonts w:ascii="仿宋_GB2312" w:hAnsi="仿宋" w:eastAsia="仿宋_GB2312" w:cs="Arial"/>
          <w:sz w:val="32"/>
          <w:szCs w:val="32"/>
        </w:rPr>
        <w:t>深圳市龙岗</w:t>
      </w:r>
      <w:r>
        <w:rPr>
          <w:rFonts w:hint="eastAsia" w:ascii="仿宋_GB2312" w:hAnsi="仿宋_GB2312" w:eastAsia="仿宋_GB2312" w:cs="仿宋_GB2312"/>
          <w:sz w:val="32"/>
          <w:szCs w:val="32"/>
        </w:rPr>
        <w:t>区工业和信息化局可根据实际情况，对本</w:t>
      </w:r>
      <w:r>
        <w:rPr>
          <w:rFonts w:ascii="仿宋_GB2312" w:hAnsi="仿宋_GB2312" w:eastAsia="仿宋_GB2312" w:cs="仿宋_GB2312"/>
          <w:sz w:val="32"/>
          <w:szCs w:val="32"/>
        </w:rPr>
        <w:t>实施</w:t>
      </w:r>
      <w:r>
        <w:rPr>
          <w:rFonts w:hint="eastAsia" w:ascii="仿宋_GB2312" w:hAnsi="仿宋_GB2312" w:eastAsia="仿宋_GB2312" w:cs="仿宋_GB2312"/>
          <w:sz w:val="32"/>
          <w:szCs w:val="32"/>
        </w:rPr>
        <w:t>细则进行整体性的修订、调整、发布和实施。</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2NDVjODFkYzczYmY2NGM5NzRhMWFlZTAxYjUwMmUifQ=="/>
  </w:docVars>
  <w:rsids>
    <w:rsidRoot w:val="008C594E"/>
    <w:rsid w:val="00000563"/>
    <w:rsid w:val="00017AFD"/>
    <w:rsid w:val="00021834"/>
    <w:rsid w:val="0002649C"/>
    <w:rsid w:val="00053883"/>
    <w:rsid w:val="0005599B"/>
    <w:rsid w:val="00057F63"/>
    <w:rsid w:val="00061238"/>
    <w:rsid w:val="00062D5E"/>
    <w:rsid w:val="000651A5"/>
    <w:rsid w:val="00067183"/>
    <w:rsid w:val="00067E7F"/>
    <w:rsid w:val="000710F1"/>
    <w:rsid w:val="00072036"/>
    <w:rsid w:val="00093B27"/>
    <w:rsid w:val="000A19EC"/>
    <w:rsid w:val="000A5895"/>
    <w:rsid w:val="000B577D"/>
    <w:rsid w:val="000B5AA5"/>
    <w:rsid w:val="000C712C"/>
    <w:rsid w:val="000C7DEB"/>
    <w:rsid w:val="000E1749"/>
    <w:rsid w:val="000E4427"/>
    <w:rsid w:val="000E5DA9"/>
    <w:rsid w:val="000E7B1F"/>
    <w:rsid w:val="000E7E17"/>
    <w:rsid w:val="000F47DD"/>
    <w:rsid w:val="0010255E"/>
    <w:rsid w:val="001069C1"/>
    <w:rsid w:val="00111184"/>
    <w:rsid w:val="00113F31"/>
    <w:rsid w:val="0011447A"/>
    <w:rsid w:val="00116386"/>
    <w:rsid w:val="00121F0D"/>
    <w:rsid w:val="00122D0E"/>
    <w:rsid w:val="0012410C"/>
    <w:rsid w:val="001243BB"/>
    <w:rsid w:val="00126CFC"/>
    <w:rsid w:val="0013568E"/>
    <w:rsid w:val="00145413"/>
    <w:rsid w:val="00154FD0"/>
    <w:rsid w:val="001627F4"/>
    <w:rsid w:val="00167EB5"/>
    <w:rsid w:val="00172556"/>
    <w:rsid w:val="001809E9"/>
    <w:rsid w:val="00182FB6"/>
    <w:rsid w:val="00183427"/>
    <w:rsid w:val="00194434"/>
    <w:rsid w:val="001B4306"/>
    <w:rsid w:val="001B565B"/>
    <w:rsid w:val="001C76C1"/>
    <w:rsid w:val="001F1D2C"/>
    <w:rsid w:val="002032D1"/>
    <w:rsid w:val="00207ED9"/>
    <w:rsid w:val="00211F56"/>
    <w:rsid w:val="00213AC2"/>
    <w:rsid w:val="0022100E"/>
    <w:rsid w:val="00222112"/>
    <w:rsid w:val="00231808"/>
    <w:rsid w:val="00233B80"/>
    <w:rsid w:val="00236047"/>
    <w:rsid w:val="002408A0"/>
    <w:rsid w:val="00246163"/>
    <w:rsid w:val="0025649C"/>
    <w:rsid w:val="00262C3D"/>
    <w:rsid w:val="0027059F"/>
    <w:rsid w:val="002764C9"/>
    <w:rsid w:val="002825CD"/>
    <w:rsid w:val="0029201E"/>
    <w:rsid w:val="00293278"/>
    <w:rsid w:val="002959B7"/>
    <w:rsid w:val="002A245B"/>
    <w:rsid w:val="002B2597"/>
    <w:rsid w:val="002B2EB6"/>
    <w:rsid w:val="002C00B7"/>
    <w:rsid w:val="002C4C1C"/>
    <w:rsid w:val="002C5176"/>
    <w:rsid w:val="002C6900"/>
    <w:rsid w:val="002D36DA"/>
    <w:rsid w:val="002D4115"/>
    <w:rsid w:val="002F24F0"/>
    <w:rsid w:val="002F28E2"/>
    <w:rsid w:val="002F33E6"/>
    <w:rsid w:val="002F36B1"/>
    <w:rsid w:val="002F3D68"/>
    <w:rsid w:val="00303E26"/>
    <w:rsid w:val="00307BE6"/>
    <w:rsid w:val="00313B7A"/>
    <w:rsid w:val="003156A0"/>
    <w:rsid w:val="00316267"/>
    <w:rsid w:val="003231C4"/>
    <w:rsid w:val="003314F3"/>
    <w:rsid w:val="003409BB"/>
    <w:rsid w:val="00343FA4"/>
    <w:rsid w:val="00347AFD"/>
    <w:rsid w:val="00355CB2"/>
    <w:rsid w:val="003576F4"/>
    <w:rsid w:val="003846D9"/>
    <w:rsid w:val="00385E59"/>
    <w:rsid w:val="003A1483"/>
    <w:rsid w:val="003A3EE4"/>
    <w:rsid w:val="003A4E91"/>
    <w:rsid w:val="003B1A6C"/>
    <w:rsid w:val="003B50BB"/>
    <w:rsid w:val="003C7F74"/>
    <w:rsid w:val="003E0CCF"/>
    <w:rsid w:val="003E4CE5"/>
    <w:rsid w:val="003F1C72"/>
    <w:rsid w:val="0040361B"/>
    <w:rsid w:val="00404067"/>
    <w:rsid w:val="00406E5E"/>
    <w:rsid w:val="004144F4"/>
    <w:rsid w:val="00420DEF"/>
    <w:rsid w:val="00426176"/>
    <w:rsid w:val="00432D64"/>
    <w:rsid w:val="0043616B"/>
    <w:rsid w:val="00437819"/>
    <w:rsid w:val="00441B98"/>
    <w:rsid w:val="00450EEF"/>
    <w:rsid w:val="00456E80"/>
    <w:rsid w:val="00462444"/>
    <w:rsid w:val="0046269D"/>
    <w:rsid w:val="0047138D"/>
    <w:rsid w:val="004732DB"/>
    <w:rsid w:val="00482BAB"/>
    <w:rsid w:val="00485995"/>
    <w:rsid w:val="004878D9"/>
    <w:rsid w:val="00495334"/>
    <w:rsid w:val="004A52D8"/>
    <w:rsid w:val="004A59EC"/>
    <w:rsid w:val="004B1593"/>
    <w:rsid w:val="004B697E"/>
    <w:rsid w:val="004C24D0"/>
    <w:rsid w:val="004C6103"/>
    <w:rsid w:val="004C719C"/>
    <w:rsid w:val="004D26B7"/>
    <w:rsid w:val="004E2313"/>
    <w:rsid w:val="004E6169"/>
    <w:rsid w:val="004F2CC2"/>
    <w:rsid w:val="005014F0"/>
    <w:rsid w:val="00510346"/>
    <w:rsid w:val="00511949"/>
    <w:rsid w:val="005168DD"/>
    <w:rsid w:val="00516E28"/>
    <w:rsid w:val="0051755A"/>
    <w:rsid w:val="0052041B"/>
    <w:rsid w:val="00523FDB"/>
    <w:rsid w:val="00554BA0"/>
    <w:rsid w:val="00556881"/>
    <w:rsid w:val="00562B4D"/>
    <w:rsid w:val="005837FF"/>
    <w:rsid w:val="0058496B"/>
    <w:rsid w:val="00585C7B"/>
    <w:rsid w:val="00590108"/>
    <w:rsid w:val="005A0438"/>
    <w:rsid w:val="005A57DD"/>
    <w:rsid w:val="005B1AC3"/>
    <w:rsid w:val="005B4BFB"/>
    <w:rsid w:val="005B62FB"/>
    <w:rsid w:val="005C1BFA"/>
    <w:rsid w:val="005D0489"/>
    <w:rsid w:val="005D59EE"/>
    <w:rsid w:val="005E2348"/>
    <w:rsid w:val="005E53B4"/>
    <w:rsid w:val="005E5C7E"/>
    <w:rsid w:val="005E6BC1"/>
    <w:rsid w:val="006111F2"/>
    <w:rsid w:val="006149E4"/>
    <w:rsid w:val="00627075"/>
    <w:rsid w:val="006327EE"/>
    <w:rsid w:val="006343B3"/>
    <w:rsid w:val="0063548C"/>
    <w:rsid w:val="00641C3B"/>
    <w:rsid w:val="00652AE2"/>
    <w:rsid w:val="0065589E"/>
    <w:rsid w:val="006572C9"/>
    <w:rsid w:val="00657B9A"/>
    <w:rsid w:val="00667ECF"/>
    <w:rsid w:val="006713C0"/>
    <w:rsid w:val="00673816"/>
    <w:rsid w:val="00674182"/>
    <w:rsid w:val="00693C05"/>
    <w:rsid w:val="006A2439"/>
    <w:rsid w:val="006A6354"/>
    <w:rsid w:val="006B5B2B"/>
    <w:rsid w:val="006C424C"/>
    <w:rsid w:val="006E3CD1"/>
    <w:rsid w:val="006E7D88"/>
    <w:rsid w:val="006F4A6B"/>
    <w:rsid w:val="006F597E"/>
    <w:rsid w:val="006F6A4C"/>
    <w:rsid w:val="00702588"/>
    <w:rsid w:val="00731D7E"/>
    <w:rsid w:val="007539B8"/>
    <w:rsid w:val="00755080"/>
    <w:rsid w:val="00756E31"/>
    <w:rsid w:val="00756FCF"/>
    <w:rsid w:val="00762E9D"/>
    <w:rsid w:val="00765F81"/>
    <w:rsid w:val="0076674E"/>
    <w:rsid w:val="00771E14"/>
    <w:rsid w:val="007A2EC6"/>
    <w:rsid w:val="007A52B3"/>
    <w:rsid w:val="007A59FD"/>
    <w:rsid w:val="007B2ED8"/>
    <w:rsid w:val="007B4017"/>
    <w:rsid w:val="007B4908"/>
    <w:rsid w:val="007C1E7E"/>
    <w:rsid w:val="007E3EFD"/>
    <w:rsid w:val="007F289F"/>
    <w:rsid w:val="008026C1"/>
    <w:rsid w:val="00810B05"/>
    <w:rsid w:val="00863337"/>
    <w:rsid w:val="008668EE"/>
    <w:rsid w:val="00880250"/>
    <w:rsid w:val="00881DC3"/>
    <w:rsid w:val="008B0653"/>
    <w:rsid w:val="008B380A"/>
    <w:rsid w:val="008B70D8"/>
    <w:rsid w:val="008C2EEC"/>
    <w:rsid w:val="008C434D"/>
    <w:rsid w:val="008C4867"/>
    <w:rsid w:val="008C594E"/>
    <w:rsid w:val="008D6871"/>
    <w:rsid w:val="008E1D03"/>
    <w:rsid w:val="008E58E9"/>
    <w:rsid w:val="008F7407"/>
    <w:rsid w:val="008F74C6"/>
    <w:rsid w:val="00902C97"/>
    <w:rsid w:val="0092101A"/>
    <w:rsid w:val="00931FB3"/>
    <w:rsid w:val="00937981"/>
    <w:rsid w:val="00940BD7"/>
    <w:rsid w:val="0094373A"/>
    <w:rsid w:val="009565AD"/>
    <w:rsid w:val="00971930"/>
    <w:rsid w:val="00992FE8"/>
    <w:rsid w:val="00996141"/>
    <w:rsid w:val="00996A00"/>
    <w:rsid w:val="009A2BB6"/>
    <w:rsid w:val="009B0659"/>
    <w:rsid w:val="009B3DA9"/>
    <w:rsid w:val="009B53D2"/>
    <w:rsid w:val="009B77C4"/>
    <w:rsid w:val="009C00CB"/>
    <w:rsid w:val="009D34B1"/>
    <w:rsid w:val="009D4BEB"/>
    <w:rsid w:val="009D6A81"/>
    <w:rsid w:val="009E7B64"/>
    <w:rsid w:val="009F2C9E"/>
    <w:rsid w:val="00A014A7"/>
    <w:rsid w:val="00A1757A"/>
    <w:rsid w:val="00A40483"/>
    <w:rsid w:val="00A41F02"/>
    <w:rsid w:val="00A45E10"/>
    <w:rsid w:val="00A5153A"/>
    <w:rsid w:val="00A52381"/>
    <w:rsid w:val="00A635BA"/>
    <w:rsid w:val="00A64E28"/>
    <w:rsid w:val="00A65FA9"/>
    <w:rsid w:val="00A85244"/>
    <w:rsid w:val="00A865F2"/>
    <w:rsid w:val="00A93CA8"/>
    <w:rsid w:val="00AA564D"/>
    <w:rsid w:val="00AB1979"/>
    <w:rsid w:val="00AB5289"/>
    <w:rsid w:val="00AC221E"/>
    <w:rsid w:val="00AC3251"/>
    <w:rsid w:val="00AC727E"/>
    <w:rsid w:val="00AE2227"/>
    <w:rsid w:val="00AE586B"/>
    <w:rsid w:val="00AF30F5"/>
    <w:rsid w:val="00AF421F"/>
    <w:rsid w:val="00B26CFE"/>
    <w:rsid w:val="00B32DEA"/>
    <w:rsid w:val="00B42480"/>
    <w:rsid w:val="00B44876"/>
    <w:rsid w:val="00B452D9"/>
    <w:rsid w:val="00B50B79"/>
    <w:rsid w:val="00B52085"/>
    <w:rsid w:val="00B548E4"/>
    <w:rsid w:val="00B67504"/>
    <w:rsid w:val="00B76A45"/>
    <w:rsid w:val="00B76B36"/>
    <w:rsid w:val="00B81D0D"/>
    <w:rsid w:val="00B84D8A"/>
    <w:rsid w:val="00BB4889"/>
    <w:rsid w:val="00BC1096"/>
    <w:rsid w:val="00BC142E"/>
    <w:rsid w:val="00BC5301"/>
    <w:rsid w:val="00BD2446"/>
    <w:rsid w:val="00BD3D22"/>
    <w:rsid w:val="00BD5AA4"/>
    <w:rsid w:val="00BF02CF"/>
    <w:rsid w:val="00BF43E0"/>
    <w:rsid w:val="00C071F3"/>
    <w:rsid w:val="00C10E5C"/>
    <w:rsid w:val="00C11CB2"/>
    <w:rsid w:val="00C308F9"/>
    <w:rsid w:val="00C32BEB"/>
    <w:rsid w:val="00C32E56"/>
    <w:rsid w:val="00C359A7"/>
    <w:rsid w:val="00C36939"/>
    <w:rsid w:val="00C459A9"/>
    <w:rsid w:val="00C51BC1"/>
    <w:rsid w:val="00C51C0D"/>
    <w:rsid w:val="00C611D7"/>
    <w:rsid w:val="00C73ADB"/>
    <w:rsid w:val="00CA2606"/>
    <w:rsid w:val="00CA5A9C"/>
    <w:rsid w:val="00CB49F1"/>
    <w:rsid w:val="00CB730C"/>
    <w:rsid w:val="00CE7252"/>
    <w:rsid w:val="00CF3011"/>
    <w:rsid w:val="00CF3B13"/>
    <w:rsid w:val="00D16EA7"/>
    <w:rsid w:val="00D17534"/>
    <w:rsid w:val="00D3228B"/>
    <w:rsid w:val="00D42706"/>
    <w:rsid w:val="00D56ADB"/>
    <w:rsid w:val="00D74086"/>
    <w:rsid w:val="00D75A2A"/>
    <w:rsid w:val="00D76406"/>
    <w:rsid w:val="00D765CA"/>
    <w:rsid w:val="00D95EA3"/>
    <w:rsid w:val="00DA05DF"/>
    <w:rsid w:val="00DA5B3C"/>
    <w:rsid w:val="00DB31A6"/>
    <w:rsid w:val="00DC5F9D"/>
    <w:rsid w:val="00DD5C7B"/>
    <w:rsid w:val="00DF2C2C"/>
    <w:rsid w:val="00DF3A80"/>
    <w:rsid w:val="00DF4F7A"/>
    <w:rsid w:val="00DF549F"/>
    <w:rsid w:val="00DF67ED"/>
    <w:rsid w:val="00E136D4"/>
    <w:rsid w:val="00E1630F"/>
    <w:rsid w:val="00E2480F"/>
    <w:rsid w:val="00E30BBF"/>
    <w:rsid w:val="00E52183"/>
    <w:rsid w:val="00E539D9"/>
    <w:rsid w:val="00E5747F"/>
    <w:rsid w:val="00E620AE"/>
    <w:rsid w:val="00E6252B"/>
    <w:rsid w:val="00E67D40"/>
    <w:rsid w:val="00E865C2"/>
    <w:rsid w:val="00E87D42"/>
    <w:rsid w:val="00EB06AC"/>
    <w:rsid w:val="00EC6767"/>
    <w:rsid w:val="00ED058A"/>
    <w:rsid w:val="00ED523C"/>
    <w:rsid w:val="00EF11DD"/>
    <w:rsid w:val="00EF7CCD"/>
    <w:rsid w:val="00F05756"/>
    <w:rsid w:val="00F13151"/>
    <w:rsid w:val="00F1435F"/>
    <w:rsid w:val="00F20845"/>
    <w:rsid w:val="00F335B4"/>
    <w:rsid w:val="00F337A3"/>
    <w:rsid w:val="00F33B02"/>
    <w:rsid w:val="00F3420A"/>
    <w:rsid w:val="00F46BB2"/>
    <w:rsid w:val="00F5343D"/>
    <w:rsid w:val="00F60544"/>
    <w:rsid w:val="00F73418"/>
    <w:rsid w:val="00F74002"/>
    <w:rsid w:val="00F96E89"/>
    <w:rsid w:val="00FA39BF"/>
    <w:rsid w:val="00FB02DC"/>
    <w:rsid w:val="00FD53B8"/>
    <w:rsid w:val="00FE0FEE"/>
    <w:rsid w:val="00FE2FEA"/>
    <w:rsid w:val="00FF2F99"/>
    <w:rsid w:val="00FF46E8"/>
    <w:rsid w:val="00FF7BB9"/>
    <w:rsid w:val="0112363F"/>
    <w:rsid w:val="01203FAE"/>
    <w:rsid w:val="016C71F3"/>
    <w:rsid w:val="018C1643"/>
    <w:rsid w:val="01B14C06"/>
    <w:rsid w:val="01CA3A23"/>
    <w:rsid w:val="02116996"/>
    <w:rsid w:val="021F7DC1"/>
    <w:rsid w:val="02353A89"/>
    <w:rsid w:val="02427F54"/>
    <w:rsid w:val="02640231"/>
    <w:rsid w:val="02764527"/>
    <w:rsid w:val="02CA1162"/>
    <w:rsid w:val="02E74B16"/>
    <w:rsid w:val="0307488A"/>
    <w:rsid w:val="031A209A"/>
    <w:rsid w:val="03351867"/>
    <w:rsid w:val="03635F13"/>
    <w:rsid w:val="036A59B4"/>
    <w:rsid w:val="036C4C32"/>
    <w:rsid w:val="036F2FCB"/>
    <w:rsid w:val="03AD58A1"/>
    <w:rsid w:val="03CC3F79"/>
    <w:rsid w:val="03DD6186"/>
    <w:rsid w:val="042A0CA0"/>
    <w:rsid w:val="0486237A"/>
    <w:rsid w:val="04983E5B"/>
    <w:rsid w:val="0499751F"/>
    <w:rsid w:val="04C109F8"/>
    <w:rsid w:val="04C133B2"/>
    <w:rsid w:val="04FC263C"/>
    <w:rsid w:val="051536FE"/>
    <w:rsid w:val="05552161"/>
    <w:rsid w:val="056D54F9"/>
    <w:rsid w:val="05804838"/>
    <w:rsid w:val="05E66380"/>
    <w:rsid w:val="05EB3594"/>
    <w:rsid w:val="062C5447"/>
    <w:rsid w:val="06307F3D"/>
    <w:rsid w:val="063F3C3C"/>
    <w:rsid w:val="06581AF4"/>
    <w:rsid w:val="065D35AE"/>
    <w:rsid w:val="0674360B"/>
    <w:rsid w:val="06807101"/>
    <w:rsid w:val="06B07B82"/>
    <w:rsid w:val="06B156A8"/>
    <w:rsid w:val="06F04422"/>
    <w:rsid w:val="06FA19CE"/>
    <w:rsid w:val="06FA704F"/>
    <w:rsid w:val="07442078"/>
    <w:rsid w:val="07634BF4"/>
    <w:rsid w:val="076F558F"/>
    <w:rsid w:val="078D7EC3"/>
    <w:rsid w:val="07B9503C"/>
    <w:rsid w:val="07F96223"/>
    <w:rsid w:val="08103CE7"/>
    <w:rsid w:val="083541E3"/>
    <w:rsid w:val="083B7D82"/>
    <w:rsid w:val="086E1AA3"/>
    <w:rsid w:val="088210AA"/>
    <w:rsid w:val="089F3499"/>
    <w:rsid w:val="090146C5"/>
    <w:rsid w:val="091C190D"/>
    <w:rsid w:val="092D34C7"/>
    <w:rsid w:val="09572537"/>
    <w:rsid w:val="096D3B08"/>
    <w:rsid w:val="09AF132B"/>
    <w:rsid w:val="09B5725D"/>
    <w:rsid w:val="09B71227"/>
    <w:rsid w:val="09D5345C"/>
    <w:rsid w:val="0A221303"/>
    <w:rsid w:val="0A23372D"/>
    <w:rsid w:val="0A314B36"/>
    <w:rsid w:val="0A336A68"/>
    <w:rsid w:val="0A42291D"/>
    <w:rsid w:val="0A657911"/>
    <w:rsid w:val="0A701572"/>
    <w:rsid w:val="0A7A4652"/>
    <w:rsid w:val="0A8F7AAE"/>
    <w:rsid w:val="0AEE78C3"/>
    <w:rsid w:val="0AFE8673"/>
    <w:rsid w:val="0B114967"/>
    <w:rsid w:val="0B6B50CE"/>
    <w:rsid w:val="0B7C6285"/>
    <w:rsid w:val="0B7DBA20"/>
    <w:rsid w:val="0B7E024F"/>
    <w:rsid w:val="0B7F7B23"/>
    <w:rsid w:val="0B805DBC"/>
    <w:rsid w:val="0B983421"/>
    <w:rsid w:val="0B9E48CD"/>
    <w:rsid w:val="0BA2315F"/>
    <w:rsid w:val="0BB43C70"/>
    <w:rsid w:val="0BF02338"/>
    <w:rsid w:val="0BF56B6F"/>
    <w:rsid w:val="0C083FBC"/>
    <w:rsid w:val="0C0F6425"/>
    <w:rsid w:val="0C1A5191"/>
    <w:rsid w:val="0C216E2C"/>
    <w:rsid w:val="0C5249C0"/>
    <w:rsid w:val="0C57284E"/>
    <w:rsid w:val="0C767178"/>
    <w:rsid w:val="0C9E047D"/>
    <w:rsid w:val="0CB872BB"/>
    <w:rsid w:val="0CBA3508"/>
    <w:rsid w:val="0CBA5B22"/>
    <w:rsid w:val="0CC11662"/>
    <w:rsid w:val="0CDF2F6F"/>
    <w:rsid w:val="0D097FEC"/>
    <w:rsid w:val="0D467316"/>
    <w:rsid w:val="0D6C2329"/>
    <w:rsid w:val="0D9D1E37"/>
    <w:rsid w:val="0DA63A8D"/>
    <w:rsid w:val="0DFB8FC4"/>
    <w:rsid w:val="0E042561"/>
    <w:rsid w:val="0E820056"/>
    <w:rsid w:val="0E8A1B05"/>
    <w:rsid w:val="0E8C4A31"/>
    <w:rsid w:val="0EA250D5"/>
    <w:rsid w:val="0EB21FBD"/>
    <w:rsid w:val="0EC73CBB"/>
    <w:rsid w:val="0ECC5C10"/>
    <w:rsid w:val="0ED62150"/>
    <w:rsid w:val="0EF820C6"/>
    <w:rsid w:val="0F14587D"/>
    <w:rsid w:val="0F1467D4"/>
    <w:rsid w:val="0F207E9C"/>
    <w:rsid w:val="0F3F8D55"/>
    <w:rsid w:val="0F677385"/>
    <w:rsid w:val="0F960933"/>
    <w:rsid w:val="0FA933C0"/>
    <w:rsid w:val="0FC25AA9"/>
    <w:rsid w:val="0FC65D20"/>
    <w:rsid w:val="0FDEA280"/>
    <w:rsid w:val="0FDF3286"/>
    <w:rsid w:val="0FFA6E3B"/>
    <w:rsid w:val="1008458B"/>
    <w:rsid w:val="101C0036"/>
    <w:rsid w:val="106F3854"/>
    <w:rsid w:val="1077526D"/>
    <w:rsid w:val="10857989"/>
    <w:rsid w:val="10AD614D"/>
    <w:rsid w:val="10C85AC8"/>
    <w:rsid w:val="10DD5A17"/>
    <w:rsid w:val="110E3E23"/>
    <w:rsid w:val="11160F29"/>
    <w:rsid w:val="112847B9"/>
    <w:rsid w:val="11580BE8"/>
    <w:rsid w:val="11713821"/>
    <w:rsid w:val="118539B9"/>
    <w:rsid w:val="11943BFC"/>
    <w:rsid w:val="11B33294"/>
    <w:rsid w:val="11B76268"/>
    <w:rsid w:val="11D97586"/>
    <w:rsid w:val="12080872"/>
    <w:rsid w:val="12195E4F"/>
    <w:rsid w:val="123B7027"/>
    <w:rsid w:val="124318AA"/>
    <w:rsid w:val="126006AE"/>
    <w:rsid w:val="12751F3F"/>
    <w:rsid w:val="12B354DA"/>
    <w:rsid w:val="12C53FE4"/>
    <w:rsid w:val="12D15108"/>
    <w:rsid w:val="130556ED"/>
    <w:rsid w:val="1319085D"/>
    <w:rsid w:val="132151D6"/>
    <w:rsid w:val="13217712"/>
    <w:rsid w:val="13386F35"/>
    <w:rsid w:val="1343135F"/>
    <w:rsid w:val="134F3D97"/>
    <w:rsid w:val="13645F7C"/>
    <w:rsid w:val="13767A5D"/>
    <w:rsid w:val="13D50C28"/>
    <w:rsid w:val="13DD7ADC"/>
    <w:rsid w:val="14083CCE"/>
    <w:rsid w:val="145E6E6F"/>
    <w:rsid w:val="145F4995"/>
    <w:rsid w:val="149503B7"/>
    <w:rsid w:val="14FD0129"/>
    <w:rsid w:val="15181187"/>
    <w:rsid w:val="15202377"/>
    <w:rsid w:val="153B7406"/>
    <w:rsid w:val="15436065"/>
    <w:rsid w:val="157224A6"/>
    <w:rsid w:val="15B20B8D"/>
    <w:rsid w:val="15E45152"/>
    <w:rsid w:val="1637544C"/>
    <w:rsid w:val="165D6CB3"/>
    <w:rsid w:val="16A36DBB"/>
    <w:rsid w:val="16B32D77"/>
    <w:rsid w:val="16E42F30"/>
    <w:rsid w:val="1711490C"/>
    <w:rsid w:val="17263548"/>
    <w:rsid w:val="174E25AE"/>
    <w:rsid w:val="1777B78E"/>
    <w:rsid w:val="178D1819"/>
    <w:rsid w:val="179A12D3"/>
    <w:rsid w:val="179B7A92"/>
    <w:rsid w:val="179F7DE6"/>
    <w:rsid w:val="17CF598E"/>
    <w:rsid w:val="17DB2B71"/>
    <w:rsid w:val="17E524BF"/>
    <w:rsid w:val="17F30B59"/>
    <w:rsid w:val="18047D2E"/>
    <w:rsid w:val="181B5077"/>
    <w:rsid w:val="181F3DCC"/>
    <w:rsid w:val="18695DE3"/>
    <w:rsid w:val="18757F6C"/>
    <w:rsid w:val="18786026"/>
    <w:rsid w:val="18790524"/>
    <w:rsid w:val="18866995"/>
    <w:rsid w:val="192E7B16"/>
    <w:rsid w:val="19370363"/>
    <w:rsid w:val="193E0A43"/>
    <w:rsid w:val="19A30E80"/>
    <w:rsid w:val="19D58BD8"/>
    <w:rsid w:val="19E84479"/>
    <w:rsid w:val="19E971DB"/>
    <w:rsid w:val="1A7A6085"/>
    <w:rsid w:val="1A945F39"/>
    <w:rsid w:val="1A9C249F"/>
    <w:rsid w:val="1AA43BD5"/>
    <w:rsid w:val="1AAE61FB"/>
    <w:rsid w:val="1AE31E7C"/>
    <w:rsid w:val="1AF04599"/>
    <w:rsid w:val="1AF8344E"/>
    <w:rsid w:val="1B040045"/>
    <w:rsid w:val="1B105068"/>
    <w:rsid w:val="1B252495"/>
    <w:rsid w:val="1B397BC7"/>
    <w:rsid w:val="1B4A3087"/>
    <w:rsid w:val="1B527002"/>
    <w:rsid w:val="1B7C14A5"/>
    <w:rsid w:val="1B8A679C"/>
    <w:rsid w:val="1BA44460"/>
    <w:rsid w:val="1BAB226E"/>
    <w:rsid w:val="1BB1554B"/>
    <w:rsid w:val="1BBC26CD"/>
    <w:rsid w:val="1BD318E5"/>
    <w:rsid w:val="1BFF5C43"/>
    <w:rsid w:val="1C1442B7"/>
    <w:rsid w:val="1C1B73F4"/>
    <w:rsid w:val="1C1C4E71"/>
    <w:rsid w:val="1C393D1E"/>
    <w:rsid w:val="1C533032"/>
    <w:rsid w:val="1C54340D"/>
    <w:rsid w:val="1C60574F"/>
    <w:rsid w:val="1C872CDB"/>
    <w:rsid w:val="1C9C5FAA"/>
    <w:rsid w:val="1CAA60A2"/>
    <w:rsid w:val="1CC405EB"/>
    <w:rsid w:val="1CCC7C58"/>
    <w:rsid w:val="1D0936F0"/>
    <w:rsid w:val="1D1F2F14"/>
    <w:rsid w:val="1D2B3667"/>
    <w:rsid w:val="1D4E55A7"/>
    <w:rsid w:val="1D6F2FF0"/>
    <w:rsid w:val="1DAC398B"/>
    <w:rsid w:val="1DB43509"/>
    <w:rsid w:val="1E0F4D36"/>
    <w:rsid w:val="1E110AAE"/>
    <w:rsid w:val="1E371427"/>
    <w:rsid w:val="1E5F5CBE"/>
    <w:rsid w:val="1E6C55D3"/>
    <w:rsid w:val="1E9171D6"/>
    <w:rsid w:val="1EA27C15"/>
    <w:rsid w:val="1EC5779E"/>
    <w:rsid w:val="1EC93137"/>
    <w:rsid w:val="1F3A2732"/>
    <w:rsid w:val="1F41168D"/>
    <w:rsid w:val="1F62533A"/>
    <w:rsid w:val="1F8D0609"/>
    <w:rsid w:val="1F96769D"/>
    <w:rsid w:val="1FB36B65"/>
    <w:rsid w:val="1FBBFC18"/>
    <w:rsid w:val="1FDC3F47"/>
    <w:rsid w:val="1FDF1F49"/>
    <w:rsid w:val="1FDF20D9"/>
    <w:rsid w:val="1FE3AACF"/>
    <w:rsid w:val="1FEF6E48"/>
    <w:rsid w:val="1FF6A306"/>
    <w:rsid w:val="1FF761ED"/>
    <w:rsid w:val="1FFB8D38"/>
    <w:rsid w:val="1FFC12EA"/>
    <w:rsid w:val="1FFD4F5E"/>
    <w:rsid w:val="1FFF2CFF"/>
    <w:rsid w:val="1FFF72A8"/>
    <w:rsid w:val="1FFFCCE7"/>
    <w:rsid w:val="1FFFED24"/>
    <w:rsid w:val="20452600"/>
    <w:rsid w:val="209122AA"/>
    <w:rsid w:val="209239FD"/>
    <w:rsid w:val="20AD0837"/>
    <w:rsid w:val="20C9588D"/>
    <w:rsid w:val="20FE01ED"/>
    <w:rsid w:val="213213C7"/>
    <w:rsid w:val="21505D92"/>
    <w:rsid w:val="21555156"/>
    <w:rsid w:val="21582E98"/>
    <w:rsid w:val="21645399"/>
    <w:rsid w:val="216E7FC6"/>
    <w:rsid w:val="219904DB"/>
    <w:rsid w:val="21A37CE4"/>
    <w:rsid w:val="21A8172A"/>
    <w:rsid w:val="21AD712E"/>
    <w:rsid w:val="21E14C3C"/>
    <w:rsid w:val="21EE1107"/>
    <w:rsid w:val="2217240B"/>
    <w:rsid w:val="222039B6"/>
    <w:rsid w:val="22401962"/>
    <w:rsid w:val="224F1BA5"/>
    <w:rsid w:val="22503CCA"/>
    <w:rsid w:val="22877591"/>
    <w:rsid w:val="22A8080B"/>
    <w:rsid w:val="22AD7405"/>
    <w:rsid w:val="22DE46F3"/>
    <w:rsid w:val="23255A39"/>
    <w:rsid w:val="233C481F"/>
    <w:rsid w:val="23487524"/>
    <w:rsid w:val="235D02F2"/>
    <w:rsid w:val="23757D31"/>
    <w:rsid w:val="23983A20"/>
    <w:rsid w:val="239D2DE4"/>
    <w:rsid w:val="23A3664D"/>
    <w:rsid w:val="23B56380"/>
    <w:rsid w:val="23C50435"/>
    <w:rsid w:val="23C93BD9"/>
    <w:rsid w:val="23D07F22"/>
    <w:rsid w:val="2417512A"/>
    <w:rsid w:val="24311EAA"/>
    <w:rsid w:val="243908BC"/>
    <w:rsid w:val="24476929"/>
    <w:rsid w:val="24777B94"/>
    <w:rsid w:val="248144B4"/>
    <w:rsid w:val="24DD5B8E"/>
    <w:rsid w:val="24FF930E"/>
    <w:rsid w:val="25535054"/>
    <w:rsid w:val="25753641"/>
    <w:rsid w:val="25B53674"/>
    <w:rsid w:val="25C112C2"/>
    <w:rsid w:val="25D52D09"/>
    <w:rsid w:val="25DA7A75"/>
    <w:rsid w:val="25F56F08"/>
    <w:rsid w:val="25FE5A7D"/>
    <w:rsid w:val="2604714B"/>
    <w:rsid w:val="26143832"/>
    <w:rsid w:val="261C238F"/>
    <w:rsid w:val="26225DBF"/>
    <w:rsid w:val="26265313"/>
    <w:rsid w:val="263414C2"/>
    <w:rsid w:val="26B32A21"/>
    <w:rsid w:val="26CD1C32"/>
    <w:rsid w:val="26FC7E22"/>
    <w:rsid w:val="272031D1"/>
    <w:rsid w:val="273E668C"/>
    <w:rsid w:val="27514612"/>
    <w:rsid w:val="27621676"/>
    <w:rsid w:val="277D0F63"/>
    <w:rsid w:val="278477D3"/>
    <w:rsid w:val="278C389C"/>
    <w:rsid w:val="27A444AE"/>
    <w:rsid w:val="27AD907B"/>
    <w:rsid w:val="27D26E6F"/>
    <w:rsid w:val="27D715E3"/>
    <w:rsid w:val="27E45486"/>
    <w:rsid w:val="27F84A8D"/>
    <w:rsid w:val="27FC632B"/>
    <w:rsid w:val="2815563F"/>
    <w:rsid w:val="28341670"/>
    <w:rsid w:val="283A6E54"/>
    <w:rsid w:val="28470E0D"/>
    <w:rsid w:val="284B72B3"/>
    <w:rsid w:val="284D302B"/>
    <w:rsid w:val="28500411"/>
    <w:rsid w:val="2857A6D3"/>
    <w:rsid w:val="28606327"/>
    <w:rsid w:val="2899001E"/>
    <w:rsid w:val="28B90784"/>
    <w:rsid w:val="28EA36FF"/>
    <w:rsid w:val="28F9286B"/>
    <w:rsid w:val="28FD67FF"/>
    <w:rsid w:val="293146FB"/>
    <w:rsid w:val="293B7327"/>
    <w:rsid w:val="297665B1"/>
    <w:rsid w:val="297939AC"/>
    <w:rsid w:val="29A053DC"/>
    <w:rsid w:val="29B41A1A"/>
    <w:rsid w:val="29BB2BB2"/>
    <w:rsid w:val="29C7732E"/>
    <w:rsid w:val="2A13795C"/>
    <w:rsid w:val="2A7C3754"/>
    <w:rsid w:val="2A88659C"/>
    <w:rsid w:val="2ABF192B"/>
    <w:rsid w:val="2ADC0696"/>
    <w:rsid w:val="2AEB287C"/>
    <w:rsid w:val="2AF21C68"/>
    <w:rsid w:val="2AF75D34"/>
    <w:rsid w:val="2B1AB9CE"/>
    <w:rsid w:val="2B5B796C"/>
    <w:rsid w:val="2B5F18B1"/>
    <w:rsid w:val="2B794137"/>
    <w:rsid w:val="2BCDF1C1"/>
    <w:rsid w:val="2BFFC506"/>
    <w:rsid w:val="2C2E62C3"/>
    <w:rsid w:val="2C324A12"/>
    <w:rsid w:val="2C412EA7"/>
    <w:rsid w:val="2C673F8F"/>
    <w:rsid w:val="2C755968"/>
    <w:rsid w:val="2C8B5ED0"/>
    <w:rsid w:val="2CCB6C14"/>
    <w:rsid w:val="2CDB0486"/>
    <w:rsid w:val="2CE11F94"/>
    <w:rsid w:val="2CED0939"/>
    <w:rsid w:val="2CF84D2B"/>
    <w:rsid w:val="2D1B36F8"/>
    <w:rsid w:val="2D263E4A"/>
    <w:rsid w:val="2D3A16A4"/>
    <w:rsid w:val="2D55028C"/>
    <w:rsid w:val="2D7641AF"/>
    <w:rsid w:val="2D781322"/>
    <w:rsid w:val="2D7C0659"/>
    <w:rsid w:val="2DC85BF7"/>
    <w:rsid w:val="2DDB10E1"/>
    <w:rsid w:val="2DEA4B4A"/>
    <w:rsid w:val="2E132621"/>
    <w:rsid w:val="2E463035"/>
    <w:rsid w:val="2E4C5B33"/>
    <w:rsid w:val="2E7A444E"/>
    <w:rsid w:val="2E7F3B7F"/>
    <w:rsid w:val="2E932944"/>
    <w:rsid w:val="2EC7729E"/>
    <w:rsid w:val="2EDEFDC2"/>
    <w:rsid w:val="2EE7BA46"/>
    <w:rsid w:val="2F18759D"/>
    <w:rsid w:val="2F1C3757"/>
    <w:rsid w:val="2F34284F"/>
    <w:rsid w:val="2F3A6EF5"/>
    <w:rsid w:val="2F5051AF"/>
    <w:rsid w:val="2F522CD5"/>
    <w:rsid w:val="2F590507"/>
    <w:rsid w:val="2F762E67"/>
    <w:rsid w:val="2F771D58"/>
    <w:rsid w:val="2F793270"/>
    <w:rsid w:val="2F7B2197"/>
    <w:rsid w:val="2F825DB0"/>
    <w:rsid w:val="2FA64D57"/>
    <w:rsid w:val="2FD91648"/>
    <w:rsid w:val="2FDD2EE6"/>
    <w:rsid w:val="2FDFB704"/>
    <w:rsid w:val="307A0735"/>
    <w:rsid w:val="307D6477"/>
    <w:rsid w:val="30872E52"/>
    <w:rsid w:val="309E3DAF"/>
    <w:rsid w:val="30D2231F"/>
    <w:rsid w:val="310D6AA9"/>
    <w:rsid w:val="3112096E"/>
    <w:rsid w:val="311961A0"/>
    <w:rsid w:val="315E0114"/>
    <w:rsid w:val="31727897"/>
    <w:rsid w:val="317909ED"/>
    <w:rsid w:val="31945827"/>
    <w:rsid w:val="31A31F0E"/>
    <w:rsid w:val="31B5579D"/>
    <w:rsid w:val="31B82CC6"/>
    <w:rsid w:val="31DD11BA"/>
    <w:rsid w:val="31FA309F"/>
    <w:rsid w:val="32061330"/>
    <w:rsid w:val="322841C1"/>
    <w:rsid w:val="323E1C77"/>
    <w:rsid w:val="32584AA6"/>
    <w:rsid w:val="32C4213C"/>
    <w:rsid w:val="32D103B5"/>
    <w:rsid w:val="32E4633A"/>
    <w:rsid w:val="3341378C"/>
    <w:rsid w:val="33427982"/>
    <w:rsid w:val="33484B1B"/>
    <w:rsid w:val="335576F3"/>
    <w:rsid w:val="337856B4"/>
    <w:rsid w:val="33825ACB"/>
    <w:rsid w:val="338418CB"/>
    <w:rsid w:val="3399703E"/>
    <w:rsid w:val="33B73A4E"/>
    <w:rsid w:val="33CA5530"/>
    <w:rsid w:val="33EFF1E4"/>
    <w:rsid w:val="34183F9E"/>
    <w:rsid w:val="34204972"/>
    <w:rsid w:val="34337579"/>
    <w:rsid w:val="343B5DBB"/>
    <w:rsid w:val="34963664"/>
    <w:rsid w:val="34BF705E"/>
    <w:rsid w:val="34F056DB"/>
    <w:rsid w:val="34F14D3E"/>
    <w:rsid w:val="34F34F5A"/>
    <w:rsid w:val="3518676F"/>
    <w:rsid w:val="35262C3A"/>
    <w:rsid w:val="356E2833"/>
    <w:rsid w:val="35751459"/>
    <w:rsid w:val="357C6CFE"/>
    <w:rsid w:val="357F65EE"/>
    <w:rsid w:val="35942E06"/>
    <w:rsid w:val="35977693"/>
    <w:rsid w:val="35A63D7A"/>
    <w:rsid w:val="35B11845"/>
    <w:rsid w:val="35B5079A"/>
    <w:rsid w:val="35E5403B"/>
    <w:rsid w:val="35FBF4AC"/>
    <w:rsid w:val="35FF48E4"/>
    <w:rsid w:val="361E44C7"/>
    <w:rsid w:val="362A1092"/>
    <w:rsid w:val="363475D8"/>
    <w:rsid w:val="36511F38"/>
    <w:rsid w:val="365732C7"/>
    <w:rsid w:val="365C63FA"/>
    <w:rsid w:val="365D22F0"/>
    <w:rsid w:val="36853990"/>
    <w:rsid w:val="368C11C2"/>
    <w:rsid w:val="36932551"/>
    <w:rsid w:val="369E2CA4"/>
    <w:rsid w:val="36BD137C"/>
    <w:rsid w:val="36BD1B4C"/>
    <w:rsid w:val="3700570C"/>
    <w:rsid w:val="3715B312"/>
    <w:rsid w:val="371F391C"/>
    <w:rsid w:val="3777E8D7"/>
    <w:rsid w:val="377FFC64"/>
    <w:rsid w:val="37984FF7"/>
    <w:rsid w:val="37A34A15"/>
    <w:rsid w:val="37DE3C9F"/>
    <w:rsid w:val="37F572A4"/>
    <w:rsid w:val="37F71BC3"/>
    <w:rsid w:val="37FFAFB3"/>
    <w:rsid w:val="38042FDA"/>
    <w:rsid w:val="38325D99"/>
    <w:rsid w:val="383C09C6"/>
    <w:rsid w:val="383E64EC"/>
    <w:rsid w:val="38685317"/>
    <w:rsid w:val="388711C3"/>
    <w:rsid w:val="38AA3B82"/>
    <w:rsid w:val="38B844F1"/>
    <w:rsid w:val="38BF587F"/>
    <w:rsid w:val="38CD71B9"/>
    <w:rsid w:val="38DB09B0"/>
    <w:rsid w:val="38ECE34A"/>
    <w:rsid w:val="38F4304F"/>
    <w:rsid w:val="391B4A7F"/>
    <w:rsid w:val="396417AA"/>
    <w:rsid w:val="39713411"/>
    <w:rsid w:val="39924D42"/>
    <w:rsid w:val="39C66ADE"/>
    <w:rsid w:val="39ED2FD3"/>
    <w:rsid w:val="3A4A1178"/>
    <w:rsid w:val="3A650E0B"/>
    <w:rsid w:val="3A7005AF"/>
    <w:rsid w:val="3A783242"/>
    <w:rsid w:val="3A7E93EE"/>
    <w:rsid w:val="3A891C39"/>
    <w:rsid w:val="3AA97036"/>
    <w:rsid w:val="3AAC3BE1"/>
    <w:rsid w:val="3AC3717D"/>
    <w:rsid w:val="3AC727C9"/>
    <w:rsid w:val="3ACA050B"/>
    <w:rsid w:val="3AEB0B53"/>
    <w:rsid w:val="3AF55880"/>
    <w:rsid w:val="3AFC7D18"/>
    <w:rsid w:val="3AFFB3FB"/>
    <w:rsid w:val="3B0A4DAB"/>
    <w:rsid w:val="3B1160EA"/>
    <w:rsid w:val="3B331C0C"/>
    <w:rsid w:val="3B5F8774"/>
    <w:rsid w:val="3B7D2B32"/>
    <w:rsid w:val="3B8E6E79"/>
    <w:rsid w:val="3B9541F7"/>
    <w:rsid w:val="3B9701BC"/>
    <w:rsid w:val="3B9C3C56"/>
    <w:rsid w:val="3BBB4A7C"/>
    <w:rsid w:val="3BC66F24"/>
    <w:rsid w:val="3BCA7244"/>
    <w:rsid w:val="3BDF59BA"/>
    <w:rsid w:val="3BF7FDA2"/>
    <w:rsid w:val="3BF8054F"/>
    <w:rsid w:val="3BFF5DE4"/>
    <w:rsid w:val="3BFF8B94"/>
    <w:rsid w:val="3C215F09"/>
    <w:rsid w:val="3C4D13F4"/>
    <w:rsid w:val="3C7E335B"/>
    <w:rsid w:val="3CB66F99"/>
    <w:rsid w:val="3CCA0D3E"/>
    <w:rsid w:val="3CDC2254"/>
    <w:rsid w:val="3CDE3DFA"/>
    <w:rsid w:val="3D516CC2"/>
    <w:rsid w:val="3D6C58AA"/>
    <w:rsid w:val="3D7E7D22"/>
    <w:rsid w:val="3D7F9282"/>
    <w:rsid w:val="3D9646D4"/>
    <w:rsid w:val="3D9B477C"/>
    <w:rsid w:val="3DCEACA5"/>
    <w:rsid w:val="3DDE5483"/>
    <w:rsid w:val="3DDF1AF7"/>
    <w:rsid w:val="3DE72FAF"/>
    <w:rsid w:val="3DFE0BF8"/>
    <w:rsid w:val="3DFF6902"/>
    <w:rsid w:val="3DFFFBF9"/>
    <w:rsid w:val="3E1644F5"/>
    <w:rsid w:val="3E2B12C1"/>
    <w:rsid w:val="3E38477B"/>
    <w:rsid w:val="3E403EBD"/>
    <w:rsid w:val="3E5A3954"/>
    <w:rsid w:val="3EA4787F"/>
    <w:rsid w:val="3EA90437"/>
    <w:rsid w:val="3EB919AF"/>
    <w:rsid w:val="3EBB0DFB"/>
    <w:rsid w:val="3EDA6843"/>
    <w:rsid w:val="3EDD4D8D"/>
    <w:rsid w:val="3EDF00BA"/>
    <w:rsid w:val="3F1124EE"/>
    <w:rsid w:val="3F1DD3FD"/>
    <w:rsid w:val="3F2139E7"/>
    <w:rsid w:val="3F2D3E7F"/>
    <w:rsid w:val="3F3D11AB"/>
    <w:rsid w:val="3F3FB391"/>
    <w:rsid w:val="3F4563B2"/>
    <w:rsid w:val="3F52287D"/>
    <w:rsid w:val="3F550B46"/>
    <w:rsid w:val="3F574018"/>
    <w:rsid w:val="3F69758B"/>
    <w:rsid w:val="3F6D670D"/>
    <w:rsid w:val="3F6FF6C5"/>
    <w:rsid w:val="3F79CF89"/>
    <w:rsid w:val="3F7F8E7E"/>
    <w:rsid w:val="3FA1323B"/>
    <w:rsid w:val="3FB00B32"/>
    <w:rsid w:val="3FBF61A9"/>
    <w:rsid w:val="3FC65745"/>
    <w:rsid w:val="3FD3EA75"/>
    <w:rsid w:val="3FDC1676"/>
    <w:rsid w:val="3FDF4200"/>
    <w:rsid w:val="3FDFA067"/>
    <w:rsid w:val="3FE57400"/>
    <w:rsid w:val="3FEF7661"/>
    <w:rsid w:val="3FF7E1A0"/>
    <w:rsid w:val="3FF7FD1F"/>
    <w:rsid w:val="3FF83425"/>
    <w:rsid w:val="3FFB2F15"/>
    <w:rsid w:val="3FFF3D12"/>
    <w:rsid w:val="3FFF8051"/>
    <w:rsid w:val="3FFF94CF"/>
    <w:rsid w:val="40157D40"/>
    <w:rsid w:val="402E6E46"/>
    <w:rsid w:val="40460634"/>
    <w:rsid w:val="40523C97"/>
    <w:rsid w:val="406D0DAE"/>
    <w:rsid w:val="408E3D89"/>
    <w:rsid w:val="40A435AC"/>
    <w:rsid w:val="40B03CFF"/>
    <w:rsid w:val="40BF2194"/>
    <w:rsid w:val="40C003E6"/>
    <w:rsid w:val="40E937EA"/>
    <w:rsid w:val="40F0234E"/>
    <w:rsid w:val="410A340F"/>
    <w:rsid w:val="41206B78"/>
    <w:rsid w:val="41210759"/>
    <w:rsid w:val="412D70FE"/>
    <w:rsid w:val="41370BB4"/>
    <w:rsid w:val="414E5B20"/>
    <w:rsid w:val="415648A7"/>
    <w:rsid w:val="4162615E"/>
    <w:rsid w:val="416A3876"/>
    <w:rsid w:val="416A65A4"/>
    <w:rsid w:val="416E7E42"/>
    <w:rsid w:val="41AB373A"/>
    <w:rsid w:val="41C16C12"/>
    <w:rsid w:val="41D72530"/>
    <w:rsid w:val="41E40104"/>
    <w:rsid w:val="41F44F28"/>
    <w:rsid w:val="41FA7928"/>
    <w:rsid w:val="426B25D4"/>
    <w:rsid w:val="427B4CD9"/>
    <w:rsid w:val="427D40B5"/>
    <w:rsid w:val="42C24D65"/>
    <w:rsid w:val="42F450F6"/>
    <w:rsid w:val="43217136"/>
    <w:rsid w:val="4339622E"/>
    <w:rsid w:val="433E3D31"/>
    <w:rsid w:val="4348190A"/>
    <w:rsid w:val="434848FB"/>
    <w:rsid w:val="43A30DD9"/>
    <w:rsid w:val="43EA7528"/>
    <w:rsid w:val="43EC3FC1"/>
    <w:rsid w:val="43F565F9"/>
    <w:rsid w:val="44185E43"/>
    <w:rsid w:val="44496945"/>
    <w:rsid w:val="44A1280B"/>
    <w:rsid w:val="44AE49FA"/>
    <w:rsid w:val="44F543D6"/>
    <w:rsid w:val="44FE14DD"/>
    <w:rsid w:val="45020BB3"/>
    <w:rsid w:val="45060392"/>
    <w:rsid w:val="45372C41"/>
    <w:rsid w:val="454C40A0"/>
    <w:rsid w:val="45813EBC"/>
    <w:rsid w:val="4587EE05"/>
    <w:rsid w:val="45902522"/>
    <w:rsid w:val="45927E77"/>
    <w:rsid w:val="45EA380F"/>
    <w:rsid w:val="45EF7078"/>
    <w:rsid w:val="45F85EB1"/>
    <w:rsid w:val="462318AA"/>
    <w:rsid w:val="4642189D"/>
    <w:rsid w:val="46535859"/>
    <w:rsid w:val="468B5200"/>
    <w:rsid w:val="469D0882"/>
    <w:rsid w:val="46B300A5"/>
    <w:rsid w:val="46FFEB71"/>
    <w:rsid w:val="4712301E"/>
    <w:rsid w:val="473D3E13"/>
    <w:rsid w:val="474653BD"/>
    <w:rsid w:val="47480EF6"/>
    <w:rsid w:val="47662BD6"/>
    <w:rsid w:val="477F61D9"/>
    <w:rsid w:val="4799729B"/>
    <w:rsid w:val="47A83982"/>
    <w:rsid w:val="47A958B1"/>
    <w:rsid w:val="47B07D85"/>
    <w:rsid w:val="47D20CE4"/>
    <w:rsid w:val="47D315E0"/>
    <w:rsid w:val="47F72214"/>
    <w:rsid w:val="48415C00"/>
    <w:rsid w:val="4866760A"/>
    <w:rsid w:val="486B6EDA"/>
    <w:rsid w:val="487321E2"/>
    <w:rsid w:val="489F3A8B"/>
    <w:rsid w:val="48BD2DA0"/>
    <w:rsid w:val="48C347D7"/>
    <w:rsid w:val="48E52E67"/>
    <w:rsid w:val="48EA6946"/>
    <w:rsid w:val="4910358D"/>
    <w:rsid w:val="492139EC"/>
    <w:rsid w:val="493F3E72"/>
    <w:rsid w:val="49465201"/>
    <w:rsid w:val="49476F89"/>
    <w:rsid w:val="49C36851"/>
    <w:rsid w:val="49C56A6D"/>
    <w:rsid w:val="49DC5B65"/>
    <w:rsid w:val="49EF7646"/>
    <w:rsid w:val="4A1E1CDA"/>
    <w:rsid w:val="4A5D5169"/>
    <w:rsid w:val="4A617BB2"/>
    <w:rsid w:val="4A75C913"/>
    <w:rsid w:val="4A834233"/>
    <w:rsid w:val="4A873D23"/>
    <w:rsid w:val="4A8E3303"/>
    <w:rsid w:val="4AB34B18"/>
    <w:rsid w:val="4AB56AE2"/>
    <w:rsid w:val="4AB904B0"/>
    <w:rsid w:val="4ABE526B"/>
    <w:rsid w:val="4B074E64"/>
    <w:rsid w:val="4B603F4C"/>
    <w:rsid w:val="4B791664"/>
    <w:rsid w:val="4B814661"/>
    <w:rsid w:val="4BAF3A52"/>
    <w:rsid w:val="4BE83797"/>
    <w:rsid w:val="4BF6A2A2"/>
    <w:rsid w:val="4C0575F5"/>
    <w:rsid w:val="4C282FAE"/>
    <w:rsid w:val="4C2D26A8"/>
    <w:rsid w:val="4C3E4579"/>
    <w:rsid w:val="4C4745E4"/>
    <w:rsid w:val="4C8C3872"/>
    <w:rsid w:val="4C987522"/>
    <w:rsid w:val="4CA30DA8"/>
    <w:rsid w:val="4CBF7108"/>
    <w:rsid w:val="4CCA439B"/>
    <w:rsid w:val="4CE1786E"/>
    <w:rsid w:val="4CEC2563"/>
    <w:rsid w:val="4CFB1023"/>
    <w:rsid w:val="4D1B0752"/>
    <w:rsid w:val="4D291319"/>
    <w:rsid w:val="4D381304"/>
    <w:rsid w:val="4D6B16DA"/>
    <w:rsid w:val="4D7762D0"/>
    <w:rsid w:val="4DB766B3"/>
    <w:rsid w:val="4DE44FE8"/>
    <w:rsid w:val="4DF711BF"/>
    <w:rsid w:val="4E141D71"/>
    <w:rsid w:val="4E191136"/>
    <w:rsid w:val="4E9B73B3"/>
    <w:rsid w:val="4E9F07E4"/>
    <w:rsid w:val="4EAA4484"/>
    <w:rsid w:val="4EBC2756"/>
    <w:rsid w:val="4EC2357B"/>
    <w:rsid w:val="4EC83F49"/>
    <w:rsid w:val="4EC92B5C"/>
    <w:rsid w:val="4EE259CC"/>
    <w:rsid w:val="4EF6B93C"/>
    <w:rsid w:val="4EFD405A"/>
    <w:rsid w:val="4EFD45B3"/>
    <w:rsid w:val="4EFF9107"/>
    <w:rsid w:val="4F363F69"/>
    <w:rsid w:val="4F90367A"/>
    <w:rsid w:val="4FAC5E54"/>
    <w:rsid w:val="4FB0014A"/>
    <w:rsid w:val="4FB7E9AB"/>
    <w:rsid w:val="4FBF6E43"/>
    <w:rsid w:val="4FC5323C"/>
    <w:rsid w:val="4FD14FE6"/>
    <w:rsid w:val="4FD54110"/>
    <w:rsid w:val="4FD55530"/>
    <w:rsid w:val="4FD95020"/>
    <w:rsid w:val="4FF93D00"/>
    <w:rsid w:val="4FFAB60C"/>
    <w:rsid w:val="4FFC2ABD"/>
    <w:rsid w:val="50033E4B"/>
    <w:rsid w:val="500C79BB"/>
    <w:rsid w:val="5026376E"/>
    <w:rsid w:val="503A2DB0"/>
    <w:rsid w:val="503A5393"/>
    <w:rsid w:val="503D1B8F"/>
    <w:rsid w:val="508B7F36"/>
    <w:rsid w:val="50A016DF"/>
    <w:rsid w:val="50B542AB"/>
    <w:rsid w:val="50DEBFC3"/>
    <w:rsid w:val="510835DC"/>
    <w:rsid w:val="511107EA"/>
    <w:rsid w:val="512B3A5C"/>
    <w:rsid w:val="51675463"/>
    <w:rsid w:val="519C69CD"/>
    <w:rsid w:val="51B80C66"/>
    <w:rsid w:val="51CD7FBD"/>
    <w:rsid w:val="51F735A3"/>
    <w:rsid w:val="52263E21"/>
    <w:rsid w:val="522A5B16"/>
    <w:rsid w:val="523C14B3"/>
    <w:rsid w:val="527315A3"/>
    <w:rsid w:val="528B0128"/>
    <w:rsid w:val="529E5241"/>
    <w:rsid w:val="52D63E89"/>
    <w:rsid w:val="534A7FE3"/>
    <w:rsid w:val="53605111"/>
    <w:rsid w:val="53642E53"/>
    <w:rsid w:val="537C043B"/>
    <w:rsid w:val="537C29A6"/>
    <w:rsid w:val="538B4884"/>
    <w:rsid w:val="53CC6C4A"/>
    <w:rsid w:val="53D225DD"/>
    <w:rsid w:val="53E915AA"/>
    <w:rsid w:val="540B32CF"/>
    <w:rsid w:val="54181E8F"/>
    <w:rsid w:val="5418429E"/>
    <w:rsid w:val="54B34A17"/>
    <w:rsid w:val="54DB4D94"/>
    <w:rsid w:val="54F93A6F"/>
    <w:rsid w:val="550541C2"/>
    <w:rsid w:val="550F3292"/>
    <w:rsid w:val="55144405"/>
    <w:rsid w:val="55490962"/>
    <w:rsid w:val="556FFF31"/>
    <w:rsid w:val="557355CF"/>
    <w:rsid w:val="559612BE"/>
    <w:rsid w:val="55D50038"/>
    <w:rsid w:val="55E069DD"/>
    <w:rsid w:val="55F8343D"/>
    <w:rsid w:val="55F83B9C"/>
    <w:rsid w:val="561072C2"/>
    <w:rsid w:val="563C00B7"/>
    <w:rsid w:val="564D4072"/>
    <w:rsid w:val="568728F5"/>
    <w:rsid w:val="56C7464D"/>
    <w:rsid w:val="56D7393C"/>
    <w:rsid w:val="56E2442E"/>
    <w:rsid w:val="56F3629C"/>
    <w:rsid w:val="5717286C"/>
    <w:rsid w:val="573D8B70"/>
    <w:rsid w:val="57400FE0"/>
    <w:rsid w:val="577A4544"/>
    <w:rsid w:val="578C0BCA"/>
    <w:rsid w:val="578DA90C"/>
    <w:rsid w:val="57ABBB37"/>
    <w:rsid w:val="57D63BF4"/>
    <w:rsid w:val="57FF95CA"/>
    <w:rsid w:val="57FF9949"/>
    <w:rsid w:val="581806B0"/>
    <w:rsid w:val="582D5E7B"/>
    <w:rsid w:val="58346B6C"/>
    <w:rsid w:val="583F5C3D"/>
    <w:rsid w:val="58562F86"/>
    <w:rsid w:val="586C4558"/>
    <w:rsid w:val="587B7318"/>
    <w:rsid w:val="5895585D"/>
    <w:rsid w:val="58A30DF1"/>
    <w:rsid w:val="58AD0DF8"/>
    <w:rsid w:val="58D565A1"/>
    <w:rsid w:val="592A2449"/>
    <w:rsid w:val="592D018B"/>
    <w:rsid w:val="59410E94"/>
    <w:rsid w:val="5976568E"/>
    <w:rsid w:val="597B2CA5"/>
    <w:rsid w:val="598D70F7"/>
    <w:rsid w:val="598F49A2"/>
    <w:rsid w:val="59974E60"/>
    <w:rsid w:val="59D32AE1"/>
    <w:rsid w:val="59D625D1"/>
    <w:rsid w:val="59DB8E5D"/>
    <w:rsid w:val="59E0001C"/>
    <w:rsid w:val="59EED82B"/>
    <w:rsid w:val="5A221372"/>
    <w:rsid w:val="5A375500"/>
    <w:rsid w:val="5A736072"/>
    <w:rsid w:val="5A867B53"/>
    <w:rsid w:val="5AA04624"/>
    <w:rsid w:val="5AC02939"/>
    <w:rsid w:val="5AD96210"/>
    <w:rsid w:val="5AE96334"/>
    <w:rsid w:val="5B07620F"/>
    <w:rsid w:val="5B232D80"/>
    <w:rsid w:val="5B264E92"/>
    <w:rsid w:val="5B433C96"/>
    <w:rsid w:val="5B4B549D"/>
    <w:rsid w:val="5B7D7811"/>
    <w:rsid w:val="5B835E40"/>
    <w:rsid w:val="5B93003B"/>
    <w:rsid w:val="5BABD759"/>
    <w:rsid w:val="5BD73204"/>
    <w:rsid w:val="5BEEE886"/>
    <w:rsid w:val="5BF7E3DB"/>
    <w:rsid w:val="5BFF2777"/>
    <w:rsid w:val="5C131551"/>
    <w:rsid w:val="5C221AFD"/>
    <w:rsid w:val="5C536419"/>
    <w:rsid w:val="5C82434A"/>
    <w:rsid w:val="5CB3AE4A"/>
    <w:rsid w:val="5D1C479E"/>
    <w:rsid w:val="5D2B49E2"/>
    <w:rsid w:val="5D2F88CB"/>
    <w:rsid w:val="5D773B18"/>
    <w:rsid w:val="5D8660BC"/>
    <w:rsid w:val="5D8F4F70"/>
    <w:rsid w:val="5D970CAC"/>
    <w:rsid w:val="5DB16915"/>
    <w:rsid w:val="5DB65E70"/>
    <w:rsid w:val="5DBB216A"/>
    <w:rsid w:val="5DC34C1A"/>
    <w:rsid w:val="5DD2549A"/>
    <w:rsid w:val="5DE70AC8"/>
    <w:rsid w:val="5DEC2376"/>
    <w:rsid w:val="5E566668"/>
    <w:rsid w:val="5E717354"/>
    <w:rsid w:val="5E856373"/>
    <w:rsid w:val="5E915C07"/>
    <w:rsid w:val="5E9B5B97"/>
    <w:rsid w:val="5EDB2458"/>
    <w:rsid w:val="5EDFF05E"/>
    <w:rsid w:val="5EEE02C3"/>
    <w:rsid w:val="5EEF75AA"/>
    <w:rsid w:val="5EEFA206"/>
    <w:rsid w:val="5EF737D1"/>
    <w:rsid w:val="5EFB31E5"/>
    <w:rsid w:val="5EFDBD5A"/>
    <w:rsid w:val="5EFEE972"/>
    <w:rsid w:val="5F0B689F"/>
    <w:rsid w:val="5F272361"/>
    <w:rsid w:val="5F27742B"/>
    <w:rsid w:val="5F5F7215"/>
    <w:rsid w:val="5F5FADAD"/>
    <w:rsid w:val="5F6661A5"/>
    <w:rsid w:val="5F772160"/>
    <w:rsid w:val="5F7E1E9E"/>
    <w:rsid w:val="5F8403D9"/>
    <w:rsid w:val="5F8C1A28"/>
    <w:rsid w:val="5F930AF2"/>
    <w:rsid w:val="5FA97E40"/>
    <w:rsid w:val="5FAB1E0A"/>
    <w:rsid w:val="5FADE4A4"/>
    <w:rsid w:val="5FB63E57"/>
    <w:rsid w:val="5FB7738F"/>
    <w:rsid w:val="5FBDD2BA"/>
    <w:rsid w:val="5FBFD49A"/>
    <w:rsid w:val="5FC829BC"/>
    <w:rsid w:val="5FCD294D"/>
    <w:rsid w:val="5FD39E93"/>
    <w:rsid w:val="5FD56E87"/>
    <w:rsid w:val="5FD77DDD"/>
    <w:rsid w:val="5FF7322E"/>
    <w:rsid w:val="5FF7695D"/>
    <w:rsid w:val="5FF90DC7"/>
    <w:rsid w:val="5FFA1A52"/>
    <w:rsid w:val="5FFEEB21"/>
    <w:rsid w:val="5FFF4530"/>
    <w:rsid w:val="5FFF5311"/>
    <w:rsid w:val="60025ECE"/>
    <w:rsid w:val="60161979"/>
    <w:rsid w:val="60635F5E"/>
    <w:rsid w:val="609A4358"/>
    <w:rsid w:val="60CE4002"/>
    <w:rsid w:val="60D96503"/>
    <w:rsid w:val="60F5158E"/>
    <w:rsid w:val="610A2B60"/>
    <w:rsid w:val="61131A15"/>
    <w:rsid w:val="61300818"/>
    <w:rsid w:val="615A7643"/>
    <w:rsid w:val="61646714"/>
    <w:rsid w:val="618E553F"/>
    <w:rsid w:val="61B569EF"/>
    <w:rsid w:val="61CB6793"/>
    <w:rsid w:val="61CD2D10"/>
    <w:rsid w:val="61D57A01"/>
    <w:rsid w:val="61FF463F"/>
    <w:rsid w:val="623C27BD"/>
    <w:rsid w:val="624B3430"/>
    <w:rsid w:val="6269729D"/>
    <w:rsid w:val="62854B94"/>
    <w:rsid w:val="62ADDCC3"/>
    <w:rsid w:val="62F5B3D1"/>
    <w:rsid w:val="62FA10DE"/>
    <w:rsid w:val="6300421A"/>
    <w:rsid w:val="631321A0"/>
    <w:rsid w:val="63297466"/>
    <w:rsid w:val="63316ACA"/>
    <w:rsid w:val="63350368"/>
    <w:rsid w:val="633608DE"/>
    <w:rsid w:val="633F2F95"/>
    <w:rsid w:val="636C7039"/>
    <w:rsid w:val="636FCA26"/>
    <w:rsid w:val="638B7D1C"/>
    <w:rsid w:val="63A12321"/>
    <w:rsid w:val="63BF34E1"/>
    <w:rsid w:val="63FC026B"/>
    <w:rsid w:val="64092FD7"/>
    <w:rsid w:val="640E33B2"/>
    <w:rsid w:val="641B6136"/>
    <w:rsid w:val="642A77A1"/>
    <w:rsid w:val="644C3BBB"/>
    <w:rsid w:val="64591E34"/>
    <w:rsid w:val="646E5E05"/>
    <w:rsid w:val="64862378"/>
    <w:rsid w:val="64922C7D"/>
    <w:rsid w:val="64A62BA0"/>
    <w:rsid w:val="64C51278"/>
    <w:rsid w:val="64D8139F"/>
    <w:rsid w:val="64EF7828"/>
    <w:rsid w:val="64F1206D"/>
    <w:rsid w:val="64FB738F"/>
    <w:rsid w:val="650835D1"/>
    <w:rsid w:val="653308D7"/>
    <w:rsid w:val="657B5DDA"/>
    <w:rsid w:val="65A60EAD"/>
    <w:rsid w:val="65BF4449"/>
    <w:rsid w:val="65C6799D"/>
    <w:rsid w:val="65D33E68"/>
    <w:rsid w:val="65DC4ACB"/>
    <w:rsid w:val="65FAB47F"/>
    <w:rsid w:val="665543D5"/>
    <w:rsid w:val="66626C4A"/>
    <w:rsid w:val="66763D00"/>
    <w:rsid w:val="66833198"/>
    <w:rsid w:val="6691793E"/>
    <w:rsid w:val="669C425A"/>
    <w:rsid w:val="66E814F8"/>
    <w:rsid w:val="66F35656"/>
    <w:rsid w:val="67293875"/>
    <w:rsid w:val="672A3F5C"/>
    <w:rsid w:val="672C7CD4"/>
    <w:rsid w:val="67564D51"/>
    <w:rsid w:val="6757100F"/>
    <w:rsid w:val="67771CD8"/>
    <w:rsid w:val="67A94E81"/>
    <w:rsid w:val="67BB33F6"/>
    <w:rsid w:val="67C159EA"/>
    <w:rsid w:val="67DD2D7C"/>
    <w:rsid w:val="67F69D68"/>
    <w:rsid w:val="67F9C661"/>
    <w:rsid w:val="67FC32C1"/>
    <w:rsid w:val="67FF0F45"/>
    <w:rsid w:val="67FFA04F"/>
    <w:rsid w:val="681C38A5"/>
    <w:rsid w:val="683A3681"/>
    <w:rsid w:val="683D77C1"/>
    <w:rsid w:val="6841155D"/>
    <w:rsid w:val="686D5EAE"/>
    <w:rsid w:val="68ED3EB9"/>
    <w:rsid w:val="69173FD1"/>
    <w:rsid w:val="69BE4D46"/>
    <w:rsid w:val="69CF110A"/>
    <w:rsid w:val="69FF1FDA"/>
    <w:rsid w:val="6A002D52"/>
    <w:rsid w:val="6A01036C"/>
    <w:rsid w:val="6A260A0B"/>
    <w:rsid w:val="6A342427"/>
    <w:rsid w:val="6A3A2708"/>
    <w:rsid w:val="6A4E3ABD"/>
    <w:rsid w:val="6A835E5D"/>
    <w:rsid w:val="6AAB53B4"/>
    <w:rsid w:val="6AAD6A36"/>
    <w:rsid w:val="6AB75B07"/>
    <w:rsid w:val="6ABD7B87"/>
    <w:rsid w:val="6AC10733"/>
    <w:rsid w:val="6AF3C3BC"/>
    <w:rsid w:val="6AF7D01F"/>
    <w:rsid w:val="6AFD542A"/>
    <w:rsid w:val="6B1A22DE"/>
    <w:rsid w:val="6B323A92"/>
    <w:rsid w:val="6B3BB430"/>
    <w:rsid w:val="6B3FC9EC"/>
    <w:rsid w:val="6B4A697B"/>
    <w:rsid w:val="6B4C5D36"/>
    <w:rsid w:val="6B5C770B"/>
    <w:rsid w:val="6B6F89D3"/>
    <w:rsid w:val="6B7B11B7"/>
    <w:rsid w:val="6B7F5E25"/>
    <w:rsid w:val="6B803368"/>
    <w:rsid w:val="6BB838E4"/>
    <w:rsid w:val="6BCE4EB6"/>
    <w:rsid w:val="6BDB5825"/>
    <w:rsid w:val="6BDD3959"/>
    <w:rsid w:val="6BDD4EF1"/>
    <w:rsid w:val="6BEE24CB"/>
    <w:rsid w:val="6C093279"/>
    <w:rsid w:val="6C0C59DE"/>
    <w:rsid w:val="6C225202"/>
    <w:rsid w:val="6C3B62C3"/>
    <w:rsid w:val="6C517895"/>
    <w:rsid w:val="6C5D6C61"/>
    <w:rsid w:val="6C6677E4"/>
    <w:rsid w:val="6C7F5296"/>
    <w:rsid w:val="6C8E2897"/>
    <w:rsid w:val="6CB87BBD"/>
    <w:rsid w:val="6CBABE34"/>
    <w:rsid w:val="6CE81FA7"/>
    <w:rsid w:val="6D77157D"/>
    <w:rsid w:val="6D7C6B93"/>
    <w:rsid w:val="6D811F83"/>
    <w:rsid w:val="6DB85E1E"/>
    <w:rsid w:val="6DCE5641"/>
    <w:rsid w:val="6DDF62BD"/>
    <w:rsid w:val="6DE05374"/>
    <w:rsid w:val="6DEFD805"/>
    <w:rsid w:val="6DF33924"/>
    <w:rsid w:val="6DFEA824"/>
    <w:rsid w:val="6E31723C"/>
    <w:rsid w:val="6E3D76A6"/>
    <w:rsid w:val="6E5A6ED5"/>
    <w:rsid w:val="6E9323E7"/>
    <w:rsid w:val="6E93718F"/>
    <w:rsid w:val="6E9D3265"/>
    <w:rsid w:val="6EA5F0A4"/>
    <w:rsid w:val="6EBE3984"/>
    <w:rsid w:val="6EBE7F7F"/>
    <w:rsid w:val="6EC86534"/>
    <w:rsid w:val="6ED77DCF"/>
    <w:rsid w:val="6EDD3662"/>
    <w:rsid w:val="6EE536E1"/>
    <w:rsid w:val="6EF07839"/>
    <w:rsid w:val="6F060E0B"/>
    <w:rsid w:val="6F094457"/>
    <w:rsid w:val="6F1C418A"/>
    <w:rsid w:val="6F413BF1"/>
    <w:rsid w:val="6F4EEB62"/>
    <w:rsid w:val="6F561264"/>
    <w:rsid w:val="6F5E29F5"/>
    <w:rsid w:val="6F683873"/>
    <w:rsid w:val="6FA734D1"/>
    <w:rsid w:val="6FA7F3BA"/>
    <w:rsid w:val="6FAD8EE8"/>
    <w:rsid w:val="6FAFA14B"/>
    <w:rsid w:val="6FB3C5EC"/>
    <w:rsid w:val="6FBD3B05"/>
    <w:rsid w:val="6FBF5724"/>
    <w:rsid w:val="6FC84312"/>
    <w:rsid w:val="6FCFBEF2"/>
    <w:rsid w:val="6FDABC27"/>
    <w:rsid w:val="6FDFE7CB"/>
    <w:rsid w:val="6FEE0759"/>
    <w:rsid w:val="6FF389FA"/>
    <w:rsid w:val="6FF8A00A"/>
    <w:rsid w:val="6FFB394B"/>
    <w:rsid w:val="6FFD22BA"/>
    <w:rsid w:val="6FFE2F10"/>
    <w:rsid w:val="6FFF2CBA"/>
    <w:rsid w:val="70001884"/>
    <w:rsid w:val="700C6B99"/>
    <w:rsid w:val="701B08E6"/>
    <w:rsid w:val="70367BC5"/>
    <w:rsid w:val="70455963"/>
    <w:rsid w:val="70462679"/>
    <w:rsid w:val="70554E5B"/>
    <w:rsid w:val="7083430F"/>
    <w:rsid w:val="708C3DD1"/>
    <w:rsid w:val="70967F6C"/>
    <w:rsid w:val="70E21403"/>
    <w:rsid w:val="70F3716D"/>
    <w:rsid w:val="711A294B"/>
    <w:rsid w:val="71655642"/>
    <w:rsid w:val="717A163C"/>
    <w:rsid w:val="71864485"/>
    <w:rsid w:val="71900E5F"/>
    <w:rsid w:val="71E76CD1"/>
    <w:rsid w:val="71F2102F"/>
    <w:rsid w:val="71F91A91"/>
    <w:rsid w:val="71F9A105"/>
    <w:rsid w:val="71FCD01F"/>
    <w:rsid w:val="722C2936"/>
    <w:rsid w:val="72471E84"/>
    <w:rsid w:val="72493C4A"/>
    <w:rsid w:val="725A032D"/>
    <w:rsid w:val="725E4ABA"/>
    <w:rsid w:val="725F3EE0"/>
    <w:rsid w:val="72775609"/>
    <w:rsid w:val="727F515C"/>
    <w:rsid w:val="727FAB47"/>
    <w:rsid w:val="729124A9"/>
    <w:rsid w:val="729A01E8"/>
    <w:rsid w:val="72B312A9"/>
    <w:rsid w:val="72D59881"/>
    <w:rsid w:val="72E1509D"/>
    <w:rsid w:val="72EC6569"/>
    <w:rsid w:val="72F04318"/>
    <w:rsid w:val="72FC49FE"/>
    <w:rsid w:val="731E2BC7"/>
    <w:rsid w:val="732443FD"/>
    <w:rsid w:val="73446508"/>
    <w:rsid w:val="735C549D"/>
    <w:rsid w:val="737D70EB"/>
    <w:rsid w:val="73903399"/>
    <w:rsid w:val="73B07597"/>
    <w:rsid w:val="73B56557"/>
    <w:rsid w:val="73C23E53"/>
    <w:rsid w:val="73D68CC9"/>
    <w:rsid w:val="73DE4104"/>
    <w:rsid w:val="73DF996E"/>
    <w:rsid w:val="73EDBFD0"/>
    <w:rsid w:val="73FB948B"/>
    <w:rsid w:val="73FD49C5"/>
    <w:rsid w:val="73FDAA3B"/>
    <w:rsid w:val="741152AF"/>
    <w:rsid w:val="74215C91"/>
    <w:rsid w:val="743D1EA9"/>
    <w:rsid w:val="744600ED"/>
    <w:rsid w:val="74665E51"/>
    <w:rsid w:val="747F05E1"/>
    <w:rsid w:val="74FF2584"/>
    <w:rsid w:val="750E0A19"/>
    <w:rsid w:val="752B540C"/>
    <w:rsid w:val="75313733"/>
    <w:rsid w:val="755F74C6"/>
    <w:rsid w:val="756B49EC"/>
    <w:rsid w:val="756F8000"/>
    <w:rsid w:val="7571371B"/>
    <w:rsid w:val="75C82DFD"/>
    <w:rsid w:val="75E55C1E"/>
    <w:rsid w:val="75EE3D9E"/>
    <w:rsid w:val="75FDC7E8"/>
    <w:rsid w:val="765E32DA"/>
    <w:rsid w:val="7673397B"/>
    <w:rsid w:val="767563C4"/>
    <w:rsid w:val="7677649A"/>
    <w:rsid w:val="76BD618F"/>
    <w:rsid w:val="76BFBEAB"/>
    <w:rsid w:val="76E7ABF6"/>
    <w:rsid w:val="76EE28B0"/>
    <w:rsid w:val="76FF5C12"/>
    <w:rsid w:val="772E6CAB"/>
    <w:rsid w:val="773029AC"/>
    <w:rsid w:val="775B6B33"/>
    <w:rsid w:val="77778D19"/>
    <w:rsid w:val="777E4862"/>
    <w:rsid w:val="779B2A63"/>
    <w:rsid w:val="77CE623E"/>
    <w:rsid w:val="77DA4BE2"/>
    <w:rsid w:val="77DD5D8D"/>
    <w:rsid w:val="77DF9E39"/>
    <w:rsid w:val="77DFDA09"/>
    <w:rsid w:val="77ED33A0"/>
    <w:rsid w:val="77EFDA7A"/>
    <w:rsid w:val="77F253D8"/>
    <w:rsid w:val="77F58159"/>
    <w:rsid w:val="77FA0B7F"/>
    <w:rsid w:val="77FB306D"/>
    <w:rsid w:val="77FB91E6"/>
    <w:rsid w:val="77FD5BAD"/>
    <w:rsid w:val="77FDC7B0"/>
    <w:rsid w:val="77FF3311"/>
    <w:rsid w:val="77FF8B7F"/>
    <w:rsid w:val="77FFCD61"/>
    <w:rsid w:val="783E4E31"/>
    <w:rsid w:val="78633CE9"/>
    <w:rsid w:val="786BA8DC"/>
    <w:rsid w:val="78745037"/>
    <w:rsid w:val="78765062"/>
    <w:rsid w:val="78C935D5"/>
    <w:rsid w:val="78DB50B6"/>
    <w:rsid w:val="78E72B62"/>
    <w:rsid w:val="78F46AB6"/>
    <w:rsid w:val="790B1299"/>
    <w:rsid w:val="794D2DDB"/>
    <w:rsid w:val="795F7221"/>
    <w:rsid w:val="795FACFA"/>
    <w:rsid w:val="796C3F60"/>
    <w:rsid w:val="796D7BA8"/>
    <w:rsid w:val="799D1A10"/>
    <w:rsid w:val="79B576B5"/>
    <w:rsid w:val="79BC0FBB"/>
    <w:rsid w:val="79BD656A"/>
    <w:rsid w:val="79C334FD"/>
    <w:rsid w:val="79D3B506"/>
    <w:rsid w:val="79F006ED"/>
    <w:rsid w:val="79F66FD7"/>
    <w:rsid w:val="79F92729"/>
    <w:rsid w:val="79FF9AEC"/>
    <w:rsid w:val="7A3F92B6"/>
    <w:rsid w:val="7A456C8B"/>
    <w:rsid w:val="7A683187"/>
    <w:rsid w:val="7AA507B1"/>
    <w:rsid w:val="7ABE395B"/>
    <w:rsid w:val="7ADB6915"/>
    <w:rsid w:val="7AEB42AC"/>
    <w:rsid w:val="7AFECD4F"/>
    <w:rsid w:val="7B024B7C"/>
    <w:rsid w:val="7B3AA5CB"/>
    <w:rsid w:val="7B3F0417"/>
    <w:rsid w:val="7B515643"/>
    <w:rsid w:val="7B57CEB3"/>
    <w:rsid w:val="7B5D175A"/>
    <w:rsid w:val="7B5D4480"/>
    <w:rsid w:val="7B5F3D7C"/>
    <w:rsid w:val="7B6F57D4"/>
    <w:rsid w:val="7B98728E"/>
    <w:rsid w:val="7B9DBB2D"/>
    <w:rsid w:val="7BAF63A7"/>
    <w:rsid w:val="7BB5BD3D"/>
    <w:rsid w:val="7BBDD9B9"/>
    <w:rsid w:val="7BBF5220"/>
    <w:rsid w:val="7BCCC78B"/>
    <w:rsid w:val="7BD06BA6"/>
    <w:rsid w:val="7BD70B23"/>
    <w:rsid w:val="7BE4AABC"/>
    <w:rsid w:val="7BE775BB"/>
    <w:rsid w:val="7BF306D3"/>
    <w:rsid w:val="7BF384B4"/>
    <w:rsid w:val="7BFB60B0"/>
    <w:rsid w:val="7BFCE93D"/>
    <w:rsid w:val="7BFE1E93"/>
    <w:rsid w:val="7BFF2E69"/>
    <w:rsid w:val="7BFF6344"/>
    <w:rsid w:val="7BFFCF6D"/>
    <w:rsid w:val="7C0B7095"/>
    <w:rsid w:val="7C1D1CBB"/>
    <w:rsid w:val="7C8E1A7E"/>
    <w:rsid w:val="7C923CDE"/>
    <w:rsid w:val="7C96612F"/>
    <w:rsid w:val="7C9D51C2"/>
    <w:rsid w:val="7CA247BC"/>
    <w:rsid w:val="7CB52E42"/>
    <w:rsid w:val="7CB75B45"/>
    <w:rsid w:val="7CEC1640"/>
    <w:rsid w:val="7CEE2832"/>
    <w:rsid w:val="7CF7906D"/>
    <w:rsid w:val="7CFB86F5"/>
    <w:rsid w:val="7CFEFB7E"/>
    <w:rsid w:val="7D236608"/>
    <w:rsid w:val="7D2A03BA"/>
    <w:rsid w:val="7D333FFB"/>
    <w:rsid w:val="7D415DBB"/>
    <w:rsid w:val="7D4F7E21"/>
    <w:rsid w:val="7D5D6374"/>
    <w:rsid w:val="7D691CB0"/>
    <w:rsid w:val="7D7F75D3"/>
    <w:rsid w:val="7D8201F6"/>
    <w:rsid w:val="7D8BCB16"/>
    <w:rsid w:val="7D9F2B56"/>
    <w:rsid w:val="7DB6BE67"/>
    <w:rsid w:val="7DBD155F"/>
    <w:rsid w:val="7DC66335"/>
    <w:rsid w:val="7DDC0204"/>
    <w:rsid w:val="7DDC7906"/>
    <w:rsid w:val="7DDD5A21"/>
    <w:rsid w:val="7DDE29C6"/>
    <w:rsid w:val="7DF4021C"/>
    <w:rsid w:val="7DF7BD8B"/>
    <w:rsid w:val="7DFCE629"/>
    <w:rsid w:val="7DFFDCC6"/>
    <w:rsid w:val="7E046E5D"/>
    <w:rsid w:val="7E074257"/>
    <w:rsid w:val="7E282B4B"/>
    <w:rsid w:val="7E3E236F"/>
    <w:rsid w:val="7E493177"/>
    <w:rsid w:val="7E4C610E"/>
    <w:rsid w:val="7E5F5E41"/>
    <w:rsid w:val="7E6E2528"/>
    <w:rsid w:val="7E7D44A4"/>
    <w:rsid w:val="7E9975A5"/>
    <w:rsid w:val="7EAFD73F"/>
    <w:rsid w:val="7EBBA745"/>
    <w:rsid w:val="7ED3DE7B"/>
    <w:rsid w:val="7ED7D29F"/>
    <w:rsid w:val="7EEB455C"/>
    <w:rsid w:val="7EF39493"/>
    <w:rsid w:val="7EF42A2E"/>
    <w:rsid w:val="7EFA3750"/>
    <w:rsid w:val="7EFB0260"/>
    <w:rsid w:val="7EFB3169"/>
    <w:rsid w:val="7EFB9165"/>
    <w:rsid w:val="7EFC6D9F"/>
    <w:rsid w:val="7EFCAE41"/>
    <w:rsid w:val="7EFDCF39"/>
    <w:rsid w:val="7EFE2DB9"/>
    <w:rsid w:val="7EFE4C10"/>
    <w:rsid w:val="7EFEC7D9"/>
    <w:rsid w:val="7EFF987E"/>
    <w:rsid w:val="7EFFFECC"/>
    <w:rsid w:val="7F0C5D11"/>
    <w:rsid w:val="7F2A395A"/>
    <w:rsid w:val="7F378182"/>
    <w:rsid w:val="7F39BD4C"/>
    <w:rsid w:val="7F3BB34E"/>
    <w:rsid w:val="7F3D1FC1"/>
    <w:rsid w:val="7F3E1D25"/>
    <w:rsid w:val="7F4514DB"/>
    <w:rsid w:val="7F4EAC42"/>
    <w:rsid w:val="7F4F3F47"/>
    <w:rsid w:val="7F5058CB"/>
    <w:rsid w:val="7F53E2B7"/>
    <w:rsid w:val="7F5E5A02"/>
    <w:rsid w:val="7F67C298"/>
    <w:rsid w:val="7F7334F1"/>
    <w:rsid w:val="7F771D1B"/>
    <w:rsid w:val="7F77E983"/>
    <w:rsid w:val="7F7A7726"/>
    <w:rsid w:val="7F7C0E60"/>
    <w:rsid w:val="7F7E9DE0"/>
    <w:rsid w:val="7F7F57C5"/>
    <w:rsid w:val="7F7F9001"/>
    <w:rsid w:val="7F7FBD04"/>
    <w:rsid w:val="7F7FC39A"/>
    <w:rsid w:val="7F7FCEEC"/>
    <w:rsid w:val="7F8F4389"/>
    <w:rsid w:val="7F937D5B"/>
    <w:rsid w:val="7F9BCBCF"/>
    <w:rsid w:val="7F9F99C2"/>
    <w:rsid w:val="7FAE0D1C"/>
    <w:rsid w:val="7FB64F81"/>
    <w:rsid w:val="7FB6BB44"/>
    <w:rsid w:val="7FB6F3AF"/>
    <w:rsid w:val="7FB72153"/>
    <w:rsid w:val="7FB81CAD"/>
    <w:rsid w:val="7FBAF698"/>
    <w:rsid w:val="7FBED778"/>
    <w:rsid w:val="7FBF0E52"/>
    <w:rsid w:val="7FC5D918"/>
    <w:rsid w:val="7FC618A1"/>
    <w:rsid w:val="7FCD0D6A"/>
    <w:rsid w:val="7FCD48AC"/>
    <w:rsid w:val="7FCDE5CA"/>
    <w:rsid w:val="7FD2BFC6"/>
    <w:rsid w:val="7FD338A8"/>
    <w:rsid w:val="7FD6434A"/>
    <w:rsid w:val="7FD75450"/>
    <w:rsid w:val="7FDB34BB"/>
    <w:rsid w:val="7FDBBF8B"/>
    <w:rsid w:val="7FDBEEB3"/>
    <w:rsid w:val="7FDDB5CD"/>
    <w:rsid w:val="7FDE6FA2"/>
    <w:rsid w:val="7FDF50A5"/>
    <w:rsid w:val="7FE3FB53"/>
    <w:rsid w:val="7FECB629"/>
    <w:rsid w:val="7FED1E49"/>
    <w:rsid w:val="7FEE5E89"/>
    <w:rsid w:val="7FEF5965"/>
    <w:rsid w:val="7FEF8FDC"/>
    <w:rsid w:val="7FEFD58D"/>
    <w:rsid w:val="7FF0765E"/>
    <w:rsid w:val="7FF2DBE6"/>
    <w:rsid w:val="7FF3A329"/>
    <w:rsid w:val="7FF3ED90"/>
    <w:rsid w:val="7FF625CB"/>
    <w:rsid w:val="7FF76AE0"/>
    <w:rsid w:val="7FF9AE22"/>
    <w:rsid w:val="7FFB940B"/>
    <w:rsid w:val="7FFCEF75"/>
    <w:rsid w:val="7FFD0DA8"/>
    <w:rsid w:val="7FFD11FB"/>
    <w:rsid w:val="7FFD28D9"/>
    <w:rsid w:val="7FFD5D91"/>
    <w:rsid w:val="7FFE7AB3"/>
    <w:rsid w:val="7FFEAAAF"/>
    <w:rsid w:val="7FFF0217"/>
    <w:rsid w:val="7FFF0387"/>
    <w:rsid w:val="7FFF07B7"/>
    <w:rsid w:val="7FFF113B"/>
    <w:rsid w:val="7FFF18E0"/>
    <w:rsid w:val="7FFF8917"/>
    <w:rsid w:val="7FFF9530"/>
    <w:rsid w:val="7FFF96BD"/>
    <w:rsid w:val="7FFFA3E7"/>
    <w:rsid w:val="7FFFC90D"/>
    <w:rsid w:val="7FFFD531"/>
    <w:rsid w:val="7FFFD784"/>
    <w:rsid w:val="816F76C2"/>
    <w:rsid w:val="827E589A"/>
    <w:rsid w:val="84F59AFF"/>
    <w:rsid w:val="85F3B393"/>
    <w:rsid w:val="877E2A45"/>
    <w:rsid w:val="8A3E4712"/>
    <w:rsid w:val="8D5D308E"/>
    <w:rsid w:val="8DFD2895"/>
    <w:rsid w:val="8F9BC47D"/>
    <w:rsid w:val="8FEDFD78"/>
    <w:rsid w:val="8FF73C6C"/>
    <w:rsid w:val="93F3171E"/>
    <w:rsid w:val="95CD24B6"/>
    <w:rsid w:val="95FB9766"/>
    <w:rsid w:val="97DB562D"/>
    <w:rsid w:val="97EF8D98"/>
    <w:rsid w:val="9967264C"/>
    <w:rsid w:val="9986FB21"/>
    <w:rsid w:val="9ADA72C1"/>
    <w:rsid w:val="9B7FF6CC"/>
    <w:rsid w:val="9BDB0711"/>
    <w:rsid w:val="9BFD058B"/>
    <w:rsid w:val="9EC60980"/>
    <w:rsid w:val="9EDF7119"/>
    <w:rsid w:val="9F7FD37F"/>
    <w:rsid w:val="9FBE54DF"/>
    <w:rsid w:val="9FDCF3A5"/>
    <w:rsid w:val="9FEF44FD"/>
    <w:rsid w:val="9FFCDA9B"/>
    <w:rsid w:val="9FFFA61F"/>
    <w:rsid w:val="A557167D"/>
    <w:rsid w:val="A72FD98A"/>
    <w:rsid w:val="A7978E51"/>
    <w:rsid w:val="A7DC70C5"/>
    <w:rsid w:val="A98E7ABD"/>
    <w:rsid w:val="AA756462"/>
    <w:rsid w:val="AB55D5D9"/>
    <w:rsid w:val="ABFE42F0"/>
    <w:rsid w:val="AD6C22D8"/>
    <w:rsid w:val="AE3BC5CE"/>
    <w:rsid w:val="AE99D9FF"/>
    <w:rsid w:val="AF5D3C46"/>
    <w:rsid w:val="AF63F878"/>
    <w:rsid w:val="AF7D886F"/>
    <w:rsid w:val="AFBA53B0"/>
    <w:rsid w:val="AFDF1B0F"/>
    <w:rsid w:val="B0D71631"/>
    <w:rsid w:val="B0FFBE7F"/>
    <w:rsid w:val="B2EF3389"/>
    <w:rsid w:val="B55F11DF"/>
    <w:rsid w:val="B66F93F3"/>
    <w:rsid w:val="B6DFA1FA"/>
    <w:rsid w:val="B6F762FD"/>
    <w:rsid w:val="B6FFA21A"/>
    <w:rsid w:val="B6FFBFDF"/>
    <w:rsid w:val="B6FFE071"/>
    <w:rsid w:val="B73FE193"/>
    <w:rsid w:val="B764A26F"/>
    <w:rsid w:val="B7BF43E8"/>
    <w:rsid w:val="B7EFCDC6"/>
    <w:rsid w:val="B9770D2F"/>
    <w:rsid w:val="B99F50A0"/>
    <w:rsid w:val="B9DB5793"/>
    <w:rsid w:val="B9FB41BD"/>
    <w:rsid w:val="B9FDFA4E"/>
    <w:rsid w:val="BAEF86E0"/>
    <w:rsid w:val="BAF6D249"/>
    <w:rsid w:val="BAFD7933"/>
    <w:rsid w:val="BBD58350"/>
    <w:rsid w:val="BBD6B5E7"/>
    <w:rsid w:val="BBE7C2FC"/>
    <w:rsid w:val="BBFA0C55"/>
    <w:rsid w:val="BDBF32E8"/>
    <w:rsid w:val="BDDF0EDB"/>
    <w:rsid w:val="BE731FAD"/>
    <w:rsid w:val="BE7C106A"/>
    <w:rsid w:val="BE7EBBFA"/>
    <w:rsid w:val="BECD244A"/>
    <w:rsid w:val="BEFB296D"/>
    <w:rsid w:val="BF07D08F"/>
    <w:rsid w:val="BF17BBEB"/>
    <w:rsid w:val="BF29B3B1"/>
    <w:rsid w:val="BF3DD4E8"/>
    <w:rsid w:val="BF45FB79"/>
    <w:rsid w:val="BF4E9B3F"/>
    <w:rsid w:val="BF5F0B52"/>
    <w:rsid w:val="BF7AF99F"/>
    <w:rsid w:val="BF7FB9BC"/>
    <w:rsid w:val="BF7FCF1C"/>
    <w:rsid w:val="BF973BD0"/>
    <w:rsid w:val="BF9F1993"/>
    <w:rsid w:val="BFC78A89"/>
    <w:rsid w:val="BFEFB5F5"/>
    <w:rsid w:val="BFF2C850"/>
    <w:rsid w:val="BFF5EDBB"/>
    <w:rsid w:val="BFF94418"/>
    <w:rsid w:val="BFFAF293"/>
    <w:rsid w:val="BFFBC5D0"/>
    <w:rsid w:val="BFFE0944"/>
    <w:rsid w:val="C3BEC427"/>
    <w:rsid w:val="C3FF5D2F"/>
    <w:rsid w:val="C4779D7E"/>
    <w:rsid w:val="C4EF53C4"/>
    <w:rsid w:val="C5EB776D"/>
    <w:rsid w:val="C6FE99FE"/>
    <w:rsid w:val="CAD912ED"/>
    <w:rsid w:val="CBA7510F"/>
    <w:rsid w:val="CBA76884"/>
    <w:rsid w:val="CBDBD634"/>
    <w:rsid w:val="CDEBE93D"/>
    <w:rsid w:val="CE7B7E82"/>
    <w:rsid w:val="CEEB8F0E"/>
    <w:rsid w:val="CEFD8127"/>
    <w:rsid w:val="CFF2786B"/>
    <w:rsid w:val="CFF7FFB7"/>
    <w:rsid w:val="CFFD4374"/>
    <w:rsid w:val="CFFF4374"/>
    <w:rsid w:val="D1D6C60F"/>
    <w:rsid w:val="D5CBD455"/>
    <w:rsid w:val="D5FEB5B5"/>
    <w:rsid w:val="D6E5CD0B"/>
    <w:rsid w:val="D6FB7C4C"/>
    <w:rsid w:val="D72F965B"/>
    <w:rsid w:val="D77CCC99"/>
    <w:rsid w:val="D77DB3DD"/>
    <w:rsid w:val="D77EBC77"/>
    <w:rsid w:val="D7BFB875"/>
    <w:rsid w:val="D7C74935"/>
    <w:rsid w:val="D7E79052"/>
    <w:rsid w:val="D7EF23F5"/>
    <w:rsid w:val="D7F5140A"/>
    <w:rsid w:val="D7FB00C8"/>
    <w:rsid w:val="D7FFFD4B"/>
    <w:rsid w:val="D8A78688"/>
    <w:rsid w:val="D97F064F"/>
    <w:rsid w:val="D9F79D4B"/>
    <w:rsid w:val="D9FF2A8F"/>
    <w:rsid w:val="DA7EA024"/>
    <w:rsid w:val="DABF0417"/>
    <w:rsid w:val="DB2B47B4"/>
    <w:rsid w:val="DB55501A"/>
    <w:rsid w:val="DBB7A854"/>
    <w:rsid w:val="DBDF7141"/>
    <w:rsid w:val="DBFF8281"/>
    <w:rsid w:val="DCFF7045"/>
    <w:rsid w:val="DD7EACBB"/>
    <w:rsid w:val="DDDFC6BB"/>
    <w:rsid w:val="DDFC333A"/>
    <w:rsid w:val="DDFE0B80"/>
    <w:rsid w:val="DE03A667"/>
    <w:rsid w:val="DE7B8EAD"/>
    <w:rsid w:val="DEA5A8BA"/>
    <w:rsid w:val="DED1C7BC"/>
    <w:rsid w:val="DEDF3B2A"/>
    <w:rsid w:val="DEDFB238"/>
    <w:rsid w:val="DEEC9B7F"/>
    <w:rsid w:val="DEF4D0FF"/>
    <w:rsid w:val="DEFB69D7"/>
    <w:rsid w:val="DF2F3D87"/>
    <w:rsid w:val="DF63609A"/>
    <w:rsid w:val="DF6BBCF1"/>
    <w:rsid w:val="DF9AD65C"/>
    <w:rsid w:val="DF9FF1E9"/>
    <w:rsid w:val="DFA4962E"/>
    <w:rsid w:val="DFB40645"/>
    <w:rsid w:val="DFD7B892"/>
    <w:rsid w:val="DFED5E9E"/>
    <w:rsid w:val="DFF75C75"/>
    <w:rsid w:val="DFF773A3"/>
    <w:rsid w:val="DFFBD802"/>
    <w:rsid w:val="DFFE7281"/>
    <w:rsid w:val="DFFF9371"/>
    <w:rsid w:val="DFFFB163"/>
    <w:rsid w:val="E1EFC699"/>
    <w:rsid w:val="E2ECF299"/>
    <w:rsid w:val="E2EDCBFB"/>
    <w:rsid w:val="E36F0F90"/>
    <w:rsid w:val="E3DFD1C1"/>
    <w:rsid w:val="E47BB80F"/>
    <w:rsid w:val="E656E88A"/>
    <w:rsid w:val="E673B0AF"/>
    <w:rsid w:val="E6EA7FB3"/>
    <w:rsid w:val="E6F7E35D"/>
    <w:rsid w:val="E735EDAC"/>
    <w:rsid w:val="E77EEE52"/>
    <w:rsid w:val="E7FF54D3"/>
    <w:rsid w:val="E7FF93DD"/>
    <w:rsid w:val="E9E558BC"/>
    <w:rsid w:val="EA6EEB81"/>
    <w:rsid w:val="EABFAB0C"/>
    <w:rsid w:val="EADB8774"/>
    <w:rsid w:val="EAF65A9B"/>
    <w:rsid w:val="EAFFB41B"/>
    <w:rsid w:val="EB63D371"/>
    <w:rsid w:val="EB67A9FC"/>
    <w:rsid w:val="EB7F906D"/>
    <w:rsid w:val="EBB7BF35"/>
    <w:rsid w:val="EBC356F1"/>
    <w:rsid w:val="EBEEC370"/>
    <w:rsid w:val="EBEF0B9F"/>
    <w:rsid w:val="EBEF8277"/>
    <w:rsid w:val="EBFB07E1"/>
    <w:rsid w:val="EBFDDF12"/>
    <w:rsid w:val="EBFFE5B5"/>
    <w:rsid w:val="EC3F41BF"/>
    <w:rsid w:val="ECA7FCBE"/>
    <w:rsid w:val="ED5F57EB"/>
    <w:rsid w:val="ED6F871A"/>
    <w:rsid w:val="ED7A38C6"/>
    <w:rsid w:val="ED7DBC31"/>
    <w:rsid w:val="ED83D3A1"/>
    <w:rsid w:val="EDBF234E"/>
    <w:rsid w:val="EDCF50B7"/>
    <w:rsid w:val="EDD69F69"/>
    <w:rsid w:val="EDD6ED90"/>
    <w:rsid w:val="EDF9A15E"/>
    <w:rsid w:val="EE9B6B42"/>
    <w:rsid w:val="EEDF1F47"/>
    <w:rsid w:val="EF679191"/>
    <w:rsid w:val="EF772988"/>
    <w:rsid w:val="EF9D42EE"/>
    <w:rsid w:val="EFA7853D"/>
    <w:rsid w:val="EFBFE90B"/>
    <w:rsid w:val="EFD4216A"/>
    <w:rsid w:val="EFDF706C"/>
    <w:rsid w:val="EFEBF610"/>
    <w:rsid w:val="EFF4F252"/>
    <w:rsid w:val="EFF6BC62"/>
    <w:rsid w:val="EFF70ED5"/>
    <w:rsid w:val="EFF7B8E1"/>
    <w:rsid w:val="EFFEBF0D"/>
    <w:rsid w:val="F1FE107E"/>
    <w:rsid w:val="F1FF8CB4"/>
    <w:rsid w:val="F23F4825"/>
    <w:rsid w:val="F2AD5038"/>
    <w:rsid w:val="F2BB30B5"/>
    <w:rsid w:val="F2F7C59D"/>
    <w:rsid w:val="F36B12DA"/>
    <w:rsid w:val="F3A6481F"/>
    <w:rsid w:val="F3BFABBE"/>
    <w:rsid w:val="F3EDD17B"/>
    <w:rsid w:val="F3EF4683"/>
    <w:rsid w:val="F3F79A06"/>
    <w:rsid w:val="F3FA0A0C"/>
    <w:rsid w:val="F4E6A76E"/>
    <w:rsid w:val="F576084D"/>
    <w:rsid w:val="F59B8BD1"/>
    <w:rsid w:val="F5A5F60F"/>
    <w:rsid w:val="F5B3D233"/>
    <w:rsid w:val="F5BF00E5"/>
    <w:rsid w:val="F5DF7CA5"/>
    <w:rsid w:val="F5E63F26"/>
    <w:rsid w:val="F5F54D39"/>
    <w:rsid w:val="F5F63AE6"/>
    <w:rsid w:val="F5FB1015"/>
    <w:rsid w:val="F5FF5799"/>
    <w:rsid w:val="F6F755EE"/>
    <w:rsid w:val="F72AC8FC"/>
    <w:rsid w:val="F77BCD9B"/>
    <w:rsid w:val="F77D914B"/>
    <w:rsid w:val="F77FF24C"/>
    <w:rsid w:val="F7B63102"/>
    <w:rsid w:val="F7BB44A2"/>
    <w:rsid w:val="F7D3D5F9"/>
    <w:rsid w:val="F7E7A546"/>
    <w:rsid w:val="F7E7D0AD"/>
    <w:rsid w:val="F7F3FECE"/>
    <w:rsid w:val="F7F5DA04"/>
    <w:rsid w:val="F7F7381A"/>
    <w:rsid w:val="F7FDFB48"/>
    <w:rsid w:val="F7FFDD34"/>
    <w:rsid w:val="F8B6524F"/>
    <w:rsid w:val="F8BF3DD1"/>
    <w:rsid w:val="F8DDAF25"/>
    <w:rsid w:val="F90FFA2D"/>
    <w:rsid w:val="F937C142"/>
    <w:rsid w:val="F97F56F6"/>
    <w:rsid w:val="F9AF1E0F"/>
    <w:rsid w:val="F9CF47A4"/>
    <w:rsid w:val="F9DF36CD"/>
    <w:rsid w:val="F9F9C3B8"/>
    <w:rsid w:val="F9FB27FF"/>
    <w:rsid w:val="F9FE5426"/>
    <w:rsid w:val="F9FF0DF9"/>
    <w:rsid w:val="F9FFB6CA"/>
    <w:rsid w:val="FA79FE9E"/>
    <w:rsid w:val="FABEC948"/>
    <w:rsid w:val="FAEEEE16"/>
    <w:rsid w:val="FAFD11AD"/>
    <w:rsid w:val="FAFD6950"/>
    <w:rsid w:val="FAFE26E3"/>
    <w:rsid w:val="FAFE54A7"/>
    <w:rsid w:val="FAFF9B38"/>
    <w:rsid w:val="FB5EA82B"/>
    <w:rsid w:val="FB79E9FD"/>
    <w:rsid w:val="FB7D174D"/>
    <w:rsid w:val="FB7D48C7"/>
    <w:rsid w:val="FB7F3AEC"/>
    <w:rsid w:val="FB7F6240"/>
    <w:rsid w:val="FB9B8338"/>
    <w:rsid w:val="FBB7CB17"/>
    <w:rsid w:val="FBB7D846"/>
    <w:rsid w:val="FBBFFD2E"/>
    <w:rsid w:val="FBCFD8CB"/>
    <w:rsid w:val="FBDFF77C"/>
    <w:rsid w:val="FBF5AEBD"/>
    <w:rsid w:val="FBFFF353"/>
    <w:rsid w:val="FCBFBCB8"/>
    <w:rsid w:val="FCEBE3F1"/>
    <w:rsid w:val="FCED5AD8"/>
    <w:rsid w:val="FCFB0BEC"/>
    <w:rsid w:val="FCFD2914"/>
    <w:rsid w:val="FCFEE223"/>
    <w:rsid w:val="FCFF42CA"/>
    <w:rsid w:val="FD758C5E"/>
    <w:rsid w:val="FD7A71E1"/>
    <w:rsid w:val="FDABFFA7"/>
    <w:rsid w:val="FDB74D43"/>
    <w:rsid w:val="FDBB6CE2"/>
    <w:rsid w:val="FDBF218D"/>
    <w:rsid w:val="FDE28F9B"/>
    <w:rsid w:val="FDF6B794"/>
    <w:rsid w:val="FDFA3EEF"/>
    <w:rsid w:val="FDFD054A"/>
    <w:rsid w:val="FDFDBF4A"/>
    <w:rsid w:val="FDFE4266"/>
    <w:rsid w:val="FDFF6BAD"/>
    <w:rsid w:val="FDFF885C"/>
    <w:rsid w:val="FE7445CE"/>
    <w:rsid w:val="FE7B2E18"/>
    <w:rsid w:val="FE7D15AA"/>
    <w:rsid w:val="FE7FC32E"/>
    <w:rsid w:val="FE7FDDA8"/>
    <w:rsid w:val="FEAB2E0B"/>
    <w:rsid w:val="FEBF9967"/>
    <w:rsid w:val="FEBFA426"/>
    <w:rsid w:val="FECEB3A3"/>
    <w:rsid w:val="FED5B2FA"/>
    <w:rsid w:val="FEDD7AF2"/>
    <w:rsid w:val="FEE022A9"/>
    <w:rsid w:val="FEEFA468"/>
    <w:rsid w:val="FEF393F6"/>
    <w:rsid w:val="FEF7CFBB"/>
    <w:rsid w:val="FEFB2319"/>
    <w:rsid w:val="FEFBD9EA"/>
    <w:rsid w:val="FEFEB630"/>
    <w:rsid w:val="FEFFE488"/>
    <w:rsid w:val="FF3FA588"/>
    <w:rsid w:val="FF4F4BDD"/>
    <w:rsid w:val="FF5DFACB"/>
    <w:rsid w:val="FF5E786A"/>
    <w:rsid w:val="FF6ED80B"/>
    <w:rsid w:val="FF6FBEDB"/>
    <w:rsid w:val="FF716A06"/>
    <w:rsid w:val="FF750A65"/>
    <w:rsid w:val="FF7726B3"/>
    <w:rsid w:val="FF7BBED7"/>
    <w:rsid w:val="FF7C8BAB"/>
    <w:rsid w:val="FF7D976E"/>
    <w:rsid w:val="FF7DB5FA"/>
    <w:rsid w:val="FF7EAF08"/>
    <w:rsid w:val="FF7F90D1"/>
    <w:rsid w:val="FF7F96E8"/>
    <w:rsid w:val="FF7FB50B"/>
    <w:rsid w:val="FF9F311A"/>
    <w:rsid w:val="FF9FF75A"/>
    <w:rsid w:val="FFAF3929"/>
    <w:rsid w:val="FFB1FFC9"/>
    <w:rsid w:val="FFBA009F"/>
    <w:rsid w:val="FFBACCFD"/>
    <w:rsid w:val="FFCFA142"/>
    <w:rsid w:val="FFCFBC4E"/>
    <w:rsid w:val="FFD595F2"/>
    <w:rsid w:val="FFD7F163"/>
    <w:rsid w:val="FFDC6AF1"/>
    <w:rsid w:val="FFDF24C3"/>
    <w:rsid w:val="FFDF4007"/>
    <w:rsid w:val="FFE17304"/>
    <w:rsid w:val="FFE6F059"/>
    <w:rsid w:val="FFEB8AF6"/>
    <w:rsid w:val="FFEBA522"/>
    <w:rsid w:val="FFED7C41"/>
    <w:rsid w:val="FFEF35C7"/>
    <w:rsid w:val="FFEFC999"/>
    <w:rsid w:val="FFF3E3A3"/>
    <w:rsid w:val="FFF4A32C"/>
    <w:rsid w:val="FFF510C1"/>
    <w:rsid w:val="FFF6DC13"/>
    <w:rsid w:val="FFF73A78"/>
    <w:rsid w:val="FFF74B47"/>
    <w:rsid w:val="FFF771A3"/>
    <w:rsid w:val="FFF84361"/>
    <w:rsid w:val="FFFB581A"/>
    <w:rsid w:val="FFFBB9C4"/>
    <w:rsid w:val="FFFBC3C2"/>
    <w:rsid w:val="FFFBD316"/>
    <w:rsid w:val="FFFD7234"/>
    <w:rsid w:val="FFFD7FF5"/>
    <w:rsid w:val="FFFDBAD4"/>
    <w:rsid w:val="FFFDDA02"/>
    <w:rsid w:val="FFFDFABE"/>
    <w:rsid w:val="FFFF1F95"/>
    <w:rsid w:val="FFFF40A6"/>
    <w:rsid w:val="FFFF7619"/>
    <w:rsid w:val="FFFF79F8"/>
    <w:rsid w:val="FFFF8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30"/>
    </w:pPr>
    <w:rPr>
      <w:rFonts w:ascii="Calibri" w:hAnsi="Calibri" w:eastAsia="仿宋_GB2312"/>
      <w:kern w:val="0"/>
      <w:sz w:val="32"/>
      <w:szCs w:val="20"/>
    </w:rPr>
  </w:style>
  <w:style w:type="paragraph" w:styleId="3">
    <w:name w:val="index 8"/>
    <w:basedOn w:val="1"/>
    <w:next w:val="1"/>
    <w:qFormat/>
    <w:uiPriority w:val="0"/>
    <w:pPr>
      <w:ind w:left="1400" w:leftChars="1400"/>
    </w:pPr>
  </w:style>
  <w:style w:type="paragraph" w:styleId="4">
    <w:name w:val="annotation text"/>
    <w:basedOn w:val="1"/>
    <w:link w:val="21"/>
    <w:qFormat/>
    <w:uiPriority w:val="0"/>
    <w:pPr>
      <w:jc w:val="left"/>
    </w:pPr>
  </w:style>
  <w:style w:type="paragraph" w:styleId="5">
    <w:name w:val="Body Text"/>
    <w:basedOn w:val="1"/>
    <w:qFormat/>
    <w:uiPriority w:val="0"/>
    <w:rPr>
      <w:rFonts w:ascii="Calibri" w:hAnsi="Calibri"/>
    </w:rPr>
  </w:style>
  <w:style w:type="paragraph" w:styleId="6">
    <w:name w:val="Plain Text"/>
    <w:basedOn w:val="1"/>
    <w:next w:val="3"/>
    <w:qFormat/>
    <w:uiPriority w:val="0"/>
    <w:rPr>
      <w:rFonts w:ascii="宋体" w:hAnsi="Courier New"/>
      <w:szCs w:val="20"/>
    </w:r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99"/>
    <w:pPr>
      <w:ind w:left="420" w:leftChars="200"/>
    </w:pPr>
  </w:style>
  <w:style w:type="paragraph" w:styleId="11">
    <w:name w:val="Normal (Web)"/>
    <w:basedOn w:val="1"/>
    <w:qFormat/>
    <w:uiPriority w:val="0"/>
    <w:pPr>
      <w:widowControl/>
      <w:spacing w:before="100" w:beforeAutospacing="1" w:after="100" w:afterAutospacing="1" w:line="345" w:lineRule="atLeast"/>
      <w:jc w:val="left"/>
    </w:pPr>
    <w:rPr>
      <w:rFonts w:ascii="宋体" w:hAnsi="宋体" w:cs="宋体"/>
      <w:color w:val="333333"/>
      <w:kern w:val="0"/>
      <w:szCs w:val="21"/>
    </w:rPr>
  </w:style>
  <w:style w:type="paragraph" w:styleId="12">
    <w:name w:val="annotation subject"/>
    <w:basedOn w:val="4"/>
    <w:next w:val="4"/>
    <w:link w:val="22"/>
    <w:qFormat/>
    <w:uiPriority w:val="0"/>
    <w:rPr>
      <w:b/>
      <w:bCs/>
    </w:rPr>
  </w:style>
  <w:style w:type="character" w:styleId="15">
    <w:name w:val="Strong"/>
    <w:qFormat/>
    <w:uiPriority w:val="0"/>
    <w:rPr>
      <w:b/>
    </w:rPr>
  </w:style>
  <w:style w:type="character" w:styleId="16">
    <w:name w:val="annotation reference"/>
    <w:basedOn w:val="14"/>
    <w:qFormat/>
    <w:uiPriority w:val="0"/>
    <w:rPr>
      <w:sz w:val="21"/>
      <w:szCs w:val="21"/>
    </w:rPr>
  </w:style>
  <w:style w:type="character" w:customStyle="1" w:styleId="17">
    <w:name w:val="批注框文本 字符"/>
    <w:basedOn w:val="14"/>
    <w:link w:val="7"/>
    <w:qFormat/>
    <w:uiPriority w:val="0"/>
    <w:rPr>
      <w:kern w:val="2"/>
      <w:sz w:val="18"/>
      <w:szCs w:val="18"/>
    </w:rPr>
  </w:style>
  <w:style w:type="paragraph" w:customStyle="1" w:styleId="18">
    <w:name w:val="列表段落1"/>
    <w:basedOn w:val="1"/>
    <w:unhideWhenUsed/>
    <w:qFormat/>
    <w:uiPriority w:val="99"/>
    <w:pPr>
      <w:ind w:firstLine="420" w:firstLineChars="200"/>
    </w:pPr>
  </w:style>
  <w:style w:type="character" w:customStyle="1" w:styleId="19">
    <w:name w:val="fontstyle01"/>
    <w:basedOn w:val="14"/>
    <w:qFormat/>
    <w:uiPriority w:val="0"/>
    <w:rPr>
      <w:rFonts w:ascii="仿宋" w:hAnsi="仿宋" w:eastAsia="仿宋" w:cs="仿宋"/>
      <w:color w:val="000000"/>
      <w:sz w:val="32"/>
      <w:szCs w:val="32"/>
    </w:rPr>
  </w:style>
  <w:style w:type="paragraph" w:customStyle="1" w:styleId="20">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1">
    <w:name w:val="批注文字 字符"/>
    <w:basedOn w:val="14"/>
    <w:link w:val="4"/>
    <w:qFormat/>
    <w:uiPriority w:val="0"/>
    <w:rPr>
      <w:kern w:val="2"/>
      <w:sz w:val="21"/>
      <w:szCs w:val="22"/>
    </w:rPr>
  </w:style>
  <w:style w:type="character" w:customStyle="1" w:styleId="22">
    <w:name w:val="批注主题 字符"/>
    <w:basedOn w:val="21"/>
    <w:link w:val="12"/>
    <w:qFormat/>
    <w:uiPriority w:val="0"/>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655</Words>
  <Characters>3740</Characters>
  <Lines>31</Lines>
  <Paragraphs>8</Paragraphs>
  <TotalTime>28</TotalTime>
  <ScaleCrop>false</ScaleCrop>
  <LinksUpToDate>false</LinksUpToDate>
  <CharactersWithSpaces>4387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2023-08-16T23:31:00Z</dcterms:created>
  <dc:creator>pc</dc:creator>
  <cp:lastModifiedBy>minwin</cp:lastModifiedBy>
  <cp:lastPrinted>2024-07-02T22:06:00Z</cp:lastPrinted>
  <dcterms:modified xsi:type="dcterms:W3CDTF">2025-05-29T11:11:54Z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FC177D7C79664BAF9F8A98900953A501_13</vt:lpwstr>
  </property>
</Properties>
</file>