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288E6">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深圳市前海管理局关于</w:t>
      </w:r>
      <w:r>
        <w:rPr>
          <w:rFonts w:hint="eastAsia" w:ascii="方正小标宋简体" w:hAnsi="方正小标宋简体" w:eastAsia="方正小标宋简体" w:cs="方正小标宋简体"/>
          <w:bCs/>
          <w:sz w:val="44"/>
          <w:szCs w:val="44"/>
          <w:lang w:eastAsia="zh-CN"/>
        </w:rPr>
        <w:t>2025年第十批</w:t>
      </w:r>
      <w:r>
        <w:rPr>
          <w:rFonts w:hint="eastAsia" w:ascii="方正小标宋简体" w:hAnsi="方正小标宋简体" w:eastAsia="方正小标宋简体" w:cs="方正小标宋简体"/>
          <w:bCs/>
          <w:sz w:val="44"/>
          <w:szCs w:val="44"/>
        </w:rPr>
        <w:t>面向香港人才常态化配租人才住房结果</w:t>
      </w:r>
    </w:p>
    <w:p w14:paraId="052FFC59">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有关事项的通告</w:t>
      </w:r>
    </w:p>
    <w:p w14:paraId="44A2A943">
      <w:pPr>
        <w:pStyle w:val="4"/>
        <w:widowControl/>
        <w:spacing w:beforeAutospacing="0" w:afterAutospacing="0" w:line="560" w:lineRule="exact"/>
        <w:ind w:firstLine="880"/>
        <w:jc w:val="both"/>
        <w:rPr>
          <w:rFonts w:ascii="方正小标宋简体" w:hAnsi="方正小标宋简体" w:eastAsia="方正小标宋简体" w:cs="方正小标宋简体"/>
          <w:bCs/>
          <w:color w:val="333333"/>
          <w:sz w:val="44"/>
          <w:szCs w:val="44"/>
        </w:rPr>
      </w:pPr>
    </w:p>
    <w:p w14:paraId="4B26F561">
      <w:pPr>
        <w:pStyle w:val="4"/>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近期我局收到</w:t>
      </w:r>
      <w:r>
        <w:rPr>
          <w:rFonts w:hint="eastAsia" w:ascii="仿宋_GB2312" w:hAnsi="仿宋_GB2312" w:eastAsia="仿宋_GB2312" w:cs="仿宋_GB2312"/>
          <w:kern w:val="2"/>
          <w:sz w:val="32"/>
          <w:szCs w:val="32"/>
          <w:lang w:eastAsia="zh-CN"/>
        </w:rPr>
        <w:t>2025年第十批</w:t>
      </w:r>
      <w:r>
        <w:rPr>
          <w:rFonts w:hint="eastAsia" w:ascii="仿宋_GB2312" w:hAnsi="仿宋_GB2312" w:eastAsia="仿宋_GB2312" w:cs="仿宋_GB2312"/>
          <w:kern w:val="2"/>
          <w:sz w:val="32"/>
          <w:szCs w:val="32"/>
        </w:rPr>
        <w:t>面向香港人才常态化配租人才住房申请，我局根据有关配租政策安排进行了审核，现将配租审查合格企业名单和配额、排位予以公示：</w:t>
      </w:r>
    </w:p>
    <w:p w14:paraId="49582D1C">
      <w:pPr>
        <w:pStyle w:val="4"/>
        <w:widowControl/>
        <w:spacing w:beforeAutospacing="0" w:afterAutospacing="0" w:line="560" w:lineRule="exact"/>
        <w:ind w:firstLine="640" w:firstLineChars="200"/>
        <w:jc w:val="both"/>
        <w:rPr>
          <w:rFonts w:hint="eastAsia" w:ascii="黑体" w:hAnsi="黑体" w:eastAsia="黑体"/>
          <w:kern w:val="2"/>
          <w:sz w:val="32"/>
          <w:szCs w:val="32"/>
        </w:rPr>
      </w:pPr>
      <w:r>
        <w:rPr>
          <w:rFonts w:hint="eastAsia" w:ascii="黑体" w:hAnsi="黑体" w:eastAsia="黑体"/>
          <w:kern w:val="2"/>
          <w:sz w:val="32"/>
          <w:szCs w:val="32"/>
        </w:rPr>
        <w:t>一、终审合格名单及选房排位</w:t>
      </w:r>
    </w:p>
    <w:p w14:paraId="12E723B0">
      <w:pPr>
        <w:pStyle w:val="4"/>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经审核，本次共计</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家企业，</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名申请人符合配租条件。审核通过的企业名单和住房套数详见附件。</w:t>
      </w:r>
    </w:p>
    <w:p w14:paraId="2027269A">
      <w:pPr>
        <w:pStyle w:val="4"/>
        <w:widowControl/>
        <w:spacing w:beforeAutospacing="0" w:afterAutospacing="0" w:line="560" w:lineRule="exact"/>
        <w:ind w:firstLine="542"/>
        <w:jc w:val="both"/>
        <w:rPr>
          <w:rFonts w:ascii="黑体" w:hAnsi="黑体" w:eastAsia="黑体"/>
          <w:kern w:val="2"/>
          <w:sz w:val="32"/>
          <w:szCs w:val="32"/>
        </w:rPr>
      </w:pPr>
      <w:r>
        <w:rPr>
          <w:rFonts w:hint="eastAsia" w:ascii="黑体" w:hAnsi="黑体" w:eastAsia="黑体"/>
          <w:kern w:val="2"/>
          <w:sz w:val="32"/>
          <w:szCs w:val="32"/>
        </w:rPr>
        <w:t>二、公示时间和方式</w:t>
      </w:r>
    </w:p>
    <w:p w14:paraId="51C1F2B4">
      <w:pPr>
        <w:pStyle w:val="4"/>
        <w:widowControl/>
        <w:spacing w:beforeAutospacing="0" w:afterAutospacing="0" w:line="560" w:lineRule="exact"/>
        <w:ind w:firstLine="540"/>
        <w:jc w:val="both"/>
        <w:rPr>
          <w:rFonts w:asciiTheme="minorEastAsia" w:hAnsiTheme="minorEastAsia" w:cstheme="minorEastAsia"/>
          <w:color w:val="333333"/>
          <w:sz w:val="27"/>
          <w:szCs w:val="27"/>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5月23</w:t>
      </w:r>
      <w:r>
        <w:rPr>
          <w:rFonts w:hint="eastAsia" w:ascii="仿宋_GB2312" w:hAnsi="仿宋_GB2312" w:eastAsia="仿宋_GB2312" w:cs="仿宋_GB2312"/>
          <w:kern w:val="2"/>
          <w:sz w:val="32"/>
          <w:szCs w:val="32"/>
        </w:rPr>
        <w:t>日至</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29</w:t>
      </w:r>
      <w:r>
        <w:rPr>
          <w:rFonts w:hint="eastAsia" w:ascii="仿宋_GB2312" w:hAnsi="仿宋_GB2312" w:eastAsia="仿宋_GB2312" w:cs="仿宋_GB2312"/>
          <w:kern w:val="2"/>
          <w:sz w:val="32"/>
          <w:szCs w:val="32"/>
        </w:rPr>
        <w:t>日，在以下网站公示5个工作日：深圳市前海管理局网站（http://qh.sz.gov.cn/）。</w:t>
      </w:r>
    </w:p>
    <w:p w14:paraId="3B25E75B">
      <w:pPr>
        <w:pStyle w:val="4"/>
        <w:widowControl/>
        <w:spacing w:beforeAutospacing="0" w:afterAutospacing="0" w:line="560" w:lineRule="exact"/>
        <w:ind w:firstLine="542"/>
        <w:jc w:val="both"/>
        <w:rPr>
          <w:rFonts w:asciiTheme="minorEastAsia" w:hAnsiTheme="minorEastAsia" w:cstheme="minorEastAsia"/>
          <w:color w:val="333333"/>
          <w:sz w:val="27"/>
          <w:szCs w:val="27"/>
        </w:rPr>
      </w:pPr>
      <w:r>
        <w:rPr>
          <w:rFonts w:hint="eastAsia" w:ascii="黑体" w:hAnsi="黑体" w:eastAsia="黑体"/>
          <w:kern w:val="2"/>
          <w:sz w:val="32"/>
          <w:szCs w:val="32"/>
        </w:rPr>
        <w:t>三、选房签约时间及方式</w:t>
      </w:r>
    </w:p>
    <w:p w14:paraId="089D8844">
      <w:pPr>
        <w:pStyle w:val="4"/>
        <w:widowControl/>
        <w:spacing w:beforeAutospacing="0" w:afterAutospacing="0" w:line="560" w:lineRule="exact"/>
        <w:ind w:firstLine="5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现场核对企业相关信息后，由企业选房人员参加选房，选房结合房源情况和企业对房源项目的意愿，现场抽签确定具体房源。</w:t>
      </w:r>
    </w:p>
    <w:p w14:paraId="5DC3433A">
      <w:pPr>
        <w:pStyle w:val="4"/>
        <w:widowControl/>
        <w:spacing w:beforeAutospacing="0" w:afterAutospacing="0" w:line="560" w:lineRule="exact"/>
        <w:ind w:firstLine="540"/>
        <w:jc w:val="both"/>
        <w:rPr>
          <w:rFonts w:ascii="仿宋_GB2312" w:hAnsi="仿宋_GB2312" w:eastAsia="仿宋_GB2312" w:cs="仿宋_GB2312"/>
          <w:kern w:val="2"/>
          <w:sz w:val="32"/>
          <w:szCs w:val="32"/>
        </w:rPr>
      </w:pPr>
      <w:r>
        <w:rPr>
          <w:rFonts w:hint="eastAsia" w:ascii="黑体" w:hAnsi="黑体" w:eastAsia="黑体"/>
          <w:kern w:val="2"/>
          <w:sz w:val="32"/>
          <w:szCs w:val="32"/>
        </w:rPr>
        <w:t>选房时间：</w:t>
      </w: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3</w:t>
      </w:r>
      <w:bookmarkStart w:id="0" w:name="_GoBack"/>
      <w:bookmarkEnd w:id="0"/>
      <w:r>
        <w:rPr>
          <w:rFonts w:hint="eastAsia" w:ascii="仿宋_GB2312" w:hAnsi="仿宋_GB2312" w:eastAsia="仿宋_GB2312" w:cs="仿宋_GB2312"/>
          <w:kern w:val="2"/>
          <w:sz w:val="32"/>
          <w:szCs w:val="32"/>
        </w:rPr>
        <w:t>日。</w:t>
      </w:r>
    </w:p>
    <w:p w14:paraId="115B46F5">
      <w:pPr>
        <w:pStyle w:val="4"/>
        <w:widowControl/>
        <w:spacing w:beforeAutospacing="0" w:afterAutospacing="0" w:line="560" w:lineRule="exact"/>
        <w:ind w:firstLine="540"/>
        <w:jc w:val="both"/>
        <w:rPr>
          <w:rFonts w:ascii="仿宋_GB2312" w:hAnsi="仿宋_GB2312" w:eastAsia="仿宋_GB2312" w:cs="仿宋_GB2312"/>
          <w:kern w:val="2"/>
          <w:sz w:val="32"/>
          <w:szCs w:val="32"/>
        </w:rPr>
      </w:pPr>
      <w:r>
        <w:rPr>
          <w:rFonts w:hint="eastAsia" w:ascii="黑体" w:hAnsi="黑体" w:eastAsia="黑体"/>
          <w:kern w:val="2"/>
          <w:sz w:val="32"/>
          <w:szCs w:val="32"/>
        </w:rPr>
        <w:t>选房地点：</w:t>
      </w:r>
      <w:r>
        <w:rPr>
          <w:rFonts w:hint="eastAsia" w:ascii="仿宋_GB2312" w:hAnsi="仿宋_GB2312" w:eastAsia="仿宋_GB2312" w:cs="仿宋_GB2312"/>
          <w:kern w:val="2"/>
          <w:sz w:val="32"/>
          <w:szCs w:val="32"/>
        </w:rPr>
        <w:t>前海国际人才港5楼前海人才住房材料受理窗口（9、12、14号窗口）。</w:t>
      </w:r>
    </w:p>
    <w:p w14:paraId="2766E95D">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黑体" w:hAnsi="黑体" w:eastAsia="黑体"/>
          <w:kern w:val="2"/>
          <w:sz w:val="32"/>
          <w:szCs w:val="32"/>
        </w:rPr>
        <w:t>选房方式</w:t>
      </w:r>
      <w:r>
        <w:rPr>
          <w:rStyle w:val="7"/>
          <w:rFonts w:hint="eastAsia" w:asciiTheme="minorEastAsia" w:hAnsiTheme="minorEastAsia" w:cstheme="minorEastAsia"/>
          <w:color w:val="333333"/>
          <w:sz w:val="27"/>
          <w:szCs w:val="27"/>
        </w:rPr>
        <w:t>：</w:t>
      </w:r>
      <w:r>
        <w:rPr>
          <w:rFonts w:hint="eastAsia" w:ascii="仿宋_GB2312" w:hAnsi="仿宋_GB2312" w:eastAsia="仿宋_GB2312" w:cs="仿宋_GB2312"/>
          <w:kern w:val="2"/>
          <w:sz w:val="32"/>
          <w:szCs w:val="32"/>
        </w:rPr>
        <w:t>公示期满后，经公示无异议的配租名单人员，将通知参加选房。选房人根据需求在龙海家园、塘朗城和深圳湾科技</w:t>
      </w:r>
      <w:r>
        <w:rPr>
          <w:rFonts w:hint="eastAsia" w:ascii="仿宋_GB2312" w:hAnsi="仿宋_GB2312" w:eastAsia="仿宋_GB2312" w:cs="仿宋_GB2312"/>
          <w:kern w:val="2"/>
          <w:sz w:val="32"/>
          <w:szCs w:val="32"/>
          <w:lang w:val="en-US" w:eastAsia="zh-CN"/>
        </w:rPr>
        <w:t>生态</w:t>
      </w:r>
      <w:r>
        <w:rPr>
          <w:rFonts w:hint="eastAsia" w:ascii="仿宋_GB2312" w:hAnsi="仿宋_GB2312" w:eastAsia="仿宋_GB2312" w:cs="仿宋_GB2312"/>
          <w:kern w:val="2"/>
          <w:sz w:val="32"/>
          <w:szCs w:val="32"/>
        </w:rPr>
        <w:t>园的剩余房源中随机抽取房号，如对随机抽取的房号不满意，可放弃本次抽签当场再次抽取，放弃次数不得超过两次，放弃后的房号不得要求重新选择。申请人选定住房后现场签订《选房结果确认书》。</w:t>
      </w:r>
    </w:p>
    <w:p w14:paraId="17C9FE3E">
      <w:pPr>
        <w:pStyle w:val="4"/>
        <w:widowControl/>
        <w:spacing w:beforeAutospacing="0" w:afterAutospacing="0" w:line="560" w:lineRule="exact"/>
        <w:ind w:firstLine="542"/>
        <w:jc w:val="both"/>
        <w:rPr>
          <w:rFonts w:ascii="黑体" w:hAnsi="黑体" w:eastAsia="黑体"/>
          <w:kern w:val="2"/>
          <w:sz w:val="32"/>
          <w:szCs w:val="32"/>
        </w:rPr>
      </w:pPr>
      <w:r>
        <w:rPr>
          <w:rFonts w:hint="eastAsia" w:ascii="黑体" w:hAnsi="黑体" w:eastAsia="黑体"/>
          <w:kern w:val="2"/>
          <w:sz w:val="32"/>
          <w:szCs w:val="32"/>
        </w:rPr>
        <w:t>四、投诉举报和监督</w:t>
      </w:r>
    </w:p>
    <w:p w14:paraId="26D3191A">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欢迎社会各界通过来电、来信、来访等方式，向前海管理局或市纪检监察部门、前海廉政监督局等投诉、举报：</w:t>
      </w:r>
    </w:p>
    <w:p w14:paraId="24E26CC7">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（一）公示期间，对配租结果有异议的，可向前海管理局书面提出申诉，联系电话：</w:t>
      </w:r>
      <w:r>
        <w:rPr>
          <w:rFonts w:hint="eastAsia" w:ascii="仿宋_GB2312" w:hAnsi="仿宋_GB2312" w:eastAsia="仿宋_GB2312" w:cs="仿宋_GB2312"/>
          <w:color w:val="333333"/>
          <w:sz w:val="32"/>
          <w:szCs w:val="32"/>
        </w:rPr>
        <w:t>0755-86558391</w:t>
      </w:r>
      <w:r>
        <w:rPr>
          <w:rFonts w:hint="eastAsia" w:ascii="仿宋_GB2312" w:hAnsi="仿宋_GB2312" w:eastAsia="仿宋_GB2312" w:cs="仿宋_GB2312"/>
          <w:kern w:val="2"/>
          <w:sz w:val="32"/>
          <w:szCs w:val="32"/>
        </w:rPr>
        <w:t>，地址：深圳市前海深港现代服务业合作区管理局桂湾五路123号前海大厦T1栋。</w:t>
      </w:r>
    </w:p>
    <w:p w14:paraId="00DF46B8">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（二）市纪检监察部门，投诉举报电话以其公开的信息为准。</w:t>
      </w:r>
    </w:p>
    <w:p w14:paraId="6C6EDD00">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以个人名义投诉、举报的应签署或自报本人真实姓名，受理单位将对举报人严格保密；以单位名义投诉、举报的，书面材料应加盖本单位公章。</w:t>
      </w:r>
    </w:p>
    <w:p w14:paraId="0DACDDD5">
      <w:pPr>
        <w:pStyle w:val="4"/>
        <w:widowControl/>
        <w:spacing w:beforeAutospacing="0" w:afterAutospacing="0" w:line="560" w:lineRule="exact"/>
        <w:ind w:firstLine="640"/>
        <w:jc w:val="both"/>
        <w:rPr>
          <w:rFonts w:ascii="黑体" w:hAnsi="黑体" w:eastAsia="黑体"/>
          <w:kern w:val="2"/>
          <w:sz w:val="32"/>
          <w:szCs w:val="32"/>
        </w:rPr>
      </w:pPr>
      <w:r>
        <w:rPr>
          <w:rFonts w:hint="eastAsia" w:ascii="黑体" w:hAnsi="黑体" w:eastAsia="黑体"/>
          <w:kern w:val="2"/>
          <w:sz w:val="32"/>
          <w:szCs w:val="32"/>
        </w:rPr>
        <w:t>五、重要提示</w:t>
      </w:r>
    </w:p>
    <w:p w14:paraId="2A68DC8E">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（一）本次配租将采用抽签的方式确定具体房源，申请人可自行按时签到入场，也可提供授权委托书，由所在单位的经办人统一选房。</w:t>
      </w:r>
    </w:p>
    <w:p w14:paraId="11541D61">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（二）承租单位在选房抽签后，有放弃房源需求的，需现场签订《放弃选房确认单》，请在三个工作日内办结以上手续。</w:t>
      </w:r>
    </w:p>
    <w:p w14:paraId="08E6A11A">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申请单位对申报信息的真实性、准确性、合法性负责。截至签订租赁合同前，如果住房、婚姻、计生及户籍等情况发生变化的，仍应当如实申报。未如实申报或提供虚假信息的，无论在公示期间还是公示之后，一经发现，将依据深圳市和前海管理局人才住房相关规定进行处理。</w:t>
      </w:r>
    </w:p>
    <w:p w14:paraId="5CDF579F">
      <w:pPr>
        <w:pStyle w:val="4"/>
        <w:widowControl/>
        <w:spacing w:beforeAutospacing="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（四）放弃抽签三次的或未按要求参加选房的或选定住房后未在规定期限内办理入住手续的申请人，不得再次申请前海人才住房。</w:t>
      </w:r>
    </w:p>
    <w:p w14:paraId="41F7573B">
      <w:pPr>
        <w:pStyle w:val="4"/>
        <w:widowControl/>
        <w:spacing w:beforeAutospacing="0" w:afterAutospacing="0" w:line="560" w:lineRule="exact"/>
        <w:ind w:firstLine="640"/>
        <w:jc w:val="both"/>
        <w:rPr>
          <w:rFonts w:ascii="仿宋_GB2312" w:hAnsi="仿宋_GB2312" w:eastAsia="仿宋_GB2312" w:cs="仿宋_GB2312"/>
          <w:kern w:val="2"/>
          <w:sz w:val="32"/>
          <w:szCs w:val="32"/>
        </w:rPr>
      </w:pPr>
    </w:p>
    <w:p w14:paraId="3617F8FA">
      <w:pPr>
        <w:pStyle w:val="4"/>
        <w:widowControl/>
        <w:spacing w:beforeAutospacing="0" w:afterAutospacing="0" w:line="560" w:lineRule="exact"/>
        <w:ind w:left="2052" w:leftChars="456" w:hanging="1094" w:hangingChars="342"/>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 1.</w:t>
      </w:r>
      <w:r>
        <w:rPr>
          <w:rFonts w:hint="eastAsia" w:ascii="仿宋_GB2312" w:hAnsi="仿宋_GB2312" w:eastAsia="仿宋_GB2312" w:cs="仿宋_GB2312"/>
          <w:kern w:val="2"/>
          <w:sz w:val="32"/>
          <w:szCs w:val="32"/>
          <w:lang w:eastAsia="zh-CN"/>
        </w:rPr>
        <w:t>2025年第十批</w:t>
      </w:r>
      <w:r>
        <w:rPr>
          <w:rFonts w:hint="eastAsia" w:ascii="仿宋_GB2312" w:hAnsi="仿宋_GB2312" w:eastAsia="仿宋_GB2312" w:cs="仿宋_GB2312"/>
          <w:kern w:val="2"/>
          <w:sz w:val="32"/>
          <w:szCs w:val="32"/>
        </w:rPr>
        <w:t>面向香港人才常态化配租审核通过企业名单</w:t>
      </w:r>
    </w:p>
    <w:p w14:paraId="6406C160">
      <w:pPr>
        <w:pStyle w:val="4"/>
        <w:widowControl/>
        <w:spacing w:beforeAutospacing="0" w:afterAutospacing="0" w:line="560" w:lineRule="exact"/>
        <w:ind w:firstLine="640"/>
        <w:jc w:val="both"/>
        <w:rPr>
          <w:rFonts w:ascii="仿宋_GB2312" w:hAnsi="仿宋_GB2312" w:eastAsia="仿宋_GB2312" w:cs="仿宋_GB2312"/>
          <w:kern w:val="2"/>
          <w:sz w:val="32"/>
          <w:szCs w:val="32"/>
          <w:lang w:eastAsia="zh-Hans"/>
        </w:rPr>
      </w:pPr>
      <w:r>
        <w:rPr>
          <w:rFonts w:ascii="仿宋_GB2312" w:hAnsi="仿宋_GB2312" w:eastAsia="仿宋_GB2312" w:cs="仿宋_GB2312"/>
          <w:kern w:val="2"/>
          <w:sz w:val="32"/>
          <w:szCs w:val="32"/>
        </w:rPr>
        <w:t xml:space="preserve">        2</w:t>
      </w:r>
      <w:r>
        <w:rPr>
          <w:rFonts w:hint="eastAsia" w:ascii="仿宋_GB2312" w:hAnsi="仿宋_GB2312" w:eastAsia="仿宋_GB2312" w:cs="仿宋_GB2312"/>
          <w:kern w:val="2"/>
          <w:sz w:val="32"/>
          <w:szCs w:val="32"/>
          <w:lang w:eastAsia="zh-Hans"/>
        </w:rPr>
        <w:t>.法</w:t>
      </w:r>
      <w:r>
        <w:rPr>
          <w:rFonts w:hint="eastAsia" w:ascii="仿宋_GB2312" w:hAnsi="仿宋_GB2312" w:eastAsia="仿宋_GB2312" w:cs="仿宋_GB2312"/>
          <w:kern w:val="2"/>
          <w:sz w:val="32"/>
          <w:szCs w:val="32"/>
          <w:lang w:val="en-US" w:eastAsia="zh-CN"/>
        </w:rPr>
        <w:t>人</w:t>
      </w:r>
      <w:r>
        <w:rPr>
          <w:rFonts w:hint="eastAsia" w:ascii="仿宋_GB2312" w:hAnsi="仿宋_GB2312" w:eastAsia="仿宋_GB2312" w:cs="仿宋_GB2312"/>
          <w:kern w:val="2"/>
          <w:sz w:val="32"/>
          <w:szCs w:val="32"/>
          <w:lang w:eastAsia="zh-Hans"/>
        </w:rPr>
        <w:t>授权委托</w:t>
      </w:r>
      <w:r>
        <w:rPr>
          <w:rFonts w:hint="eastAsia" w:ascii="仿宋_GB2312" w:hAnsi="仿宋_GB2312" w:eastAsia="仿宋_GB2312" w:cs="仿宋_GB2312"/>
          <w:kern w:val="2"/>
          <w:sz w:val="32"/>
          <w:szCs w:val="32"/>
        </w:rPr>
        <w:t>证明</w:t>
      </w:r>
      <w:r>
        <w:rPr>
          <w:rFonts w:hint="eastAsia" w:ascii="仿宋_GB2312" w:hAnsi="仿宋_GB2312" w:eastAsia="仿宋_GB2312" w:cs="仿宋_GB2312"/>
          <w:kern w:val="2"/>
          <w:sz w:val="32"/>
          <w:szCs w:val="32"/>
          <w:lang w:eastAsia="zh-Hans"/>
        </w:rPr>
        <w:t>书</w:t>
      </w:r>
    </w:p>
    <w:p w14:paraId="778A4A68">
      <w:pPr>
        <w:pStyle w:val="4"/>
        <w:widowControl/>
        <w:spacing w:beforeAutospacing="0" w:afterAutospacing="0" w:line="560" w:lineRule="exact"/>
        <w:ind w:firstLine="540" w:firstLineChars="200"/>
        <w:jc w:val="both"/>
        <w:rPr>
          <w:rFonts w:asciiTheme="minorEastAsia" w:hAnsiTheme="minorEastAsia" w:cstheme="minorEastAsia"/>
          <w:color w:val="333333"/>
          <w:sz w:val="27"/>
          <w:szCs w:val="27"/>
        </w:rPr>
      </w:pPr>
      <w:r>
        <w:rPr>
          <w:rFonts w:hint="eastAsia" w:asciiTheme="minorEastAsia" w:hAnsiTheme="minorEastAsia" w:cstheme="minorEastAsia"/>
          <w:color w:val="333333"/>
          <w:sz w:val="27"/>
          <w:szCs w:val="27"/>
        </w:rPr>
        <w:t xml:space="preserve">　　     </w:t>
      </w:r>
    </w:p>
    <w:p w14:paraId="02297FE4">
      <w:pPr>
        <w:pStyle w:val="4"/>
        <w:widowControl/>
        <w:spacing w:beforeAutospacing="0" w:afterAutospacing="0" w:line="560" w:lineRule="exact"/>
        <w:ind w:firstLine="540" w:firstLineChars="200"/>
        <w:jc w:val="both"/>
        <w:rPr>
          <w:rFonts w:asciiTheme="minorEastAsia" w:hAnsiTheme="minorEastAsia" w:cstheme="minorEastAsia"/>
          <w:color w:val="333333"/>
          <w:sz w:val="27"/>
          <w:szCs w:val="27"/>
        </w:rPr>
      </w:pPr>
      <w:r>
        <w:rPr>
          <w:rFonts w:hint="eastAsia" w:asciiTheme="minorEastAsia" w:hAnsiTheme="minorEastAsia" w:cstheme="minorEastAsia"/>
          <w:color w:val="333333"/>
          <w:sz w:val="27"/>
          <w:szCs w:val="27"/>
        </w:rPr>
        <w:t>　　</w:t>
      </w:r>
    </w:p>
    <w:p w14:paraId="320208FD">
      <w:pPr>
        <w:pStyle w:val="4"/>
        <w:widowControl/>
        <w:spacing w:beforeAutospacing="0" w:afterAutospacing="0" w:line="560" w:lineRule="exact"/>
        <w:ind w:firstLine="640"/>
        <w:jc w:val="righ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深圳市前海管理局</w:t>
      </w:r>
    </w:p>
    <w:p w14:paraId="066DA0B9">
      <w:pPr>
        <w:pStyle w:val="4"/>
        <w:widowControl/>
        <w:spacing w:beforeAutospacing="0" w:afterAutospacing="0" w:line="560" w:lineRule="exact"/>
        <w:ind w:firstLine="640"/>
        <w:jc w:val="righ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5月23</w:t>
      </w:r>
      <w:r>
        <w:rPr>
          <w:rFonts w:hint="eastAsia" w:ascii="仿宋_GB2312" w:hAnsi="仿宋_GB2312" w:eastAsia="仿宋_GB2312" w:cs="仿宋_GB2312"/>
          <w:kern w:val="2"/>
          <w:sz w:val="32"/>
          <w:szCs w:val="32"/>
        </w:rPr>
        <w:t>日</w:t>
      </w:r>
    </w:p>
    <w:p w14:paraId="7FC9E13E">
      <w:pPr>
        <w:pStyle w:val="4"/>
        <w:widowControl/>
        <w:spacing w:beforeAutospacing="0" w:afterAutospacing="0" w:line="560" w:lineRule="exact"/>
        <w:ind w:firstLine="640"/>
        <w:jc w:val="right"/>
        <w:rPr>
          <w:rFonts w:ascii="仿宋_GB2312" w:hAnsi="仿宋_GB2312" w:eastAsia="仿宋_GB2312" w:cs="仿宋_GB2312"/>
          <w:kern w:val="2"/>
          <w:sz w:val="32"/>
          <w:szCs w:val="32"/>
        </w:rPr>
      </w:pPr>
    </w:p>
    <w:p w14:paraId="678FBC1B">
      <w:pPr>
        <w:pStyle w:val="4"/>
        <w:widowControl/>
        <w:spacing w:beforeAutospacing="0" w:afterAutospacing="0" w:line="560" w:lineRule="exact"/>
        <w:ind w:firstLine="640"/>
        <w:jc w:val="right"/>
        <w:rPr>
          <w:rFonts w:ascii="仿宋_GB2312" w:hAnsi="仿宋_GB2312" w:eastAsia="仿宋_GB2312" w:cs="仿宋_GB2312"/>
          <w:kern w:val="2"/>
          <w:sz w:val="32"/>
          <w:szCs w:val="32"/>
        </w:rPr>
      </w:pPr>
    </w:p>
    <w:p w14:paraId="3989B16D">
      <w:pPr>
        <w:pStyle w:val="4"/>
        <w:widowControl/>
        <w:spacing w:beforeAutospacing="0" w:afterAutospacing="0" w:line="560" w:lineRule="exact"/>
        <w:ind w:firstLine="640"/>
        <w:jc w:val="right"/>
        <w:rPr>
          <w:rFonts w:ascii="仿宋_GB2312" w:hAnsi="仿宋_GB2312" w:eastAsia="仿宋_GB2312" w:cs="仿宋_GB2312"/>
          <w:kern w:val="2"/>
          <w:sz w:val="32"/>
          <w:szCs w:val="32"/>
        </w:rPr>
      </w:pPr>
    </w:p>
    <w:p w14:paraId="01EC8C68">
      <w:pPr>
        <w:pStyle w:val="4"/>
        <w:widowControl/>
        <w:spacing w:beforeAutospacing="0" w:afterAutospacing="0" w:line="560" w:lineRule="exact"/>
        <w:ind w:firstLine="640"/>
        <w:jc w:val="right"/>
        <w:rPr>
          <w:rFonts w:ascii="仿宋_GB2312" w:hAnsi="仿宋_GB2312" w:eastAsia="仿宋_GB2312" w:cs="仿宋_GB2312"/>
          <w:kern w:val="2"/>
          <w:sz w:val="32"/>
          <w:szCs w:val="32"/>
        </w:rPr>
      </w:pPr>
    </w:p>
    <w:p w14:paraId="321F4786">
      <w:pPr>
        <w:pStyle w:val="4"/>
        <w:widowControl/>
        <w:spacing w:beforeAutospacing="0" w:afterAutospacing="0" w:line="560" w:lineRule="exact"/>
        <w:ind w:firstLine="640"/>
        <w:jc w:val="right"/>
        <w:rPr>
          <w:rFonts w:ascii="仿宋_GB2312" w:hAnsi="仿宋_GB2312" w:eastAsia="仿宋_GB2312" w:cs="仿宋_GB2312"/>
          <w:kern w:val="2"/>
          <w:sz w:val="32"/>
          <w:szCs w:val="32"/>
        </w:rPr>
      </w:pPr>
    </w:p>
    <w:p w14:paraId="4E384860">
      <w:pPr>
        <w:pStyle w:val="4"/>
        <w:widowControl/>
        <w:spacing w:beforeAutospacing="0" w:afterAutospacing="0"/>
        <w:jc w:val="both"/>
        <w:rPr>
          <w:rFonts w:hint="eastAsia" w:ascii="仿宋_GB2312" w:hAnsi="仿宋_GB2312" w:eastAsia="仿宋_GB2312" w:cs="仿宋_GB2312"/>
          <w:kern w:val="2"/>
          <w:sz w:val="32"/>
          <w:szCs w:val="32"/>
        </w:rPr>
      </w:pPr>
    </w:p>
    <w:p w14:paraId="28732EA2">
      <w:pPr>
        <w:pStyle w:val="4"/>
        <w:widowControl/>
        <w:spacing w:beforeAutospacing="0" w:afterAutospacing="0"/>
        <w:jc w:val="both"/>
        <w:rPr>
          <w:rFonts w:hint="eastAsia" w:ascii="仿宋_GB2312" w:hAnsi="仿宋_GB2312" w:eastAsia="仿宋_GB2312" w:cs="仿宋_GB2312"/>
          <w:kern w:val="2"/>
          <w:sz w:val="32"/>
          <w:szCs w:val="32"/>
        </w:rPr>
      </w:pPr>
    </w:p>
    <w:p w14:paraId="265E895B">
      <w:pPr>
        <w:pStyle w:val="4"/>
        <w:widowControl/>
        <w:spacing w:beforeAutospacing="0" w:afterAutospacing="0"/>
        <w:jc w:val="both"/>
        <w:rPr>
          <w:rFonts w:hint="eastAsia" w:ascii="仿宋_GB2312" w:hAnsi="仿宋_GB2312" w:eastAsia="仿宋_GB2312" w:cs="仿宋_GB2312"/>
          <w:kern w:val="2"/>
          <w:sz w:val="32"/>
          <w:szCs w:val="32"/>
        </w:rPr>
      </w:pPr>
    </w:p>
    <w:p w14:paraId="5B938456">
      <w:pPr>
        <w:pStyle w:val="4"/>
        <w:widowControl/>
        <w:spacing w:beforeAutospacing="0" w:afterAutospacing="0"/>
        <w:jc w:val="both"/>
        <w:rPr>
          <w:rFonts w:hint="eastAsia" w:ascii="仿宋_GB2312" w:hAnsi="仿宋_GB2312" w:eastAsia="仿宋_GB2312" w:cs="仿宋_GB2312"/>
          <w:kern w:val="2"/>
          <w:sz w:val="32"/>
          <w:szCs w:val="32"/>
        </w:rPr>
      </w:pPr>
    </w:p>
    <w:p w14:paraId="6FCC38BC">
      <w:pPr>
        <w:jc w:val="left"/>
        <w:rPr>
          <w:rFonts w:ascii="黑体" w:hAnsi="黑体" w:eastAsia="黑体" w:cs="黑体"/>
          <w:bCs/>
          <w:sz w:val="32"/>
          <w:szCs w:val="32"/>
        </w:rPr>
      </w:pPr>
    </w:p>
    <w:p w14:paraId="1CC1AEE2">
      <w:pPr>
        <w:jc w:val="left"/>
        <w:rPr>
          <w:rFonts w:ascii="黑体" w:hAnsi="黑体" w:eastAsia="黑体" w:cs="黑体"/>
          <w:bCs/>
          <w:sz w:val="32"/>
          <w:szCs w:val="32"/>
        </w:rPr>
      </w:pPr>
    </w:p>
    <w:p w14:paraId="44D41BD0">
      <w:pPr>
        <w:jc w:val="left"/>
        <w:rPr>
          <w:rFonts w:ascii="黑体" w:hAnsi="黑体" w:eastAsia="黑体" w:cs="黑体"/>
          <w:bCs/>
          <w:sz w:val="32"/>
          <w:szCs w:val="32"/>
        </w:rPr>
      </w:pPr>
      <w:r>
        <w:rPr>
          <w:rFonts w:hint="eastAsia" w:ascii="黑体" w:hAnsi="黑体" w:eastAsia="黑体" w:cs="黑体"/>
          <w:bCs/>
          <w:sz w:val="32"/>
          <w:szCs w:val="32"/>
        </w:rPr>
        <w:t>附件1：</w:t>
      </w:r>
    </w:p>
    <w:p w14:paraId="6003C369">
      <w:pPr>
        <w:jc w:val="center"/>
        <w:rPr>
          <w:rFonts w:ascii="宋体" w:hAnsi="宋体" w:eastAsia="宋体" w:cs="宋体"/>
          <w:b/>
          <w:bCs/>
          <w:color w:val="000000"/>
          <w:kern w:val="0"/>
          <w:sz w:val="36"/>
          <w:szCs w:val="36"/>
          <w:lang w:bidi="ar"/>
        </w:rPr>
      </w:pPr>
      <w:r>
        <w:rPr>
          <w:rFonts w:hint="eastAsia" w:ascii="宋体" w:hAnsi="宋体" w:eastAsia="宋体" w:cs="宋体"/>
          <w:b/>
          <w:bCs/>
          <w:color w:val="000000"/>
          <w:kern w:val="0"/>
          <w:sz w:val="36"/>
          <w:szCs w:val="36"/>
          <w:lang w:eastAsia="zh-CN" w:bidi="ar"/>
        </w:rPr>
        <w:t>2025年第十批</w:t>
      </w:r>
      <w:r>
        <w:rPr>
          <w:rFonts w:hint="eastAsia" w:ascii="宋体" w:hAnsi="宋体" w:eastAsia="宋体" w:cs="宋体"/>
          <w:b/>
          <w:bCs/>
          <w:color w:val="000000"/>
          <w:kern w:val="0"/>
          <w:sz w:val="36"/>
          <w:szCs w:val="36"/>
          <w:lang w:bidi="ar"/>
        </w:rPr>
        <w:t>面向香港人才常态化配租</w:t>
      </w:r>
    </w:p>
    <w:p w14:paraId="6C35C123">
      <w:pPr>
        <w:jc w:val="center"/>
        <w:rPr>
          <w:rFonts w:ascii="黑体" w:hAnsi="黑体" w:eastAsia="黑体" w:cs="黑体"/>
          <w:bCs/>
          <w:sz w:val="32"/>
          <w:szCs w:val="32"/>
        </w:rPr>
      </w:pPr>
      <w:r>
        <w:rPr>
          <w:rFonts w:hint="eastAsia" w:ascii="宋体" w:hAnsi="宋体" w:eastAsia="宋体" w:cs="宋体"/>
          <w:b/>
          <w:bCs/>
          <w:color w:val="000000"/>
          <w:kern w:val="0"/>
          <w:sz w:val="36"/>
          <w:szCs w:val="36"/>
          <w:lang w:bidi="ar"/>
        </w:rPr>
        <w:t>审核通过企业名单</w:t>
      </w:r>
    </w:p>
    <w:p w14:paraId="63A5B5D2">
      <w:pPr>
        <w:pStyle w:val="4"/>
        <w:widowControl/>
        <w:spacing w:beforeAutospacing="0" w:afterAutospacing="0"/>
        <w:jc w:val="both"/>
        <w:rPr>
          <w:rFonts w:ascii="仿宋_GB2312" w:hAnsi="仿宋_GB2312" w:eastAsia="仿宋_GB2312" w:cs="仿宋_GB2312"/>
          <w:kern w:val="2"/>
          <w:sz w:val="32"/>
          <w:szCs w:val="32"/>
        </w:rPr>
      </w:pPr>
    </w:p>
    <w:tbl>
      <w:tblPr>
        <w:tblStyle w:val="5"/>
        <w:tblpPr w:leftFromText="180" w:rightFromText="180" w:vertAnchor="text" w:horzAnchor="page" w:tblpX="909" w:tblpY="207"/>
        <w:tblOverlap w:val="never"/>
        <w:tblW w:w="10480" w:type="dxa"/>
        <w:tblInd w:w="0" w:type="dxa"/>
        <w:tblLayout w:type="fixed"/>
        <w:tblCellMar>
          <w:top w:w="0" w:type="dxa"/>
          <w:left w:w="108" w:type="dxa"/>
          <w:bottom w:w="0" w:type="dxa"/>
          <w:right w:w="108" w:type="dxa"/>
        </w:tblCellMar>
      </w:tblPr>
      <w:tblGrid>
        <w:gridCol w:w="1780"/>
        <w:gridCol w:w="5820"/>
        <w:gridCol w:w="1035"/>
        <w:gridCol w:w="945"/>
        <w:gridCol w:w="900"/>
      </w:tblGrid>
      <w:tr w14:paraId="5B13C97D">
        <w:tblPrEx>
          <w:tblCellMar>
            <w:top w:w="0" w:type="dxa"/>
            <w:left w:w="108" w:type="dxa"/>
            <w:bottom w:w="0" w:type="dxa"/>
            <w:right w:w="108" w:type="dxa"/>
          </w:tblCellMar>
        </w:tblPrEx>
        <w:trPr>
          <w:trHeight w:val="400" w:hRule="atLeast"/>
        </w:trPr>
        <w:tc>
          <w:tcPr>
            <w:tcW w:w="8635" w:type="dxa"/>
            <w:gridSpan w:val="3"/>
            <w:tcBorders>
              <w:top w:val="single" w:color="auto" w:sz="4" w:space="0"/>
              <w:left w:val="single" w:color="000000" w:sz="4" w:space="0"/>
              <w:bottom w:val="single" w:color="000000" w:sz="4" w:space="0"/>
              <w:right w:val="nil"/>
            </w:tcBorders>
            <w:shd w:val="clear" w:color="auto" w:fill="FDE9D9"/>
            <w:vAlign w:val="center"/>
          </w:tcPr>
          <w:p w14:paraId="05D4C21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企业信息</w:t>
            </w:r>
          </w:p>
        </w:tc>
        <w:tc>
          <w:tcPr>
            <w:tcW w:w="1845" w:type="dxa"/>
            <w:gridSpan w:val="2"/>
            <w:tcBorders>
              <w:top w:val="single" w:color="auto" w:sz="4" w:space="0"/>
              <w:left w:val="single" w:color="000000" w:sz="4" w:space="0"/>
              <w:bottom w:val="single" w:color="000000" w:sz="4" w:space="0"/>
              <w:right w:val="single" w:color="000000" w:sz="4" w:space="0"/>
            </w:tcBorders>
            <w:shd w:val="clear" w:color="auto" w:fill="FDE9D9"/>
            <w:vAlign w:val="center"/>
          </w:tcPr>
          <w:p w14:paraId="5C105A4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最终配额</w:t>
            </w:r>
          </w:p>
        </w:tc>
      </w:tr>
      <w:tr w14:paraId="0E482F69">
        <w:tblPrEx>
          <w:tblCellMar>
            <w:top w:w="0" w:type="dxa"/>
            <w:left w:w="108" w:type="dxa"/>
            <w:bottom w:w="0" w:type="dxa"/>
            <w:right w:w="108" w:type="dxa"/>
          </w:tblCellMar>
        </w:tblPrEx>
        <w:trPr>
          <w:trHeight w:val="795" w:hRule="atLeast"/>
        </w:trPr>
        <w:tc>
          <w:tcPr>
            <w:tcW w:w="1780" w:type="dxa"/>
            <w:tcBorders>
              <w:top w:val="single" w:color="000000" w:sz="4" w:space="0"/>
              <w:left w:val="single" w:color="000000" w:sz="4" w:space="0"/>
              <w:bottom w:val="single" w:color="000000" w:sz="4" w:space="0"/>
              <w:right w:val="single" w:color="000000" w:sz="4" w:space="0"/>
            </w:tcBorders>
            <w:shd w:val="clear" w:color="auto" w:fill="FDE9D9"/>
            <w:vAlign w:val="center"/>
          </w:tcPr>
          <w:p w14:paraId="2521EB9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企业申报类别</w:t>
            </w:r>
          </w:p>
        </w:tc>
        <w:tc>
          <w:tcPr>
            <w:tcW w:w="5820" w:type="dxa"/>
            <w:tcBorders>
              <w:top w:val="single" w:color="000000" w:sz="4" w:space="0"/>
              <w:left w:val="single" w:color="000000" w:sz="4" w:space="0"/>
              <w:bottom w:val="single" w:color="000000" w:sz="4" w:space="0"/>
              <w:right w:val="single" w:color="000000" w:sz="4" w:space="0"/>
            </w:tcBorders>
            <w:shd w:val="clear" w:color="auto" w:fill="FDE9D9"/>
            <w:vAlign w:val="center"/>
          </w:tcPr>
          <w:p w14:paraId="0235F1B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FDE9D9"/>
            <w:vAlign w:val="center"/>
          </w:tcPr>
          <w:p w14:paraId="60C7904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本次申请套数</w:t>
            </w:r>
          </w:p>
        </w:tc>
        <w:tc>
          <w:tcPr>
            <w:tcW w:w="945" w:type="dxa"/>
            <w:tcBorders>
              <w:top w:val="single" w:color="000000" w:sz="4" w:space="0"/>
              <w:left w:val="single" w:color="000000" w:sz="4" w:space="0"/>
              <w:bottom w:val="single" w:color="000000" w:sz="4" w:space="0"/>
              <w:right w:val="single" w:color="000000" w:sz="4" w:space="0"/>
            </w:tcBorders>
            <w:shd w:val="clear" w:color="auto" w:fill="FDE9D9"/>
            <w:vAlign w:val="center"/>
          </w:tcPr>
          <w:p w14:paraId="642AC88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FDE9D9"/>
            <w:vAlign w:val="center"/>
          </w:tcPr>
          <w:p w14:paraId="0956F6E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r w14:paraId="058D219D">
        <w:tblPrEx>
          <w:tblCellMar>
            <w:top w:w="0" w:type="dxa"/>
            <w:left w:w="108" w:type="dxa"/>
            <w:bottom w:w="0" w:type="dxa"/>
            <w:right w:w="108" w:type="dxa"/>
          </w:tblCellMar>
        </w:tblPrEx>
        <w:trPr>
          <w:trHeight w:val="479"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159">
            <w:pPr>
              <w:keepNext w:val="0"/>
              <w:keepLines w:val="0"/>
              <w:widowControl/>
              <w:suppressLineNumbers w:val="0"/>
              <w:jc w:val="center"/>
              <w:textAlignment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i w:val="0"/>
                <w:iCs w:val="0"/>
                <w:color w:val="000000"/>
                <w:kern w:val="0"/>
                <w:sz w:val="22"/>
                <w:szCs w:val="22"/>
                <w:u w:val="none"/>
                <w:lang w:val="en-US" w:eastAsia="zh-CN" w:bidi="ar"/>
              </w:rPr>
              <w:t>V</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555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深圳英心科技有限公司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105">
            <w:pPr>
              <w:widowControl/>
              <w:jc w:val="center"/>
              <w:textAlignment w:val="center"/>
              <w:rPr>
                <w:rFonts w:hint="eastAsia" w:ascii="微软雅黑" w:hAnsi="微软雅黑" w:eastAsia="微软雅黑" w:cs="微软雅黑"/>
                <w:color w:val="000000"/>
                <w:kern w:val="2"/>
                <w:sz w:val="22"/>
                <w:szCs w:val="22"/>
                <w:lang w:val="en-US" w:eastAsia="zh-CN" w:bidi="ar-SA"/>
              </w:rPr>
            </w:pPr>
            <w:r>
              <w:rPr>
                <w:rFonts w:hint="eastAsia" w:ascii="微软雅黑" w:hAnsi="微软雅黑" w:eastAsia="微软雅黑" w:cs="微软雅黑"/>
                <w:color w:val="000000"/>
                <w:sz w:val="22"/>
                <w:szCs w:val="22"/>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9FF1">
            <w:pPr>
              <w:widowControl/>
              <w:jc w:val="center"/>
              <w:textAlignment w:val="center"/>
              <w:rPr>
                <w:rFonts w:hint="eastAsia" w:ascii="微软雅黑" w:hAnsi="微软雅黑" w:eastAsia="微软雅黑" w:cs="微软雅黑"/>
                <w:color w:val="000000"/>
                <w:kern w:val="2"/>
                <w:sz w:val="22"/>
                <w:szCs w:val="22"/>
                <w:lang w:val="en-US" w:eastAsia="zh-CN" w:bidi="ar-SA"/>
              </w:rPr>
            </w:pPr>
            <w:r>
              <w:rPr>
                <w:rFonts w:hint="eastAsia" w:ascii="微软雅黑" w:hAnsi="微软雅黑" w:eastAsia="微软雅黑" w:cs="微软雅黑"/>
                <w:color w:val="000000"/>
                <w:sz w:val="22"/>
                <w:szCs w:val="22"/>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F913">
            <w:pPr>
              <w:jc w:val="center"/>
              <w:rPr>
                <w:rFonts w:ascii="宋体" w:hAnsi="宋体" w:eastAsia="宋体" w:cs="宋体"/>
                <w:color w:val="000000"/>
                <w:sz w:val="22"/>
                <w:szCs w:val="22"/>
              </w:rPr>
            </w:pPr>
          </w:p>
        </w:tc>
      </w:tr>
      <w:tr w14:paraId="101A7903">
        <w:tblPrEx>
          <w:tblCellMar>
            <w:top w:w="0" w:type="dxa"/>
            <w:left w:w="108" w:type="dxa"/>
            <w:bottom w:w="0" w:type="dxa"/>
            <w:right w:w="108" w:type="dxa"/>
          </w:tblCellMar>
        </w:tblPrEx>
        <w:trPr>
          <w:trHeight w:val="479"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42B8">
            <w:pPr>
              <w:keepNext w:val="0"/>
              <w:keepLines w:val="0"/>
              <w:widowControl/>
              <w:suppressLineNumbers w:val="0"/>
              <w:jc w:val="center"/>
              <w:textAlignment w:val="center"/>
              <w:rPr>
                <w:rFonts w:hint="eastAsia" w:ascii="微软雅黑" w:hAnsi="微软雅黑" w:eastAsia="微软雅黑" w:cs="微软雅黑"/>
                <w:color w:val="000000"/>
                <w:kern w:val="2"/>
                <w:sz w:val="22"/>
                <w:szCs w:val="22"/>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VI</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48C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佳成世纪国际商务（深圳）有限公司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4F28">
            <w:pPr>
              <w:widowControl/>
              <w:jc w:val="center"/>
              <w:textAlignment w:val="center"/>
              <w:rPr>
                <w:rFonts w:hint="eastAsia" w:ascii="微软雅黑" w:hAnsi="微软雅黑" w:eastAsia="微软雅黑" w:cs="微软雅黑"/>
                <w:color w:val="000000"/>
                <w:kern w:val="2"/>
                <w:sz w:val="22"/>
                <w:szCs w:val="22"/>
                <w:lang w:val="en-US" w:eastAsia="zh-CN" w:bidi="ar-SA"/>
              </w:rPr>
            </w:pPr>
            <w:r>
              <w:rPr>
                <w:rFonts w:hint="eastAsia" w:ascii="微软雅黑" w:hAnsi="微软雅黑" w:eastAsia="微软雅黑" w:cs="微软雅黑"/>
                <w:color w:val="000000"/>
                <w:sz w:val="22"/>
                <w:szCs w:val="22"/>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D82D">
            <w:pPr>
              <w:widowControl/>
              <w:jc w:val="center"/>
              <w:textAlignment w:val="center"/>
              <w:rPr>
                <w:rFonts w:hint="eastAsia" w:ascii="微软雅黑" w:hAnsi="微软雅黑" w:eastAsia="微软雅黑" w:cs="微软雅黑"/>
                <w:color w:val="000000"/>
                <w:kern w:val="2"/>
                <w:sz w:val="22"/>
                <w:szCs w:val="22"/>
                <w:lang w:val="en-US" w:eastAsia="zh-CN" w:bidi="ar-SA"/>
              </w:rPr>
            </w:pPr>
            <w:r>
              <w:rPr>
                <w:rFonts w:hint="eastAsia" w:ascii="微软雅黑" w:hAnsi="微软雅黑" w:eastAsia="微软雅黑" w:cs="微软雅黑"/>
                <w:color w:val="000000"/>
                <w:sz w:val="22"/>
                <w:szCs w:val="22"/>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BA005">
            <w:pPr>
              <w:jc w:val="center"/>
              <w:rPr>
                <w:rFonts w:ascii="宋体" w:hAnsi="宋体" w:eastAsia="宋体" w:cs="宋体"/>
                <w:color w:val="000000"/>
                <w:sz w:val="22"/>
                <w:szCs w:val="22"/>
              </w:rPr>
            </w:pPr>
          </w:p>
        </w:tc>
      </w:tr>
      <w:tr w14:paraId="68FF950B">
        <w:tblPrEx>
          <w:tblCellMar>
            <w:top w:w="0" w:type="dxa"/>
            <w:left w:w="108" w:type="dxa"/>
            <w:bottom w:w="0" w:type="dxa"/>
            <w:right w:w="108" w:type="dxa"/>
          </w:tblCellMar>
        </w:tblPrEx>
        <w:trPr>
          <w:trHeight w:val="479" w:hRule="atLeast"/>
        </w:trPr>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7BC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VI</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461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缪斯音乐艺术文化（深圳）有限公司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EC12">
            <w:pPr>
              <w:widowControl/>
              <w:jc w:val="center"/>
              <w:textAlignment w:val="center"/>
              <w:rPr>
                <w:rFonts w:hint="eastAsia" w:ascii="微软雅黑" w:hAnsi="微软雅黑" w:eastAsia="微软雅黑" w:cs="微软雅黑"/>
                <w:color w:val="000000"/>
                <w:kern w:val="2"/>
                <w:sz w:val="22"/>
                <w:szCs w:val="22"/>
                <w:lang w:val="en-US" w:eastAsia="zh-CN" w:bidi="ar-SA"/>
              </w:rPr>
            </w:pPr>
            <w:r>
              <w:rPr>
                <w:rFonts w:hint="eastAsia" w:ascii="微软雅黑" w:hAnsi="微软雅黑" w:eastAsia="微软雅黑" w:cs="微软雅黑"/>
                <w:color w:val="000000"/>
                <w:sz w:val="22"/>
                <w:szCs w:val="22"/>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D05B">
            <w:pPr>
              <w:widowControl/>
              <w:jc w:val="center"/>
              <w:textAlignment w:val="center"/>
              <w:rPr>
                <w:rFonts w:hint="eastAsia" w:ascii="微软雅黑" w:hAnsi="微软雅黑" w:eastAsia="微软雅黑" w:cs="微软雅黑"/>
                <w:color w:val="000000"/>
                <w:kern w:val="2"/>
                <w:sz w:val="22"/>
                <w:szCs w:val="22"/>
                <w:lang w:val="en-US" w:eastAsia="zh-CN" w:bidi="ar-SA"/>
              </w:rPr>
            </w:pPr>
            <w:r>
              <w:rPr>
                <w:rFonts w:hint="eastAsia" w:ascii="微软雅黑" w:hAnsi="微软雅黑" w:eastAsia="微软雅黑" w:cs="微软雅黑"/>
                <w:color w:val="000000"/>
                <w:sz w:val="22"/>
                <w:szCs w:val="22"/>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B091">
            <w:pPr>
              <w:jc w:val="center"/>
              <w:rPr>
                <w:rFonts w:ascii="宋体" w:hAnsi="宋体" w:eastAsia="宋体" w:cs="宋体"/>
                <w:color w:val="000000"/>
                <w:sz w:val="22"/>
                <w:szCs w:val="22"/>
              </w:rPr>
            </w:pPr>
          </w:p>
        </w:tc>
      </w:tr>
    </w:tbl>
    <w:p w14:paraId="28BB52CE">
      <w:pPr>
        <w:pStyle w:val="4"/>
        <w:widowControl/>
        <w:spacing w:beforeAutospacing="0" w:afterAutospacing="0"/>
        <w:ind w:firstLine="640"/>
        <w:jc w:val="right"/>
        <w:rPr>
          <w:rFonts w:ascii="仿宋_GB2312" w:hAnsi="仿宋_GB2312" w:eastAsia="仿宋_GB2312" w:cs="仿宋_GB2312"/>
          <w:kern w:val="2"/>
          <w:sz w:val="32"/>
          <w:szCs w:val="32"/>
        </w:rPr>
      </w:pPr>
    </w:p>
    <w:p w14:paraId="3DCDEF04">
      <w:pPr>
        <w:pStyle w:val="4"/>
        <w:widowControl/>
        <w:spacing w:beforeAutospacing="0" w:afterAutospacing="0"/>
        <w:ind w:firstLine="640"/>
        <w:jc w:val="right"/>
        <w:rPr>
          <w:rFonts w:ascii="仿宋_GB2312" w:hAnsi="仿宋_GB2312" w:eastAsia="仿宋_GB2312" w:cs="仿宋_GB2312"/>
          <w:kern w:val="2"/>
          <w:sz w:val="32"/>
          <w:szCs w:val="32"/>
        </w:rPr>
      </w:pPr>
    </w:p>
    <w:p w14:paraId="7D172B31">
      <w:pPr>
        <w:pStyle w:val="4"/>
        <w:widowControl/>
        <w:spacing w:beforeAutospacing="0" w:afterAutospacing="0"/>
        <w:ind w:firstLine="640"/>
        <w:jc w:val="right"/>
        <w:rPr>
          <w:rFonts w:ascii="仿宋_GB2312" w:hAnsi="仿宋_GB2312" w:eastAsia="仿宋_GB2312" w:cs="仿宋_GB2312"/>
          <w:kern w:val="2"/>
          <w:sz w:val="32"/>
          <w:szCs w:val="32"/>
        </w:rPr>
      </w:pPr>
    </w:p>
    <w:p w14:paraId="2E792446">
      <w:pPr>
        <w:pStyle w:val="4"/>
        <w:widowControl/>
        <w:spacing w:beforeAutospacing="0" w:afterAutospacing="0"/>
        <w:ind w:firstLine="640"/>
        <w:jc w:val="right"/>
        <w:rPr>
          <w:rFonts w:ascii="仿宋_GB2312" w:hAnsi="仿宋_GB2312" w:eastAsia="仿宋_GB2312" w:cs="仿宋_GB2312"/>
          <w:kern w:val="2"/>
          <w:sz w:val="32"/>
          <w:szCs w:val="32"/>
        </w:rPr>
      </w:pPr>
    </w:p>
    <w:p w14:paraId="74F60FB8">
      <w:pPr>
        <w:pStyle w:val="4"/>
        <w:widowControl/>
        <w:spacing w:beforeAutospacing="0" w:afterAutospacing="0"/>
        <w:ind w:firstLine="640"/>
        <w:jc w:val="right"/>
        <w:rPr>
          <w:rFonts w:ascii="仿宋_GB2312" w:hAnsi="仿宋_GB2312" w:eastAsia="仿宋_GB2312" w:cs="仿宋_GB2312"/>
          <w:kern w:val="2"/>
          <w:sz w:val="32"/>
          <w:szCs w:val="32"/>
        </w:rPr>
      </w:pPr>
    </w:p>
    <w:p w14:paraId="5546A260">
      <w:pPr>
        <w:pStyle w:val="4"/>
        <w:widowControl/>
        <w:spacing w:beforeAutospacing="0" w:afterAutospacing="0"/>
        <w:ind w:firstLine="640"/>
        <w:jc w:val="right"/>
        <w:rPr>
          <w:rFonts w:ascii="仿宋_GB2312" w:hAnsi="仿宋_GB2312" w:eastAsia="仿宋_GB2312" w:cs="仿宋_GB2312"/>
          <w:kern w:val="2"/>
          <w:sz w:val="32"/>
          <w:szCs w:val="32"/>
        </w:rPr>
      </w:pPr>
    </w:p>
    <w:p w14:paraId="61A6CF04">
      <w:pPr>
        <w:pStyle w:val="4"/>
        <w:widowControl/>
        <w:spacing w:beforeAutospacing="0" w:afterAutospacing="0"/>
        <w:ind w:firstLine="640"/>
        <w:jc w:val="right"/>
        <w:rPr>
          <w:rFonts w:ascii="仿宋_GB2312" w:hAnsi="仿宋_GB2312" w:eastAsia="仿宋_GB2312" w:cs="仿宋_GB2312"/>
          <w:kern w:val="2"/>
          <w:sz w:val="32"/>
          <w:szCs w:val="32"/>
        </w:rPr>
      </w:pPr>
    </w:p>
    <w:p w14:paraId="41BB8393">
      <w:pPr>
        <w:pStyle w:val="4"/>
        <w:widowControl/>
        <w:spacing w:beforeAutospacing="0" w:afterAutospacing="0"/>
        <w:ind w:firstLine="640"/>
        <w:jc w:val="right"/>
        <w:rPr>
          <w:rFonts w:ascii="仿宋_GB2312" w:hAnsi="仿宋_GB2312" w:eastAsia="仿宋_GB2312" w:cs="仿宋_GB2312"/>
          <w:kern w:val="2"/>
          <w:sz w:val="32"/>
          <w:szCs w:val="32"/>
        </w:rPr>
      </w:pPr>
    </w:p>
    <w:p w14:paraId="672CD352">
      <w:pPr>
        <w:pStyle w:val="4"/>
        <w:widowControl/>
        <w:spacing w:beforeAutospacing="0" w:afterAutospacing="0"/>
        <w:ind w:firstLine="640"/>
        <w:jc w:val="right"/>
        <w:rPr>
          <w:rFonts w:ascii="仿宋_GB2312" w:hAnsi="仿宋_GB2312" w:eastAsia="仿宋_GB2312" w:cs="仿宋_GB2312"/>
          <w:kern w:val="2"/>
          <w:sz w:val="32"/>
          <w:szCs w:val="32"/>
        </w:rPr>
      </w:pPr>
    </w:p>
    <w:p w14:paraId="3FC62A6A">
      <w:pPr>
        <w:pStyle w:val="4"/>
        <w:widowControl/>
        <w:spacing w:beforeAutospacing="0" w:afterAutospacing="0"/>
        <w:ind w:firstLine="640"/>
        <w:jc w:val="right"/>
        <w:rPr>
          <w:rFonts w:ascii="仿宋_GB2312" w:hAnsi="仿宋_GB2312" w:eastAsia="仿宋_GB2312" w:cs="仿宋_GB2312"/>
          <w:kern w:val="2"/>
          <w:sz w:val="32"/>
          <w:szCs w:val="32"/>
        </w:rPr>
      </w:pPr>
    </w:p>
    <w:p w14:paraId="6ED41248">
      <w:pPr>
        <w:pStyle w:val="4"/>
        <w:widowControl/>
        <w:spacing w:beforeAutospacing="0" w:afterAutospacing="0"/>
        <w:ind w:firstLine="640"/>
        <w:jc w:val="right"/>
        <w:rPr>
          <w:rFonts w:ascii="仿宋_GB2312" w:hAnsi="仿宋_GB2312" w:eastAsia="仿宋_GB2312" w:cs="仿宋_GB2312"/>
          <w:kern w:val="2"/>
          <w:sz w:val="32"/>
          <w:szCs w:val="32"/>
        </w:rPr>
      </w:pPr>
    </w:p>
    <w:p w14:paraId="3A64EF9A">
      <w:pPr>
        <w:pStyle w:val="4"/>
        <w:widowControl/>
        <w:spacing w:beforeAutospacing="0" w:afterAutospacing="0"/>
        <w:ind w:firstLine="640"/>
        <w:jc w:val="right"/>
        <w:rPr>
          <w:rFonts w:ascii="仿宋_GB2312" w:hAnsi="仿宋_GB2312" w:eastAsia="仿宋_GB2312" w:cs="仿宋_GB2312"/>
          <w:kern w:val="2"/>
          <w:sz w:val="32"/>
          <w:szCs w:val="32"/>
        </w:rPr>
      </w:pPr>
    </w:p>
    <w:p w14:paraId="43214C75">
      <w:pPr>
        <w:pStyle w:val="4"/>
        <w:widowControl/>
        <w:spacing w:beforeAutospacing="0" w:afterAutospacing="0"/>
        <w:ind w:firstLine="640"/>
        <w:jc w:val="right"/>
        <w:rPr>
          <w:rFonts w:ascii="仿宋_GB2312" w:hAnsi="仿宋_GB2312" w:eastAsia="仿宋_GB2312" w:cs="仿宋_GB2312"/>
          <w:kern w:val="2"/>
          <w:sz w:val="32"/>
          <w:szCs w:val="32"/>
        </w:rPr>
      </w:pPr>
    </w:p>
    <w:p w14:paraId="4B29178E">
      <w:pPr>
        <w:jc w:val="left"/>
        <w:rPr>
          <w:rFonts w:ascii="黑体" w:hAnsi="黑体" w:eastAsia="黑体" w:cs="黑体"/>
          <w:bCs/>
          <w:sz w:val="32"/>
          <w:szCs w:val="32"/>
          <w:lang w:eastAsia="zh-Hans"/>
        </w:rPr>
      </w:pPr>
      <w:r>
        <w:rPr>
          <w:rFonts w:hint="eastAsia" w:ascii="黑体" w:hAnsi="黑体" w:eastAsia="黑体" w:cs="黑体"/>
          <w:bCs/>
          <w:sz w:val="32"/>
          <w:szCs w:val="32"/>
          <w:lang w:eastAsia="zh-Hans"/>
        </w:rPr>
        <w:t>附件2:</w:t>
      </w:r>
    </w:p>
    <w:p w14:paraId="27544689">
      <w:pPr>
        <w:ind w:firstLine="2530" w:firstLineChars="700"/>
        <w:rPr>
          <w:rFonts w:ascii="仿宋" w:hAnsi="仿宋" w:eastAsia="仿宋"/>
          <w:b/>
          <w:sz w:val="36"/>
          <w:szCs w:val="36"/>
        </w:rPr>
      </w:pPr>
      <w:r>
        <w:rPr>
          <w:rFonts w:hint="eastAsia" w:ascii="仿宋" w:hAnsi="仿宋" w:eastAsia="仿宋"/>
          <w:b/>
          <w:sz w:val="36"/>
          <w:szCs w:val="36"/>
        </w:rPr>
        <w:t>法</w:t>
      </w:r>
      <w:r>
        <w:rPr>
          <w:rFonts w:hint="eastAsia" w:ascii="仿宋" w:hAnsi="仿宋" w:eastAsia="仿宋"/>
          <w:b/>
          <w:sz w:val="36"/>
          <w:szCs w:val="36"/>
          <w:lang w:val="en-US" w:eastAsia="zh-CN"/>
        </w:rPr>
        <w:t>人</w:t>
      </w:r>
      <w:r>
        <w:rPr>
          <w:rFonts w:hint="eastAsia" w:ascii="仿宋" w:hAnsi="仿宋" w:eastAsia="仿宋"/>
          <w:b/>
          <w:sz w:val="36"/>
          <w:szCs w:val="36"/>
        </w:rPr>
        <w:t>授权委托证明书</w:t>
      </w:r>
    </w:p>
    <w:p w14:paraId="2368712F">
      <w:pPr>
        <w:rPr>
          <w:rFonts w:ascii="仿宋" w:hAnsi="仿宋" w:eastAsia="仿宋"/>
          <w:sz w:val="28"/>
          <w:szCs w:val="28"/>
        </w:rPr>
      </w:pPr>
    </w:p>
    <w:p w14:paraId="42C222AF">
      <w:pPr>
        <w:rPr>
          <w:rFonts w:ascii="仿宋" w:hAnsi="仿宋" w:eastAsia="仿宋"/>
          <w:sz w:val="28"/>
          <w:szCs w:val="28"/>
        </w:rPr>
      </w:pPr>
      <w:r>
        <w:rPr>
          <w:rFonts w:hint="eastAsia" w:ascii="仿宋" w:hAnsi="仿宋" w:eastAsia="仿宋"/>
          <w:sz w:val="28"/>
          <w:szCs w:val="28"/>
        </w:rPr>
        <w:t>兹授权       同志，为我方签订租赁合同及办理其他事务代理人，</w:t>
      </w:r>
    </w:p>
    <w:p w14:paraId="1682A908">
      <w:pPr>
        <w:rPr>
          <w:rFonts w:ascii="仿宋" w:hAnsi="仿宋" w:eastAsia="仿宋"/>
          <w:sz w:val="28"/>
          <w:szCs w:val="28"/>
        </w:rPr>
      </w:pPr>
      <w:r>
        <w:rPr>
          <w:rFonts w:hint="eastAsia" w:ascii="仿宋" w:hAnsi="仿宋" w:eastAsia="仿宋"/>
          <w:sz w:val="28"/>
          <w:szCs w:val="28"/>
        </w:rPr>
        <w:t>其权限是：办理前海人才住房申报、选房、合同签约、入住手续及变更入住人、退租等相关事项。</w:t>
      </w:r>
    </w:p>
    <w:p w14:paraId="62818118">
      <w:pPr>
        <w:rPr>
          <w:rFonts w:ascii="仿宋" w:hAnsi="仿宋" w:eastAsia="仿宋"/>
          <w:sz w:val="28"/>
          <w:szCs w:val="28"/>
        </w:rPr>
      </w:pPr>
      <w:r>
        <w:rPr>
          <w:rFonts w:hint="eastAsia" w:ascii="仿宋" w:hAnsi="仿宋" w:eastAsia="仿宋"/>
          <w:sz w:val="28"/>
          <w:szCs w:val="28"/>
        </w:rPr>
        <w:t xml:space="preserve">授权单位： （盖章）       法定代表人：      （签名或盖章） </w:t>
      </w:r>
    </w:p>
    <w:p w14:paraId="2C39966C">
      <w:pPr>
        <w:rPr>
          <w:rFonts w:ascii="仿宋" w:hAnsi="仿宋" w:eastAsia="仿宋"/>
          <w:sz w:val="28"/>
          <w:szCs w:val="28"/>
        </w:rPr>
      </w:pPr>
      <w:r>
        <w:rPr>
          <w:rFonts w:hint="eastAsia" w:ascii="仿宋" w:hAnsi="仿宋" w:eastAsia="仿宋"/>
          <w:sz w:val="28"/>
          <w:szCs w:val="28"/>
        </w:rPr>
        <w:t xml:space="preserve">有效期限：至     年  月  日        签发日期：            </w:t>
      </w:r>
    </w:p>
    <w:p w14:paraId="7E56D282">
      <w:pPr>
        <w:rPr>
          <w:rFonts w:ascii="仿宋" w:hAnsi="仿宋" w:eastAsia="仿宋"/>
          <w:sz w:val="28"/>
          <w:szCs w:val="28"/>
        </w:rPr>
      </w:pPr>
      <w:r>
        <w:rPr>
          <w:rFonts w:hint="eastAsia" w:ascii="仿宋" w:hAnsi="仿宋" w:eastAsia="仿宋"/>
          <w:sz w:val="28"/>
          <w:szCs w:val="28"/>
        </w:rPr>
        <w:t xml:space="preserve">附：代理人性别：             年龄： </w:t>
      </w:r>
    </w:p>
    <w:p w14:paraId="07C8DD9A">
      <w:pPr>
        <w:rPr>
          <w:rFonts w:ascii="仿宋" w:hAnsi="仿宋" w:eastAsia="仿宋"/>
          <w:sz w:val="28"/>
          <w:szCs w:val="28"/>
        </w:rPr>
      </w:pPr>
      <w:r>
        <w:rPr>
          <w:rFonts w:hint="eastAsia" w:ascii="仿宋" w:hAnsi="仿宋" w:eastAsia="仿宋"/>
          <w:sz w:val="28"/>
          <w:szCs w:val="28"/>
        </w:rPr>
        <w:t>职务：                       工作证号码：</w:t>
      </w:r>
    </w:p>
    <w:p w14:paraId="545648CD">
      <w:pPr>
        <w:rPr>
          <w:rFonts w:ascii="仿宋" w:hAnsi="仿宋" w:eastAsia="仿宋"/>
          <w:sz w:val="28"/>
          <w:szCs w:val="28"/>
        </w:rPr>
      </w:pPr>
      <w:r>
        <w:rPr>
          <w:rFonts w:hint="eastAsia" w:ascii="仿宋" w:hAnsi="仿宋" w:eastAsia="仿宋"/>
          <w:sz w:val="28"/>
          <w:szCs w:val="28"/>
        </w:rPr>
        <w:t>营业执照号码：               经济性质：</w:t>
      </w:r>
    </w:p>
    <w:p w14:paraId="691D5416">
      <w:pPr>
        <w:rPr>
          <w:rFonts w:ascii="仿宋" w:hAnsi="仿宋" w:eastAsia="仿宋"/>
          <w:sz w:val="28"/>
          <w:szCs w:val="28"/>
        </w:rPr>
      </w:pPr>
      <w:r>
        <w:rPr>
          <w:rFonts w:hint="eastAsia" w:ascii="仿宋" w:hAnsi="仿宋" w:eastAsia="仿宋"/>
          <w:sz w:val="28"/>
          <w:szCs w:val="28"/>
        </w:rPr>
        <w:t>主营（产）：</w:t>
      </w:r>
    </w:p>
    <w:p w14:paraId="654DA114">
      <w:pPr>
        <w:rPr>
          <w:rFonts w:ascii="仿宋" w:hAnsi="仿宋" w:eastAsia="仿宋"/>
          <w:sz w:val="28"/>
          <w:szCs w:val="28"/>
        </w:rPr>
      </w:pPr>
      <w:r>
        <w:rPr>
          <w:rFonts w:hint="eastAsia" w:ascii="仿宋" w:hAnsi="仿宋" w:eastAsia="仿宋"/>
          <w:sz w:val="28"/>
          <w:szCs w:val="28"/>
        </w:rPr>
        <w:t>兼营（产）</w:t>
      </w:r>
    </w:p>
    <w:p w14:paraId="3C4D7597">
      <w:pPr>
        <w:rPr>
          <w:rFonts w:ascii="仿宋" w:hAnsi="仿宋" w:eastAsia="仿宋"/>
          <w:sz w:val="28"/>
          <w:szCs w:val="28"/>
        </w:rPr>
      </w:pPr>
      <w:r>
        <w:rPr>
          <w:rFonts w:hint="eastAsia" w:ascii="仿宋" w:hAnsi="仿宋" w:eastAsia="仿宋"/>
          <w:sz w:val="28"/>
          <w:szCs w:val="28"/>
        </w:rPr>
        <w:t>进口物品经营许可证号码：</w:t>
      </w:r>
    </w:p>
    <w:p w14:paraId="0C1B1B8E">
      <w:pPr>
        <w:rPr>
          <w:rFonts w:ascii="仿宋" w:hAnsi="仿宋" w:eastAsia="仿宋"/>
          <w:sz w:val="28"/>
          <w:szCs w:val="28"/>
        </w:rPr>
      </w:pPr>
    </w:p>
    <w:p w14:paraId="53F44D34">
      <w:pPr>
        <w:rPr>
          <w:rFonts w:ascii="仿宋" w:hAnsi="仿宋" w:eastAsia="仿宋"/>
          <w:sz w:val="28"/>
          <w:szCs w:val="28"/>
        </w:rPr>
      </w:pPr>
      <w:r>
        <w:rPr>
          <w:rFonts w:hint="eastAsia" w:ascii="仿宋" w:hAnsi="仿宋" w:eastAsia="仿宋"/>
          <w:sz w:val="28"/>
          <w:szCs w:val="28"/>
        </w:rPr>
        <w:t>说明：1、委托书内容要填写清楚，涂改无效。</w:t>
      </w:r>
    </w:p>
    <w:p w14:paraId="2342CC54">
      <w:pPr>
        <w:ind w:firstLine="840" w:firstLineChars="300"/>
        <w:rPr>
          <w:rFonts w:ascii="仿宋" w:hAnsi="仿宋" w:eastAsia="仿宋"/>
          <w:sz w:val="28"/>
          <w:szCs w:val="28"/>
        </w:rPr>
      </w:pPr>
      <w:r>
        <w:rPr>
          <w:rFonts w:hint="eastAsia" w:ascii="仿宋" w:hAnsi="仿宋" w:eastAsia="仿宋"/>
          <w:sz w:val="28"/>
          <w:szCs w:val="28"/>
        </w:rPr>
        <w:t>2、委托书不得转让、买卖。</w:t>
      </w:r>
    </w:p>
    <w:p w14:paraId="3F11AF1A">
      <w:pPr>
        <w:ind w:firstLine="840" w:firstLineChars="300"/>
        <w:rPr>
          <w:rFonts w:hint="eastAsia" w:ascii="仿宋" w:hAnsi="仿宋" w:eastAsia="仿宋"/>
          <w:sz w:val="28"/>
          <w:szCs w:val="28"/>
        </w:rPr>
      </w:pPr>
      <w:r>
        <w:rPr>
          <w:rFonts w:hint="eastAsia" w:ascii="仿宋" w:hAnsi="仿宋" w:eastAsia="仿宋"/>
          <w:sz w:val="28"/>
          <w:szCs w:val="28"/>
        </w:rPr>
        <w:t>3、将此委托书提交对方作为合同附件。</w:t>
      </w:r>
    </w:p>
    <w:p w14:paraId="74186DD3">
      <w:pPr>
        <w:ind w:firstLine="840" w:firstLineChars="300"/>
        <w:rPr>
          <w:rFonts w:hint="eastAsia" w:ascii="仿宋" w:hAnsi="仿宋" w:eastAsia="仿宋"/>
          <w:sz w:val="28"/>
          <w:szCs w:val="28"/>
        </w:rPr>
      </w:pPr>
    </w:p>
    <w:p w14:paraId="05DD49B7">
      <w:pPr>
        <w:rPr>
          <w:rFonts w:hint="eastAsia" w:ascii="仿宋" w:hAnsi="仿宋" w:eastAsia="仿宋"/>
          <w:sz w:val="28"/>
          <w:szCs w:val="28"/>
        </w:rPr>
      </w:pPr>
    </w:p>
    <w:p w14:paraId="66192AC4">
      <w:pPr>
        <w:rPr>
          <w:rFonts w:hint="eastAsia" w:ascii="仿宋" w:hAnsi="仿宋" w:eastAsia="仿宋"/>
          <w:sz w:val="28"/>
          <w:szCs w:val="28"/>
        </w:rPr>
      </w:pPr>
    </w:p>
    <w:p w14:paraId="6F06D6F7">
      <w:pPr>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27B5BB-D789-4B50-8D87-2A5D90A959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B8920914-A2A8-4D32-AA4D-D2B2367478A4}"/>
  </w:font>
  <w:font w:name="仿宋_GB2312">
    <w:panose1 w:val="02010609030101010101"/>
    <w:charset w:val="86"/>
    <w:family w:val="modern"/>
    <w:pitch w:val="default"/>
    <w:sig w:usb0="00000001" w:usb1="080E0000" w:usb2="00000000" w:usb3="00000000" w:csb0="00040000" w:csb1="00000000"/>
    <w:embedRegular r:id="rId3" w:fontKey="{9C776187-06DA-4DAC-8B0F-59A765096D26}"/>
  </w:font>
  <w:font w:name="微软雅黑">
    <w:panose1 w:val="020B0503020204020204"/>
    <w:charset w:val="86"/>
    <w:family w:val="auto"/>
    <w:pitch w:val="default"/>
    <w:sig w:usb0="80000287" w:usb1="2ACF3C50" w:usb2="00000016" w:usb3="00000000" w:csb0="0004001F" w:csb1="00000000"/>
    <w:embedRegular r:id="rId4" w:fontKey="{E352EC8C-A8F2-4595-9CC0-84F20616AFD0}"/>
  </w:font>
  <w:font w:name="仿宋">
    <w:panose1 w:val="02010609060101010101"/>
    <w:charset w:val="86"/>
    <w:family w:val="modern"/>
    <w:pitch w:val="default"/>
    <w:sig w:usb0="800002BF" w:usb1="38CF7CFA" w:usb2="00000016" w:usb3="00000000" w:csb0="00040001" w:csb1="00000000"/>
    <w:embedRegular r:id="rId5" w:fontKey="{F48B5FD3-99DF-47DD-9708-81FD022BA6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wYzEwYzQ3YjNmYzY1NmNhYzY3MzZlY2I0MzUxZjEifQ=="/>
  </w:docVars>
  <w:rsids>
    <w:rsidRoot w:val="002370EA"/>
    <w:rsid w:val="001E7110"/>
    <w:rsid w:val="002370EA"/>
    <w:rsid w:val="002C1147"/>
    <w:rsid w:val="00496154"/>
    <w:rsid w:val="006B5016"/>
    <w:rsid w:val="006D1D26"/>
    <w:rsid w:val="007347D3"/>
    <w:rsid w:val="0074409E"/>
    <w:rsid w:val="007760A7"/>
    <w:rsid w:val="008864F6"/>
    <w:rsid w:val="00B561ED"/>
    <w:rsid w:val="00CE4257"/>
    <w:rsid w:val="00FD64AF"/>
    <w:rsid w:val="01813916"/>
    <w:rsid w:val="01A4698D"/>
    <w:rsid w:val="01F3521E"/>
    <w:rsid w:val="020411DA"/>
    <w:rsid w:val="026779BA"/>
    <w:rsid w:val="02CA4D0F"/>
    <w:rsid w:val="032A2233"/>
    <w:rsid w:val="033427F5"/>
    <w:rsid w:val="039A1FD6"/>
    <w:rsid w:val="03F92894"/>
    <w:rsid w:val="041A3874"/>
    <w:rsid w:val="042042C5"/>
    <w:rsid w:val="04FA2F48"/>
    <w:rsid w:val="052D6C99"/>
    <w:rsid w:val="057C552B"/>
    <w:rsid w:val="05C8355F"/>
    <w:rsid w:val="05E01F5E"/>
    <w:rsid w:val="06127C3D"/>
    <w:rsid w:val="062067FE"/>
    <w:rsid w:val="06675275"/>
    <w:rsid w:val="068154EF"/>
    <w:rsid w:val="06B07B82"/>
    <w:rsid w:val="06D33870"/>
    <w:rsid w:val="06F51A39"/>
    <w:rsid w:val="078701B8"/>
    <w:rsid w:val="07B2451F"/>
    <w:rsid w:val="07D478A0"/>
    <w:rsid w:val="080A5070"/>
    <w:rsid w:val="086504F8"/>
    <w:rsid w:val="087B5F6E"/>
    <w:rsid w:val="08F875BE"/>
    <w:rsid w:val="09087744"/>
    <w:rsid w:val="093525C0"/>
    <w:rsid w:val="09840E52"/>
    <w:rsid w:val="09A60DC8"/>
    <w:rsid w:val="09BE6112"/>
    <w:rsid w:val="0B680A2B"/>
    <w:rsid w:val="0B786794"/>
    <w:rsid w:val="0BBE4AEF"/>
    <w:rsid w:val="0C460641"/>
    <w:rsid w:val="0C9E617B"/>
    <w:rsid w:val="0CA224B7"/>
    <w:rsid w:val="0CAC04A1"/>
    <w:rsid w:val="0CCA74C4"/>
    <w:rsid w:val="0CF475D5"/>
    <w:rsid w:val="0E0B38F0"/>
    <w:rsid w:val="0EE2697D"/>
    <w:rsid w:val="0EE60649"/>
    <w:rsid w:val="0EF10D38"/>
    <w:rsid w:val="0F177EAE"/>
    <w:rsid w:val="0F331350"/>
    <w:rsid w:val="0F470958"/>
    <w:rsid w:val="0FB26719"/>
    <w:rsid w:val="102173FB"/>
    <w:rsid w:val="10401F77"/>
    <w:rsid w:val="10F13271"/>
    <w:rsid w:val="10FD1C16"/>
    <w:rsid w:val="113A61CE"/>
    <w:rsid w:val="11531A1C"/>
    <w:rsid w:val="117F6ACF"/>
    <w:rsid w:val="119B3176"/>
    <w:rsid w:val="11DD2F63"/>
    <w:rsid w:val="11E32562"/>
    <w:rsid w:val="12E0534B"/>
    <w:rsid w:val="130803C0"/>
    <w:rsid w:val="13141499"/>
    <w:rsid w:val="131E40C5"/>
    <w:rsid w:val="13426006"/>
    <w:rsid w:val="13765CAF"/>
    <w:rsid w:val="137D0DEC"/>
    <w:rsid w:val="13B36EE6"/>
    <w:rsid w:val="13D5193B"/>
    <w:rsid w:val="14096B23"/>
    <w:rsid w:val="148C6DC5"/>
    <w:rsid w:val="14A10B0A"/>
    <w:rsid w:val="153E0A4F"/>
    <w:rsid w:val="163B0AEA"/>
    <w:rsid w:val="16A96A46"/>
    <w:rsid w:val="16B26FFE"/>
    <w:rsid w:val="17411FA8"/>
    <w:rsid w:val="18300B23"/>
    <w:rsid w:val="183A72AB"/>
    <w:rsid w:val="18822A00"/>
    <w:rsid w:val="189A2440"/>
    <w:rsid w:val="18CB084B"/>
    <w:rsid w:val="19071896"/>
    <w:rsid w:val="19445F08"/>
    <w:rsid w:val="199D3F96"/>
    <w:rsid w:val="19A52E4A"/>
    <w:rsid w:val="19AF3CC9"/>
    <w:rsid w:val="19E35721"/>
    <w:rsid w:val="1A52650A"/>
    <w:rsid w:val="1AC83294"/>
    <w:rsid w:val="1AF8349A"/>
    <w:rsid w:val="1B012302"/>
    <w:rsid w:val="1B1465DE"/>
    <w:rsid w:val="1B171B26"/>
    <w:rsid w:val="1B4548E5"/>
    <w:rsid w:val="1BC53330"/>
    <w:rsid w:val="1C9F1DD3"/>
    <w:rsid w:val="1CB11B06"/>
    <w:rsid w:val="1CF87735"/>
    <w:rsid w:val="1D271DC8"/>
    <w:rsid w:val="1D507571"/>
    <w:rsid w:val="1D6D1ED1"/>
    <w:rsid w:val="1DA578BD"/>
    <w:rsid w:val="1DB52251"/>
    <w:rsid w:val="1E1B192D"/>
    <w:rsid w:val="1E48649A"/>
    <w:rsid w:val="1E4E1D03"/>
    <w:rsid w:val="1EE4017B"/>
    <w:rsid w:val="1F0E7707"/>
    <w:rsid w:val="1F10520A"/>
    <w:rsid w:val="1F114ADE"/>
    <w:rsid w:val="1F370B37"/>
    <w:rsid w:val="1F505E27"/>
    <w:rsid w:val="1FB42039"/>
    <w:rsid w:val="1FDF698A"/>
    <w:rsid w:val="20476A09"/>
    <w:rsid w:val="205630F0"/>
    <w:rsid w:val="20D67D8D"/>
    <w:rsid w:val="20EF0E4F"/>
    <w:rsid w:val="212515CC"/>
    <w:rsid w:val="21415B4F"/>
    <w:rsid w:val="215C682E"/>
    <w:rsid w:val="21661111"/>
    <w:rsid w:val="2197751D"/>
    <w:rsid w:val="220628F4"/>
    <w:rsid w:val="223E4168"/>
    <w:rsid w:val="224C47AB"/>
    <w:rsid w:val="229E2B2D"/>
    <w:rsid w:val="23837A9A"/>
    <w:rsid w:val="23966C14"/>
    <w:rsid w:val="23B24AE2"/>
    <w:rsid w:val="23E353F3"/>
    <w:rsid w:val="24327D95"/>
    <w:rsid w:val="24763D61"/>
    <w:rsid w:val="249B7324"/>
    <w:rsid w:val="24A26904"/>
    <w:rsid w:val="24ED56A6"/>
    <w:rsid w:val="25F27417"/>
    <w:rsid w:val="25F767DC"/>
    <w:rsid w:val="25FC2044"/>
    <w:rsid w:val="26250BBE"/>
    <w:rsid w:val="267E5DD2"/>
    <w:rsid w:val="26AF36B1"/>
    <w:rsid w:val="276460F3"/>
    <w:rsid w:val="282910EA"/>
    <w:rsid w:val="28481571"/>
    <w:rsid w:val="291807B8"/>
    <w:rsid w:val="2923628C"/>
    <w:rsid w:val="29DB6414"/>
    <w:rsid w:val="29E452C9"/>
    <w:rsid w:val="29E51041"/>
    <w:rsid w:val="2A2658E2"/>
    <w:rsid w:val="2A3049B2"/>
    <w:rsid w:val="2AF41E77"/>
    <w:rsid w:val="2B125E66"/>
    <w:rsid w:val="2B41674B"/>
    <w:rsid w:val="2BF6011D"/>
    <w:rsid w:val="2D533F87"/>
    <w:rsid w:val="2DCE428A"/>
    <w:rsid w:val="2DE61C0B"/>
    <w:rsid w:val="2E076000"/>
    <w:rsid w:val="2E9C43C4"/>
    <w:rsid w:val="2ECE02F6"/>
    <w:rsid w:val="2EDE2C2F"/>
    <w:rsid w:val="2EEE2746"/>
    <w:rsid w:val="2F656EAC"/>
    <w:rsid w:val="2FCD67FF"/>
    <w:rsid w:val="31496359"/>
    <w:rsid w:val="31995CF2"/>
    <w:rsid w:val="31F97D80"/>
    <w:rsid w:val="322C5A5F"/>
    <w:rsid w:val="32432DA9"/>
    <w:rsid w:val="32655415"/>
    <w:rsid w:val="32F01183"/>
    <w:rsid w:val="331D7A9E"/>
    <w:rsid w:val="33541711"/>
    <w:rsid w:val="337C0A91"/>
    <w:rsid w:val="33AB32FB"/>
    <w:rsid w:val="33C37E1A"/>
    <w:rsid w:val="33D75E9F"/>
    <w:rsid w:val="33D91C17"/>
    <w:rsid w:val="33DC1707"/>
    <w:rsid w:val="33F94067"/>
    <w:rsid w:val="34030A42"/>
    <w:rsid w:val="34190265"/>
    <w:rsid w:val="343E1A7A"/>
    <w:rsid w:val="34DD74E5"/>
    <w:rsid w:val="35112748"/>
    <w:rsid w:val="35584DBD"/>
    <w:rsid w:val="36174C78"/>
    <w:rsid w:val="367D0F7F"/>
    <w:rsid w:val="36DB7A54"/>
    <w:rsid w:val="372A4BF2"/>
    <w:rsid w:val="37461371"/>
    <w:rsid w:val="37C14E9C"/>
    <w:rsid w:val="39854C14"/>
    <w:rsid w:val="399A59A4"/>
    <w:rsid w:val="3A151D1D"/>
    <w:rsid w:val="3A557B1D"/>
    <w:rsid w:val="3A9F461F"/>
    <w:rsid w:val="3AE73754"/>
    <w:rsid w:val="3C9F32D2"/>
    <w:rsid w:val="3CAB0617"/>
    <w:rsid w:val="3CB32FA4"/>
    <w:rsid w:val="3D672041"/>
    <w:rsid w:val="3DBF1E7D"/>
    <w:rsid w:val="3EAC046E"/>
    <w:rsid w:val="3F367F1D"/>
    <w:rsid w:val="3F964E60"/>
    <w:rsid w:val="404B5C4A"/>
    <w:rsid w:val="40DE6ABE"/>
    <w:rsid w:val="410E1A8B"/>
    <w:rsid w:val="411C3143"/>
    <w:rsid w:val="412A17AF"/>
    <w:rsid w:val="41517290"/>
    <w:rsid w:val="4177481D"/>
    <w:rsid w:val="417B430D"/>
    <w:rsid w:val="4199336C"/>
    <w:rsid w:val="423B584A"/>
    <w:rsid w:val="426B6130"/>
    <w:rsid w:val="42FC7797"/>
    <w:rsid w:val="435A7F52"/>
    <w:rsid w:val="43CC0E50"/>
    <w:rsid w:val="43EC32A0"/>
    <w:rsid w:val="442837E1"/>
    <w:rsid w:val="44335BB1"/>
    <w:rsid w:val="44E1092B"/>
    <w:rsid w:val="45554E75"/>
    <w:rsid w:val="455B692F"/>
    <w:rsid w:val="45682DFA"/>
    <w:rsid w:val="45995C46"/>
    <w:rsid w:val="45ED50AE"/>
    <w:rsid w:val="46232DCE"/>
    <w:rsid w:val="46576F84"/>
    <w:rsid w:val="46E14C12"/>
    <w:rsid w:val="46F661E4"/>
    <w:rsid w:val="47941C85"/>
    <w:rsid w:val="48763A80"/>
    <w:rsid w:val="491D3EFC"/>
    <w:rsid w:val="491F5EC6"/>
    <w:rsid w:val="494B2817"/>
    <w:rsid w:val="4A3870AE"/>
    <w:rsid w:val="4A5E657A"/>
    <w:rsid w:val="4ACB00B3"/>
    <w:rsid w:val="4AE72A13"/>
    <w:rsid w:val="4B0709C0"/>
    <w:rsid w:val="4B604BA1"/>
    <w:rsid w:val="4B7C315C"/>
    <w:rsid w:val="4B985D16"/>
    <w:rsid w:val="4BA83F51"/>
    <w:rsid w:val="4C83051A"/>
    <w:rsid w:val="4CC14578"/>
    <w:rsid w:val="4D0C050F"/>
    <w:rsid w:val="4D3B591A"/>
    <w:rsid w:val="4D534390"/>
    <w:rsid w:val="4D53613E"/>
    <w:rsid w:val="4D6D5452"/>
    <w:rsid w:val="4DA22C22"/>
    <w:rsid w:val="4DB52955"/>
    <w:rsid w:val="4DBE1A3C"/>
    <w:rsid w:val="4E481A1B"/>
    <w:rsid w:val="4E4D183C"/>
    <w:rsid w:val="4E74636C"/>
    <w:rsid w:val="4E8E3B74"/>
    <w:rsid w:val="4EDD2163"/>
    <w:rsid w:val="4EE925CF"/>
    <w:rsid w:val="4F11005F"/>
    <w:rsid w:val="4F832ED3"/>
    <w:rsid w:val="501716A5"/>
    <w:rsid w:val="5034498C"/>
    <w:rsid w:val="5043249A"/>
    <w:rsid w:val="506542A5"/>
    <w:rsid w:val="511107EA"/>
    <w:rsid w:val="512900B7"/>
    <w:rsid w:val="51A11B6E"/>
    <w:rsid w:val="52712409"/>
    <w:rsid w:val="529C0587"/>
    <w:rsid w:val="536705D0"/>
    <w:rsid w:val="539B083F"/>
    <w:rsid w:val="53AC322D"/>
    <w:rsid w:val="53BE490F"/>
    <w:rsid w:val="540E7263"/>
    <w:rsid w:val="541A5C08"/>
    <w:rsid w:val="545D78A2"/>
    <w:rsid w:val="54E87AB4"/>
    <w:rsid w:val="54EA7388"/>
    <w:rsid w:val="55011FE6"/>
    <w:rsid w:val="55396BB9"/>
    <w:rsid w:val="5563538C"/>
    <w:rsid w:val="556C2493"/>
    <w:rsid w:val="55BD684B"/>
    <w:rsid w:val="55F56950"/>
    <w:rsid w:val="564550C1"/>
    <w:rsid w:val="570478C1"/>
    <w:rsid w:val="58143696"/>
    <w:rsid w:val="586236D9"/>
    <w:rsid w:val="587C29ED"/>
    <w:rsid w:val="58DB57DA"/>
    <w:rsid w:val="58E169EE"/>
    <w:rsid w:val="59A36781"/>
    <w:rsid w:val="5A0F4A7E"/>
    <w:rsid w:val="5AE96334"/>
    <w:rsid w:val="5B21162A"/>
    <w:rsid w:val="5B345801"/>
    <w:rsid w:val="5B865931"/>
    <w:rsid w:val="5BB56F08"/>
    <w:rsid w:val="5BCF1086"/>
    <w:rsid w:val="5BE663CF"/>
    <w:rsid w:val="5C1E200D"/>
    <w:rsid w:val="5C5E54AE"/>
    <w:rsid w:val="5D1F7DEB"/>
    <w:rsid w:val="5D2C42B6"/>
    <w:rsid w:val="5DAB258E"/>
    <w:rsid w:val="5DF43025"/>
    <w:rsid w:val="5E0771FD"/>
    <w:rsid w:val="5E0C37FC"/>
    <w:rsid w:val="5E15010D"/>
    <w:rsid w:val="5E1C432A"/>
    <w:rsid w:val="5E794597"/>
    <w:rsid w:val="5EAC1C1D"/>
    <w:rsid w:val="5F705B73"/>
    <w:rsid w:val="5F9E593F"/>
    <w:rsid w:val="5FF92B75"/>
    <w:rsid w:val="601B2AEB"/>
    <w:rsid w:val="60310561"/>
    <w:rsid w:val="60367925"/>
    <w:rsid w:val="60380F00"/>
    <w:rsid w:val="605E0C2A"/>
    <w:rsid w:val="60A70E4D"/>
    <w:rsid w:val="60CF38D6"/>
    <w:rsid w:val="60E37A57"/>
    <w:rsid w:val="61135EA0"/>
    <w:rsid w:val="6118527D"/>
    <w:rsid w:val="61711518"/>
    <w:rsid w:val="62053A53"/>
    <w:rsid w:val="62562501"/>
    <w:rsid w:val="62FC304C"/>
    <w:rsid w:val="635453B9"/>
    <w:rsid w:val="635822A8"/>
    <w:rsid w:val="63696264"/>
    <w:rsid w:val="63DC07E4"/>
    <w:rsid w:val="63FA3360"/>
    <w:rsid w:val="6445282D"/>
    <w:rsid w:val="6457430E"/>
    <w:rsid w:val="647D498A"/>
    <w:rsid w:val="649E26DE"/>
    <w:rsid w:val="64C361DB"/>
    <w:rsid w:val="64CF20F6"/>
    <w:rsid w:val="654725D5"/>
    <w:rsid w:val="657D5FF6"/>
    <w:rsid w:val="65B80DDC"/>
    <w:rsid w:val="65C15EE3"/>
    <w:rsid w:val="65EC6FE9"/>
    <w:rsid w:val="662206F2"/>
    <w:rsid w:val="664A412A"/>
    <w:rsid w:val="664E34EF"/>
    <w:rsid w:val="66636DEA"/>
    <w:rsid w:val="66A650D9"/>
    <w:rsid w:val="66C75820"/>
    <w:rsid w:val="67155A83"/>
    <w:rsid w:val="67793864"/>
    <w:rsid w:val="67AE2497"/>
    <w:rsid w:val="67ED3C51"/>
    <w:rsid w:val="67F65BEC"/>
    <w:rsid w:val="67FC1454"/>
    <w:rsid w:val="68FB57C3"/>
    <w:rsid w:val="69076303"/>
    <w:rsid w:val="696B736A"/>
    <w:rsid w:val="69763488"/>
    <w:rsid w:val="69D16911"/>
    <w:rsid w:val="69DC778F"/>
    <w:rsid w:val="6A276531"/>
    <w:rsid w:val="6A5F216E"/>
    <w:rsid w:val="6AD42215"/>
    <w:rsid w:val="6AE93CB8"/>
    <w:rsid w:val="6AFE7291"/>
    <w:rsid w:val="6B9D1CDD"/>
    <w:rsid w:val="6BD34BC2"/>
    <w:rsid w:val="6BE40B7D"/>
    <w:rsid w:val="6BE70FA2"/>
    <w:rsid w:val="6C3200E3"/>
    <w:rsid w:val="6C384A25"/>
    <w:rsid w:val="6C6A466A"/>
    <w:rsid w:val="6C7A3290"/>
    <w:rsid w:val="6CB22A29"/>
    <w:rsid w:val="6CB322FE"/>
    <w:rsid w:val="6D396CA7"/>
    <w:rsid w:val="6D5213BA"/>
    <w:rsid w:val="6DA265FA"/>
    <w:rsid w:val="6DB41A7B"/>
    <w:rsid w:val="6DF35A9B"/>
    <w:rsid w:val="6E751F61"/>
    <w:rsid w:val="6E82467D"/>
    <w:rsid w:val="6EA91C0A"/>
    <w:rsid w:val="6EAB7730"/>
    <w:rsid w:val="6EB8444E"/>
    <w:rsid w:val="6EC24A7A"/>
    <w:rsid w:val="6F086931"/>
    <w:rsid w:val="6F7F0553"/>
    <w:rsid w:val="7060454A"/>
    <w:rsid w:val="709D12FB"/>
    <w:rsid w:val="70A94143"/>
    <w:rsid w:val="713779A1"/>
    <w:rsid w:val="713F3417"/>
    <w:rsid w:val="71573B9F"/>
    <w:rsid w:val="71E511AB"/>
    <w:rsid w:val="71E74F23"/>
    <w:rsid w:val="71F92EA9"/>
    <w:rsid w:val="72086C48"/>
    <w:rsid w:val="720D5E3E"/>
    <w:rsid w:val="721D26F3"/>
    <w:rsid w:val="722058F6"/>
    <w:rsid w:val="72386BF0"/>
    <w:rsid w:val="73353A6C"/>
    <w:rsid w:val="73A11056"/>
    <w:rsid w:val="740F250F"/>
    <w:rsid w:val="7472484C"/>
    <w:rsid w:val="74847300"/>
    <w:rsid w:val="74AF61B8"/>
    <w:rsid w:val="74C4214C"/>
    <w:rsid w:val="74EE6F15"/>
    <w:rsid w:val="75084911"/>
    <w:rsid w:val="7510653F"/>
    <w:rsid w:val="757A1C0A"/>
    <w:rsid w:val="76342701"/>
    <w:rsid w:val="763C15B6"/>
    <w:rsid w:val="76C14EC5"/>
    <w:rsid w:val="77040C18"/>
    <w:rsid w:val="77456248"/>
    <w:rsid w:val="77BF5F94"/>
    <w:rsid w:val="77ED0DBA"/>
    <w:rsid w:val="78FE2B52"/>
    <w:rsid w:val="79111711"/>
    <w:rsid w:val="798017B9"/>
    <w:rsid w:val="79D57D57"/>
    <w:rsid w:val="7A312259"/>
    <w:rsid w:val="7A8A28F0"/>
    <w:rsid w:val="7BE34B05"/>
    <w:rsid w:val="7C035EC7"/>
    <w:rsid w:val="7C3F3BAE"/>
    <w:rsid w:val="7C417926"/>
    <w:rsid w:val="7C80044E"/>
    <w:rsid w:val="7CAD1FC3"/>
    <w:rsid w:val="7CB54AEC"/>
    <w:rsid w:val="7CBC6FAC"/>
    <w:rsid w:val="7D0322DA"/>
    <w:rsid w:val="7D450059"/>
    <w:rsid w:val="7D6C2781"/>
    <w:rsid w:val="7E2D3A15"/>
    <w:rsid w:val="7EED169F"/>
    <w:rsid w:val="7EF37FB6"/>
    <w:rsid w:val="7F052E8D"/>
    <w:rsid w:val="7F477001"/>
    <w:rsid w:val="7FB605BE"/>
    <w:rsid w:val="7FE17456"/>
    <w:rsid w:val="DEEE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1378</Words>
  <Characters>1445</Characters>
  <Lines>2</Lines>
  <Paragraphs>3</Paragraphs>
  <TotalTime>8</TotalTime>
  <ScaleCrop>false</ScaleCrop>
  <LinksUpToDate>false</LinksUpToDate>
  <CharactersWithSpaces>1566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2023-03-01T01:00:00Z</dcterms:created>
  <dc:creator>lenovo</dc:creator>
  <cp:lastModifiedBy>周航</cp:lastModifiedBy>
  <dcterms:modified xsi:type="dcterms:W3CDTF">2025-05-23T02:23:05Z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B14895E1799B4704BCE6C51AD168CB02</vt:lpwstr>
  </property>
  <property fmtid="{D5CDD505-2E9C-101B-9397-08002B2CF9AE}" pid="4" name="KSOTemplateDocerSaveRecord">
    <vt:lpwstr>eyJoZGlkIjoiMDYwYzEwYzQ3YjNmYzY1NmNhYzY3MzZlY2I0MzUxZjEifQ==</vt:lpwstr>
  </property>
</Properties>
</file>