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CBC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附件4:</w:t>
      </w:r>
    </w:p>
    <w:p w14:paraId="059B7E20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60"/>
          <w:szCs w:val="6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60"/>
          <w:szCs w:val="60"/>
          <w:shd w:val="clear" w:fill="FFFFFF"/>
        </w:rPr>
        <w:t>系统操作指南</w:t>
      </w:r>
    </w:p>
    <w:p w14:paraId="37DD655A">
      <w:pPr>
        <w:jc w:val="center"/>
        <w:rPr>
          <w:rFonts w:hint="default" w:eastAsia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线上资格复审系统</w:t>
      </w:r>
    </w:p>
    <w:p w14:paraId="40FC1CCD">
      <w:pPr>
        <w:pStyle w:val="2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 xml:space="preserve">考生访问系统地址 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instrText xml:space="preserve"> HYPERLINK "https://bm.gd-pa.cn/dzsys/barczs"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t>https://bm.gd-pa.cn/dzsys/ba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rczs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fldChar w:fldCharType="end"/>
      </w:r>
    </w:p>
    <w:p w14:paraId="2E837BAF">
      <w:pPr>
        <w:rPr>
          <w:rFonts w:hint="eastAsia"/>
          <w:lang w:val="en-US" w:eastAsia="zh-CN"/>
        </w:rPr>
      </w:pPr>
    </w:p>
    <w:p w14:paraId="4A642AA3">
      <w:pPr>
        <w:pStyle w:val="2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72405" cy="2974340"/>
            <wp:effectExtent l="0" t="0" r="4445" b="698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B6A930">
      <w:pPr>
        <w:rPr>
          <w:rFonts w:hint="eastAsia"/>
        </w:rPr>
      </w:pPr>
    </w:p>
    <w:p w14:paraId="73F97B32">
      <w:pPr>
        <w:rPr>
          <w:rFonts w:hint="eastAsia"/>
          <w:lang w:val="en-US" w:eastAsia="zh-CN"/>
        </w:rPr>
      </w:pPr>
    </w:p>
    <w:p w14:paraId="4001C78F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考生点击公告内容进去或者点击“系统入口”进去登录页面</w:t>
      </w:r>
    </w:p>
    <w:p w14:paraId="3EABD75C">
      <w:pPr>
        <w:pStyle w:val="2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1343E95A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52769EF0">
      <w:pPr>
        <w:pStyle w:val="2"/>
        <w:rPr>
          <w:rFonts w:hint="eastAsia"/>
          <w:lang w:val="en-US" w:eastAsia="zh-CN"/>
        </w:rPr>
      </w:pPr>
    </w:p>
    <w:p w14:paraId="2A2E7458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考生登录方式</w:t>
      </w:r>
    </w:p>
    <w:p w14:paraId="4F3F1282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考生通过填写手机号码，点击获取验证码，输入验证码登录</w:t>
      </w:r>
    </w:p>
    <w:p w14:paraId="0C1F0D5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821305"/>
            <wp:effectExtent l="0" t="0" r="6350" b="762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D8E5">
      <w:pPr>
        <w:pStyle w:val="2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1EAC0E26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考生登录账号后，在“招聘批次-批次选择-操作-点击选择批次”点击后系统会提示“选择该批次成功，请点击"填报业务-我的填报"进行报考！”操作列会显示“已选择该批次”</w:t>
      </w:r>
      <w:r>
        <w:drawing>
          <wp:inline distT="0" distB="0" distL="114300" distR="114300">
            <wp:extent cx="5260340" cy="1171575"/>
            <wp:effectExtent l="0" t="0" r="6985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E1F3">
      <w:pPr>
        <w:pStyle w:val="2"/>
        <w:jc w:val="both"/>
        <w:rPr>
          <w:rFonts w:hint="eastAsia"/>
        </w:rPr>
      </w:pPr>
    </w:p>
    <w:p w14:paraId="1D5E75D6">
      <w:pPr>
        <w:rPr>
          <w:rFonts w:hint="eastAsia"/>
          <w:lang w:val="en-US" w:eastAsia="zh-CN"/>
        </w:rPr>
      </w:pPr>
    </w:p>
    <w:p w14:paraId="36B367DE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点击"填报业务 -&gt; 我的填报"进入线上资格审查流程</w:t>
      </w:r>
    </w:p>
    <w:p w14:paraId="7C90C4E7">
      <w:pPr>
        <w:pStyle w:val="2"/>
        <w:rPr>
          <w:rFonts w:hint="eastAsia"/>
        </w:rPr>
      </w:pPr>
    </w:p>
    <w:p w14:paraId="1D4C1378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1243330"/>
            <wp:effectExtent l="0" t="0" r="4445" b="444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5EDE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7E2C9325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7871BBD">
      <w:pPr>
        <w:pStyle w:val="2"/>
        <w:rPr>
          <w:rFonts w:hint="eastAsia"/>
          <w:lang w:val="en-US" w:eastAsia="zh-CN"/>
        </w:rPr>
      </w:pPr>
    </w:p>
    <w:p w14:paraId="1E331596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流程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资格复审须知</w:t>
      </w:r>
    </w:p>
    <w:p w14:paraId="0C8222C5">
      <w:pP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考生需要仔细查阅须知内容，注意相关事项，阅读完后滑到浏览器页面底部，点击“我已阅读并知晓”进入到下一流程</w:t>
      </w:r>
    </w:p>
    <w:p w14:paraId="25861A04">
      <w:pPr>
        <w:pStyle w:val="2"/>
        <w:rPr>
          <w:rFonts w:hint="eastAsia"/>
          <w:lang w:val="en-US" w:eastAsia="zh-CN"/>
        </w:rPr>
      </w:pPr>
    </w:p>
    <w:p w14:paraId="58B61A81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55895" cy="1299845"/>
            <wp:effectExtent l="0" t="0" r="1905" b="508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DD5C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591DF88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0AD740C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流程②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信息填写</w:t>
      </w:r>
    </w:p>
    <w:p w14:paraId="32D65FC8">
      <w:pP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考生根据填报表信息依次填写完毕，填写完后点击“提交”按钮进入下一流程</w:t>
      </w:r>
    </w:p>
    <w:p w14:paraId="047EFA82">
      <w:pPr>
        <w:rPr>
          <w:rFonts w:hint="eastAsia"/>
          <w:lang w:val="en-US" w:eastAsia="zh-CN"/>
        </w:rPr>
      </w:pPr>
    </w:p>
    <w:p w14:paraId="519251B3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0D81823D">
      <w:pPr>
        <w:pStyle w:val="2"/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62880" cy="2552700"/>
            <wp:effectExtent l="0" t="0" r="4445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6A8B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452D10C0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7A4510E6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145F6270">
      <w:pP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流程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③：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上传资料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考生根据上传目录，依次上传线上资格审查需要的相关材料，全部材料上传完毕后，点击“确定提交”按钮，会进入“信息审核”流程显示‘待审核中’</w:t>
      </w:r>
    </w:p>
    <w:p w14:paraId="1FA2DED8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1364BCBD">
      <w:pPr>
        <w:pStyle w:val="2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63515" cy="4512310"/>
            <wp:effectExtent l="0" t="0" r="3810" b="254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07B8">
      <w:pPr>
        <w:pStyle w:val="2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流程④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：</w:t>
      </w:r>
    </w:p>
    <w:p w14:paraId="78AAD863">
      <w:pPr>
        <w:pStyle w:val="2"/>
        <w:jc w:val="left"/>
      </w:pP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进入到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信息审核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流程，显示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待审核中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，代表线上资格审查提交材料已完成，只需等候单位审查结果，通过会显示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审核通过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，不通过会显示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审核不通过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或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退回补充资料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FF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。审核结果公布后，审核不通过的考生，可以在信息审核页面看到“打印告知书”相关的按钮，点击可打印告知书审核结果告知书。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drawing>
          <wp:inline distT="0" distB="0" distL="114300" distR="114300">
            <wp:extent cx="5266690" cy="1662430"/>
            <wp:effectExtent l="0" t="0" r="635" b="444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F1C1">
      <w:pPr>
        <w:rPr>
          <w:rFonts w:hint="default" w:eastAsia="宋体"/>
          <w:lang w:val="en-US" w:eastAsia="zh-CN"/>
        </w:rPr>
      </w:pPr>
      <w:r>
        <w:br w:type="textWrapping"/>
      </w:r>
    </w:p>
    <w:p w14:paraId="55AAF480">
      <w:pPr>
        <w:pStyle w:val="2"/>
        <w:rPr>
          <w:rFonts w:hint="eastAsia"/>
        </w:rPr>
      </w:pPr>
      <w:r>
        <w:drawing>
          <wp:inline distT="0" distB="0" distL="114300" distR="114300">
            <wp:extent cx="5271135" cy="1691005"/>
            <wp:effectExtent l="0" t="0" r="5715" b="444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5FBB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流程⑤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打印面试通知书，审核通过的考生待开通打印功能后，在信息审核页面，点击下方下一步按钮，进入打印通知书流程，点击打印按钮，可打印面试通知书或另存为 pdf 文件</w:t>
      </w:r>
      <w:r>
        <w:rPr>
          <w:rFonts w:hint="eastAsia" w:ascii="微软雅黑" w:hAnsi="微软雅黑" w:eastAsia="微软雅黑" w:cs="微软雅黑"/>
          <w:b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br w:type="textWrapping"/>
      </w:r>
    </w:p>
    <w:p w14:paraId="4DB31D41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54625" cy="1843405"/>
            <wp:effectExtent l="0" t="0" r="3175" b="444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FA479"/>
    <w:multiLevelType w:val="singleLevel"/>
    <w:tmpl w:val="72CFA47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WEzZDExZWJlNmM0MzQzZWYxNTE4OGFmYTFhYzkifQ=="/>
  </w:docVars>
  <w:rsids>
    <w:rsidRoot w:val="49A53089"/>
    <w:rsid w:val="00DC01F1"/>
    <w:rsid w:val="0A4A6FBE"/>
    <w:rsid w:val="0C035219"/>
    <w:rsid w:val="1DFD10A0"/>
    <w:rsid w:val="49A53089"/>
    <w:rsid w:val="4A5E33A2"/>
    <w:rsid w:val="53A449C8"/>
    <w:rsid w:val="5AF56F68"/>
    <w:rsid w:val="5FEA7435"/>
    <w:rsid w:val="768D6344"/>
    <w:rsid w:val="7CBB6BA4"/>
    <w:rsid w:val="EBF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587</Words>
  <Characters>622</Characters>
  <Lines>0</Lines>
  <Paragraphs>0</Paragraphs>
  <TotalTime>68</TotalTime>
  <ScaleCrop>false</ScaleCrop>
  <LinksUpToDate>false</LinksUpToDate>
  <CharactersWithSpaces>627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2025-04-22T10:08:00Z</dcterms:created>
  <dc:creator>@林智</dc:creator>
  <cp:lastModifiedBy>1</cp:lastModifiedBy>
  <dcterms:modified xsi:type="dcterms:W3CDTF">2025-05-22T14:50:29Z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0D0430451A6F42639865F3C508795FD9_13</vt:lpwstr>
  </property>
  <property fmtid="{D5CDD505-2E9C-101B-9397-08002B2CF9AE}" pid="4" name="KSOTemplateDocerSaveRecord">
    <vt:lpwstr>eyJoZGlkIjoiM2Q2MmJhZGI1ZTBjMzVhMjc1MjgwNzRmMjhmMDZmZmQiLCJ1c2VySWQiOiIzODkwMjcyNjUifQ==</vt:lpwstr>
  </property>
</Properties>
</file>