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 xml:space="preserve">  </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7"/>
        <w:ind w:firstLine="420"/>
        <w:rPr>
          <w:rFonts w:ascii="宋体" w:hAnsi="宋体" w:cs="宋体"/>
        </w:rPr>
      </w:pPr>
    </w:p>
    <w:p>
      <w:pPr>
        <w:pStyle w:val="27"/>
        <w:ind w:firstLine="420"/>
        <w:rPr>
          <w:rFonts w:ascii="宋体" w:hAnsi="宋体" w:cs="宋体"/>
        </w:rPr>
      </w:pPr>
    </w:p>
    <w:p>
      <w:pPr>
        <w:rPr>
          <w:rFonts w:ascii="宋体" w:hAnsi="宋体" w:cs="宋体"/>
          <w:b/>
          <w:sz w:val="44"/>
        </w:rPr>
      </w:pPr>
    </w:p>
    <w:p>
      <w:pPr>
        <w:ind w:right="-319" w:rightChars="-152"/>
        <w:rPr>
          <w:rFonts w:ascii="宋体" w:hAnsi="宋体" w:cs="宋体"/>
          <w:b/>
          <w:sz w:val="36"/>
          <w:szCs w:val="36"/>
        </w:rPr>
      </w:pPr>
      <w:r>
        <w:rPr>
          <w:rFonts w:hint="eastAsia" w:ascii="宋体" w:hAnsi="宋体" w:cs="宋体"/>
          <w:b/>
          <w:sz w:val="36"/>
          <w:szCs w:val="36"/>
        </w:rPr>
        <w:t>招标编号：</w:t>
      </w:r>
      <w:bookmarkStart w:id="0" w:name="OLE_LINK1"/>
      <w:r>
        <w:rPr>
          <w:rFonts w:hint="eastAsia" w:ascii="宋体" w:hAnsi="宋体" w:cs="宋体"/>
          <w:b/>
          <w:sz w:val="36"/>
          <w:szCs w:val="36"/>
        </w:rPr>
        <w:t>QH2025018</w:t>
      </w:r>
      <w:bookmarkEnd w:id="0"/>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7"/>
        <w:ind w:firstLine="420"/>
        <w:rPr>
          <w:rFonts w:ascii="宋体" w:hAnsi="宋体" w:cs="宋体"/>
        </w:rPr>
      </w:pPr>
    </w:p>
    <w:p>
      <w:pPr>
        <w:pStyle w:val="27"/>
        <w:ind w:firstLine="420"/>
        <w:rPr>
          <w:rFonts w:ascii="宋体" w:hAnsi="宋体" w:cs="宋体"/>
        </w:rPr>
      </w:pPr>
    </w:p>
    <w:p>
      <w:pPr>
        <w:ind w:right="-319" w:rightChars="-152"/>
        <w:rPr>
          <w:rFonts w:ascii="宋体" w:hAnsi="宋体" w:cs="宋体"/>
          <w:b/>
          <w:sz w:val="36"/>
          <w:szCs w:val="36"/>
        </w:rPr>
      </w:pPr>
      <w:r>
        <w:rPr>
          <w:rFonts w:hint="eastAsia" w:ascii="宋体" w:hAnsi="宋体" w:cs="宋体"/>
          <w:b/>
          <w:sz w:val="36"/>
          <w:szCs w:val="36"/>
        </w:rPr>
        <w:t>招标项目：2025年前海成立十五周年宣传片及招商宣传片项目</w:t>
      </w:r>
    </w:p>
    <w:p>
      <w:pPr>
        <w:ind w:firstLine="3264" w:firstLineChars="739"/>
        <w:rPr>
          <w:rFonts w:ascii="宋体" w:hAnsi="宋体" w:cs="宋体"/>
          <w:b/>
          <w:sz w:val="44"/>
        </w:rPr>
      </w:pPr>
    </w:p>
    <w:p>
      <w:pPr>
        <w:pStyle w:val="27"/>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2025年3月</w:t>
      </w:r>
    </w:p>
    <w:p>
      <w:pPr>
        <w:autoSpaceDE w:val="0"/>
        <w:autoSpaceDN w:val="0"/>
        <w:adjustRightInd w:val="0"/>
        <w:spacing w:line="360" w:lineRule="auto"/>
        <w:jc w:val="center"/>
        <w:rPr>
          <w:rFonts w:ascii="宋体" w:hAnsi="宋体" w:cs="宋体"/>
          <w:b/>
          <w:bCs/>
          <w:kern w:val="0"/>
          <w:sz w:val="36"/>
          <w:szCs w:val="36"/>
        </w:rPr>
      </w:pPr>
      <w:bookmarkStart w:id="1"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7"/>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snapToGrid w:val="0"/>
        <w:spacing w:line="360" w:lineRule="auto"/>
        <w:ind w:firstLine="470" w:firstLineChars="196"/>
        <w:rPr>
          <w:rFonts w:ascii="宋体" w:hAnsi="宋体" w:cs="宋体"/>
          <w:sz w:val="24"/>
        </w:rPr>
      </w:pPr>
      <w:r>
        <w:rPr>
          <w:rFonts w:hint="eastAsia" w:ascii="宋体" w:hAnsi="宋体" w:cs="宋体"/>
          <w:sz w:val="24"/>
        </w:rPr>
        <w:t>四、根据深财购[2021]45号文规定，进一步规范投标供应商资质审查：</w:t>
      </w:r>
    </w:p>
    <w:p>
      <w:pPr>
        <w:snapToGrid w:val="0"/>
        <w:spacing w:line="360" w:lineRule="auto"/>
        <w:ind w:firstLine="470" w:firstLineChars="196"/>
        <w:rPr>
          <w:rFonts w:ascii="宋体" w:hAnsi="宋体" w:cs="宋体"/>
          <w:sz w:val="24"/>
        </w:rPr>
      </w:pPr>
      <w:r>
        <w:rPr>
          <w:rFonts w:hint="eastAsia" w:ascii="宋体" w:hAnsi="宋体" w:cs="宋体"/>
          <w:sz w:val="24"/>
        </w:rPr>
        <w:t>（一）依据《中华人民共和国政府采购法实施条例》第十八条规定，单位负责人为同一人或者存在直接控股、管理关系的不同供应商，不得参加同一合同项下的政府采购活动。</w:t>
      </w:r>
    </w:p>
    <w:p>
      <w:pPr>
        <w:snapToGrid w:val="0"/>
        <w:spacing w:line="360" w:lineRule="auto"/>
        <w:ind w:firstLine="470" w:firstLineChars="196"/>
        <w:rPr>
          <w:rFonts w:ascii="宋体" w:hAnsi="宋体" w:cs="宋体"/>
          <w:sz w:val="24"/>
        </w:rPr>
      </w:pPr>
      <w:r>
        <w:rPr>
          <w:rFonts w:hint="eastAsia" w:ascii="宋体" w:hAnsi="宋体" w:cs="宋体"/>
          <w:sz w:val="24"/>
        </w:rPr>
        <w:t>（二）项目开评标过程中，通过查看供应商投标文件、查询供应商股权信息等方式，核查同一项目中不同投标供应商之间，是否存在单位负责人为同一人或者存在直接控股、管理关系的情况。对疑似存在上述情形的供应商，有权要求其在评标现场合理的时间内提供书面说明，必要时提交相关证明材料。</w:t>
      </w:r>
    </w:p>
    <w:p>
      <w:pPr>
        <w:snapToGrid w:val="0"/>
        <w:spacing w:line="360" w:lineRule="auto"/>
        <w:ind w:firstLine="470" w:firstLineChars="196"/>
        <w:rPr>
          <w:rFonts w:ascii="宋体" w:hAnsi="宋体" w:cs="宋体"/>
          <w:sz w:val="24"/>
        </w:rPr>
      </w:pPr>
      <w:r>
        <w:rPr>
          <w:rFonts w:hint="eastAsia" w:ascii="宋体" w:hAnsi="宋体" w:cs="宋体"/>
          <w:sz w:val="24"/>
        </w:rPr>
        <w:t>（三）经核实，投标供应商确实存在《中华人民共和国政府采购法实施条例》第十八条规定情形的，依法认定其投标无效，涉嫌存在串通投标等违法行为的，书面报告同级财政部门。</w:t>
      </w:r>
    </w:p>
    <w:p>
      <w:pPr>
        <w:jc w:val="center"/>
        <w:outlineLvl w:val="0"/>
        <w:rPr>
          <w:b/>
          <w:bCs/>
          <w:sz w:val="32"/>
          <w:szCs w:val="40"/>
        </w:rPr>
      </w:pPr>
      <w:r>
        <w:rPr>
          <w:rFonts w:ascii="宋体" w:hAnsi="宋体"/>
          <w:b/>
          <w:bCs/>
          <w:sz w:val="32"/>
          <w:szCs w:val="40"/>
          <w:u w:val="single"/>
        </w:rPr>
        <w:br w:type="page"/>
      </w:r>
      <w:bookmarkStart w:id="2" w:name="_Toc30761"/>
      <w:r>
        <w:rPr>
          <w:rFonts w:ascii="宋体" w:hAnsi="宋体"/>
          <w:b/>
          <w:bCs/>
          <w:sz w:val="32"/>
          <w:szCs w:val="40"/>
        </w:rPr>
        <w:t>目录</w:t>
      </w:r>
      <w:bookmarkEnd w:id="1"/>
      <w:bookmarkEnd w:id="2"/>
    </w:p>
    <w:p>
      <w:pPr>
        <w:pStyle w:val="17"/>
        <w:tabs>
          <w:tab w:val="right" w:leader="dot" w:pos="8306"/>
        </w:tabs>
        <w:spacing w:line="480" w:lineRule="auto"/>
        <w:rPr>
          <w:b/>
          <w:bCs/>
          <w:sz w:val="24"/>
          <w:szCs w:val="32"/>
        </w:rPr>
      </w:pPr>
    </w:p>
    <w:p>
      <w:pPr>
        <w:pStyle w:val="17"/>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7"/>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3" w:name="_Toc28255"/>
      <w:r>
        <w:rPr>
          <w:rFonts w:hint="eastAsia" w:ascii="宋体" w:hAnsi="宋体" w:cs="宋体"/>
          <w:b/>
          <w:bCs/>
          <w:sz w:val="24"/>
        </w:rPr>
        <w:t>招标公告</w:t>
      </w:r>
      <w:bookmarkEnd w:id="3"/>
    </w:p>
    <w:p>
      <w:pPr>
        <w:spacing w:line="360" w:lineRule="auto"/>
        <w:ind w:firstLine="480" w:firstLineChars="200"/>
        <w:jc w:val="left"/>
        <w:rPr>
          <w:rFonts w:ascii="宋体" w:hAnsi="宋体" w:cs="宋体"/>
          <w:sz w:val="24"/>
        </w:rPr>
      </w:pPr>
      <w:r>
        <w:rPr>
          <w:rFonts w:hint="eastAsia" w:ascii="宋体" w:hAnsi="宋体" w:cs="宋体"/>
          <w:sz w:val="24"/>
        </w:rPr>
        <w:t>2025年前海成立十五周年宣传片及招商宣传片项目（</w:t>
      </w:r>
      <w:r>
        <w:rPr>
          <w:rFonts w:hint="eastAsia" w:ascii="宋体" w:hAnsi="宋体" w:cs="宋体"/>
          <w:sz w:val="24"/>
          <w:highlight w:val="none"/>
        </w:rPr>
        <w:t>招标编号：QH2025018）</w:t>
      </w:r>
      <w:r>
        <w:rPr>
          <w:rFonts w:hint="eastAsia" w:ascii="宋体" w:hAnsi="宋体" w:cs="宋体"/>
          <w:sz w:val="24"/>
        </w:rPr>
        <w:t>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360" w:lineRule="auto"/>
              <w:jc w:val="center"/>
              <w:rPr>
                <w:highlight w:val="none"/>
              </w:rPr>
            </w:pPr>
            <w:r>
              <w:rPr>
                <w:rFonts w:hint="eastAsia" w:ascii="宋体" w:hAnsi="宋体" w:cs="宋体"/>
                <w:sz w:val="24"/>
                <w:highlight w:val="none"/>
              </w:rPr>
              <w:t>招标文件编号</w:t>
            </w:r>
          </w:p>
        </w:tc>
        <w:tc>
          <w:tcPr>
            <w:tcW w:w="7015" w:type="dxa"/>
            <w:vAlign w:val="center"/>
          </w:tcPr>
          <w:p>
            <w:pPr>
              <w:spacing w:line="360" w:lineRule="auto"/>
              <w:rPr>
                <w:rFonts w:ascii="宋体" w:hAnsi="宋体" w:cs="宋体"/>
                <w:sz w:val="24"/>
                <w:highlight w:val="none"/>
              </w:rPr>
            </w:pPr>
            <w:r>
              <w:rPr>
                <w:rFonts w:hint="eastAsia" w:ascii="宋体" w:hAnsi="宋体" w:cs="宋体"/>
                <w:sz w:val="24"/>
                <w:highlight w:val="none"/>
              </w:rPr>
              <w:t>QH2025018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ascii="宋体" w:hAnsi="宋体" w:cs="宋体"/>
                <w:sz w:val="24"/>
              </w:rPr>
              <w:t>2025年前海成立十五周年宣传片及招商宣传片项目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spacing w:line="360" w:lineRule="auto"/>
              <w:rPr>
                <w:rFonts w:ascii="宋体" w:hAnsi="宋体" w:cs="宋体"/>
                <w:sz w:val="24"/>
              </w:rPr>
            </w:pPr>
            <w:r>
              <w:rPr>
                <w:rFonts w:ascii="宋体" w:hAnsi="宋体" w:cs="宋体"/>
                <w:sz w:val="24"/>
              </w:rPr>
              <w:t>2025</w:t>
            </w:r>
            <w:r>
              <w:rPr>
                <w:rFonts w:hint="eastAsia" w:ascii="宋体" w:hAnsi="宋体" w:cs="宋体"/>
                <w:sz w:val="24"/>
              </w:rPr>
              <w:t>年是前海合作区成立15周年。15年来，前海积极推动前海合作区全面深化改革开放，以制度创新为核心，在“一国两制”框架下先行先试，推进与港澳规则衔接、机制对接，丰富协同协调发展模式，打造粤港澳大湾区全面深化改革创新试验平台，建设高水平对外开放门户枢纽。为了更好的宣传前海全面深化改革开放的形象，全方位展示前海开发开放的成果，开展本项目。具体内容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ascii="宋体" w:hAnsi="宋体" w:cs="宋体"/>
                <w:sz w:val="24"/>
              </w:rPr>
            </w:pPr>
            <w:r>
              <w:rPr>
                <w:rFonts w:hint="eastAsia" w:ascii="宋体" w:hAnsi="宋体" w:cs="宋体"/>
                <w:sz w:val="24"/>
                <w:lang w:val="en-US" w:eastAsia="zh-CN"/>
              </w:rPr>
              <w:t>80</w:t>
            </w:r>
            <w:r>
              <w:rPr>
                <w:rFonts w:hint="eastAsia" w:ascii="宋体" w:hAnsi="宋体" w:cs="宋体"/>
                <w:sz w:val="24"/>
              </w:rPr>
              <w:t>0,000.00（人民币捌拾万元整）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ascii="宋体" w:hAnsi="宋体" w:cs="宋体"/>
                <w:kern w:val="0"/>
                <w:sz w:val="24"/>
                <w:highlight w:val="none"/>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kern w:val="0"/>
                <w:sz w:val="24"/>
                <w:highlight w:val="none"/>
                <w:lang w:bidi="ar"/>
              </w:rPr>
              <w:t>2025年</w:t>
            </w:r>
            <w:r>
              <w:rPr>
                <w:rFonts w:hint="eastAsia" w:ascii="宋体" w:hAnsi="宋体" w:cs="宋体"/>
                <w:kern w:val="0"/>
                <w:sz w:val="24"/>
                <w:highlight w:val="none"/>
                <w:lang w:val="en-US" w:eastAsia="zh-CN" w:bidi="ar"/>
              </w:rPr>
              <w:t>3</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26</w:t>
            </w:r>
            <w:r>
              <w:rPr>
                <w:rFonts w:hint="eastAsia" w:ascii="宋体" w:hAnsi="宋体" w:cs="宋体"/>
                <w:kern w:val="0"/>
                <w:sz w:val="24"/>
                <w:highlight w:val="none"/>
                <w:lang w:bidi="ar"/>
              </w:rPr>
              <w:t>日</w:t>
            </w:r>
            <w:r>
              <w:rPr>
                <w:rFonts w:hint="eastAsia" w:ascii="宋体" w:hAnsi="宋体" w:cs="宋体"/>
                <w:kern w:val="0"/>
                <w:sz w:val="24"/>
                <w:highlight w:val="none"/>
                <w:lang w:val="en-US" w:eastAsia="zh-CN" w:bidi="ar"/>
              </w:rPr>
              <w:t>上</w:t>
            </w:r>
            <w:r>
              <w:rPr>
                <w:rFonts w:hint="eastAsia" w:ascii="宋体" w:hAnsi="宋体" w:cs="宋体"/>
                <w:kern w:val="0"/>
                <w:sz w:val="24"/>
                <w:highlight w:val="none"/>
                <w:lang w:bidi="ar"/>
              </w:rPr>
              <w:t>午</w:t>
            </w:r>
            <w:r>
              <w:rPr>
                <w:rFonts w:hint="eastAsia" w:ascii="宋体" w:hAnsi="宋体" w:cs="宋体"/>
                <w:kern w:val="0"/>
                <w:sz w:val="24"/>
                <w:highlight w:val="none"/>
                <w:lang w:val="en-US" w:eastAsia="zh-CN" w:bidi="ar"/>
              </w:rPr>
              <w:t>9</w:t>
            </w:r>
            <w:r>
              <w:rPr>
                <w:rFonts w:hint="eastAsia" w:ascii="宋体" w:hAnsi="宋体" w:cs="宋体"/>
                <w:kern w:val="0"/>
                <w:sz w:val="24"/>
                <w:highlight w:val="none"/>
                <w:lang w:bidi="ar"/>
              </w:rPr>
              <w:t>:</w:t>
            </w:r>
            <w:r>
              <w:rPr>
                <w:rFonts w:hint="eastAsia" w:ascii="宋体" w:hAnsi="宋体" w:cs="宋体"/>
                <w:kern w:val="0"/>
                <w:sz w:val="24"/>
                <w:highlight w:val="none"/>
                <w:lang w:val="en-US" w:eastAsia="zh-CN" w:bidi="ar"/>
              </w:rPr>
              <w:t>3</w:t>
            </w:r>
            <w:r>
              <w:rPr>
                <w:rFonts w:hint="eastAsia" w:ascii="宋体" w:hAnsi="宋体" w:cs="宋体"/>
                <w:kern w:val="0"/>
                <w:sz w:val="24"/>
                <w:highlight w:val="none"/>
                <w:lang w:bidi="ar"/>
              </w:rPr>
              <w:t>0时（北京时间）前送达（邮寄或现场递交）至深圳市前海深港现代服务业合作区桂湾五路123号前海大厦T1栋</w:t>
            </w:r>
            <w:r>
              <w:rPr>
                <w:rFonts w:hint="eastAsia" w:ascii="宋体" w:hAnsi="宋体" w:cs="宋体"/>
                <w:sz w:val="24"/>
                <w:highlight w:val="none"/>
              </w:rPr>
              <w:t>2505</w:t>
            </w:r>
            <w:r>
              <w:rPr>
                <w:rFonts w:hint="eastAsia" w:ascii="宋体" w:hAnsi="宋体" w:cs="宋体"/>
                <w:kern w:val="0"/>
                <w:sz w:val="24"/>
                <w:highlight w:val="none"/>
                <w:lang w:bidi="ar"/>
              </w:rPr>
              <w:t>室。</w:t>
            </w:r>
          </w:p>
          <w:p>
            <w:pPr>
              <w:spacing w:line="360" w:lineRule="auto"/>
              <w:jc w:val="left"/>
              <w:rPr>
                <w:rFonts w:ascii="宋体" w:hAnsi="宋体" w:cs="宋体"/>
                <w:kern w:val="0"/>
                <w:sz w:val="24"/>
                <w:lang w:bidi="ar"/>
              </w:rPr>
            </w:pPr>
            <w:r>
              <w:rPr>
                <w:rFonts w:hint="eastAsia" w:ascii="宋体" w:hAnsi="宋体" w:cs="宋体"/>
                <w:kern w:val="0"/>
                <w:sz w:val="24"/>
                <w:highlight w:val="none"/>
                <w:lang w:bidi="ar"/>
              </w:rPr>
              <w:t>联系人：</w:t>
            </w:r>
            <w:r>
              <w:rPr>
                <w:rFonts w:hint="eastAsia" w:ascii="宋体" w:hAnsi="宋体" w:cs="宋体"/>
                <w:kern w:val="0"/>
                <w:sz w:val="24"/>
                <w:highlight w:val="none"/>
                <w:lang w:eastAsia="zh-Hans" w:bidi="ar"/>
              </w:rPr>
              <w:t>黎工</w:t>
            </w:r>
            <w:r>
              <w:rPr>
                <w:rFonts w:hint="eastAsia" w:ascii="宋体" w:hAnsi="宋体" w:cs="宋体"/>
                <w:kern w:val="0"/>
                <w:sz w:val="24"/>
                <w:highlight w:val="none"/>
                <w:lang w:bidi="ar"/>
              </w:rPr>
              <w:t xml:space="preserve">   联系电话：</w:t>
            </w:r>
            <w:r>
              <w:rPr>
                <w:rFonts w:ascii="宋体" w:hAnsi="宋体" w:cs="宋体"/>
                <w:kern w:val="0"/>
                <w:sz w:val="24"/>
                <w:highlight w:val="none"/>
                <w:lang w:bidi="ar"/>
              </w:rPr>
              <w:t>0755-88105105</w:t>
            </w:r>
            <w:r>
              <w:rPr>
                <w:rFonts w:hint="eastAsia" w:ascii="宋体" w:hAnsi="宋体" w:cs="宋体"/>
                <w:kern w:val="0"/>
                <w:sz w:val="24"/>
                <w:highlight w:val="none"/>
                <w:lang w:bidi="ar"/>
              </w:rPr>
              <w:t xml:space="preserve"> </w:t>
            </w:r>
            <w:r>
              <w:rPr>
                <w:rFonts w:hint="eastAsia" w:ascii="宋体" w:hAnsi="宋体" w:cs="宋体"/>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spacing w:line="360" w:lineRule="auto"/>
              <w:rPr>
                <w:rFonts w:ascii="宋体" w:hAnsi="宋体" w:cs="宋体"/>
                <w:kern w:val="0"/>
                <w:sz w:val="24"/>
              </w:rPr>
            </w:pPr>
            <w:r>
              <w:rPr>
                <w:rFonts w:ascii="宋体" w:hAnsi="宋体" w:cs="宋体"/>
                <w:kern w:val="0"/>
                <w:sz w:val="24"/>
              </w:rPr>
              <w:t>1.</w:t>
            </w:r>
            <w:bookmarkStart w:id="4" w:name="_Hlk72162904"/>
            <w:r>
              <w:rPr>
                <w:rFonts w:ascii="宋体" w:hAnsi="宋体" w:cs="宋体"/>
                <w:kern w:val="0"/>
                <w:sz w:val="24"/>
              </w:rPr>
              <w:t>具有独立承担民事责任的能力（提供营业执照或事业单位法人证书等证明资料复印件或扫描件，原件备查；分支机构参与投标的，须同时提供总公司授权文件且授权书载明其民事责任由总公司承担，并提供总公司(总所)和分支机构的营业执照复印件或扫描件</w:t>
            </w:r>
            <w:r>
              <w:rPr>
                <w:rFonts w:hint="eastAsia" w:ascii="宋体" w:hAnsi="宋体" w:cs="宋体"/>
                <w:kern w:val="0"/>
                <w:sz w:val="24"/>
              </w:rPr>
              <w:t>。</w:t>
            </w:r>
            <w:r>
              <w:rPr>
                <w:rFonts w:ascii="宋体" w:hAnsi="宋体" w:cs="宋体"/>
                <w:kern w:val="0"/>
                <w:sz w:val="24"/>
              </w:rPr>
              <w:t>）</w:t>
            </w:r>
            <w:bookmarkEnd w:id="4"/>
          </w:p>
          <w:p>
            <w:pPr>
              <w:spacing w:line="360" w:lineRule="auto"/>
              <w:rPr>
                <w:rFonts w:ascii="宋体" w:hAnsi="宋体" w:cs="宋体"/>
                <w:kern w:val="0"/>
                <w:sz w:val="24"/>
              </w:rPr>
            </w:pPr>
            <w:r>
              <w:rPr>
                <w:rFonts w:ascii="宋体" w:hAnsi="宋体" w:cs="宋体"/>
                <w:kern w:val="0"/>
                <w:sz w:val="24"/>
              </w:rPr>
              <w:t>2.本项目不接受联合体投标，不接受投标人选用进口产品参与投标；</w:t>
            </w:r>
          </w:p>
          <w:p>
            <w:pPr>
              <w:spacing w:line="360" w:lineRule="auto"/>
              <w:rPr>
                <w:rFonts w:ascii="宋体" w:hAnsi="宋体" w:cs="宋体"/>
                <w:kern w:val="0"/>
                <w:sz w:val="24"/>
              </w:rPr>
            </w:pPr>
            <w:r>
              <w:rPr>
                <w:rFonts w:hint="eastAsia" w:ascii="宋体" w:hAnsi="宋体" w:cs="宋体"/>
                <w:kern w:val="0"/>
                <w:sz w:val="24"/>
              </w:rPr>
              <w:t>3</w:t>
            </w:r>
            <w:r>
              <w:rPr>
                <w:rFonts w:ascii="宋体" w:hAnsi="宋体" w:cs="宋体"/>
                <w:kern w:val="0"/>
                <w:sz w:val="24"/>
              </w:rPr>
              <w:t>.参与本项目政府采购活动时不存在被有关部门禁止参与政府采购活动且在有效期内的情况（由供应商在《政府采购投标及履约承诺函》中作出声明</w:t>
            </w:r>
            <w:r>
              <w:rPr>
                <w:rFonts w:hint="eastAsia" w:ascii="宋体" w:hAnsi="宋体" w:cs="宋体"/>
                <w:kern w:val="0"/>
                <w:sz w:val="24"/>
              </w:rPr>
              <w:t>并加盖投标人公章</w:t>
            </w:r>
            <w:r>
              <w:rPr>
                <w:rFonts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w:t>
            </w:r>
            <w:r>
              <w:rPr>
                <w:rFonts w:ascii="宋体" w:hAnsi="宋体" w:cs="宋体"/>
                <w:kern w:val="0"/>
                <w:sz w:val="24"/>
              </w:rPr>
              <w:t>.具备《中华人民共和国政府采购法》第二十二条第一款的条件（由供应商在《政府采购投标及履约承诺函》中作出声明</w:t>
            </w:r>
            <w:r>
              <w:rPr>
                <w:rFonts w:hint="eastAsia" w:ascii="宋体" w:hAnsi="宋体" w:cs="宋体"/>
                <w:kern w:val="0"/>
                <w:sz w:val="24"/>
              </w:rPr>
              <w:t>并加盖投标人公章</w:t>
            </w:r>
            <w:r>
              <w:rPr>
                <w:rFonts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5</w:t>
            </w:r>
            <w:r>
              <w:rPr>
                <w:rFonts w:ascii="宋体" w:hAnsi="宋体" w:cs="宋体"/>
                <w:kern w:val="0"/>
                <w:sz w:val="24"/>
              </w:rPr>
              <w:t>.未被列入失信被执行人、重大税收违法案件当事人名单（重大税收违法失信主体）、政府采购严重违法失信行为记录名单（由供应商在《政府采购投标及履约承诺函》中作出声明</w:t>
            </w:r>
            <w:r>
              <w:rPr>
                <w:rFonts w:hint="eastAsia" w:ascii="宋体" w:hAnsi="宋体" w:cs="宋体"/>
                <w:kern w:val="0"/>
                <w:sz w:val="24"/>
              </w:rPr>
              <w:t>并加盖投标人公章</w:t>
            </w:r>
            <w:r>
              <w:rPr>
                <w:rFonts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6</w:t>
            </w:r>
            <w:r>
              <w:rPr>
                <w:rFonts w:ascii="宋体" w:hAnsi="宋体" w:cs="宋体"/>
                <w:kern w:val="0"/>
                <w:sz w:val="24"/>
              </w:rPr>
              <w:t>.不存在《深圳市财政局政府采购供应商信用信息管理办法》（深财规〔2023〕3号）列明的严重违法失信行为（由供应商在《政府采购投标及履约承诺函》中作出声明</w:t>
            </w:r>
            <w:r>
              <w:rPr>
                <w:rFonts w:hint="eastAsia" w:ascii="宋体" w:hAnsi="宋体" w:cs="宋体"/>
                <w:kern w:val="0"/>
                <w:sz w:val="24"/>
              </w:rPr>
              <w:t>并加盖投标人公章</w:t>
            </w:r>
            <w:r>
              <w:rPr>
                <w:rFonts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7</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 w:val="24"/>
              </w:rPr>
              <w:t>并加盖投标人公章</w:t>
            </w:r>
            <w:r>
              <w:rPr>
                <w:rFonts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8</w:t>
            </w:r>
            <w:r>
              <w:rPr>
                <w:rFonts w:ascii="宋体" w:hAnsi="宋体" w:cs="宋体"/>
                <w:kern w:val="0"/>
                <w:sz w:val="24"/>
              </w:rPr>
              <w:t>.落实政府采购政策需满足的资格要求：本项目不属于专门面向</w:t>
            </w:r>
            <w:r>
              <w:rPr>
                <w:rFonts w:hint="eastAsia" w:ascii="宋体" w:hAnsi="宋体" w:cs="宋体"/>
                <w:kern w:val="0"/>
                <w:sz w:val="24"/>
              </w:rPr>
              <w:t>中小企业</w:t>
            </w:r>
            <w:r>
              <w:rPr>
                <w:rFonts w:ascii="宋体" w:hAnsi="宋体" w:cs="宋体"/>
                <w:kern w:val="0"/>
                <w:sz w:val="24"/>
              </w:rPr>
              <w:t>采购</w:t>
            </w:r>
            <w:r>
              <w:rPr>
                <w:rFonts w:hint="eastAsia" w:ascii="宋体" w:hAnsi="宋体" w:cs="宋体"/>
                <w:kern w:val="0"/>
                <w:sz w:val="24"/>
              </w:rPr>
              <w:t>的</w:t>
            </w:r>
            <w:r>
              <w:rPr>
                <w:rFonts w:ascii="宋体" w:hAnsi="宋体" w:cs="宋体"/>
                <w:kern w:val="0"/>
                <w:sz w:val="24"/>
              </w:rPr>
              <w:t>项目，本项目采购标的对应的中小企业划分标准所属行业为：</w:t>
            </w:r>
            <w:r>
              <w:rPr>
                <w:rFonts w:ascii="宋体" w:hAnsi="宋体" w:cs="宋体"/>
                <w:kern w:val="0"/>
                <w:sz w:val="24"/>
                <w:u w:val="single"/>
              </w:rPr>
              <w:t>租赁和商务服务业</w:t>
            </w:r>
            <w:r>
              <w:rPr>
                <w:rFonts w:ascii="宋体" w:hAnsi="宋体" w:cs="宋体"/>
                <w:kern w:val="0"/>
                <w:sz w:val="24"/>
              </w:rPr>
              <w:t>。</w:t>
            </w:r>
          </w:p>
          <w:p>
            <w:pPr>
              <w:spacing w:line="360" w:lineRule="auto"/>
              <w:rPr>
                <w:rFonts w:ascii="宋体" w:hAnsi="宋体" w:cs="宋体"/>
                <w:kern w:val="0"/>
                <w:sz w:val="24"/>
              </w:rPr>
            </w:pPr>
            <w:r>
              <w:rPr>
                <w:rFonts w:ascii="宋体" w:hAnsi="宋体" w:cs="宋体"/>
                <w:kern w:val="0"/>
                <w:sz w:val="24"/>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spacing w:line="360" w:lineRule="auto"/>
              <w:rPr>
                <w:rFonts w:ascii="宋体" w:hAnsi="宋体" w:cs="宋体"/>
                <w:kern w:val="0"/>
                <w:sz w:val="24"/>
                <w:szCs w:val="20"/>
              </w:rPr>
            </w:pPr>
            <w:r>
              <w:rPr>
                <w:rFonts w:ascii="宋体" w:hAnsi="宋体" w:cs="宋体"/>
                <w:kern w:val="0"/>
                <w:sz w:val="24"/>
                <w:szCs w:val="20"/>
              </w:rPr>
              <w:t>1.本次投标为总价包干，投标报价总价作为中标单位与采购单位签定的合同金额。参加单位的报价不可高于限价，否则参加单位的投标文件视同无效。项目服务费包括项目实施过程中发生的全部费用，包括规划设计费、各种资料费、保险、税金、会议评审、广告宣传、公开展示、公众咨询等所有费用，并提供合同要求的报告、全部规划研究成果文件和全部资料，以及其它相关服务的全部费用。</w:t>
            </w:r>
          </w:p>
          <w:p>
            <w:pPr>
              <w:spacing w:line="360" w:lineRule="auto"/>
              <w:rPr>
                <w:rFonts w:ascii="宋体" w:hAnsi="宋体" w:cs="宋体"/>
                <w:kern w:val="0"/>
                <w:sz w:val="24"/>
                <w:szCs w:val="20"/>
              </w:rPr>
            </w:pPr>
            <w:r>
              <w:rPr>
                <w:rFonts w:ascii="宋体" w:hAnsi="宋体" w:cs="宋体"/>
                <w:kern w:val="0"/>
                <w:sz w:val="24"/>
                <w:szCs w:val="20"/>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宋体" w:hAnsi="宋体" w:cs="宋体"/>
                <w:kern w:val="0"/>
                <w:sz w:val="24"/>
                <w:szCs w:val="20"/>
              </w:rPr>
            </w:pPr>
            <w:r>
              <w:rPr>
                <w:rFonts w:ascii="宋体" w:hAnsi="宋体" w:cs="宋体"/>
                <w:kern w:val="0"/>
                <w:sz w:val="24"/>
                <w:szCs w:val="20"/>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宋体" w:hAnsi="宋体" w:cs="宋体"/>
                <w:kern w:val="0"/>
                <w:sz w:val="24"/>
                <w:szCs w:val="20"/>
              </w:rPr>
            </w:pPr>
            <w:r>
              <w:rPr>
                <w:rFonts w:ascii="宋体" w:hAnsi="宋体" w:cs="宋体"/>
                <w:kern w:val="0"/>
                <w:sz w:val="24"/>
                <w:szCs w:val="20"/>
              </w:rPr>
              <w:t>4.投标人应充分了解项目的位置、情况、道路及任何其他足以影响投标报价的情况，任何因忽视或误解项目情况而导致的索赔或服务期限延长申请将不获批准。</w:t>
            </w:r>
          </w:p>
          <w:p>
            <w:pPr>
              <w:spacing w:line="360" w:lineRule="auto"/>
              <w:rPr>
                <w:rFonts w:ascii="宋体" w:hAnsi="宋体" w:cs="宋体"/>
                <w:kern w:val="0"/>
                <w:sz w:val="24"/>
                <w:szCs w:val="20"/>
              </w:rPr>
            </w:pPr>
            <w:r>
              <w:rPr>
                <w:rFonts w:ascii="宋体" w:hAnsi="宋体" w:cs="宋体"/>
                <w:kern w:val="0"/>
                <w:sz w:val="24"/>
                <w:szCs w:val="20"/>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联  系  人：黎工 </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话：0755-88105105</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称：深圳交易咨询集团有限公司</w:t>
            </w:r>
          </w:p>
          <w:p>
            <w:pPr>
              <w:spacing w:line="360" w:lineRule="auto"/>
              <w:rPr>
                <w:rFonts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ascii="宋体" w:hAnsi="宋体" w:cs="宋体"/>
                <w:kern w:val="0"/>
                <w:sz w:val="24"/>
              </w:rPr>
            </w:pPr>
            <w:r>
              <w:rPr>
                <w:rFonts w:hint="eastAsia" w:ascii="宋体" w:hAnsi="宋体" w:cs="宋体"/>
                <w:kern w:val="0"/>
                <w:sz w:val="24"/>
              </w:rPr>
              <w:t>联  系  人：曹茜、郭金龙</w:t>
            </w:r>
          </w:p>
          <w:p>
            <w:pPr>
              <w:spacing w:line="360" w:lineRule="auto"/>
              <w:rPr>
                <w:rFonts w:ascii="宋体" w:hAnsi="宋体" w:cs="宋体"/>
                <w:kern w:val="0"/>
                <w:sz w:val="24"/>
              </w:rPr>
            </w:pPr>
            <w:r>
              <w:rPr>
                <w:rFonts w:hint="eastAsia" w:ascii="宋体" w:hAnsi="宋体" w:cs="宋体"/>
                <w:kern w:val="0"/>
                <w:sz w:val="24"/>
              </w:rPr>
              <w:t>电      话：18599127733、15118037034　</w:t>
            </w:r>
          </w:p>
        </w:tc>
      </w:tr>
    </w:tbl>
    <w:p>
      <w:pPr>
        <w:adjustRightInd w:val="0"/>
        <w:snapToGrid w:val="0"/>
        <w:spacing w:line="360" w:lineRule="auto"/>
        <w:ind w:firstLine="480" w:firstLineChars="200"/>
        <w:jc w:val="right"/>
        <w:rPr>
          <w:rFonts w:ascii="宋体" w:hAnsi="宋体" w:cs="宋体"/>
          <w:sz w:val="24"/>
        </w:rPr>
      </w:pP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2025年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20</w:t>
      </w:r>
      <w:r>
        <w:rPr>
          <w:rFonts w:hint="eastAsia" w:ascii="宋体" w:hAnsi="宋体" w:cs="宋体"/>
          <w:sz w:val="24"/>
          <w:highlight w:val="none"/>
        </w:rPr>
        <w:t>日</w:t>
      </w: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5" w:name="_Toc16734"/>
      <w:r>
        <w:rPr>
          <w:rFonts w:hint="eastAsia" w:ascii="宋体" w:hAnsi="宋体" w:cs="宋体"/>
          <w:b/>
          <w:bCs/>
          <w:sz w:val="24"/>
        </w:rPr>
        <w:t>投标须知</w:t>
      </w:r>
      <w:bookmarkEnd w:id="5"/>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1、本项目是深圳市前海深港现代服务业合作区管理局的2025年前海成立十五周年宣传片及招商宣传。</w:t>
      </w:r>
    </w:p>
    <w:p>
      <w:pPr>
        <w:spacing w:line="360" w:lineRule="auto"/>
        <w:ind w:firstLine="480" w:firstLineChars="200"/>
        <w:rPr>
          <w:rFonts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pPr>
        <w:numPr>
          <w:ilvl w:val="0"/>
          <w:numId w:val="3"/>
        </w:numPr>
        <w:snapToGrid w:val="0"/>
        <w:spacing w:line="360" w:lineRule="auto"/>
        <w:ind w:firstLine="480" w:firstLineChars="200"/>
        <w:rPr>
          <w:rFonts w:ascii="宋体" w:hAnsi="宋体" w:cs="宋体"/>
          <w:sz w:val="24"/>
        </w:rPr>
      </w:pPr>
      <w:r>
        <w:rPr>
          <w:rFonts w:hint="eastAsia" w:ascii="宋体" w:hAnsi="宋体" w:cs="宋体"/>
          <w:sz w:val="24"/>
        </w:rPr>
        <w:t>有效投标人为2家的，可在2家有效投标人中取得分最高者为中标供应商；</w:t>
      </w:r>
    </w:p>
    <w:p>
      <w:pPr>
        <w:numPr>
          <w:ilvl w:val="0"/>
          <w:numId w:val="3"/>
        </w:numPr>
        <w:snapToGrid w:val="0"/>
        <w:spacing w:line="360" w:lineRule="auto"/>
        <w:ind w:firstLine="480" w:firstLineChars="200"/>
        <w:rPr>
          <w:rFonts w:ascii="宋体" w:hAnsi="宋体" w:cs="宋体"/>
          <w:sz w:val="24"/>
        </w:rPr>
      </w:pPr>
      <w:r>
        <w:rPr>
          <w:rFonts w:hint="eastAsia" w:ascii="宋体" w:hAnsi="宋体" w:cs="宋体"/>
          <w:sz w:val="24"/>
        </w:rPr>
        <w:t>如参与投标且符合招标文件要求的供应商仅有1家，评审委员会应与投标供应商进行谈判，原则上成交价应为最初报价的95%。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一经中标，投标报价总价作为中标单位与采购人签定的合同金额，合同期限内不做调整。</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12、供应商应在规定的时间内现场递交或邮寄投标文件。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7"/>
        <w:numPr>
          <w:ilvl w:val="1"/>
          <w:numId w:val="5"/>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7"/>
        <w:numPr>
          <w:ilvl w:val="1"/>
          <w:numId w:val="5"/>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14、采用谈判的情况：如参与投标且符合招标文件要求的供应商仅有1家,评审委员会将与投标供应商进行谈判。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1"/>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r>
        <w:rPr>
          <w:rFonts w:hint="eastAsia" w:ascii="宋体" w:hAnsi="宋体" w:cs="宋体"/>
          <w:sz w:val="24"/>
        </w:rPr>
        <w:t>：</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8857"/>
      <w:r>
        <w:rPr>
          <w:rFonts w:hint="eastAsia" w:ascii="宋体" w:hAnsi="宋体" w:cs="宋体"/>
          <w:b/>
          <w:bCs/>
          <w:sz w:val="24"/>
        </w:rPr>
        <w:t>评标程序</w:t>
      </w:r>
      <w:bookmarkEnd w:id="6"/>
    </w:p>
    <w:p>
      <w:pPr>
        <w:numPr>
          <w:ilvl w:val="0"/>
          <w:numId w:val="7"/>
        </w:numPr>
        <w:spacing w:line="360" w:lineRule="auto"/>
        <w:ind w:firstLine="480" w:firstLineChars="200"/>
        <w:rPr>
          <w:rFonts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ascii="宋体" w:hAnsi="宋体" w:cs="宋体"/>
          <w:sz w:val="24"/>
          <w:highlight w:val="none"/>
        </w:rPr>
      </w:pPr>
      <w:r>
        <w:rPr>
          <w:rFonts w:hint="eastAsia" w:ascii="宋体" w:hAnsi="宋体" w:cs="宋体"/>
          <w:sz w:val="24"/>
        </w:rPr>
        <w:t>四、投标截止时间</w:t>
      </w:r>
      <w:r>
        <w:rPr>
          <w:rFonts w:hint="eastAsia" w:ascii="宋体" w:hAnsi="宋体" w:cs="宋体"/>
          <w:sz w:val="24"/>
          <w:highlight w:val="none"/>
        </w:rPr>
        <w:t>：2025年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0时（北京时间）。</w:t>
      </w:r>
    </w:p>
    <w:p>
      <w:pPr>
        <w:spacing w:line="360" w:lineRule="auto"/>
        <w:ind w:firstLine="480" w:firstLineChars="200"/>
        <w:rPr>
          <w:rFonts w:ascii="宋体" w:hAnsi="宋体" w:cs="宋体"/>
          <w:sz w:val="24"/>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五、投标文件的递交。投标单位应将投标文件正本和副本密封，并标明项目编号、招标项目名称及“正本”或“副本”，采购单位业务处室工作人员接收投标单位递交的投标文件，投标单位应在2025年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0时</w:t>
      </w:r>
      <w:r>
        <w:rPr>
          <w:rFonts w:hint="eastAsia" w:ascii="宋体" w:hAnsi="宋体" w:cs="宋体"/>
          <w:sz w:val="24"/>
        </w:rPr>
        <w:t>（北京时间）前送达（现场递交或邮寄至前海大厦T1栋2505室）。截标后不再接收任何投标文件。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bookmarkStart w:id="38" w:name="_GoBack"/>
      <w:bookmarkEnd w:id="38"/>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5.2原则上成交价应为最初报价的95%。</w:t>
      </w:r>
    </w:p>
    <w:p>
      <w:pPr>
        <w:spacing w:line="560" w:lineRule="exact"/>
        <w:ind w:firstLine="480" w:firstLineChars="200"/>
        <w:rPr>
          <w:rFonts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560" w:lineRule="exact"/>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numPr>
          <w:ilvl w:val="255"/>
          <w:numId w:val="0"/>
        </w:numPr>
        <w:jc w:val="left"/>
        <w:rPr>
          <w:rFonts w:ascii="宋体" w:hAnsi="宋体" w:cs="宋体"/>
          <w:b/>
          <w:bCs/>
          <w:sz w:val="24"/>
        </w:rPr>
      </w:pPr>
      <w:r>
        <w:rPr>
          <w:rFonts w:hint="eastAsia" w:ascii="宋体" w:hAnsi="宋体" w:cs="宋体"/>
          <w:b/>
          <w:bCs/>
          <w:sz w:val="24"/>
        </w:rPr>
        <w:br w:type="page"/>
      </w:r>
    </w:p>
    <w:p>
      <w:pPr>
        <w:numPr>
          <w:ilvl w:val="0"/>
          <w:numId w:val="2"/>
        </w:numPr>
        <w:spacing w:line="440" w:lineRule="exact"/>
        <w:jc w:val="center"/>
        <w:outlineLvl w:val="0"/>
        <w:rPr>
          <w:rFonts w:ascii="宋体" w:hAnsi="宋体" w:cs="宋体"/>
          <w:b/>
          <w:bCs/>
          <w:sz w:val="24"/>
        </w:rPr>
      </w:pPr>
      <w:r>
        <w:rPr>
          <w:rFonts w:hint="eastAsia" w:ascii="宋体" w:hAnsi="宋体" w:cs="宋体"/>
          <w:b/>
          <w:bCs/>
          <w:sz w:val="24"/>
        </w:rPr>
        <w:t xml:space="preserve"> </w:t>
      </w:r>
      <w:bookmarkStart w:id="7" w:name="_Toc27704"/>
      <w:r>
        <w:rPr>
          <w:rFonts w:hint="eastAsia" w:ascii="宋体" w:hAnsi="宋体" w:cs="宋体"/>
          <w:b/>
          <w:bCs/>
          <w:sz w:val="24"/>
        </w:rPr>
        <w:t>合同格式及合同条款</w:t>
      </w:r>
      <w:bookmarkEnd w:id="7"/>
    </w:p>
    <w:p>
      <w:pPr>
        <w:spacing w:line="440" w:lineRule="exact"/>
        <w:ind w:firstLine="470" w:firstLineChars="196"/>
        <w:jc w:val="center"/>
        <w:rPr>
          <w:rFonts w:ascii="宋体" w:hAnsi="宋体" w:cs="宋体"/>
          <w:sz w:val="24"/>
        </w:rPr>
      </w:pPr>
      <w:bookmarkStart w:id="8" w:name="_Toc73521680"/>
      <w:bookmarkStart w:id="9" w:name="_Toc73518163"/>
      <w:bookmarkStart w:id="10" w:name="_Toc84303603"/>
      <w:bookmarkStart w:id="11" w:name="_Toc73517685"/>
      <w:bookmarkStart w:id="12" w:name="_Toc100052414"/>
      <w:bookmarkStart w:id="13" w:name="_Toc73521592"/>
      <w:bookmarkStart w:id="14" w:name="_Toc101074886"/>
    </w:p>
    <w:bookmarkEnd w:id="8"/>
    <w:bookmarkEnd w:id="9"/>
    <w:bookmarkEnd w:id="10"/>
    <w:bookmarkEnd w:id="11"/>
    <w:bookmarkEnd w:id="12"/>
    <w:bookmarkEnd w:id="13"/>
    <w:bookmarkEnd w:id="14"/>
    <w:p>
      <w:pPr>
        <w:pStyle w:val="27"/>
        <w:spacing w:line="440" w:lineRule="exact"/>
        <w:ind w:left="1470" w:right="1470" w:firstLine="0" w:firstLineChars="0"/>
        <w:jc w:val="left"/>
        <w:rPr>
          <w:rFonts w:ascii="宋体" w:hAnsi="宋体" w:cs="宋体"/>
          <w:b/>
          <w:sz w:val="24"/>
          <w:szCs w:val="24"/>
        </w:rPr>
      </w:pPr>
      <w:r>
        <w:rPr>
          <w:rFonts w:hint="eastAsia" w:ascii="宋体" w:hAnsi="宋体" w:cs="宋体"/>
          <w:b/>
          <w:sz w:val="24"/>
          <w:szCs w:val="24"/>
        </w:rPr>
        <w:t xml:space="preserve">合同编号（甲方）：           </w:t>
      </w:r>
    </w:p>
    <w:p>
      <w:pPr>
        <w:pStyle w:val="27"/>
        <w:spacing w:line="440" w:lineRule="exact"/>
        <w:ind w:left="1470" w:right="1470" w:firstLine="0" w:firstLineChars="0"/>
        <w:jc w:val="left"/>
        <w:rPr>
          <w:rFonts w:ascii="宋体" w:hAnsi="宋体" w:cs="宋体"/>
          <w:b/>
          <w:sz w:val="24"/>
          <w:szCs w:val="24"/>
        </w:rPr>
      </w:pPr>
      <w:r>
        <w:rPr>
          <w:rFonts w:hint="eastAsia" w:ascii="宋体" w:hAnsi="宋体" w:cs="宋体"/>
          <w:b/>
          <w:sz w:val="24"/>
          <w:szCs w:val="24"/>
        </w:rPr>
        <w:t xml:space="preserve">合同编号（乙方）：            </w:t>
      </w:r>
    </w:p>
    <w:p>
      <w:pPr>
        <w:pStyle w:val="27"/>
        <w:spacing w:line="440" w:lineRule="exact"/>
        <w:ind w:left="1470" w:right="1470" w:firstLine="482"/>
        <w:jc w:val="center"/>
        <w:rPr>
          <w:rFonts w:ascii="宋体" w:hAnsi="宋体" w:cs="宋体"/>
          <w:b/>
          <w:sz w:val="24"/>
          <w:szCs w:val="24"/>
        </w:rPr>
      </w:pPr>
    </w:p>
    <w:p>
      <w:pPr>
        <w:pStyle w:val="27"/>
        <w:spacing w:line="440" w:lineRule="exact"/>
        <w:ind w:left="1470" w:right="1470" w:firstLine="482"/>
        <w:rPr>
          <w:rFonts w:ascii="宋体" w:hAnsi="宋体" w:cs="宋体"/>
          <w:b/>
          <w:sz w:val="24"/>
          <w:szCs w:val="24"/>
        </w:rPr>
      </w:pPr>
      <w:r>
        <w:rPr>
          <w:rFonts w:hint="eastAsia" w:ascii="宋体" w:hAnsi="宋体" w:cs="宋体"/>
          <w:b/>
          <w:sz w:val="24"/>
          <w:szCs w:val="24"/>
        </w:rPr>
        <w:t xml:space="preserve"> </w:t>
      </w:r>
    </w:p>
    <w:p>
      <w:pPr>
        <w:pStyle w:val="27"/>
        <w:spacing w:line="440" w:lineRule="exact"/>
        <w:ind w:left="1470" w:right="1470" w:firstLine="482"/>
        <w:rPr>
          <w:rFonts w:ascii="宋体" w:hAnsi="宋体" w:cs="宋体"/>
          <w:b/>
          <w:sz w:val="24"/>
          <w:szCs w:val="24"/>
        </w:rPr>
      </w:pPr>
      <w:r>
        <w:rPr>
          <w:rFonts w:hint="eastAsia" w:ascii="宋体" w:hAnsi="宋体" w:cs="宋体"/>
          <w:b/>
          <w:sz w:val="24"/>
          <w:szCs w:val="24"/>
        </w:rPr>
        <w:t xml:space="preserve"> </w:t>
      </w:r>
    </w:p>
    <w:p>
      <w:pPr>
        <w:pStyle w:val="27"/>
        <w:spacing w:line="440" w:lineRule="exact"/>
        <w:ind w:left="1470" w:right="1470" w:firstLine="482"/>
        <w:rPr>
          <w:rFonts w:ascii="宋体" w:hAnsi="宋体" w:cs="宋体"/>
          <w:b/>
          <w:sz w:val="24"/>
          <w:szCs w:val="24"/>
        </w:rPr>
      </w:pPr>
      <w:r>
        <w:rPr>
          <w:rFonts w:hint="eastAsia" w:ascii="宋体" w:hAnsi="宋体" w:cs="宋体"/>
          <w:b/>
          <w:sz w:val="24"/>
          <w:szCs w:val="24"/>
        </w:rPr>
        <w:t xml:space="preserve"> </w:t>
      </w:r>
    </w:p>
    <w:p>
      <w:pPr>
        <w:spacing w:line="440" w:lineRule="exact"/>
        <w:jc w:val="center"/>
        <w:outlineLvl w:val="1"/>
        <w:rPr>
          <w:rFonts w:ascii="宋体" w:hAnsi="宋体" w:cs="宋体"/>
          <w:b/>
          <w:sz w:val="24"/>
        </w:rPr>
      </w:pPr>
      <w:r>
        <w:rPr>
          <w:rFonts w:hint="eastAsia" w:ascii="宋体" w:hAnsi="宋体" w:cs="宋体"/>
          <w:b/>
          <w:sz w:val="24"/>
        </w:rPr>
        <w:t>2025年前海成立十五周年宣传片及招商宣传片项目</w:t>
      </w:r>
    </w:p>
    <w:p>
      <w:pPr>
        <w:spacing w:line="440" w:lineRule="exact"/>
        <w:jc w:val="center"/>
        <w:outlineLvl w:val="1"/>
        <w:rPr>
          <w:rFonts w:ascii="宋体" w:hAnsi="宋体" w:cs="宋体"/>
          <w:b/>
          <w:sz w:val="24"/>
        </w:rPr>
      </w:pPr>
      <w:r>
        <w:rPr>
          <w:rFonts w:hint="eastAsia" w:ascii="宋体" w:hAnsi="宋体" w:cs="宋体"/>
          <w:b/>
          <w:sz w:val="24"/>
        </w:rPr>
        <w:t>委托合同</w:t>
      </w:r>
    </w:p>
    <w:p>
      <w:pPr>
        <w:spacing w:line="440" w:lineRule="exact"/>
        <w:rPr>
          <w:rFonts w:ascii="宋体" w:hAnsi="宋体" w:cs="宋体"/>
          <w:sz w:val="24"/>
        </w:rPr>
      </w:pPr>
      <w:r>
        <w:rPr>
          <w:rFonts w:hint="eastAsia" w:ascii="宋体" w:hAnsi="宋体" w:cs="宋体"/>
          <w:sz w:val="24"/>
        </w:rPr>
        <w:t xml:space="preserve"> </w:t>
      </w:r>
    </w:p>
    <w:p>
      <w:pPr>
        <w:pStyle w:val="27"/>
        <w:spacing w:line="440" w:lineRule="exact"/>
        <w:ind w:left="1470" w:right="1470" w:firstLine="480"/>
        <w:rPr>
          <w:rFonts w:ascii="宋体" w:hAnsi="宋体" w:cs="宋体"/>
          <w:sz w:val="24"/>
          <w:szCs w:val="24"/>
        </w:rPr>
      </w:pPr>
      <w:r>
        <w:rPr>
          <w:rFonts w:hint="eastAsia" w:ascii="宋体" w:hAnsi="宋体" w:cs="宋体"/>
          <w:sz w:val="24"/>
          <w:szCs w:val="24"/>
        </w:rPr>
        <w:t xml:space="preserve"> </w:t>
      </w:r>
    </w:p>
    <w:p>
      <w:pPr>
        <w:pStyle w:val="27"/>
        <w:spacing w:line="440" w:lineRule="exact"/>
        <w:ind w:left="1470" w:right="1470" w:firstLine="480"/>
        <w:rPr>
          <w:rFonts w:ascii="宋体" w:hAnsi="宋体" w:cs="宋体"/>
          <w:sz w:val="24"/>
          <w:szCs w:val="24"/>
        </w:rPr>
      </w:pPr>
      <w:r>
        <w:rPr>
          <w:rFonts w:hint="eastAsia" w:ascii="宋体" w:hAnsi="宋体" w:cs="宋体"/>
          <w:sz w:val="24"/>
          <w:szCs w:val="24"/>
        </w:rPr>
        <w:t xml:space="preserve"> </w:t>
      </w:r>
    </w:p>
    <w:p>
      <w:pPr>
        <w:spacing w:line="440" w:lineRule="exact"/>
        <w:jc w:val="center"/>
        <w:rPr>
          <w:rFonts w:ascii="宋体" w:hAnsi="宋体" w:cs="宋体"/>
          <w:b/>
          <w:sz w:val="24"/>
        </w:rPr>
      </w:pPr>
      <w:r>
        <w:rPr>
          <w:rFonts w:hint="eastAsia" w:ascii="宋体" w:hAnsi="宋体" w:cs="宋体"/>
          <w:b/>
          <w:sz w:val="24"/>
        </w:rPr>
        <w:t xml:space="preserve"> </w:t>
      </w:r>
    </w:p>
    <w:p>
      <w:pPr>
        <w:spacing w:line="440" w:lineRule="exact"/>
        <w:jc w:val="center"/>
        <w:rPr>
          <w:rFonts w:ascii="宋体" w:hAnsi="宋体" w:cs="宋体"/>
          <w:b/>
          <w:sz w:val="24"/>
        </w:rPr>
      </w:pPr>
      <w:r>
        <w:rPr>
          <w:rFonts w:hint="eastAsia" w:ascii="宋体" w:hAnsi="宋体" w:cs="宋体"/>
          <w:b/>
          <w:sz w:val="24"/>
        </w:rPr>
        <w:t xml:space="preserve"> </w:t>
      </w:r>
    </w:p>
    <w:p>
      <w:pPr>
        <w:spacing w:line="440" w:lineRule="exact"/>
        <w:jc w:val="center"/>
        <w:rPr>
          <w:rFonts w:ascii="宋体" w:hAnsi="宋体" w:cs="宋体"/>
          <w:b/>
          <w:sz w:val="24"/>
        </w:rPr>
      </w:pPr>
      <w:r>
        <w:rPr>
          <w:rFonts w:hint="eastAsia" w:ascii="宋体" w:hAnsi="宋体" w:cs="宋体"/>
          <w:b/>
          <w:sz w:val="24"/>
        </w:rPr>
        <w:t xml:space="preserve"> </w:t>
      </w:r>
    </w:p>
    <w:p>
      <w:pPr>
        <w:spacing w:line="440" w:lineRule="exact"/>
        <w:ind w:firstLine="480" w:firstLineChars="200"/>
        <w:rPr>
          <w:rFonts w:ascii="宋体" w:hAnsi="宋体" w:cs="宋体"/>
          <w:sz w:val="24"/>
          <w:u w:val="single"/>
        </w:rPr>
      </w:pPr>
      <w:r>
        <w:rPr>
          <w:rFonts w:hint="eastAsia" w:ascii="宋体" w:hAnsi="宋体" w:cs="宋体"/>
          <w:sz w:val="24"/>
        </w:rPr>
        <w:t>项目名称：2025年前海成立十五周年宣传片及招商宣传片项目</w:t>
      </w:r>
    </w:p>
    <w:p>
      <w:pPr>
        <w:spacing w:line="440" w:lineRule="exact"/>
        <w:ind w:firstLine="480" w:firstLineChars="200"/>
        <w:rPr>
          <w:rFonts w:ascii="宋体" w:hAnsi="宋体" w:cs="宋体"/>
          <w:sz w:val="24"/>
          <w:u w:val="single"/>
        </w:rPr>
      </w:pPr>
      <w:r>
        <w:rPr>
          <w:rFonts w:hint="eastAsia" w:ascii="宋体" w:hAnsi="宋体" w:cs="宋体"/>
          <w:sz w:val="24"/>
        </w:rPr>
        <w:t>项目类型：</w:t>
      </w:r>
      <w:r>
        <w:rPr>
          <w:rFonts w:hint="eastAsia" w:ascii="宋体" w:hAnsi="宋体" w:cs="宋体"/>
          <w:sz w:val="24"/>
          <w:u w:val="single"/>
        </w:rPr>
        <w:t>服务类</w:t>
      </w:r>
    </w:p>
    <w:p>
      <w:pPr>
        <w:spacing w:line="440" w:lineRule="exact"/>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深圳市前海深港现代服务业合作区管理局</w:t>
      </w:r>
    </w:p>
    <w:p>
      <w:pPr>
        <w:spacing w:line="440" w:lineRule="exact"/>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440" w:lineRule="exact"/>
        <w:jc w:val="center"/>
        <w:rPr>
          <w:rFonts w:ascii="宋体" w:hAnsi="宋体" w:cs="宋体"/>
          <w:b/>
          <w:sz w:val="24"/>
        </w:rPr>
      </w:pPr>
      <w:r>
        <w:rPr>
          <w:rFonts w:hint="eastAsia" w:ascii="宋体" w:hAnsi="宋体" w:cs="宋体"/>
          <w:b/>
          <w:sz w:val="24"/>
        </w:rPr>
        <w:t xml:space="preserve"> </w:t>
      </w:r>
    </w:p>
    <w:p>
      <w:pPr>
        <w:spacing w:line="440" w:lineRule="exact"/>
        <w:jc w:val="center"/>
        <w:rPr>
          <w:rFonts w:ascii="宋体" w:hAnsi="宋体" w:cs="宋体"/>
          <w:b/>
          <w:sz w:val="24"/>
        </w:rPr>
      </w:pPr>
      <w:r>
        <w:rPr>
          <w:rFonts w:hint="eastAsia" w:ascii="宋体" w:hAnsi="宋体" w:cs="宋体"/>
          <w:b/>
          <w:sz w:val="24"/>
        </w:rPr>
        <w:t xml:space="preserve"> </w:t>
      </w:r>
    </w:p>
    <w:p>
      <w:pPr>
        <w:spacing w:line="440" w:lineRule="exact"/>
        <w:rPr>
          <w:rFonts w:ascii="宋体" w:hAnsi="宋体" w:cs="宋体"/>
          <w:sz w:val="24"/>
        </w:rPr>
      </w:pPr>
      <w:r>
        <w:rPr>
          <w:rFonts w:hint="eastAsia" w:ascii="宋体" w:hAnsi="宋体" w:cs="宋体"/>
          <w:sz w:val="24"/>
        </w:rPr>
        <w:t xml:space="preserve"> </w:t>
      </w:r>
    </w:p>
    <w:p>
      <w:pPr>
        <w:pStyle w:val="7"/>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w:t>
      </w:r>
    </w:p>
    <w:p>
      <w:pPr>
        <w:spacing w:line="440" w:lineRule="exact"/>
        <w:jc w:val="center"/>
        <w:rPr>
          <w:rFonts w:ascii="宋体" w:hAnsi="宋体" w:cs="宋体"/>
          <w:sz w:val="24"/>
        </w:rPr>
      </w:pPr>
      <w:r>
        <w:rPr>
          <w:rFonts w:hint="eastAsia" w:ascii="宋体" w:hAnsi="宋体" w:cs="宋体"/>
          <w:sz w:val="24"/>
        </w:rPr>
        <w:t>二〇二五年  月</w:t>
      </w:r>
    </w:p>
    <w:p>
      <w:pPr>
        <w:spacing w:line="440" w:lineRule="exact"/>
        <w:jc w:val="center"/>
        <w:rPr>
          <w:rFonts w:ascii="宋体" w:hAnsi="宋体" w:cs="宋体"/>
          <w:sz w:val="24"/>
        </w:rPr>
      </w:pPr>
      <w:r>
        <w:rPr>
          <w:rFonts w:hint="eastAsia" w:ascii="宋体" w:hAnsi="宋体" w:cs="宋体"/>
          <w:sz w:val="24"/>
        </w:rPr>
        <w:t>本合同共    页（不含封面）</w:t>
      </w:r>
    </w:p>
    <w:p>
      <w:pPr>
        <w:spacing w:line="440" w:lineRule="exact"/>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440" w:lineRule="exact"/>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深圳市南山区南山街道桂湾五路123号前海大厦T1栋</w:t>
      </w:r>
    </w:p>
    <w:p>
      <w:pPr>
        <w:spacing w:line="440" w:lineRule="exact"/>
        <w:rPr>
          <w:rFonts w:ascii="宋体" w:hAnsi="宋体" w:cs="宋体"/>
          <w:b/>
          <w:bCs/>
          <w:sz w:val="24"/>
        </w:rPr>
      </w:pPr>
      <w:r>
        <w:rPr>
          <w:rFonts w:hint="eastAsia" w:ascii="宋体" w:hAnsi="宋体" w:cs="宋体"/>
          <w:b/>
          <w:bCs/>
          <w:sz w:val="24"/>
        </w:rPr>
        <w:t>法定代表人：</w:t>
      </w:r>
      <w:r>
        <w:rPr>
          <w:rFonts w:hint="eastAsia" w:ascii="宋体" w:hAnsi="宋体" w:cs="宋体"/>
          <w:sz w:val="24"/>
        </w:rPr>
        <w:t>曾湃</w:t>
      </w:r>
    </w:p>
    <w:p>
      <w:pPr>
        <w:spacing w:line="440" w:lineRule="exact"/>
        <w:rPr>
          <w:rFonts w:ascii="宋体" w:hAnsi="宋体" w:cs="宋体"/>
          <w:b/>
          <w:bCs/>
          <w:sz w:val="24"/>
        </w:rPr>
      </w:pPr>
      <w:r>
        <w:rPr>
          <w:rFonts w:hint="eastAsia" w:ascii="宋体" w:hAnsi="宋体" w:cs="宋体"/>
          <w:b/>
          <w:bCs/>
          <w:sz w:val="24"/>
        </w:rPr>
        <w:t xml:space="preserve"> </w:t>
      </w:r>
    </w:p>
    <w:p>
      <w:pPr>
        <w:spacing w:line="440" w:lineRule="exact"/>
        <w:rPr>
          <w:rFonts w:ascii="宋体" w:hAnsi="宋体" w:cs="宋体"/>
          <w:b/>
          <w:bCs/>
          <w:sz w:val="24"/>
        </w:rPr>
      </w:pPr>
      <w:r>
        <w:rPr>
          <w:rFonts w:hint="eastAsia" w:ascii="宋体" w:hAnsi="宋体" w:cs="宋体"/>
          <w:b/>
          <w:bCs/>
          <w:sz w:val="24"/>
        </w:rPr>
        <w:t>乙方：</w:t>
      </w:r>
    </w:p>
    <w:p>
      <w:pPr>
        <w:spacing w:line="440" w:lineRule="exact"/>
        <w:rPr>
          <w:rFonts w:ascii="宋体" w:hAnsi="宋体" w:cs="宋体"/>
          <w:b/>
          <w:bCs/>
          <w:sz w:val="24"/>
        </w:rPr>
      </w:pPr>
      <w:r>
        <w:rPr>
          <w:rFonts w:hint="eastAsia" w:ascii="宋体" w:hAnsi="宋体" w:cs="宋体"/>
          <w:b/>
          <w:bCs/>
          <w:sz w:val="24"/>
        </w:rPr>
        <w:t>地址：</w:t>
      </w:r>
    </w:p>
    <w:p>
      <w:pPr>
        <w:spacing w:line="440" w:lineRule="exact"/>
        <w:rPr>
          <w:rFonts w:ascii="宋体" w:hAnsi="宋体" w:cs="宋体"/>
          <w:b/>
          <w:bCs/>
          <w:sz w:val="24"/>
        </w:rPr>
      </w:pPr>
      <w:r>
        <w:rPr>
          <w:rFonts w:hint="eastAsia" w:ascii="宋体" w:hAnsi="宋体" w:cs="宋体"/>
          <w:b/>
          <w:bCs/>
          <w:sz w:val="24"/>
        </w:rPr>
        <w:t>法定代表人：</w:t>
      </w:r>
    </w:p>
    <w:p>
      <w:pPr>
        <w:spacing w:line="440" w:lineRule="exact"/>
        <w:rPr>
          <w:rFonts w:ascii="宋体" w:hAnsi="宋体" w:cs="宋体"/>
          <w:b/>
          <w:bCs/>
          <w:sz w:val="24"/>
        </w:rPr>
      </w:pPr>
      <w:r>
        <w:rPr>
          <w:rFonts w:hint="eastAsia" w:ascii="宋体" w:hAnsi="宋体" w:cs="宋体"/>
          <w:b/>
          <w:bCs/>
          <w:sz w:val="24"/>
        </w:rPr>
        <w:t xml:space="preserve"> </w:t>
      </w:r>
    </w:p>
    <w:p>
      <w:pPr>
        <w:spacing w:line="440" w:lineRule="exact"/>
        <w:ind w:firstLine="480" w:firstLineChars="200"/>
        <w:rPr>
          <w:rFonts w:ascii="宋体" w:hAnsi="宋体" w:cs="宋体"/>
          <w:sz w:val="24"/>
        </w:rPr>
      </w:pPr>
      <w:r>
        <w:rPr>
          <w:rFonts w:hint="eastAsia" w:ascii="宋体" w:hAnsi="宋体" w:cs="宋体"/>
          <w:sz w:val="24"/>
        </w:rPr>
        <w:t>以下甲方和乙方合称“双方”。</w:t>
      </w:r>
    </w:p>
    <w:p>
      <w:pPr>
        <w:spacing w:line="440" w:lineRule="exact"/>
        <w:ind w:firstLine="480" w:firstLineChars="200"/>
        <w:rPr>
          <w:rFonts w:ascii="宋体" w:hAnsi="宋体" w:cs="宋体"/>
          <w:sz w:val="24"/>
        </w:rPr>
      </w:pPr>
      <w:r>
        <w:rPr>
          <w:rFonts w:hint="eastAsia" w:ascii="宋体" w:hAnsi="宋体" w:cs="宋体"/>
          <w:sz w:val="24"/>
        </w:rPr>
        <w:t>根据《中华人民共和国民法典》等法律、法规的相关规定和编号</w:t>
      </w:r>
      <w:r>
        <w:rPr>
          <w:rFonts w:hint="eastAsia" w:ascii="宋体" w:hAnsi="宋体" w:cs="宋体"/>
          <w:sz w:val="24"/>
          <w:highlight w:val="none"/>
        </w:rPr>
        <w:t>为【     】招</w:t>
      </w:r>
      <w:r>
        <w:rPr>
          <w:rFonts w:hint="eastAsia" w:ascii="宋体" w:hAnsi="宋体" w:cs="宋体"/>
          <w:sz w:val="24"/>
        </w:rPr>
        <w:t>标项目的中标结果，由【***】单位（以下简称乙方）为中标人。按照《中华人民共和国民法典》和《深圳经济特区政府采购条例》，经深圳市前海深港现代服务业合作区管理局（以下简称甲方）和【***】单位（以下简称乙方）协商，就甲方委托乙方共同承担2025年前海成立十五周年宣传片及招商宣传片项目（以下简称本项目），达成以下合同条款：</w:t>
      </w:r>
    </w:p>
    <w:p>
      <w:pPr>
        <w:spacing w:line="440" w:lineRule="exact"/>
        <w:ind w:firstLine="482" w:firstLineChars="200"/>
        <w:outlineLvl w:val="1"/>
        <w:rPr>
          <w:rFonts w:ascii="宋体" w:hAnsi="宋体" w:cs="宋体"/>
          <w:sz w:val="24"/>
        </w:rPr>
      </w:pPr>
      <w:r>
        <w:rPr>
          <w:rFonts w:hint="eastAsia" w:ascii="宋体" w:hAnsi="宋体" w:cs="宋体"/>
          <w:b/>
          <w:bCs/>
          <w:sz w:val="24"/>
        </w:rPr>
        <w:t xml:space="preserve">第一条 </w:t>
      </w:r>
      <w:r>
        <w:rPr>
          <w:rFonts w:hint="eastAsia" w:ascii="宋体" w:hAnsi="宋体" w:cs="宋体"/>
          <w:b/>
          <w:sz w:val="24"/>
        </w:rPr>
        <w:t>服务要求</w:t>
      </w:r>
    </w:p>
    <w:p>
      <w:pPr>
        <w:spacing w:line="440" w:lineRule="exact"/>
        <w:ind w:firstLine="482" w:firstLineChars="200"/>
        <w:rPr>
          <w:rFonts w:ascii="宋体" w:hAnsi="宋体" w:cs="宋体"/>
          <w:b/>
          <w:bCs/>
          <w:sz w:val="24"/>
        </w:rPr>
      </w:pPr>
      <w:r>
        <w:rPr>
          <w:rFonts w:hint="eastAsia" w:ascii="宋体" w:hAnsi="宋体" w:cs="宋体"/>
          <w:b/>
          <w:bCs/>
          <w:sz w:val="24"/>
        </w:rPr>
        <w:t>（一）工作内容</w:t>
      </w:r>
    </w:p>
    <w:p>
      <w:pPr>
        <w:spacing w:line="440" w:lineRule="exact"/>
        <w:ind w:firstLine="480" w:firstLineChars="200"/>
        <w:rPr>
          <w:rFonts w:ascii="宋体" w:hAnsi="宋体" w:cs="宋体"/>
          <w:sz w:val="24"/>
        </w:rPr>
      </w:pPr>
      <w:r>
        <w:rPr>
          <w:rFonts w:hint="eastAsia" w:ascii="宋体" w:hAnsi="宋体" w:cs="宋体"/>
          <w:sz w:val="24"/>
        </w:rPr>
        <w:t>1.制作2条前海官方形象宣传片（超高清4k）：制作2条前海形象宣传片（超高清4k），一条为招商推介宣传使用，一条作为前海成立十五周年官方形象宣传片使用；每一条时间长度不超过5分钟；</w:t>
      </w:r>
    </w:p>
    <w:p>
      <w:pPr>
        <w:spacing w:line="440" w:lineRule="exact"/>
        <w:ind w:firstLine="480" w:firstLineChars="200"/>
        <w:rPr>
          <w:rFonts w:ascii="宋体" w:hAnsi="宋体" w:cs="宋体"/>
          <w:sz w:val="24"/>
        </w:rPr>
      </w:pPr>
      <w:r>
        <w:rPr>
          <w:rFonts w:hint="eastAsia" w:ascii="宋体" w:hAnsi="宋体" w:cs="宋体"/>
          <w:sz w:val="24"/>
        </w:rPr>
        <w:t>2.针对性拍摄：围绕前海120.56平方公里开展2条宣传片素材的策划拍摄，提供常规超高清4K分辨率素材及特殊拍摄（即：延时拍摄、第一视角航拍等）；</w:t>
      </w:r>
    </w:p>
    <w:p>
      <w:pPr>
        <w:spacing w:line="440" w:lineRule="exact"/>
        <w:ind w:firstLine="480" w:firstLineChars="200"/>
        <w:rPr>
          <w:rFonts w:ascii="宋体" w:hAnsi="宋体" w:cs="宋体"/>
          <w:sz w:val="24"/>
        </w:rPr>
      </w:pPr>
      <w:r>
        <w:rPr>
          <w:rFonts w:hint="eastAsia" w:ascii="宋体" w:hAnsi="宋体" w:cs="宋体"/>
          <w:sz w:val="24"/>
        </w:rPr>
        <w:t>3.最终成片需在互联网平台发布（包括但不限于新浪微博、今日头条、抖音、微信；外宣视频需在推特、脸书等海外社交账号和互联网发布），视频播放量累计不低于3000w人次。</w:t>
      </w:r>
    </w:p>
    <w:p>
      <w:pPr>
        <w:spacing w:line="440" w:lineRule="exact"/>
        <w:ind w:firstLine="480" w:firstLineChars="200"/>
        <w:rPr>
          <w:rFonts w:ascii="宋体" w:hAnsi="宋体" w:cs="宋体"/>
          <w:sz w:val="24"/>
        </w:rPr>
      </w:pPr>
      <w:r>
        <w:rPr>
          <w:rFonts w:hint="eastAsia" w:ascii="宋体" w:hAnsi="宋体" w:cs="宋体"/>
          <w:sz w:val="24"/>
        </w:rPr>
        <w:t>4.前海官方形象宣传片将作为前海的官方宣传片在一年内频繁使用，制作单位需配合甲方做好宣传片的动态更新，原则上更新频率每个季度更新一次，更新主要是画面的增减，原则上不做全片结构的调整。</w:t>
      </w:r>
    </w:p>
    <w:p>
      <w:pPr>
        <w:spacing w:line="440" w:lineRule="exact"/>
        <w:ind w:firstLine="482" w:firstLineChars="200"/>
        <w:rPr>
          <w:rFonts w:ascii="宋体" w:hAnsi="宋体" w:cs="宋体"/>
          <w:b/>
          <w:bCs/>
          <w:sz w:val="24"/>
        </w:rPr>
      </w:pPr>
      <w:r>
        <w:rPr>
          <w:rFonts w:hint="eastAsia" w:ascii="宋体" w:hAnsi="宋体" w:cs="宋体"/>
          <w:b/>
          <w:bCs/>
          <w:sz w:val="24"/>
        </w:rPr>
        <w:t>（二）进度与计划安排</w:t>
      </w:r>
    </w:p>
    <w:p>
      <w:pPr>
        <w:spacing w:line="440" w:lineRule="exact"/>
        <w:ind w:firstLine="480" w:firstLineChars="200"/>
        <w:rPr>
          <w:rFonts w:ascii="宋体" w:hAnsi="宋体" w:cs="宋体"/>
          <w:sz w:val="24"/>
        </w:rPr>
      </w:pPr>
      <w:r>
        <w:rPr>
          <w:rFonts w:hint="eastAsia" w:ascii="宋体" w:hAnsi="宋体" w:cs="宋体"/>
          <w:sz w:val="24"/>
        </w:rPr>
        <w:t>1.合同签订后，迅速组建拍摄团队，开展拍摄工作；</w:t>
      </w:r>
    </w:p>
    <w:p>
      <w:pPr>
        <w:spacing w:line="440" w:lineRule="exact"/>
        <w:ind w:firstLine="480" w:firstLineChars="200"/>
        <w:rPr>
          <w:rFonts w:ascii="宋体" w:hAnsi="宋体" w:cs="宋体"/>
          <w:sz w:val="24"/>
        </w:rPr>
      </w:pPr>
      <w:r>
        <w:rPr>
          <w:rFonts w:hint="eastAsia" w:ascii="宋体" w:hAnsi="宋体" w:cs="宋体"/>
          <w:sz w:val="24"/>
        </w:rPr>
        <w:t>2.在合同签订后三个月内，完成形象宣传片素材拍摄和创意设定，并开始制作第一版样片。</w:t>
      </w:r>
    </w:p>
    <w:p>
      <w:pPr>
        <w:spacing w:line="440" w:lineRule="exact"/>
        <w:ind w:firstLine="480" w:firstLineChars="200"/>
        <w:rPr>
          <w:rFonts w:ascii="宋体" w:hAnsi="宋体" w:cs="宋体"/>
          <w:sz w:val="24"/>
        </w:rPr>
      </w:pPr>
      <w:r>
        <w:rPr>
          <w:rFonts w:hint="eastAsia" w:ascii="宋体" w:hAnsi="宋体" w:cs="宋体"/>
          <w:sz w:val="24"/>
        </w:rPr>
        <w:t>3.在合同签订四个月内，完成两条形象宣传片的第一轮修改和提交第二轮样片。</w:t>
      </w:r>
    </w:p>
    <w:p>
      <w:pPr>
        <w:spacing w:line="440" w:lineRule="exact"/>
        <w:ind w:firstLine="480" w:firstLineChars="200"/>
        <w:rPr>
          <w:rFonts w:ascii="宋体" w:hAnsi="宋体" w:cs="宋体"/>
          <w:sz w:val="24"/>
        </w:rPr>
      </w:pPr>
      <w:r>
        <w:rPr>
          <w:rFonts w:hint="eastAsia" w:ascii="宋体" w:hAnsi="宋体" w:cs="宋体"/>
          <w:sz w:val="24"/>
        </w:rPr>
        <w:t>4.在合同签订八个月内，完成两条官方宣传视频的拍摄制作工作，并最终成品，且成品按要求发布，视频播放量累计不低于3000w人次。</w:t>
      </w:r>
    </w:p>
    <w:p>
      <w:pPr>
        <w:spacing w:line="440" w:lineRule="exact"/>
        <w:ind w:firstLine="482" w:firstLineChars="200"/>
        <w:rPr>
          <w:rFonts w:ascii="宋体" w:hAnsi="宋体" w:cs="宋体"/>
          <w:b/>
          <w:bCs/>
          <w:sz w:val="24"/>
        </w:rPr>
      </w:pPr>
      <w:r>
        <w:rPr>
          <w:rFonts w:hint="eastAsia" w:ascii="宋体" w:hAnsi="宋体" w:cs="宋体"/>
          <w:b/>
          <w:bCs/>
          <w:sz w:val="24"/>
        </w:rPr>
        <w:t>（三）后续服务要求</w:t>
      </w:r>
    </w:p>
    <w:p>
      <w:pPr>
        <w:spacing w:line="440" w:lineRule="exact"/>
        <w:ind w:firstLine="480" w:firstLineChars="200"/>
        <w:rPr>
          <w:rFonts w:ascii="宋体" w:hAnsi="宋体" w:cs="宋体"/>
          <w:sz w:val="24"/>
        </w:rPr>
      </w:pPr>
      <w:r>
        <w:rPr>
          <w:rFonts w:ascii="宋体" w:hAnsi="宋体" w:cs="宋体"/>
          <w:sz w:val="24"/>
        </w:rPr>
        <w:t>本项目后续服务期为所有最终成果通过</w:t>
      </w:r>
      <w:r>
        <w:rPr>
          <w:rFonts w:hint="eastAsia" w:ascii="宋体" w:hAnsi="宋体" w:cs="宋体"/>
          <w:sz w:val="24"/>
        </w:rPr>
        <w:t>甲方</w:t>
      </w:r>
      <w:r>
        <w:rPr>
          <w:rFonts w:ascii="宋体" w:hAnsi="宋体" w:cs="宋体"/>
          <w:sz w:val="24"/>
        </w:rPr>
        <w:t>验收之日起</w:t>
      </w:r>
      <w:r>
        <w:rPr>
          <w:rFonts w:hint="eastAsia" w:ascii="宋体" w:hAnsi="宋体" w:cs="宋体"/>
          <w:sz w:val="24"/>
        </w:rPr>
        <w:t>一年</w:t>
      </w:r>
      <w:r>
        <w:rPr>
          <w:rFonts w:ascii="宋体" w:hAnsi="宋体" w:cs="宋体"/>
          <w:sz w:val="24"/>
        </w:rPr>
        <w:t>。</w:t>
      </w:r>
      <w:r>
        <w:rPr>
          <w:rFonts w:hint="eastAsia" w:ascii="宋体" w:hAnsi="宋体" w:cs="宋体"/>
          <w:sz w:val="24"/>
        </w:rPr>
        <w:t>乙方</w:t>
      </w:r>
      <w:r>
        <w:rPr>
          <w:rFonts w:ascii="宋体" w:hAnsi="宋体" w:cs="宋体"/>
          <w:sz w:val="24"/>
        </w:rPr>
        <w:t>应配合需要提供以下服务：在后续服务期限内提供相关咨询、协调和项目审查等技术支持。</w:t>
      </w:r>
    </w:p>
    <w:p>
      <w:pPr>
        <w:spacing w:line="440" w:lineRule="exact"/>
        <w:ind w:firstLine="482" w:firstLineChars="200"/>
        <w:rPr>
          <w:rFonts w:ascii="宋体" w:hAnsi="宋体" w:cs="宋体"/>
          <w:b/>
          <w:bCs/>
          <w:sz w:val="24"/>
        </w:rPr>
      </w:pPr>
      <w:r>
        <w:rPr>
          <w:rFonts w:hint="eastAsia" w:ascii="宋体" w:hAnsi="宋体" w:cs="宋体"/>
          <w:b/>
          <w:bCs/>
          <w:sz w:val="24"/>
        </w:rPr>
        <w:t>（四）人员要求</w:t>
      </w:r>
    </w:p>
    <w:p>
      <w:pPr>
        <w:spacing w:line="440" w:lineRule="exact"/>
        <w:ind w:firstLine="480" w:firstLineChars="200"/>
        <w:rPr>
          <w:rFonts w:ascii="宋体" w:hAnsi="宋体" w:cs="宋体"/>
          <w:sz w:val="24"/>
        </w:rPr>
      </w:pPr>
      <w:r>
        <w:rPr>
          <w:rFonts w:hint="eastAsia" w:ascii="宋体" w:hAnsi="宋体" w:cs="宋体"/>
          <w:sz w:val="24"/>
        </w:rPr>
        <w:t>乙方应提供1名项目负责人、6名及以上项目团队成员，且团队配置</w:t>
      </w:r>
      <w:r>
        <w:rPr>
          <w:rFonts w:hint="eastAsia" w:ascii="宋体" w:hAnsi="宋体" w:cs="宋体"/>
          <w:sz w:val="24"/>
          <w:lang w:val="en-US" w:eastAsia="zh-CN"/>
        </w:rPr>
        <w:t>需满足甲方要求</w:t>
      </w:r>
      <w:r>
        <w:rPr>
          <w:rFonts w:hint="eastAsia" w:ascii="宋体" w:hAnsi="宋体" w:cs="宋体"/>
          <w:sz w:val="24"/>
        </w:rPr>
        <w:t>。</w:t>
      </w:r>
    </w:p>
    <w:p>
      <w:pPr>
        <w:spacing w:line="440" w:lineRule="exact"/>
        <w:ind w:firstLine="482" w:firstLineChars="200"/>
        <w:outlineLvl w:val="1"/>
        <w:rPr>
          <w:rFonts w:ascii="宋体" w:hAnsi="宋体" w:cs="宋体"/>
          <w:b/>
          <w:bCs/>
          <w:sz w:val="24"/>
        </w:rPr>
      </w:pPr>
      <w:r>
        <w:rPr>
          <w:rFonts w:hint="eastAsia" w:ascii="宋体" w:hAnsi="宋体" w:cs="宋体"/>
          <w:b/>
          <w:bCs/>
          <w:sz w:val="24"/>
        </w:rPr>
        <w:t xml:space="preserve">第二条  服务期限 </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自合同签订之日起至2025年12月31日。本项目不属于长期服务项目。</w:t>
      </w:r>
    </w:p>
    <w:p>
      <w:pPr>
        <w:spacing w:line="440" w:lineRule="exact"/>
        <w:ind w:firstLine="482" w:firstLineChars="200"/>
        <w:outlineLvl w:val="1"/>
        <w:rPr>
          <w:rFonts w:ascii="宋体" w:hAnsi="宋体" w:cs="宋体"/>
          <w:b/>
          <w:bCs/>
          <w:sz w:val="24"/>
        </w:rPr>
      </w:pPr>
      <w:r>
        <w:rPr>
          <w:rFonts w:hint="eastAsia" w:ascii="宋体" w:hAnsi="宋体" w:cs="宋体"/>
          <w:b/>
          <w:bCs/>
          <w:sz w:val="24"/>
        </w:rPr>
        <w:t>第三条  甲方的义务</w:t>
      </w:r>
    </w:p>
    <w:p>
      <w:pPr>
        <w:spacing w:line="440" w:lineRule="exact"/>
        <w:ind w:firstLine="480" w:firstLineChars="200"/>
        <w:rPr>
          <w:rFonts w:ascii="宋体" w:hAnsi="宋体" w:cs="宋体"/>
          <w:sz w:val="24"/>
        </w:rPr>
      </w:pPr>
      <w:r>
        <w:rPr>
          <w:rFonts w:hint="eastAsia" w:ascii="宋体" w:hAnsi="宋体" w:cs="宋体"/>
          <w:sz w:val="24"/>
        </w:rPr>
        <w:t>1.负责与本项目有关的第三方的协调，提供开展项目服务工作的外部条件。</w:t>
      </w:r>
    </w:p>
    <w:p>
      <w:pPr>
        <w:spacing w:line="440" w:lineRule="exact"/>
        <w:ind w:firstLine="480" w:firstLineChars="200"/>
        <w:rPr>
          <w:rFonts w:ascii="宋体" w:hAnsi="宋体" w:cs="宋体"/>
          <w:sz w:val="24"/>
        </w:rPr>
      </w:pPr>
      <w:r>
        <w:rPr>
          <w:rFonts w:hint="eastAsia" w:ascii="宋体" w:hAnsi="宋体" w:cs="宋体"/>
          <w:sz w:val="24"/>
        </w:rPr>
        <w:t>2.向乙方提供与本项目服务工作有关的资料。</w:t>
      </w:r>
    </w:p>
    <w:p>
      <w:pPr>
        <w:spacing w:line="440" w:lineRule="exact"/>
        <w:ind w:firstLine="480" w:firstLineChars="200"/>
        <w:rPr>
          <w:rFonts w:ascii="宋体" w:hAnsi="宋体" w:cs="宋体"/>
          <w:sz w:val="24"/>
        </w:rPr>
      </w:pPr>
      <w:r>
        <w:rPr>
          <w:rFonts w:hint="eastAsia" w:ascii="宋体" w:hAnsi="宋体" w:cs="宋体"/>
          <w:sz w:val="24"/>
        </w:rPr>
        <w:t>3.负责组织有关专家对项目成果的评审。</w:t>
      </w:r>
    </w:p>
    <w:p>
      <w:pPr>
        <w:spacing w:line="440" w:lineRule="exact"/>
        <w:ind w:firstLine="480" w:firstLineChars="200"/>
        <w:rPr>
          <w:rFonts w:ascii="宋体" w:hAnsi="宋体" w:cs="宋体"/>
          <w:sz w:val="24"/>
        </w:rPr>
      </w:pPr>
      <w:r>
        <w:rPr>
          <w:rFonts w:hint="eastAsia" w:ascii="宋体" w:hAnsi="宋体" w:cs="宋体"/>
          <w:sz w:val="24"/>
        </w:rPr>
        <w:t>4.根据合同的条款按时支付合同价款。</w:t>
      </w:r>
    </w:p>
    <w:p>
      <w:pPr>
        <w:spacing w:line="440" w:lineRule="exact"/>
        <w:ind w:firstLine="480" w:firstLineChars="200"/>
        <w:rPr>
          <w:rFonts w:ascii="宋体" w:hAnsi="宋体" w:cs="宋体"/>
          <w:sz w:val="24"/>
        </w:rPr>
      </w:pPr>
      <w:r>
        <w:rPr>
          <w:rFonts w:hint="eastAsia" w:ascii="宋体" w:hAnsi="宋体" w:cs="宋体"/>
          <w:sz w:val="24"/>
        </w:rPr>
        <w:t xml:space="preserve">5.甲方指定项目联系人： </w:t>
      </w:r>
    </w:p>
    <w:p>
      <w:pPr>
        <w:spacing w:line="440" w:lineRule="exact"/>
        <w:ind w:firstLine="480" w:firstLineChars="200"/>
        <w:rPr>
          <w:rFonts w:ascii="宋体" w:hAnsi="宋体" w:cs="宋体"/>
          <w:sz w:val="24"/>
          <w:highlight w:val="none"/>
          <w:lang w:eastAsia="zh-Hans"/>
        </w:rPr>
      </w:pPr>
      <w:r>
        <w:rPr>
          <w:rFonts w:hint="eastAsia" w:ascii="宋体" w:hAnsi="宋体" w:cs="宋体"/>
          <w:sz w:val="24"/>
          <w:highlight w:val="none"/>
        </w:rPr>
        <w:t>联系人：</w:t>
      </w:r>
      <w:r>
        <w:rPr>
          <w:rFonts w:hint="eastAsia" w:ascii="宋体" w:hAnsi="宋体" w:cs="宋体"/>
          <w:sz w:val="24"/>
          <w:highlight w:val="none"/>
          <w:lang w:eastAsia="zh-Hans"/>
        </w:rPr>
        <w:t>黎工</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联系电话：0755-88105105</w:t>
      </w:r>
    </w:p>
    <w:p>
      <w:pPr>
        <w:spacing w:line="440" w:lineRule="exact"/>
        <w:ind w:firstLine="482" w:firstLineChars="200"/>
        <w:outlineLvl w:val="1"/>
        <w:rPr>
          <w:rFonts w:ascii="宋体" w:hAnsi="宋体" w:cs="宋体"/>
          <w:b/>
          <w:bCs/>
          <w:sz w:val="24"/>
          <w:highlight w:val="none"/>
        </w:rPr>
      </w:pPr>
      <w:r>
        <w:rPr>
          <w:rFonts w:hint="eastAsia" w:ascii="宋体" w:hAnsi="宋体" w:cs="宋体"/>
          <w:b/>
          <w:bCs/>
          <w:sz w:val="24"/>
          <w:highlight w:val="none"/>
        </w:rPr>
        <w:t>第四条 乙方的义务</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1.应按照【     】号招标文件、乙方投标文件以及本合同的要求按期完成本项目服务工作。</w:t>
      </w:r>
    </w:p>
    <w:p>
      <w:pPr>
        <w:spacing w:line="440" w:lineRule="exact"/>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440" w:lineRule="exact"/>
        <w:ind w:firstLine="480" w:firstLineChars="200"/>
        <w:rPr>
          <w:rFonts w:ascii="宋体" w:hAnsi="宋体" w:cs="宋体"/>
          <w:sz w:val="24"/>
        </w:rPr>
      </w:pPr>
      <w:r>
        <w:rPr>
          <w:rFonts w:hint="eastAsia" w:ascii="宋体" w:hAnsi="宋体" w:cs="宋体"/>
          <w:sz w:val="24"/>
        </w:rPr>
        <w:t>3.乙方应按国家、省及深圳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440" w:lineRule="exact"/>
        <w:ind w:firstLine="480" w:firstLineChars="200"/>
        <w:rPr>
          <w:rFonts w:ascii="宋体" w:hAnsi="宋体" w:cs="宋体"/>
          <w:sz w:val="24"/>
        </w:rPr>
      </w:pPr>
      <w:r>
        <w:rPr>
          <w:rFonts w:hint="eastAsia" w:ascii="宋体" w:hAnsi="宋体" w:cs="宋体"/>
          <w:sz w:val="24"/>
        </w:rPr>
        <w:t>4.对甲方提出的合理的额外服务，不应予以拒绝。</w:t>
      </w:r>
    </w:p>
    <w:p>
      <w:pPr>
        <w:spacing w:line="440" w:lineRule="exact"/>
        <w:ind w:firstLine="480" w:firstLineChars="200"/>
        <w:rPr>
          <w:rFonts w:ascii="宋体" w:hAnsi="宋体" w:cs="宋体"/>
          <w:sz w:val="24"/>
        </w:rPr>
      </w:pPr>
      <w:r>
        <w:rPr>
          <w:rFonts w:hint="eastAsia" w:ascii="宋体" w:hAnsi="宋体" w:cs="宋体"/>
          <w:sz w:val="24"/>
        </w:rPr>
        <w:t>5.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440" w:lineRule="exact"/>
        <w:ind w:firstLine="480" w:firstLineChars="200"/>
        <w:rPr>
          <w:rFonts w:ascii="宋体" w:hAnsi="宋体" w:cs="宋体"/>
          <w:sz w:val="24"/>
        </w:rPr>
      </w:pPr>
      <w:r>
        <w:rPr>
          <w:rFonts w:hint="eastAsia" w:ascii="宋体" w:hAnsi="宋体" w:cs="宋体"/>
          <w:sz w:val="24"/>
        </w:rPr>
        <w:t>6.乙方应采取必要措施配合专家评审会及甲方验收人员的工作,对于评审验收过程中发现的问题，乙方应在发现问题之日起3天内进行改正，以符合甲方的需要。</w:t>
      </w:r>
    </w:p>
    <w:p>
      <w:pPr>
        <w:spacing w:line="440" w:lineRule="exact"/>
        <w:ind w:firstLine="480" w:firstLineChars="200"/>
        <w:rPr>
          <w:rFonts w:ascii="宋体" w:hAnsi="宋体" w:cs="宋体"/>
          <w:sz w:val="24"/>
        </w:rPr>
      </w:pPr>
      <w:r>
        <w:rPr>
          <w:rFonts w:hint="eastAsia" w:ascii="宋体" w:hAnsi="宋体" w:cs="宋体"/>
          <w:sz w:val="24"/>
        </w:rPr>
        <w:t>7.如乙方提供的研究意见等成果文件不符合本合同要求，必须在甲方提出要求后3天内无条件修改，其费用由乙方自行承担。修改期间，甲方付款时间相应顺延。</w:t>
      </w:r>
    </w:p>
    <w:p>
      <w:pPr>
        <w:spacing w:line="440" w:lineRule="exact"/>
        <w:ind w:firstLine="480" w:firstLineChars="200"/>
        <w:rPr>
          <w:rFonts w:ascii="宋体" w:hAnsi="宋体" w:cs="宋体"/>
          <w:sz w:val="24"/>
        </w:rPr>
      </w:pPr>
      <w:r>
        <w:rPr>
          <w:rFonts w:hint="eastAsia" w:ascii="宋体" w:hAnsi="宋体" w:cs="宋体"/>
          <w:sz w:val="24"/>
        </w:rPr>
        <w:t>8.乙方应独立完成本项目。未经甲方书面在先同意，乙方不得向任何第三方全部或部分转让本项目。</w:t>
      </w:r>
    </w:p>
    <w:p>
      <w:pPr>
        <w:spacing w:line="440" w:lineRule="exact"/>
        <w:ind w:firstLine="480" w:firstLineChars="200"/>
        <w:rPr>
          <w:rFonts w:ascii="宋体" w:hAnsi="宋体" w:cs="宋体"/>
          <w:sz w:val="24"/>
        </w:rPr>
      </w:pPr>
      <w:r>
        <w:rPr>
          <w:rFonts w:hint="eastAsia" w:ascii="宋体" w:hAnsi="宋体" w:cs="宋体"/>
          <w:sz w:val="24"/>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440" w:lineRule="exact"/>
        <w:ind w:firstLine="480" w:firstLineChars="200"/>
        <w:rPr>
          <w:rFonts w:ascii="宋体" w:hAnsi="宋体" w:cs="宋体"/>
          <w:sz w:val="24"/>
        </w:rPr>
      </w:pPr>
      <w:r>
        <w:rPr>
          <w:rFonts w:hint="eastAsia" w:ascii="宋体" w:hAnsi="宋体" w:cs="宋体"/>
          <w:sz w:val="24"/>
        </w:rPr>
        <w:t>10.为保证项目成果的质量，乙方在合同履行期间，应按照服务内容要求组织专家队伍，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440" w:lineRule="exact"/>
        <w:ind w:firstLine="480" w:firstLineChars="200"/>
        <w:rPr>
          <w:rFonts w:ascii="宋体" w:hAnsi="宋体" w:cs="宋体"/>
          <w:sz w:val="24"/>
        </w:rPr>
      </w:pPr>
      <w:r>
        <w:rPr>
          <w:rFonts w:hint="eastAsia" w:ascii="宋体" w:hAnsi="宋体" w:cs="宋体"/>
          <w:sz w:val="24"/>
        </w:rPr>
        <w:t>11.乙方有维护甲方声誉的义务，乙方不能以甲方名义从事与本项目无关的任何事务，否则甲方有权追究其相关责任。</w:t>
      </w:r>
    </w:p>
    <w:p>
      <w:pPr>
        <w:spacing w:line="440" w:lineRule="exact"/>
        <w:ind w:firstLine="480" w:firstLineChars="200"/>
        <w:rPr>
          <w:rFonts w:ascii="宋体" w:hAnsi="宋体" w:cs="宋体"/>
          <w:sz w:val="24"/>
        </w:rPr>
      </w:pPr>
      <w:r>
        <w:rPr>
          <w:rFonts w:hint="eastAsia" w:ascii="宋体" w:hAnsi="宋体" w:cs="宋体"/>
          <w:sz w:val="24"/>
        </w:rPr>
        <w:t>12.本合同期满或提前解除、终止后，乙方应将甲方的档案资料、信息数据等交还甲方，并应销毁或删除所有备份。</w:t>
      </w:r>
    </w:p>
    <w:p>
      <w:pPr>
        <w:spacing w:line="440" w:lineRule="exact"/>
        <w:ind w:firstLine="480" w:firstLineChars="200"/>
        <w:rPr>
          <w:rFonts w:ascii="宋体" w:hAnsi="宋体" w:cs="宋体"/>
          <w:sz w:val="24"/>
        </w:rPr>
      </w:pPr>
      <w:r>
        <w:rPr>
          <w:rFonts w:hint="eastAsia" w:ascii="宋体" w:hAnsi="宋体" w:cs="宋体"/>
          <w:sz w:val="24"/>
        </w:rPr>
        <w:t>13.乙方在完成本项目过程中，不得损害其他任何第三方的知识产权等合法权益，否则由此造成的相关责任应当由乙方自行承担，与甲方无关。</w:t>
      </w:r>
    </w:p>
    <w:p>
      <w:pPr>
        <w:spacing w:line="440" w:lineRule="exact"/>
        <w:ind w:firstLine="480" w:firstLineChars="200"/>
        <w:rPr>
          <w:rFonts w:ascii="宋体" w:hAnsi="宋体" w:cs="宋体"/>
          <w:sz w:val="24"/>
        </w:rPr>
      </w:pPr>
      <w:r>
        <w:rPr>
          <w:rFonts w:hint="eastAsia" w:ascii="宋体" w:hAnsi="宋体" w:cs="宋体"/>
          <w:sz w:val="24"/>
        </w:rPr>
        <w:t>14.乙方指定项目联系人</w:t>
      </w:r>
    </w:p>
    <w:p>
      <w:pPr>
        <w:spacing w:line="440" w:lineRule="exact"/>
        <w:ind w:firstLine="480" w:firstLineChars="200"/>
        <w:rPr>
          <w:rFonts w:ascii="宋体" w:hAnsi="宋体" w:cs="宋体"/>
          <w:sz w:val="24"/>
        </w:rPr>
      </w:pPr>
      <w:r>
        <w:rPr>
          <w:rFonts w:hint="eastAsia" w:ascii="宋体" w:hAnsi="宋体" w:cs="宋体"/>
          <w:sz w:val="24"/>
        </w:rPr>
        <w:t xml:space="preserve">乙方： </w:t>
      </w:r>
    </w:p>
    <w:p>
      <w:pPr>
        <w:spacing w:line="440" w:lineRule="exact"/>
        <w:ind w:firstLine="480" w:firstLineChars="200"/>
        <w:rPr>
          <w:rFonts w:ascii="宋体" w:hAnsi="宋体" w:cs="宋体"/>
          <w:sz w:val="24"/>
        </w:rPr>
      </w:pPr>
      <w:r>
        <w:rPr>
          <w:rFonts w:hint="eastAsia" w:ascii="宋体" w:hAnsi="宋体" w:cs="宋体"/>
          <w:sz w:val="24"/>
        </w:rPr>
        <w:t xml:space="preserve">姓名： </w:t>
      </w:r>
    </w:p>
    <w:p>
      <w:pPr>
        <w:spacing w:line="440" w:lineRule="exact"/>
        <w:ind w:firstLine="480" w:firstLineChars="200"/>
        <w:rPr>
          <w:rFonts w:ascii="宋体" w:hAnsi="宋体" w:cs="宋体"/>
          <w:sz w:val="24"/>
        </w:rPr>
      </w:pPr>
      <w:r>
        <w:rPr>
          <w:rFonts w:hint="eastAsia" w:ascii="宋体" w:hAnsi="宋体" w:cs="宋体"/>
          <w:sz w:val="24"/>
        </w:rPr>
        <w:t xml:space="preserve">联系方式： </w:t>
      </w:r>
    </w:p>
    <w:p>
      <w:pPr>
        <w:spacing w:line="440" w:lineRule="exact"/>
        <w:ind w:firstLine="482" w:firstLineChars="200"/>
        <w:outlineLvl w:val="1"/>
        <w:rPr>
          <w:rFonts w:ascii="宋体" w:hAnsi="宋体" w:cs="宋体"/>
          <w:b/>
          <w:bCs/>
          <w:sz w:val="24"/>
        </w:rPr>
      </w:pPr>
      <w:r>
        <w:rPr>
          <w:rFonts w:hint="eastAsia" w:ascii="宋体" w:hAnsi="宋体" w:cs="宋体"/>
          <w:b/>
          <w:bCs/>
          <w:sz w:val="24"/>
        </w:rPr>
        <w:t>第五条  甲方的权利</w:t>
      </w:r>
    </w:p>
    <w:p>
      <w:pPr>
        <w:pStyle w:val="12"/>
        <w:snapToGrid w:val="0"/>
        <w:spacing w:line="440" w:lineRule="exact"/>
        <w:ind w:firstLine="480" w:firstLineChars="200"/>
        <w:rPr>
          <w:rFonts w:hAnsi="宋体" w:cs="宋体"/>
          <w:sz w:val="24"/>
        </w:rPr>
      </w:pPr>
      <w:r>
        <w:rPr>
          <w:rFonts w:hint="eastAsia" w:hAnsi="宋体" w:cs="宋体"/>
          <w:sz w:val="24"/>
        </w:rPr>
        <w:t>1.甲方对研究过程的决策、控制、实施等环节实行全面管理，协调和监督研究工作开展，控制研究工作过程，进行研究成果验收。</w:t>
      </w:r>
    </w:p>
    <w:p>
      <w:pPr>
        <w:pStyle w:val="12"/>
        <w:snapToGrid w:val="0"/>
        <w:spacing w:line="440" w:lineRule="exact"/>
        <w:ind w:firstLine="480" w:firstLineChars="200"/>
        <w:rPr>
          <w:rFonts w:hAnsi="宋体" w:cs="宋体"/>
          <w:sz w:val="24"/>
        </w:rPr>
      </w:pPr>
      <w:r>
        <w:rPr>
          <w:rFonts w:hint="eastAsia" w:hAnsi="宋体" w:cs="宋体"/>
          <w:sz w:val="24"/>
        </w:rPr>
        <w:t>2.检查乙方研究人员到位情况，如因人力、能力不足致使研究工作不能按计划完成时，有权要求乙方增加或替换相应的技术人员，直至甲方认可，乙方不得拒绝。</w:t>
      </w:r>
    </w:p>
    <w:p>
      <w:pPr>
        <w:pStyle w:val="12"/>
        <w:snapToGrid w:val="0"/>
        <w:spacing w:line="440" w:lineRule="exact"/>
        <w:ind w:firstLine="480" w:firstLineChars="200"/>
        <w:rPr>
          <w:rFonts w:hAnsi="宋体" w:cs="宋体"/>
          <w:sz w:val="24"/>
        </w:rPr>
      </w:pPr>
      <w:r>
        <w:rPr>
          <w:rFonts w:hint="eastAsia" w:hAnsi="宋体" w:cs="宋体"/>
          <w:sz w:val="24"/>
        </w:rPr>
        <w:t>3.甲方有权向乙方询问项目工作进展及相关情况，并要求乙方在指定时间内做出答复。</w:t>
      </w:r>
    </w:p>
    <w:p>
      <w:pPr>
        <w:pStyle w:val="12"/>
        <w:snapToGrid w:val="0"/>
        <w:spacing w:line="440" w:lineRule="exact"/>
        <w:ind w:firstLine="480" w:firstLineChars="200"/>
        <w:rPr>
          <w:rFonts w:hAnsi="宋体" w:cs="宋体"/>
          <w:sz w:val="24"/>
        </w:rPr>
      </w:pPr>
      <w:r>
        <w:rPr>
          <w:rFonts w:hint="eastAsia" w:hAnsi="宋体" w:cs="宋体"/>
          <w:sz w:val="24"/>
        </w:rPr>
        <w:t>4.甲方有权对乙方提交的阶段性成果、最终成果送审稿等相关工作文件进行审核并提出修改意见。</w:t>
      </w:r>
    </w:p>
    <w:p>
      <w:pPr>
        <w:pStyle w:val="12"/>
        <w:snapToGrid w:val="0"/>
        <w:spacing w:line="440" w:lineRule="exact"/>
        <w:ind w:firstLine="480" w:firstLineChars="200"/>
        <w:rPr>
          <w:rFonts w:hAnsi="宋体" w:cs="宋体"/>
          <w:sz w:val="24"/>
        </w:rPr>
      </w:pPr>
      <w:r>
        <w:rPr>
          <w:rFonts w:hint="eastAsia" w:hAnsi="宋体" w:cs="宋体"/>
          <w:sz w:val="24"/>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负。</w:t>
      </w:r>
    </w:p>
    <w:p>
      <w:pPr>
        <w:pStyle w:val="12"/>
        <w:snapToGrid w:val="0"/>
        <w:spacing w:line="440" w:lineRule="exact"/>
        <w:ind w:firstLine="480" w:firstLineChars="200"/>
        <w:rPr>
          <w:rFonts w:hAnsi="宋体" w:cs="宋体"/>
          <w:sz w:val="24"/>
        </w:rPr>
      </w:pPr>
      <w:r>
        <w:rPr>
          <w:rFonts w:hint="eastAsia" w:hAnsi="宋体" w:cs="宋体"/>
          <w:sz w:val="24"/>
        </w:rPr>
        <w:t>6.甲方对乙方在委托权限范围内完成委托事项有指导、监督权利。</w:t>
      </w:r>
    </w:p>
    <w:p>
      <w:pPr>
        <w:pStyle w:val="12"/>
        <w:snapToGrid w:val="0"/>
        <w:spacing w:line="440" w:lineRule="exact"/>
        <w:ind w:firstLine="480" w:firstLineChars="200"/>
        <w:rPr>
          <w:rFonts w:hAnsi="宋体" w:cs="宋体"/>
          <w:sz w:val="24"/>
        </w:rPr>
      </w:pPr>
      <w:r>
        <w:rPr>
          <w:rFonts w:hint="eastAsia" w:hAnsi="宋体" w:cs="宋体"/>
          <w:sz w:val="24"/>
        </w:rPr>
        <w:t>7.甲方有权要求乙方全面履行合同。甲方不接受部分履行，如本合同项下部分成果文件未能按时交付则视为整体延误。</w:t>
      </w:r>
    </w:p>
    <w:p>
      <w:pPr>
        <w:pStyle w:val="12"/>
        <w:snapToGrid w:val="0"/>
        <w:spacing w:line="440" w:lineRule="exact"/>
        <w:ind w:firstLine="480" w:firstLineChars="200"/>
        <w:rPr>
          <w:rFonts w:hAnsi="宋体" w:cs="宋体"/>
          <w:sz w:val="24"/>
        </w:rPr>
      </w:pPr>
      <w:r>
        <w:rPr>
          <w:rFonts w:hint="eastAsia" w:hAnsi="宋体" w:cs="宋体"/>
          <w:sz w:val="24"/>
        </w:rPr>
        <w:t>8.如乙方所提供的项目成果不符合本合同的要求，甲方有权要求乙方重新执行相应的工作服务，由此产生的全部费用由乙方自行承担，同时，甲方的付款时间相应顺延。</w:t>
      </w:r>
    </w:p>
    <w:p>
      <w:pPr>
        <w:spacing w:line="440" w:lineRule="exact"/>
        <w:ind w:firstLine="482" w:firstLineChars="200"/>
        <w:outlineLvl w:val="1"/>
        <w:rPr>
          <w:rFonts w:ascii="宋体" w:hAnsi="宋体" w:cs="宋体"/>
          <w:b/>
          <w:bCs/>
          <w:sz w:val="24"/>
        </w:rPr>
      </w:pPr>
      <w:r>
        <w:rPr>
          <w:rFonts w:hint="eastAsia" w:ascii="宋体" w:hAnsi="宋体" w:cs="宋体"/>
          <w:b/>
          <w:bCs/>
          <w:sz w:val="24"/>
        </w:rPr>
        <w:t>第六条  乙方的权利</w:t>
      </w:r>
    </w:p>
    <w:p>
      <w:pPr>
        <w:spacing w:line="440" w:lineRule="exact"/>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440" w:lineRule="exact"/>
        <w:ind w:firstLine="480" w:firstLineChars="200"/>
        <w:rPr>
          <w:rFonts w:ascii="宋体" w:hAnsi="宋体" w:cs="宋体"/>
          <w:sz w:val="24"/>
        </w:rPr>
      </w:pPr>
      <w:r>
        <w:rPr>
          <w:rFonts w:hint="eastAsia" w:ascii="宋体" w:hAnsi="宋体" w:cs="宋体"/>
          <w:sz w:val="24"/>
        </w:rPr>
        <w:t>2.乙方在本项目服务过程中，有权对第三方提出与本咨询服务业务有关的问题进行核对或查问。</w:t>
      </w:r>
    </w:p>
    <w:p>
      <w:pPr>
        <w:spacing w:line="440" w:lineRule="exact"/>
        <w:ind w:firstLine="480" w:firstLineChars="200"/>
        <w:rPr>
          <w:rFonts w:ascii="宋体" w:hAnsi="宋体" w:cs="宋体"/>
          <w:sz w:val="24"/>
        </w:rPr>
      </w:pPr>
      <w:r>
        <w:rPr>
          <w:rFonts w:hint="eastAsia" w:ascii="宋体" w:hAnsi="宋体" w:cs="宋体"/>
          <w:sz w:val="24"/>
        </w:rPr>
        <w:t>3.乙方在本项目服务过程中，有到现场勘察并要求甲方协调的权利。</w:t>
      </w:r>
    </w:p>
    <w:p>
      <w:pPr>
        <w:spacing w:line="440" w:lineRule="exact"/>
        <w:ind w:firstLine="480" w:firstLineChars="200"/>
        <w:rPr>
          <w:rFonts w:ascii="宋体" w:hAnsi="宋体" w:cs="宋体"/>
          <w:sz w:val="24"/>
        </w:rPr>
      </w:pPr>
      <w:r>
        <w:rPr>
          <w:rFonts w:hint="eastAsia" w:ascii="宋体" w:hAnsi="宋体" w:cs="宋体"/>
          <w:sz w:val="24"/>
        </w:rPr>
        <w:t>4.根据合同约定收取相应的合同价款。</w:t>
      </w:r>
    </w:p>
    <w:p>
      <w:pPr>
        <w:spacing w:line="440" w:lineRule="exact"/>
        <w:ind w:firstLine="480" w:firstLineChars="200"/>
        <w:rPr>
          <w:rFonts w:ascii="宋体" w:hAnsi="宋体" w:cs="宋体"/>
          <w:sz w:val="24"/>
        </w:rPr>
      </w:pPr>
      <w:r>
        <w:rPr>
          <w:rFonts w:hint="eastAsia" w:ascii="宋体" w:hAnsi="宋体" w:cs="宋体"/>
          <w:sz w:val="24"/>
        </w:rPr>
        <w:t>5.乙方就本协议项下全部义务无条件对甲方承担连带责任。</w:t>
      </w:r>
    </w:p>
    <w:p>
      <w:pPr>
        <w:spacing w:line="440" w:lineRule="exact"/>
        <w:ind w:firstLine="482" w:firstLineChars="200"/>
        <w:outlineLvl w:val="1"/>
        <w:rPr>
          <w:rFonts w:ascii="宋体" w:hAnsi="宋体" w:cs="宋体"/>
          <w:b/>
          <w:bCs/>
          <w:sz w:val="24"/>
        </w:rPr>
      </w:pPr>
      <w:r>
        <w:rPr>
          <w:rFonts w:hint="eastAsia" w:ascii="宋体" w:hAnsi="宋体" w:cs="宋体"/>
          <w:b/>
          <w:bCs/>
          <w:sz w:val="24"/>
        </w:rPr>
        <w:t>第七条  成果归属</w:t>
      </w:r>
    </w:p>
    <w:p>
      <w:pPr>
        <w:spacing w:line="440" w:lineRule="exact"/>
        <w:ind w:firstLine="480" w:firstLineChars="200"/>
        <w:rPr>
          <w:rFonts w:ascii="宋体" w:hAnsi="宋体" w:cs="宋体"/>
          <w:sz w:val="24"/>
        </w:rPr>
      </w:pPr>
      <w:r>
        <w:rPr>
          <w:rFonts w:hint="eastAsia" w:ascii="宋体" w:hAnsi="宋体" w:cs="宋体"/>
          <w:sz w:val="24"/>
        </w:rPr>
        <w:t>1、本项目全部阶段性成果和最终成果的所有权、知识产权以及与之相关的所有权利归甲方所有。本合同签署前双方已经拥有的知识产权权利，仍归各自所有。</w:t>
      </w:r>
    </w:p>
    <w:p>
      <w:pPr>
        <w:spacing w:line="440" w:lineRule="exact"/>
        <w:ind w:firstLine="480" w:firstLineChars="200"/>
        <w:rPr>
          <w:rFonts w:ascii="宋体" w:hAnsi="宋体" w:cs="宋体"/>
          <w:sz w:val="24"/>
        </w:rPr>
      </w:pPr>
      <w:r>
        <w:rPr>
          <w:rFonts w:hint="eastAsia" w:ascii="宋体" w:hAnsi="宋体" w:cs="宋体"/>
          <w:sz w:val="24"/>
        </w:rPr>
        <w:t>2、双方确定，甲方有权对乙方按照本合同约定提供的成果进行后续改进。由此产生的具有实质性或创造性技术进步特征的新的技术成果及其权利全部由甲方享有。</w:t>
      </w:r>
    </w:p>
    <w:p>
      <w:pPr>
        <w:spacing w:line="440" w:lineRule="exact"/>
        <w:ind w:firstLine="480" w:firstLineChars="200"/>
        <w:rPr>
          <w:rFonts w:ascii="宋体" w:hAnsi="宋体" w:cs="宋体"/>
          <w:sz w:val="24"/>
        </w:rPr>
      </w:pPr>
      <w:r>
        <w:rPr>
          <w:rFonts w:hint="eastAsia" w:ascii="宋体" w:hAnsi="宋体" w:cs="宋体"/>
          <w:sz w:val="24"/>
        </w:rPr>
        <w:t>3、乙方所提交的全部阶段性成果和最终成果文件及任何数据、资料、软件等不得侵犯任何第三方的知识产权或其他权利，由于该等文件、数据、资料、软件侵权所导致的任何索赔或责任均由中标人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spacing w:line="440" w:lineRule="exact"/>
        <w:ind w:firstLine="480" w:firstLineChars="200"/>
        <w:rPr>
          <w:rFonts w:ascii="宋体" w:hAnsi="宋体" w:cs="宋体"/>
          <w:sz w:val="24"/>
        </w:rPr>
      </w:pPr>
      <w:r>
        <w:rPr>
          <w:rFonts w:hint="eastAsia" w:ascii="宋体" w:hAnsi="宋体" w:cs="宋体"/>
          <w:sz w:val="24"/>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pacing w:line="440" w:lineRule="exact"/>
        <w:ind w:firstLine="480" w:firstLineChars="200"/>
        <w:rPr>
          <w:rFonts w:ascii="宋体" w:hAnsi="宋体" w:cs="宋体"/>
          <w:sz w:val="24"/>
        </w:rPr>
      </w:pPr>
      <w:r>
        <w:rPr>
          <w:rFonts w:hint="eastAsia" w:ascii="宋体" w:hAnsi="宋体" w:cs="宋体"/>
          <w:sz w:val="24"/>
        </w:rPr>
        <w:t>5、乙方完成本项目的人员享有在有关成果文件上署名的权利和与甲方共同获得有关荣誉证书、奖励的权利。</w:t>
      </w:r>
    </w:p>
    <w:p>
      <w:pPr>
        <w:spacing w:line="440" w:lineRule="exact"/>
        <w:ind w:firstLine="482" w:firstLineChars="200"/>
        <w:outlineLvl w:val="1"/>
        <w:rPr>
          <w:rFonts w:ascii="宋体" w:hAnsi="宋体" w:cs="宋体"/>
          <w:b/>
          <w:bCs/>
          <w:sz w:val="24"/>
        </w:rPr>
      </w:pPr>
      <w:r>
        <w:rPr>
          <w:rFonts w:hint="eastAsia" w:ascii="宋体" w:hAnsi="宋体" w:cs="宋体"/>
          <w:b/>
          <w:bCs/>
          <w:sz w:val="24"/>
        </w:rPr>
        <w:t>第八条  保密条款</w:t>
      </w:r>
    </w:p>
    <w:p>
      <w:pPr>
        <w:widowControl/>
        <w:spacing w:line="440" w:lineRule="exact"/>
        <w:ind w:firstLine="480" w:firstLineChars="200"/>
        <w:rPr>
          <w:rFonts w:ascii="宋体" w:hAnsi="宋体" w:cs="宋体"/>
          <w:sz w:val="24"/>
        </w:rPr>
      </w:pPr>
      <w:bookmarkStart w:id="15" w:name="_Toc216520223"/>
      <w:r>
        <w:rPr>
          <w:rFonts w:hint="eastAsia" w:ascii="宋体" w:hAnsi="宋体" w:cs="宋体"/>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440" w:lineRule="exact"/>
        <w:ind w:firstLine="480" w:firstLineChars="200"/>
        <w:rPr>
          <w:rFonts w:ascii="宋体" w:hAnsi="宋体" w:cs="宋体"/>
          <w:sz w:val="24"/>
        </w:rPr>
      </w:pPr>
      <w:r>
        <w:rPr>
          <w:rFonts w:hint="eastAsia" w:ascii="宋体" w:hAnsi="宋体" w:cs="宋体"/>
          <w:sz w:val="24"/>
        </w:rPr>
        <w:t>2、乙方须以保密方式处理在本项目开展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440" w:lineRule="exact"/>
        <w:ind w:firstLine="480" w:firstLineChars="200"/>
        <w:rPr>
          <w:rFonts w:ascii="宋体" w:hAnsi="宋体" w:cs="宋体"/>
          <w:sz w:val="24"/>
        </w:rPr>
      </w:pPr>
      <w:r>
        <w:rPr>
          <w:rFonts w:hint="eastAsia" w:ascii="宋体" w:hAnsi="宋体" w:cs="宋体"/>
          <w:sz w:val="24"/>
        </w:rPr>
        <w:t>3、乙方实施项目的程序应符合国家安全、保密的有关规定和标准。</w:t>
      </w:r>
    </w:p>
    <w:p>
      <w:pPr>
        <w:widowControl/>
        <w:spacing w:line="440" w:lineRule="exact"/>
        <w:ind w:firstLine="480" w:firstLineChars="200"/>
        <w:rPr>
          <w:rFonts w:ascii="宋体" w:hAnsi="宋体" w:cs="宋体"/>
          <w:sz w:val="24"/>
        </w:rPr>
      </w:pPr>
      <w:r>
        <w:rPr>
          <w:rFonts w:hint="eastAsia" w:ascii="宋体" w:hAnsi="宋体" w:cs="宋体"/>
          <w:sz w:val="24"/>
        </w:rPr>
        <w:t>4、上述保密义务不适用以下情况：</w:t>
      </w:r>
    </w:p>
    <w:p>
      <w:pPr>
        <w:widowControl/>
        <w:spacing w:line="440" w:lineRule="exact"/>
        <w:ind w:firstLine="480" w:firstLineChars="200"/>
        <w:rPr>
          <w:rFonts w:ascii="宋体" w:hAnsi="宋体" w:cs="宋体"/>
          <w:sz w:val="24"/>
        </w:rPr>
      </w:pPr>
      <w:r>
        <w:rPr>
          <w:rFonts w:hint="eastAsia" w:ascii="宋体" w:hAnsi="宋体" w:cs="宋体"/>
          <w:sz w:val="24"/>
        </w:rPr>
        <w:t>（1）获取的信息已被合法公开；</w:t>
      </w:r>
    </w:p>
    <w:p>
      <w:pPr>
        <w:widowControl/>
        <w:spacing w:line="440" w:lineRule="exact"/>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440" w:lineRule="exact"/>
        <w:ind w:firstLine="480" w:firstLineChars="200"/>
        <w:rPr>
          <w:rFonts w:ascii="宋体" w:hAnsi="宋体" w:cs="宋体"/>
          <w:sz w:val="24"/>
        </w:rPr>
      </w:pPr>
      <w:r>
        <w:rPr>
          <w:rFonts w:hint="eastAsia" w:ascii="宋体" w:hAnsi="宋体" w:cs="宋体"/>
          <w:sz w:val="24"/>
        </w:rPr>
        <w:t>（3）国家法律、法规规定的情形。</w:t>
      </w:r>
    </w:p>
    <w:p>
      <w:pPr>
        <w:widowControl/>
        <w:spacing w:line="440" w:lineRule="exact"/>
        <w:ind w:firstLine="480" w:firstLineChars="200"/>
        <w:rPr>
          <w:rFonts w:ascii="宋体" w:hAnsi="宋体" w:cs="宋体"/>
          <w:sz w:val="24"/>
        </w:rPr>
      </w:pPr>
      <w:r>
        <w:rPr>
          <w:rFonts w:hint="eastAsia" w:ascii="宋体" w:hAnsi="宋体" w:cs="宋体"/>
          <w:sz w:val="24"/>
        </w:rPr>
        <w:t>5、如乙方违反上述保密条款，甲方有权解除本合同，乙方应在合同解除通知发出之日起10日内向甲方支付本合同服务费总金额20%的违约金，如果违约金无法弥补甲方损失，甲方保留要求乙方赔偿全部损失的权利。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440" w:lineRule="exact"/>
        <w:ind w:firstLine="480" w:firstLineChars="200"/>
        <w:rPr>
          <w:rFonts w:ascii="宋体" w:hAnsi="宋体" w:cs="宋体"/>
          <w:sz w:val="24"/>
        </w:rPr>
      </w:pPr>
      <w:r>
        <w:rPr>
          <w:rFonts w:hint="eastAsia" w:ascii="宋体" w:hAnsi="宋体" w:cs="宋体"/>
          <w:sz w:val="24"/>
        </w:rPr>
        <w:t>6、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widowControl/>
        <w:spacing w:line="440" w:lineRule="exact"/>
        <w:ind w:firstLine="480" w:firstLineChars="200"/>
        <w:rPr>
          <w:rFonts w:ascii="宋体" w:hAnsi="宋体" w:cs="宋体"/>
          <w:sz w:val="24"/>
        </w:rPr>
      </w:pPr>
      <w:r>
        <w:rPr>
          <w:rFonts w:hint="eastAsia" w:ascii="宋体" w:hAnsi="宋体" w:cs="宋体"/>
          <w:sz w:val="24"/>
        </w:rPr>
        <w:t>7、无论本合同或本合同其他条款是否有效，本保密条款始终约束双方。国家秘密的保密期限由国家有关部门确定，工作秘密的保密期限由甲方确定。</w:t>
      </w:r>
    </w:p>
    <w:bookmarkEnd w:id="15"/>
    <w:p>
      <w:pPr>
        <w:spacing w:line="440" w:lineRule="exact"/>
        <w:ind w:firstLine="482" w:firstLineChars="200"/>
        <w:outlineLvl w:val="1"/>
        <w:rPr>
          <w:rFonts w:ascii="宋体" w:hAnsi="宋体" w:cs="宋体"/>
          <w:b/>
          <w:bCs/>
          <w:sz w:val="24"/>
        </w:rPr>
      </w:pPr>
      <w:r>
        <w:rPr>
          <w:rFonts w:hint="eastAsia" w:ascii="宋体" w:hAnsi="宋体" w:cs="宋体"/>
          <w:b/>
          <w:bCs/>
          <w:sz w:val="24"/>
        </w:rPr>
        <w:t xml:space="preserve">第九条  </w:t>
      </w:r>
      <w:r>
        <w:rPr>
          <w:rFonts w:hint="eastAsia" w:ascii="宋体" w:hAnsi="宋体" w:cs="宋体"/>
          <w:b/>
          <w:bCs/>
          <w:color w:val="000000"/>
          <w:sz w:val="24"/>
        </w:rPr>
        <w:t>最终成果及</w:t>
      </w:r>
      <w:r>
        <w:rPr>
          <w:rFonts w:hint="eastAsia" w:ascii="宋体" w:hAnsi="宋体" w:cs="宋体"/>
          <w:b/>
          <w:bCs/>
          <w:sz w:val="24"/>
        </w:rPr>
        <w:t>验收方式</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制作2条前海形象宣传片（超高清4k），一条为招商推介宣传使用，一条作为前海成立十五周年官方形象宣传片使用；每一条时间长度不超过5分钟。围绕前海120.56平方公里开展三条宣传片素材的策划拍摄，提供常规超高清4K分辨率素材及特殊拍摄（即：延时拍摄、第一视角航拍等）。</w:t>
      </w:r>
    </w:p>
    <w:p>
      <w:pPr>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最终成片需在互联网平台发布（包括但不限于新浪微博、今日头条、抖音、微信；外宣视频需在推特、脸书等海外社交账号和互联网发布），视频播放量累计不低于3000w人次。</w:t>
      </w:r>
    </w:p>
    <w:p>
      <w:pPr>
        <w:pStyle w:val="2"/>
        <w:ind w:firstLine="520" w:firstLineChars="200"/>
      </w:pPr>
      <w:r>
        <w:rPr>
          <w:rFonts w:hint="eastAsia"/>
          <w:lang w:val="en-US" w:eastAsia="zh-CN"/>
        </w:rPr>
        <w:t>最终成果验收以乙方出具的经甲方确认的验收报告为准。</w:t>
      </w:r>
    </w:p>
    <w:p>
      <w:pPr>
        <w:spacing w:line="440" w:lineRule="exact"/>
        <w:ind w:firstLine="482" w:firstLineChars="200"/>
        <w:outlineLvl w:val="1"/>
        <w:rPr>
          <w:rFonts w:ascii="宋体" w:hAnsi="宋体" w:cs="宋体"/>
          <w:b/>
          <w:bCs/>
          <w:sz w:val="24"/>
        </w:rPr>
      </w:pPr>
      <w:r>
        <w:rPr>
          <w:rFonts w:hint="eastAsia" w:ascii="宋体" w:hAnsi="宋体" w:cs="宋体"/>
          <w:b/>
          <w:bCs/>
          <w:sz w:val="24"/>
        </w:rPr>
        <w:t>第十条  支付方式</w:t>
      </w:r>
    </w:p>
    <w:p>
      <w:pPr>
        <w:spacing w:line="400" w:lineRule="exact"/>
        <w:ind w:firstLine="480" w:firstLineChars="200"/>
        <w:rPr>
          <w:rFonts w:ascii="宋体" w:hAnsi="宋体" w:cs="宋体"/>
          <w:kern w:val="0"/>
          <w:sz w:val="24"/>
        </w:rPr>
      </w:pPr>
      <w:bookmarkStart w:id="16" w:name="_Toc29214559"/>
      <w:bookmarkStart w:id="17" w:name="_Toc13706"/>
      <w:bookmarkStart w:id="18" w:name="_Toc16774"/>
      <w:r>
        <w:rPr>
          <w:rFonts w:hint="eastAsia" w:ascii="宋体" w:hAnsi="宋体" w:cs="宋体"/>
          <w:kern w:val="0"/>
          <w:sz w:val="24"/>
        </w:rPr>
        <w:t>1.合同签订后15个工作日内，甲方收到乙方出具的正规发票后，支付合同总金额的30%，       元。</w:t>
      </w:r>
    </w:p>
    <w:p>
      <w:pPr>
        <w:spacing w:line="400" w:lineRule="exact"/>
        <w:ind w:firstLine="480" w:firstLineChars="200"/>
        <w:rPr>
          <w:rFonts w:ascii="宋体" w:hAnsi="宋体" w:cs="宋体"/>
          <w:kern w:val="0"/>
          <w:sz w:val="24"/>
        </w:rPr>
      </w:pPr>
      <w:r>
        <w:rPr>
          <w:rFonts w:hint="eastAsia" w:ascii="宋体" w:hAnsi="宋体" w:cs="宋体"/>
          <w:kern w:val="0"/>
          <w:sz w:val="24"/>
        </w:rPr>
        <w:t>2.乙方在合同签订后三个月内，完成形象宣传片素材拍摄和创意设定，并开始制作第一版样片。经甲方验收合格后，</w:t>
      </w:r>
      <w:r>
        <w:rPr>
          <w:rFonts w:hint="eastAsia" w:ascii="宋体" w:hAnsi="宋体" w:cs="宋体"/>
          <w:kern w:val="0"/>
          <w:sz w:val="24"/>
          <w:lang w:val="en-US" w:eastAsia="zh-CN"/>
        </w:rPr>
        <w:t>10</w:t>
      </w:r>
      <w:r>
        <w:rPr>
          <w:rFonts w:hint="eastAsia" w:ascii="宋体" w:hAnsi="宋体" w:cs="宋体"/>
          <w:kern w:val="0"/>
          <w:sz w:val="24"/>
        </w:rPr>
        <w:t>个工作日内再次启动付款程序，支付合同金额的50%，      元。</w:t>
      </w:r>
    </w:p>
    <w:p>
      <w:pPr>
        <w:spacing w:line="400" w:lineRule="exact"/>
        <w:ind w:firstLine="480" w:firstLineChars="200"/>
        <w:rPr>
          <w:rFonts w:ascii="宋体" w:hAnsi="宋体" w:cs="宋体"/>
          <w:kern w:val="0"/>
          <w:sz w:val="24"/>
        </w:rPr>
      </w:pPr>
      <w:r>
        <w:rPr>
          <w:rFonts w:hint="eastAsia" w:ascii="宋体" w:hAnsi="宋体" w:cs="宋体"/>
          <w:kern w:val="0"/>
          <w:sz w:val="24"/>
        </w:rPr>
        <w:t>3.合同到期前，完成两条官方宣传视频的拍摄制作工作，并最终成品，且成品按要求发布，视频播放量累计不低于3000w人次。经甲方确认验收合格后，</w:t>
      </w:r>
      <w:r>
        <w:rPr>
          <w:rFonts w:hint="eastAsia" w:ascii="宋体" w:hAnsi="宋体" w:cs="宋体"/>
          <w:kern w:val="0"/>
          <w:sz w:val="24"/>
          <w:lang w:val="en-US" w:eastAsia="zh-CN"/>
        </w:rPr>
        <w:t>10</w:t>
      </w:r>
      <w:r>
        <w:rPr>
          <w:rFonts w:hint="eastAsia" w:ascii="宋体" w:hAnsi="宋体" w:cs="宋体"/>
          <w:kern w:val="0"/>
          <w:sz w:val="24"/>
        </w:rPr>
        <w:t>个工作日内启动付款程序，支付合同金额的20%，     元。</w:t>
      </w:r>
    </w:p>
    <w:bookmarkEnd w:id="16"/>
    <w:bookmarkEnd w:id="17"/>
    <w:bookmarkEnd w:id="18"/>
    <w:p>
      <w:pPr>
        <w:spacing w:line="440" w:lineRule="exact"/>
        <w:ind w:firstLine="482" w:firstLineChars="200"/>
        <w:outlineLvl w:val="1"/>
        <w:rPr>
          <w:rFonts w:ascii="宋体" w:hAnsi="宋体" w:cs="宋体"/>
          <w:b/>
          <w:bCs/>
          <w:sz w:val="24"/>
        </w:rPr>
      </w:pPr>
      <w:r>
        <w:rPr>
          <w:rFonts w:hint="eastAsia" w:ascii="宋体" w:hAnsi="宋体" w:cs="宋体"/>
          <w:b/>
          <w:bCs/>
          <w:sz w:val="24"/>
        </w:rPr>
        <w:t>第十三条 合同提前终止</w:t>
      </w:r>
    </w:p>
    <w:p>
      <w:pPr>
        <w:pStyle w:val="27"/>
        <w:spacing w:line="440" w:lineRule="exact"/>
        <w:ind w:firstLine="480"/>
        <w:rPr>
          <w:rFonts w:ascii="宋体" w:hAnsi="宋体" w:cs="宋体"/>
          <w:sz w:val="24"/>
          <w:szCs w:val="24"/>
        </w:rPr>
      </w:pPr>
      <w:r>
        <w:rPr>
          <w:rFonts w:hint="eastAsia" w:ascii="宋体" w:hAnsi="宋体" w:cs="宋体"/>
          <w:sz w:val="24"/>
          <w:szCs w:val="24"/>
        </w:rPr>
        <w:t>（一）双方协商同意提前终止本合同的，按双方协商约定的方式进行清算执行。</w:t>
      </w:r>
    </w:p>
    <w:p>
      <w:pPr>
        <w:pStyle w:val="27"/>
        <w:spacing w:line="440" w:lineRule="exact"/>
        <w:ind w:firstLine="480"/>
        <w:rPr>
          <w:rFonts w:ascii="宋体" w:hAnsi="宋体" w:cs="宋体"/>
          <w:sz w:val="24"/>
          <w:szCs w:val="24"/>
        </w:rPr>
      </w:pPr>
      <w:r>
        <w:rPr>
          <w:rFonts w:hint="eastAsia" w:ascii="宋体" w:hAnsi="宋体" w:cs="宋体"/>
          <w:sz w:val="24"/>
          <w:szCs w:val="24"/>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7"/>
        <w:spacing w:line="440" w:lineRule="exact"/>
        <w:ind w:firstLine="480"/>
        <w:rPr>
          <w:rFonts w:ascii="宋体" w:hAnsi="宋体" w:cs="宋体"/>
          <w:sz w:val="24"/>
          <w:szCs w:val="24"/>
        </w:rPr>
      </w:pPr>
      <w:r>
        <w:rPr>
          <w:rFonts w:hint="eastAsia" w:ascii="宋体" w:hAnsi="宋体" w:cs="宋体"/>
          <w:sz w:val="24"/>
          <w:szCs w:val="24"/>
        </w:rPr>
        <w:t>（三）有下列情形之一的，本合同自甲方向乙方发出书面通知之日起终止：</w:t>
      </w:r>
    </w:p>
    <w:p>
      <w:pPr>
        <w:pStyle w:val="27"/>
        <w:spacing w:line="440" w:lineRule="exact"/>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27"/>
        <w:spacing w:line="440" w:lineRule="exact"/>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27"/>
        <w:spacing w:line="440" w:lineRule="exact"/>
        <w:ind w:firstLine="480"/>
        <w:rPr>
          <w:rFonts w:ascii="宋体" w:hAnsi="宋体" w:cs="宋体"/>
          <w:sz w:val="24"/>
          <w:szCs w:val="24"/>
        </w:rPr>
      </w:pPr>
      <w:r>
        <w:rPr>
          <w:rFonts w:hint="eastAsia" w:ascii="宋体" w:hAnsi="宋体" w:cs="宋体"/>
          <w:sz w:val="24"/>
          <w:szCs w:val="24"/>
        </w:rPr>
        <w:t>发生以上情形，甲方已向乙方支付的款项不退还，尚未支付的款项不再支付，同时乙方应向甲方提交在合同终止日前完成的所有项目文件和相关资料。</w:t>
      </w:r>
    </w:p>
    <w:p>
      <w:pPr>
        <w:pStyle w:val="27"/>
        <w:spacing w:line="440" w:lineRule="exact"/>
        <w:ind w:firstLine="480"/>
        <w:rPr>
          <w:rFonts w:ascii="宋体" w:hAnsi="宋体" w:cs="宋体"/>
          <w:sz w:val="24"/>
          <w:szCs w:val="24"/>
        </w:rPr>
      </w:pPr>
      <w:r>
        <w:rPr>
          <w:rFonts w:hint="eastAsia" w:ascii="宋体" w:hAnsi="宋体" w:cs="宋体"/>
          <w:sz w:val="24"/>
          <w:szCs w:val="24"/>
        </w:rPr>
        <w:t>（四）如发生不可抗力或其他超出合同双方控制的事件，致使一方无法履行合同，本合同解除。</w:t>
      </w:r>
    </w:p>
    <w:p>
      <w:pPr>
        <w:pStyle w:val="27"/>
        <w:spacing w:line="440" w:lineRule="exact"/>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7"/>
        <w:spacing w:line="440" w:lineRule="exact"/>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27"/>
        <w:spacing w:line="440" w:lineRule="exact"/>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440" w:lineRule="exact"/>
        <w:ind w:firstLine="482" w:firstLineChars="200"/>
        <w:outlineLvl w:val="1"/>
        <w:rPr>
          <w:rFonts w:ascii="宋体" w:hAnsi="宋体" w:cs="宋体"/>
          <w:b/>
          <w:bCs/>
          <w:sz w:val="24"/>
        </w:rPr>
      </w:pPr>
      <w:r>
        <w:rPr>
          <w:rFonts w:hint="eastAsia" w:ascii="宋体" w:hAnsi="宋体" w:cs="宋体"/>
          <w:b/>
          <w:bCs/>
          <w:sz w:val="24"/>
        </w:rPr>
        <w:t>第十四条  争议解决办法</w:t>
      </w:r>
    </w:p>
    <w:p>
      <w:pPr>
        <w:snapToGrid w:val="0"/>
        <w:spacing w:line="440" w:lineRule="exact"/>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440" w:lineRule="exact"/>
        <w:ind w:firstLine="482" w:firstLineChars="200"/>
        <w:outlineLvl w:val="1"/>
        <w:rPr>
          <w:rFonts w:ascii="宋体" w:hAnsi="宋体" w:cs="宋体"/>
          <w:b/>
          <w:bCs/>
          <w:sz w:val="24"/>
        </w:rPr>
      </w:pPr>
      <w:r>
        <w:rPr>
          <w:rFonts w:hint="eastAsia" w:ascii="宋体" w:hAnsi="宋体" w:cs="宋体"/>
          <w:b/>
          <w:bCs/>
          <w:sz w:val="24"/>
        </w:rPr>
        <w:t>第十五条  风险责任</w:t>
      </w:r>
    </w:p>
    <w:p>
      <w:pPr>
        <w:spacing w:line="440" w:lineRule="exact"/>
        <w:ind w:firstLine="480" w:firstLineChars="200"/>
        <w:rPr>
          <w:rFonts w:ascii="宋体" w:hAnsi="宋体" w:cs="宋体"/>
          <w:sz w:val="24"/>
        </w:rPr>
      </w:pPr>
      <w:r>
        <w:rPr>
          <w:rFonts w:hint="eastAsia" w:ascii="宋体" w:hAnsi="宋体" w:cs="宋体"/>
          <w:sz w:val="24"/>
        </w:rPr>
        <w:t>１</w:t>
      </w:r>
      <w:r>
        <w:rPr>
          <w:rFonts w:hint="eastAsia" w:ascii="宋体" w:hAnsi="宋体" w:cs="宋体"/>
          <w:sz w:val="24"/>
          <w:highlight w:val="yellow"/>
        </w:rPr>
        <w:t>.乙方应完全地按照【      】号招</w:t>
      </w:r>
      <w:r>
        <w:rPr>
          <w:rFonts w:hint="eastAsia" w:ascii="宋体" w:hAnsi="宋体" w:cs="宋体"/>
          <w:sz w:val="24"/>
        </w:rPr>
        <w:t>标文件的要求和乙方投标文件的承诺完成本项目，出于自身财务、技术、人力等原因导致项目失败的，应承担全部责任。</w:t>
      </w:r>
    </w:p>
    <w:p>
      <w:pPr>
        <w:spacing w:line="440" w:lineRule="exact"/>
        <w:ind w:firstLine="482" w:firstLineChars="200"/>
        <w:outlineLvl w:val="1"/>
        <w:rPr>
          <w:rFonts w:ascii="宋体" w:hAnsi="宋体" w:cs="宋体"/>
          <w:b/>
          <w:bCs/>
          <w:sz w:val="24"/>
        </w:rPr>
      </w:pPr>
      <w:r>
        <w:rPr>
          <w:rFonts w:hint="eastAsia" w:ascii="宋体" w:hAnsi="宋体" w:cs="宋体"/>
          <w:b/>
          <w:bCs/>
          <w:sz w:val="24"/>
        </w:rPr>
        <w:t>第十六条  违约责任</w:t>
      </w:r>
    </w:p>
    <w:p>
      <w:pPr>
        <w:spacing w:line="440" w:lineRule="exact"/>
        <w:ind w:firstLine="480" w:firstLineChars="200"/>
        <w:rPr>
          <w:rFonts w:ascii="宋体" w:hAnsi="宋体" w:cs="宋体"/>
          <w:sz w:val="24"/>
        </w:rPr>
      </w:pPr>
      <w:r>
        <w:rPr>
          <w:rFonts w:hint="eastAsia" w:ascii="宋体" w:hAnsi="宋体" w:cs="宋体"/>
          <w:sz w:val="24"/>
        </w:rPr>
        <w:t>1.乙方未按照本合同约定的时间完成本项目各阶段工作，每延迟一日，甲方有权自尚未支付的合同款项中扣除本合同服务费总金额的1‰的逾期违约金。</w:t>
      </w:r>
    </w:p>
    <w:p>
      <w:pPr>
        <w:spacing w:line="440" w:lineRule="exact"/>
        <w:ind w:firstLine="480" w:firstLineChars="200"/>
        <w:rPr>
          <w:rFonts w:ascii="宋体" w:hAnsi="宋体" w:cs="宋体"/>
          <w:sz w:val="24"/>
        </w:rPr>
      </w:pPr>
      <w:r>
        <w:rPr>
          <w:rFonts w:hint="eastAsia" w:ascii="宋体" w:hAnsi="宋体" w:cs="宋体"/>
          <w:sz w:val="24"/>
        </w:rPr>
        <w:t>2.本项目项下的工作内容不可分割，任一文件的迟延交付均视为整个项目的迟延交付。</w:t>
      </w:r>
    </w:p>
    <w:p>
      <w:pPr>
        <w:spacing w:line="440" w:lineRule="exact"/>
        <w:ind w:firstLine="480" w:firstLineChars="200"/>
        <w:rPr>
          <w:rFonts w:ascii="宋体" w:hAnsi="宋体" w:cs="宋体"/>
          <w:sz w:val="24"/>
        </w:rPr>
      </w:pPr>
      <w:r>
        <w:rPr>
          <w:rFonts w:hint="eastAsia" w:ascii="宋体" w:hAnsi="宋体" w:cs="宋体"/>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440" w:lineRule="exact"/>
        <w:ind w:firstLine="480" w:firstLineChars="200"/>
        <w:rPr>
          <w:rFonts w:ascii="宋体" w:hAnsi="宋体" w:cs="宋体"/>
          <w:sz w:val="24"/>
        </w:rPr>
      </w:pPr>
      <w:r>
        <w:rPr>
          <w:rFonts w:hint="eastAsia" w:ascii="宋体" w:hAnsi="宋体" w:cs="宋体"/>
          <w:sz w:val="24"/>
        </w:rPr>
        <w:t>（1）乙方未能按合同约定的日期(含协商延缓的日期)提交各阶段成果或最终成果，延误时间超过15个工作日；</w:t>
      </w:r>
    </w:p>
    <w:p>
      <w:pPr>
        <w:spacing w:line="440" w:lineRule="exact"/>
        <w:ind w:firstLine="480" w:firstLineChars="200"/>
        <w:rPr>
          <w:rFonts w:ascii="宋体" w:hAnsi="宋体" w:cs="宋体"/>
          <w:sz w:val="24"/>
        </w:rPr>
      </w:pPr>
      <w:r>
        <w:rPr>
          <w:rFonts w:hint="eastAsia" w:ascii="宋体" w:hAnsi="宋体" w:cs="宋体"/>
          <w:sz w:val="24"/>
        </w:rPr>
        <w:t>（2）因乙方工作的错误或遗漏造成成果质量不符合本合同要求，且乙方未按甲方要求采取及时有效的补救措施的；</w:t>
      </w:r>
    </w:p>
    <w:p>
      <w:pPr>
        <w:spacing w:line="440" w:lineRule="exact"/>
        <w:ind w:firstLine="480" w:firstLineChars="200"/>
        <w:rPr>
          <w:rFonts w:ascii="宋体" w:hAnsi="宋体" w:cs="宋体"/>
          <w:sz w:val="24"/>
        </w:rPr>
      </w:pPr>
      <w:r>
        <w:rPr>
          <w:rFonts w:hint="eastAsia" w:ascii="宋体" w:hAnsi="宋体" w:cs="宋体"/>
          <w:sz w:val="24"/>
        </w:rPr>
        <w:t>（3）乙方虽如期提交阶段性成果和最终成果，但连续二次未能通过甲方验收的；</w:t>
      </w:r>
    </w:p>
    <w:p>
      <w:pPr>
        <w:spacing w:line="440" w:lineRule="exact"/>
        <w:ind w:firstLine="480" w:firstLineChars="200"/>
        <w:rPr>
          <w:rFonts w:ascii="宋体" w:hAnsi="宋体" w:cs="宋体"/>
          <w:sz w:val="24"/>
        </w:rPr>
      </w:pPr>
      <w:r>
        <w:rPr>
          <w:rFonts w:hint="eastAsia" w:ascii="宋体" w:hAnsi="宋体" w:cs="宋体"/>
          <w:sz w:val="24"/>
        </w:rPr>
        <w:t>（4）未经甲方书面在先同意，乙方擅自将本合同项目与任何第三方合作，或将本合同标的全部或部分擅自转包或分包给任何第三方，且未按甲方的要求终止与第三方的协议的；</w:t>
      </w:r>
    </w:p>
    <w:p>
      <w:pPr>
        <w:spacing w:line="440" w:lineRule="exact"/>
        <w:ind w:firstLine="480" w:firstLineChars="200"/>
        <w:rPr>
          <w:rFonts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440" w:lineRule="exact"/>
        <w:ind w:firstLine="480" w:firstLineChars="200"/>
        <w:rPr>
          <w:rFonts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440" w:lineRule="exact"/>
        <w:ind w:firstLine="480" w:firstLineChars="200"/>
        <w:rPr>
          <w:rFonts w:ascii="宋体" w:hAnsi="宋体" w:cs="宋体"/>
          <w:sz w:val="24"/>
        </w:rPr>
      </w:pPr>
      <w:r>
        <w:rPr>
          <w:rFonts w:hint="eastAsia" w:ascii="宋体" w:hAnsi="宋体" w:cs="宋体"/>
          <w:sz w:val="24"/>
        </w:rPr>
        <w:t>（7）乙方明确表示或者以自己的行为表明不履行本合同的。</w:t>
      </w:r>
    </w:p>
    <w:p>
      <w:pPr>
        <w:spacing w:line="440" w:lineRule="exact"/>
        <w:ind w:firstLine="480" w:firstLineChars="200"/>
        <w:rPr>
          <w:rFonts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15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pacing w:line="440" w:lineRule="exact"/>
        <w:ind w:firstLine="480" w:firstLineChars="200"/>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w:t>
      </w:r>
    </w:p>
    <w:p>
      <w:pPr>
        <w:spacing w:line="440" w:lineRule="exact"/>
        <w:ind w:firstLine="482" w:firstLineChars="200"/>
        <w:outlineLvl w:val="1"/>
        <w:rPr>
          <w:rFonts w:ascii="宋体" w:hAnsi="宋体" w:cs="宋体"/>
          <w:b/>
          <w:bCs/>
          <w:sz w:val="24"/>
        </w:rPr>
      </w:pPr>
      <w:r>
        <w:rPr>
          <w:rFonts w:hint="eastAsia" w:ascii="宋体" w:hAnsi="宋体" w:cs="宋体"/>
          <w:b/>
          <w:bCs/>
          <w:sz w:val="24"/>
        </w:rPr>
        <w:t>第十七条  其他</w:t>
      </w:r>
    </w:p>
    <w:p>
      <w:pPr>
        <w:spacing w:line="440" w:lineRule="exact"/>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440" w:lineRule="exact"/>
        <w:ind w:firstLine="480" w:firstLineChars="200"/>
        <w:rPr>
          <w:rFonts w:ascii="宋体" w:hAnsi="宋体" w:cs="宋体"/>
          <w:sz w:val="24"/>
        </w:rPr>
      </w:pPr>
      <w:r>
        <w:rPr>
          <w:rFonts w:hint="eastAsia" w:ascii="宋体" w:hAnsi="宋体" w:cs="宋体"/>
          <w:sz w:val="24"/>
        </w:rPr>
        <w:t>（1）合同书及补充协议；</w:t>
      </w:r>
    </w:p>
    <w:p>
      <w:pPr>
        <w:spacing w:line="440" w:lineRule="exact"/>
        <w:ind w:firstLine="480" w:firstLineChars="200"/>
        <w:rPr>
          <w:rFonts w:ascii="宋体" w:hAnsi="宋体" w:cs="宋体"/>
          <w:sz w:val="24"/>
        </w:rPr>
      </w:pPr>
      <w:r>
        <w:rPr>
          <w:rFonts w:hint="eastAsia" w:ascii="宋体" w:hAnsi="宋体" w:cs="宋体"/>
          <w:sz w:val="24"/>
        </w:rPr>
        <w:t>（2）中标通知书；</w:t>
      </w:r>
    </w:p>
    <w:p>
      <w:pPr>
        <w:spacing w:line="440" w:lineRule="exact"/>
        <w:ind w:firstLine="480" w:firstLineChars="200"/>
        <w:rPr>
          <w:rFonts w:ascii="宋体" w:hAnsi="宋体" w:cs="宋体"/>
          <w:sz w:val="24"/>
        </w:rPr>
      </w:pPr>
      <w:r>
        <w:rPr>
          <w:rFonts w:hint="eastAsia" w:ascii="宋体" w:hAnsi="宋体" w:cs="宋体"/>
          <w:sz w:val="24"/>
          <w:highlight w:val="yellow"/>
        </w:rPr>
        <w:t>（3）招标文件（编号：     ）</w:t>
      </w:r>
      <w:r>
        <w:rPr>
          <w:rFonts w:hint="eastAsia" w:ascii="宋体" w:hAnsi="宋体" w:cs="宋体"/>
          <w:sz w:val="24"/>
        </w:rPr>
        <w:t>及其澄清、补正公告；</w:t>
      </w:r>
    </w:p>
    <w:p>
      <w:pPr>
        <w:spacing w:line="440" w:lineRule="exact"/>
        <w:ind w:firstLine="480" w:firstLineChars="200"/>
        <w:rPr>
          <w:rFonts w:ascii="宋体" w:hAnsi="宋体" w:cs="宋体"/>
          <w:sz w:val="24"/>
        </w:rPr>
      </w:pPr>
      <w:r>
        <w:rPr>
          <w:rFonts w:hint="eastAsia" w:ascii="宋体" w:hAnsi="宋体" w:cs="宋体"/>
          <w:sz w:val="24"/>
        </w:rPr>
        <w:t>（4）投标书。</w:t>
      </w:r>
    </w:p>
    <w:p>
      <w:pPr>
        <w:spacing w:line="440" w:lineRule="exact"/>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440" w:lineRule="exact"/>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440" w:lineRule="exact"/>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27"/>
        <w:spacing w:line="440" w:lineRule="exact"/>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27"/>
        <w:spacing w:line="440" w:lineRule="exact"/>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7"/>
        <w:spacing w:line="440" w:lineRule="exact"/>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27"/>
        <w:spacing w:line="440" w:lineRule="exact"/>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7"/>
        <w:spacing w:line="440" w:lineRule="exact"/>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27"/>
        <w:spacing w:line="440" w:lineRule="exact"/>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440" w:lineRule="exact"/>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11.本合同自双方法定代表人或其授权代表签字、盖章之日起生效，有效期至最终成果通过甲方验收期满之日止。</w:t>
      </w:r>
    </w:p>
    <w:p>
      <w:pPr>
        <w:spacing w:line="440" w:lineRule="exact"/>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440" w:lineRule="exact"/>
        <w:ind w:firstLine="480" w:firstLineChars="200"/>
        <w:rPr>
          <w:rFonts w:ascii="宋体" w:hAnsi="宋体" w:cs="宋体"/>
          <w:sz w:val="24"/>
        </w:rPr>
      </w:pPr>
      <w:r>
        <w:rPr>
          <w:rFonts w:hint="eastAsia" w:ascii="宋体" w:hAnsi="宋体" w:cs="宋体"/>
          <w:sz w:val="24"/>
        </w:rPr>
        <w:t>（以下无正文，为签章栏）</w:t>
      </w:r>
    </w:p>
    <w:p>
      <w:pPr>
        <w:widowControl/>
        <w:spacing w:line="440" w:lineRule="exact"/>
        <w:jc w:val="left"/>
        <w:rPr>
          <w:rFonts w:ascii="宋体" w:hAnsi="宋体" w:cs="宋体"/>
          <w:sz w:val="24"/>
        </w:rPr>
      </w:pPr>
      <w:r>
        <w:rPr>
          <w:rFonts w:hint="eastAsia" w:ascii="宋体" w:hAnsi="宋体" w:cs="宋体"/>
          <w:sz w:val="24"/>
        </w:rPr>
        <w:br w:type="page"/>
      </w:r>
      <w:r>
        <w:rPr>
          <w:rFonts w:hint="eastAsia" w:ascii="宋体" w:hAnsi="宋体" w:cs="宋体"/>
          <w:sz w:val="24"/>
        </w:rPr>
        <w:t>（本页为签章页）</w:t>
      </w:r>
    </w:p>
    <w:p>
      <w:pPr>
        <w:adjustRightInd w:val="0"/>
        <w:snapToGrid w:val="0"/>
        <w:spacing w:line="440" w:lineRule="exact"/>
        <w:rPr>
          <w:rFonts w:ascii="宋体" w:hAnsi="宋体" w:cs="宋体"/>
          <w:sz w:val="24"/>
        </w:rPr>
      </w:pPr>
    </w:p>
    <w:p>
      <w:pPr>
        <w:adjustRightInd w:val="0"/>
        <w:snapToGrid w:val="0"/>
        <w:spacing w:line="440" w:lineRule="exact"/>
        <w:rPr>
          <w:rFonts w:ascii="宋体" w:hAnsi="宋体" w:cs="宋体"/>
          <w:sz w:val="24"/>
        </w:rPr>
      </w:pPr>
    </w:p>
    <w:p>
      <w:pPr>
        <w:adjustRightInd w:val="0"/>
        <w:snapToGrid w:val="0"/>
        <w:spacing w:line="440" w:lineRule="exact"/>
        <w:rPr>
          <w:rFonts w:ascii="宋体" w:hAnsi="宋体" w:cs="宋体"/>
          <w:sz w:val="24"/>
        </w:rPr>
      </w:pPr>
    </w:p>
    <w:p>
      <w:pPr>
        <w:adjustRightInd w:val="0"/>
        <w:snapToGrid w:val="0"/>
        <w:spacing w:line="440" w:lineRule="exact"/>
        <w:ind w:firstLine="200"/>
        <w:rPr>
          <w:rFonts w:ascii="宋体" w:hAnsi="宋体" w:cs="宋体"/>
          <w:sz w:val="24"/>
        </w:rPr>
      </w:pPr>
    </w:p>
    <w:p>
      <w:pPr>
        <w:adjustRightInd w:val="0"/>
        <w:snapToGrid w:val="0"/>
        <w:spacing w:line="440" w:lineRule="exact"/>
        <w:ind w:left="8312" w:hanging="8312" w:hangingChars="3450"/>
        <w:rPr>
          <w:rFonts w:ascii="宋体" w:hAnsi="宋体" w:cs="宋体"/>
          <w:b/>
          <w:sz w:val="24"/>
        </w:rPr>
      </w:pPr>
      <w:r>
        <w:rPr>
          <w:rFonts w:hint="eastAsia" w:ascii="宋体" w:hAnsi="宋体" w:cs="宋体"/>
          <w:b/>
          <w:sz w:val="24"/>
        </w:rPr>
        <w:t>甲方名称：</w:t>
      </w:r>
      <w:r>
        <w:rPr>
          <w:rFonts w:hint="eastAsia" w:ascii="宋体" w:hAnsi="宋体" w:cs="宋体"/>
          <w:sz w:val="24"/>
        </w:rPr>
        <w:t>深圳市前海深港现代服务业合作区管理局</w:t>
      </w:r>
      <w:r>
        <w:rPr>
          <w:rFonts w:hint="eastAsia" w:ascii="宋体" w:hAnsi="宋体" w:cs="宋体"/>
          <w:b/>
          <w:sz w:val="24"/>
        </w:rPr>
        <w:t xml:space="preserve">                                 </w:t>
      </w:r>
    </w:p>
    <w:p>
      <w:pPr>
        <w:adjustRightInd w:val="0"/>
        <w:snapToGrid w:val="0"/>
        <w:spacing w:line="440" w:lineRule="exact"/>
        <w:rPr>
          <w:rFonts w:ascii="宋体" w:hAnsi="宋体" w:cs="宋体"/>
          <w:sz w:val="24"/>
        </w:rPr>
      </w:pPr>
      <w:r>
        <w:rPr>
          <w:rFonts w:hint="eastAsia" w:ascii="宋体" w:hAnsi="宋体" w:cs="宋体"/>
          <w:sz w:val="24"/>
        </w:rPr>
        <w:tab/>
      </w:r>
      <w:r>
        <w:rPr>
          <w:rFonts w:hint="eastAsia" w:ascii="宋体" w:hAnsi="宋体" w:cs="宋体"/>
          <w:sz w:val="24"/>
        </w:rPr>
        <w:t xml:space="preserve">     （盖章）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pPr>
        <w:adjustRightInd w:val="0"/>
        <w:snapToGrid w:val="0"/>
        <w:spacing w:line="440" w:lineRule="exact"/>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w:t>
      </w:r>
    </w:p>
    <w:p>
      <w:pPr>
        <w:pStyle w:val="47"/>
        <w:spacing w:line="440" w:lineRule="exact"/>
        <w:ind w:firstLine="480"/>
        <w:rPr>
          <w:rFonts w:ascii="宋体" w:hAnsi="宋体" w:cs="宋体"/>
          <w:sz w:val="24"/>
        </w:rPr>
      </w:pPr>
    </w:p>
    <w:p>
      <w:pPr>
        <w:adjustRightInd w:val="0"/>
        <w:snapToGrid w:val="0"/>
        <w:spacing w:line="440" w:lineRule="exact"/>
        <w:rPr>
          <w:rFonts w:ascii="宋体" w:hAnsi="宋体" w:cs="宋体"/>
          <w:sz w:val="24"/>
        </w:rPr>
      </w:pPr>
      <w:r>
        <w:rPr>
          <w:rFonts w:hint="eastAsia" w:ascii="宋体" w:hAnsi="宋体" w:cs="宋体"/>
          <w:sz w:val="24"/>
        </w:rPr>
        <w:t xml:space="preserve">日期：                                      </w:t>
      </w:r>
    </w:p>
    <w:p>
      <w:pPr>
        <w:adjustRightInd w:val="0"/>
        <w:snapToGrid w:val="0"/>
        <w:spacing w:line="440" w:lineRule="exact"/>
        <w:ind w:firstLine="720" w:firstLineChars="300"/>
        <w:rPr>
          <w:rFonts w:ascii="宋体" w:hAnsi="宋体" w:cs="宋体"/>
          <w:sz w:val="24"/>
        </w:rPr>
      </w:pPr>
    </w:p>
    <w:p>
      <w:pPr>
        <w:pStyle w:val="47"/>
        <w:spacing w:line="440" w:lineRule="exact"/>
        <w:ind w:firstLine="0" w:firstLineChars="0"/>
        <w:rPr>
          <w:rFonts w:ascii="宋体" w:hAnsi="宋体" w:cs="宋体"/>
          <w:b/>
          <w:sz w:val="24"/>
        </w:rPr>
      </w:pPr>
      <w:r>
        <w:rPr>
          <w:rFonts w:hint="eastAsia" w:ascii="宋体" w:hAnsi="宋体" w:cs="宋体"/>
          <w:b/>
          <w:sz w:val="24"/>
        </w:rPr>
        <w:t>乙方名称：</w:t>
      </w:r>
    </w:p>
    <w:p>
      <w:pPr>
        <w:pStyle w:val="47"/>
        <w:spacing w:line="440" w:lineRule="exact"/>
        <w:ind w:firstLine="0" w:firstLineChars="0"/>
        <w:rPr>
          <w:rFonts w:ascii="宋体" w:hAnsi="宋体" w:cs="宋体"/>
          <w:b/>
          <w:sz w:val="24"/>
        </w:rPr>
      </w:pPr>
      <w:r>
        <w:rPr>
          <w:rFonts w:hint="eastAsia" w:ascii="宋体" w:hAnsi="宋体" w:cs="宋体"/>
          <w:sz w:val="24"/>
        </w:rPr>
        <w:t>（盖章）</w:t>
      </w:r>
      <w:r>
        <w:rPr>
          <w:rFonts w:hint="eastAsia" w:ascii="宋体" w:hAnsi="宋体" w:cs="宋体"/>
          <w:sz w:val="24"/>
        </w:rPr>
        <w:tab/>
      </w:r>
    </w:p>
    <w:p>
      <w:pPr>
        <w:adjustRightInd w:val="0"/>
        <w:snapToGrid w:val="0"/>
        <w:spacing w:line="440" w:lineRule="exact"/>
        <w:rPr>
          <w:rFonts w:ascii="宋体" w:hAnsi="宋体" w:cs="宋体"/>
          <w:sz w:val="24"/>
        </w:rPr>
      </w:pPr>
      <w:r>
        <w:rPr>
          <w:rFonts w:hint="eastAsia" w:ascii="宋体" w:hAnsi="宋体" w:cs="宋体"/>
          <w:sz w:val="24"/>
        </w:rPr>
        <w:t>法定代表人或授权代表：（签字）</w:t>
      </w:r>
    </w:p>
    <w:p>
      <w:pPr>
        <w:pStyle w:val="47"/>
        <w:spacing w:line="440" w:lineRule="exact"/>
        <w:ind w:firstLine="480"/>
        <w:rPr>
          <w:rFonts w:ascii="宋体" w:hAnsi="宋体" w:cs="宋体"/>
          <w:sz w:val="24"/>
        </w:rPr>
      </w:pPr>
    </w:p>
    <w:p>
      <w:pPr>
        <w:adjustRightInd w:val="0"/>
        <w:snapToGrid w:val="0"/>
        <w:spacing w:line="440" w:lineRule="exact"/>
        <w:rPr>
          <w:rFonts w:ascii="宋体" w:hAnsi="宋体" w:cs="宋体"/>
          <w:sz w:val="24"/>
        </w:rPr>
      </w:pPr>
      <w:r>
        <w:rPr>
          <w:rFonts w:hint="eastAsia" w:ascii="宋体" w:hAnsi="宋体" w:cs="宋体"/>
          <w:sz w:val="24"/>
        </w:rPr>
        <w:t xml:space="preserve"> 日期：</w:t>
      </w:r>
    </w:p>
    <w:p>
      <w:pPr>
        <w:pStyle w:val="47"/>
        <w:spacing w:line="440" w:lineRule="exact"/>
        <w:ind w:firstLine="480"/>
        <w:rPr>
          <w:rFonts w:ascii="宋体" w:hAnsi="宋体" w:cs="宋体"/>
          <w:sz w:val="24"/>
        </w:rPr>
      </w:pPr>
    </w:p>
    <w:p>
      <w:pPr>
        <w:pStyle w:val="47"/>
        <w:spacing w:line="440" w:lineRule="exact"/>
        <w:ind w:firstLine="0" w:firstLineChars="0"/>
        <w:rPr>
          <w:rFonts w:ascii="宋体" w:hAnsi="宋体" w:cs="宋体"/>
          <w:b/>
          <w:sz w:val="24"/>
        </w:rPr>
      </w:pPr>
    </w:p>
    <w:p>
      <w:pPr>
        <w:adjustRightInd w:val="0"/>
        <w:snapToGrid w:val="0"/>
        <w:spacing w:line="440" w:lineRule="exact"/>
        <w:rPr>
          <w:rFonts w:ascii="宋体" w:hAnsi="宋体" w:cs="宋体"/>
          <w:sz w:val="24"/>
        </w:rPr>
      </w:pPr>
      <w:r>
        <w:rPr>
          <w:rFonts w:hint="eastAsia" w:ascii="宋体" w:hAnsi="宋体" w:cs="宋体"/>
          <w:sz w:val="24"/>
        </w:rPr>
        <w:t>注：本合同样本仅供参考，非实质性条款内容可由采购单位和中标单位协商确定。</w:t>
      </w:r>
    </w:p>
    <w:p>
      <w:pPr>
        <w:adjustRightInd w:val="0"/>
        <w:snapToGrid w:val="0"/>
        <w:spacing w:line="360" w:lineRule="auto"/>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2"/>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9" w:name="OLE_LINK2"/>
      <w:bookmarkStart w:id="20" w:name="_Toc793"/>
      <w:r>
        <w:rPr>
          <w:rFonts w:hint="eastAsia" w:ascii="宋体" w:hAnsi="宋体" w:cs="宋体"/>
          <w:b/>
          <w:bCs/>
          <w:sz w:val="24"/>
        </w:rPr>
        <w:t>用户需求书</w:t>
      </w:r>
      <w:bookmarkEnd w:id="19"/>
      <w:bookmarkEnd w:id="20"/>
    </w:p>
    <w:p>
      <w:pPr>
        <w:pStyle w:val="19"/>
        <w:spacing w:before="0" w:beforeAutospacing="0" w:after="0" w:afterAutospacing="0" w:line="360" w:lineRule="auto"/>
        <w:ind w:firstLine="482" w:firstLineChars="200"/>
        <w:rPr>
          <w:b/>
          <w:color w:val="000000"/>
        </w:rPr>
      </w:pPr>
      <w:r>
        <w:rPr>
          <w:rFonts w:hint="eastAsia"/>
          <w:b/>
          <w:color w:val="000000"/>
        </w:rPr>
        <w:t>一、项目概况</w:t>
      </w:r>
    </w:p>
    <w:p>
      <w:pPr>
        <w:spacing w:line="400" w:lineRule="exact"/>
        <w:ind w:firstLine="480" w:firstLineChars="200"/>
        <w:rPr>
          <w:rFonts w:ascii="宋体" w:hAnsi="宋体" w:cs="宋体"/>
          <w:color w:val="000000"/>
          <w:sz w:val="24"/>
        </w:rPr>
      </w:pPr>
      <w:r>
        <w:rPr>
          <w:rFonts w:hint="eastAsia" w:ascii="宋体" w:hAnsi="宋体" w:cs="宋体"/>
          <w:color w:val="000000"/>
          <w:sz w:val="24"/>
        </w:rPr>
        <w:t>2021年9月6日，中共中央、国务院印发的《全面深化前海深港现代服务业合作区改革开放方案》为进一步扩展发展空间，前海合作区总面积由14.92平方公里扩展至120.56平方公里。2023年12月，《前海深港现代服务业合作区总体发展规划》发布，为前海带来新一轮发展机遇。2025年是前海合作区成立十五周年，需要全面总结前海15年来的发展变化，展示前海全面深化改革开放、推动深港合作的成果。</w:t>
      </w:r>
    </w:p>
    <w:p>
      <w:pPr>
        <w:spacing w:line="400" w:lineRule="exact"/>
        <w:ind w:firstLine="480" w:firstLineChars="200"/>
        <w:rPr>
          <w:rFonts w:ascii="宋体" w:hAnsi="宋体" w:cs="宋体"/>
          <w:color w:val="000000"/>
          <w:sz w:val="24"/>
        </w:rPr>
      </w:pPr>
      <w:r>
        <w:rPr>
          <w:rFonts w:hint="eastAsia" w:ascii="宋体" w:hAnsi="宋体" w:cs="宋体"/>
          <w:color w:val="000000"/>
          <w:sz w:val="24"/>
        </w:rPr>
        <w:t>扩区以来，前海积极推动前海合作区全面深化改革开放，以制度创新为核心，在“一国两制”框架下先行先试，推进与港澳规则衔接、机制对接，丰富协同协调发展模式，打造粤港澳大湾区全面深化改革创新试验平台，建设高水平对外开放门户枢纽。为了更好的宣传前海全面深化改革开放的形象，全方位展示前海开发开放的成果，开展本项目。</w:t>
      </w:r>
    </w:p>
    <w:p>
      <w:pPr>
        <w:pStyle w:val="19"/>
        <w:spacing w:before="0" w:beforeAutospacing="0" w:after="0" w:afterAutospacing="0" w:line="360" w:lineRule="auto"/>
        <w:ind w:firstLine="482" w:firstLineChars="200"/>
        <w:rPr>
          <w:b/>
          <w:color w:val="000000"/>
        </w:rPr>
      </w:pPr>
      <w:r>
        <w:rPr>
          <w:rFonts w:hint="eastAsia"/>
          <w:b/>
          <w:color w:val="000000"/>
        </w:rPr>
        <w:t>二、服务要求</w:t>
      </w:r>
    </w:p>
    <w:p>
      <w:pPr>
        <w:spacing w:line="400" w:lineRule="exact"/>
        <w:ind w:firstLine="482" w:firstLineChars="200"/>
        <w:rPr>
          <w:rFonts w:ascii="宋体" w:hAnsi="宋体" w:cs="宋体"/>
          <w:b/>
          <w:bCs/>
          <w:color w:val="000000"/>
          <w:sz w:val="24"/>
        </w:rPr>
      </w:pPr>
      <w:bookmarkStart w:id="21" w:name="_Toc9077"/>
      <w:bookmarkStart w:id="22" w:name="_Toc15820"/>
      <w:bookmarkStart w:id="23" w:name="_Toc8509"/>
      <w:r>
        <w:rPr>
          <w:rFonts w:hint="eastAsia" w:ascii="宋体" w:hAnsi="宋体" w:cs="宋体"/>
          <w:b/>
          <w:bCs/>
          <w:color w:val="000000"/>
          <w:sz w:val="24"/>
        </w:rPr>
        <w:t>（一）工作内容</w:t>
      </w:r>
    </w:p>
    <w:p>
      <w:pPr>
        <w:spacing w:line="400" w:lineRule="exact"/>
        <w:ind w:firstLine="480" w:firstLineChars="200"/>
        <w:rPr>
          <w:rFonts w:ascii="宋体" w:hAnsi="宋体" w:cs="宋体"/>
          <w:color w:val="000000"/>
          <w:sz w:val="24"/>
        </w:rPr>
      </w:pPr>
      <w:r>
        <w:rPr>
          <w:rFonts w:hint="eastAsia" w:ascii="宋体" w:hAnsi="宋体" w:cs="宋体"/>
          <w:color w:val="000000"/>
          <w:sz w:val="24"/>
        </w:rPr>
        <w:t>1.制作2条前海官方形象宣传片（超高清4k）：制作2条前海形象宣传片（超高清4k），一条为招商推介宣传使用，一条作为前海成立十五周年官方形象宣传片使用；每一条时间长度不超过5分钟；</w:t>
      </w:r>
    </w:p>
    <w:p>
      <w:pPr>
        <w:spacing w:line="400" w:lineRule="exact"/>
        <w:ind w:firstLine="480" w:firstLineChars="200"/>
        <w:rPr>
          <w:rFonts w:ascii="宋体" w:hAnsi="宋体" w:cs="宋体"/>
          <w:color w:val="000000"/>
          <w:sz w:val="24"/>
        </w:rPr>
      </w:pPr>
      <w:r>
        <w:rPr>
          <w:rFonts w:hint="eastAsia" w:ascii="宋体" w:hAnsi="宋体" w:cs="宋体"/>
          <w:color w:val="000000"/>
          <w:sz w:val="24"/>
        </w:rPr>
        <w:t>2.针对性拍摄：围绕前海120.56平方公里开展2条宣传片素材的策划拍摄，提供常规超高清4K分辨率素材及特殊拍摄（即：延时拍摄、第一视角航拍等）；</w:t>
      </w:r>
    </w:p>
    <w:p>
      <w:pPr>
        <w:spacing w:line="400" w:lineRule="exact"/>
        <w:ind w:firstLine="480" w:firstLineChars="200"/>
        <w:rPr>
          <w:rFonts w:ascii="宋体" w:hAnsi="宋体" w:cs="宋体"/>
          <w:color w:val="000000"/>
          <w:sz w:val="24"/>
        </w:rPr>
      </w:pPr>
      <w:r>
        <w:rPr>
          <w:rFonts w:hint="eastAsia" w:ascii="宋体" w:hAnsi="宋体" w:cs="宋体"/>
          <w:color w:val="000000"/>
          <w:sz w:val="24"/>
        </w:rPr>
        <w:t>3.最终成片需在互联网平台发布（包括但不限于新浪微博、今日头条、抖音、微信；外宣视频需在推特、脸书等海外社交账号和互联网发布），视频播放量累计不低于3000w人次。</w:t>
      </w:r>
    </w:p>
    <w:p>
      <w:pPr>
        <w:spacing w:line="400" w:lineRule="exact"/>
        <w:ind w:firstLine="480" w:firstLineChars="200"/>
        <w:rPr>
          <w:rFonts w:ascii="宋体" w:hAnsi="宋体" w:cs="宋体"/>
          <w:color w:val="000000"/>
          <w:sz w:val="24"/>
        </w:rPr>
      </w:pPr>
      <w:r>
        <w:rPr>
          <w:rFonts w:hint="eastAsia" w:ascii="宋体" w:hAnsi="宋体" w:cs="宋体"/>
          <w:color w:val="000000"/>
          <w:sz w:val="24"/>
        </w:rPr>
        <w:t>4.前海官方形象宣传片将作为前海的官方宣传片在一年内频繁使用，制作单位需配合采购人做好宣传片的动态更新，原则上更新频率每个季度更新一次，更新主要是画面的增减，原则上不做全片结构的调整。</w:t>
      </w:r>
    </w:p>
    <w:p>
      <w:pPr>
        <w:spacing w:line="400" w:lineRule="exact"/>
        <w:ind w:firstLine="482" w:firstLineChars="200"/>
        <w:rPr>
          <w:rFonts w:ascii="宋体" w:hAnsi="宋体" w:cs="宋体"/>
          <w:b/>
          <w:bCs/>
          <w:color w:val="000000"/>
          <w:sz w:val="24"/>
        </w:rPr>
      </w:pPr>
      <w:r>
        <w:rPr>
          <w:rFonts w:hint="eastAsia" w:ascii="宋体" w:hAnsi="宋体" w:cs="宋体"/>
          <w:b/>
          <w:bCs/>
          <w:color w:val="000000"/>
          <w:sz w:val="24"/>
        </w:rPr>
        <w:t>（二）进度与计划安排</w:t>
      </w:r>
    </w:p>
    <w:p>
      <w:pPr>
        <w:spacing w:line="400" w:lineRule="exact"/>
        <w:ind w:firstLine="480" w:firstLineChars="200"/>
        <w:rPr>
          <w:rFonts w:ascii="宋体" w:hAnsi="宋体" w:cs="宋体"/>
          <w:color w:val="000000"/>
          <w:sz w:val="24"/>
        </w:rPr>
      </w:pPr>
      <w:r>
        <w:rPr>
          <w:rFonts w:hint="eastAsia" w:ascii="宋体" w:hAnsi="宋体" w:cs="宋体"/>
          <w:color w:val="000000"/>
          <w:sz w:val="24"/>
        </w:rPr>
        <w:t>1.合同签订后，迅速组建拍摄团队，开展拍摄工作；</w:t>
      </w:r>
    </w:p>
    <w:p>
      <w:pPr>
        <w:spacing w:line="400" w:lineRule="exact"/>
        <w:ind w:firstLine="480" w:firstLineChars="200"/>
        <w:rPr>
          <w:rFonts w:ascii="宋体" w:hAnsi="宋体" w:cs="宋体"/>
          <w:color w:val="000000"/>
          <w:sz w:val="24"/>
        </w:rPr>
      </w:pPr>
      <w:r>
        <w:rPr>
          <w:rFonts w:hint="eastAsia" w:ascii="宋体" w:hAnsi="宋体" w:cs="宋体"/>
          <w:color w:val="000000"/>
          <w:sz w:val="24"/>
        </w:rPr>
        <w:t>2.在合同签订后三个月内，完成形象宣传片素材拍摄和创意设定，并开始制作第一版样片。</w:t>
      </w:r>
    </w:p>
    <w:p>
      <w:pPr>
        <w:spacing w:line="400" w:lineRule="exact"/>
        <w:ind w:firstLine="480" w:firstLineChars="200"/>
        <w:rPr>
          <w:rFonts w:ascii="宋体" w:hAnsi="宋体" w:cs="宋体"/>
          <w:color w:val="000000"/>
          <w:sz w:val="24"/>
        </w:rPr>
      </w:pPr>
      <w:r>
        <w:rPr>
          <w:rFonts w:hint="eastAsia" w:ascii="宋体" w:hAnsi="宋体" w:cs="宋体"/>
          <w:color w:val="000000"/>
          <w:sz w:val="24"/>
        </w:rPr>
        <w:t>3.在合同签订四个月内，完成两条形象宣传片的第一轮修改和提交第二轮样片。</w:t>
      </w:r>
    </w:p>
    <w:p>
      <w:pPr>
        <w:spacing w:line="400" w:lineRule="exact"/>
        <w:ind w:firstLine="480" w:firstLineChars="200"/>
        <w:rPr>
          <w:rFonts w:ascii="宋体" w:hAnsi="宋体" w:cs="宋体"/>
          <w:color w:val="000000"/>
          <w:sz w:val="24"/>
        </w:rPr>
      </w:pPr>
      <w:r>
        <w:rPr>
          <w:rFonts w:hint="eastAsia" w:ascii="宋体" w:hAnsi="宋体" w:cs="宋体"/>
          <w:color w:val="000000"/>
          <w:sz w:val="24"/>
        </w:rPr>
        <w:t>4.在合同签订八个月内，完成两条官方宣传视频的拍摄制作工作，并最终成品，且成品按要求发布，视频播放量累计不低于3000w人次。</w:t>
      </w:r>
    </w:p>
    <w:p>
      <w:pPr>
        <w:spacing w:line="400" w:lineRule="exact"/>
        <w:ind w:firstLine="482" w:firstLineChars="200"/>
        <w:rPr>
          <w:rFonts w:ascii="宋体" w:hAnsi="宋体" w:cs="宋体"/>
          <w:color w:val="000000"/>
          <w:sz w:val="24"/>
        </w:rPr>
      </w:pPr>
      <w:r>
        <w:rPr>
          <w:rFonts w:hint="eastAsia" w:ascii="宋体" w:hAnsi="宋体" w:cs="宋体"/>
          <w:b/>
          <w:bCs/>
          <w:color w:val="000000"/>
          <w:sz w:val="24"/>
        </w:rPr>
        <w:t>（三）最终成果及验收方式</w:t>
      </w:r>
    </w:p>
    <w:bookmarkEnd w:id="21"/>
    <w:p>
      <w:pPr>
        <w:spacing w:line="400" w:lineRule="exact"/>
        <w:ind w:firstLine="480" w:firstLineChars="200"/>
        <w:rPr>
          <w:rFonts w:ascii="宋体" w:hAnsi="宋体" w:cs="宋体"/>
          <w:color w:val="000000"/>
          <w:sz w:val="24"/>
        </w:rPr>
      </w:pPr>
      <w:r>
        <w:rPr>
          <w:rFonts w:hint="eastAsia" w:ascii="宋体" w:hAnsi="宋体" w:cs="宋体"/>
          <w:color w:val="000000"/>
          <w:sz w:val="24"/>
        </w:rPr>
        <w:t>制作2条前海形象宣传片（超高清4k），一条为招商推介宣传使用，一条作为前海成立十五周年官方形象宣传片使用；每一条时间长度不超过5分钟。围绕前海120.56平方公里开展三条宣传片素材的策划拍摄，提供常规超高清4K分辨率素材及特殊拍摄（即：延时拍摄、第一视角航拍等）。</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最终成片需在互联网平台发布（包括但不限于新浪微博、今日头条、抖音、微信；外宣视频需在推特、脸书等海外社交账号和互联网发布），视频播放量累计不低于3000w人次。</w:t>
      </w:r>
    </w:p>
    <w:p>
      <w:pPr>
        <w:spacing w:line="400" w:lineRule="exact"/>
        <w:ind w:firstLine="480" w:firstLineChars="200"/>
        <w:rPr>
          <w:rFonts w:hint="default" w:eastAsia="宋体"/>
          <w:lang w:val="en-US" w:eastAsia="zh-CN"/>
        </w:rPr>
      </w:pPr>
      <w:r>
        <w:rPr>
          <w:rFonts w:hint="eastAsia" w:ascii="宋体" w:hAnsi="宋体" w:cs="宋体"/>
          <w:color w:val="000000"/>
          <w:sz w:val="24"/>
          <w:lang w:val="en-US" w:eastAsia="zh-CN"/>
        </w:rPr>
        <w:t>最终成果验收以中标人出具的经采购人确认的验收报告为准。</w:t>
      </w:r>
    </w:p>
    <w:p>
      <w:pPr>
        <w:spacing w:line="400" w:lineRule="exact"/>
        <w:ind w:firstLine="482" w:firstLineChars="200"/>
        <w:rPr>
          <w:rFonts w:ascii="宋体" w:hAnsi="宋体" w:cs="宋体"/>
          <w:b/>
          <w:bCs/>
          <w:color w:val="000000"/>
          <w:sz w:val="24"/>
        </w:rPr>
      </w:pPr>
      <w:r>
        <w:rPr>
          <w:rFonts w:hint="eastAsia" w:ascii="宋体" w:hAnsi="宋体" w:cs="宋体"/>
          <w:b/>
          <w:bCs/>
          <w:color w:val="000000"/>
          <w:sz w:val="24"/>
        </w:rPr>
        <w:t>（四）后续服务要求</w:t>
      </w:r>
    </w:p>
    <w:p>
      <w:pPr>
        <w:spacing w:line="400" w:lineRule="exact"/>
        <w:ind w:firstLine="480" w:firstLineChars="200"/>
        <w:rPr>
          <w:rFonts w:ascii="宋体" w:hAnsi="宋体" w:cs="宋体"/>
          <w:color w:val="000000"/>
          <w:sz w:val="24"/>
        </w:rPr>
      </w:pPr>
      <w:r>
        <w:rPr>
          <w:rFonts w:hint="eastAsia" w:ascii="宋体" w:hAnsi="宋体" w:cs="宋体"/>
          <w:color w:val="000000"/>
          <w:sz w:val="24"/>
        </w:rPr>
        <w:t>本项目后续服务期为所有最终成果通过采购人验收之日起一年。中标人应配合需要提供以下服务：在后续服务期限内提供相关咨询、协调和项目审查等技术支持。</w:t>
      </w:r>
    </w:p>
    <w:p>
      <w:pPr>
        <w:spacing w:line="400" w:lineRule="exact"/>
        <w:ind w:firstLine="482" w:firstLineChars="200"/>
        <w:rPr>
          <w:rFonts w:ascii="宋体" w:hAnsi="宋体" w:cs="宋体"/>
          <w:b/>
          <w:bCs/>
          <w:color w:val="000000"/>
          <w:sz w:val="24"/>
        </w:rPr>
      </w:pPr>
      <w:r>
        <w:rPr>
          <w:rFonts w:hint="eastAsia" w:ascii="宋体" w:hAnsi="宋体" w:cs="宋体"/>
          <w:b/>
          <w:bCs/>
          <w:color w:val="000000"/>
          <w:sz w:val="24"/>
        </w:rPr>
        <w:t>（五）人员要求</w:t>
      </w:r>
    </w:p>
    <w:p>
      <w:pPr>
        <w:spacing w:line="400" w:lineRule="exact"/>
        <w:ind w:firstLine="480" w:firstLineChars="200"/>
        <w:rPr>
          <w:rFonts w:ascii="宋体" w:hAnsi="宋体" w:cs="宋体"/>
          <w:color w:val="000000"/>
          <w:sz w:val="24"/>
        </w:rPr>
      </w:pPr>
      <w:r>
        <w:rPr>
          <w:rFonts w:hint="eastAsia" w:ascii="宋体" w:hAnsi="宋体" w:cs="宋体"/>
          <w:color w:val="000000"/>
          <w:sz w:val="24"/>
        </w:rPr>
        <w:t>中标人应提供1名项目负责人、6名及以上项目团队成员，且团队配置</w:t>
      </w:r>
      <w:r>
        <w:rPr>
          <w:rFonts w:hint="eastAsia" w:ascii="宋体" w:hAnsi="宋体" w:cs="宋体"/>
          <w:color w:val="000000"/>
          <w:sz w:val="24"/>
          <w:lang w:val="en-US" w:eastAsia="zh-CN"/>
        </w:rPr>
        <w:t>需满足采购人要求</w:t>
      </w:r>
      <w:r>
        <w:rPr>
          <w:rFonts w:hint="eastAsia" w:ascii="宋体" w:hAnsi="宋体" w:cs="宋体"/>
          <w:color w:val="000000"/>
          <w:sz w:val="24"/>
        </w:rPr>
        <w:t>。</w:t>
      </w:r>
    </w:p>
    <w:bookmarkEnd w:id="22"/>
    <w:bookmarkEnd w:id="23"/>
    <w:p>
      <w:pPr>
        <w:ind w:firstLine="420"/>
        <w:outlineLvl w:val="2"/>
        <w:rPr>
          <w:rFonts w:ascii="宋体" w:hAnsi="宋体" w:cs="宋体"/>
          <w:b/>
          <w:bCs/>
          <w:kern w:val="0"/>
          <w:sz w:val="24"/>
        </w:rPr>
      </w:pPr>
      <w:r>
        <w:rPr>
          <w:rFonts w:hint="eastAsia" w:ascii="宋体" w:hAnsi="宋体" w:cs="宋体"/>
          <w:b/>
          <w:bCs/>
          <w:kern w:val="0"/>
          <w:sz w:val="24"/>
        </w:rPr>
        <w:t>三、商务要求</w:t>
      </w:r>
    </w:p>
    <w:p>
      <w:pPr>
        <w:widowControl/>
        <w:spacing w:line="440" w:lineRule="exact"/>
        <w:ind w:firstLine="420"/>
        <w:rPr>
          <w:rFonts w:ascii="宋体" w:hAnsi="宋体" w:cs="宋体"/>
          <w:b/>
          <w:bCs/>
          <w:kern w:val="0"/>
          <w:sz w:val="24"/>
        </w:rPr>
      </w:pPr>
      <w:r>
        <w:rPr>
          <w:rFonts w:hint="eastAsia" w:ascii="宋体" w:hAnsi="宋体" w:cs="宋体"/>
          <w:b/>
          <w:bCs/>
          <w:kern w:val="0"/>
          <w:sz w:val="24"/>
        </w:rPr>
        <w:t>（一）服务期限</w:t>
      </w:r>
    </w:p>
    <w:p>
      <w:pPr>
        <w:widowControl/>
        <w:spacing w:line="440" w:lineRule="exact"/>
        <w:ind w:firstLine="420"/>
        <w:rPr>
          <w:rFonts w:ascii="宋体" w:hAnsi="宋体" w:cs="宋体"/>
          <w:kern w:val="0"/>
          <w:sz w:val="24"/>
        </w:rPr>
      </w:pPr>
      <w:r>
        <w:rPr>
          <w:rFonts w:hint="eastAsia" w:ascii="宋体" w:hAnsi="宋体" w:cs="宋体"/>
          <w:kern w:val="0"/>
          <w:sz w:val="24"/>
        </w:rPr>
        <w:t>自合同签订之日起至2025年12月31日。本项目不属于长期服务项目。</w:t>
      </w:r>
    </w:p>
    <w:p>
      <w:pPr>
        <w:widowControl/>
        <w:spacing w:line="440" w:lineRule="exact"/>
        <w:ind w:firstLine="420"/>
        <w:rPr>
          <w:rFonts w:ascii="宋体" w:hAnsi="宋体" w:cs="宋体"/>
          <w:b/>
          <w:bCs/>
          <w:kern w:val="0"/>
          <w:sz w:val="24"/>
        </w:rPr>
      </w:pPr>
      <w:r>
        <w:rPr>
          <w:rFonts w:hint="eastAsia" w:ascii="宋体" w:hAnsi="宋体" w:cs="宋体"/>
          <w:b/>
          <w:bCs/>
          <w:kern w:val="0"/>
          <w:sz w:val="24"/>
        </w:rPr>
        <w:t>（二）项目预算</w:t>
      </w:r>
    </w:p>
    <w:p>
      <w:pPr>
        <w:widowControl/>
        <w:spacing w:line="440" w:lineRule="exact"/>
        <w:ind w:firstLine="420"/>
        <w:rPr>
          <w:rFonts w:ascii="宋体" w:hAnsi="宋体" w:cs="宋体"/>
          <w:kern w:val="0"/>
          <w:sz w:val="24"/>
        </w:rPr>
      </w:pPr>
      <w:r>
        <w:rPr>
          <w:rFonts w:hint="eastAsia" w:ascii="宋体" w:hAnsi="宋体" w:cs="宋体"/>
          <w:kern w:val="0"/>
          <w:sz w:val="24"/>
        </w:rPr>
        <w:t>本项目预算金额为</w:t>
      </w:r>
      <w:r>
        <w:rPr>
          <w:rFonts w:hint="eastAsia" w:ascii="宋体" w:hAnsi="宋体" w:cs="宋体"/>
          <w:kern w:val="0"/>
          <w:sz w:val="24"/>
          <w:lang w:val="en-US" w:eastAsia="zh-CN"/>
        </w:rPr>
        <w:t>80</w:t>
      </w:r>
      <w:r>
        <w:rPr>
          <w:rFonts w:hint="eastAsia" w:ascii="宋体" w:hAnsi="宋体" w:cs="宋体"/>
          <w:kern w:val="0"/>
          <w:sz w:val="24"/>
        </w:rPr>
        <w:t>万元。</w:t>
      </w:r>
    </w:p>
    <w:p>
      <w:pPr>
        <w:widowControl/>
        <w:spacing w:line="440" w:lineRule="exact"/>
        <w:ind w:firstLine="420"/>
        <w:rPr>
          <w:rFonts w:ascii="宋体" w:hAnsi="宋体" w:cs="宋体"/>
          <w:kern w:val="0"/>
          <w:sz w:val="24"/>
        </w:rPr>
      </w:pPr>
      <w:r>
        <w:rPr>
          <w:rFonts w:hint="eastAsia" w:ascii="宋体" w:hAnsi="宋体" w:cs="宋体"/>
          <w:kern w:val="0"/>
          <w:sz w:val="24"/>
        </w:rPr>
        <w:t>本次投标为总价包干，投标报价包括了投标人完成本招标项目而发生的全部费用，包括规划设计费、各种资料费、保险、税金、会议评审、广告宣传、公开展示、公众咨询等所有费用，并提供合同要求的报告、全部规划研究成果文件和全部资料，以及其它相关服务的全部费用。</w:t>
      </w:r>
    </w:p>
    <w:p>
      <w:pPr>
        <w:widowControl/>
        <w:spacing w:line="440" w:lineRule="exact"/>
        <w:ind w:firstLine="420"/>
        <w:rPr>
          <w:rFonts w:ascii="宋体" w:hAnsi="宋体" w:cs="宋体"/>
          <w:b/>
          <w:bCs/>
          <w:kern w:val="0"/>
          <w:sz w:val="24"/>
        </w:rPr>
      </w:pPr>
      <w:r>
        <w:rPr>
          <w:rFonts w:hint="eastAsia" w:ascii="宋体" w:hAnsi="宋体" w:cs="宋体"/>
          <w:b/>
          <w:bCs/>
          <w:kern w:val="0"/>
          <w:sz w:val="24"/>
        </w:rPr>
        <w:t>（三）结算及支付方式</w:t>
      </w:r>
    </w:p>
    <w:p>
      <w:pPr>
        <w:widowControl/>
        <w:spacing w:line="440" w:lineRule="exact"/>
        <w:ind w:firstLine="420"/>
        <w:rPr>
          <w:rFonts w:ascii="宋体" w:hAnsi="宋体" w:cs="宋体"/>
          <w:kern w:val="0"/>
          <w:sz w:val="24"/>
        </w:rPr>
      </w:pPr>
      <w:r>
        <w:rPr>
          <w:rFonts w:hint="eastAsia" w:ascii="宋体" w:hAnsi="宋体" w:cs="宋体"/>
          <w:kern w:val="0"/>
          <w:sz w:val="24"/>
        </w:rPr>
        <w:t>1.合同签订后15个工作日内，采购人收到中标人出具的正规发票后，支付合同总金额的30%。</w:t>
      </w:r>
    </w:p>
    <w:p>
      <w:pPr>
        <w:widowControl/>
        <w:spacing w:line="440" w:lineRule="exact"/>
        <w:ind w:firstLine="420"/>
        <w:rPr>
          <w:rFonts w:ascii="宋体" w:hAnsi="宋体" w:cs="宋体"/>
          <w:kern w:val="0"/>
          <w:sz w:val="24"/>
        </w:rPr>
      </w:pPr>
      <w:r>
        <w:rPr>
          <w:rFonts w:hint="eastAsia" w:ascii="宋体" w:hAnsi="宋体" w:cs="宋体"/>
          <w:kern w:val="0"/>
          <w:sz w:val="24"/>
        </w:rPr>
        <w:t>2.中标人在合同签订后三个月内，完成形象宣传片素材拍摄和创意设定，并开始制作第一版样片。经采购人验收合格后，1</w:t>
      </w:r>
      <w:r>
        <w:rPr>
          <w:rFonts w:hint="eastAsia" w:ascii="宋体" w:hAnsi="宋体" w:cs="宋体"/>
          <w:kern w:val="0"/>
          <w:sz w:val="24"/>
          <w:lang w:val="en-US" w:eastAsia="zh-CN"/>
        </w:rPr>
        <w:t>0</w:t>
      </w:r>
      <w:r>
        <w:rPr>
          <w:rFonts w:hint="eastAsia" w:ascii="宋体" w:hAnsi="宋体" w:cs="宋体"/>
          <w:kern w:val="0"/>
          <w:sz w:val="24"/>
        </w:rPr>
        <w:t>个工作日内再次启动付款程序，支付合同金额的50%。</w:t>
      </w:r>
    </w:p>
    <w:p>
      <w:pPr>
        <w:widowControl/>
        <w:spacing w:line="440" w:lineRule="exact"/>
        <w:ind w:firstLine="420"/>
        <w:rPr>
          <w:rFonts w:ascii="宋体" w:hAnsi="宋体" w:cs="宋体"/>
          <w:kern w:val="0"/>
          <w:sz w:val="24"/>
        </w:rPr>
      </w:pPr>
      <w:r>
        <w:rPr>
          <w:rFonts w:hint="eastAsia" w:ascii="宋体" w:hAnsi="宋体" w:cs="宋体"/>
          <w:kern w:val="0"/>
          <w:sz w:val="24"/>
        </w:rPr>
        <w:t>3.合同到期前，完成两条官方宣传视频的拍摄制作工作，并最终成品，且成品按要求发布，视频播放量累计不低于3000w人次。经采购人确认验收合格后，1</w:t>
      </w:r>
      <w:r>
        <w:rPr>
          <w:rFonts w:hint="eastAsia" w:ascii="宋体" w:hAnsi="宋体" w:cs="宋体"/>
          <w:kern w:val="0"/>
          <w:sz w:val="24"/>
          <w:lang w:val="en-US" w:eastAsia="zh-CN"/>
        </w:rPr>
        <w:t>0</w:t>
      </w:r>
      <w:r>
        <w:rPr>
          <w:rFonts w:hint="eastAsia" w:ascii="宋体" w:hAnsi="宋体" w:cs="宋体"/>
          <w:kern w:val="0"/>
          <w:sz w:val="24"/>
        </w:rPr>
        <w:t>个工作日内启动付款程序，支付合同金额的20%。</w:t>
      </w:r>
    </w:p>
    <w:p>
      <w:pPr>
        <w:widowControl/>
        <w:spacing w:line="440" w:lineRule="exact"/>
        <w:ind w:firstLine="420"/>
        <w:rPr>
          <w:rFonts w:ascii="宋体" w:hAnsi="宋体" w:cs="宋体"/>
          <w:b/>
          <w:bCs/>
          <w:kern w:val="0"/>
          <w:sz w:val="24"/>
        </w:rPr>
      </w:pPr>
      <w:r>
        <w:rPr>
          <w:rFonts w:hint="eastAsia" w:ascii="宋体" w:hAnsi="宋体" w:cs="宋体"/>
          <w:b/>
          <w:bCs/>
          <w:kern w:val="0"/>
          <w:sz w:val="24"/>
        </w:rPr>
        <w:t>（四）成果归属</w:t>
      </w:r>
    </w:p>
    <w:p>
      <w:pPr>
        <w:widowControl/>
        <w:spacing w:line="440" w:lineRule="exact"/>
        <w:ind w:firstLine="420"/>
        <w:rPr>
          <w:rFonts w:ascii="宋体" w:hAnsi="宋体" w:cs="宋体"/>
          <w:kern w:val="0"/>
          <w:sz w:val="24"/>
        </w:rPr>
      </w:pPr>
      <w:r>
        <w:rPr>
          <w:rFonts w:hint="eastAsia" w:ascii="宋体" w:hAnsi="宋体" w:cs="宋体"/>
          <w:kern w:val="0"/>
          <w:sz w:val="24"/>
        </w:rPr>
        <w:t>1、本项目全部阶段性成果和最终成果的所有权、知识产权以及与之相关的所有权利归采购人所有。本合同签署前双方已经拥有的知识产权权利，仍归各自所有。</w:t>
      </w:r>
    </w:p>
    <w:p>
      <w:pPr>
        <w:widowControl/>
        <w:spacing w:line="440" w:lineRule="exact"/>
        <w:ind w:firstLine="420"/>
        <w:rPr>
          <w:rFonts w:ascii="宋体" w:hAnsi="宋体" w:cs="宋体"/>
          <w:kern w:val="0"/>
          <w:sz w:val="24"/>
        </w:rPr>
      </w:pPr>
      <w:r>
        <w:rPr>
          <w:rFonts w:hint="eastAsia" w:ascii="宋体" w:hAnsi="宋体" w:cs="宋体"/>
          <w:kern w:val="0"/>
          <w:sz w:val="24"/>
        </w:rPr>
        <w:t>2、双方确定，采购人有权对中标人按照本合同约定提供的成果进行后续改进。由此产生的具有实质性或创造性技术进步特征的新的技术成果及其权利全部由采购人享有。</w:t>
      </w:r>
    </w:p>
    <w:p>
      <w:pPr>
        <w:widowControl/>
        <w:spacing w:line="440" w:lineRule="exact"/>
        <w:ind w:firstLine="420"/>
        <w:rPr>
          <w:rFonts w:ascii="宋体" w:hAnsi="宋体" w:cs="宋体"/>
          <w:kern w:val="0"/>
          <w:sz w:val="24"/>
        </w:rPr>
      </w:pPr>
      <w:r>
        <w:rPr>
          <w:rFonts w:hint="eastAsia" w:ascii="宋体" w:hAnsi="宋体" w:cs="宋体"/>
          <w:kern w:val="0"/>
          <w:sz w:val="24"/>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widowControl/>
        <w:spacing w:line="440" w:lineRule="exact"/>
        <w:ind w:firstLine="420"/>
        <w:rPr>
          <w:rFonts w:ascii="宋体" w:hAnsi="宋体" w:cs="宋体"/>
          <w:kern w:val="0"/>
          <w:sz w:val="24"/>
        </w:rPr>
      </w:pPr>
      <w:r>
        <w:rPr>
          <w:rFonts w:hint="eastAsia" w:ascii="宋体" w:hAnsi="宋体" w:cs="宋体"/>
          <w:kern w:val="0"/>
          <w:sz w:val="24"/>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spacing w:line="440" w:lineRule="exact"/>
        <w:ind w:firstLine="420"/>
        <w:rPr>
          <w:rFonts w:ascii="宋体" w:hAnsi="宋体" w:cs="宋体"/>
          <w:kern w:val="0"/>
          <w:sz w:val="24"/>
        </w:rPr>
      </w:pPr>
      <w:r>
        <w:rPr>
          <w:rFonts w:hint="eastAsia" w:ascii="宋体" w:hAnsi="宋体" w:cs="宋体"/>
          <w:kern w:val="0"/>
          <w:sz w:val="24"/>
        </w:rPr>
        <w:t>5、中标人完成本项目的人员享有在有关成果文件上署名的权利和与采购人共同获得有关荣誉证书、奖励的权利。</w:t>
      </w:r>
    </w:p>
    <w:p>
      <w:pPr>
        <w:widowControl/>
        <w:spacing w:line="440" w:lineRule="exact"/>
        <w:ind w:firstLine="420"/>
        <w:rPr>
          <w:rFonts w:ascii="宋体" w:hAnsi="宋体" w:cs="宋体"/>
          <w:b/>
          <w:bCs/>
          <w:kern w:val="0"/>
          <w:sz w:val="24"/>
        </w:rPr>
      </w:pPr>
      <w:r>
        <w:rPr>
          <w:rFonts w:hint="eastAsia" w:ascii="宋体" w:hAnsi="宋体" w:cs="宋体"/>
          <w:b/>
          <w:bCs/>
          <w:kern w:val="0"/>
          <w:sz w:val="24"/>
        </w:rPr>
        <w:t>（五）保密条款</w:t>
      </w:r>
    </w:p>
    <w:p>
      <w:pPr>
        <w:widowControl/>
        <w:spacing w:line="440" w:lineRule="exact"/>
        <w:ind w:firstLine="420"/>
        <w:rPr>
          <w:rFonts w:ascii="宋体" w:hAnsi="宋体" w:cs="宋体"/>
          <w:kern w:val="0"/>
          <w:sz w:val="24"/>
        </w:rPr>
      </w:pPr>
      <w:r>
        <w:rPr>
          <w:rFonts w:hint="eastAsia" w:ascii="宋体" w:hAnsi="宋体" w:cs="宋体"/>
          <w:kern w:val="0"/>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440" w:lineRule="exact"/>
        <w:ind w:firstLine="420"/>
        <w:rPr>
          <w:rFonts w:ascii="宋体" w:hAnsi="宋体" w:cs="宋体"/>
          <w:kern w:val="0"/>
          <w:sz w:val="24"/>
        </w:rPr>
      </w:pPr>
      <w:r>
        <w:rPr>
          <w:rFonts w:hint="eastAsia" w:ascii="宋体" w:hAnsi="宋体" w:cs="宋体"/>
          <w:kern w:val="0"/>
          <w:sz w:val="24"/>
        </w:rPr>
        <w:t>2、中标人须以保密方式处理在本项目开展过程中自采购人、采购人工作人员或采购人关联机构获得的相关信息、资料、数据等，或由采购人在履行本合同过程中明确指明为秘密的任何信息，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440" w:lineRule="exact"/>
        <w:ind w:firstLine="420"/>
        <w:rPr>
          <w:rFonts w:ascii="宋体" w:hAnsi="宋体" w:cs="宋体"/>
          <w:kern w:val="0"/>
          <w:sz w:val="24"/>
        </w:rPr>
      </w:pPr>
      <w:r>
        <w:rPr>
          <w:rFonts w:hint="eastAsia" w:ascii="宋体" w:hAnsi="宋体" w:cs="宋体"/>
          <w:kern w:val="0"/>
          <w:sz w:val="24"/>
        </w:rPr>
        <w:t>3、中标人实施项目的程序应符合国家安全、保密的有关规定和标准。</w:t>
      </w:r>
    </w:p>
    <w:p>
      <w:pPr>
        <w:widowControl/>
        <w:spacing w:line="440" w:lineRule="exact"/>
        <w:ind w:firstLine="420"/>
        <w:rPr>
          <w:rFonts w:ascii="宋体" w:hAnsi="宋体" w:cs="宋体"/>
          <w:kern w:val="0"/>
          <w:sz w:val="24"/>
        </w:rPr>
      </w:pPr>
      <w:r>
        <w:rPr>
          <w:rFonts w:hint="eastAsia" w:ascii="宋体" w:hAnsi="宋体" w:cs="宋体"/>
          <w:kern w:val="0"/>
          <w:sz w:val="24"/>
        </w:rPr>
        <w:t>4、上述保密义务不适用以下情况：</w:t>
      </w:r>
    </w:p>
    <w:p>
      <w:pPr>
        <w:widowControl/>
        <w:spacing w:line="440" w:lineRule="exact"/>
        <w:ind w:firstLine="420"/>
        <w:rPr>
          <w:rFonts w:ascii="宋体" w:hAnsi="宋体" w:cs="宋体"/>
          <w:kern w:val="0"/>
          <w:sz w:val="24"/>
        </w:rPr>
      </w:pPr>
      <w:r>
        <w:rPr>
          <w:rFonts w:hint="eastAsia" w:ascii="宋体" w:hAnsi="宋体" w:cs="宋体"/>
          <w:kern w:val="0"/>
          <w:sz w:val="24"/>
        </w:rPr>
        <w:t>（1）获取的信息已被合法公开；</w:t>
      </w:r>
    </w:p>
    <w:p>
      <w:pPr>
        <w:widowControl/>
        <w:spacing w:line="440" w:lineRule="exact"/>
        <w:ind w:firstLine="420"/>
        <w:rPr>
          <w:rFonts w:ascii="宋体" w:hAnsi="宋体" w:cs="宋体"/>
          <w:kern w:val="0"/>
          <w:sz w:val="24"/>
        </w:rPr>
      </w:pPr>
      <w:r>
        <w:rPr>
          <w:rFonts w:hint="eastAsia" w:ascii="宋体" w:hAnsi="宋体" w:cs="宋体"/>
          <w:kern w:val="0"/>
          <w:sz w:val="24"/>
        </w:rPr>
        <w:t>（2）获得信息拥有方书面许可并在该许可范围内披露；</w:t>
      </w:r>
    </w:p>
    <w:p>
      <w:pPr>
        <w:widowControl/>
        <w:spacing w:line="440" w:lineRule="exact"/>
        <w:ind w:firstLine="420"/>
        <w:rPr>
          <w:rFonts w:ascii="宋体" w:hAnsi="宋体" w:cs="宋体"/>
          <w:kern w:val="0"/>
          <w:sz w:val="24"/>
        </w:rPr>
      </w:pPr>
      <w:r>
        <w:rPr>
          <w:rFonts w:hint="eastAsia" w:ascii="宋体" w:hAnsi="宋体" w:cs="宋体"/>
          <w:kern w:val="0"/>
          <w:sz w:val="24"/>
        </w:rPr>
        <w:t>（3）国家法律、法规规定的情形。</w:t>
      </w:r>
    </w:p>
    <w:p>
      <w:pPr>
        <w:widowControl/>
        <w:spacing w:line="440" w:lineRule="exact"/>
        <w:ind w:firstLine="420"/>
        <w:rPr>
          <w:rFonts w:ascii="宋体" w:hAnsi="宋体" w:cs="宋体"/>
          <w:kern w:val="0"/>
          <w:sz w:val="24"/>
        </w:rPr>
      </w:pPr>
      <w:r>
        <w:rPr>
          <w:rFonts w:hint="eastAsia" w:ascii="宋体" w:hAnsi="宋体" w:cs="宋体"/>
          <w:kern w:val="0"/>
          <w:sz w:val="24"/>
        </w:rPr>
        <w:t>5、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widowControl/>
        <w:spacing w:line="440" w:lineRule="exact"/>
        <w:ind w:firstLine="420"/>
        <w:rPr>
          <w:rFonts w:ascii="宋体" w:hAnsi="宋体" w:cs="宋体"/>
          <w:kern w:val="0"/>
          <w:sz w:val="24"/>
        </w:rPr>
      </w:pPr>
      <w:r>
        <w:rPr>
          <w:rFonts w:hint="eastAsia" w:ascii="宋体" w:hAnsi="宋体" w:cs="宋体"/>
          <w:kern w:val="0"/>
          <w:sz w:val="24"/>
        </w:rPr>
        <w:t>6、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440" w:lineRule="exact"/>
        <w:ind w:firstLine="420"/>
        <w:rPr>
          <w:rFonts w:ascii="宋体" w:hAnsi="宋体" w:cs="宋体"/>
          <w:kern w:val="0"/>
          <w:sz w:val="24"/>
        </w:rPr>
      </w:pPr>
      <w:r>
        <w:rPr>
          <w:rFonts w:hint="eastAsia" w:ascii="宋体" w:hAnsi="宋体" w:cs="宋体"/>
          <w:kern w:val="0"/>
          <w:sz w:val="24"/>
        </w:rPr>
        <w:t>7、无论本合同或本合同其他条款是否有效，本保密条款始终约束双方。国家秘密的保密期限由国家有关部门确定，工作秘密的保密期限由采购人确定。</w:t>
      </w:r>
    </w:p>
    <w:p>
      <w:pPr>
        <w:widowControl/>
        <w:spacing w:line="440" w:lineRule="exact"/>
        <w:ind w:firstLine="420"/>
        <w:rPr>
          <w:rFonts w:ascii="宋体" w:hAnsi="宋体" w:cs="宋体"/>
          <w:b/>
          <w:bCs/>
          <w:kern w:val="0"/>
          <w:sz w:val="24"/>
        </w:rPr>
      </w:pPr>
      <w:r>
        <w:rPr>
          <w:rFonts w:hint="eastAsia" w:ascii="宋体" w:hAnsi="宋体" w:cs="宋体"/>
          <w:b/>
          <w:bCs/>
          <w:kern w:val="0"/>
          <w:sz w:val="24"/>
        </w:rPr>
        <w:t>（六）违约责任</w:t>
      </w:r>
    </w:p>
    <w:p>
      <w:pPr>
        <w:widowControl/>
        <w:spacing w:line="440" w:lineRule="exact"/>
        <w:ind w:firstLine="420"/>
        <w:rPr>
          <w:rFonts w:ascii="宋体" w:hAnsi="宋体" w:cs="宋体"/>
          <w:kern w:val="0"/>
          <w:sz w:val="24"/>
        </w:rPr>
      </w:pPr>
      <w:r>
        <w:rPr>
          <w:rFonts w:hint="eastAsia" w:ascii="宋体" w:hAnsi="宋体" w:cs="宋体"/>
          <w:kern w:val="0"/>
          <w:sz w:val="24"/>
        </w:rPr>
        <w:t>1、如中标人未按照本合同约定的时间完成本项目各阶段工作，每迟延一日，采购人有权自尚未支付的合同款项中扣除本合同服务费总金额的1‰的逾期违约金。</w:t>
      </w:r>
    </w:p>
    <w:p>
      <w:pPr>
        <w:widowControl/>
        <w:spacing w:line="440" w:lineRule="exact"/>
        <w:ind w:firstLine="420"/>
        <w:rPr>
          <w:rFonts w:ascii="宋体" w:hAnsi="宋体" w:cs="宋体"/>
          <w:kern w:val="0"/>
          <w:sz w:val="24"/>
        </w:rPr>
      </w:pPr>
      <w:r>
        <w:rPr>
          <w:rFonts w:hint="eastAsia" w:ascii="宋体" w:hAnsi="宋体" w:cs="宋体"/>
          <w:kern w:val="0"/>
          <w:sz w:val="24"/>
        </w:rPr>
        <w:t>2、本合同项下的工作内容不可分割，任一文件的迟延交付均视为整个项目的迟延交付。</w:t>
      </w:r>
    </w:p>
    <w:p>
      <w:pPr>
        <w:widowControl/>
        <w:spacing w:line="440" w:lineRule="exact"/>
        <w:ind w:firstLine="420"/>
        <w:rPr>
          <w:rFonts w:ascii="宋体" w:hAnsi="宋体" w:cs="宋体"/>
          <w:kern w:val="0"/>
          <w:sz w:val="24"/>
        </w:rPr>
      </w:pPr>
      <w:r>
        <w:rPr>
          <w:rFonts w:hint="eastAsia" w:ascii="宋体" w:hAnsi="宋体" w:cs="宋体"/>
          <w:kern w:val="0"/>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440" w:lineRule="exact"/>
        <w:ind w:firstLine="420"/>
        <w:rPr>
          <w:rFonts w:ascii="宋体" w:hAnsi="宋体" w:cs="宋体"/>
          <w:kern w:val="0"/>
          <w:sz w:val="24"/>
        </w:rPr>
      </w:pPr>
      <w:r>
        <w:rPr>
          <w:rFonts w:hint="eastAsia" w:ascii="宋体" w:hAnsi="宋体" w:cs="宋体"/>
          <w:kern w:val="0"/>
          <w:sz w:val="24"/>
        </w:rPr>
        <w:t>（1）中标人未能按合同约定的日期(含协商延缓的日期)提交成果，延误时间超过15个工作日；</w:t>
      </w:r>
    </w:p>
    <w:p>
      <w:pPr>
        <w:widowControl/>
        <w:spacing w:line="440" w:lineRule="exact"/>
        <w:ind w:firstLine="420"/>
        <w:rPr>
          <w:rFonts w:ascii="宋体" w:hAnsi="宋体" w:cs="宋体"/>
          <w:kern w:val="0"/>
          <w:sz w:val="24"/>
        </w:rPr>
      </w:pPr>
      <w:r>
        <w:rPr>
          <w:rFonts w:hint="eastAsia" w:ascii="宋体" w:hAnsi="宋体" w:cs="宋体"/>
          <w:kern w:val="0"/>
          <w:sz w:val="24"/>
        </w:rPr>
        <w:t>（2）因中标人工作的错误或遗漏造成成果质量不符合本合同要求，且中标人未按采购人要求采取及时有效的补救措施的；</w:t>
      </w:r>
    </w:p>
    <w:p>
      <w:pPr>
        <w:widowControl/>
        <w:spacing w:line="440" w:lineRule="exact"/>
        <w:ind w:firstLine="420"/>
        <w:rPr>
          <w:rFonts w:ascii="宋体" w:hAnsi="宋体" w:cs="宋体"/>
          <w:kern w:val="0"/>
          <w:sz w:val="24"/>
        </w:rPr>
      </w:pPr>
      <w:r>
        <w:rPr>
          <w:rFonts w:hint="eastAsia" w:ascii="宋体" w:hAnsi="宋体" w:cs="宋体"/>
          <w:kern w:val="0"/>
          <w:sz w:val="24"/>
        </w:rPr>
        <w:t>（3）中标人虽如期提交阶段性成果和最终成果，但最终成果连续二次未能通过采购人验收的；</w:t>
      </w:r>
    </w:p>
    <w:p>
      <w:pPr>
        <w:widowControl/>
        <w:spacing w:line="440" w:lineRule="exact"/>
        <w:ind w:firstLine="420"/>
        <w:rPr>
          <w:rFonts w:ascii="宋体" w:hAnsi="宋体" w:cs="宋体"/>
          <w:kern w:val="0"/>
          <w:sz w:val="24"/>
        </w:rPr>
      </w:pPr>
      <w:r>
        <w:rPr>
          <w:rFonts w:hint="eastAsia" w:ascii="宋体" w:hAnsi="宋体" w:cs="宋体"/>
          <w:kern w:val="0"/>
          <w:sz w:val="24"/>
        </w:rPr>
        <w:t>（4）未经采购人书面在先同意，中标人擅自将本合同项目与任何第三方合作，或将本合同标的的全部或部分擅自转包或分包给任何第三方，且未按采购人的要求终止与第三方的协议的；</w:t>
      </w:r>
    </w:p>
    <w:p>
      <w:pPr>
        <w:widowControl/>
        <w:spacing w:line="440" w:lineRule="exact"/>
        <w:ind w:firstLine="420"/>
        <w:rPr>
          <w:rFonts w:ascii="宋体" w:hAnsi="宋体" w:cs="宋体"/>
          <w:kern w:val="0"/>
          <w:sz w:val="24"/>
        </w:rPr>
      </w:pPr>
      <w:r>
        <w:rPr>
          <w:rFonts w:hint="eastAsia" w:ascii="宋体" w:hAnsi="宋体" w:cs="宋体"/>
          <w:kern w:val="0"/>
          <w:sz w:val="24"/>
        </w:rPr>
        <w:t>（5）项目负责人未承担本合同项目实质性工作，或未经采购人书面在先同意，中标人擅自更换项目负责人的；</w:t>
      </w:r>
    </w:p>
    <w:p>
      <w:pPr>
        <w:widowControl/>
        <w:spacing w:line="440" w:lineRule="exact"/>
        <w:ind w:firstLine="420"/>
        <w:rPr>
          <w:rFonts w:ascii="宋体" w:hAnsi="宋体" w:cs="宋体"/>
          <w:kern w:val="0"/>
          <w:sz w:val="24"/>
        </w:rPr>
      </w:pPr>
      <w:r>
        <w:rPr>
          <w:rFonts w:hint="eastAsia" w:ascii="宋体" w:hAnsi="宋体" w:cs="宋体"/>
          <w:kern w:val="0"/>
          <w:sz w:val="24"/>
        </w:rPr>
        <w:t>（6）发现中标人或中标人工作人员出现全部或部分丧失履行委托服务能力的情况，采购人有权通知中标人限期整改或更换工作人员，期限届满中标人并未进行改善的；</w:t>
      </w:r>
    </w:p>
    <w:p>
      <w:pPr>
        <w:widowControl/>
        <w:spacing w:line="440" w:lineRule="exact"/>
        <w:ind w:firstLine="420"/>
        <w:rPr>
          <w:rFonts w:ascii="宋体" w:hAnsi="宋体" w:cs="宋体"/>
          <w:kern w:val="0"/>
          <w:sz w:val="24"/>
        </w:rPr>
      </w:pPr>
      <w:r>
        <w:rPr>
          <w:rFonts w:hint="eastAsia" w:ascii="宋体" w:hAnsi="宋体" w:cs="宋体"/>
          <w:kern w:val="0"/>
          <w:sz w:val="24"/>
        </w:rPr>
        <w:t>（7）中标人明确表示或者以自己的行为表明不履行本合同的。</w:t>
      </w:r>
    </w:p>
    <w:p>
      <w:pPr>
        <w:widowControl/>
        <w:spacing w:line="440" w:lineRule="exact"/>
        <w:ind w:firstLine="420"/>
        <w:rPr>
          <w:rFonts w:ascii="宋体" w:hAnsi="宋体" w:cs="宋体"/>
          <w:kern w:val="0"/>
          <w:sz w:val="24"/>
        </w:rPr>
      </w:pPr>
      <w:r>
        <w:rPr>
          <w:rFonts w:hint="eastAsia" w:ascii="宋体" w:hAnsi="宋体" w:cs="宋体"/>
          <w:kern w:val="0"/>
          <w:sz w:val="24"/>
        </w:rPr>
        <w:t>4、除因采购人付款审批影响支付进度的情况外，如采购人未按照本合同约定的时间支付服务费，中标人书面催告采购人并给予不少于15个工作日的履行期限后采购人仍未支付的，中标人有权自该期限届满之日起要求采购人支付该阶段应付而未付合同价款每日1‰的逾期违约金。如采购人无正当理由拒绝接受服务，到期明确表示拒付服务款项，中标人有权要求采购人支付本合同项下服务费总金额10%的违约金。</w:t>
      </w:r>
    </w:p>
    <w:p>
      <w:pPr>
        <w:widowControl/>
        <w:spacing w:line="440" w:lineRule="exact"/>
        <w:ind w:firstLine="420"/>
        <w:rPr>
          <w:rFonts w:ascii="宋体" w:hAnsi="宋体" w:cs="宋体"/>
          <w:kern w:val="0"/>
          <w:sz w:val="24"/>
        </w:rPr>
      </w:pPr>
      <w:r>
        <w:rPr>
          <w:rFonts w:hint="eastAsia" w:ascii="宋体" w:hAnsi="宋体" w:cs="宋体"/>
          <w:kern w:val="0"/>
          <w:sz w:val="24"/>
        </w:rPr>
        <w:t>5、上述违约责任各自独立且可累加。如本合同所约定的违约金无法弥补因违约行为所造成的损失，违约方应补偿上述不足部分的损失。</w:t>
      </w:r>
    </w:p>
    <w:p>
      <w:pPr>
        <w:spacing w:line="560" w:lineRule="exact"/>
        <w:ind w:firstLine="480" w:firstLineChars="200"/>
        <w:rPr>
          <w:rFonts w:ascii="宋体" w:hAnsi="宋体" w:cs="宋体"/>
          <w:kern w:val="0"/>
          <w:sz w:val="24"/>
          <w:szCs w:val="20"/>
        </w:rPr>
      </w:pPr>
      <w:r>
        <w:rPr>
          <w:rFonts w:hint="eastAsia" w:ascii="宋体" w:hAnsi="宋体" w:cs="宋体"/>
          <w:sz w:val="24"/>
        </w:rPr>
        <w:t>。</w:t>
      </w:r>
    </w:p>
    <w:p>
      <w:pPr>
        <w:spacing w:line="360" w:lineRule="auto"/>
        <w:jc w:val="center"/>
        <w:outlineLvl w:val="0"/>
        <w:rPr>
          <w:rFonts w:ascii="宋体" w:cs="宋体"/>
          <w:b/>
          <w:bCs/>
          <w:sz w:val="24"/>
        </w:rPr>
      </w:pPr>
      <w:r>
        <w:rPr>
          <w:rFonts w:hint="eastAsia" w:ascii="宋体" w:hAnsi="宋体" w:cs="宋体"/>
          <w:sz w:val="24"/>
        </w:rPr>
        <w:br w:type="page"/>
      </w:r>
      <w:bookmarkStart w:id="24" w:name="_Toc6457"/>
      <w:r>
        <w:rPr>
          <w:rFonts w:hint="eastAsia" w:ascii="宋体" w:cs="宋体"/>
          <w:b/>
          <w:bCs/>
          <w:sz w:val="24"/>
        </w:rPr>
        <w:t>第六章 投标文件初审及招标项目评分表</w:t>
      </w:r>
      <w:bookmarkEnd w:id="24"/>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1"/>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分项报价或</w:t>
            </w: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440" w:lineRule="exact"/>
        <w:jc w:val="center"/>
        <w:outlineLvl w:val="1"/>
        <w:rPr>
          <w:rFonts w:ascii="仿宋" w:hAnsi="仿宋" w:eastAsia="仿宋" w:cs="仿宋"/>
          <w:sz w:val="32"/>
          <w:szCs w:val="32"/>
        </w:rPr>
      </w:pPr>
      <w:r>
        <w:rPr>
          <w:rFonts w:hint="eastAsia" w:ascii="宋体" w:hAnsi="宋体" w:cs="宋体"/>
          <w:b/>
          <w:bCs/>
          <w:sz w:val="24"/>
        </w:rPr>
        <w:br w:type="page"/>
      </w:r>
      <w:bookmarkStart w:id="25" w:name="_Toc834"/>
      <w:bookmarkStart w:id="26" w:name="_Hlk28269117"/>
      <w:r>
        <w:rPr>
          <w:rFonts w:hint="eastAsia" w:ascii="仿宋" w:hAnsi="仿宋" w:eastAsia="仿宋" w:cs="仿宋"/>
          <w:b/>
          <w:bCs/>
          <w:sz w:val="32"/>
          <w:szCs w:val="32"/>
        </w:rPr>
        <w:t>招标项目评分表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598"/>
        <w:gridCol w:w="369"/>
        <w:gridCol w:w="820"/>
        <w:gridCol w:w="713"/>
        <w:gridCol w:w="725"/>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1828"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评分项</w:t>
            </w:r>
          </w:p>
        </w:tc>
        <w:tc>
          <w:tcPr>
            <w:tcW w:w="287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w:t>
            </w:r>
          </w:p>
        </w:tc>
        <w:tc>
          <w:tcPr>
            <w:tcW w:w="1828"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价格</w:t>
            </w:r>
          </w:p>
        </w:tc>
        <w:tc>
          <w:tcPr>
            <w:tcW w:w="287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4707" w:type="pct"/>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宋体" w:cs="宋体"/>
                <w:sz w:val="24"/>
                <w:lang w:val="en-US" w:eastAsia="zh-CN"/>
              </w:rPr>
            </w:pPr>
            <w:r>
              <w:rPr>
                <w:rFonts w:hint="eastAsia" w:ascii="宋体" w:hAnsi="宋体" w:cs="宋体"/>
                <w:sz w:val="24"/>
              </w:rPr>
              <w:t>投标报价价格分=（评标基准价/投标报价）×</w:t>
            </w:r>
            <w:r>
              <w:rPr>
                <w:rFonts w:hint="eastAsia" w:ascii="宋体" w:hAnsi="宋体" w:cs="宋体"/>
                <w:sz w:val="24"/>
                <w:lang w:val="en-US" w:eastAsia="zh-CN"/>
              </w:rPr>
              <w:t>10</w:t>
            </w:r>
          </w:p>
          <w:p>
            <w:pPr>
              <w:spacing w:line="400" w:lineRule="exact"/>
              <w:rPr>
                <w:rFonts w:ascii="宋体" w:hAnsi="宋体" w:cs="宋体"/>
                <w:sz w:val="24"/>
              </w:rPr>
            </w:pPr>
            <w:r>
              <w:rPr>
                <w:rFonts w:hint="eastAsia" w:ascii="宋体" w:hAnsi="宋体" w:cs="宋体"/>
                <w:sz w:val="24"/>
              </w:rPr>
              <w:t>评标基准价为满足招标文件要求且投标价格最低的投标报价。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w:t>
            </w:r>
          </w:p>
        </w:tc>
        <w:tc>
          <w:tcPr>
            <w:tcW w:w="1828"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技术部分</w:t>
            </w:r>
          </w:p>
        </w:tc>
        <w:tc>
          <w:tcPr>
            <w:tcW w:w="287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ascii="宋体" w:hAnsi="宋体" w:cs="宋体"/>
                <w:b/>
                <w:bCs/>
                <w:sz w:val="24"/>
              </w:rPr>
              <w:t>4</w:t>
            </w:r>
            <w:r>
              <w:rPr>
                <w:rFonts w:hint="eastAsia" w:ascii="宋体" w:hAnsi="宋体" w:cs="宋体"/>
                <w:b/>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67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评分因素</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评分方式</w:t>
            </w:r>
          </w:p>
        </w:tc>
        <w:tc>
          <w:tcPr>
            <w:tcW w:w="287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tcBorders>
              <w:left w:val="single" w:color="auto" w:sz="4" w:space="0"/>
              <w:right w:val="single" w:color="auto" w:sz="4" w:space="0"/>
            </w:tcBorders>
            <w:vAlign w:val="center"/>
          </w:tcPr>
          <w:p>
            <w:pPr>
              <w:widowControl/>
              <w:jc w:val="center"/>
              <w:rPr>
                <w:rFonts w:ascii="宋体" w:hAnsi="宋体" w:cs="宋体"/>
                <w:sz w:val="24"/>
              </w:rPr>
            </w:pPr>
          </w:p>
        </w:tc>
        <w:tc>
          <w:tcPr>
            <w:tcW w:w="339" w:type="pc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674" w:type="pct"/>
            <w:gridSpan w:val="2"/>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项目服务方案</w:t>
            </w:r>
          </w:p>
        </w:tc>
        <w:tc>
          <w:tcPr>
            <w:tcW w:w="404" w:type="pc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15</w:t>
            </w:r>
          </w:p>
        </w:tc>
        <w:tc>
          <w:tcPr>
            <w:tcW w:w="410" w:type="pct"/>
            <w:tcBorders>
              <w:top w:val="single" w:color="auto" w:sz="4" w:space="0"/>
              <w:left w:val="single" w:color="auto" w:sz="4" w:space="0"/>
              <w:right w:val="single" w:color="auto" w:sz="4" w:space="0"/>
            </w:tcBorders>
            <w:vAlign w:val="center"/>
          </w:tcPr>
          <w:p>
            <w:pPr>
              <w:spacing w:line="340" w:lineRule="exact"/>
              <w:jc w:val="center"/>
              <w:rPr>
                <w:rFonts w:ascii="宋体" w:hAnsi="宋体" w:cs="宋体"/>
                <w:sz w:val="24"/>
              </w:rPr>
            </w:pPr>
            <w:r>
              <w:rPr>
                <w:rFonts w:hint="eastAsia" w:ascii="宋体" w:hAnsi="宋体" w:cs="宋体"/>
                <w:sz w:val="24"/>
              </w:rPr>
              <w:t>评委评分</w:t>
            </w:r>
          </w:p>
        </w:tc>
        <w:tc>
          <w:tcPr>
            <w:tcW w:w="2879" w:type="pct"/>
            <w:tcBorders>
              <w:top w:val="single" w:color="auto" w:sz="4" w:space="0"/>
              <w:left w:val="single" w:color="auto" w:sz="4" w:space="0"/>
              <w:bottom w:val="single" w:color="auto" w:sz="4" w:space="0"/>
              <w:right w:val="single" w:color="auto" w:sz="4" w:space="0"/>
            </w:tcBorders>
            <w:vAlign w:val="center"/>
          </w:tcPr>
          <w:p>
            <w:pPr>
              <w:spacing w:line="340" w:lineRule="exact"/>
              <w:ind w:left="720" w:hanging="720"/>
              <w:rPr>
                <w:rFonts w:ascii="宋体" w:hAnsi="宋体" w:cs="宋体"/>
                <w:b/>
                <w:sz w:val="24"/>
              </w:rPr>
            </w:pPr>
            <w:r>
              <w:rPr>
                <w:rFonts w:ascii="宋体" w:hAnsi="宋体" w:cs="宋体"/>
                <w:b/>
                <w:sz w:val="24"/>
              </w:rPr>
              <w:t>（一）</w:t>
            </w:r>
            <w:r>
              <w:rPr>
                <w:rFonts w:hint="eastAsia" w:ascii="宋体" w:hAnsi="宋体" w:cs="宋体"/>
                <w:b/>
                <w:sz w:val="24"/>
              </w:rPr>
              <w:t>评分内容</w:t>
            </w:r>
          </w:p>
          <w:p>
            <w:pPr>
              <w:spacing w:line="340" w:lineRule="exact"/>
              <w:rPr>
                <w:rFonts w:ascii="宋体" w:hAnsi="宋体" w:cs="宋体"/>
                <w:sz w:val="24"/>
              </w:rPr>
            </w:pPr>
            <w:r>
              <w:rPr>
                <w:rFonts w:hint="eastAsia" w:ascii="宋体" w:hAnsi="宋体" w:cs="宋体"/>
                <w:sz w:val="24"/>
              </w:rPr>
              <w:t>1.对项目背景、建设目标的认识；</w:t>
            </w:r>
          </w:p>
          <w:p>
            <w:pPr>
              <w:spacing w:line="340" w:lineRule="exact"/>
              <w:ind w:right="-73" w:rightChars="-35"/>
              <w:rPr>
                <w:rFonts w:ascii="宋体" w:hAnsi="宋体" w:cs="宋体"/>
                <w:sz w:val="24"/>
              </w:rPr>
            </w:pPr>
            <w:r>
              <w:rPr>
                <w:rFonts w:hint="eastAsia" w:ascii="宋体" w:hAnsi="宋体" w:cs="宋体"/>
                <w:sz w:val="24"/>
              </w:rPr>
              <w:t>2.对项目工作技术路线的认识；</w:t>
            </w:r>
          </w:p>
          <w:p>
            <w:pPr>
              <w:spacing w:line="340" w:lineRule="exact"/>
              <w:rPr>
                <w:rFonts w:ascii="宋体" w:hAnsi="宋体" w:cs="宋体"/>
                <w:sz w:val="24"/>
              </w:rPr>
            </w:pPr>
            <w:r>
              <w:rPr>
                <w:rFonts w:hint="eastAsia" w:ascii="宋体" w:hAnsi="宋体" w:cs="宋体"/>
                <w:sz w:val="24"/>
              </w:rPr>
              <w:t>3.对工作内容的认识和理解。</w:t>
            </w:r>
          </w:p>
          <w:p>
            <w:pPr>
              <w:spacing w:line="340" w:lineRule="exact"/>
              <w:rPr>
                <w:rFonts w:ascii="宋体" w:hAnsi="宋体" w:cs="宋体"/>
                <w:b/>
                <w:sz w:val="24"/>
              </w:rPr>
            </w:pPr>
            <w:r>
              <w:rPr>
                <w:rFonts w:hint="eastAsia" w:ascii="宋体" w:hAnsi="宋体" w:cs="宋体"/>
                <w:b/>
                <w:sz w:val="24"/>
              </w:rPr>
              <w:t>（二）评分标准</w:t>
            </w:r>
          </w:p>
          <w:p>
            <w:pPr>
              <w:spacing w:line="340" w:lineRule="exact"/>
              <w:rPr>
                <w:rFonts w:ascii="宋体" w:hAnsi="宋体" w:cs="宋体"/>
                <w:sz w:val="24"/>
              </w:rPr>
            </w:pPr>
            <w:r>
              <w:rPr>
                <w:rFonts w:hint="eastAsia" w:ascii="宋体" w:hAnsi="宋体" w:cs="宋体"/>
                <w:sz w:val="24"/>
              </w:rPr>
              <w:t>提供的方案满足三点的得9分，满足任意两点的得6分，满足任意一点的得3分，未满足不得分；在此基础上，对投标人响应情况进行分档评分：</w:t>
            </w:r>
          </w:p>
          <w:p>
            <w:pPr>
              <w:spacing w:line="340" w:lineRule="exact"/>
              <w:rPr>
                <w:rFonts w:ascii="宋体" w:hAnsi="宋体" w:cs="宋体"/>
                <w:sz w:val="24"/>
              </w:rPr>
            </w:pPr>
            <w:r>
              <w:rPr>
                <w:rFonts w:hint="eastAsia" w:ascii="宋体" w:hAnsi="宋体" w:cs="宋体"/>
                <w:sz w:val="24"/>
              </w:rPr>
              <w:t>1.优评分标准：对项目背景和目标分析解读全面透彻、工作技术路线科学合理、工作内容完整，加6分。</w:t>
            </w:r>
          </w:p>
          <w:p>
            <w:pPr>
              <w:spacing w:line="340" w:lineRule="exact"/>
              <w:rPr>
                <w:rFonts w:ascii="宋体" w:hAnsi="宋体" w:cs="宋体"/>
                <w:sz w:val="24"/>
              </w:rPr>
            </w:pPr>
            <w:r>
              <w:rPr>
                <w:rFonts w:hint="eastAsia" w:ascii="宋体" w:hAnsi="宋体" w:cs="宋体"/>
                <w:sz w:val="24"/>
              </w:rPr>
              <w:t>2.良评分标准：对项目背景和目标分析解读比较全面透彻、工作技术路线比较科学合理、工作内容比较完整，加4分。</w:t>
            </w:r>
          </w:p>
          <w:p>
            <w:pPr>
              <w:spacing w:line="340" w:lineRule="exact"/>
              <w:rPr>
                <w:rFonts w:ascii="宋体" w:hAnsi="宋体" w:cs="宋体"/>
                <w:sz w:val="24"/>
              </w:rPr>
            </w:pPr>
            <w:r>
              <w:rPr>
                <w:rFonts w:hint="eastAsia" w:ascii="宋体" w:hAnsi="宋体" w:cs="宋体"/>
                <w:sz w:val="24"/>
              </w:rPr>
              <w:t>3.中评分标准：对项目背景和目标分析解读不够全面透彻、工作技术路线不够科学合理、工作内容不够完整，加2分。</w:t>
            </w:r>
          </w:p>
          <w:p>
            <w:pPr>
              <w:spacing w:line="340" w:lineRule="exact"/>
              <w:rPr>
                <w:rFonts w:hint="eastAsia" w:ascii="宋体" w:hAnsi="宋体" w:cs="宋体"/>
                <w:sz w:val="24"/>
              </w:rPr>
            </w:pPr>
            <w:r>
              <w:rPr>
                <w:rFonts w:hint="eastAsia" w:ascii="宋体" w:hAnsi="宋体" w:cs="宋体"/>
                <w:sz w:val="24"/>
              </w:rPr>
              <w:t>4.差评分标准：对项目背景和目标分析解读不全面、工作技术路线不科学合理、工作内容不完整，不加分。</w:t>
            </w:r>
          </w:p>
          <w:p>
            <w:pPr>
              <w:spacing w:line="340" w:lineRule="exact"/>
              <w:rPr>
                <w:rFonts w:hint="eastAsia" w:ascii="宋体" w:hAnsi="宋体" w:cs="宋体"/>
                <w:sz w:val="24"/>
              </w:rPr>
            </w:pPr>
            <w:r>
              <w:rPr>
                <w:rFonts w:hint="eastAsia" w:ascii="宋体" w:hAnsi="宋体" w:cs="宋体"/>
                <w:sz w:val="24"/>
                <w:lang w:val="en-US" w:eastAsia="zh-CN"/>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tcBorders>
              <w:left w:val="single" w:color="auto" w:sz="4" w:space="0"/>
              <w:right w:val="single" w:color="auto" w:sz="4" w:space="0"/>
            </w:tcBorders>
            <w:vAlign w:val="center"/>
          </w:tcPr>
          <w:p>
            <w:pPr>
              <w:widowControl/>
              <w:jc w:val="center"/>
              <w:rPr>
                <w:rFonts w:ascii="宋体" w:hAnsi="宋体" w:cs="宋体"/>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67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color w:val="000000"/>
                <w:sz w:val="24"/>
              </w:rPr>
              <w:t>项目重点难点分析、应对措施及相关的合理化建议</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评委评分</w:t>
            </w:r>
          </w:p>
        </w:tc>
        <w:tc>
          <w:tcPr>
            <w:tcW w:w="2879" w:type="pct"/>
            <w:tcBorders>
              <w:top w:val="single" w:color="auto" w:sz="4" w:space="0"/>
              <w:left w:val="single" w:color="auto" w:sz="4" w:space="0"/>
              <w:bottom w:val="single" w:color="auto" w:sz="4" w:space="0"/>
              <w:right w:val="single" w:color="auto" w:sz="4" w:space="0"/>
            </w:tcBorders>
            <w:vAlign w:val="center"/>
          </w:tcPr>
          <w:p>
            <w:pPr>
              <w:spacing w:line="340" w:lineRule="exact"/>
              <w:ind w:left="720" w:hanging="720"/>
              <w:rPr>
                <w:rFonts w:ascii="宋体" w:hAnsi="宋体" w:cs="宋体"/>
                <w:b/>
                <w:sz w:val="24"/>
              </w:rPr>
            </w:pPr>
            <w:r>
              <w:rPr>
                <w:rFonts w:ascii="宋体" w:hAnsi="宋体" w:cs="宋体"/>
                <w:b/>
                <w:sz w:val="24"/>
              </w:rPr>
              <w:t>（一）</w:t>
            </w:r>
            <w:r>
              <w:rPr>
                <w:rFonts w:hint="eastAsia" w:ascii="宋体" w:hAnsi="宋体" w:cs="宋体"/>
                <w:b/>
                <w:sz w:val="24"/>
              </w:rPr>
              <w:t>评分内容</w:t>
            </w:r>
          </w:p>
          <w:p>
            <w:pPr>
              <w:spacing w:line="340" w:lineRule="exact"/>
              <w:rPr>
                <w:rFonts w:ascii="宋体" w:hAnsi="宋体" w:cs="宋体"/>
                <w:sz w:val="24"/>
              </w:rPr>
            </w:pPr>
            <w:r>
              <w:rPr>
                <w:rFonts w:hint="eastAsia" w:ascii="宋体" w:hAnsi="宋体" w:cs="宋体"/>
                <w:sz w:val="24"/>
              </w:rPr>
              <w:t>1.重难点分析；</w:t>
            </w:r>
          </w:p>
          <w:p>
            <w:pPr>
              <w:spacing w:line="340" w:lineRule="exact"/>
              <w:rPr>
                <w:rFonts w:ascii="宋体" w:hAnsi="宋体" w:cs="宋体"/>
                <w:sz w:val="24"/>
              </w:rPr>
            </w:pPr>
            <w:r>
              <w:rPr>
                <w:rFonts w:hint="eastAsia" w:ascii="宋体" w:hAnsi="宋体" w:cs="宋体"/>
                <w:sz w:val="24"/>
              </w:rPr>
              <w:t>2.根据项目重难点，阐述对应的应对措施、方案；</w:t>
            </w:r>
          </w:p>
          <w:p>
            <w:pPr>
              <w:spacing w:line="340" w:lineRule="exact"/>
              <w:ind w:left="720" w:hanging="720"/>
              <w:rPr>
                <w:rFonts w:ascii="宋体" w:hAnsi="宋体" w:cs="宋体"/>
                <w:b/>
                <w:sz w:val="24"/>
              </w:rPr>
            </w:pPr>
            <w:r>
              <w:rPr>
                <w:rFonts w:hint="eastAsia" w:ascii="宋体" w:hAnsi="宋体" w:cs="宋体"/>
                <w:b/>
                <w:sz w:val="24"/>
              </w:rPr>
              <w:t>（二）评分标准</w:t>
            </w:r>
          </w:p>
          <w:p>
            <w:pPr>
              <w:spacing w:line="340" w:lineRule="exact"/>
              <w:rPr>
                <w:rFonts w:ascii="宋体" w:hAnsi="宋体" w:cs="宋体"/>
                <w:sz w:val="24"/>
              </w:rPr>
            </w:pPr>
            <w:r>
              <w:rPr>
                <w:rFonts w:hint="eastAsia" w:ascii="宋体" w:hAnsi="宋体" w:cs="宋体"/>
                <w:sz w:val="24"/>
              </w:rPr>
              <w:t>提供的方案满足两点的得6分，满足任意一点的3分，未满足不得分；在此基础上，对投标人响应情况进行分档评分：</w:t>
            </w:r>
          </w:p>
          <w:p>
            <w:pPr>
              <w:spacing w:line="340" w:lineRule="exact"/>
              <w:rPr>
                <w:rFonts w:ascii="宋体" w:hAnsi="宋体" w:cs="宋体"/>
                <w:sz w:val="24"/>
              </w:rPr>
            </w:pPr>
            <w:r>
              <w:rPr>
                <w:rFonts w:hint="eastAsia" w:ascii="宋体" w:hAnsi="宋体" w:cs="宋体"/>
                <w:sz w:val="24"/>
              </w:rPr>
              <w:t>1.优评分标准：重难点分析全面深刻、对应的应对措施、方案、解决措施可行性高，加4分。</w:t>
            </w:r>
          </w:p>
          <w:p>
            <w:pPr>
              <w:spacing w:line="340" w:lineRule="exact"/>
              <w:rPr>
                <w:rFonts w:ascii="宋体" w:hAnsi="宋体" w:cs="宋体"/>
                <w:sz w:val="24"/>
              </w:rPr>
            </w:pPr>
            <w:r>
              <w:rPr>
                <w:rFonts w:hint="eastAsia" w:ascii="宋体" w:hAnsi="宋体" w:cs="宋体"/>
                <w:sz w:val="24"/>
              </w:rPr>
              <w:t>2.良评分标准：难点分析比较全面深刻、对应的应对措施、方案、解决措施可行性较高，加2分。</w:t>
            </w:r>
          </w:p>
          <w:p>
            <w:pPr>
              <w:spacing w:line="340" w:lineRule="exact"/>
              <w:rPr>
                <w:rFonts w:ascii="宋体" w:hAnsi="宋体" w:cs="宋体"/>
                <w:sz w:val="24"/>
              </w:rPr>
            </w:pPr>
            <w:r>
              <w:rPr>
                <w:rFonts w:hint="eastAsia" w:ascii="宋体" w:hAnsi="宋体" w:cs="宋体"/>
                <w:sz w:val="24"/>
              </w:rPr>
              <w:t>3.中评分标准：重难点分析不够全面深刻、对应的应对措施、方案、解决措施可行性一般，加1分。</w:t>
            </w:r>
          </w:p>
          <w:p>
            <w:pPr>
              <w:spacing w:line="340" w:lineRule="exact"/>
              <w:rPr>
                <w:rFonts w:hint="eastAsia" w:ascii="宋体" w:hAnsi="宋体" w:cs="宋体"/>
                <w:sz w:val="24"/>
              </w:rPr>
            </w:pPr>
            <w:r>
              <w:rPr>
                <w:rFonts w:hint="eastAsia" w:ascii="宋体" w:hAnsi="宋体" w:cs="宋体"/>
                <w:sz w:val="24"/>
              </w:rPr>
              <w:t>4.差评分标准：重难点分析不全面、对应的应对措施、方案、解决措施可行性差，不加分。</w:t>
            </w:r>
          </w:p>
          <w:p>
            <w:pPr>
              <w:pStyle w:val="2"/>
            </w:pPr>
            <w:r>
              <w:rPr>
                <w:rFonts w:hint="eastAsia" w:ascii="宋体" w:hAnsi="宋体" w:cs="宋体"/>
                <w:sz w:val="24"/>
                <w:lang w:val="en-US" w:eastAsia="zh-CN"/>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tcBorders>
              <w:left w:val="single" w:color="auto" w:sz="4" w:space="0"/>
              <w:right w:val="single" w:color="auto" w:sz="4" w:space="0"/>
            </w:tcBorders>
            <w:vAlign w:val="center"/>
          </w:tcPr>
          <w:p>
            <w:pPr>
              <w:widowControl/>
              <w:jc w:val="center"/>
              <w:rPr>
                <w:rFonts w:ascii="宋体" w:hAnsi="宋体" w:cs="宋体"/>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67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进度计划及质量保证</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评委评分</w:t>
            </w:r>
          </w:p>
        </w:tc>
        <w:tc>
          <w:tcPr>
            <w:tcW w:w="2879" w:type="pct"/>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
                <w:sz w:val="24"/>
              </w:rPr>
            </w:pPr>
            <w:r>
              <w:rPr>
                <w:rFonts w:hint="eastAsia" w:ascii="宋体" w:hAnsi="宋体" w:cs="宋体"/>
                <w:b/>
                <w:sz w:val="24"/>
              </w:rPr>
              <w:t>（一）评分内容</w:t>
            </w:r>
          </w:p>
          <w:p>
            <w:pPr>
              <w:spacing w:line="340" w:lineRule="exact"/>
              <w:rPr>
                <w:rFonts w:ascii="宋体" w:hAnsi="宋体" w:cs="宋体"/>
                <w:kern w:val="0"/>
                <w:sz w:val="24"/>
              </w:rPr>
            </w:pPr>
            <w:r>
              <w:rPr>
                <w:rFonts w:hint="eastAsia" w:ascii="宋体" w:hAnsi="宋体" w:cs="宋体"/>
                <w:kern w:val="0"/>
                <w:sz w:val="24"/>
              </w:rPr>
              <w:t>1.进度安排。</w:t>
            </w:r>
          </w:p>
          <w:p>
            <w:pPr>
              <w:spacing w:line="340" w:lineRule="exact"/>
              <w:rPr>
                <w:rFonts w:ascii="宋体" w:hAnsi="宋体" w:cs="宋体"/>
                <w:kern w:val="0"/>
                <w:sz w:val="24"/>
              </w:rPr>
            </w:pPr>
            <w:r>
              <w:rPr>
                <w:rFonts w:hint="eastAsia" w:ascii="宋体" w:hAnsi="宋体" w:cs="宋体"/>
                <w:kern w:val="0"/>
                <w:sz w:val="24"/>
              </w:rPr>
              <w:t>2.各阶段工作内容。</w:t>
            </w:r>
          </w:p>
          <w:p>
            <w:pPr>
              <w:spacing w:line="340" w:lineRule="exact"/>
              <w:rPr>
                <w:rFonts w:ascii="宋体" w:hAnsi="宋体" w:cs="宋体"/>
                <w:kern w:val="0"/>
                <w:sz w:val="24"/>
              </w:rPr>
            </w:pPr>
            <w:r>
              <w:rPr>
                <w:rFonts w:hint="eastAsia" w:ascii="宋体" w:hAnsi="宋体" w:cs="宋体"/>
                <w:kern w:val="0"/>
                <w:sz w:val="24"/>
              </w:rPr>
              <w:t>3.项目进度保障措施和项目质量保障措施。</w:t>
            </w:r>
          </w:p>
          <w:p>
            <w:pPr>
              <w:spacing w:line="340" w:lineRule="exact"/>
              <w:ind w:left="720" w:hanging="720"/>
              <w:rPr>
                <w:rFonts w:ascii="宋体" w:hAnsi="宋体" w:cs="宋体"/>
                <w:b/>
                <w:sz w:val="24"/>
              </w:rPr>
            </w:pPr>
            <w:r>
              <w:rPr>
                <w:rFonts w:hint="eastAsia" w:ascii="宋体" w:hAnsi="宋体" w:cs="宋体"/>
                <w:b/>
                <w:sz w:val="24"/>
              </w:rPr>
              <w:t>（二）评分标准</w:t>
            </w:r>
          </w:p>
          <w:p>
            <w:pPr>
              <w:spacing w:line="340" w:lineRule="exact"/>
              <w:rPr>
                <w:rFonts w:ascii="宋体" w:hAnsi="宋体" w:cs="宋体"/>
                <w:kern w:val="0"/>
                <w:sz w:val="24"/>
              </w:rPr>
            </w:pPr>
            <w:r>
              <w:rPr>
                <w:rFonts w:hint="eastAsia" w:ascii="宋体" w:hAnsi="宋体" w:cs="宋体"/>
                <w:kern w:val="0"/>
                <w:sz w:val="24"/>
              </w:rPr>
              <w:t>提供的方案满足三点的得6分，满足任意两点的得4分，满足任意一点的得2分，未满足不得分；在此基础上，对投标人响应情况进行分档评分：</w:t>
            </w:r>
          </w:p>
          <w:p>
            <w:pPr>
              <w:spacing w:line="340" w:lineRule="exact"/>
              <w:rPr>
                <w:rFonts w:ascii="宋体" w:hAnsi="宋体" w:cs="宋体"/>
                <w:kern w:val="0"/>
                <w:sz w:val="24"/>
              </w:rPr>
            </w:pPr>
            <w:r>
              <w:rPr>
                <w:rFonts w:hint="eastAsia" w:ascii="宋体" w:hAnsi="宋体" w:cs="宋体"/>
                <w:kern w:val="0"/>
                <w:sz w:val="24"/>
              </w:rPr>
              <w:t>1.项目进度安排合理详细；</w:t>
            </w:r>
          </w:p>
          <w:p>
            <w:pPr>
              <w:spacing w:line="340" w:lineRule="exact"/>
              <w:rPr>
                <w:rFonts w:ascii="宋体" w:hAnsi="宋体" w:cs="宋体"/>
                <w:kern w:val="0"/>
                <w:sz w:val="24"/>
              </w:rPr>
            </w:pPr>
            <w:r>
              <w:rPr>
                <w:rFonts w:hint="eastAsia" w:ascii="宋体" w:hAnsi="宋体" w:cs="宋体"/>
                <w:kern w:val="0"/>
                <w:sz w:val="24"/>
              </w:rPr>
              <w:t>2.各阶段工作内容全面详实；</w:t>
            </w:r>
          </w:p>
          <w:p>
            <w:pPr>
              <w:spacing w:line="340" w:lineRule="exact"/>
              <w:rPr>
                <w:rFonts w:ascii="宋体" w:hAnsi="宋体" w:cs="宋体"/>
                <w:kern w:val="0"/>
                <w:sz w:val="24"/>
              </w:rPr>
            </w:pPr>
            <w:r>
              <w:rPr>
                <w:rFonts w:hint="eastAsia" w:ascii="宋体" w:hAnsi="宋体" w:cs="宋体"/>
                <w:kern w:val="0"/>
                <w:sz w:val="24"/>
              </w:rPr>
              <w:t>3.项目进度保障措施和项目质量保障措施具体切实。</w:t>
            </w:r>
          </w:p>
          <w:p>
            <w:pPr>
              <w:spacing w:line="340" w:lineRule="exact"/>
              <w:rPr>
                <w:rFonts w:ascii="宋体" w:hAnsi="宋体" w:cs="宋体"/>
                <w:kern w:val="0"/>
                <w:sz w:val="24"/>
              </w:rPr>
            </w:pPr>
            <w:r>
              <w:rPr>
                <w:rFonts w:hint="eastAsia" w:ascii="宋体" w:hAnsi="宋体" w:cs="宋体"/>
                <w:kern w:val="0"/>
                <w:sz w:val="24"/>
              </w:rPr>
              <w:t>满足以上三项评价为优，得4分；满足以上2项，评价为良，得2分；满足以上1项，评价为中，得1分；全部不满足，评价为差，不得分。</w:t>
            </w:r>
          </w:p>
          <w:p>
            <w:pPr>
              <w:spacing w:line="340" w:lineRule="exact"/>
              <w:rPr>
                <w:rFonts w:hint="eastAsia" w:ascii="宋体" w:hAnsi="宋体" w:cs="宋体"/>
                <w:kern w:val="0"/>
                <w:sz w:val="24"/>
              </w:rPr>
            </w:pPr>
            <w:r>
              <w:rPr>
                <w:rFonts w:hint="eastAsia" w:ascii="宋体" w:hAnsi="宋体" w:cs="宋体"/>
                <w:kern w:val="0"/>
                <w:sz w:val="24"/>
              </w:rPr>
              <w:t>注：不提供相关内容不得分。</w:t>
            </w:r>
          </w:p>
          <w:p>
            <w:pPr>
              <w:pStyle w:val="2"/>
            </w:pPr>
            <w:r>
              <w:rPr>
                <w:rFonts w:hint="eastAsia" w:ascii="宋体" w:hAnsi="宋体" w:cs="宋体"/>
                <w:sz w:val="24"/>
                <w:lang w:val="en-US" w:eastAsia="zh-CN"/>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tcBorders>
              <w:left w:val="single" w:color="auto" w:sz="4" w:space="0"/>
              <w:right w:val="single" w:color="auto" w:sz="4" w:space="0"/>
            </w:tcBorders>
            <w:vAlign w:val="center"/>
          </w:tcPr>
          <w:p>
            <w:pPr>
              <w:widowControl/>
              <w:jc w:val="center"/>
              <w:rPr>
                <w:rFonts w:ascii="宋体" w:hAnsi="宋体" w:cs="宋体"/>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67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color w:val="000000"/>
                <w:kern w:val="0"/>
                <w:sz w:val="24"/>
              </w:rPr>
              <w:t>项目完成（服务期满）后的服务承诺</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评委评分</w:t>
            </w:r>
          </w:p>
        </w:tc>
        <w:tc>
          <w:tcPr>
            <w:tcW w:w="2879" w:type="pct"/>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
                <w:sz w:val="24"/>
              </w:rPr>
            </w:pPr>
            <w:r>
              <w:rPr>
                <w:rFonts w:hint="eastAsia" w:ascii="宋体" w:hAnsi="宋体" w:cs="宋体"/>
                <w:b/>
                <w:sz w:val="24"/>
              </w:rPr>
              <w:t>（一）评分内容</w:t>
            </w:r>
          </w:p>
          <w:p>
            <w:pPr>
              <w:spacing w:line="340" w:lineRule="exact"/>
              <w:rPr>
                <w:rFonts w:ascii="宋体" w:hAnsi="宋体" w:cs="宋体"/>
                <w:kern w:val="0"/>
                <w:sz w:val="24"/>
              </w:rPr>
            </w:pPr>
            <w:r>
              <w:rPr>
                <w:rFonts w:hint="eastAsia" w:ascii="宋体" w:hAnsi="宋体" w:cs="宋体"/>
                <w:kern w:val="0"/>
                <w:sz w:val="24"/>
              </w:rPr>
              <w:t>1.在后续服务期限内提供相关咨询、协调和项目审查等技术支持；</w:t>
            </w:r>
          </w:p>
          <w:p>
            <w:pPr>
              <w:spacing w:line="340" w:lineRule="exact"/>
              <w:rPr>
                <w:rFonts w:ascii="宋体" w:hAnsi="宋体" w:cs="宋体"/>
                <w:kern w:val="0"/>
                <w:sz w:val="24"/>
              </w:rPr>
            </w:pPr>
            <w:r>
              <w:rPr>
                <w:rFonts w:hint="eastAsia" w:ascii="宋体" w:hAnsi="宋体" w:cs="宋体"/>
                <w:kern w:val="0"/>
                <w:sz w:val="24"/>
              </w:rPr>
              <w:t>2.安排专人负责售后技术支持，并提供其联系手机、电话、微信、Email；如人员需要调整应及时通知采购人。</w:t>
            </w:r>
          </w:p>
          <w:p>
            <w:pPr>
              <w:spacing w:line="340" w:lineRule="exact"/>
              <w:ind w:left="720" w:hanging="720"/>
              <w:rPr>
                <w:rFonts w:ascii="宋体" w:hAnsi="宋体" w:cs="宋体"/>
                <w:b/>
                <w:sz w:val="24"/>
              </w:rPr>
            </w:pPr>
            <w:r>
              <w:rPr>
                <w:rFonts w:hint="eastAsia" w:ascii="宋体" w:hAnsi="宋体" w:cs="宋体"/>
                <w:b/>
                <w:sz w:val="24"/>
              </w:rPr>
              <w:t>（二）评分标准</w:t>
            </w:r>
          </w:p>
          <w:p>
            <w:pPr>
              <w:spacing w:line="340" w:lineRule="exact"/>
              <w:rPr>
                <w:rFonts w:ascii="宋体" w:hAnsi="宋体" w:cs="宋体"/>
                <w:kern w:val="0"/>
                <w:sz w:val="24"/>
              </w:rPr>
            </w:pPr>
            <w:r>
              <w:rPr>
                <w:rFonts w:hint="eastAsia" w:ascii="宋体" w:hAnsi="宋体" w:cs="宋体"/>
                <w:kern w:val="0"/>
                <w:sz w:val="24"/>
              </w:rPr>
              <w:t>提供的方案满足上述两点的得3分，满足任意一点的得1.5分，未满足不得分；在此基础上，对投标人响应情况进行分档评分：</w:t>
            </w:r>
          </w:p>
          <w:p>
            <w:pPr>
              <w:spacing w:line="340" w:lineRule="exact"/>
              <w:rPr>
                <w:rFonts w:ascii="宋体" w:hAnsi="宋体" w:cs="宋体"/>
                <w:kern w:val="0"/>
                <w:sz w:val="24"/>
              </w:rPr>
            </w:pPr>
            <w:r>
              <w:rPr>
                <w:rFonts w:hint="eastAsia" w:ascii="宋体" w:hAnsi="宋体" w:cs="宋体"/>
                <w:kern w:val="0"/>
                <w:sz w:val="24"/>
              </w:rPr>
              <w:t>1.在项目完成后，提供相应的咨询服务，服务方案完善；</w:t>
            </w:r>
          </w:p>
          <w:p>
            <w:pPr>
              <w:spacing w:line="340" w:lineRule="exact"/>
              <w:rPr>
                <w:rFonts w:ascii="宋体" w:hAnsi="宋体" w:cs="宋体"/>
                <w:kern w:val="0"/>
                <w:sz w:val="24"/>
              </w:rPr>
            </w:pPr>
            <w:r>
              <w:rPr>
                <w:rFonts w:hint="eastAsia" w:ascii="宋体" w:hAnsi="宋体" w:cs="宋体"/>
                <w:kern w:val="0"/>
                <w:sz w:val="24"/>
              </w:rPr>
              <w:t>2.在项目完成后，提供相应的咨询服务，响应迅速；</w:t>
            </w:r>
          </w:p>
          <w:p>
            <w:pPr>
              <w:spacing w:line="340" w:lineRule="exact"/>
              <w:rPr>
                <w:rFonts w:ascii="宋体" w:hAnsi="宋体" w:cs="宋体"/>
                <w:kern w:val="0"/>
                <w:sz w:val="24"/>
              </w:rPr>
            </w:pPr>
            <w:r>
              <w:rPr>
                <w:rFonts w:hint="eastAsia" w:ascii="宋体" w:hAnsi="宋体" w:cs="宋体"/>
                <w:kern w:val="0"/>
                <w:sz w:val="24"/>
              </w:rPr>
              <w:t>3.在项目完成后，提供相应的咨询服务，可操作性强。</w:t>
            </w:r>
          </w:p>
          <w:p>
            <w:pPr>
              <w:spacing w:line="340" w:lineRule="exact"/>
              <w:rPr>
                <w:rFonts w:ascii="宋体" w:hAnsi="宋体" w:cs="宋体"/>
                <w:color w:val="000000"/>
                <w:sz w:val="24"/>
              </w:rPr>
            </w:pPr>
            <w:r>
              <w:rPr>
                <w:rFonts w:hint="eastAsia" w:ascii="宋体" w:hAnsi="宋体" w:cs="宋体"/>
                <w:kern w:val="0"/>
                <w:sz w:val="24"/>
              </w:rPr>
              <w:t>满足以上三项评价为优，得2分；满足以上2项，评价为良，得1.5分；满足以上1项，评价为中，得1分；</w:t>
            </w:r>
            <w:r>
              <w:rPr>
                <w:rFonts w:hint="eastAsia" w:ascii="宋体" w:hAnsi="宋体" w:cs="宋体"/>
                <w:color w:val="000000"/>
                <w:sz w:val="24"/>
              </w:rPr>
              <w:t>全部不满足，评价为差，不得分。</w:t>
            </w:r>
          </w:p>
          <w:p>
            <w:pPr>
              <w:spacing w:line="340" w:lineRule="exact"/>
              <w:rPr>
                <w:rFonts w:ascii="宋体" w:hAnsi="宋体" w:cs="宋体"/>
                <w:kern w:val="0"/>
                <w:sz w:val="24"/>
              </w:rPr>
            </w:pPr>
            <w:r>
              <w:rPr>
                <w:rFonts w:hint="eastAsia" w:ascii="宋体" w:hAnsi="宋体" w:cs="宋体"/>
                <w:kern w:val="0"/>
                <w:sz w:val="24"/>
              </w:rPr>
              <w:t>注：不提供相关内容不得分。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3</w:t>
            </w:r>
          </w:p>
        </w:tc>
        <w:tc>
          <w:tcPr>
            <w:tcW w:w="1828"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商务部分</w:t>
            </w:r>
          </w:p>
        </w:tc>
        <w:tc>
          <w:tcPr>
            <w:tcW w:w="287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67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评分因素</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评分方式</w:t>
            </w:r>
          </w:p>
        </w:tc>
        <w:tc>
          <w:tcPr>
            <w:tcW w:w="287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tcBorders>
              <w:left w:val="single" w:color="auto" w:sz="4" w:space="0"/>
              <w:right w:val="single" w:color="auto" w:sz="4" w:space="0"/>
            </w:tcBorders>
            <w:vAlign w:val="center"/>
          </w:tcPr>
          <w:p>
            <w:pPr>
              <w:widowControl/>
              <w:jc w:val="center"/>
              <w:rPr>
                <w:rFonts w:ascii="宋体" w:hAnsi="宋体" w:cs="宋体"/>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67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同类项目经验</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评委评分</w:t>
            </w:r>
          </w:p>
        </w:tc>
        <w:tc>
          <w:tcPr>
            <w:tcW w:w="2879" w:type="pct"/>
            <w:tcBorders>
              <w:top w:val="single" w:color="auto" w:sz="4" w:space="0"/>
              <w:left w:val="single" w:color="auto" w:sz="4" w:space="0"/>
              <w:bottom w:val="single" w:color="auto" w:sz="4" w:space="0"/>
              <w:right w:val="single" w:color="auto" w:sz="4" w:space="0"/>
            </w:tcBorders>
            <w:vAlign w:val="center"/>
          </w:tcPr>
          <w:p>
            <w:pPr>
              <w:spacing w:line="340" w:lineRule="exact"/>
              <w:ind w:left="720" w:hanging="720"/>
              <w:rPr>
                <w:rFonts w:ascii="宋体" w:hAnsi="宋体" w:cs="宋体"/>
                <w:b/>
                <w:sz w:val="24"/>
              </w:rPr>
            </w:pPr>
            <w:r>
              <w:rPr>
                <w:rFonts w:hint="eastAsia" w:ascii="宋体" w:hAnsi="宋体" w:cs="宋体"/>
                <w:b/>
                <w:sz w:val="24"/>
              </w:rPr>
              <w:t>（一）评审内容</w:t>
            </w:r>
          </w:p>
          <w:p>
            <w:pPr>
              <w:snapToGrid w:val="0"/>
              <w:spacing w:line="300" w:lineRule="auto"/>
              <w:rPr>
                <w:rFonts w:ascii="宋体" w:hAnsi="宋体" w:cs="宋体"/>
                <w:sz w:val="24"/>
              </w:rPr>
            </w:pPr>
            <w:r>
              <w:rPr>
                <w:rFonts w:hint="eastAsia" w:ascii="宋体" w:hAnsi="宋体" w:cs="宋体"/>
                <w:sz w:val="24"/>
              </w:rPr>
              <w:t>1.自2021年1月1日起至投标截止时间（以合同签订时间为准），投标人独立承担过副省级</w:t>
            </w:r>
            <w:bookmarkStart w:id="27" w:name="OLE_LINK5"/>
            <w:r>
              <w:rPr>
                <w:rFonts w:hint="eastAsia" w:ascii="宋体" w:hAnsi="宋体" w:cs="宋体"/>
                <w:sz w:val="24"/>
              </w:rPr>
              <w:t>或以上</w:t>
            </w:r>
            <w:bookmarkEnd w:id="27"/>
            <w:r>
              <w:rPr>
                <w:rFonts w:hint="eastAsia" w:ascii="宋体" w:hAnsi="宋体" w:cs="宋体"/>
                <w:sz w:val="24"/>
              </w:rPr>
              <w:t>城市行政区官方形象宣传片</w:t>
            </w:r>
            <w:bookmarkStart w:id="28" w:name="OLE_LINK4"/>
            <w:r>
              <w:rPr>
                <w:rFonts w:hint="eastAsia" w:ascii="宋体" w:hAnsi="宋体" w:cs="宋体"/>
                <w:sz w:val="24"/>
              </w:rPr>
              <w:t>相关</w:t>
            </w:r>
            <w:bookmarkEnd w:id="28"/>
            <w:r>
              <w:rPr>
                <w:rFonts w:hint="eastAsia" w:ascii="宋体" w:hAnsi="宋体" w:cs="宋体"/>
                <w:sz w:val="24"/>
              </w:rPr>
              <w:t>的得2分；</w:t>
            </w:r>
          </w:p>
          <w:p>
            <w:pPr>
              <w:snapToGrid w:val="0"/>
              <w:spacing w:line="300" w:lineRule="auto"/>
              <w:rPr>
                <w:rFonts w:ascii="宋体" w:hAnsi="宋体" w:cs="宋体"/>
                <w:sz w:val="24"/>
              </w:rPr>
            </w:pPr>
            <w:r>
              <w:rPr>
                <w:rFonts w:hint="eastAsia" w:ascii="宋体" w:hAnsi="宋体" w:cs="宋体"/>
                <w:sz w:val="24"/>
              </w:rPr>
              <w:t>2.自2021年1月1日起至投标截止时间（以合同签订时间为准），投标人独立承担过副省级城市官方形象宣传片相关的得3分；</w:t>
            </w:r>
          </w:p>
          <w:p>
            <w:pPr>
              <w:snapToGrid w:val="0"/>
              <w:spacing w:line="300" w:lineRule="auto"/>
              <w:rPr>
                <w:rFonts w:ascii="宋体" w:hAnsi="宋体" w:cs="宋体"/>
                <w:sz w:val="24"/>
              </w:rPr>
            </w:pPr>
            <w:r>
              <w:rPr>
                <w:rFonts w:hint="eastAsia" w:ascii="宋体" w:hAnsi="宋体" w:cs="宋体"/>
                <w:sz w:val="24"/>
              </w:rPr>
              <w:t>3.自2021年1月1日起至投标截止时间（以合同签订时间为准），投标人独立承担过省级或以上城市官方形象对外宣传片相关项目业绩的得5分。</w:t>
            </w:r>
          </w:p>
          <w:p>
            <w:pPr>
              <w:snapToGrid w:val="0"/>
              <w:spacing w:line="300" w:lineRule="auto"/>
              <w:rPr>
                <w:rFonts w:ascii="宋体" w:hAnsi="宋体" w:cs="宋体"/>
                <w:sz w:val="24"/>
              </w:rPr>
            </w:pPr>
            <w:r>
              <w:rPr>
                <w:rFonts w:hint="eastAsia" w:ascii="宋体" w:hAnsi="宋体" w:cs="宋体"/>
                <w:sz w:val="24"/>
              </w:rPr>
              <w:t>本项不累计得分，以得分最高项计取分数，最高得5分。</w:t>
            </w:r>
          </w:p>
          <w:p>
            <w:pPr>
              <w:spacing w:line="340" w:lineRule="exact"/>
              <w:ind w:left="720" w:hanging="720"/>
              <w:rPr>
                <w:rFonts w:ascii="宋体" w:hAnsi="宋体" w:cs="宋体"/>
                <w:b/>
                <w:sz w:val="24"/>
              </w:rPr>
            </w:pPr>
            <w:r>
              <w:rPr>
                <w:rFonts w:hint="eastAsia" w:ascii="宋体" w:hAnsi="宋体" w:cs="宋体"/>
                <w:b/>
                <w:sz w:val="24"/>
              </w:rPr>
              <w:t>（二）证明文件</w:t>
            </w:r>
          </w:p>
          <w:p>
            <w:pPr>
              <w:snapToGrid w:val="0"/>
              <w:spacing w:line="300" w:lineRule="auto"/>
              <w:rPr>
                <w:rFonts w:ascii="宋体" w:hAnsi="宋体" w:cs="宋体"/>
                <w:sz w:val="24"/>
              </w:rPr>
            </w:pPr>
            <w:r>
              <w:rPr>
                <w:rFonts w:hint="eastAsia" w:ascii="宋体" w:hAnsi="宋体" w:cs="宋体"/>
                <w:sz w:val="24"/>
              </w:rPr>
              <w:t>投标人须提供合同关键页（包括但不限于合同内容页、体现区划、合同日期页、签章页）的复印件（或扫描件），原件备查。同一项目不能重复得分。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tcBorders>
              <w:left w:val="single" w:color="auto" w:sz="4" w:space="0"/>
              <w:right w:val="single" w:color="auto" w:sz="4" w:space="0"/>
            </w:tcBorders>
            <w:vAlign w:val="center"/>
          </w:tcPr>
          <w:p>
            <w:pPr>
              <w:widowControl/>
              <w:jc w:val="center"/>
              <w:rPr>
                <w:rFonts w:ascii="宋体" w:hAnsi="宋体" w:cs="宋体"/>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6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综合能力评价</w:t>
            </w: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5</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评委评分</w:t>
            </w:r>
          </w:p>
        </w:tc>
        <w:tc>
          <w:tcPr>
            <w:tcW w:w="287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ind w:left="720" w:hanging="720"/>
              <w:rPr>
                <w:rFonts w:ascii="宋体" w:hAnsi="宋体" w:cs="宋体"/>
                <w:b/>
                <w:sz w:val="24"/>
              </w:rPr>
            </w:pPr>
            <w:r>
              <w:rPr>
                <w:rFonts w:hint="eastAsia" w:ascii="宋体" w:hAnsi="宋体" w:cs="宋体"/>
                <w:b/>
                <w:sz w:val="24"/>
              </w:rPr>
              <w:t>（一）评审内容</w:t>
            </w:r>
          </w:p>
          <w:p>
            <w:pPr>
              <w:spacing w:line="340" w:lineRule="exact"/>
              <w:rPr>
                <w:rFonts w:ascii="宋体" w:hAnsi="宋体" w:cs="宋体"/>
                <w:kern w:val="0"/>
                <w:sz w:val="24"/>
              </w:rPr>
            </w:pPr>
            <w:r>
              <w:rPr>
                <w:rFonts w:hint="eastAsia" w:ascii="宋体" w:hAnsi="宋体" w:cs="宋体"/>
                <w:kern w:val="0"/>
                <w:sz w:val="24"/>
              </w:rPr>
              <w:t>投标人自2021年1月1日起至投标截止时间（以表彰文件落款时间或履约评价时间为准）：</w:t>
            </w:r>
          </w:p>
          <w:p>
            <w:pPr>
              <w:spacing w:line="340" w:lineRule="exact"/>
              <w:rPr>
                <w:rFonts w:ascii="宋体" w:hAnsi="宋体" w:cs="宋体"/>
                <w:kern w:val="0"/>
                <w:sz w:val="24"/>
              </w:rPr>
            </w:pPr>
            <w:r>
              <w:rPr>
                <w:rFonts w:hint="eastAsia" w:ascii="宋体" w:hAnsi="宋体" w:cs="宋体"/>
                <w:kern w:val="0"/>
                <w:sz w:val="24"/>
              </w:rPr>
              <w:t>1.获得省级或以上级别政府或相关职能部门对宣传片制作工作的认可证明（包括以下内容其中一个即可：①工作成果获表彰的；②工作履约评价为优秀或同级别评价的履约证明）的得5分；</w:t>
            </w:r>
          </w:p>
          <w:p>
            <w:pPr>
              <w:spacing w:line="340" w:lineRule="exact"/>
              <w:rPr>
                <w:rFonts w:ascii="宋体" w:hAnsi="宋体" w:cs="宋体"/>
                <w:kern w:val="0"/>
                <w:sz w:val="24"/>
              </w:rPr>
            </w:pPr>
            <w:r>
              <w:rPr>
                <w:rFonts w:hint="eastAsia" w:ascii="宋体" w:hAnsi="宋体" w:cs="宋体"/>
                <w:kern w:val="0"/>
                <w:sz w:val="24"/>
              </w:rPr>
              <w:t>2.获得市级（含副省级）政府或相关职能部门对宣传片制作工作的认可证明（包括以下内容其中一个即可：①工作成果获表彰的；②工作履约评价为优秀或同级别评价的履约证明）的得3分；</w:t>
            </w:r>
          </w:p>
          <w:p>
            <w:pPr>
              <w:spacing w:line="340" w:lineRule="exact"/>
              <w:rPr>
                <w:rFonts w:ascii="宋体" w:hAnsi="宋体" w:cs="宋体"/>
                <w:kern w:val="0"/>
                <w:sz w:val="24"/>
              </w:rPr>
            </w:pPr>
            <w:r>
              <w:rPr>
                <w:rFonts w:hint="eastAsia" w:ascii="宋体" w:hAnsi="宋体" w:cs="宋体"/>
                <w:kern w:val="0"/>
                <w:sz w:val="24"/>
              </w:rPr>
              <w:t>3.获得区级政府或相关职能部门对宣传片制作工作的认可证明（包括以下内容其中一个即可：①工作成果获表彰的；②工作履约评价为优秀或同级别评价的履约证明）的得2分。</w:t>
            </w:r>
          </w:p>
          <w:p>
            <w:pPr>
              <w:spacing w:line="340" w:lineRule="exact"/>
              <w:rPr>
                <w:rFonts w:ascii="宋体" w:hAnsi="宋体" w:cs="宋体"/>
                <w:kern w:val="0"/>
                <w:sz w:val="24"/>
              </w:rPr>
            </w:pPr>
            <w:r>
              <w:rPr>
                <w:rFonts w:hint="eastAsia" w:ascii="宋体" w:hAnsi="宋体" w:cs="宋体"/>
                <w:kern w:val="0"/>
                <w:sz w:val="24"/>
              </w:rPr>
              <w:t>本项可累计得分，最高得5分。</w:t>
            </w:r>
          </w:p>
          <w:p>
            <w:pPr>
              <w:spacing w:line="340" w:lineRule="exact"/>
              <w:ind w:left="720" w:hanging="720"/>
              <w:rPr>
                <w:rFonts w:ascii="宋体" w:hAnsi="宋体" w:cs="宋体"/>
                <w:b/>
                <w:sz w:val="24"/>
              </w:rPr>
            </w:pPr>
            <w:r>
              <w:rPr>
                <w:rFonts w:hint="eastAsia" w:ascii="宋体" w:hAnsi="宋体" w:cs="宋体"/>
                <w:b/>
                <w:sz w:val="24"/>
              </w:rPr>
              <w:t>（二）证明文件</w:t>
            </w:r>
          </w:p>
          <w:p>
            <w:pPr>
              <w:spacing w:line="340" w:lineRule="exact"/>
              <w:rPr>
                <w:rFonts w:ascii="宋体" w:hAnsi="宋体" w:cs="宋体"/>
                <w:kern w:val="0"/>
                <w:sz w:val="24"/>
              </w:rPr>
            </w:pPr>
            <w:r>
              <w:rPr>
                <w:rFonts w:hint="eastAsia" w:ascii="宋体" w:hAnsi="宋体" w:cs="宋体"/>
                <w:kern w:val="0"/>
                <w:sz w:val="24"/>
              </w:rPr>
              <w:t>投标人须提供加盖购买服务方公章（或业务章）的表彰文件或履约评价等证明文件复印件（或扫描件），原件备查。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tcBorders>
              <w:left w:val="single" w:color="auto" w:sz="4" w:space="0"/>
              <w:right w:val="single" w:color="auto" w:sz="4" w:space="0"/>
            </w:tcBorders>
            <w:vAlign w:val="center"/>
          </w:tcPr>
          <w:p>
            <w:pPr>
              <w:widowControl/>
              <w:jc w:val="center"/>
              <w:rPr>
                <w:rFonts w:ascii="宋体" w:hAnsi="宋体" w:cs="宋体"/>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67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投标人设备许可情况</w:t>
            </w: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5</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评委评分</w:t>
            </w:r>
          </w:p>
        </w:tc>
        <w:tc>
          <w:tcPr>
            <w:tcW w:w="287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ind w:left="720" w:hanging="720"/>
              <w:rPr>
                <w:rFonts w:ascii="宋体" w:hAnsi="宋体" w:cs="宋体"/>
                <w:b/>
                <w:sz w:val="24"/>
              </w:rPr>
            </w:pPr>
            <w:r>
              <w:rPr>
                <w:rFonts w:hint="eastAsia" w:ascii="宋体" w:hAnsi="宋体" w:cs="宋体"/>
                <w:b/>
                <w:sz w:val="24"/>
              </w:rPr>
              <w:t>（一）评审内容</w:t>
            </w:r>
          </w:p>
          <w:p>
            <w:pPr>
              <w:spacing w:line="340" w:lineRule="exact"/>
              <w:rPr>
                <w:rFonts w:ascii="宋体" w:hAnsi="宋体" w:cs="宋体"/>
                <w:kern w:val="0"/>
                <w:sz w:val="24"/>
              </w:rPr>
            </w:pPr>
            <w:r>
              <w:rPr>
                <w:rFonts w:hint="eastAsia" w:ascii="宋体" w:hAnsi="宋体" w:cs="宋体"/>
                <w:kern w:val="0"/>
                <w:sz w:val="24"/>
              </w:rPr>
              <w:t>1.自有</w:t>
            </w:r>
            <w:bookmarkStart w:id="29" w:name="OLE_LINK3"/>
            <w:r>
              <w:rPr>
                <w:rFonts w:hint="eastAsia" w:ascii="宋体" w:hAnsi="宋体" w:cs="宋体"/>
                <w:kern w:val="0"/>
                <w:sz w:val="24"/>
              </w:rPr>
              <w:t>或租赁</w:t>
            </w:r>
            <w:bookmarkEnd w:id="29"/>
            <w:r>
              <w:rPr>
                <w:rFonts w:hint="eastAsia" w:ascii="宋体" w:hAnsi="宋体" w:cs="宋体"/>
                <w:kern w:val="0"/>
                <w:sz w:val="24"/>
              </w:rPr>
              <w:t>可录制4K分辨率（5倍于全高清的分辨率）30fps（每秒拍摄30帧画面的速率） CinemaDNG 12bit（电影级无损视频格式）的设备（含无人机）2台及以上的得2.5分；否则不得分。</w:t>
            </w:r>
          </w:p>
          <w:p>
            <w:pPr>
              <w:spacing w:line="340" w:lineRule="exact"/>
              <w:rPr>
                <w:rFonts w:ascii="宋体" w:hAnsi="宋体" w:cs="宋体"/>
                <w:kern w:val="0"/>
                <w:sz w:val="24"/>
              </w:rPr>
            </w:pPr>
            <w:r>
              <w:rPr>
                <w:rFonts w:hint="eastAsia" w:ascii="宋体" w:hAnsi="宋体" w:cs="宋体"/>
                <w:kern w:val="0"/>
                <w:sz w:val="24"/>
              </w:rPr>
              <w:t>2.自有或租赁全画幅电影摄影机1台及以上的及4K分辨率（4倍于全高清的分辨率）的高清摄像机2台及以上的，得2.5分；否则不得分。</w:t>
            </w:r>
          </w:p>
          <w:p>
            <w:pPr>
              <w:spacing w:line="340" w:lineRule="exact"/>
              <w:rPr>
                <w:rFonts w:ascii="宋体" w:hAnsi="宋体" w:cs="宋体"/>
                <w:kern w:val="0"/>
                <w:sz w:val="24"/>
              </w:rPr>
            </w:pPr>
            <w:r>
              <w:rPr>
                <w:rFonts w:hint="eastAsia" w:ascii="宋体" w:hAnsi="宋体" w:cs="宋体"/>
                <w:kern w:val="0"/>
                <w:sz w:val="24"/>
              </w:rPr>
              <w:t>以上两项累计得分，最高得5分。</w:t>
            </w:r>
          </w:p>
          <w:p>
            <w:pPr>
              <w:spacing w:line="340" w:lineRule="exact"/>
              <w:ind w:left="720" w:hanging="720"/>
              <w:rPr>
                <w:rFonts w:ascii="宋体" w:hAnsi="宋体" w:cs="宋体"/>
                <w:b/>
                <w:sz w:val="24"/>
              </w:rPr>
            </w:pPr>
            <w:r>
              <w:rPr>
                <w:rFonts w:hint="eastAsia" w:ascii="宋体" w:hAnsi="宋体" w:cs="宋体"/>
                <w:b/>
                <w:sz w:val="24"/>
              </w:rPr>
              <w:t>（二）证明文件</w:t>
            </w:r>
          </w:p>
          <w:p>
            <w:pPr>
              <w:spacing w:line="340" w:lineRule="exact"/>
              <w:rPr>
                <w:rFonts w:ascii="宋体" w:hAnsi="宋体" w:cs="宋体"/>
                <w:kern w:val="0"/>
                <w:sz w:val="24"/>
              </w:rPr>
            </w:pPr>
            <w:r>
              <w:rPr>
                <w:rFonts w:hint="eastAsia" w:ascii="宋体" w:hAnsi="宋体" w:cs="宋体"/>
                <w:kern w:val="0"/>
                <w:sz w:val="24"/>
              </w:rPr>
              <w:t>1.投标人须提供满足标准要求的产品彩页或产品说明复印件（或扫描件）。</w:t>
            </w:r>
          </w:p>
          <w:p>
            <w:pPr>
              <w:spacing w:line="340" w:lineRule="exact"/>
              <w:rPr>
                <w:rFonts w:ascii="宋体" w:hAnsi="宋体" w:cs="宋体"/>
                <w:kern w:val="0"/>
                <w:sz w:val="24"/>
              </w:rPr>
            </w:pPr>
            <w:r>
              <w:rPr>
                <w:rFonts w:hint="eastAsia" w:ascii="宋体" w:hAnsi="宋体" w:cs="宋体"/>
                <w:kern w:val="0"/>
                <w:sz w:val="24"/>
              </w:rPr>
              <w:t>2.投标人须提供设备清单（附表）和有关采购单据（或者合同）复印件（或扫描件），若为租赁设备的，除提供上述材料外，还需同时提供可体现租赁人为投标人的租赁合同复印件（或扫描件），原件备查。若合同租赁时间无法覆盖本项目的服务期限的，还需承诺在本项目合同服务期限继续租赁同等要求的设备（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tcBorders>
              <w:left w:val="single" w:color="auto" w:sz="4" w:space="0"/>
              <w:right w:val="single" w:color="auto" w:sz="4" w:space="0"/>
            </w:tcBorders>
            <w:vAlign w:val="center"/>
          </w:tcPr>
          <w:p>
            <w:pPr>
              <w:widowControl/>
              <w:jc w:val="center"/>
              <w:rPr>
                <w:rFonts w:ascii="宋体" w:hAnsi="宋体" w:cs="宋体"/>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67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项目负责人情况（仅限1人）</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评委评分</w:t>
            </w:r>
          </w:p>
        </w:tc>
        <w:tc>
          <w:tcPr>
            <w:tcW w:w="2879" w:type="pct"/>
            <w:tcBorders>
              <w:top w:val="single" w:color="auto" w:sz="4" w:space="0"/>
              <w:left w:val="single" w:color="auto" w:sz="4" w:space="0"/>
              <w:bottom w:val="single" w:color="auto" w:sz="4" w:space="0"/>
              <w:right w:val="single" w:color="auto" w:sz="4" w:space="0"/>
            </w:tcBorders>
            <w:vAlign w:val="center"/>
          </w:tcPr>
          <w:p>
            <w:pPr>
              <w:spacing w:line="340" w:lineRule="exact"/>
              <w:ind w:left="720" w:hanging="720"/>
              <w:rPr>
                <w:rFonts w:ascii="宋体" w:hAnsi="宋体" w:cs="宋体"/>
                <w:b/>
                <w:sz w:val="24"/>
              </w:rPr>
            </w:pPr>
            <w:r>
              <w:rPr>
                <w:rFonts w:hint="eastAsia" w:ascii="宋体" w:hAnsi="宋体" w:cs="宋体"/>
                <w:b/>
                <w:sz w:val="24"/>
              </w:rPr>
              <w:t>（一）评审内容</w:t>
            </w:r>
          </w:p>
          <w:p>
            <w:pPr>
              <w:widowControl/>
              <w:snapToGrid w:val="0"/>
              <w:spacing w:after="60"/>
              <w:rPr>
                <w:rFonts w:ascii="宋体" w:hAnsi="宋体" w:cs="宋体"/>
                <w:sz w:val="24"/>
              </w:rPr>
            </w:pPr>
            <w:r>
              <w:rPr>
                <w:rFonts w:hint="eastAsia" w:ascii="宋体" w:hAnsi="宋体" w:cs="宋体"/>
                <w:sz w:val="24"/>
              </w:rPr>
              <w:t>1.具有计划单列市或副省级（或以上）城市电视传媒或国际电视传媒工作五年及以上经验的得10分；</w:t>
            </w:r>
          </w:p>
          <w:p>
            <w:pPr>
              <w:widowControl/>
              <w:snapToGrid w:val="0"/>
              <w:spacing w:after="60"/>
              <w:rPr>
                <w:rFonts w:ascii="宋体" w:hAnsi="宋体" w:cs="宋体"/>
                <w:sz w:val="24"/>
              </w:rPr>
            </w:pPr>
            <w:r>
              <w:rPr>
                <w:rFonts w:hint="eastAsia" w:ascii="宋体" w:hAnsi="宋体" w:cs="宋体"/>
                <w:sz w:val="24"/>
              </w:rPr>
              <w:t>2.具有市区级电视传媒工作五年及以上经验的得6分；</w:t>
            </w:r>
          </w:p>
          <w:p>
            <w:pPr>
              <w:widowControl/>
              <w:snapToGrid w:val="0"/>
              <w:spacing w:after="60"/>
              <w:rPr>
                <w:rFonts w:ascii="宋体" w:hAnsi="宋体" w:cs="宋体"/>
                <w:sz w:val="24"/>
              </w:rPr>
            </w:pPr>
            <w:r>
              <w:rPr>
                <w:rFonts w:hint="eastAsia" w:ascii="宋体" w:hAnsi="宋体" w:cs="宋体"/>
                <w:sz w:val="24"/>
              </w:rPr>
              <w:t>3.具有互联网电视传媒五年及以上工作经验的得3分。</w:t>
            </w:r>
          </w:p>
          <w:p>
            <w:pPr>
              <w:widowControl/>
              <w:snapToGrid w:val="0"/>
              <w:spacing w:after="60"/>
              <w:rPr>
                <w:rFonts w:ascii="宋体" w:hAnsi="宋体" w:cs="宋体"/>
                <w:sz w:val="24"/>
              </w:rPr>
            </w:pPr>
            <w:r>
              <w:rPr>
                <w:rFonts w:hint="eastAsia" w:ascii="宋体" w:hAnsi="宋体" w:cs="宋体"/>
                <w:sz w:val="24"/>
              </w:rPr>
              <w:t>不满足以上条件不得分。此项得分不累加。</w:t>
            </w:r>
          </w:p>
          <w:p>
            <w:pPr>
              <w:spacing w:line="340" w:lineRule="exact"/>
              <w:ind w:left="720" w:hanging="720"/>
              <w:rPr>
                <w:rFonts w:ascii="宋体" w:hAnsi="宋体" w:cs="宋体"/>
                <w:b/>
                <w:sz w:val="24"/>
              </w:rPr>
            </w:pPr>
            <w:r>
              <w:rPr>
                <w:rFonts w:hint="eastAsia" w:ascii="宋体" w:hAnsi="宋体" w:cs="宋体"/>
                <w:b/>
                <w:sz w:val="24"/>
              </w:rPr>
              <w:t>（二）证明文件</w:t>
            </w:r>
          </w:p>
          <w:p>
            <w:pPr>
              <w:snapToGrid w:val="0"/>
              <w:spacing w:line="300" w:lineRule="auto"/>
              <w:rPr>
                <w:rFonts w:ascii="宋体" w:hAnsi="宋体" w:cs="宋体"/>
                <w:bCs/>
                <w:sz w:val="24"/>
              </w:rPr>
            </w:pPr>
            <w:r>
              <w:rPr>
                <w:rFonts w:hint="eastAsia" w:ascii="宋体" w:hAnsi="宋体" w:cs="宋体"/>
                <w:sz w:val="24"/>
              </w:rPr>
              <w:t>1.项目负责人必须是投标人自有员工，须提供人员近三个月任意一个月的社保证明（必须是投标人为其购买的社保），不提供不得分。如开标日上一个月的社保材料因社保部门原因暂时无法取得，则可以往前顺延一个月。成立不足一个月的，提供成立以来的社保证明。本项目不接受退休返聘人员。</w:t>
            </w:r>
          </w:p>
          <w:p>
            <w:pPr>
              <w:snapToGrid w:val="0"/>
              <w:spacing w:line="300" w:lineRule="auto"/>
              <w:rPr>
                <w:rFonts w:ascii="宋体" w:hAnsi="宋体" w:cs="宋体"/>
                <w:bCs/>
                <w:sz w:val="24"/>
              </w:rPr>
            </w:pPr>
            <w:r>
              <w:rPr>
                <w:rFonts w:hint="eastAsia" w:ascii="宋体" w:hAnsi="宋体" w:cs="宋体"/>
                <w:bCs/>
                <w:sz w:val="24"/>
              </w:rPr>
              <w:t>2.须提供能证明项目负责人具有以上相关工作经验的合同（需体现人员信息、合同年限、签字盖章页）或传媒单位工作任职证明或传媒单位社保证明等相关证明材料复印件（或扫描件），原件备查。</w:t>
            </w:r>
          </w:p>
          <w:p>
            <w:pPr>
              <w:snapToGrid w:val="0"/>
              <w:spacing w:line="300" w:lineRule="auto"/>
              <w:rPr>
                <w:rFonts w:ascii="宋体" w:hAnsi="宋体" w:cs="宋体"/>
                <w:b/>
                <w:bCs/>
                <w:sz w:val="24"/>
              </w:rPr>
            </w:pPr>
            <w:r>
              <w:rPr>
                <w:rFonts w:hint="eastAsia" w:ascii="宋体" w:hAnsi="宋体" w:cs="宋体"/>
                <w:bCs/>
                <w:sz w:val="24"/>
              </w:rPr>
              <w:t>3.计划单列市为深圳、厦门、宁波、青岛和大连；副省级（或以上）城市具体信息如下：全国副省级城市为哈尔滨、长春、沈阳、大连、济南、青岛、南京、杭州、宁波、厦门、广州、深圳、武汉、成都和西安；省级城市为北京、天津、上海和重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tcBorders>
              <w:left w:val="single" w:color="auto" w:sz="4" w:space="0"/>
              <w:right w:val="single" w:color="auto" w:sz="4" w:space="0"/>
            </w:tcBorders>
            <w:vAlign w:val="center"/>
          </w:tcPr>
          <w:p>
            <w:pPr>
              <w:widowControl/>
              <w:jc w:val="center"/>
              <w:rPr>
                <w:rFonts w:ascii="宋体" w:hAnsi="宋体" w:cs="宋体"/>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67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项目团队成员情况（不含项目负责人）</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评委评分</w:t>
            </w:r>
          </w:p>
        </w:tc>
        <w:tc>
          <w:tcPr>
            <w:tcW w:w="2879" w:type="pct"/>
            <w:tcBorders>
              <w:top w:val="single" w:color="auto" w:sz="4" w:space="0"/>
              <w:left w:val="single" w:color="auto" w:sz="4" w:space="0"/>
              <w:bottom w:val="single" w:color="auto" w:sz="4" w:space="0"/>
              <w:right w:val="single" w:color="auto" w:sz="4" w:space="0"/>
            </w:tcBorders>
            <w:vAlign w:val="center"/>
          </w:tcPr>
          <w:p>
            <w:pPr>
              <w:spacing w:line="340" w:lineRule="exact"/>
              <w:ind w:left="720" w:hanging="720"/>
              <w:rPr>
                <w:rFonts w:ascii="宋体" w:hAnsi="宋体" w:cs="宋体"/>
                <w:b/>
                <w:sz w:val="24"/>
              </w:rPr>
            </w:pPr>
            <w:r>
              <w:rPr>
                <w:rFonts w:hint="eastAsia" w:ascii="宋体" w:hAnsi="宋体" w:cs="宋体"/>
                <w:b/>
                <w:sz w:val="24"/>
              </w:rPr>
              <w:t>（一）评分依据</w:t>
            </w:r>
          </w:p>
          <w:p>
            <w:pPr>
              <w:snapToGrid w:val="0"/>
              <w:spacing w:line="300" w:lineRule="auto"/>
              <w:rPr>
                <w:rFonts w:ascii="宋体" w:hAnsi="宋体" w:cs="宋体"/>
                <w:bCs/>
                <w:sz w:val="24"/>
              </w:rPr>
            </w:pPr>
            <w:r>
              <w:rPr>
                <w:rFonts w:hint="eastAsia" w:ascii="宋体" w:hAnsi="宋体" w:cs="宋体"/>
                <w:bCs/>
                <w:sz w:val="24"/>
              </w:rPr>
              <w:t>项目团队成员应投入6人及以上，且团队配置中必须同时有1名（或以上）高级摄影师和1名（或以上）中级（或以上）摄影师，</w:t>
            </w:r>
            <w:r>
              <w:rPr>
                <w:rFonts w:hint="eastAsia" w:ascii="宋体" w:hAnsi="宋体" w:cs="宋体"/>
                <w:bCs/>
                <w:sz w:val="24"/>
                <w:lang w:val="en-US" w:eastAsia="zh-CN"/>
              </w:rPr>
              <w:t>并提供有效的证件，否则本项不得分，</w:t>
            </w:r>
            <w:r>
              <w:rPr>
                <w:rFonts w:hint="eastAsia" w:ascii="宋体" w:hAnsi="宋体" w:cs="宋体"/>
                <w:bCs/>
                <w:sz w:val="24"/>
              </w:rPr>
              <w:t>在此基础上：</w:t>
            </w:r>
          </w:p>
          <w:p>
            <w:pPr>
              <w:snapToGrid w:val="0"/>
              <w:spacing w:line="300" w:lineRule="auto"/>
              <w:rPr>
                <w:rFonts w:ascii="宋体" w:hAnsi="宋体" w:cs="宋体"/>
                <w:bCs/>
                <w:sz w:val="24"/>
              </w:rPr>
            </w:pPr>
            <w:r>
              <w:rPr>
                <w:rFonts w:hint="eastAsia" w:ascii="宋体" w:hAnsi="宋体" w:cs="宋体"/>
                <w:bCs/>
                <w:sz w:val="24"/>
              </w:rPr>
              <w:t>1.具有人力资源和社会保障部门颁发的新闻相关专业副高级或以上职称证书的，每提供1人得2分；</w:t>
            </w:r>
          </w:p>
          <w:p>
            <w:pPr>
              <w:snapToGrid w:val="0"/>
              <w:spacing w:line="300" w:lineRule="auto"/>
              <w:rPr>
                <w:rFonts w:ascii="宋体" w:hAnsi="宋体" w:cs="宋体"/>
                <w:bCs/>
                <w:sz w:val="24"/>
              </w:rPr>
            </w:pPr>
            <w:r>
              <w:rPr>
                <w:rFonts w:hint="eastAsia" w:ascii="宋体" w:hAnsi="宋体" w:cs="宋体"/>
                <w:bCs/>
                <w:sz w:val="24"/>
              </w:rPr>
              <w:t>2.具有人力资源和社会保障部门颁发的新闻相关专业中级职称证书的，每提供1人得1分；</w:t>
            </w:r>
          </w:p>
          <w:p>
            <w:pPr>
              <w:snapToGrid w:val="0"/>
              <w:spacing w:line="300" w:lineRule="auto"/>
              <w:rPr>
                <w:rFonts w:ascii="宋体" w:hAnsi="宋体" w:cs="宋体"/>
                <w:bCs/>
                <w:sz w:val="24"/>
              </w:rPr>
            </w:pPr>
            <w:r>
              <w:rPr>
                <w:rFonts w:hint="eastAsia" w:ascii="宋体" w:hAnsi="宋体" w:cs="宋体"/>
                <w:bCs/>
                <w:sz w:val="24"/>
              </w:rPr>
              <w:t>本项可累计计分，最高得5分，同一人员只按最高级别计取分数。</w:t>
            </w:r>
          </w:p>
          <w:p>
            <w:pPr>
              <w:spacing w:line="340" w:lineRule="exact"/>
              <w:ind w:left="720" w:hanging="720"/>
              <w:rPr>
                <w:rFonts w:ascii="宋体" w:hAnsi="宋体" w:cs="宋体"/>
                <w:b/>
                <w:sz w:val="24"/>
              </w:rPr>
            </w:pPr>
            <w:r>
              <w:rPr>
                <w:rFonts w:hint="eastAsia" w:ascii="宋体" w:hAnsi="宋体" w:cs="宋体"/>
                <w:b/>
                <w:sz w:val="24"/>
              </w:rPr>
              <w:t>（二）证明文件</w:t>
            </w:r>
          </w:p>
          <w:p>
            <w:pPr>
              <w:snapToGrid w:val="0"/>
              <w:spacing w:line="300" w:lineRule="auto"/>
              <w:rPr>
                <w:rFonts w:ascii="宋体" w:hAnsi="宋体" w:cs="宋体"/>
                <w:bCs/>
                <w:sz w:val="24"/>
              </w:rPr>
            </w:pPr>
            <w:r>
              <w:rPr>
                <w:rFonts w:hint="eastAsia" w:ascii="宋体" w:hAnsi="宋体" w:cs="宋体"/>
                <w:bCs/>
                <w:sz w:val="24"/>
              </w:rPr>
              <w:t>1.项目团队成员必须是投标人自有员工，须同时提供项目团队成员清单及人员近三个月任意一个月的社保证明（必须是投标人为其购买的社保），不提供不得分。如开标日上一个月的社保材料因社保部门原因暂时无法取得，则可以往前顺延一个月。成立不足一个月的，提供成立以来的社保证明。</w:t>
            </w:r>
            <w:r>
              <w:rPr>
                <w:rFonts w:hint="eastAsia" w:ascii="宋体" w:hAnsi="宋体" w:cs="宋体"/>
                <w:sz w:val="24"/>
              </w:rPr>
              <w:t>本项目不接受退休返聘人员。</w:t>
            </w:r>
          </w:p>
          <w:p>
            <w:pPr>
              <w:snapToGrid w:val="0"/>
              <w:spacing w:line="300" w:lineRule="auto"/>
              <w:rPr>
                <w:rFonts w:ascii="宋体" w:hAnsi="宋体" w:cs="宋体"/>
                <w:bCs/>
                <w:sz w:val="24"/>
              </w:rPr>
            </w:pPr>
            <w:r>
              <w:rPr>
                <w:rFonts w:hint="eastAsia" w:ascii="宋体" w:hAnsi="宋体" w:cs="宋体"/>
                <w:bCs/>
                <w:sz w:val="24"/>
              </w:rPr>
              <w:t>2.提供团队成员清单。</w:t>
            </w:r>
          </w:p>
          <w:p>
            <w:pPr>
              <w:snapToGrid w:val="0"/>
              <w:spacing w:line="300" w:lineRule="auto"/>
              <w:rPr>
                <w:rFonts w:hint="eastAsia" w:ascii="宋体" w:hAnsi="宋体" w:cs="宋体"/>
                <w:bCs/>
                <w:sz w:val="24"/>
              </w:rPr>
            </w:pPr>
            <w:r>
              <w:rPr>
                <w:rFonts w:hint="eastAsia" w:ascii="宋体" w:hAnsi="宋体" w:cs="宋体"/>
                <w:bCs/>
                <w:sz w:val="24"/>
              </w:rPr>
              <w:t>3.提供以上有效职称证书复印件（或扫描件）</w:t>
            </w:r>
            <w:r>
              <w:rPr>
                <w:rFonts w:hint="eastAsia" w:ascii="宋体" w:hAnsi="宋体" w:cs="宋体"/>
                <w:bCs/>
                <w:sz w:val="24"/>
                <w:lang w:val="en-US" w:eastAsia="zh-CN"/>
              </w:rPr>
              <w:t>及</w:t>
            </w:r>
            <w:r>
              <w:rPr>
                <w:rFonts w:hint="eastAsia" w:ascii="宋体" w:hAnsi="宋体" w:cs="宋体"/>
                <w:bCs/>
                <w:sz w:val="24"/>
              </w:rPr>
              <w:t>1名（或以上）高级摄影师和1名（或以上）中级（或以上）摄影师</w:t>
            </w:r>
            <w:r>
              <w:rPr>
                <w:rFonts w:hint="eastAsia" w:ascii="宋体" w:hAnsi="宋体" w:cs="宋体"/>
                <w:bCs/>
                <w:sz w:val="24"/>
                <w:lang w:val="en-US" w:eastAsia="zh-CN"/>
              </w:rPr>
              <w:t>证书</w:t>
            </w:r>
            <w:r>
              <w:rPr>
                <w:rFonts w:hint="eastAsia" w:ascii="宋体" w:hAnsi="宋体" w:cs="宋体"/>
                <w:bCs/>
                <w:sz w:val="24"/>
              </w:rPr>
              <w:t>复印件（或扫描件），原件备查。</w:t>
            </w:r>
          </w:p>
          <w:p>
            <w:pPr>
              <w:pStyle w:val="2"/>
              <w:rPr>
                <w:rFonts w:hint="default" w:eastAsia="宋体"/>
                <w:lang w:val="en-US" w:eastAsia="zh-CN"/>
              </w:rPr>
            </w:pPr>
            <w:r>
              <w:rPr>
                <w:rFonts w:hint="eastAsia" w:ascii="宋体" w:hAnsi="宋体" w:cs="宋体"/>
                <w:bCs/>
                <w:sz w:val="24"/>
                <w:lang w:val="en-US" w:eastAsia="zh-CN"/>
              </w:rPr>
              <w:t>4.由协会颁发的，需提供该协会“中国社会组织政务服务平台（https://chinanpo.mca.gov.cn/）”的已合法登记且状态正常截图，否则不予认可，视为无效证书。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restart"/>
            <w:tcBorders>
              <w:left w:val="single" w:color="auto" w:sz="4" w:space="0"/>
              <w:right w:val="single" w:color="auto" w:sz="4" w:space="0"/>
            </w:tcBorders>
            <w:vAlign w:val="center"/>
          </w:tcPr>
          <w:p>
            <w:pPr>
              <w:widowControl/>
              <w:jc w:val="center"/>
              <w:rPr>
                <w:rFonts w:ascii="宋体" w:hAnsi="宋体" w:cs="宋体"/>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67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作品情况</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10</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评委评分</w:t>
            </w:r>
          </w:p>
        </w:tc>
        <w:tc>
          <w:tcPr>
            <w:tcW w:w="2879" w:type="pct"/>
            <w:tcBorders>
              <w:top w:val="single" w:color="auto" w:sz="4" w:space="0"/>
              <w:left w:val="single" w:color="auto" w:sz="4" w:space="0"/>
              <w:bottom w:val="single" w:color="auto" w:sz="4" w:space="0"/>
              <w:right w:val="single" w:color="auto" w:sz="4" w:space="0"/>
            </w:tcBorders>
            <w:vAlign w:val="center"/>
          </w:tcPr>
          <w:p>
            <w:pPr>
              <w:spacing w:line="340" w:lineRule="exact"/>
              <w:ind w:left="720" w:hanging="720"/>
              <w:rPr>
                <w:rFonts w:ascii="宋体" w:hAnsi="宋体" w:cs="宋体"/>
                <w:b/>
                <w:sz w:val="24"/>
              </w:rPr>
            </w:pPr>
            <w:r>
              <w:rPr>
                <w:rFonts w:hint="eastAsia" w:ascii="宋体" w:hAnsi="宋体" w:cs="宋体"/>
                <w:b/>
                <w:sz w:val="24"/>
              </w:rPr>
              <w:t>（一）评分依据</w:t>
            </w:r>
          </w:p>
          <w:p>
            <w:pPr>
              <w:snapToGrid w:val="0"/>
              <w:spacing w:line="300" w:lineRule="auto"/>
              <w:rPr>
                <w:rFonts w:ascii="宋体" w:hAnsi="宋体" w:cs="宋体"/>
                <w:bCs/>
                <w:sz w:val="24"/>
              </w:rPr>
            </w:pPr>
            <w:r>
              <w:rPr>
                <w:rFonts w:hint="eastAsia" w:ascii="宋体" w:hAnsi="宋体" w:cs="宋体"/>
                <w:bCs/>
                <w:sz w:val="24"/>
              </w:rPr>
              <w:t>1.投标人（自2021年1月1日起至投标截止当日）拍摄制作的宣传视频被中央、国家级媒体所采用的得10分；</w:t>
            </w:r>
          </w:p>
          <w:p>
            <w:pPr>
              <w:pStyle w:val="14"/>
              <w:rPr>
                <w:rFonts w:ascii="宋体" w:hAnsi="宋体" w:cs="宋体"/>
                <w:bCs/>
                <w:sz w:val="24"/>
                <w:szCs w:val="24"/>
              </w:rPr>
            </w:pPr>
            <w:r>
              <w:rPr>
                <w:rFonts w:hint="eastAsia" w:ascii="宋体" w:hAnsi="宋体" w:cs="宋体"/>
                <w:bCs/>
                <w:sz w:val="24"/>
                <w:szCs w:val="24"/>
              </w:rPr>
              <w:t>2.投标人（自2021年1月1日起至投标截止当日）拍摄制作的宣传视频被省、市媒体所采用的，每提供1项得2.5分，最高不超过5分。</w:t>
            </w:r>
          </w:p>
          <w:p>
            <w:pPr>
              <w:spacing w:line="340" w:lineRule="exact"/>
              <w:ind w:left="720" w:hanging="720"/>
              <w:rPr>
                <w:rFonts w:ascii="宋体" w:hAnsi="宋体" w:cs="宋体"/>
                <w:b/>
                <w:sz w:val="24"/>
              </w:rPr>
            </w:pPr>
            <w:r>
              <w:rPr>
                <w:rFonts w:hint="eastAsia" w:ascii="宋体" w:hAnsi="宋体" w:cs="宋体"/>
                <w:b/>
                <w:sz w:val="24"/>
              </w:rPr>
              <w:t>（二）证明文件</w:t>
            </w:r>
          </w:p>
          <w:p>
            <w:pPr>
              <w:snapToGrid w:val="0"/>
              <w:spacing w:line="300" w:lineRule="auto"/>
              <w:rPr>
                <w:rFonts w:ascii="宋体" w:hAnsi="宋体" w:cs="宋体"/>
                <w:bCs/>
                <w:sz w:val="24"/>
              </w:rPr>
            </w:pPr>
            <w:r>
              <w:rPr>
                <w:rFonts w:hint="eastAsia" w:ascii="宋体" w:hAnsi="宋体" w:cs="宋体"/>
                <w:bCs/>
                <w:sz w:val="24"/>
              </w:rPr>
              <w:t>1.投标人须提供相关宣传视频在市级或以上媒体发布的网页截图及体现投标人名称的视频截图或媒体照片或网页截图，且所提供材料可在相关网站查询到。投标人须提供此项涉及的视频或照片的原始素材截图，原件备查。</w:t>
            </w:r>
          </w:p>
          <w:p>
            <w:pPr>
              <w:snapToGrid w:val="0"/>
              <w:spacing w:line="300" w:lineRule="auto"/>
              <w:rPr>
                <w:rFonts w:ascii="宋体" w:hAnsi="宋体" w:cs="宋体"/>
                <w:bCs/>
                <w:sz w:val="24"/>
              </w:rPr>
            </w:pPr>
            <w:r>
              <w:rPr>
                <w:rFonts w:hint="eastAsia" w:ascii="宋体" w:hAnsi="宋体" w:cs="宋体"/>
                <w:bCs/>
                <w:sz w:val="24"/>
              </w:rPr>
              <w:t>2.不满足或未提供证明文件者，不得分。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tcBorders>
              <w:left w:val="single" w:color="auto" w:sz="4" w:space="0"/>
              <w:right w:val="single" w:color="auto" w:sz="4" w:space="0"/>
            </w:tcBorders>
            <w:vAlign w:val="center"/>
          </w:tcPr>
          <w:p>
            <w:pPr>
              <w:widowControl/>
              <w:jc w:val="center"/>
              <w:rPr>
                <w:rFonts w:ascii="宋体" w:hAnsi="宋体" w:cs="宋体"/>
                <w:sz w:val="24"/>
              </w:rPr>
            </w:pPr>
          </w:p>
        </w:tc>
        <w:tc>
          <w:tcPr>
            <w:tcW w:w="33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7</w:t>
            </w:r>
          </w:p>
        </w:tc>
        <w:tc>
          <w:tcPr>
            <w:tcW w:w="67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服务便捷性</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评委评分</w:t>
            </w:r>
          </w:p>
        </w:tc>
        <w:tc>
          <w:tcPr>
            <w:tcW w:w="2879" w:type="pct"/>
            <w:tcBorders>
              <w:top w:val="single" w:color="auto" w:sz="4" w:space="0"/>
              <w:left w:val="single" w:color="auto" w:sz="4" w:space="0"/>
              <w:bottom w:val="single" w:color="auto" w:sz="4" w:space="0"/>
              <w:right w:val="single" w:color="auto" w:sz="4" w:space="0"/>
            </w:tcBorders>
            <w:vAlign w:val="center"/>
          </w:tcPr>
          <w:p>
            <w:pPr>
              <w:spacing w:line="340" w:lineRule="exact"/>
              <w:ind w:left="720" w:hanging="720"/>
              <w:rPr>
                <w:rFonts w:ascii="宋体" w:hAnsi="宋体" w:cs="宋体"/>
                <w:b/>
                <w:sz w:val="24"/>
              </w:rPr>
            </w:pPr>
            <w:r>
              <w:rPr>
                <w:rFonts w:hint="eastAsia" w:ascii="宋体" w:hAnsi="宋体" w:cs="宋体"/>
                <w:b/>
                <w:sz w:val="24"/>
              </w:rPr>
              <w:t>（一）评分依据</w:t>
            </w:r>
          </w:p>
          <w:p>
            <w:pPr>
              <w:snapToGrid w:val="0"/>
              <w:spacing w:line="300" w:lineRule="auto"/>
              <w:rPr>
                <w:rFonts w:ascii="宋体" w:hAnsi="宋体" w:cs="宋体"/>
                <w:bCs/>
                <w:sz w:val="24"/>
              </w:rPr>
            </w:pPr>
            <w:r>
              <w:rPr>
                <w:rFonts w:hint="eastAsia" w:ascii="宋体" w:hAnsi="宋体" w:cs="宋体"/>
                <w:bCs/>
                <w:sz w:val="24"/>
              </w:rPr>
              <w:t>1.投标人可提供快速响应服务，有快速响应制度和方案，有临时拍摄安排或者使用图片的需求，投标人均能保证60分钟以内到场拍摄或者提交图片的，得2分；</w:t>
            </w:r>
          </w:p>
          <w:p>
            <w:pPr>
              <w:snapToGrid w:val="0"/>
              <w:spacing w:line="300" w:lineRule="auto"/>
              <w:rPr>
                <w:rFonts w:ascii="宋体" w:hAnsi="宋体" w:cs="宋体"/>
                <w:bCs/>
                <w:sz w:val="24"/>
              </w:rPr>
            </w:pPr>
            <w:r>
              <w:rPr>
                <w:rFonts w:hint="eastAsia" w:ascii="宋体" w:hAnsi="宋体" w:cs="宋体"/>
                <w:bCs/>
                <w:sz w:val="24"/>
              </w:rPr>
              <w:t>2.投标人配备自有（或租赁）的投入的本项目专用车辆的，得3分；</w:t>
            </w:r>
          </w:p>
          <w:p>
            <w:pPr>
              <w:snapToGrid w:val="0"/>
              <w:spacing w:line="300" w:lineRule="auto"/>
              <w:rPr>
                <w:rFonts w:ascii="宋体" w:hAnsi="宋体" w:cs="宋体"/>
                <w:bCs/>
                <w:sz w:val="24"/>
              </w:rPr>
            </w:pPr>
            <w:r>
              <w:rPr>
                <w:rFonts w:hint="eastAsia" w:ascii="宋体" w:hAnsi="宋体" w:cs="宋体"/>
                <w:bCs/>
                <w:sz w:val="24"/>
              </w:rPr>
              <w:t>以上两项累计得分，最高得5分。不满足或未提供证明文件者，不得分。</w:t>
            </w:r>
          </w:p>
          <w:p>
            <w:pPr>
              <w:spacing w:line="340" w:lineRule="exact"/>
              <w:ind w:left="720" w:hanging="720"/>
              <w:rPr>
                <w:rFonts w:ascii="宋体" w:hAnsi="宋体" w:cs="宋体"/>
                <w:b/>
                <w:sz w:val="24"/>
              </w:rPr>
            </w:pPr>
            <w:r>
              <w:rPr>
                <w:rFonts w:hint="eastAsia" w:ascii="宋体" w:hAnsi="宋体" w:cs="宋体"/>
                <w:b/>
                <w:sz w:val="24"/>
              </w:rPr>
              <w:t>（二）证明文件</w:t>
            </w:r>
          </w:p>
          <w:p>
            <w:pPr>
              <w:snapToGrid w:val="0"/>
              <w:spacing w:line="300" w:lineRule="auto"/>
              <w:rPr>
                <w:rFonts w:ascii="宋体" w:hAnsi="宋体" w:cs="宋体"/>
                <w:bCs/>
                <w:sz w:val="24"/>
              </w:rPr>
            </w:pPr>
            <w:r>
              <w:rPr>
                <w:rFonts w:hint="eastAsia" w:ascii="宋体" w:hAnsi="宋体" w:cs="宋体"/>
                <w:bCs/>
                <w:sz w:val="24"/>
              </w:rPr>
              <w:t>1.提供快速响应服务承诺函，未提供承诺函或内容不满足要求不得分。</w:t>
            </w:r>
          </w:p>
          <w:p>
            <w:pPr>
              <w:snapToGrid w:val="0"/>
              <w:spacing w:line="300" w:lineRule="auto"/>
              <w:rPr>
                <w:rFonts w:ascii="宋体" w:hAnsi="宋体" w:cs="宋体"/>
                <w:bCs/>
                <w:sz w:val="24"/>
              </w:rPr>
            </w:pPr>
            <w:r>
              <w:rPr>
                <w:rFonts w:hint="eastAsia" w:ascii="宋体" w:hAnsi="宋体" w:cs="宋体"/>
                <w:bCs/>
                <w:sz w:val="24"/>
              </w:rPr>
              <w:t>2.若为自有的，提供有效期内的《机动车行驶证》扫描件（年审在有效期内，行驶证登记的所有人须为投标人）；若为租赁的，需提供</w:t>
            </w:r>
            <w:r>
              <w:rPr>
                <w:rFonts w:hint="eastAsia" w:ascii="宋体" w:hAnsi="宋体" w:cs="宋体"/>
                <w:kern w:val="0"/>
                <w:sz w:val="24"/>
              </w:rPr>
              <w:t>可体现租赁人为投标人的</w:t>
            </w:r>
            <w:r>
              <w:rPr>
                <w:rFonts w:hint="eastAsia" w:ascii="宋体" w:hAnsi="宋体" w:cs="宋体"/>
                <w:bCs/>
                <w:sz w:val="24"/>
              </w:rPr>
              <w:t>租赁合同（或协议）及有效期内的车辆《机动车行驶证》扫描件（年审在有效期内，行驶证登记的所有人须为出租人），原件备查。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tcBorders>
              <w:left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4</w:t>
            </w:r>
          </w:p>
        </w:tc>
        <w:tc>
          <w:tcPr>
            <w:tcW w:w="1828"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诚信情况</w:t>
            </w:r>
          </w:p>
        </w:tc>
        <w:tc>
          <w:tcPr>
            <w:tcW w:w="287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restart"/>
            <w:tcBorders>
              <w:top w:val="single" w:color="auto" w:sz="4" w:space="0"/>
              <w:left w:val="single" w:color="auto" w:sz="4" w:space="0"/>
              <w:right w:val="single" w:color="auto" w:sz="4" w:space="0"/>
            </w:tcBorders>
            <w:vAlign w:val="center"/>
          </w:tcPr>
          <w:p>
            <w:pPr>
              <w:jc w:val="center"/>
              <w:rPr>
                <w:rFonts w:ascii="宋体" w:hAnsi="宋体" w:cs="宋体"/>
                <w:b/>
                <w:bCs/>
                <w:sz w:val="24"/>
              </w:rPr>
            </w:pPr>
          </w:p>
        </w:tc>
        <w:tc>
          <w:tcPr>
            <w:tcW w:w="54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序号</w:t>
            </w:r>
          </w:p>
        </w:tc>
        <w:tc>
          <w:tcPr>
            <w:tcW w:w="4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评分因素</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分值</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评分方式</w:t>
            </w:r>
          </w:p>
        </w:tc>
        <w:tc>
          <w:tcPr>
            <w:tcW w:w="287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tcBorders>
              <w:left w:val="single" w:color="auto" w:sz="4" w:space="0"/>
              <w:right w:val="single" w:color="auto" w:sz="4" w:space="0"/>
            </w:tcBorders>
            <w:vAlign w:val="center"/>
          </w:tcPr>
          <w:p>
            <w:pPr>
              <w:jc w:val="center"/>
              <w:rPr>
                <w:rFonts w:ascii="宋体" w:hAnsi="宋体" w:cs="宋体"/>
                <w:sz w:val="24"/>
              </w:rPr>
            </w:pPr>
          </w:p>
        </w:tc>
        <w:tc>
          <w:tcPr>
            <w:tcW w:w="54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4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诚信</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评委评分</w:t>
            </w:r>
          </w:p>
        </w:tc>
        <w:tc>
          <w:tcPr>
            <w:tcW w:w="2879"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lang w:val="sq-AL"/>
              </w:rPr>
            </w:pPr>
            <w:r>
              <w:rPr>
                <w:rFonts w:hint="eastAsia" w:ascii="宋体" w:hAnsi="宋体" w:cs="宋体"/>
                <w:b/>
                <w:bCs/>
                <w:sz w:val="24"/>
                <w:lang w:val="sq-AL"/>
              </w:rPr>
              <w:t>（一）评分内容</w:t>
            </w:r>
          </w:p>
          <w:p>
            <w:pPr>
              <w:spacing w:line="360" w:lineRule="exact"/>
              <w:rPr>
                <w:rFonts w:ascii="宋体" w:hAnsi="宋体" w:cs="宋体"/>
                <w:sz w:val="24"/>
                <w:lang w:val="sq-AL"/>
              </w:rPr>
            </w:pPr>
            <w:r>
              <w:rPr>
                <w:rFonts w:hint="eastAsia" w:ascii="宋体" w:hAnsi="宋体" w:cs="宋体"/>
                <w:sz w:val="24"/>
                <w:lang w:val="sq-A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exact"/>
              <w:rPr>
                <w:rFonts w:ascii="宋体" w:hAnsi="宋体" w:cs="宋体"/>
                <w:b/>
                <w:bCs/>
                <w:sz w:val="24"/>
                <w:lang w:val="sq-AL"/>
              </w:rPr>
            </w:pPr>
            <w:r>
              <w:rPr>
                <w:rFonts w:hint="eastAsia" w:ascii="宋体" w:hAnsi="宋体" w:cs="宋体"/>
                <w:b/>
                <w:bCs/>
                <w:sz w:val="24"/>
                <w:lang w:val="sq-AL"/>
              </w:rPr>
              <w:t>（二）评分依据</w:t>
            </w:r>
          </w:p>
          <w:p>
            <w:pPr>
              <w:spacing w:line="360" w:lineRule="exact"/>
              <w:rPr>
                <w:rFonts w:ascii="宋体" w:hAnsi="宋体" w:cs="宋体"/>
                <w:sz w:val="24"/>
                <w:lang w:val="sq-AL"/>
              </w:rPr>
            </w:pPr>
            <w:r>
              <w:rPr>
                <w:rFonts w:hint="eastAsia" w:ascii="宋体" w:hAnsi="宋体" w:cs="宋体"/>
                <w:sz w:val="24"/>
                <w:lang w:val="sq-AL"/>
              </w:rPr>
              <w:t>采购代理机构通过“信用中国”、“中国政府采购网”、“深圳市政府采购监管网”以及市、区财政部门认定的其他渠道查询供应商信用信息，投标人无需提供证明材料。</w:t>
            </w:r>
          </w:p>
        </w:tc>
      </w:tr>
    </w:tbl>
    <w:p>
      <w:pPr>
        <w:rPr>
          <w:rFonts w:ascii="宋体" w:hAnsi="宋体" w:cs="宋体"/>
          <w:b/>
          <w:bCs/>
          <w:sz w:val="24"/>
        </w:rPr>
      </w:pPr>
    </w:p>
    <w:p>
      <w:pPr>
        <w:jc w:val="left"/>
        <w:rPr>
          <w:rFonts w:ascii="宋体" w:hAnsi="宋体" w:cs="宋体"/>
          <w:b/>
          <w:bCs/>
          <w:sz w:val="24"/>
        </w:rPr>
      </w:pPr>
      <w:r>
        <w:rPr>
          <w:rFonts w:hint="eastAsia" w:ascii="宋体" w:hAnsi="宋体" w:cs="宋体"/>
          <w:b/>
          <w:bCs/>
          <w:sz w:val="24"/>
        </w:rPr>
        <w:br w:type="page"/>
      </w:r>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5"/>
    </w:p>
    <w:p>
      <w:pPr>
        <w:keepNext/>
        <w:keepLines/>
        <w:spacing w:before="260" w:after="260" w:line="360" w:lineRule="auto"/>
        <w:jc w:val="center"/>
        <w:outlineLvl w:val="1"/>
        <w:rPr>
          <w:rFonts w:ascii="宋体" w:hAnsi="宋体" w:cs="宋体"/>
          <w:b/>
          <w:bCs/>
          <w:sz w:val="24"/>
        </w:rPr>
      </w:pPr>
      <w:bookmarkStart w:id="30" w:name="_Toc6548"/>
      <w:bookmarkStart w:id="31" w:name="_Toc5116"/>
      <w:bookmarkStart w:id="32" w:name="_Toc31827"/>
      <w:bookmarkStart w:id="33" w:name="_Toc19494"/>
      <w:r>
        <w:rPr>
          <w:rFonts w:hint="eastAsia" w:ascii="宋体" w:hAnsi="宋体" w:cs="宋体"/>
          <w:b/>
          <w:sz w:val="24"/>
        </w:rPr>
        <w:t>一、</w:t>
      </w:r>
      <w:r>
        <w:rPr>
          <w:rFonts w:hint="eastAsia" w:ascii="宋体" w:hAnsi="宋体" w:cs="宋体"/>
          <w:b/>
          <w:bCs/>
          <w:sz w:val="24"/>
        </w:rPr>
        <w:t>投标文件包装封面参考</w:t>
      </w:r>
      <w:bookmarkEnd w:id="30"/>
      <w:bookmarkEnd w:id="31"/>
      <w:bookmarkEnd w:id="32"/>
      <w:bookmarkEnd w:id="33"/>
    </w:p>
    <w:tbl>
      <w:tblPr>
        <w:tblStyle w:val="2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7"/>
              <w:tabs>
                <w:tab w:val="left" w:pos="562"/>
                <w:tab w:val="left" w:pos="3372"/>
                <w:tab w:val="left" w:pos="3653"/>
              </w:tabs>
              <w:spacing w:line="360" w:lineRule="auto"/>
              <w:rPr>
                <w:rFonts w:ascii="黑体" w:eastAsia="黑体"/>
                <w:b/>
                <w:sz w:val="72"/>
                <w:szCs w:val="72"/>
              </w:rPr>
            </w:pPr>
          </w:p>
          <w:p>
            <w:pPr>
              <w:pStyle w:val="7"/>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7"/>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7"/>
              <w:tabs>
                <w:tab w:val="left" w:pos="562"/>
                <w:tab w:val="left" w:pos="3372"/>
                <w:tab w:val="left" w:pos="3653"/>
              </w:tabs>
              <w:spacing w:line="360" w:lineRule="auto"/>
              <w:rPr>
                <w:rFonts w:ascii="仿宋_GB2312" w:eastAsia="仿宋_GB2312"/>
                <w:b/>
                <w:sz w:val="32"/>
              </w:rPr>
            </w:pPr>
          </w:p>
          <w:p>
            <w:pPr>
              <w:pStyle w:val="7"/>
              <w:tabs>
                <w:tab w:val="left" w:pos="562"/>
                <w:tab w:val="left" w:pos="3372"/>
                <w:tab w:val="left" w:pos="3653"/>
              </w:tabs>
              <w:spacing w:line="360" w:lineRule="auto"/>
              <w:rPr>
                <w:rFonts w:ascii="仿宋_GB2312" w:eastAsia="仿宋_GB2312"/>
                <w:b/>
                <w:sz w:val="32"/>
              </w:rPr>
            </w:pPr>
          </w:p>
          <w:p>
            <w:pPr>
              <w:pStyle w:val="7"/>
              <w:tabs>
                <w:tab w:val="left" w:pos="562"/>
                <w:tab w:val="left" w:pos="3372"/>
                <w:tab w:val="left" w:pos="3653"/>
              </w:tabs>
              <w:spacing w:line="360" w:lineRule="auto"/>
              <w:ind w:firstLine="900" w:firstLineChars="320"/>
              <w:rPr>
                <w:rFonts w:ascii="仿宋_GB2312" w:eastAsia="仿宋_GB2312"/>
                <w:b/>
                <w:sz w:val="28"/>
                <w:szCs w:val="28"/>
              </w:rPr>
            </w:pPr>
          </w:p>
          <w:p/>
          <w:p>
            <w:pPr>
              <w:pStyle w:val="7"/>
              <w:tabs>
                <w:tab w:val="left" w:pos="562"/>
                <w:tab w:val="left" w:pos="3372"/>
                <w:tab w:val="left" w:pos="3653"/>
              </w:tabs>
              <w:spacing w:line="360" w:lineRule="auto"/>
              <w:rPr>
                <w:rFonts w:ascii="仿宋_GB2312" w:eastAsia="仿宋_GB2312"/>
                <w:b/>
                <w:sz w:val="28"/>
                <w:szCs w:val="28"/>
              </w:rPr>
            </w:pP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7"/>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4"/>
        <w:rPr>
          <w:rFonts w:ascii="宋体" w:eastAsia="宋体" w:cs="宋体"/>
          <w:b/>
          <w:sz w:val="24"/>
        </w:rPr>
      </w:pPr>
    </w:p>
    <w:p>
      <w:pPr>
        <w:pStyle w:val="4"/>
        <w:rPr>
          <w:rFonts w:ascii="宋体" w:cs="宋体"/>
          <w:b/>
          <w:sz w:val="24"/>
        </w:rPr>
      </w:pPr>
      <w:r>
        <w:rPr>
          <w:rFonts w:hint="eastAsia" w:ascii="宋体" w:eastAsia="宋体" w:cs="宋体"/>
          <w:b/>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2、联合体协议；（</w:t>
      </w:r>
      <w:r>
        <w:rPr>
          <w:rFonts w:hint="eastAsia" w:ascii="宋体" w:hAnsi="宋体" w:cs="宋体"/>
          <w:sz w:val="24"/>
        </w:rPr>
        <w:t>本项目不适用</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5</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、关于资格的声明函；</w:t>
      </w:r>
    </w:p>
    <w:p>
      <w:pPr>
        <w:pStyle w:val="27"/>
        <w:spacing w:line="360" w:lineRule="auto"/>
        <w:ind w:firstLine="480"/>
        <w:rPr>
          <w:lang w:val="fr-CH"/>
        </w:rPr>
      </w:pPr>
      <w:r>
        <w:rPr>
          <w:rFonts w:hint="eastAsia" w:ascii="宋体" w:hAnsi="宋体" w:cs="宋体"/>
          <w:kern w:val="2"/>
          <w:sz w:val="24"/>
          <w:szCs w:val="24"/>
        </w:rPr>
        <w:t>7</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11</w:t>
      </w:r>
      <w:r>
        <w:rPr>
          <w:rFonts w:hint="eastAsia" w:ascii="宋体" w:hAnsi="宋体" w:cs="宋体"/>
          <w:sz w:val="24"/>
          <w:lang w:val="fr-CH"/>
        </w:rPr>
        <w:t>、投标人简介（供应商基本情况表）</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2</w:t>
      </w:r>
      <w:r>
        <w:rPr>
          <w:rFonts w:hint="eastAsia" w:ascii="宋体" w:hAnsi="宋体" w:cs="宋体"/>
          <w:sz w:val="24"/>
          <w:lang w:val="fr-CH"/>
        </w:rPr>
        <w:t>、同类项目经验</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13、综合能力评价</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14、投标人设备许可情况</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15、项目负责人情况（仅限1人）</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16、项目团队成员情况（不含项目负责人）</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17、作品情况</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18、服务便捷性</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2、项目服务方案</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3、项目重点难点分析、应对措施及相关的合理化建议</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4、进度计划及质量保证</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5、项目完成（服务期满）后的服务承诺</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6、</w:t>
      </w:r>
      <w:r>
        <w:rPr>
          <w:rFonts w:hint="eastAsia" w:ascii="宋体" w:hAnsi="宋体" w:cs="宋体"/>
          <w:sz w:val="24"/>
          <w:lang w:val="fr-CH"/>
        </w:rPr>
        <w:t>投标单位认为有必要提供的其他材料</w:t>
      </w:r>
      <w:r>
        <w:rPr>
          <w:rFonts w:hint="eastAsia" w:ascii="宋体" w:hAnsi="宋体" w:cs="宋体"/>
          <w:sz w:val="24"/>
          <w:lang w:val="fr-CH" w:bidi="ar"/>
        </w:rPr>
        <w:t>（格式自拟）</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7"/>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lang w:bidi="ar"/>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rPr>
          <w:rFonts w:ascii="宋体" w:hAnsi="宋体" w:cs="宋体"/>
          <w:b/>
          <w:bCs/>
          <w:sz w:val="24"/>
        </w:rPr>
      </w:pPr>
      <w:r>
        <w:rPr>
          <w:rFonts w:hint="eastAsia" w:ascii="宋体" w:hAnsi="宋体" w:cs="宋体"/>
          <w:b/>
          <w:bCs/>
          <w:sz w:val="24"/>
        </w:rPr>
        <w:br w:type="page"/>
      </w:r>
    </w:p>
    <w:p>
      <w:pPr>
        <w:spacing w:line="360" w:lineRule="auto"/>
        <w:jc w:val="center"/>
        <w:outlineLvl w:val="2"/>
        <w:rPr>
          <w:rFonts w:ascii="宋体" w:hAnsi="宋体" w:cs="宋体"/>
          <w:b/>
          <w:bCs/>
          <w:sz w:val="24"/>
        </w:rPr>
      </w:pPr>
      <w:r>
        <w:rPr>
          <w:rFonts w:hint="eastAsia" w:ascii="宋体" w:hAnsi="宋体" w:cs="宋体"/>
          <w:b/>
          <w:bCs/>
          <w:sz w:val="24"/>
        </w:rPr>
        <w:t>3、《中小企业声明函》或《残疾人福利性单位声明函》或《监狱企业声明函》（参与价格扣减的投标人应提供）</w:t>
      </w:r>
    </w:p>
    <w:p>
      <w:pPr>
        <w:spacing w:line="360" w:lineRule="auto"/>
        <w:jc w:val="center"/>
        <w:outlineLvl w:val="2"/>
        <w:rPr>
          <w:rFonts w:ascii="宋体" w:hAnsi="宋体" w:cs="宋体"/>
          <w:b/>
          <w:bCs/>
          <w:sz w:val="24"/>
        </w:rPr>
      </w:pPr>
      <w:r>
        <w:rPr>
          <w:rFonts w:hint="eastAsia" w:ascii="宋体" w:hAnsi="宋体" w:cs="宋体"/>
          <w:b/>
          <w:bCs/>
          <w:sz w:val="24"/>
        </w:rPr>
        <w:t>（具体详见“附件：相关政策”）</w:t>
      </w:r>
      <w:r>
        <w:rPr>
          <w:rFonts w:hint="eastAsia" w:ascii="宋体" w:hAnsi="宋体" w:cs="宋体"/>
          <w:b/>
          <w:bCs/>
          <w:sz w:val="24"/>
        </w:rPr>
        <w:br w:type="page"/>
      </w:r>
      <w:r>
        <w:rPr>
          <w:rFonts w:hint="eastAsia" w:ascii="宋体" w:hAnsi="宋体" w:cs="宋体"/>
          <w:b/>
          <w:bCs/>
          <w:sz w:val="24"/>
        </w:rPr>
        <w:t>商务部分</w:t>
      </w: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7"/>
        <w:spacing w:line="360" w:lineRule="auto"/>
      </w:pPr>
    </w:p>
    <w:p>
      <w:pPr>
        <w:pStyle w:val="12"/>
        <w:jc w:val="center"/>
        <w:rPr>
          <w:rFonts w:hAnsi="宋体" w:cs="宋体"/>
          <w:sz w:val="28"/>
          <w:szCs w:val="28"/>
        </w:rPr>
      </w:pPr>
      <w:r>
        <w:rPr>
          <w:rFonts w:hint="eastAsia" w:hAnsi="宋体" w:cs="宋体"/>
          <w:sz w:val="24"/>
          <w:lang w:val="fr-CH"/>
        </w:rPr>
        <w:br w:type="page"/>
      </w:r>
      <w:r>
        <w:rPr>
          <w:rFonts w:hint="eastAsia" w:hAnsi="宋体" w:cs="宋体"/>
          <w:b/>
          <w:bCs/>
          <w:sz w:val="24"/>
        </w:rPr>
        <w:t>2、联合体协议（本项目不适用）</w:t>
      </w:r>
    </w:p>
    <w:p>
      <w:pPr>
        <w:pStyle w:val="12"/>
        <w:spacing w:line="360" w:lineRule="auto"/>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i/>
          <w:sz w:val="24"/>
          <w:u w:val="single"/>
        </w:rPr>
        <w:t>(采购人或招标机构)</w:t>
      </w:r>
      <w:r>
        <w:rPr>
          <w:rFonts w:hint="eastAsia" w:hAnsi="宋体" w:cs="宋体"/>
          <w:sz w:val="24"/>
          <w:u w:val="single"/>
        </w:rPr>
        <w:t xml:space="preserve">       </w:t>
      </w:r>
      <w:r>
        <w:rPr>
          <w:rFonts w:hint="eastAsia" w:hAnsi="宋体" w:cs="宋体"/>
          <w:sz w:val="24"/>
        </w:rPr>
        <w:t>：</w:t>
      </w:r>
    </w:p>
    <w:p>
      <w:pPr>
        <w:pStyle w:val="12"/>
        <w:spacing w:line="360" w:lineRule="auto"/>
        <w:ind w:firstLine="480" w:firstLineChars="200"/>
        <w:rPr>
          <w:rFonts w:hAnsi="宋体" w:cs="宋体"/>
          <w:sz w:val="24"/>
        </w:rPr>
      </w:pPr>
      <w:r>
        <w:rPr>
          <w:rFonts w:hint="eastAsia" w:hAnsi="宋体" w:cs="宋体"/>
          <w:sz w:val="24"/>
        </w:rPr>
        <w:t>经研究，我方决定自愿组成联合体共同参加</w:t>
      </w:r>
      <w:r>
        <w:rPr>
          <w:rFonts w:hint="eastAsia" w:hAnsi="宋体" w:cs="宋体"/>
          <w:sz w:val="24"/>
          <w:u w:val="single"/>
        </w:rPr>
        <w:t xml:space="preserve">        </w:t>
      </w:r>
      <w:r>
        <w:rPr>
          <w:rFonts w:hint="eastAsia" w:hAnsi="宋体" w:cs="宋体"/>
          <w:i/>
          <w:sz w:val="24"/>
          <w:u w:val="single"/>
        </w:rPr>
        <w:t>(项目名称)</w:t>
      </w:r>
      <w:r>
        <w:rPr>
          <w:rFonts w:hint="eastAsia" w:hAnsi="宋体" w:cs="宋体"/>
          <w:sz w:val="24"/>
          <w:u w:val="single"/>
        </w:rPr>
        <w:t xml:space="preserve">         </w:t>
      </w:r>
      <w:r>
        <w:rPr>
          <w:rFonts w:hint="eastAsia" w:hAnsi="宋体" w:cs="宋体"/>
          <w:sz w:val="24"/>
        </w:rPr>
        <w:t xml:space="preserve"> 项目（项目编号：</w:t>
      </w:r>
      <w:r>
        <w:rPr>
          <w:rFonts w:hint="eastAsia" w:hAnsi="宋体" w:cs="宋体"/>
          <w:sz w:val="24"/>
          <w:u w:val="single"/>
        </w:rPr>
        <w:t xml:space="preserve">   </w:t>
      </w:r>
      <w:r>
        <w:rPr>
          <w:rFonts w:hint="eastAsia" w:hAnsi="宋体" w:cs="宋体"/>
          <w:sz w:val="24"/>
        </w:rPr>
        <w:t>）的投标。现就联合体投标事宜订立如下协议：</w:t>
      </w:r>
    </w:p>
    <w:p>
      <w:pPr>
        <w:pStyle w:val="12"/>
        <w:spacing w:line="360" w:lineRule="auto"/>
        <w:ind w:firstLine="480" w:firstLineChars="200"/>
        <w:rPr>
          <w:rFonts w:hAnsi="宋体" w:cs="宋体"/>
          <w:sz w:val="24"/>
        </w:rPr>
      </w:pPr>
      <w:r>
        <w:rPr>
          <w:rFonts w:hint="eastAsia" w:hAnsi="宋体" w:cs="宋体"/>
          <w:sz w:val="24"/>
        </w:rPr>
        <w:t>一、联合体成员：</w:t>
      </w:r>
    </w:p>
    <w:p>
      <w:pPr>
        <w:pStyle w:val="12"/>
        <w:spacing w:line="360" w:lineRule="auto"/>
        <w:ind w:firstLine="480" w:firstLineChars="200"/>
        <w:rPr>
          <w:rFonts w:hAnsi="宋体" w:cs="宋体"/>
          <w:sz w:val="24"/>
        </w:rPr>
      </w:pPr>
      <w:r>
        <w:rPr>
          <w:rFonts w:hint="eastAsia" w:hAnsi="宋体" w:cs="宋体"/>
          <w:sz w:val="24"/>
        </w:rPr>
        <w:t>1、</w:t>
      </w:r>
      <w:r>
        <w:rPr>
          <w:rFonts w:hint="eastAsia" w:hAnsi="宋体" w:cs="宋体"/>
          <w:sz w:val="24"/>
          <w:u w:val="single"/>
        </w:rPr>
        <w:t xml:space="preserve">                               </w:t>
      </w:r>
    </w:p>
    <w:p>
      <w:pPr>
        <w:pStyle w:val="12"/>
        <w:spacing w:line="360" w:lineRule="auto"/>
        <w:ind w:firstLine="480" w:firstLineChars="200"/>
        <w:rPr>
          <w:rFonts w:hAnsi="宋体" w:cs="宋体"/>
          <w:sz w:val="24"/>
        </w:rPr>
      </w:pPr>
      <w:r>
        <w:rPr>
          <w:rFonts w:hint="eastAsia" w:hAnsi="宋体" w:cs="宋体"/>
          <w:sz w:val="24"/>
        </w:rPr>
        <w:t>2、</w:t>
      </w:r>
      <w:r>
        <w:rPr>
          <w:rFonts w:hint="eastAsia" w:hAnsi="宋体" w:cs="宋体"/>
          <w:sz w:val="24"/>
          <w:u w:val="single"/>
        </w:rPr>
        <w:t xml:space="preserve">                               </w:t>
      </w:r>
    </w:p>
    <w:p>
      <w:pPr>
        <w:pStyle w:val="12"/>
        <w:spacing w:line="360" w:lineRule="auto"/>
        <w:ind w:firstLine="480" w:firstLineChars="200"/>
        <w:rPr>
          <w:rFonts w:hAnsi="宋体" w:cs="宋体"/>
          <w:sz w:val="24"/>
        </w:rPr>
      </w:pPr>
      <w:r>
        <w:rPr>
          <w:rFonts w:hint="eastAsia" w:hAnsi="宋体" w:cs="宋体"/>
          <w:sz w:val="24"/>
        </w:rPr>
        <w:t>3、</w:t>
      </w:r>
      <w:r>
        <w:rPr>
          <w:rFonts w:hint="eastAsia" w:hAnsi="宋体" w:cs="宋体"/>
          <w:sz w:val="24"/>
          <w:u w:val="single"/>
        </w:rPr>
        <w:t xml:space="preserve">                               </w:t>
      </w:r>
    </w:p>
    <w:p>
      <w:pPr>
        <w:pStyle w:val="12"/>
        <w:spacing w:line="360" w:lineRule="auto"/>
        <w:ind w:firstLine="480" w:firstLineChars="200"/>
        <w:rPr>
          <w:rFonts w:hAnsi="宋体" w:cs="宋体"/>
          <w:sz w:val="24"/>
        </w:rPr>
      </w:pPr>
      <w:r>
        <w:rPr>
          <w:rFonts w:hint="eastAsia" w:hAnsi="宋体" w:cs="宋体"/>
          <w:sz w:val="24"/>
        </w:rPr>
        <w:t>二、</w:t>
      </w:r>
      <w:r>
        <w:rPr>
          <w:rFonts w:hint="eastAsia" w:hAnsi="宋体" w:cs="宋体"/>
          <w:sz w:val="24"/>
          <w:u w:val="single"/>
        </w:rPr>
        <w:t xml:space="preserve">       </w:t>
      </w:r>
      <w:r>
        <w:rPr>
          <w:rFonts w:hint="eastAsia" w:hAnsi="宋体" w:cs="宋体"/>
          <w:i/>
          <w:sz w:val="24"/>
          <w:u w:val="single"/>
        </w:rPr>
        <w:t>(某成员单位名称)</w:t>
      </w:r>
      <w:r>
        <w:rPr>
          <w:rFonts w:hint="eastAsia" w:hAnsi="宋体" w:cs="宋体"/>
          <w:sz w:val="24"/>
          <w:u w:val="single"/>
        </w:rPr>
        <w:t xml:space="preserve">      </w:t>
      </w:r>
      <w:r>
        <w:rPr>
          <w:rFonts w:hint="eastAsia" w:hAnsi="宋体" w:cs="宋体"/>
          <w:sz w:val="24"/>
        </w:rPr>
        <w:t xml:space="preserve"> 为</w:t>
      </w:r>
      <w:r>
        <w:rPr>
          <w:rFonts w:hint="eastAsia" w:hAnsi="宋体" w:cs="宋体"/>
          <w:sz w:val="24"/>
          <w:u w:val="single"/>
        </w:rPr>
        <w:t xml:space="preserve">     </w:t>
      </w:r>
      <w:r>
        <w:rPr>
          <w:rFonts w:hint="eastAsia" w:hAnsi="宋体" w:cs="宋体"/>
          <w:i/>
          <w:sz w:val="24"/>
          <w:u w:val="single"/>
        </w:rPr>
        <w:t>(联合体名称)</w:t>
      </w:r>
      <w:r>
        <w:rPr>
          <w:rFonts w:hint="eastAsia" w:hAnsi="宋体" w:cs="宋体"/>
          <w:sz w:val="24"/>
          <w:u w:val="single"/>
        </w:rPr>
        <w:t xml:space="preserve">        </w:t>
      </w:r>
      <w:r>
        <w:rPr>
          <w:rFonts w:hint="eastAsia" w:hAnsi="宋体" w:cs="宋体"/>
          <w:sz w:val="24"/>
        </w:rPr>
        <w:t>牵头人。</w:t>
      </w:r>
    </w:p>
    <w:p>
      <w:pPr>
        <w:pStyle w:val="12"/>
        <w:spacing w:line="360" w:lineRule="auto"/>
        <w:ind w:firstLine="480" w:firstLineChars="200"/>
        <w:rPr>
          <w:rFonts w:hAnsi="宋体" w:cs="宋体"/>
          <w:sz w:val="24"/>
        </w:rPr>
      </w:pPr>
      <w:r>
        <w:rPr>
          <w:rFonts w:hint="eastAsia" w:hAnsi="宋体" w:cs="宋体"/>
          <w:sz w:val="24"/>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pPr>
        <w:pStyle w:val="12"/>
        <w:spacing w:line="360" w:lineRule="auto"/>
        <w:ind w:firstLine="480" w:firstLineChars="200"/>
        <w:rPr>
          <w:rFonts w:hAnsi="宋体" w:cs="宋体"/>
          <w:sz w:val="24"/>
        </w:rPr>
      </w:pPr>
      <w:r>
        <w:rPr>
          <w:rFonts w:hint="eastAsia" w:hAnsi="宋体" w:cs="宋体"/>
          <w:sz w:val="24"/>
        </w:rPr>
        <w:t>四、联合体将严格按照招标文件的各项要求，递交投标文件，参加投标，履行中标或成交义务和中标或成交后的合同，并向采购人承担连带责任。</w:t>
      </w:r>
    </w:p>
    <w:p>
      <w:pPr>
        <w:pStyle w:val="12"/>
        <w:spacing w:line="360" w:lineRule="auto"/>
        <w:ind w:firstLine="480" w:firstLineChars="200"/>
        <w:rPr>
          <w:rFonts w:hAnsi="宋体" w:cs="宋体"/>
          <w:sz w:val="24"/>
        </w:rPr>
      </w:pPr>
      <w:r>
        <w:rPr>
          <w:rFonts w:hint="eastAsia" w:hAnsi="宋体" w:cs="宋体"/>
          <w:sz w:val="24"/>
        </w:rPr>
        <w:t>五、联合体各成员单位内部的职责分工如下：</w:t>
      </w:r>
      <w:r>
        <w:rPr>
          <w:rFonts w:hint="eastAsia" w:hAnsi="宋体" w:cs="宋体"/>
          <w:sz w:val="24"/>
          <w:u w:val="single"/>
        </w:rPr>
        <w:t xml:space="preserve">             </w:t>
      </w:r>
      <w:r>
        <w:rPr>
          <w:rFonts w:hint="eastAsia" w:hAnsi="宋体" w:cs="宋体"/>
          <w:sz w:val="24"/>
        </w:rPr>
        <w:t>。按照本条上述分工，联合体成员单位各自所承担的合同工作量比例如下：</w:t>
      </w:r>
      <w:r>
        <w:rPr>
          <w:rFonts w:hint="eastAsia" w:hAnsi="宋体" w:cs="宋体"/>
          <w:sz w:val="24"/>
          <w:u w:val="single"/>
        </w:rPr>
        <w:t xml:space="preserve">             </w:t>
      </w:r>
      <w:r>
        <w:rPr>
          <w:rFonts w:hint="eastAsia" w:hAnsi="宋体" w:cs="宋体"/>
          <w:sz w:val="24"/>
        </w:rPr>
        <w:t>。</w:t>
      </w:r>
    </w:p>
    <w:p>
      <w:pPr>
        <w:pStyle w:val="12"/>
        <w:spacing w:line="360" w:lineRule="auto"/>
        <w:ind w:firstLine="480" w:firstLineChars="200"/>
        <w:rPr>
          <w:rFonts w:hAnsi="宋体" w:cs="宋体"/>
          <w:sz w:val="24"/>
        </w:rPr>
      </w:pPr>
      <w:r>
        <w:rPr>
          <w:rFonts w:hint="eastAsia" w:hAnsi="宋体" w:cs="宋体"/>
          <w:sz w:val="24"/>
        </w:rPr>
        <w:t>六、本协议书自签署之日起生效，合同履行完毕后自动失效。</w:t>
      </w:r>
    </w:p>
    <w:p>
      <w:pPr>
        <w:pStyle w:val="12"/>
        <w:spacing w:line="360" w:lineRule="auto"/>
        <w:ind w:firstLine="480" w:firstLineChars="200"/>
        <w:rPr>
          <w:rFonts w:hAnsi="宋体" w:cs="宋体"/>
          <w:sz w:val="24"/>
        </w:rPr>
      </w:pPr>
      <w:r>
        <w:rPr>
          <w:rFonts w:hint="eastAsia" w:hAnsi="宋体" w:cs="宋体"/>
          <w:sz w:val="24"/>
        </w:rPr>
        <w:t>七、本协议书一式</w:t>
      </w:r>
      <w:r>
        <w:rPr>
          <w:rFonts w:hint="eastAsia" w:hAnsi="宋体" w:cs="宋体"/>
          <w:sz w:val="24"/>
          <w:u w:val="single"/>
        </w:rPr>
        <w:t xml:space="preserve">        </w:t>
      </w:r>
      <w:r>
        <w:rPr>
          <w:rFonts w:hint="eastAsia" w:hAnsi="宋体" w:cs="宋体"/>
          <w:sz w:val="24"/>
        </w:rPr>
        <w:t>份，联合体成员和采购人各执一份。</w:t>
      </w:r>
    </w:p>
    <w:p>
      <w:pPr>
        <w:pStyle w:val="12"/>
        <w:spacing w:line="360" w:lineRule="auto"/>
        <w:ind w:firstLine="480" w:firstLineChars="200"/>
        <w:rPr>
          <w:rFonts w:hAnsi="宋体" w:cs="宋体"/>
          <w:sz w:val="24"/>
        </w:rPr>
      </w:pPr>
    </w:p>
    <w:p>
      <w:pPr>
        <w:pStyle w:val="12"/>
        <w:spacing w:line="360" w:lineRule="auto"/>
        <w:ind w:firstLine="480" w:firstLineChars="200"/>
        <w:rPr>
          <w:rFonts w:hAnsi="宋体" w:cs="宋体"/>
          <w:sz w:val="24"/>
        </w:rPr>
      </w:pPr>
      <w:r>
        <w:rPr>
          <w:rFonts w:hint="eastAsia" w:hAnsi="宋体" w:cs="宋体"/>
          <w:sz w:val="24"/>
        </w:rPr>
        <w:t>牵头人名称(公章)：</w:t>
      </w:r>
      <w:r>
        <w:rPr>
          <w:rFonts w:hint="eastAsia" w:hAnsi="宋体" w:cs="宋体"/>
          <w:sz w:val="24"/>
          <w:u w:val="single"/>
        </w:rPr>
        <w:t xml:space="preserve">                               </w:t>
      </w:r>
    </w:p>
    <w:p>
      <w:pPr>
        <w:pStyle w:val="12"/>
        <w:spacing w:line="360" w:lineRule="auto"/>
        <w:ind w:firstLine="480" w:firstLineChars="200"/>
        <w:rPr>
          <w:rFonts w:hAnsi="宋体" w:cs="宋体"/>
          <w:sz w:val="24"/>
        </w:rPr>
      </w:pPr>
      <w:r>
        <w:rPr>
          <w:rFonts w:hint="eastAsia" w:hAnsi="宋体" w:cs="宋体"/>
          <w:sz w:val="24"/>
        </w:rPr>
        <w:t>法定代表人或其授权代表(签字或盖章)：</w:t>
      </w:r>
      <w:r>
        <w:rPr>
          <w:rFonts w:hint="eastAsia" w:hAnsi="宋体" w:cs="宋体"/>
          <w:sz w:val="24"/>
          <w:u w:val="single"/>
        </w:rPr>
        <w:t xml:space="preserve">             </w:t>
      </w:r>
    </w:p>
    <w:p>
      <w:pPr>
        <w:pStyle w:val="12"/>
        <w:spacing w:line="360" w:lineRule="auto"/>
        <w:ind w:firstLine="480" w:firstLineChars="200"/>
        <w:rPr>
          <w:rFonts w:hAnsi="宋体" w:cs="宋体"/>
          <w:sz w:val="24"/>
        </w:rPr>
      </w:pPr>
    </w:p>
    <w:p>
      <w:pPr>
        <w:pStyle w:val="12"/>
        <w:spacing w:line="360" w:lineRule="auto"/>
        <w:ind w:firstLine="480" w:firstLineChars="200"/>
        <w:rPr>
          <w:rFonts w:hAnsi="宋体" w:cs="宋体"/>
          <w:sz w:val="24"/>
        </w:rPr>
      </w:pPr>
      <w:r>
        <w:rPr>
          <w:rFonts w:hint="eastAsia" w:hAnsi="宋体" w:cs="宋体"/>
          <w:sz w:val="24"/>
        </w:rPr>
        <w:t>成员名称(公章)：</w:t>
      </w:r>
      <w:r>
        <w:rPr>
          <w:rFonts w:hint="eastAsia" w:hAnsi="宋体" w:cs="宋体"/>
          <w:sz w:val="24"/>
          <w:u w:val="single"/>
        </w:rPr>
        <w:t xml:space="preserve">                                 </w:t>
      </w:r>
    </w:p>
    <w:p>
      <w:pPr>
        <w:pStyle w:val="12"/>
        <w:spacing w:line="360" w:lineRule="auto"/>
        <w:ind w:firstLine="480" w:firstLineChars="200"/>
        <w:rPr>
          <w:rFonts w:hAnsi="宋体" w:cs="宋体"/>
          <w:sz w:val="24"/>
        </w:rPr>
      </w:pPr>
      <w:r>
        <w:rPr>
          <w:rFonts w:hint="eastAsia" w:hAnsi="宋体" w:cs="宋体"/>
          <w:sz w:val="24"/>
        </w:rPr>
        <w:t>法定代表人或其授权代表(签字或盖章)：</w:t>
      </w:r>
      <w:r>
        <w:rPr>
          <w:rFonts w:hint="eastAsia" w:hAnsi="宋体" w:cs="宋体"/>
          <w:sz w:val="24"/>
          <w:u w:val="single"/>
        </w:rPr>
        <w:t xml:space="preserve">             </w:t>
      </w:r>
    </w:p>
    <w:p>
      <w:pPr>
        <w:pStyle w:val="12"/>
        <w:spacing w:line="360" w:lineRule="auto"/>
        <w:ind w:firstLine="480" w:firstLineChars="200"/>
        <w:rPr>
          <w:rFonts w:hAnsi="宋体" w:cs="宋体"/>
          <w:sz w:val="24"/>
        </w:rPr>
      </w:pPr>
    </w:p>
    <w:p>
      <w:pPr>
        <w:pStyle w:val="12"/>
        <w:wordWrap w:val="0"/>
        <w:spacing w:line="360" w:lineRule="auto"/>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rPr>
          <w:rFonts w:ascii="宋体" w:hAnsi="宋体" w:cs="宋体"/>
          <w:sz w:val="24"/>
          <w:lang w:val="fr-CH"/>
        </w:rPr>
      </w:pPr>
      <w:r>
        <w:rPr>
          <w:rFonts w:hint="eastAsia" w:ascii="宋体" w:hAnsi="宋体" w:cs="宋体"/>
          <w:b/>
        </w:rPr>
        <w:t>备注：</w:t>
      </w:r>
      <w:r>
        <w:rPr>
          <w:rFonts w:hint="eastAsia" w:ascii="宋体" w:hAnsi="宋体" w:cs="宋体"/>
        </w:rPr>
        <w:t>本协议书由授权代表签字的，应附法定代表人签字的授权委托书。</w:t>
      </w:r>
      <w:r>
        <w:rPr>
          <w:rFonts w:hint="eastAsia" w:ascii="宋体" w:hAnsi="宋体" w:cs="宋体"/>
          <w:sz w:val="24"/>
          <w:lang w:val="fr-CH"/>
        </w:rPr>
        <w:br w:type="page"/>
      </w: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b/>
          <w:bCs/>
          <w:sz w:val="24"/>
        </w:rPr>
        <w:t>3</w:t>
      </w:r>
      <w:r>
        <w:rPr>
          <w:rFonts w:hint="eastAsia" w:ascii="宋体" w:hAnsi="宋体" w:cs="宋体"/>
          <w:b/>
          <w:bCs/>
          <w:sz w:val="24"/>
          <w:lang w:val="fr-CH"/>
        </w:rPr>
        <w:t>、营业执照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4、</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4.我单位具备《中华人民共和国政府采购法》第二十二条的条件。</w:t>
      </w:r>
    </w:p>
    <w:p>
      <w:pPr>
        <w:spacing w:line="360" w:lineRule="auto"/>
        <w:ind w:firstLine="480" w:firstLineChars="200"/>
        <w:rPr>
          <w:rFonts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ascii="宋体" w:hAnsi="宋体" w:cs="宋体"/>
          <w:color w:val="000000"/>
          <w:sz w:val="24"/>
        </w:rPr>
      </w:pPr>
      <w:r>
        <w:rPr>
          <w:rFonts w:hint="eastAsia" w:ascii="宋体" w:hAnsi="宋体" w:cs="宋体"/>
          <w:sz w:val="24"/>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我单位承诺与其他不同供应商的法定代表人、主要经营负责人、投标授权代表人、项目负责人（如有）、主要技术人员（如有）不存在为同一人、属同一单位或者在同一单位缴纳社会保险的情形。</w:t>
      </w:r>
    </w:p>
    <w:p>
      <w:pPr>
        <w:spacing w:line="360" w:lineRule="auto"/>
        <w:ind w:firstLine="480" w:firstLineChars="200"/>
        <w:rPr>
          <w:rFonts w:ascii="宋体" w:hAnsi="宋体" w:cs="宋体"/>
          <w:sz w:val="24"/>
        </w:rPr>
      </w:pPr>
      <w:r>
        <w:rPr>
          <w:rFonts w:hint="eastAsia" w:ascii="宋体" w:hAnsi="宋体" w:cs="宋体"/>
          <w:sz w:val="24"/>
        </w:rPr>
        <w:t>7.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8.我单位如果中标，做到诚实守信，依照本项目招标文件需求内容、签署的采购合同及本单位在投标中所作的一切承诺履约；不非法转包、分包。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9.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11.我单位承诺未参与本项目的采购需求、技术指标、商务指标等内容的设定，不存在对其他投标单位不公平的行为。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7"/>
        <w:spacing w:line="560" w:lineRule="exact"/>
        <w:jc w:val="center"/>
        <w:rPr>
          <w:b/>
          <w:sz w:val="24"/>
          <w:lang w:val="fr-CH"/>
        </w:rPr>
      </w:pPr>
      <w:r>
        <w:rPr>
          <w:rFonts w:hint="eastAsia" w:hAnsi="宋体" w:cs="宋体"/>
        </w:rPr>
        <w:br w:type="page"/>
      </w:r>
      <w:r>
        <w:rPr>
          <w:rFonts w:hint="eastAsia"/>
          <w:b/>
          <w:sz w:val="24"/>
        </w:rPr>
        <w:t>5</w:t>
      </w:r>
      <w:r>
        <w:rPr>
          <w:rFonts w:hint="eastAsia"/>
          <w:b/>
          <w:sz w:val="24"/>
          <w:lang w:val="fr-CH"/>
        </w:rPr>
        <w:t>、政府采购违法行为风险知悉确认书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7"/>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6、关于资格的声明函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2"/>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jc w:val="left"/>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7、企业诚信声明与承诺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12"/>
        <w:spacing w:line="360" w:lineRule="auto"/>
        <w:jc w:val="center"/>
        <w:rPr>
          <w:rFonts w:hAnsi="宋体" w:cs="宋体"/>
          <w:sz w:val="24"/>
        </w:rPr>
      </w:pPr>
      <w:r>
        <w:rPr>
          <w:rFonts w:hint="eastAsia" w:hAnsi="宋体" w:cs="宋体"/>
          <w:sz w:val="24"/>
        </w:rPr>
        <w:t xml:space="preserve">                                  承诺日期：    年  月  日</w:t>
      </w:r>
    </w:p>
    <w:p>
      <w:pPr>
        <w:pStyle w:val="12"/>
        <w:spacing w:line="360" w:lineRule="auto"/>
        <w:jc w:val="left"/>
        <w:rPr>
          <w:rFonts w:hAnsi="宋体" w:cs="宋体"/>
          <w:sz w:val="24"/>
        </w:rPr>
      </w:pPr>
    </w:p>
    <w:p>
      <w:pPr>
        <w:pStyle w:val="12"/>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7"/>
        <w:spacing w:line="360" w:lineRule="auto"/>
        <w:rPr>
          <w:lang w:val="fr-CH"/>
        </w:rPr>
      </w:pPr>
    </w:p>
    <w:p>
      <w:pPr>
        <w:rPr>
          <w:lang w:val="fr-CH"/>
        </w:rPr>
      </w:pPr>
    </w:p>
    <w:p>
      <w:pPr>
        <w:pStyle w:val="27"/>
        <w:ind w:firstLine="420"/>
        <w:rPr>
          <w:lang w:val="fr-CH"/>
        </w:rPr>
      </w:pPr>
    </w:p>
    <w:p>
      <w:pPr>
        <w:pStyle w:val="27"/>
        <w:ind w:firstLine="420"/>
        <w:rPr>
          <w:lang w:val="fr-CH"/>
        </w:rPr>
      </w:pPr>
    </w:p>
    <w:p>
      <w:pPr>
        <w:pStyle w:val="27"/>
        <w:ind w:firstLine="420"/>
        <w:rPr>
          <w:lang w:val="fr-CH"/>
        </w:rPr>
      </w:pPr>
    </w:p>
    <w:p>
      <w:pPr>
        <w:tabs>
          <w:tab w:val="left" w:pos="640"/>
          <w:tab w:val="left" w:pos="840"/>
          <w:tab w:val="left" w:pos="1260"/>
          <w:tab w:val="left" w:pos="1418"/>
        </w:tabs>
        <w:spacing w:line="360" w:lineRule="auto"/>
        <w:rPr>
          <w:rFonts w:ascii="宋体" w:hAnsi="宋体" w:cs="宋体"/>
          <w:sz w:val="24"/>
        </w:rPr>
      </w:pPr>
    </w:p>
    <w:p>
      <w:pPr>
        <w:jc w:val="left"/>
        <w:rPr>
          <w:rFonts w:ascii="宋体" w:hAnsi="宋体" w:cs="宋体"/>
          <w:b/>
          <w:sz w:val="24"/>
        </w:rPr>
      </w:pPr>
      <w:r>
        <w:rPr>
          <w:rFonts w:hint="eastAsia"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8、法定代表人证明书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rPr>
          <w:rFonts w:ascii="宋体" w:hAnsi="宋体" w:cs="宋体"/>
          <w:szCs w:val="21"/>
        </w:rPr>
      </w:pPr>
    </w:p>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pStyle w:val="12"/>
        <w:spacing w:line="360" w:lineRule="auto"/>
        <w:jc w:val="center"/>
        <w:rPr>
          <w:rFonts w:hAnsi="宋体" w:cs="宋体"/>
          <w:b/>
          <w:sz w:val="24"/>
        </w:rPr>
      </w:pPr>
      <w:r>
        <w:rPr>
          <w:rFonts w:hint="eastAsia" w:hAnsi="宋体" w:cs="宋体"/>
          <w:b/>
          <w:sz w:val="24"/>
        </w:rPr>
        <w:t>9、法定代表人/单位负责人授权书</w:t>
      </w:r>
    </w:p>
    <w:p>
      <w:pPr>
        <w:pStyle w:val="12"/>
        <w:spacing w:line="360" w:lineRule="auto"/>
        <w:rPr>
          <w:rFonts w:hAnsi="宋体" w:cs="宋体"/>
          <w:sz w:val="24"/>
        </w:rPr>
      </w:pPr>
    </w:p>
    <w:p>
      <w:pPr>
        <w:pStyle w:val="12"/>
        <w:spacing w:line="360" w:lineRule="auto"/>
        <w:rPr>
          <w:rFonts w:hAnsi="宋体" w:cs="宋体"/>
          <w:sz w:val="24"/>
        </w:rPr>
      </w:pPr>
      <w:r>
        <w:rPr>
          <w:rFonts w:hint="eastAsia" w:hAnsi="宋体" w:cs="宋体"/>
          <w:b/>
          <w:sz w:val="24"/>
        </w:rPr>
        <w:t>深圳市前海深港现代服务业合作区管理局：</w:t>
      </w:r>
    </w:p>
    <w:p>
      <w:pPr>
        <w:pStyle w:val="12"/>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2"/>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pStyle w:val="7"/>
        <w:rPr>
          <w:rFonts w:ascii="宋体" w:hAnsi="宋体" w:cs="宋体"/>
          <w:b/>
          <w:sz w:val="24"/>
        </w:rPr>
      </w:pPr>
    </w:p>
    <w:p>
      <w:pPr>
        <w:rPr>
          <w:rFonts w:ascii="宋体" w:hAnsi="宋体" w:cs="宋体"/>
          <w:b/>
          <w:sz w:val="24"/>
        </w:rPr>
      </w:pPr>
    </w:p>
    <w:p>
      <w:pPr>
        <w:pStyle w:val="7"/>
        <w:rPr>
          <w:rFonts w:ascii="宋体" w:hAnsi="宋体" w:cs="宋体"/>
          <w:b/>
          <w:sz w:val="24"/>
        </w:rPr>
      </w:pPr>
    </w:p>
    <w:p>
      <w:pPr>
        <w:rPr>
          <w:rFonts w:ascii="宋体" w:hAnsi="宋体" w:cs="宋体"/>
          <w:b/>
          <w:sz w:val="24"/>
        </w:rPr>
      </w:pPr>
    </w:p>
    <w:p>
      <w:pPr>
        <w:pStyle w:val="7"/>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hint="eastAsia" w:ascii="宋体" w:hAnsi="宋体" w:cs="宋体"/>
          <w:sz w:val="24"/>
          <w:lang w:eastAsia="zh-CN"/>
        </w:rPr>
        <w:t>账号</w:t>
      </w:r>
      <w:r>
        <w:rPr>
          <w:rFonts w:hint="eastAsia" w:ascii="宋体" w:hAnsi="宋体" w:cs="宋体"/>
          <w:sz w:val="24"/>
        </w:rPr>
        <w:t>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7"/>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sz w:val="24"/>
        </w:rPr>
      </w:pPr>
      <w:r>
        <w:rPr>
          <w:rFonts w:hint="eastAsia" w:ascii="宋体" w:hAnsi="宋体" w:cs="宋体"/>
          <w:sz w:val="24"/>
          <w:lang w:val="fr-CH"/>
        </w:rPr>
        <w:br w:type="page"/>
      </w: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11、</w:t>
      </w:r>
      <w:r>
        <w:rPr>
          <w:rFonts w:hint="eastAsia" w:ascii="宋体" w:hAnsi="宋体" w:cs="宋体"/>
          <w:b/>
          <w:bCs/>
          <w:sz w:val="24"/>
          <w:lang w:val="fr-CH"/>
        </w:rPr>
        <w:t>投标人简介</w:t>
      </w:r>
    </w:p>
    <w:p>
      <w:pPr>
        <w:pStyle w:val="6"/>
        <w:spacing w:line="460" w:lineRule="exact"/>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6"/>
        <w:spacing w:line="460" w:lineRule="exact"/>
        <w:ind w:firstLine="0" w:firstLineChars="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2"/>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ascii="宋体" w:hAnsi="宋体" w:cs="宋体"/>
                <w:szCs w:val="21"/>
              </w:rPr>
            </w:pPr>
            <w:r>
              <w:rPr>
                <w:rFonts w:hint="eastAsia" w:ascii="宋体" w:hAnsi="宋体" w:cs="宋体"/>
                <w:szCs w:val="21"/>
              </w:rPr>
              <w:t>采购人</w:t>
            </w:r>
          </w:p>
        </w:tc>
        <w:tc>
          <w:tcPr>
            <w:tcW w:w="2553" w:type="dxa"/>
            <w:gridSpan w:val="2"/>
            <w:vAlign w:val="center"/>
          </w:tcPr>
          <w:p>
            <w:pPr>
              <w:jc w:val="center"/>
              <w:rPr>
                <w:rFonts w:ascii="宋体" w:hAnsi="宋体" w:cs="宋体"/>
                <w:szCs w:val="21"/>
              </w:rPr>
            </w:pPr>
          </w:p>
        </w:tc>
        <w:tc>
          <w:tcPr>
            <w:tcW w:w="1991" w:type="dxa"/>
            <w:gridSpan w:val="2"/>
            <w:vAlign w:val="center"/>
          </w:tcPr>
          <w:p>
            <w:pPr>
              <w:jc w:val="center"/>
              <w:rPr>
                <w:rFonts w:ascii="宋体" w:hAnsi="宋体" w:cs="宋体"/>
                <w:szCs w:val="21"/>
              </w:rPr>
            </w:pPr>
            <w:r>
              <w:rPr>
                <w:rFonts w:hint="eastAsia" w:ascii="宋体" w:hAnsi="宋体" w:cs="宋体"/>
                <w:szCs w:val="21"/>
              </w:rPr>
              <w:t>项目名称</w:t>
            </w:r>
          </w:p>
        </w:tc>
        <w:tc>
          <w:tcPr>
            <w:tcW w:w="2985"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ascii="宋体" w:hAnsi="宋体" w:cs="宋体"/>
                <w:szCs w:val="21"/>
              </w:rPr>
            </w:pPr>
            <w:r>
              <w:rPr>
                <w:rFonts w:hint="eastAsia" w:ascii="宋体" w:hAnsi="宋体" w:cs="宋体"/>
                <w:szCs w:val="21"/>
              </w:rPr>
              <w:t>投标（响应）供应商</w:t>
            </w:r>
          </w:p>
        </w:tc>
        <w:tc>
          <w:tcPr>
            <w:tcW w:w="2553" w:type="dxa"/>
            <w:gridSpan w:val="2"/>
            <w:vAlign w:val="center"/>
          </w:tcPr>
          <w:p>
            <w:pPr>
              <w:jc w:val="center"/>
              <w:rPr>
                <w:rFonts w:ascii="宋体" w:hAnsi="宋体" w:cs="宋体"/>
                <w:szCs w:val="21"/>
              </w:rPr>
            </w:pPr>
          </w:p>
        </w:tc>
        <w:tc>
          <w:tcPr>
            <w:tcW w:w="1991" w:type="dxa"/>
            <w:gridSpan w:val="2"/>
            <w:vAlign w:val="center"/>
          </w:tcPr>
          <w:p>
            <w:pPr>
              <w:snapToGrid w:val="0"/>
              <w:jc w:val="center"/>
              <w:rPr>
                <w:rFonts w:ascii="宋体" w:hAnsi="宋体" w:cs="宋体"/>
                <w:szCs w:val="21"/>
              </w:rPr>
            </w:pPr>
            <w:r>
              <w:rPr>
                <w:rFonts w:hint="eastAsia" w:ascii="宋体" w:hAnsi="宋体" w:cs="宋体"/>
                <w:szCs w:val="21"/>
              </w:rPr>
              <w:t>供应商统一社会信用代码</w:t>
            </w:r>
          </w:p>
        </w:tc>
        <w:tc>
          <w:tcPr>
            <w:tcW w:w="2985"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t>劳动合同</w:t>
            </w:r>
          </w:p>
          <w:p>
            <w:pPr>
              <w:snapToGrid w:val="0"/>
              <w:jc w:val="center"/>
              <w:rPr>
                <w:rFonts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t>缴纳社会</w:t>
            </w:r>
          </w:p>
          <w:p>
            <w:pPr>
              <w:snapToGrid w:val="0"/>
              <w:jc w:val="center"/>
              <w:rPr>
                <w:rFonts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pPr>
              <w:jc w:val="center"/>
              <w:rPr>
                <w:rFonts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pPr>
              <w:jc w:val="center"/>
              <w:rPr>
                <w:rFonts w:ascii="宋体" w:hAnsi="宋体" w:cs="宋体"/>
                <w:szCs w:val="21"/>
              </w:rPr>
            </w:pPr>
          </w:p>
        </w:tc>
        <w:tc>
          <w:tcPr>
            <w:tcW w:w="1991" w:type="dxa"/>
            <w:gridSpan w:val="2"/>
            <w:tcBorders>
              <w:top w:val="single" w:color="auto" w:sz="4" w:space="0"/>
            </w:tcBorders>
            <w:vAlign w:val="center"/>
          </w:tcPr>
          <w:p>
            <w:pPr>
              <w:jc w:val="center"/>
              <w:rPr>
                <w:rFonts w:ascii="宋体" w:hAnsi="宋体" w:cs="宋体"/>
                <w:szCs w:val="21"/>
              </w:rPr>
            </w:pPr>
          </w:p>
        </w:tc>
        <w:tc>
          <w:tcPr>
            <w:tcW w:w="1500" w:type="dxa"/>
            <w:tcBorders>
              <w:top w:val="single" w:color="auto" w:sz="4" w:space="0"/>
            </w:tcBorders>
            <w:vAlign w:val="center"/>
          </w:tcPr>
          <w:p>
            <w:pPr>
              <w:jc w:val="center"/>
              <w:rPr>
                <w:rFonts w:ascii="宋体" w:hAnsi="宋体" w:cs="宋体"/>
                <w:szCs w:val="21"/>
              </w:rPr>
            </w:pPr>
          </w:p>
        </w:tc>
        <w:tc>
          <w:tcPr>
            <w:tcW w:w="1485" w:type="dxa"/>
            <w:tcBorders>
              <w:top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jc w:val="center"/>
              <w:rPr>
                <w:rFonts w:ascii="宋体" w:hAnsi="宋体" w:cs="宋体"/>
                <w:szCs w:val="21"/>
              </w:rPr>
            </w:pPr>
            <w:r>
              <w:rPr>
                <w:rFonts w:hint="eastAsia" w:ascii="宋体" w:hAnsi="宋体" w:cs="宋体"/>
                <w:szCs w:val="21"/>
                <w:lang w:bidi="ar"/>
              </w:rPr>
              <w:t>4</w:t>
            </w:r>
          </w:p>
        </w:tc>
        <w:tc>
          <w:tcPr>
            <w:tcW w:w="2282" w:type="dxa"/>
            <w:gridSpan w:val="2"/>
            <w:vAlign w:val="center"/>
          </w:tcPr>
          <w:p>
            <w:pPr>
              <w:jc w:val="center"/>
              <w:rPr>
                <w:rFonts w:ascii="宋体" w:hAnsi="宋体" w:cs="宋体"/>
                <w:szCs w:val="21"/>
              </w:rPr>
            </w:pPr>
            <w:r>
              <w:rPr>
                <w:rFonts w:hint="eastAsia" w:ascii="宋体" w:hAnsi="宋体" w:cs="宋体"/>
                <w:szCs w:val="21"/>
              </w:rPr>
              <w:t>主要技术人员</w:t>
            </w:r>
          </w:p>
        </w:tc>
        <w:tc>
          <w:tcPr>
            <w:tcW w:w="947" w:type="dxa"/>
            <w:vAlign w:val="center"/>
          </w:tcPr>
          <w:p>
            <w:pPr>
              <w:jc w:val="center"/>
              <w:rPr>
                <w:rFonts w:ascii="宋体" w:hAnsi="宋体" w:cs="宋体"/>
                <w:szCs w:val="21"/>
              </w:rPr>
            </w:pPr>
          </w:p>
        </w:tc>
        <w:tc>
          <w:tcPr>
            <w:tcW w:w="1991" w:type="dxa"/>
            <w:gridSpan w:val="2"/>
            <w:vAlign w:val="center"/>
          </w:tcPr>
          <w:p>
            <w:pPr>
              <w:jc w:val="center"/>
              <w:rPr>
                <w:rFonts w:ascii="宋体" w:hAnsi="宋体" w:cs="宋体"/>
                <w:szCs w:val="21"/>
              </w:rPr>
            </w:pPr>
          </w:p>
        </w:tc>
        <w:tc>
          <w:tcPr>
            <w:tcW w:w="1500" w:type="dxa"/>
            <w:vAlign w:val="center"/>
          </w:tcPr>
          <w:p>
            <w:pPr>
              <w:jc w:val="center"/>
              <w:rPr>
                <w:rFonts w:ascii="宋体" w:hAnsi="宋体" w:cs="宋体"/>
                <w:szCs w:val="21"/>
              </w:rPr>
            </w:pPr>
          </w:p>
        </w:tc>
        <w:tc>
          <w:tcPr>
            <w:tcW w:w="14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ascii="宋体" w:hAnsi="宋体" w:cs="宋体"/>
                <w:szCs w:val="21"/>
              </w:rPr>
            </w:pPr>
            <w:r>
              <w:rPr>
                <w:rFonts w:hint="eastAsia" w:ascii="宋体" w:hAnsi="宋体" w:cs="宋体"/>
                <w:szCs w:val="21"/>
                <w:lang w:bidi="ar"/>
              </w:rPr>
              <w:t>5</w:t>
            </w:r>
          </w:p>
        </w:tc>
        <w:tc>
          <w:tcPr>
            <w:tcW w:w="2282" w:type="dxa"/>
            <w:gridSpan w:val="2"/>
            <w:vAlign w:val="center"/>
          </w:tcPr>
          <w:p>
            <w:pPr>
              <w:pStyle w:val="6"/>
              <w:snapToGrid w:val="0"/>
              <w:ind w:firstLine="0" w:firstLineChars="0"/>
              <w:jc w:val="center"/>
              <w:rPr>
                <w:rFonts w:ascii="宋体" w:hAnsi="宋体" w:cs="宋体"/>
                <w:szCs w:val="21"/>
              </w:rPr>
            </w:pPr>
            <w:r>
              <w:rPr>
                <w:rFonts w:hint="eastAsia" w:ascii="宋体" w:hAnsi="宋体" w:cs="宋体"/>
                <w:szCs w:val="21"/>
              </w:rPr>
              <w:t>投标文件编制人员</w:t>
            </w:r>
          </w:p>
        </w:tc>
        <w:tc>
          <w:tcPr>
            <w:tcW w:w="947" w:type="dxa"/>
            <w:vAlign w:val="center"/>
          </w:tcPr>
          <w:p>
            <w:pPr>
              <w:jc w:val="center"/>
              <w:rPr>
                <w:rFonts w:ascii="宋体" w:hAnsi="宋体" w:cs="宋体"/>
                <w:szCs w:val="21"/>
              </w:rPr>
            </w:pPr>
          </w:p>
        </w:tc>
        <w:tc>
          <w:tcPr>
            <w:tcW w:w="1991" w:type="dxa"/>
            <w:gridSpan w:val="2"/>
            <w:vAlign w:val="center"/>
          </w:tcPr>
          <w:p>
            <w:pPr>
              <w:jc w:val="center"/>
              <w:rPr>
                <w:rFonts w:ascii="宋体" w:hAnsi="宋体" w:cs="宋体"/>
                <w:szCs w:val="21"/>
              </w:rPr>
            </w:pPr>
          </w:p>
        </w:tc>
        <w:tc>
          <w:tcPr>
            <w:tcW w:w="1500" w:type="dxa"/>
            <w:vAlign w:val="center"/>
          </w:tcPr>
          <w:p>
            <w:pPr>
              <w:jc w:val="center"/>
              <w:rPr>
                <w:rFonts w:ascii="宋体" w:hAnsi="宋体" w:cs="宋体"/>
                <w:szCs w:val="21"/>
              </w:rPr>
            </w:pPr>
          </w:p>
        </w:tc>
        <w:tc>
          <w:tcPr>
            <w:tcW w:w="14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jc w:val="left"/>
        <w:rPr>
          <w:rFonts w:ascii="宋体" w:hAnsi="宋体"/>
          <w:b/>
          <w:bCs/>
          <w:szCs w:val="21"/>
        </w:rPr>
      </w:pPr>
      <w:r>
        <w:rPr>
          <w:rFonts w:hint="eastAsia" w:ascii="宋体" w:hAnsi="宋体"/>
          <w:b/>
          <w:bCs/>
          <w:szCs w:val="21"/>
        </w:rPr>
        <w:t>注：</w:t>
      </w:r>
    </w:p>
    <w:p>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ascii="宋体" w:hAnsi="宋体"/>
        </w:rPr>
      </w:pPr>
    </w:p>
    <w:p>
      <w:pPr>
        <w:tabs>
          <w:tab w:val="left" w:pos="640"/>
          <w:tab w:val="left" w:pos="1260"/>
          <w:tab w:val="left" w:pos="1418"/>
        </w:tabs>
        <w:spacing w:line="360" w:lineRule="auto"/>
        <w:rPr>
          <w:rFonts w:ascii="宋体" w:hAnsi="宋体" w:cs="宋体"/>
          <w:b/>
          <w:bCs/>
          <w:sz w:val="24"/>
          <w:lang w:val="fr-CH"/>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2</w:t>
      </w:r>
      <w:r>
        <w:rPr>
          <w:rFonts w:hint="eastAsia" w:ascii="宋体" w:hAnsi="宋体" w:cs="宋体"/>
          <w:b/>
          <w:bCs/>
          <w:sz w:val="24"/>
          <w:lang w:val="fr-CH"/>
        </w:rPr>
        <w:t>、同类项目经验（</w:t>
      </w:r>
      <w:r>
        <w:rPr>
          <w:rFonts w:hint="eastAsia" w:ascii="宋体" w:hAnsi="宋体" w:cs="宋体"/>
          <w:b/>
          <w:bCs/>
          <w:sz w:val="24"/>
        </w:rPr>
        <w:t>格式自拟</w:t>
      </w:r>
      <w:r>
        <w:rPr>
          <w:rFonts w:hint="eastAsia" w:ascii="宋体" w:hAnsi="宋体" w:cs="宋体"/>
          <w:b/>
          <w:bCs/>
          <w:sz w:val="24"/>
          <w:lang w:val="fr-CH"/>
        </w:rPr>
        <w:t>）</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13、综合能力评价（</w:t>
      </w:r>
      <w:r>
        <w:rPr>
          <w:rFonts w:hint="eastAsia" w:ascii="宋体" w:hAnsi="宋体" w:cs="宋体"/>
          <w:b/>
          <w:bCs/>
          <w:sz w:val="24"/>
        </w:rPr>
        <w:t>格式自拟</w:t>
      </w:r>
      <w:r>
        <w:rPr>
          <w:rFonts w:hint="eastAsia" w:ascii="宋体" w:hAnsi="宋体" w:cs="宋体"/>
          <w:b/>
          <w:bCs/>
          <w:sz w:val="24"/>
          <w:lang w:val="fr-CH"/>
        </w:rPr>
        <w:t>）</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14、投标人设备许可情况（</w:t>
      </w:r>
      <w:r>
        <w:rPr>
          <w:rFonts w:hint="eastAsia" w:ascii="宋体" w:hAnsi="宋体" w:cs="宋体"/>
          <w:b/>
          <w:bCs/>
          <w:sz w:val="24"/>
        </w:rPr>
        <w:t>格式自拟</w:t>
      </w:r>
      <w:r>
        <w:rPr>
          <w:rFonts w:hint="eastAsia" w:ascii="宋体" w:hAnsi="宋体" w:cs="宋体"/>
          <w:b/>
          <w:bCs/>
          <w:sz w:val="24"/>
          <w:lang w:val="fr-CH"/>
        </w:rPr>
        <w:t>）</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15、项目负责人情况（仅限1人）（</w:t>
      </w:r>
      <w:r>
        <w:rPr>
          <w:rFonts w:hint="eastAsia" w:ascii="宋体" w:hAnsi="宋体" w:cs="宋体"/>
          <w:b/>
          <w:bCs/>
          <w:sz w:val="24"/>
        </w:rPr>
        <w:t>格式自拟</w:t>
      </w:r>
      <w:r>
        <w:rPr>
          <w:rFonts w:hint="eastAsia" w:ascii="宋体" w:hAnsi="宋体" w:cs="宋体"/>
          <w:b/>
          <w:bCs/>
          <w:sz w:val="24"/>
          <w:lang w:val="fr-CH"/>
        </w:rPr>
        <w:t>）</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16、项目团队成员情况（不含项目负责人）（</w:t>
      </w:r>
      <w:r>
        <w:rPr>
          <w:rFonts w:hint="eastAsia" w:ascii="宋体" w:hAnsi="宋体" w:cs="宋体"/>
          <w:b/>
          <w:bCs/>
          <w:sz w:val="24"/>
        </w:rPr>
        <w:t>格式自拟</w:t>
      </w:r>
      <w:r>
        <w:rPr>
          <w:rFonts w:hint="eastAsia" w:ascii="宋体" w:hAnsi="宋体" w:cs="宋体"/>
          <w:b/>
          <w:bCs/>
          <w:sz w:val="24"/>
          <w:lang w:val="fr-CH"/>
        </w:rPr>
        <w:t>）</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17、作品情况（</w:t>
      </w:r>
      <w:r>
        <w:rPr>
          <w:rFonts w:hint="eastAsia" w:ascii="宋体" w:hAnsi="宋体" w:cs="宋体"/>
          <w:b/>
          <w:bCs/>
          <w:sz w:val="24"/>
        </w:rPr>
        <w:t>格式自拟</w:t>
      </w:r>
      <w:r>
        <w:rPr>
          <w:rFonts w:hint="eastAsia" w:ascii="宋体" w:hAnsi="宋体" w:cs="宋体"/>
          <w:b/>
          <w:bCs/>
          <w:sz w:val="24"/>
          <w:lang w:val="fr-CH"/>
        </w:rPr>
        <w:t>）</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18、服务便捷性（</w:t>
      </w:r>
      <w:r>
        <w:rPr>
          <w:rFonts w:hint="eastAsia" w:ascii="宋体" w:hAnsi="宋体" w:cs="宋体"/>
          <w:b/>
          <w:bCs/>
          <w:sz w:val="24"/>
        </w:rPr>
        <w:t>格式自拟</w:t>
      </w:r>
      <w:r>
        <w:rPr>
          <w:rFonts w:hint="eastAsia" w:ascii="宋体" w:hAnsi="宋体" w:cs="宋体"/>
          <w:b/>
          <w:bCs/>
          <w:sz w:val="24"/>
          <w:lang w:val="fr-CH"/>
        </w:rPr>
        <w:t>）</w:t>
      </w:r>
    </w:p>
    <w:p>
      <w:pPr>
        <w:tabs>
          <w:tab w:val="left" w:pos="640"/>
          <w:tab w:val="left" w:pos="1260"/>
          <w:tab w:val="left" w:pos="1418"/>
        </w:tabs>
        <w:spacing w:line="360" w:lineRule="auto"/>
        <w:rPr>
          <w:rFonts w:ascii="宋体" w:hAnsi="宋体" w:cs="宋体"/>
          <w:b/>
          <w:bCs/>
          <w:sz w:val="24"/>
          <w:lang w:val="fr-CH"/>
        </w:rPr>
      </w:pPr>
    </w:p>
    <w:p>
      <w:pPr>
        <w:tabs>
          <w:tab w:val="left" w:pos="640"/>
          <w:tab w:val="left" w:pos="1260"/>
          <w:tab w:val="left" w:pos="1418"/>
        </w:tabs>
        <w:spacing w:line="360" w:lineRule="auto"/>
        <w:rPr>
          <w:rFonts w:ascii="宋体" w:hAnsi="宋体" w:cs="宋体"/>
          <w:b/>
          <w:bCs/>
          <w:sz w:val="24"/>
          <w:lang w:val="fr-CH"/>
        </w:rPr>
      </w:pP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1"/>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12"/>
        <w:spacing w:line="360" w:lineRule="auto"/>
        <w:rPr>
          <w:rFonts w:hAnsi="宋体" w:cs="宋体"/>
          <w:bCs/>
          <w:sz w:val="24"/>
        </w:rPr>
      </w:pPr>
    </w:p>
    <w:p>
      <w:pPr>
        <w:pStyle w:val="12"/>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sz w:val="24"/>
          <w:lang w:val="sq-AL"/>
        </w:rPr>
        <w:br w:type="page"/>
      </w:r>
      <w:r>
        <w:rPr>
          <w:rFonts w:hint="eastAsia" w:ascii="宋体" w:hAnsi="宋体" w:cs="宋体"/>
          <w:b/>
          <w:bCs/>
          <w:sz w:val="24"/>
          <w:lang w:val="fr-CH"/>
        </w:rPr>
        <w:t>2、项目服务方案（格式自拟）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3、项目重点难点分析、应对措施及相关的合理化建议（格式自拟）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4、进度计划及质量保证</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5、项目完成（服务期满）后的服务承诺</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br w:type="page"/>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6</w:t>
      </w:r>
      <w:r>
        <w:rPr>
          <w:rFonts w:hint="eastAsia" w:ascii="宋体" w:hAnsi="宋体" w:cs="宋体"/>
          <w:b/>
          <w:bCs/>
          <w:sz w:val="24"/>
          <w:lang w:val="fr-CH"/>
        </w:rPr>
        <w:t>、投标单位认为有必要提供的其他材料（</w:t>
      </w:r>
      <w:r>
        <w:rPr>
          <w:rFonts w:hint="eastAsia" w:ascii="宋体" w:hAnsi="宋体" w:cs="宋体"/>
          <w:b/>
          <w:bCs/>
          <w:sz w:val="24"/>
        </w:rPr>
        <w:t>包括但不限于以下内容</w:t>
      </w:r>
      <w:r>
        <w:rPr>
          <w:rFonts w:hint="eastAsia" w:ascii="宋体" w:hAnsi="宋体" w:cs="宋体"/>
          <w:b/>
          <w:bCs/>
          <w:sz w:val="24"/>
          <w:lang w:val="fr-CH"/>
        </w:rPr>
        <w:t>）</w:t>
      </w:r>
    </w:p>
    <w:p>
      <w:pPr>
        <w:spacing w:line="440" w:lineRule="exact"/>
        <w:jc w:val="left"/>
        <w:rPr>
          <w:rFonts w:ascii="宋体" w:hAnsi="宋体"/>
          <w:color w:val="000000"/>
          <w:szCs w:val="21"/>
        </w:rPr>
      </w:pPr>
      <w:r>
        <w:rPr>
          <w:rFonts w:hint="eastAsia" w:ascii="宋体" w:hAnsi="宋体"/>
          <w:color w:val="000000"/>
          <w:szCs w:val="21"/>
        </w:rPr>
        <w:t>1、最近三年本公司牵涉的主要诉讼案件</w:t>
      </w:r>
    </w:p>
    <w:p>
      <w:pPr>
        <w:spacing w:line="440" w:lineRule="exact"/>
        <w:jc w:val="left"/>
        <w:rPr>
          <w:rFonts w:ascii="宋体" w:hAnsi="宋体"/>
          <w:color w:val="000000"/>
          <w:szCs w:val="21"/>
        </w:rPr>
      </w:pPr>
    </w:p>
    <w:p>
      <w:pPr>
        <w:spacing w:line="440" w:lineRule="exact"/>
        <w:jc w:val="left"/>
        <w:rPr>
          <w:rFonts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ascii="宋体" w:hAnsi="宋体"/>
        </w:rPr>
      </w:pPr>
      <w:r>
        <w:rPr>
          <w:rFonts w:hint="eastAsia" w:ascii="宋体" w:hAnsi="宋体"/>
        </w:rPr>
        <w:t>注：</w:t>
      </w:r>
    </w:p>
    <w:p>
      <w:pPr>
        <w:spacing w:line="440" w:lineRule="exact"/>
        <w:jc w:val="left"/>
        <w:rPr>
          <w:rFonts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ascii="宋体" w:hAnsi="宋体"/>
        </w:rPr>
      </w:pPr>
      <w:r>
        <w:rPr>
          <w:rFonts w:hint="eastAsia" w:ascii="宋体" w:hAnsi="宋体"/>
        </w:rPr>
        <w:t>3.若为退休人员，提供退休证明。</w:t>
      </w:r>
    </w:p>
    <w:p>
      <w:pPr>
        <w:spacing w:line="440" w:lineRule="exact"/>
        <w:jc w:val="left"/>
        <w:rPr>
          <w:rFonts w:ascii="宋体" w:hAnsi="宋体"/>
        </w:rPr>
      </w:pPr>
      <w:r>
        <w:rPr>
          <w:rFonts w:hint="eastAsia" w:ascii="宋体" w:hAnsi="宋体"/>
        </w:rPr>
        <w:t>4.如依法不需要缴纳社会保险的，应提供相应文件证明。</w:t>
      </w:r>
    </w:p>
    <w:p>
      <w:pPr>
        <w:spacing w:line="440" w:lineRule="exact"/>
        <w:jc w:val="left"/>
        <w:rPr>
          <w:rFonts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ascii="宋体" w:hAnsi="宋体"/>
        </w:rPr>
      </w:pPr>
      <w:r>
        <w:rPr>
          <w:rFonts w:hint="eastAsia" w:ascii="宋体" w:hAnsi="宋体"/>
        </w:rPr>
        <w:t>7.如是联合体投标的，需提供各方的。</w:t>
      </w:r>
    </w:p>
    <w:p>
      <w:pPr>
        <w:spacing w:line="440" w:lineRule="exact"/>
        <w:jc w:val="left"/>
        <w:rPr>
          <w:rFonts w:ascii="宋体" w:hAnsi="宋体"/>
        </w:rPr>
      </w:pPr>
    </w:p>
    <w:p>
      <w:pPr>
        <w:tabs>
          <w:tab w:val="left" w:pos="640"/>
          <w:tab w:val="left" w:pos="1260"/>
          <w:tab w:val="left" w:pos="1418"/>
        </w:tabs>
        <w:spacing w:line="360" w:lineRule="auto"/>
        <w:rPr>
          <w:rFonts w:ascii="宋体" w:hAnsi="宋体" w:cs="宋体"/>
          <w:b/>
          <w:bCs/>
          <w:sz w:val="24"/>
        </w:rPr>
      </w:pPr>
      <w:r>
        <w:rPr>
          <w:rFonts w:hint="eastAsia" w:ascii="宋体" w:hAnsi="宋体"/>
          <w:color w:val="000000"/>
          <w:szCs w:val="21"/>
        </w:rPr>
        <w:t>3、其他招标文件要求和投标人认为有必要的内容</w:t>
      </w:r>
    </w:p>
    <w:p>
      <w:pPr>
        <w:tabs>
          <w:tab w:val="left" w:pos="640"/>
          <w:tab w:val="left" w:pos="1260"/>
          <w:tab w:val="left" w:pos="1418"/>
        </w:tabs>
        <w:spacing w:line="360" w:lineRule="auto"/>
        <w:jc w:val="center"/>
        <w:rPr>
          <w:rFonts w:ascii="宋体" w:hAnsi="宋体" w:cs="宋体"/>
          <w:b/>
          <w:bCs/>
          <w:sz w:val="24"/>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rPr>
      </w:pPr>
      <w:r>
        <w:rPr>
          <w:rFonts w:hint="eastAsia" w:ascii="宋体" w:hAnsi="宋体" w:cs="宋体"/>
          <w:sz w:val="24"/>
          <w:lang w:val="fr-CH"/>
        </w:rPr>
        <w:br w:type="page"/>
      </w:r>
      <w:bookmarkEnd w:id="26"/>
      <w:bookmarkStart w:id="34" w:name="_Toc3166"/>
      <w:bookmarkStart w:id="35" w:name="_Toc6251"/>
      <w:r>
        <w:rPr>
          <w:rFonts w:hint="eastAsia" w:ascii="宋体" w:hAnsi="宋体" w:cs="宋体"/>
          <w:b/>
          <w:bCs/>
          <w:sz w:val="24"/>
        </w:rPr>
        <w:t>附件：相关政策</w:t>
      </w:r>
      <w:bookmarkEnd w:id="34"/>
      <w:bookmarkEnd w:id="35"/>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7"/>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before="5" w:line="360" w:lineRule="auto"/>
        <w:rPr>
          <w:rFonts w:ascii="宋体" w:hAnsi="宋体" w:cs="宋体"/>
          <w:sz w:val="24"/>
        </w:rPr>
      </w:pP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7"/>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7"/>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7"/>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kern w:val="0"/>
          <w:sz w:val="24"/>
          <w:u w:val="single"/>
          <w:lang w:eastAsia="zh-Hans"/>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kern w:val="0"/>
          <w:sz w:val="24"/>
          <w:u w:val="single"/>
          <w:lang w:eastAsia="zh-Hans"/>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360" w:lineRule="auto"/>
        <w:ind w:left="4200" w:leftChars="2000"/>
        <w:rPr>
          <w:rFonts w:ascii="宋体" w:hAnsi="宋体" w:cs="宋体"/>
          <w:spacing w:val="-2"/>
          <w:sz w:val="24"/>
        </w:rPr>
      </w:pPr>
    </w:p>
    <w:p>
      <w:pPr>
        <w:pStyle w:val="7"/>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7"/>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7"/>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7"/>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7"/>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1"/>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9"/>
              <w:jc w:val="center"/>
              <w:rPr>
                <w:b/>
                <w:sz w:val="24"/>
                <w:szCs w:val="24"/>
              </w:rPr>
            </w:pPr>
            <w:r>
              <w:rPr>
                <w:rFonts w:hint="eastAsia"/>
                <w:b/>
                <w:sz w:val="24"/>
                <w:szCs w:val="24"/>
              </w:rPr>
              <w:t>序号</w:t>
            </w:r>
          </w:p>
        </w:tc>
        <w:tc>
          <w:tcPr>
            <w:tcW w:w="1866" w:type="dxa"/>
            <w:vAlign w:val="center"/>
          </w:tcPr>
          <w:p>
            <w:pPr>
              <w:pStyle w:val="29"/>
              <w:jc w:val="center"/>
              <w:rPr>
                <w:b/>
                <w:sz w:val="24"/>
                <w:szCs w:val="24"/>
              </w:rPr>
            </w:pPr>
            <w:r>
              <w:rPr>
                <w:rFonts w:hint="eastAsia"/>
                <w:b/>
                <w:sz w:val="24"/>
                <w:szCs w:val="24"/>
              </w:rPr>
              <w:t>项目名称</w:t>
            </w:r>
          </w:p>
        </w:tc>
        <w:tc>
          <w:tcPr>
            <w:tcW w:w="2010" w:type="dxa"/>
            <w:vAlign w:val="center"/>
          </w:tcPr>
          <w:p>
            <w:pPr>
              <w:pStyle w:val="29"/>
              <w:jc w:val="center"/>
              <w:rPr>
                <w:b/>
                <w:sz w:val="24"/>
                <w:szCs w:val="24"/>
              </w:rPr>
            </w:pPr>
            <w:r>
              <w:rPr>
                <w:rFonts w:hint="eastAsia"/>
                <w:b/>
                <w:sz w:val="24"/>
                <w:szCs w:val="24"/>
              </w:rPr>
              <w:t>预留选项</w:t>
            </w:r>
          </w:p>
        </w:tc>
        <w:tc>
          <w:tcPr>
            <w:tcW w:w="2296" w:type="dxa"/>
            <w:vAlign w:val="center"/>
          </w:tcPr>
          <w:p>
            <w:pPr>
              <w:pStyle w:val="29"/>
              <w:jc w:val="center"/>
              <w:rPr>
                <w:b/>
                <w:sz w:val="24"/>
                <w:szCs w:val="24"/>
              </w:rPr>
            </w:pPr>
            <w:r>
              <w:rPr>
                <w:rFonts w:hint="eastAsia"/>
                <w:b/>
                <w:sz w:val="24"/>
                <w:szCs w:val="24"/>
              </w:rPr>
              <w:t>面向中小企业采购金额</w:t>
            </w:r>
          </w:p>
        </w:tc>
        <w:tc>
          <w:tcPr>
            <w:tcW w:w="1784" w:type="dxa"/>
            <w:vAlign w:val="center"/>
          </w:tcPr>
          <w:p>
            <w:pPr>
              <w:pStyle w:val="29"/>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9"/>
              <w:jc w:val="center"/>
              <w:rPr>
                <w:sz w:val="24"/>
                <w:szCs w:val="24"/>
              </w:rPr>
            </w:pPr>
          </w:p>
        </w:tc>
        <w:tc>
          <w:tcPr>
            <w:tcW w:w="1866" w:type="dxa"/>
            <w:tcBorders>
              <w:bottom w:val="nil"/>
            </w:tcBorders>
            <w:vAlign w:val="center"/>
          </w:tcPr>
          <w:p>
            <w:pPr>
              <w:pStyle w:val="29"/>
              <w:jc w:val="center"/>
              <w:rPr>
                <w:sz w:val="24"/>
                <w:szCs w:val="24"/>
              </w:rPr>
            </w:pPr>
          </w:p>
        </w:tc>
        <w:tc>
          <w:tcPr>
            <w:tcW w:w="2010" w:type="dxa"/>
            <w:tcBorders>
              <w:bottom w:val="nil"/>
            </w:tcBorders>
            <w:vAlign w:val="center"/>
          </w:tcPr>
          <w:p>
            <w:pPr>
              <w:pStyle w:val="29"/>
              <w:jc w:val="center"/>
              <w:rPr>
                <w:sz w:val="24"/>
                <w:szCs w:val="24"/>
              </w:rPr>
            </w:pPr>
            <w:r>
              <w:rPr>
                <w:rFonts w:hint="eastAsia"/>
                <w:sz w:val="24"/>
                <w:szCs w:val="24"/>
              </w:rPr>
              <w:t>（填写“采购项</w:t>
            </w:r>
          </w:p>
        </w:tc>
        <w:tc>
          <w:tcPr>
            <w:tcW w:w="2296" w:type="dxa"/>
            <w:tcBorders>
              <w:bottom w:val="nil"/>
            </w:tcBorders>
            <w:vAlign w:val="center"/>
          </w:tcPr>
          <w:p>
            <w:pPr>
              <w:pStyle w:val="29"/>
              <w:jc w:val="center"/>
              <w:rPr>
                <w:sz w:val="24"/>
                <w:szCs w:val="24"/>
              </w:rPr>
            </w:pPr>
          </w:p>
        </w:tc>
        <w:tc>
          <w:tcPr>
            <w:tcW w:w="1784" w:type="dxa"/>
            <w:vMerge w:val="restart"/>
            <w:vAlign w:val="center"/>
          </w:tcPr>
          <w:p>
            <w:pPr>
              <w:pStyle w:val="29"/>
              <w:jc w:val="center"/>
              <w:rPr>
                <w:sz w:val="24"/>
                <w:szCs w:val="24"/>
              </w:rPr>
            </w:pPr>
          </w:p>
          <w:p>
            <w:pPr>
              <w:pStyle w:val="29"/>
              <w:jc w:val="center"/>
              <w:rPr>
                <w:sz w:val="24"/>
                <w:szCs w:val="24"/>
              </w:rPr>
            </w:pPr>
          </w:p>
          <w:p>
            <w:pPr>
              <w:pStyle w:val="29"/>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目整体预留”、</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“设置专门采购</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r>
              <w:rPr>
                <w:rFonts w:hint="eastAsia"/>
                <w:sz w:val="24"/>
                <w:szCs w:val="24"/>
              </w:rPr>
              <w:t>（填写集中采</w:t>
            </w:r>
          </w:p>
        </w:tc>
        <w:tc>
          <w:tcPr>
            <w:tcW w:w="2010" w:type="dxa"/>
            <w:tcBorders>
              <w:top w:val="nil"/>
              <w:bottom w:val="nil"/>
            </w:tcBorders>
            <w:vAlign w:val="center"/>
          </w:tcPr>
          <w:p>
            <w:pPr>
              <w:pStyle w:val="29"/>
              <w:jc w:val="center"/>
              <w:rPr>
                <w:sz w:val="24"/>
                <w:szCs w:val="24"/>
              </w:rPr>
            </w:pPr>
            <w:r>
              <w:rPr>
                <w:rFonts w:hint="eastAsia"/>
                <w:sz w:val="24"/>
                <w:szCs w:val="24"/>
              </w:rPr>
              <w:t>包”、“要求以</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r>
              <w:rPr>
                <w:rFonts w:hint="eastAsia"/>
                <w:sz w:val="24"/>
                <w:szCs w:val="24"/>
              </w:rPr>
              <w:t>购目录以内或</w:t>
            </w:r>
          </w:p>
        </w:tc>
        <w:tc>
          <w:tcPr>
            <w:tcW w:w="2010" w:type="dxa"/>
            <w:tcBorders>
              <w:top w:val="nil"/>
              <w:bottom w:val="nil"/>
            </w:tcBorders>
            <w:vAlign w:val="center"/>
          </w:tcPr>
          <w:p>
            <w:pPr>
              <w:pStyle w:val="29"/>
              <w:jc w:val="center"/>
              <w:rPr>
                <w:sz w:val="24"/>
                <w:szCs w:val="24"/>
              </w:rPr>
            </w:pPr>
            <w:r>
              <w:rPr>
                <w:rFonts w:hint="eastAsia"/>
                <w:sz w:val="24"/>
                <w:szCs w:val="24"/>
              </w:rPr>
              <w:t>联合体形式参</w:t>
            </w:r>
          </w:p>
        </w:tc>
        <w:tc>
          <w:tcPr>
            <w:tcW w:w="2296" w:type="dxa"/>
            <w:tcBorders>
              <w:top w:val="nil"/>
              <w:bottom w:val="nil"/>
            </w:tcBorders>
            <w:vAlign w:val="center"/>
          </w:tcPr>
          <w:p>
            <w:pPr>
              <w:pStyle w:val="29"/>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r>
              <w:rPr>
                <w:rFonts w:hint="eastAsia"/>
                <w:sz w:val="24"/>
                <w:szCs w:val="24"/>
              </w:rPr>
              <w:t>者采购限额标</w:t>
            </w:r>
          </w:p>
        </w:tc>
        <w:tc>
          <w:tcPr>
            <w:tcW w:w="2010" w:type="dxa"/>
            <w:tcBorders>
              <w:top w:val="nil"/>
              <w:bottom w:val="nil"/>
            </w:tcBorders>
            <w:vAlign w:val="center"/>
          </w:tcPr>
          <w:p>
            <w:pPr>
              <w:pStyle w:val="29"/>
              <w:jc w:val="center"/>
              <w:rPr>
                <w:sz w:val="24"/>
                <w:szCs w:val="24"/>
              </w:rPr>
            </w:pPr>
            <w:r>
              <w:rPr>
                <w:rFonts w:hint="eastAsia"/>
                <w:sz w:val="24"/>
                <w:szCs w:val="24"/>
              </w:rPr>
              <w:t>加”或者“要求</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9"/>
              <w:jc w:val="center"/>
              <w:rPr>
                <w:sz w:val="24"/>
                <w:szCs w:val="24"/>
              </w:rPr>
            </w:pPr>
            <w:r>
              <w:rPr>
                <w:rFonts w:hint="eastAsia"/>
                <w:sz w:val="24"/>
                <w:szCs w:val="24"/>
              </w:rPr>
              <w:t>合同分包”，除</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“采购项目全部</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预留”外，还应</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当填写预留给中</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29"/>
              <w:jc w:val="center"/>
              <w:rPr>
                <w:sz w:val="24"/>
                <w:szCs w:val="24"/>
              </w:rPr>
            </w:pPr>
          </w:p>
        </w:tc>
        <w:tc>
          <w:tcPr>
            <w:tcW w:w="2010" w:type="dxa"/>
            <w:tcBorders>
              <w:top w:val="nil"/>
            </w:tcBorders>
            <w:vAlign w:val="center"/>
          </w:tcPr>
          <w:p>
            <w:pPr>
              <w:pStyle w:val="29"/>
              <w:jc w:val="center"/>
              <w:rPr>
                <w:sz w:val="24"/>
                <w:szCs w:val="24"/>
              </w:rPr>
            </w:pPr>
            <w:r>
              <w:rPr>
                <w:rFonts w:hint="eastAsia"/>
                <w:sz w:val="24"/>
                <w:szCs w:val="24"/>
              </w:rPr>
              <w:t>小企业的比例）</w:t>
            </w:r>
          </w:p>
        </w:tc>
        <w:tc>
          <w:tcPr>
            <w:tcW w:w="2296" w:type="dxa"/>
            <w:tcBorders>
              <w:top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9"/>
              <w:jc w:val="center"/>
              <w:rPr>
                <w:sz w:val="24"/>
                <w:szCs w:val="24"/>
              </w:rPr>
            </w:pPr>
            <w:r>
              <w:rPr>
                <w:rFonts w:hint="eastAsia"/>
                <w:sz w:val="24"/>
                <w:szCs w:val="24"/>
              </w:rPr>
              <w:t>……</w:t>
            </w:r>
          </w:p>
        </w:tc>
        <w:tc>
          <w:tcPr>
            <w:tcW w:w="1866" w:type="dxa"/>
            <w:vAlign w:val="center"/>
          </w:tcPr>
          <w:p>
            <w:pPr>
              <w:pStyle w:val="29"/>
              <w:jc w:val="center"/>
              <w:rPr>
                <w:sz w:val="24"/>
                <w:szCs w:val="24"/>
              </w:rPr>
            </w:pPr>
            <w:r>
              <w:rPr>
                <w:rFonts w:hint="eastAsia"/>
                <w:sz w:val="24"/>
                <w:szCs w:val="24"/>
              </w:rPr>
              <w:t>……</w:t>
            </w:r>
          </w:p>
        </w:tc>
        <w:tc>
          <w:tcPr>
            <w:tcW w:w="2010" w:type="dxa"/>
            <w:vAlign w:val="center"/>
          </w:tcPr>
          <w:p>
            <w:pPr>
              <w:pStyle w:val="29"/>
              <w:jc w:val="center"/>
              <w:rPr>
                <w:sz w:val="24"/>
                <w:szCs w:val="24"/>
              </w:rPr>
            </w:pPr>
            <w:r>
              <w:rPr>
                <w:rFonts w:hint="eastAsia"/>
                <w:sz w:val="24"/>
                <w:szCs w:val="24"/>
              </w:rPr>
              <w:t>……</w:t>
            </w:r>
          </w:p>
        </w:tc>
        <w:tc>
          <w:tcPr>
            <w:tcW w:w="2296" w:type="dxa"/>
            <w:vAlign w:val="center"/>
          </w:tcPr>
          <w:p>
            <w:pPr>
              <w:pStyle w:val="29"/>
              <w:jc w:val="center"/>
              <w:rPr>
                <w:sz w:val="24"/>
                <w:szCs w:val="24"/>
              </w:rPr>
            </w:pPr>
            <w:r>
              <w:rPr>
                <w:rFonts w:hint="eastAsia"/>
                <w:sz w:val="24"/>
                <w:szCs w:val="24"/>
              </w:rPr>
              <w:t>……</w:t>
            </w:r>
          </w:p>
        </w:tc>
        <w:tc>
          <w:tcPr>
            <w:tcW w:w="1784" w:type="dxa"/>
            <w:vAlign w:val="center"/>
          </w:tcPr>
          <w:p>
            <w:pPr>
              <w:pStyle w:val="29"/>
              <w:jc w:val="center"/>
              <w:rPr>
                <w:sz w:val="24"/>
                <w:szCs w:val="24"/>
              </w:rPr>
            </w:pPr>
            <w:r>
              <w:rPr>
                <w:rFonts w:hint="eastAsia"/>
                <w:sz w:val="24"/>
                <w:szCs w:val="24"/>
              </w:rPr>
              <w:t>……</w:t>
            </w:r>
          </w:p>
        </w:tc>
      </w:tr>
    </w:tbl>
    <w:p>
      <w:pPr>
        <w:pStyle w:val="7"/>
        <w:tabs>
          <w:tab w:val="left" w:pos="562"/>
          <w:tab w:val="left" w:pos="3372"/>
          <w:tab w:val="left" w:pos="3653"/>
        </w:tabs>
        <w:spacing w:before="128"/>
        <w:ind w:left="4220" w:right="1843"/>
        <w:rPr>
          <w:rFonts w:ascii="宋体" w:hAnsi="宋体" w:cs="宋体"/>
          <w:sz w:val="24"/>
        </w:rPr>
      </w:pPr>
    </w:p>
    <w:p>
      <w:pPr>
        <w:pStyle w:val="7"/>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 xml:space="preserve">部门（单位）名称： </w:t>
      </w:r>
    </w:p>
    <w:p>
      <w:pPr>
        <w:pStyle w:val="7"/>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日期：</w:t>
      </w:r>
    </w:p>
    <w:p>
      <w:pPr>
        <w:pStyle w:val="7"/>
        <w:tabs>
          <w:tab w:val="left" w:pos="562"/>
          <w:tab w:val="left" w:pos="3372"/>
          <w:tab w:val="left" w:pos="3653"/>
        </w:tabs>
        <w:rPr>
          <w:rFonts w:ascii="宋体" w:hAnsi="宋体" w:cs="宋体"/>
          <w:sz w:val="24"/>
        </w:rPr>
      </w:pPr>
    </w:p>
    <w:p>
      <w:pPr>
        <w:pStyle w:val="8"/>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w:t>
      </w:r>
      <w:r>
        <w:rPr>
          <w:rFonts w:hint="eastAsia" w:ascii="宋体" w:hAnsi="宋体" w:cs="宋体"/>
          <w:b/>
          <w:bCs/>
          <w:sz w:val="24"/>
          <w:lang w:eastAsia="zh-CN"/>
        </w:rPr>
        <w:t>工业和信息化部</w:t>
      </w:r>
      <w:r>
        <w:rPr>
          <w:rFonts w:hint="eastAsia" w:ascii="宋体" w:hAnsi="宋体" w:cs="宋体"/>
          <w:b/>
          <w:bCs/>
          <w:sz w:val="24"/>
        </w:rPr>
        <w:t>、国家统计局、国家发展和改革委员会、财政部《关于印发〈中小企业划型标准规定〉的通知》（工信部联企〔2011〕300 号）</w:t>
      </w:r>
    </w:p>
    <w:p>
      <w:pPr>
        <w:pStyle w:val="7"/>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7"/>
        <w:rPr>
          <w:rFonts w:ascii="宋体" w:hAnsi="宋体" w:cs="宋体"/>
          <w:sz w:val="24"/>
        </w:rPr>
      </w:pPr>
    </w:p>
    <w:p>
      <w:pPr>
        <w:rPr>
          <w:rFonts w:ascii="宋体" w:hAnsi="宋体" w:cs="宋体"/>
          <w:sz w:val="24"/>
        </w:rPr>
      </w:pPr>
    </w:p>
    <w:p>
      <w:pPr>
        <w:pStyle w:val="7"/>
        <w:rPr>
          <w:rFonts w:ascii="宋体" w:hAnsi="宋体" w:cs="宋体"/>
          <w:sz w:val="24"/>
        </w:rPr>
      </w:pPr>
    </w:p>
    <w:p>
      <w:pPr>
        <w:rPr>
          <w:rFonts w:ascii="宋体" w:hAnsi="宋体" w:cs="宋体"/>
          <w:sz w:val="24"/>
        </w:rPr>
      </w:pPr>
    </w:p>
    <w:p/>
    <w:p>
      <w:pPr>
        <w:pStyle w:val="7"/>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8"/>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7"/>
        <w:rPr>
          <w:rFonts w:ascii="宋体" w:hAnsi="宋体" w:cs="宋体"/>
          <w:kern w:val="0"/>
          <w:sz w:val="24"/>
        </w:rPr>
      </w:pPr>
    </w:p>
    <w:p>
      <w:pPr>
        <w:rPr>
          <w:rFonts w:ascii="宋体" w:hAnsi="宋体" w:cs="宋体"/>
          <w:kern w:val="0"/>
          <w:sz w:val="24"/>
        </w:rPr>
      </w:pPr>
    </w:p>
    <w:p>
      <w:pPr>
        <w:pStyle w:val="7"/>
        <w:rPr>
          <w:rFonts w:ascii="宋体" w:hAnsi="宋体" w:cs="宋体"/>
          <w:kern w:val="0"/>
          <w:sz w:val="24"/>
        </w:rPr>
      </w:pPr>
    </w:p>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pStyle w:val="7"/>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9"/>
        <w:shd w:val="clear" w:color="auto" w:fill="FFFFFF"/>
        <w:spacing w:before="0" w:beforeAutospacing="0" w:after="0" w:afterAutospacing="0" w:line="360" w:lineRule="auto"/>
        <w:jc w:val="center"/>
      </w:pPr>
      <w:r>
        <w:rPr>
          <w:rFonts w:hint="eastAsia"/>
        </w:rPr>
        <w:t>　　</w:t>
      </w:r>
      <w:bookmarkStart w:id="36" w:name="sendNo"/>
      <w:r>
        <w:rPr>
          <w:rFonts w:hint="eastAsia"/>
        </w:rPr>
        <w:t>财库〔</w:t>
      </w:r>
      <w:bookmarkEnd w:id="36"/>
      <w:r>
        <w:rPr>
          <w:rFonts w:hint="eastAsia"/>
        </w:rPr>
        <w:t>2017〕141号</w:t>
      </w:r>
    </w:p>
    <w:p>
      <w:pPr>
        <w:pStyle w:val="19"/>
        <w:shd w:val="clear" w:color="auto" w:fill="FFFFFF"/>
        <w:spacing w:before="0" w:beforeAutospacing="0" w:after="0" w:afterAutospacing="0" w:line="360" w:lineRule="auto"/>
        <w:ind w:firstLine="480" w:firstLineChars="200"/>
      </w:pPr>
      <w:bookmarkStart w:id="37"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7"/>
      <w:r>
        <w:rPr>
          <w:rFonts w:hint="eastAsia"/>
        </w:rPr>
        <w:t>：</w:t>
      </w:r>
    </w:p>
    <w:p>
      <w:pPr>
        <w:pStyle w:val="19"/>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9"/>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9"/>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9"/>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9"/>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9"/>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9"/>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Autospacing="0" w:after="0" w:afterAutospacing="0" w:line="360" w:lineRule="auto"/>
        <w:ind w:firstLine="480" w:firstLineChars="200"/>
      </w:pPr>
      <w:r>
        <w:rPr>
          <w:rFonts w:hint="eastAsia"/>
        </w:rPr>
        <w:t>七、本通知自2017年10月1日起执行。</w:t>
      </w:r>
    </w:p>
    <w:p>
      <w:pPr>
        <w:pStyle w:val="19"/>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9"/>
        <w:shd w:val="clear" w:color="auto" w:fill="FFFFFF"/>
        <w:spacing w:before="0" w:beforeAutospacing="0" w:after="0" w:afterAutospacing="0" w:line="360" w:lineRule="auto"/>
        <w:ind w:firstLine="480" w:firstLineChars="200"/>
        <w:jc w:val="right"/>
      </w:pPr>
      <w:r>
        <w:rPr>
          <w:rFonts w:hint="eastAsia"/>
        </w:rPr>
        <w:t>2017年8月22日</w:t>
      </w: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r>
        <w:rPr>
          <w:rFonts w:hint="eastAsia"/>
        </w:rPr>
        <w:br w:type="page"/>
      </w:r>
    </w:p>
    <w:p>
      <w:pPr>
        <w:pStyle w:val="30"/>
        <w:shd w:val="clear" w:color="auto" w:fill="FFFFFF"/>
        <w:spacing w:before="0" w:beforeAutospacing="0" w:after="0" w:afterAutospacing="0" w:line="360" w:lineRule="auto"/>
        <w:jc w:val="both"/>
      </w:pPr>
      <w:r>
        <w:rPr>
          <w:rFonts w:hint="eastAsia"/>
        </w:rPr>
        <w:t>附件：</w:t>
      </w:r>
    </w:p>
    <w:p>
      <w:pPr>
        <w:pStyle w:val="30"/>
        <w:shd w:val="clear" w:color="auto" w:fill="FFFFFF"/>
        <w:spacing w:before="0" w:beforeAutospacing="0" w:after="0" w:afterAutospacing="0" w:line="360" w:lineRule="auto"/>
        <w:ind w:firstLine="482" w:firstLineChars="200"/>
        <w:jc w:val="center"/>
      </w:pPr>
      <w:r>
        <w:rPr>
          <w:rStyle w:val="31"/>
          <w:rFonts w:hint="eastAsia"/>
          <w:b/>
          <w:bCs/>
        </w:rPr>
        <w:t>残疾人福利性单位声明函</w:t>
      </w:r>
    </w:p>
    <w:p>
      <w:pPr>
        <w:pStyle w:val="30"/>
        <w:shd w:val="clear" w:color="auto" w:fill="FFFFFF"/>
        <w:spacing w:before="0" w:beforeAutospacing="0" w:after="0" w:afterAutospacing="0" w:line="360" w:lineRule="auto"/>
        <w:ind w:firstLine="480" w:firstLineChars="200"/>
        <w:jc w:val="both"/>
      </w:pPr>
    </w:p>
    <w:p>
      <w:pPr>
        <w:pStyle w:val="30"/>
        <w:shd w:val="clear" w:color="auto" w:fill="FFFFFF"/>
        <w:spacing w:before="0" w:beforeAutospacing="0" w:after="0" w:afterAutospacing="0" w:line="360" w:lineRule="auto"/>
        <w:ind w:firstLine="480" w:firstLineChars="200"/>
        <w:jc w:val="both"/>
      </w:pPr>
      <w:r>
        <w:rPr>
          <w:rStyle w:val="31"/>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0"/>
        <w:shd w:val="clear" w:color="auto" w:fill="FFFFFF"/>
        <w:spacing w:before="0" w:beforeAutospacing="0" w:after="0" w:afterAutospacing="0" w:line="360" w:lineRule="auto"/>
        <w:ind w:firstLine="480" w:firstLineChars="200"/>
        <w:jc w:val="both"/>
      </w:pPr>
      <w:r>
        <w:rPr>
          <w:rStyle w:val="31"/>
          <w:rFonts w:hint="eastAsia"/>
        </w:rPr>
        <w:t>本单位对上述声明的真实性负责。如有虚假，将依法承担相应责任。</w:t>
      </w:r>
    </w:p>
    <w:p>
      <w:pPr>
        <w:pStyle w:val="30"/>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30"/>
        <w:shd w:val="clear" w:color="auto" w:fill="FFFFFF"/>
        <w:spacing w:before="0" w:beforeAutospacing="0" w:after="0" w:afterAutospacing="0" w:line="360" w:lineRule="auto"/>
        <w:ind w:firstLine="480" w:firstLineChars="200"/>
        <w:jc w:val="both"/>
      </w:pPr>
    </w:p>
    <w:p>
      <w:pPr>
        <w:pStyle w:val="30"/>
        <w:shd w:val="clear" w:color="auto" w:fill="FFFFFF"/>
        <w:spacing w:before="0" w:beforeAutospacing="0" w:after="0" w:afterAutospacing="0" w:line="360" w:lineRule="auto"/>
        <w:ind w:right="2100" w:rightChars="1000"/>
        <w:jc w:val="right"/>
      </w:pPr>
      <w:r>
        <w:rPr>
          <w:rStyle w:val="31"/>
          <w:rFonts w:hint="eastAsia"/>
        </w:rPr>
        <w:t>单位名称（盖章）：</w:t>
      </w:r>
    </w:p>
    <w:p>
      <w:pPr>
        <w:pStyle w:val="30"/>
        <w:shd w:val="clear" w:color="auto" w:fill="FFFFFF"/>
        <w:spacing w:before="0" w:beforeAutospacing="0" w:after="0" w:afterAutospacing="0" w:line="360" w:lineRule="auto"/>
        <w:ind w:right="2100" w:rightChars="1000"/>
        <w:jc w:val="right"/>
        <w:rPr>
          <w:lang w:val="fr-CH"/>
        </w:rPr>
      </w:pPr>
      <w:r>
        <w:rPr>
          <w:rStyle w:val="31"/>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73</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73</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E2BE74A2"/>
    <w:multiLevelType w:val="singleLevel"/>
    <w:tmpl w:val="E2BE74A2"/>
    <w:lvl w:ilvl="0" w:tentative="0">
      <w:start w:val="1"/>
      <w:numFmt w:val="chineseCounting"/>
      <w:suff w:val="nothing"/>
      <w:lvlText w:val="%1、"/>
      <w:lvlJc w:val="left"/>
      <w:rPr>
        <w:rFonts w:hint="eastAsia"/>
      </w:rPr>
    </w:lvl>
  </w:abstractNum>
  <w:abstractNum w:abstractNumId="2">
    <w:nsid w:val="F2E357F0"/>
    <w:multiLevelType w:val="singleLevel"/>
    <w:tmpl w:val="F2E357F0"/>
    <w:lvl w:ilvl="0" w:tentative="0">
      <w:start w:val="1"/>
      <w:numFmt w:val="decimalEnclosedCircleChinese"/>
      <w:suff w:val="nothing"/>
      <w:lvlText w:val="%1　"/>
      <w:lvlJc w:val="left"/>
      <w:pPr>
        <w:ind w:left="0" w:firstLine="400"/>
      </w:pPr>
      <w:rPr>
        <w:rFonts w:hint="eastAsia"/>
      </w:rPr>
    </w:lvl>
  </w:abstractNum>
  <w:abstractNum w:abstractNumId="3">
    <w:nsid w:val="147E6560"/>
    <w:multiLevelType w:val="multilevel"/>
    <w:tmpl w:val="147E6560"/>
    <w:lvl w:ilvl="0" w:tentative="0">
      <w:start w:val="1"/>
      <w:numFmt w:val="chineseCountingThousand"/>
      <w:pStyle w:val="41"/>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7D9E2CB6"/>
    <w:multiLevelType w:val="singleLevel"/>
    <w:tmpl w:val="7D9E2CB6"/>
    <w:lvl w:ilvl="0" w:tentative="0">
      <w:start w:val="1"/>
      <w:numFmt w:val="chineseCounting"/>
      <w:suff w:val="space"/>
      <w:lvlText w:val="第%1章"/>
      <w:lvlJc w:val="left"/>
      <w:rPr>
        <w:rFonts w:hint="eastAsia"/>
        <w:color w:val="auto"/>
        <w:sz w:val="24"/>
        <w:szCs w:val="24"/>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172A27"/>
    <w:rsid w:val="00102FCF"/>
    <w:rsid w:val="00127819"/>
    <w:rsid w:val="00172A27"/>
    <w:rsid w:val="001D18BD"/>
    <w:rsid w:val="001D3334"/>
    <w:rsid w:val="001E733B"/>
    <w:rsid w:val="00213CF6"/>
    <w:rsid w:val="002D3A6D"/>
    <w:rsid w:val="00427844"/>
    <w:rsid w:val="004B78C2"/>
    <w:rsid w:val="00523433"/>
    <w:rsid w:val="00531F14"/>
    <w:rsid w:val="005B0D49"/>
    <w:rsid w:val="00621A13"/>
    <w:rsid w:val="00770252"/>
    <w:rsid w:val="007A52F5"/>
    <w:rsid w:val="00821404"/>
    <w:rsid w:val="00981934"/>
    <w:rsid w:val="00B30B13"/>
    <w:rsid w:val="00B7098E"/>
    <w:rsid w:val="00C26D89"/>
    <w:rsid w:val="00D05268"/>
    <w:rsid w:val="00E04AD1"/>
    <w:rsid w:val="00E75D82"/>
    <w:rsid w:val="01052462"/>
    <w:rsid w:val="010C37B8"/>
    <w:rsid w:val="016F05E9"/>
    <w:rsid w:val="01A11967"/>
    <w:rsid w:val="01BD17FD"/>
    <w:rsid w:val="0273635F"/>
    <w:rsid w:val="02B9090A"/>
    <w:rsid w:val="02BD3216"/>
    <w:rsid w:val="031107FC"/>
    <w:rsid w:val="03344889"/>
    <w:rsid w:val="03510688"/>
    <w:rsid w:val="03C80805"/>
    <w:rsid w:val="04220A01"/>
    <w:rsid w:val="05024E58"/>
    <w:rsid w:val="05690583"/>
    <w:rsid w:val="05D84CA5"/>
    <w:rsid w:val="05EB2641"/>
    <w:rsid w:val="063313B4"/>
    <w:rsid w:val="06CB1BC3"/>
    <w:rsid w:val="07552703"/>
    <w:rsid w:val="077AF5D6"/>
    <w:rsid w:val="07D06FDE"/>
    <w:rsid w:val="07DB29DD"/>
    <w:rsid w:val="080C03AA"/>
    <w:rsid w:val="085A6660"/>
    <w:rsid w:val="088C4E09"/>
    <w:rsid w:val="08C71150"/>
    <w:rsid w:val="09A36B41"/>
    <w:rsid w:val="0A183285"/>
    <w:rsid w:val="0AB15C77"/>
    <w:rsid w:val="0B1A27AE"/>
    <w:rsid w:val="0B30205B"/>
    <w:rsid w:val="0B9650E5"/>
    <w:rsid w:val="0BCC6A37"/>
    <w:rsid w:val="0BD45EF5"/>
    <w:rsid w:val="0BF67D6A"/>
    <w:rsid w:val="0C4D7368"/>
    <w:rsid w:val="0C6C4A39"/>
    <w:rsid w:val="0CCB3933"/>
    <w:rsid w:val="0D376BE5"/>
    <w:rsid w:val="0DB46393"/>
    <w:rsid w:val="0DBFF8A4"/>
    <w:rsid w:val="0DC72A24"/>
    <w:rsid w:val="0DFC18FF"/>
    <w:rsid w:val="0E0636C2"/>
    <w:rsid w:val="0E541CB6"/>
    <w:rsid w:val="0F226313"/>
    <w:rsid w:val="0F260153"/>
    <w:rsid w:val="0F9B909F"/>
    <w:rsid w:val="0FA94F43"/>
    <w:rsid w:val="0FBC28CC"/>
    <w:rsid w:val="0FFE3C2D"/>
    <w:rsid w:val="102A48A6"/>
    <w:rsid w:val="1035520B"/>
    <w:rsid w:val="10762E0F"/>
    <w:rsid w:val="10DA39A8"/>
    <w:rsid w:val="12117034"/>
    <w:rsid w:val="122F0D51"/>
    <w:rsid w:val="126D9995"/>
    <w:rsid w:val="12EA61D9"/>
    <w:rsid w:val="12ED74B0"/>
    <w:rsid w:val="12F47908"/>
    <w:rsid w:val="13BB0907"/>
    <w:rsid w:val="140D3389"/>
    <w:rsid w:val="15297246"/>
    <w:rsid w:val="156E66B6"/>
    <w:rsid w:val="15787C5B"/>
    <w:rsid w:val="162D45A8"/>
    <w:rsid w:val="168B5553"/>
    <w:rsid w:val="17067F0C"/>
    <w:rsid w:val="1717300A"/>
    <w:rsid w:val="175D30A4"/>
    <w:rsid w:val="178E628A"/>
    <w:rsid w:val="17974DC1"/>
    <w:rsid w:val="1797A8E8"/>
    <w:rsid w:val="17AE7379"/>
    <w:rsid w:val="17AFCD58"/>
    <w:rsid w:val="17BF9709"/>
    <w:rsid w:val="17DFB82A"/>
    <w:rsid w:val="17E41A7D"/>
    <w:rsid w:val="17F917F2"/>
    <w:rsid w:val="18235CAA"/>
    <w:rsid w:val="18270E2D"/>
    <w:rsid w:val="18B65219"/>
    <w:rsid w:val="18BD7EDC"/>
    <w:rsid w:val="18D01027"/>
    <w:rsid w:val="198C2042"/>
    <w:rsid w:val="199D0E65"/>
    <w:rsid w:val="19D86C84"/>
    <w:rsid w:val="19FA3545"/>
    <w:rsid w:val="1A035868"/>
    <w:rsid w:val="1A827038"/>
    <w:rsid w:val="1AD3361A"/>
    <w:rsid w:val="1AF56CB1"/>
    <w:rsid w:val="1B1D4692"/>
    <w:rsid w:val="1B3C173F"/>
    <w:rsid w:val="1B740D26"/>
    <w:rsid w:val="1B7F54A3"/>
    <w:rsid w:val="1B7FF535"/>
    <w:rsid w:val="1BBFE1C1"/>
    <w:rsid w:val="1BFDEAE4"/>
    <w:rsid w:val="1BFFE856"/>
    <w:rsid w:val="1C215235"/>
    <w:rsid w:val="1CAF6DFF"/>
    <w:rsid w:val="1CBF97F2"/>
    <w:rsid w:val="1D9A259A"/>
    <w:rsid w:val="1DEBDB17"/>
    <w:rsid w:val="1E7EB620"/>
    <w:rsid w:val="1E8D5784"/>
    <w:rsid w:val="1E8E7398"/>
    <w:rsid w:val="1EDD6EA9"/>
    <w:rsid w:val="1EF7CA78"/>
    <w:rsid w:val="1EFF6F72"/>
    <w:rsid w:val="1F0A172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13740D6"/>
    <w:rsid w:val="216300BC"/>
    <w:rsid w:val="2185500C"/>
    <w:rsid w:val="21A92B96"/>
    <w:rsid w:val="2260669D"/>
    <w:rsid w:val="227D45A9"/>
    <w:rsid w:val="22C43BD8"/>
    <w:rsid w:val="22E21BC4"/>
    <w:rsid w:val="23BF0D43"/>
    <w:rsid w:val="23D13C15"/>
    <w:rsid w:val="23D64C00"/>
    <w:rsid w:val="24495099"/>
    <w:rsid w:val="248D3582"/>
    <w:rsid w:val="25747400"/>
    <w:rsid w:val="25801095"/>
    <w:rsid w:val="25D977F1"/>
    <w:rsid w:val="260D2D7B"/>
    <w:rsid w:val="263C7034"/>
    <w:rsid w:val="2675E140"/>
    <w:rsid w:val="26E2701C"/>
    <w:rsid w:val="271C5A1C"/>
    <w:rsid w:val="271F938A"/>
    <w:rsid w:val="2734033D"/>
    <w:rsid w:val="27636103"/>
    <w:rsid w:val="27BE2A52"/>
    <w:rsid w:val="27E880B4"/>
    <w:rsid w:val="27F26299"/>
    <w:rsid w:val="27F55E0F"/>
    <w:rsid w:val="27FE33CE"/>
    <w:rsid w:val="28641D7B"/>
    <w:rsid w:val="286533D6"/>
    <w:rsid w:val="28977EA2"/>
    <w:rsid w:val="289A3AA3"/>
    <w:rsid w:val="29A1025D"/>
    <w:rsid w:val="29FE78EE"/>
    <w:rsid w:val="2A3F4BF5"/>
    <w:rsid w:val="2AADC391"/>
    <w:rsid w:val="2AAF4215"/>
    <w:rsid w:val="2AB928BF"/>
    <w:rsid w:val="2ADF707C"/>
    <w:rsid w:val="2AF54989"/>
    <w:rsid w:val="2AFE060C"/>
    <w:rsid w:val="2B2B082F"/>
    <w:rsid w:val="2B7D0165"/>
    <w:rsid w:val="2BB9C8F2"/>
    <w:rsid w:val="2BFB6E8B"/>
    <w:rsid w:val="2BFFB032"/>
    <w:rsid w:val="2C4F242F"/>
    <w:rsid w:val="2C5FE643"/>
    <w:rsid w:val="2C667A3B"/>
    <w:rsid w:val="2C7C2E07"/>
    <w:rsid w:val="2D8C184B"/>
    <w:rsid w:val="2DAE0518"/>
    <w:rsid w:val="2DC86A18"/>
    <w:rsid w:val="2DDF7CF0"/>
    <w:rsid w:val="2DFF5839"/>
    <w:rsid w:val="2E3E806D"/>
    <w:rsid w:val="2E5F5866"/>
    <w:rsid w:val="2EBC3384"/>
    <w:rsid w:val="2EEF79C5"/>
    <w:rsid w:val="2EF45D6A"/>
    <w:rsid w:val="2EF7EE3A"/>
    <w:rsid w:val="2F1E7EEA"/>
    <w:rsid w:val="2F32348A"/>
    <w:rsid w:val="2F4C0476"/>
    <w:rsid w:val="2F6F2DA0"/>
    <w:rsid w:val="2F6F565C"/>
    <w:rsid w:val="2F7FF788"/>
    <w:rsid w:val="2F9B0E34"/>
    <w:rsid w:val="2FB77A4C"/>
    <w:rsid w:val="2FEAA120"/>
    <w:rsid w:val="2FFDCAA5"/>
    <w:rsid w:val="308A48AC"/>
    <w:rsid w:val="310061F3"/>
    <w:rsid w:val="31125B26"/>
    <w:rsid w:val="317F7117"/>
    <w:rsid w:val="319B575E"/>
    <w:rsid w:val="31B72E5C"/>
    <w:rsid w:val="327A49F4"/>
    <w:rsid w:val="327E0BFE"/>
    <w:rsid w:val="327E298B"/>
    <w:rsid w:val="32AE6949"/>
    <w:rsid w:val="32F40FD3"/>
    <w:rsid w:val="32F977F1"/>
    <w:rsid w:val="32FF0317"/>
    <w:rsid w:val="337AE2D6"/>
    <w:rsid w:val="33DEF139"/>
    <w:rsid w:val="33E52AA0"/>
    <w:rsid w:val="33F915CE"/>
    <w:rsid w:val="33F9C19C"/>
    <w:rsid w:val="346DC6E6"/>
    <w:rsid w:val="34830033"/>
    <w:rsid w:val="34D5481E"/>
    <w:rsid w:val="3535527B"/>
    <w:rsid w:val="35D703D8"/>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3E3DAB"/>
    <w:rsid w:val="38607A0E"/>
    <w:rsid w:val="38791C4D"/>
    <w:rsid w:val="38A96204"/>
    <w:rsid w:val="38DCE36B"/>
    <w:rsid w:val="3948288A"/>
    <w:rsid w:val="394C2E8B"/>
    <w:rsid w:val="397B1CE6"/>
    <w:rsid w:val="397E758C"/>
    <w:rsid w:val="399333C8"/>
    <w:rsid w:val="3A456D67"/>
    <w:rsid w:val="3A626B85"/>
    <w:rsid w:val="3A8F174A"/>
    <w:rsid w:val="3AC2456D"/>
    <w:rsid w:val="3AF774CA"/>
    <w:rsid w:val="3AFF7B57"/>
    <w:rsid w:val="3B3FC881"/>
    <w:rsid w:val="3B6E5B2D"/>
    <w:rsid w:val="3B7905A1"/>
    <w:rsid w:val="3B7BF8D1"/>
    <w:rsid w:val="3B93441B"/>
    <w:rsid w:val="3BF3F690"/>
    <w:rsid w:val="3BFFAFAC"/>
    <w:rsid w:val="3C0223B7"/>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6D3E12"/>
    <w:rsid w:val="40810FC8"/>
    <w:rsid w:val="40A6539F"/>
    <w:rsid w:val="40F81EF2"/>
    <w:rsid w:val="41CF6829"/>
    <w:rsid w:val="42337B3F"/>
    <w:rsid w:val="427D40B5"/>
    <w:rsid w:val="42AF4813"/>
    <w:rsid w:val="43A86F10"/>
    <w:rsid w:val="440918F1"/>
    <w:rsid w:val="447D7569"/>
    <w:rsid w:val="44B52210"/>
    <w:rsid w:val="44CB1698"/>
    <w:rsid w:val="44F324D8"/>
    <w:rsid w:val="455B5B96"/>
    <w:rsid w:val="459C5D66"/>
    <w:rsid w:val="459E2651"/>
    <w:rsid w:val="459F5CA0"/>
    <w:rsid w:val="45C41A3D"/>
    <w:rsid w:val="45DEE966"/>
    <w:rsid w:val="462D6801"/>
    <w:rsid w:val="469D7925"/>
    <w:rsid w:val="46DC3CB7"/>
    <w:rsid w:val="46EA32A6"/>
    <w:rsid w:val="47053F7C"/>
    <w:rsid w:val="4706073F"/>
    <w:rsid w:val="47775721"/>
    <w:rsid w:val="478563C6"/>
    <w:rsid w:val="47C60945"/>
    <w:rsid w:val="47E9A1A0"/>
    <w:rsid w:val="48002B88"/>
    <w:rsid w:val="480E6DE3"/>
    <w:rsid w:val="48104CEF"/>
    <w:rsid w:val="484F4B48"/>
    <w:rsid w:val="48605FCE"/>
    <w:rsid w:val="48C06477"/>
    <w:rsid w:val="48C3322B"/>
    <w:rsid w:val="48F14BF7"/>
    <w:rsid w:val="4945059D"/>
    <w:rsid w:val="49BEA124"/>
    <w:rsid w:val="49CC6CB6"/>
    <w:rsid w:val="49D45C71"/>
    <w:rsid w:val="4A0E3639"/>
    <w:rsid w:val="4A6202EB"/>
    <w:rsid w:val="4A7C4FC1"/>
    <w:rsid w:val="4A9A6CAF"/>
    <w:rsid w:val="4A9C5875"/>
    <w:rsid w:val="4AFD4615"/>
    <w:rsid w:val="4B454A0A"/>
    <w:rsid w:val="4B5A3FD8"/>
    <w:rsid w:val="4B887951"/>
    <w:rsid w:val="4BC20883"/>
    <w:rsid w:val="4C251B2D"/>
    <w:rsid w:val="4C717FF4"/>
    <w:rsid w:val="4CA407C2"/>
    <w:rsid w:val="4CF92E7B"/>
    <w:rsid w:val="4CFA5D90"/>
    <w:rsid w:val="4CFB6B2C"/>
    <w:rsid w:val="4D1DB812"/>
    <w:rsid w:val="4D357CE0"/>
    <w:rsid w:val="4D752558"/>
    <w:rsid w:val="4DAFC284"/>
    <w:rsid w:val="4DBB3E33"/>
    <w:rsid w:val="4DE3154B"/>
    <w:rsid w:val="4DF5D2BF"/>
    <w:rsid w:val="4E5655E3"/>
    <w:rsid w:val="4ECD7EB5"/>
    <w:rsid w:val="4EDE35AC"/>
    <w:rsid w:val="4EDE7C04"/>
    <w:rsid w:val="4F640F18"/>
    <w:rsid w:val="4F7E3902"/>
    <w:rsid w:val="4F9A44F8"/>
    <w:rsid w:val="4F9F214B"/>
    <w:rsid w:val="4FF363B3"/>
    <w:rsid w:val="4FF395E6"/>
    <w:rsid w:val="4FFA569E"/>
    <w:rsid w:val="4FFF7B66"/>
    <w:rsid w:val="50B244E3"/>
    <w:rsid w:val="51487335"/>
    <w:rsid w:val="51BCFBE2"/>
    <w:rsid w:val="51E01C33"/>
    <w:rsid w:val="51E44568"/>
    <w:rsid w:val="51F15DFD"/>
    <w:rsid w:val="51FF628E"/>
    <w:rsid w:val="522BBFAA"/>
    <w:rsid w:val="522D533A"/>
    <w:rsid w:val="53252976"/>
    <w:rsid w:val="53401509"/>
    <w:rsid w:val="534D53DE"/>
    <w:rsid w:val="53543ED7"/>
    <w:rsid w:val="536433D3"/>
    <w:rsid w:val="536F6462"/>
    <w:rsid w:val="53AA5170"/>
    <w:rsid w:val="53BD2119"/>
    <w:rsid w:val="54155916"/>
    <w:rsid w:val="547C1168"/>
    <w:rsid w:val="549324D8"/>
    <w:rsid w:val="54C469E3"/>
    <w:rsid w:val="553C7A36"/>
    <w:rsid w:val="5567BD2F"/>
    <w:rsid w:val="557D857A"/>
    <w:rsid w:val="557F84E0"/>
    <w:rsid w:val="55A211BE"/>
    <w:rsid w:val="55E7D38E"/>
    <w:rsid w:val="55F80356"/>
    <w:rsid w:val="55FF196E"/>
    <w:rsid w:val="567B2EA4"/>
    <w:rsid w:val="56A41C4C"/>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E081A"/>
    <w:rsid w:val="59C9319A"/>
    <w:rsid w:val="59D63A74"/>
    <w:rsid w:val="59D714F6"/>
    <w:rsid w:val="59DFFD93"/>
    <w:rsid w:val="59E854F3"/>
    <w:rsid w:val="5A4947D3"/>
    <w:rsid w:val="5ABB1050"/>
    <w:rsid w:val="5AF93469"/>
    <w:rsid w:val="5B2D4472"/>
    <w:rsid w:val="5B3B3860"/>
    <w:rsid w:val="5B57329D"/>
    <w:rsid w:val="5B5D2F92"/>
    <w:rsid w:val="5B7DDC28"/>
    <w:rsid w:val="5B7F624A"/>
    <w:rsid w:val="5B9A2095"/>
    <w:rsid w:val="5BE72AE1"/>
    <w:rsid w:val="5BEB75A4"/>
    <w:rsid w:val="5BF42BBB"/>
    <w:rsid w:val="5BFD333D"/>
    <w:rsid w:val="5BFFD5F5"/>
    <w:rsid w:val="5C57696D"/>
    <w:rsid w:val="5CF634E9"/>
    <w:rsid w:val="5D355CB4"/>
    <w:rsid w:val="5D5D99E9"/>
    <w:rsid w:val="5D7B4602"/>
    <w:rsid w:val="5D7FC7C9"/>
    <w:rsid w:val="5D9952E5"/>
    <w:rsid w:val="5D9A46F0"/>
    <w:rsid w:val="5DAD523C"/>
    <w:rsid w:val="5DAF0801"/>
    <w:rsid w:val="5DD24A8F"/>
    <w:rsid w:val="5DEE2A2A"/>
    <w:rsid w:val="5DEEFCE9"/>
    <w:rsid w:val="5DF7BECE"/>
    <w:rsid w:val="5DF9230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166FCB"/>
    <w:rsid w:val="5F2D046E"/>
    <w:rsid w:val="5F3C7A35"/>
    <w:rsid w:val="5F3EE51C"/>
    <w:rsid w:val="5F4E1719"/>
    <w:rsid w:val="5F4ED10A"/>
    <w:rsid w:val="5F622E52"/>
    <w:rsid w:val="5F7D5BE8"/>
    <w:rsid w:val="5F7F3DD2"/>
    <w:rsid w:val="5F7F49C8"/>
    <w:rsid w:val="5FA01D10"/>
    <w:rsid w:val="5FA77A2C"/>
    <w:rsid w:val="5FD70E51"/>
    <w:rsid w:val="5FDF10FF"/>
    <w:rsid w:val="5FDFE6D0"/>
    <w:rsid w:val="5FED422E"/>
    <w:rsid w:val="5FF48D17"/>
    <w:rsid w:val="5FF6893A"/>
    <w:rsid w:val="5FF8AACB"/>
    <w:rsid w:val="5FFB4E30"/>
    <w:rsid w:val="5FFB4F3D"/>
    <w:rsid w:val="5FFD8CB0"/>
    <w:rsid w:val="5FFF5037"/>
    <w:rsid w:val="5FFFE862"/>
    <w:rsid w:val="607D3748"/>
    <w:rsid w:val="610C3A9C"/>
    <w:rsid w:val="615C31E8"/>
    <w:rsid w:val="61B62DA1"/>
    <w:rsid w:val="61C80A51"/>
    <w:rsid w:val="61FF5178"/>
    <w:rsid w:val="6243437A"/>
    <w:rsid w:val="62616D7C"/>
    <w:rsid w:val="628D14F2"/>
    <w:rsid w:val="62BD4574"/>
    <w:rsid w:val="6325773C"/>
    <w:rsid w:val="634C1706"/>
    <w:rsid w:val="63B63069"/>
    <w:rsid w:val="63E57C7D"/>
    <w:rsid w:val="64BE3C7F"/>
    <w:rsid w:val="64C200F2"/>
    <w:rsid w:val="64F57139"/>
    <w:rsid w:val="65655C60"/>
    <w:rsid w:val="6593F782"/>
    <w:rsid w:val="65BE74B1"/>
    <w:rsid w:val="65FD1E19"/>
    <w:rsid w:val="65FE0871"/>
    <w:rsid w:val="6609095A"/>
    <w:rsid w:val="66092F5F"/>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92A7449"/>
    <w:rsid w:val="692F6BC7"/>
    <w:rsid w:val="696D3286"/>
    <w:rsid w:val="69D65C98"/>
    <w:rsid w:val="6A4176E3"/>
    <w:rsid w:val="6A835E5D"/>
    <w:rsid w:val="6AE517EE"/>
    <w:rsid w:val="6B0F7019"/>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7B0821"/>
    <w:rsid w:val="6C7F72AC"/>
    <w:rsid w:val="6C892D57"/>
    <w:rsid w:val="6CE16F10"/>
    <w:rsid w:val="6CF9A775"/>
    <w:rsid w:val="6D5050C7"/>
    <w:rsid w:val="6D934609"/>
    <w:rsid w:val="6DBDB722"/>
    <w:rsid w:val="6DDFE8A4"/>
    <w:rsid w:val="6DF5168E"/>
    <w:rsid w:val="6DFF2102"/>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166E3"/>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F12FC6"/>
    <w:rsid w:val="713D8E73"/>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F5007A"/>
    <w:rsid w:val="73FEB008"/>
    <w:rsid w:val="73FF3C21"/>
    <w:rsid w:val="74077D93"/>
    <w:rsid w:val="7469398E"/>
    <w:rsid w:val="74AE9EF4"/>
    <w:rsid w:val="74B15673"/>
    <w:rsid w:val="74FE88D1"/>
    <w:rsid w:val="750B3103"/>
    <w:rsid w:val="757B8C15"/>
    <w:rsid w:val="75B556EC"/>
    <w:rsid w:val="75B7E9C3"/>
    <w:rsid w:val="75DE6D1A"/>
    <w:rsid w:val="75E13102"/>
    <w:rsid w:val="75FF3FD3"/>
    <w:rsid w:val="7688309F"/>
    <w:rsid w:val="769E28CC"/>
    <w:rsid w:val="76A43029"/>
    <w:rsid w:val="76CFB604"/>
    <w:rsid w:val="76EB13C1"/>
    <w:rsid w:val="76EF4444"/>
    <w:rsid w:val="76FB10EB"/>
    <w:rsid w:val="76FD926B"/>
    <w:rsid w:val="76FF9977"/>
    <w:rsid w:val="773FD046"/>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8A21633"/>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1613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262AEC"/>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222C4"/>
    <w:rsid w:val="7DDE5D37"/>
    <w:rsid w:val="7DDE6C1C"/>
    <w:rsid w:val="7DDF1479"/>
    <w:rsid w:val="7DDFEE3A"/>
    <w:rsid w:val="7DEF67DA"/>
    <w:rsid w:val="7DEF6857"/>
    <w:rsid w:val="7DF2C0B3"/>
    <w:rsid w:val="7DF65F5D"/>
    <w:rsid w:val="7DF74A7A"/>
    <w:rsid w:val="7DFB68E7"/>
    <w:rsid w:val="7DFBCA38"/>
    <w:rsid w:val="7DFC33CF"/>
    <w:rsid w:val="7DFE35DE"/>
    <w:rsid w:val="7DFEBE00"/>
    <w:rsid w:val="7E396F10"/>
    <w:rsid w:val="7E3E3C12"/>
    <w:rsid w:val="7E3F688E"/>
    <w:rsid w:val="7E9F9FFA"/>
    <w:rsid w:val="7EA1C8FE"/>
    <w:rsid w:val="7EB23B4B"/>
    <w:rsid w:val="7EB588E9"/>
    <w:rsid w:val="7ECFC5A0"/>
    <w:rsid w:val="7EDF81E0"/>
    <w:rsid w:val="7EDFB9CE"/>
    <w:rsid w:val="7EF4280A"/>
    <w:rsid w:val="7EF73F35"/>
    <w:rsid w:val="7EFA749D"/>
    <w:rsid w:val="7EFD617A"/>
    <w:rsid w:val="7EFDD9F4"/>
    <w:rsid w:val="7F153A07"/>
    <w:rsid w:val="7F4F6B62"/>
    <w:rsid w:val="7F557C0B"/>
    <w:rsid w:val="7F5657E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6EFCA9D"/>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DB1E20"/>
    <w:rsid w:val="BBF7EAC5"/>
    <w:rsid w:val="BCFF8224"/>
    <w:rsid w:val="BD5F71F8"/>
    <w:rsid w:val="BDBB51BC"/>
    <w:rsid w:val="BDCD8A47"/>
    <w:rsid w:val="BDD73F79"/>
    <w:rsid w:val="BDDD276F"/>
    <w:rsid w:val="BDF4583F"/>
    <w:rsid w:val="BDFF82DD"/>
    <w:rsid w:val="BDFF9C0A"/>
    <w:rsid w:val="BDFFB145"/>
    <w:rsid w:val="BE7F2934"/>
    <w:rsid w:val="BE7F7AFB"/>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2EB71C5"/>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9B2AC3"/>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037D"/>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449"/>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02E5"/>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1"/>
    <w:qFormat/>
    <w:uiPriority w:val="0"/>
    <w:pPr>
      <w:spacing w:before="25" w:after="25"/>
      <w:jc w:val="left"/>
    </w:pPr>
    <w:rPr>
      <w:spacing w:val="10"/>
      <w:kern w:val="0"/>
      <w:sz w:val="24"/>
      <w:szCs w:val="20"/>
    </w:rPr>
  </w:style>
  <w:style w:type="paragraph" w:styleId="6">
    <w:name w:val="Normal Indent"/>
    <w:basedOn w:val="1"/>
    <w:next w:val="7"/>
    <w:qFormat/>
    <w:uiPriority w:val="0"/>
    <w:pPr>
      <w:ind w:firstLine="420" w:firstLineChars="200"/>
    </w:pPr>
    <w:rPr>
      <w:szCs w:val="20"/>
    </w:rPr>
  </w:style>
  <w:style w:type="paragraph" w:styleId="7">
    <w:name w:val="Body Text"/>
    <w:basedOn w:val="1"/>
    <w:next w:val="8"/>
    <w:link w:val="33"/>
    <w:unhideWhenUsed/>
    <w:qFormat/>
    <w:uiPriority w:val="99"/>
    <w:pPr>
      <w:spacing w:after="120"/>
    </w:pPr>
  </w:style>
  <w:style w:type="paragraph" w:styleId="8">
    <w:name w:val="Title"/>
    <w:basedOn w:val="1"/>
    <w:next w:val="1"/>
    <w:qFormat/>
    <w:uiPriority w:val="0"/>
    <w:pPr>
      <w:spacing w:before="240" w:after="60"/>
      <w:jc w:val="center"/>
      <w:outlineLvl w:val="0"/>
    </w:pPr>
    <w:rPr>
      <w:rFonts w:ascii="Arial" w:hAnsi="Arial" w:eastAsia="隶书"/>
      <w:b/>
      <w:bCs/>
      <w:sz w:val="32"/>
      <w:szCs w:val="32"/>
    </w:rPr>
  </w:style>
  <w:style w:type="paragraph" w:styleId="9">
    <w:name w:val="annotation text"/>
    <w:basedOn w:val="1"/>
    <w:unhideWhenUsed/>
    <w:qFormat/>
    <w:uiPriority w:val="0"/>
    <w:pPr>
      <w:jc w:val="left"/>
    </w:pPr>
    <w:rPr>
      <w:szCs w:val="21"/>
    </w:rPr>
  </w:style>
  <w:style w:type="paragraph" w:styleId="10">
    <w:name w:val="Body Text Indent"/>
    <w:basedOn w:val="1"/>
    <w:link w:val="36"/>
    <w:unhideWhenUsed/>
    <w:qFormat/>
    <w:uiPriority w:val="99"/>
    <w:pPr>
      <w:spacing w:after="120"/>
      <w:ind w:left="420" w:leftChars="200"/>
    </w:pPr>
    <w:rPr>
      <w:kern w:val="0"/>
      <w:sz w:val="20"/>
      <w:szCs w:val="20"/>
    </w:rPr>
  </w:style>
  <w:style w:type="paragraph" w:styleId="11">
    <w:name w:val="Block Text"/>
    <w:basedOn w:val="1"/>
    <w:unhideWhenUsed/>
    <w:qFormat/>
    <w:uiPriority w:val="99"/>
    <w:pPr>
      <w:spacing w:after="120"/>
      <w:ind w:left="1440" w:leftChars="700" w:right="1440" w:rightChars="700"/>
    </w:pPr>
  </w:style>
  <w:style w:type="paragraph" w:styleId="12">
    <w:name w:val="Plain Text"/>
    <w:basedOn w:val="1"/>
    <w:next w:val="13"/>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2"/>
    <w:qFormat/>
    <w:uiPriority w:val="0"/>
    <w:rPr>
      <w:sz w:val="18"/>
      <w:szCs w:val="18"/>
    </w:r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w:basedOn w:val="7"/>
    <w:qFormat/>
    <w:uiPriority w:val="0"/>
    <w:pPr>
      <w:ind w:firstLine="420" w:firstLineChars="100"/>
    </w:pPr>
  </w:style>
  <w:style w:type="table" w:styleId="22">
    <w:name w:val="Table Grid"/>
    <w:basedOn w:val="21"/>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page number"/>
    <w:qFormat/>
    <w:uiPriority w:val="0"/>
  </w:style>
  <w:style w:type="character" w:styleId="25">
    <w:name w:val="annotation reference"/>
    <w:unhideWhenUsed/>
    <w:qFormat/>
    <w:uiPriority w:val="0"/>
    <w:rPr>
      <w:sz w:val="21"/>
      <w:szCs w:val="21"/>
    </w:rPr>
  </w:style>
  <w:style w:type="paragraph" w:styleId="26">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7">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8">
    <w:name w:val="列出段落2"/>
    <w:basedOn w:val="1"/>
    <w:qFormat/>
    <w:uiPriority w:val="34"/>
    <w:pPr>
      <w:ind w:firstLine="420" w:firstLineChars="200"/>
    </w:pPr>
  </w:style>
  <w:style w:type="paragraph" w:customStyle="1" w:styleId="29">
    <w:name w:val="Table Paragraph"/>
    <w:basedOn w:val="1"/>
    <w:qFormat/>
    <w:uiPriority w:val="0"/>
    <w:pPr>
      <w:autoSpaceDE w:val="0"/>
      <w:autoSpaceDN w:val="0"/>
      <w:jc w:val="left"/>
    </w:pPr>
    <w:rPr>
      <w:rFonts w:ascii="宋体" w:hAnsi="宋体" w:cs="宋体"/>
      <w:kern w:val="0"/>
      <w:sz w:val="22"/>
      <w:szCs w:val="22"/>
    </w:rPr>
  </w:style>
  <w:style w:type="paragraph" w:customStyle="1" w:styleId="30">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qowt-font5-gb2312"/>
    <w:qFormat/>
    <w:uiPriority w:val="0"/>
  </w:style>
  <w:style w:type="character" w:customStyle="1" w:styleId="32">
    <w:name w:val="批注框文本 字符"/>
    <w:basedOn w:val="23"/>
    <w:link w:val="14"/>
    <w:qFormat/>
    <w:uiPriority w:val="0"/>
    <w:rPr>
      <w:kern w:val="2"/>
      <w:sz w:val="18"/>
      <w:szCs w:val="18"/>
    </w:rPr>
  </w:style>
  <w:style w:type="character" w:customStyle="1" w:styleId="33">
    <w:name w:val="正文文本 字符"/>
    <w:basedOn w:val="23"/>
    <w:link w:val="7"/>
    <w:qFormat/>
    <w:uiPriority w:val="99"/>
    <w:rPr>
      <w:kern w:val="2"/>
      <w:sz w:val="21"/>
      <w:szCs w:val="24"/>
    </w:rPr>
  </w:style>
  <w:style w:type="paragraph" w:customStyle="1" w:styleId="34">
    <w:name w:val="msolistparagraph"/>
    <w:basedOn w:val="1"/>
    <w:qFormat/>
    <w:uiPriority w:val="0"/>
    <w:pPr>
      <w:ind w:firstLine="420" w:firstLineChars="200"/>
    </w:pPr>
  </w:style>
  <w:style w:type="paragraph" w:customStyle="1" w:styleId="35">
    <w:name w:val="正文格式"/>
    <w:basedOn w:val="10"/>
    <w:qFormat/>
    <w:uiPriority w:val="99"/>
    <w:pPr>
      <w:spacing w:after="0" w:line="360" w:lineRule="auto"/>
      <w:ind w:left="0" w:leftChars="0" w:firstLine="600"/>
    </w:pPr>
    <w:rPr>
      <w:rFonts w:eastAsia="仿宋_GB2312"/>
      <w:sz w:val="30"/>
      <w:szCs w:val="30"/>
    </w:rPr>
  </w:style>
  <w:style w:type="character" w:customStyle="1" w:styleId="36">
    <w:name w:val="正文文本缩进 字符"/>
    <w:link w:val="10"/>
    <w:semiHidden/>
    <w:qFormat/>
    <w:uiPriority w:val="99"/>
    <w:rPr>
      <w:kern w:val="0"/>
      <w:sz w:val="20"/>
      <w:szCs w:val="20"/>
    </w:rPr>
  </w:style>
  <w:style w:type="paragraph" w:customStyle="1" w:styleId="3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8">
    <w:name w:val="List Paragraph"/>
    <w:basedOn w:val="1"/>
    <w:qFormat/>
    <w:uiPriority w:val="34"/>
    <w:pPr>
      <w:ind w:firstLine="420" w:firstLineChars="200"/>
    </w:pPr>
  </w:style>
  <w:style w:type="paragraph" w:customStyle="1" w:styleId="39">
    <w:name w:val="9前海 标题"/>
    <w:basedOn w:val="1"/>
    <w:next w:val="40"/>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0">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1">
    <w:name w:val="1级标题"/>
    <w:basedOn w:val="1"/>
    <w:next w:val="42"/>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2">
    <w:name w:val="9前海 正文"/>
    <w:basedOn w:val="40"/>
    <w:qFormat/>
    <w:uiPriority w:val="0"/>
    <w:pPr>
      <w:ind w:firstLine="640"/>
    </w:pPr>
    <w:rPr>
      <w:rFonts w:ascii="仿宋_GB2312" w:eastAsia="仿宋_GB2312"/>
    </w:rPr>
  </w:style>
  <w:style w:type="paragraph" w:customStyle="1" w:styleId="43">
    <w:name w:val="2级标题"/>
    <w:basedOn w:val="42"/>
    <w:next w:val="42"/>
    <w:qFormat/>
    <w:uiPriority w:val="0"/>
    <w:pPr>
      <w:ind w:firstLine="643"/>
      <w:outlineLvl w:val="1"/>
    </w:pPr>
    <w:rPr>
      <w:rFonts w:ascii="楷体_GB2312" w:hAnsi="楷体" w:eastAsia="楷体_GB2312"/>
      <w:b/>
    </w:rPr>
  </w:style>
  <w:style w:type="character" w:customStyle="1" w:styleId="44">
    <w:name w:val="15"/>
    <w:basedOn w:val="23"/>
    <w:qFormat/>
    <w:uiPriority w:val="0"/>
    <w:rPr>
      <w:rFonts w:hint="default" w:ascii="Times New Roman" w:hAnsi="Times New Roman" w:cs="Times New Roman"/>
    </w:rPr>
  </w:style>
  <w:style w:type="paragraph" w:customStyle="1" w:styleId="45">
    <w:name w:val="Table Text"/>
    <w:basedOn w:val="1"/>
    <w:semiHidden/>
    <w:qFormat/>
    <w:uiPriority w:val="0"/>
    <w:rPr>
      <w:rFonts w:ascii="宋体" w:hAnsi="宋体" w:cs="宋体"/>
      <w:sz w:val="20"/>
      <w:szCs w:val="20"/>
    </w:rPr>
  </w:style>
  <w:style w:type="table" w:customStyle="1" w:styleId="46">
    <w:name w:val="Table Normal"/>
    <w:unhideWhenUsed/>
    <w:qFormat/>
    <w:uiPriority w:val="0"/>
    <w:tblPr>
      <w:tblCellMar>
        <w:top w:w="0" w:type="dxa"/>
        <w:left w:w="0" w:type="dxa"/>
        <w:bottom w:w="0" w:type="dxa"/>
        <w:right w:w="0" w:type="dxa"/>
      </w:tblCellMar>
    </w:tblPr>
  </w:style>
  <w:style w:type="paragraph" w:customStyle="1" w:styleId="47">
    <w:name w:val="_Style 1"/>
    <w:basedOn w:val="1"/>
    <w:qFormat/>
    <w:uiPriority w:val="99"/>
    <w:pPr>
      <w:ind w:firstLine="420" w:firstLineChars="200"/>
    </w:pPr>
  </w:style>
  <w:style w:type="paragraph" w:customStyle="1" w:styleId="48">
    <w:name w:val="p0"/>
    <w:basedOn w:val="1"/>
    <w:qFormat/>
    <w:uiPriority w:val="0"/>
    <w:pPr>
      <w:widowControl/>
    </w:pPr>
    <w:rPr>
      <w:rFonts w:ascii="Calibri" w:hAnsi="Calibri" w:cs="宋体"/>
      <w:kern w:val="0"/>
      <w:szCs w:val="21"/>
    </w:rPr>
  </w:style>
  <w:style w:type="paragraph" w:customStyle="1" w:styleId="49">
    <w:name w:val="列出段落1"/>
    <w:basedOn w:val="1"/>
    <w:qFormat/>
    <w:uiPriority w:val="0"/>
    <w:pPr>
      <w:spacing w:line="300" w:lineRule="auto"/>
      <w:ind w:firstLine="4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17699</Words>
  <Characters>18412</Characters>
  <Lines>343</Lines>
  <Paragraphs>96</Paragraphs>
  <TotalTime>19</TotalTime>
  <ScaleCrop>false</ScaleCrop>
  <LinksUpToDate>false</LinksUpToDate>
  <CharactersWithSpaces>18757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2023-09-28T12:34:00Z</dcterms:created>
  <dc:creator>黄雅静</dc:creator>
  <cp:lastModifiedBy>黎俊</cp:lastModifiedBy>
  <cp:lastPrinted>2023-11-12T11:12:00Z</cp:lastPrinted>
  <dcterms:modified xsi:type="dcterms:W3CDTF">2025-03-20T09:27:23Z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8EC4E933C2194B018F8C0491A2C0FA91_13</vt:lpwstr>
  </property>
  <property fmtid="{D5CDD505-2E9C-101B-9397-08002B2CF9AE}" pid="4" name="KSOTemplateDocerSaveRecord">
    <vt:lpwstr>eyJoZGlkIjoiMWViNjU1YjYxMmE1ZjA1ZGI4YzZiMWU4ZDg3Zjk4MWMiLCJ1c2VySWQiOiIxNDg2ODI2MzgyIn0=</vt:lpwstr>
  </property>
</Properties>
</file>