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pPr>
      <w:bookmarkStart w:id="52" w:name="_GoBack"/>
      <w:bookmarkEnd w:id="52"/>
    </w:p>
    <w:p>
      <w:pPr>
        <w:jc w:val="center"/>
        <w:rPr>
          <w:rFonts w:ascii="宋体" w:hAnsi="宋体" w:cs="宋体"/>
          <w:b/>
          <w:sz w:val="72"/>
          <w:szCs w:val="72"/>
        </w:rPr>
      </w:pPr>
      <w:r>
        <w:rPr>
          <w:rFonts w:hint="eastAsia" w:ascii="宋体" w:hAnsi="宋体" w:cs="宋体"/>
          <w:b/>
          <w:sz w:val="72"/>
          <w:szCs w:val="72"/>
        </w:rPr>
        <w:t>简易招标文件</w:t>
      </w:r>
    </w:p>
    <w:p>
      <w:pPr>
        <w:spacing w:line="560" w:lineRule="exact"/>
        <w:jc w:val="center"/>
        <w:rPr>
          <w:rFonts w:ascii="宋体" w:hAnsi="宋体" w:cs="宋体"/>
        </w:rPr>
      </w:pPr>
    </w:p>
    <w:p>
      <w:pPr>
        <w:jc w:val="center"/>
        <w:rPr>
          <w:rFonts w:ascii="宋体" w:hAnsi="宋体" w:cs="宋体"/>
        </w:rPr>
      </w:pPr>
    </w:p>
    <w:p>
      <w:pPr>
        <w:pStyle w:val="23"/>
        <w:spacing w:line="560" w:lineRule="exact"/>
        <w:ind w:firstLine="420"/>
        <w:rPr>
          <w:rFonts w:ascii="宋体" w:hAnsi="宋体" w:cs="宋体"/>
        </w:rPr>
      </w:pPr>
    </w:p>
    <w:p>
      <w:pPr>
        <w:pStyle w:val="23"/>
        <w:spacing w:line="560" w:lineRule="exact"/>
        <w:ind w:firstLine="420"/>
        <w:rPr>
          <w:rFonts w:ascii="宋体" w:hAnsi="宋体" w:cs="宋体"/>
        </w:rPr>
      </w:pPr>
    </w:p>
    <w:p>
      <w:pPr>
        <w:spacing w:line="560" w:lineRule="exact"/>
        <w:rPr>
          <w:rFonts w:ascii="宋体" w:hAnsi="宋体" w:cs="宋体"/>
          <w:b/>
          <w:sz w:val="44"/>
        </w:rPr>
      </w:pPr>
    </w:p>
    <w:p>
      <w:pPr>
        <w:spacing w:line="560" w:lineRule="exact"/>
        <w:ind w:left="2326" w:leftChars="247" w:right="-319" w:rightChars="-152" w:hanging="1807" w:hangingChars="500"/>
        <w:rPr>
          <w:rFonts w:ascii="宋体" w:hAnsi="宋体" w:cs="宋体"/>
          <w:b/>
          <w:sz w:val="36"/>
          <w:szCs w:val="36"/>
        </w:rPr>
      </w:pPr>
      <w:r>
        <w:rPr>
          <w:rFonts w:hint="eastAsia" w:ascii="宋体" w:hAnsi="宋体" w:cs="宋体"/>
          <w:b/>
          <w:sz w:val="36"/>
          <w:szCs w:val="36"/>
        </w:rPr>
        <w:t>招标编号：</w:t>
      </w:r>
      <w:bookmarkStart w:id="0" w:name="OLE_LINK4"/>
      <w:r>
        <w:rPr>
          <w:rFonts w:hint="eastAsia" w:ascii="宋体" w:hAnsi="宋体" w:cs="宋体"/>
          <w:b/>
          <w:sz w:val="36"/>
          <w:szCs w:val="36"/>
        </w:rPr>
        <w:t>QH2025017</w:t>
      </w:r>
      <w:bookmarkEnd w:id="0"/>
    </w:p>
    <w:p>
      <w:pPr>
        <w:pStyle w:val="23"/>
        <w:spacing w:line="560" w:lineRule="exact"/>
        <w:ind w:firstLine="420"/>
        <w:rPr>
          <w:rFonts w:ascii="宋体" w:hAnsi="宋体" w:cs="宋体"/>
        </w:rPr>
      </w:pPr>
    </w:p>
    <w:p>
      <w:pPr>
        <w:pStyle w:val="23"/>
        <w:spacing w:line="560" w:lineRule="exact"/>
        <w:ind w:firstLine="420"/>
        <w:rPr>
          <w:rFonts w:ascii="宋体" w:hAnsi="宋体" w:cs="宋体"/>
        </w:rPr>
      </w:pPr>
    </w:p>
    <w:p>
      <w:pPr>
        <w:pStyle w:val="23"/>
        <w:spacing w:line="560" w:lineRule="exact"/>
        <w:ind w:firstLine="420"/>
        <w:rPr>
          <w:rFonts w:ascii="宋体" w:hAnsi="宋体" w:cs="宋体"/>
        </w:rPr>
      </w:pPr>
    </w:p>
    <w:p>
      <w:pPr>
        <w:spacing w:line="560" w:lineRule="exact"/>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招标项目：2025巴黎博览会前海展位策划设计及布展搭建项目</w:t>
      </w:r>
    </w:p>
    <w:p>
      <w:pPr>
        <w:spacing w:line="560" w:lineRule="exact"/>
        <w:ind w:firstLine="3264" w:firstLineChars="739"/>
        <w:rPr>
          <w:rFonts w:ascii="宋体" w:hAnsi="宋体" w:cs="宋体"/>
          <w:b/>
          <w:sz w:val="44"/>
        </w:rPr>
      </w:pPr>
    </w:p>
    <w:p>
      <w:pPr>
        <w:spacing w:line="560" w:lineRule="exact"/>
        <w:ind w:left="1260" w:leftChars="600" w:firstLine="1855" w:firstLineChars="420"/>
        <w:rPr>
          <w:rFonts w:ascii="宋体" w:hAnsi="宋体" w:cs="宋体"/>
          <w:b/>
          <w:sz w:val="44"/>
        </w:rPr>
      </w:pPr>
    </w:p>
    <w:p>
      <w:pPr>
        <w:spacing w:line="560" w:lineRule="exact"/>
        <w:rPr>
          <w:rFonts w:ascii="宋体" w:hAnsi="宋体" w:cs="宋体"/>
          <w:b/>
          <w:sz w:val="44"/>
        </w:rPr>
      </w:pPr>
    </w:p>
    <w:p>
      <w:pPr>
        <w:spacing w:line="560" w:lineRule="exact"/>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spacing w:line="560" w:lineRule="exact"/>
        <w:jc w:val="center"/>
        <w:rPr>
          <w:rFonts w:ascii="宋体" w:hAnsi="宋体" w:cs="宋体"/>
          <w:b/>
          <w:bCs/>
          <w:sz w:val="36"/>
          <w:szCs w:val="36"/>
        </w:rPr>
      </w:pPr>
      <w:r>
        <w:rPr>
          <w:rFonts w:hint="eastAsia" w:ascii="宋体" w:hAnsi="宋体" w:cs="宋体"/>
          <w:b/>
          <w:bCs/>
          <w:sz w:val="36"/>
          <w:szCs w:val="36"/>
        </w:rPr>
        <w:t>2025年3月</w:t>
      </w:r>
    </w:p>
    <w:p>
      <w:pPr>
        <w:autoSpaceDE w:val="0"/>
        <w:autoSpaceDN w:val="0"/>
        <w:adjustRightInd w:val="0"/>
        <w:spacing w:line="560" w:lineRule="exact"/>
        <w:jc w:val="center"/>
        <w:rPr>
          <w:rFonts w:ascii="宋体" w:hAnsi="宋体" w:cs="宋体"/>
          <w:b/>
          <w:bCs/>
          <w:kern w:val="0"/>
          <w:sz w:val="36"/>
          <w:szCs w:val="36"/>
        </w:rPr>
      </w:pPr>
      <w:bookmarkStart w:id="1" w:name="_Toc12932"/>
      <w:r>
        <w:rPr>
          <w:rFonts w:ascii="宋体" w:hAnsi="宋体"/>
          <w:b/>
          <w:bCs/>
          <w:sz w:val="32"/>
          <w:szCs w:val="40"/>
          <w:u w:val="single"/>
        </w:rPr>
        <w:br w:type="page"/>
      </w:r>
      <w:r>
        <w:rPr>
          <w:rFonts w:hint="eastAsia" w:ascii="宋体" w:hAnsi="宋体" w:cs="宋体"/>
          <w:b/>
          <w:bCs/>
          <w:kern w:val="0"/>
          <w:sz w:val="36"/>
          <w:szCs w:val="36"/>
        </w:rPr>
        <w:t>特别警示条款</w:t>
      </w:r>
    </w:p>
    <w:p>
      <w:pPr>
        <w:autoSpaceDE w:val="0"/>
        <w:autoSpaceDN w:val="0"/>
        <w:adjustRightInd w:val="0"/>
        <w:spacing w:line="560" w:lineRule="exact"/>
        <w:ind w:firstLine="422" w:firstLineChars="150"/>
        <w:jc w:val="center"/>
        <w:rPr>
          <w:rFonts w:ascii="宋体" w:hAnsi="宋体" w:cs="仿宋_GB2312"/>
          <w:b/>
          <w:bCs/>
          <w:kern w:val="0"/>
          <w:sz w:val="22"/>
          <w:szCs w:val="22"/>
        </w:rPr>
      </w:pPr>
      <w:r>
        <w:rPr>
          <w:rFonts w:ascii="宋体" w:hAnsi="宋体" w:cs="宋体"/>
          <w:b/>
          <w:bCs/>
          <w:sz w:val="28"/>
          <w:szCs w:val="28"/>
        </w:rPr>
        <w:t>特别提醒：本项目属于采购人委托的自行采购项目，仅参考政府采购相关法规。本项目涉及到的投诉等事项，处理主体为采购人。</w:t>
      </w:r>
    </w:p>
    <w:p>
      <w:pPr>
        <w:spacing w:line="560" w:lineRule="exact"/>
        <w:ind w:firstLine="420" w:firstLineChars="200"/>
        <w:rPr>
          <w:rFonts w:ascii="宋体" w:hAnsi="宋体" w:cs="宋体"/>
          <w:szCs w:val="21"/>
        </w:rPr>
      </w:pPr>
      <w:r>
        <w:rPr>
          <w:rFonts w:hint="eastAsia" w:ascii="宋体" w:hAnsi="宋体" w:cs="宋体"/>
          <w:szCs w:val="21"/>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7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spacing w:line="560" w:lineRule="exact"/>
              <w:jc w:val="center"/>
              <w:rPr>
                <w:rFonts w:ascii="宋体" w:hAnsi="宋体" w:cs="宋体"/>
                <w:b/>
                <w:bCs/>
                <w:szCs w:val="21"/>
              </w:rPr>
            </w:pPr>
            <w:r>
              <w:rPr>
                <w:rFonts w:hint="eastAsia" w:ascii="宋体" w:hAnsi="宋体" w:cs="宋体"/>
                <w:b/>
                <w:bCs/>
                <w:szCs w:val="21"/>
              </w:rPr>
              <w:t>序号</w:t>
            </w:r>
          </w:p>
        </w:tc>
        <w:tc>
          <w:tcPr>
            <w:tcW w:w="4482" w:type="pct"/>
            <w:vAlign w:val="center"/>
          </w:tcPr>
          <w:p>
            <w:pPr>
              <w:spacing w:line="560" w:lineRule="exact"/>
              <w:jc w:val="center"/>
              <w:rPr>
                <w:rFonts w:ascii="宋体" w:hAnsi="宋体" w:cs="宋体"/>
                <w:b/>
                <w:bCs/>
                <w:szCs w:val="21"/>
              </w:rPr>
            </w:pPr>
            <w:r>
              <w:rPr>
                <w:rFonts w:hint="eastAsia" w:ascii="宋体" w:hAnsi="宋体" w:cs="宋体"/>
                <w:b/>
                <w:bCs/>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spacing w:line="560" w:lineRule="exact"/>
              <w:jc w:val="center"/>
              <w:rPr>
                <w:rFonts w:ascii="宋体" w:hAnsi="宋体" w:cs="宋体"/>
                <w:szCs w:val="21"/>
              </w:rPr>
            </w:pPr>
            <w:r>
              <w:rPr>
                <w:rFonts w:hint="eastAsia" w:ascii="宋体" w:hAnsi="宋体" w:cs="宋体"/>
                <w:szCs w:val="21"/>
              </w:rPr>
              <w:t>1</w:t>
            </w:r>
          </w:p>
        </w:tc>
        <w:tc>
          <w:tcPr>
            <w:tcW w:w="4482" w:type="pct"/>
            <w:vAlign w:val="center"/>
          </w:tcPr>
          <w:p>
            <w:pPr>
              <w:spacing w:line="56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spacing w:line="560" w:lineRule="exact"/>
              <w:jc w:val="center"/>
              <w:rPr>
                <w:rFonts w:ascii="宋体" w:hAnsi="宋体" w:cs="宋体"/>
                <w:szCs w:val="21"/>
              </w:rPr>
            </w:pPr>
            <w:r>
              <w:rPr>
                <w:rFonts w:hint="eastAsia" w:ascii="宋体" w:hAnsi="宋体" w:cs="宋体"/>
                <w:szCs w:val="21"/>
              </w:rPr>
              <w:t>2</w:t>
            </w:r>
          </w:p>
        </w:tc>
        <w:tc>
          <w:tcPr>
            <w:tcW w:w="4482" w:type="pct"/>
            <w:vAlign w:val="center"/>
          </w:tcPr>
          <w:p>
            <w:pPr>
              <w:spacing w:line="56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spacing w:line="560" w:lineRule="exact"/>
              <w:jc w:val="center"/>
              <w:rPr>
                <w:rFonts w:ascii="宋体" w:hAnsi="宋体" w:cs="宋体"/>
                <w:szCs w:val="21"/>
              </w:rPr>
            </w:pPr>
            <w:r>
              <w:rPr>
                <w:rFonts w:hint="eastAsia" w:ascii="宋体" w:hAnsi="宋体" w:cs="宋体"/>
                <w:szCs w:val="21"/>
              </w:rPr>
              <w:t>3</w:t>
            </w:r>
          </w:p>
        </w:tc>
        <w:tc>
          <w:tcPr>
            <w:tcW w:w="4482" w:type="pct"/>
            <w:vAlign w:val="center"/>
          </w:tcPr>
          <w:p>
            <w:pPr>
              <w:spacing w:line="56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spacing w:line="560" w:lineRule="exact"/>
              <w:jc w:val="center"/>
              <w:rPr>
                <w:rFonts w:ascii="宋体" w:hAnsi="宋体" w:cs="宋体"/>
                <w:szCs w:val="21"/>
              </w:rPr>
            </w:pPr>
            <w:r>
              <w:rPr>
                <w:rFonts w:hint="eastAsia" w:ascii="宋体" w:hAnsi="宋体" w:cs="宋体"/>
                <w:szCs w:val="21"/>
              </w:rPr>
              <w:t>4</w:t>
            </w:r>
          </w:p>
        </w:tc>
        <w:tc>
          <w:tcPr>
            <w:tcW w:w="4482" w:type="pct"/>
            <w:vAlign w:val="center"/>
          </w:tcPr>
          <w:p>
            <w:pPr>
              <w:spacing w:line="56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vAlign w:val="center"/>
          </w:tcPr>
          <w:p>
            <w:pPr>
              <w:spacing w:line="560" w:lineRule="exact"/>
              <w:jc w:val="center"/>
              <w:rPr>
                <w:rFonts w:ascii="宋体" w:hAnsi="宋体" w:cs="宋体"/>
                <w:szCs w:val="21"/>
              </w:rPr>
            </w:pPr>
            <w:r>
              <w:rPr>
                <w:rFonts w:hint="eastAsia" w:ascii="宋体" w:hAnsi="宋体" w:cs="宋体"/>
                <w:szCs w:val="21"/>
              </w:rPr>
              <w:t>5</w:t>
            </w:r>
          </w:p>
        </w:tc>
        <w:tc>
          <w:tcPr>
            <w:tcW w:w="4482" w:type="pct"/>
            <w:vAlign w:val="center"/>
          </w:tcPr>
          <w:p>
            <w:pPr>
              <w:spacing w:line="56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bl>
    <w:p>
      <w:pPr>
        <w:autoSpaceDE w:val="0"/>
        <w:autoSpaceDN w:val="0"/>
        <w:adjustRightInd w:val="0"/>
        <w:spacing w:line="560" w:lineRule="exact"/>
        <w:jc w:val="center"/>
        <w:rPr>
          <w:rFonts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spacing w:line="560" w:lineRule="exact"/>
        <w:ind w:left="239" w:leftChars="114" w:firstLine="241" w:firstLineChars="100"/>
        <w:jc w:val="left"/>
        <w:rPr>
          <w:rFonts w:ascii="宋体" w:hAnsi="宋体" w:cs="宋体"/>
          <w:sz w:val="24"/>
        </w:rPr>
      </w:pPr>
      <w:r>
        <w:rPr>
          <w:rStyle w:val="20"/>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5"/>
        <w:shd w:val="clear" w:color="auto" w:fill="FFFFFF"/>
        <w:spacing w:before="0" w:beforeAutospacing="0" w:after="0" w:afterAutospacing="0" w:line="560" w:lineRule="exact"/>
        <w:ind w:firstLine="480" w:firstLineChars="200"/>
      </w:pPr>
      <w:bookmarkStart w:id="2" w:name="_Toc2750"/>
      <w:r>
        <w:rPr>
          <w:rFonts w:hint="eastAsia"/>
        </w:rPr>
        <w:t>（一）在采购活动中应当回避而未回避的；</w:t>
      </w:r>
      <w:bookmarkEnd w:id="2"/>
    </w:p>
    <w:p>
      <w:pPr>
        <w:pStyle w:val="15"/>
        <w:shd w:val="clear" w:color="auto" w:fill="FFFFFF"/>
        <w:spacing w:before="0" w:beforeAutospacing="0" w:after="0" w:afterAutospacing="0" w:line="560" w:lineRule="exact"/>
        <w:ind w:firstLine="480" w:firstLineChars="200"/>
      </w:pPr>
      <w:r>
        <w:rPr>
          <w:rFonts w:hint="eastAsia"/>
        </w:rPr>
        <w:t>（二）未按照本条例规定签订、履行采购合同，造成严重后果的；</w:t>
      </w:r>
    </w:p>
    <w:p>
      <w:pPr>
        <w:pStyle w:val="15"/>
        <w:shd w:val="clear" w:color="auto" w:fill="FFFFFF"/>
        <w:spacing w:before="0" w:beforeAutospacing="0" w:after="0" w:afterAutospacing="0" w:line="560" w:lineRule="exact"/>
        <w:ind w:firstLine="480" w:firstLineChars="200"/>
      </w:pPr>
      <w:r>
        <w:rPr>
          <w:rFonts w:hint="eastAsia"/>
        </w:rPr>
        <w:t>（三）隐瞒真实情况，提供虚假资料的；</w:t>
      </w:r>
    </w:p>
    <w:p>
      <w:pPr>
        <w:pStyle w:val="15"/>
        <w:shd w:val="clear" w:color="auto" w:fill="FFFFFF"/>
        <w:spacing w:before="0" w:beforeAutospacing="0" w:after="0" w:afterAutospacing="0" w:line="560" w:lineRule="exact"/>
        <w:ind w:firstLine="480" w:firstLineChars="200"/>
      </w:pPr>
      <w:r>
        <w:rPr>
          <w:rFonts w:hint="eastAsia"/>
        </w:rPr>
        <w:t>（四）以非法手段排斥其他供应商参与竞争的；</w:t>
      </w:r>
    </w:p>
    <w:p>
      <w:pPr>
        <w:pStyle w:val="15"/>
        <w:shd w:val="clear" w:color="auto" w:fill="FFFFFF"/>
        <w:spacing w:before="0" w:beforeAutospacing="0" w:after="0" w:afterAutospacing="0" w:line="560" w:lineRule="exact"/>
        <w:ind w:firstLine="480" w:firstLineChars="200"/>
      </w:pPr>
      <w:r>
        <w:rPr>
          <w:rFonts w:hint="eastAsia"/>
        </w:rPr>
        <w:t>（五）与其他采购参加人串通投标的；</w:t>
      </w:r>
    </w:p>
    <w:p>
      <w:pPr>
        <w:pStyle w:val="15"/>
        <w:shd w:val="clear" w:color="auto" w:fill="FFFFFF"/>
        <w:spacing w:before="0" w:beforeAutospacing="0" w:after="0" w:afterAutospacing="0" w:line="560" w:lineRule="exact"/>
        <w:ind w:firstLine="480" w:firstLineChars="200"/>
      </w:pPr>
      <w:r>
        <w:rPr>
          <w:rFonts w:hint="eastAsia"/>
        </w:rPr>
        <w:t>（六）恶意投诉的；</w:t>
      </w:r>
    </w:p>
    <w:p>
      <w:pPr>
        <w:pStyle w:val="15"/>
        <w:shd w:val="clear" w:color="auto" w:fill="FFFFFF"/>
        <w:spacing w:before="0" w:beforeAutospacing="0" w:after="0" w:afterAutospacing="0" w:line="560" w:lineRule="exact"/>
        <w:ind w:firstLine="480" w:firstLineChars="200"/>
      </w:pPr>
      <w:r>
        <w:rPr>
          <w:rFonts w:hint="eastAsia"/>
        </w:rPr>
        <w:t>（七）向采购项目相关人行贿或者提供其他不当利益的；</w:t>
      </w:r>
    </w:p>
    <w:p>
      <w:pPr>
        <w:pStyle w:val="15"/>
        <w:shd w:val="clear" w:color="auto" w:fill="FFFFFF"/>
        <w:spacing w:before="0" w:beforeAutospacing="0" w:after="0" w:afterAutospacing="0" w:line="560" w:lineRule="exact"/>
        <w:ind w:firstLine="480" w:firstLineChars="200"/>
      </w:pPr>
      <w:r>
        <w:rPr>
          <w:rFonts w:hint="eastAsia"/>
        </w:rPr>
        <w:t>（八）阻碍、抗拒主管部门监督检查的；</w:t>
      </w:r>
    </w:p>
    <w:p>
      <w:pPr>
        <w:pStyle w:val="15"/>
        <w:shd w:val="clear" w:color="auto" w:fill="FFFFFF"/>
        <w:spacing w:before="0" w:beforeAutospacing="0" w:after="0" w:afterAutospacing="0" w:line="560" w:lineRule="exact"/>
        <w:ind w:firstLine="480" w:firstLineChars="200"/>
      </w:pPr>
      <w:r>
        <w:rPr>
          <w:rFonts w:hint="eastAsia"/>
        </w:rPr>
        <w:t>（九）其他违反本条例规定的行为。</w:t>
      </w:r>
    </w:p>
    <w:p>
      <w:pPr>
        <w:autoSpaceDE w:val="0"/>
        <w:autoSpaceDN w:val="0"/>
        <w:adjustRightInd w:val="0"/>
        <w:spacing w:line="560" w:lineRule="exact"/>
        <w:ind w:firstLine="360" w:firstLineChars="150"/>
        <w:jc w:val="left"/>
        <w:rPr>
          <w:rFonts w:ascii="宋体" w:hAnsi="宋体" w:cs="宋体"/>
          <w:kern w:val="0"/>
          <w:sz w:val="24"/>
        </w:rPr>
      </w:pPr>
    </w:p>
    <w:p>
      <w:pPr>
        <w:autoSpaceDE w:val="0"/>
        <w:autoSpaceDN w:val="0"/>
        <w:adjustRightInd w:val="0"/>
        <w:spacing w:line="560" w:lineRule="exact"/>
        <w:jc w:val="center"/>
        <w:rPr>
          <w:rFonts w:ascii="宋体" w:hAnsi="宋体" w:cs="宋体"/>
          <w:b/>
          <w:kern w:val="0"/>
          <w:sz w:val="24"/>
        </w:rPr>
      </w:pPr>
      <w:r>
        <w:rPr>
          <w:rFonts w:hint="eastAsia" w:ascii="宋体" w:hAnsi="宋体" w:cs="宋体"/>
          <w:b/>
          <w:kern w:val="0"/>
          <w:sz w:val="24"/>
        </w:rPr>
        <w:t>《深圳经济特区政府采购条例实施细则》</w:t>
      </w:r>
    </w:p>
    <w:p>
      <w:pPr>
        <w:keepLines/>
        <w:spacing w:line="560" w:lineRule="exact"/>
        <w:ind w:firstLine="482" w:firstLineChars="200"/>
        <w:rPr>
          <w:rFonts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spacing w:line="560" w:lineRule="exact"/>
        <w:ind w:firstLine="480" w:firstLineChars="200"/>
        <w:rPr>
          <w:rFonts w:ascii="宋体" w:hAnsi="宋体" w:cs="宋体"/>
          <w:sz w:val="24"/>
        </w:rPr>
      </w:pPr>
      <w:bookmarkStart w:id="3" w:name="_Toc6281"/>
      <w:r>
        <w:rPr>
          <w:rFonts w:hint="eastAsia" w:ascii="宋体" w:hAnsi="宋体" w:cs="宋体"/>
          <w:sz w:val="24"/>
        </w:rPr>
        <w:t>（一）投标供应商之间相互约定给予未中标的供应商利益补偿；</w:t>
      </w:r>
      <w:bookmarkEnd w:id="3"/>
    </w:p>
    <w:p>
      <w:pPr>
        <w:keepLines/>
        <w:spacing w:line="560" w:lineRule="exact"/>
        <w:ind w:firstLine="480" w:firstLineChars="200"/>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spacing w:line="560" w:lineRule="exact"/>
        <w:ind w:firstLine="480" w:firstLineChars="200"/>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spacing w:line="560" w:lineRule="exact"/>
        <w:ind w:firstLine="480" w:firstLineChars="200"/>
        <w:rPr>
          <w:rFonts w:ascii="宋体" w:hAnsi="宋体" w:cs="宋体"/>
          <w:sz w:val="24"/>
        </w:rPr>
      </w:pPr>
      <w:r>
        <w:rPr>
          <w:rFonts w:hint="eastAsia" w:ascii="宋体" w:hAnsi="宋体" w:cs="宋体"/>
          <w:sz w:val="24"/>
        </w:rPr>
        <w:t>（四）不同投标供应商的投标文件或部分投标文件相互混装；</w:t>
      </w:r>
    </w:p>
    <w:p>
      <w:pPr>
        <w:keepLines/>
        <w:spacing w:line="560" w:lineRule="exact"/>
        <w:ind w:firstLine="480" w:firstLineChars="200"/>
        <w:rPr>
          <w:rFonts w:ascii="宋体" w:hAnsi="宋体" w:cs="宋体"/>
          <w:sz w:val="24"/>
        </w:rPr>
      </w:pPr>
      <w:r>
        <w:rPr>
          <w:rFonts w:hint="eastAsia" w:ascii="宋体" w:hAnsi="宋体" w:cs="宋体"/>
          <w:sz w:val="24"/>
        </w:rPr>
        <w:t>（五）不同投标供应商的投标文件内容存在非正常一致；</w:t>
      </w:r>
    </w:p>
    <w:p>
      <w:pPr>
        <w:keepLines/>
        <w:spacing w:line="560" w:lineRule="exact"/>
        <w:ind w:firstLine="480" w:firstLineChars="200"/>
        <w:rPr>
          <w:rFonts w:ascii="宋体" w:hAnsi="宋体" w:cs="宋体"/>
          <w:sz w:val="24"/>
        </w:rPr>
      </w:pPr>
      <w:r>
        <w:rPr>
          <w:rFonts w:hint="eastAsia" w:ascii="宋体" w:hAnsi="宋体" w:cs="宋体"/>
          <w:sz w:val="24"/>
        </w:rPr>
        <w:t>（六）由同一单位工作人员为两家以上（含两家）供应商进行同一项投标活动的；</w:t>
      </w:r>
    </w:p>
    <w:p>
      <w:pPr>
        <w:keepLines/>
        <w:spacing w:line="560" w:lineRule="exact"/>
        <w:ind w:firstLine="480" w:firstLineChars="200"/>
        <w:rPr>
          <w:rFonts w:ascii="宋体" w:hAnsi="宋体" w:cs="宋体"/>
          <w:sz w:val="24"/>
        </w:rPr>
      </w:pPr>
      <w:bookmarkStart w:id="4" w:name="_Toc31089"/>
      <w:r>
        <w:rPr>
          <w:rFonts w:hint="eastAsia" w:ascii="宋体" w:hAnsi="宋体" w:cs="宋体"/>
          <w:sz w:val="24"/>
        </w:rPr>
        <w:t>（七）主管部门依照法律、法规认定的其他情形。</w:t>
      </w:r>
      <w:bookmarkEnd w:id="4"/>
    </w:p>
    <w:p>
      <w:pPr>
        <w:keepLines/>
        <w:spacing w:line="560" w:lineRule="exact"/>
        <w:ind w:firstLine="482" w:firstLineChars="200"/>
        <w:rPr>
          <w:rFonts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spacing w:line="560" w:lineRule="exact"/>
        <w:ind w:firstLine="480" w:firstLineChars="200"/>
        <w:rPr>
          <w:rFonts w:ascii="宋体" w:hAnsi="宋体" w:cs="宋体"/>
          <w:sz w:val="24"/>
        </w:rPr>
      </w:pPr>
      <w:r>
        <w:rPr>
          <w:rFonts w:hint="eastAsia" w:ascii="宋体" w:hAnsi="宋体" w:cs="宋体"/>
          <w:sz w:val="24"/>
        </w:rPr>
        <w:t>（一）通过转让或者租借等方式从其他单位获取资格或者资质证书投标的；</w:t>
      </w:r>
    </w:p>
    <w:p>
      <w:pPr>
        <w:keepLines/>
        <w:spacing w:line="560" w:lineRule="exact"/>
        <w:ind w:firstLine="480" w:firstLineChars="200"/>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spacing w:line="560" w:lineRule="exact"/>
        <w:ind w:firstLine="480" w:firstLineChars="200"/>
        <w:rPr>
          <w:rFonts w:ascii="宋体" w:hAnsi="宋体" w:cs="宋体"/>
          <w:sz w:val="24"/>
        </w:rPr>
      </w:pPr>
      <w:r>
        <w:rPr>
          <w:rFonts w:hint="eastAsia" w:ascii="宋体" w:hAnsi="宋体" w:cs="宋体"/>
          <w:sz w:val="24"/>
        </w:rPr>
        <w:t>（三）项目负责人或者主要技术人员不是本单位人员的；</w:t>
      </w:r>
    </w:p>
    <w:p>
      <w:pPr>
        <w:keepLines/>
        <w:spacing w:line="560" w:lineRule="exact"/>
        <w:ind w:firstLine="480" w:firstLineChars="200"/>
        <w:rPr>
          <w:rFonts w:ascii="宋体" w:hAnsi="宋体" w:cs="宋体"/>
          <w:sz w:val="24"/>
        </w:rPr>
      </w:pPr>
      <w:r>
        <w:rPr>
          <w:rFonts w:hint="eastAsia" w:ascii="宋体" w:hAnsi="宋体" w:cs="宋体"/>
          <w:sz w:val="24"/>
        </w:rPr>
        <w:t>（四）投标保证金不是从投标供应商基本账户转出的；</w:t>
      </w:r>
    </w:p>
    <w:p>
      <w:pPr>
        <w:keepLines/>
        <w:spacing w:line="560" w:lineRule="exact"/>
        <w:ind w:firstLine="480" w:firstLineChars="200"/>
        <w:jc w:val="left"/>
        <w:rPr>
          <w:rFonts w:ascii="宋体" w:hAnsi="宋体" w:cs="宋体"/>
          <w:sz w:val="24"/>
        </w:rPr>
      </w:pPr>
      <w:r>
        <w:rPr>
          <w:rFonts w:hint="eastAsia" w:ascii="宋体" w:hAnsi="宋体" w:cs="宋体"/>
          <w:sz w:val="24"/>
        </w:rPr>
        <w:t>（五）其他隐瞒真实情况、提供虚假资料的行为。</w:t>
      </w:r>
    </w:p>
    <w:p>
      <w:pPr>
        <w:keepLines/>
        <w:spacing w:line="560" w:lineRule="exact"/>
        <w:ind w:firstLine="480" w:firstLineChars="200"/>
        <w:jc w:val="left"/>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pStyle w:val="6"/>
        <w:tabs>
          <w:tab w:val="left" w:pos="562"/>
          <w:tab w:val="left" w:pos="3372"/>
          <w:tab w:val="left" w:pos="3653"/>
        </w:tabs>
        <w:spacing w:line="560" w:lineRule="exact"/>
        <w:rPr>
          <w:rFonts w:ascii="宋体" w:hAnsi="宋体" w:cs="宋体"/>
        </w:rPr>
      </w:pPr>
    </w:p>
    <w:p>
      <w:pPr>
        <w:autoSpaceDE w:val="0"/>
        <w:autoSpaceDN w:val="0"/>
        <w:adjustRightInd w:val="0"/>
        <w:spacing w:line="560" w:lineRule="exact"/>
        <w:jc w:val="center"/>
        <w:rPr>
          <w:rFonts w:ascii="宋体" w:hAnsi="宋体" w:cs="宋体"/>
          <w:b/>
          <w:kern w:val="0"/>
          <w:sz w:val="24"/>
        </w:rPr>
      </w:pPr>
      <w:r>
        <w:rPr>
          <w:rFonts w:hint="eastAsia" w:ascii="宋体" w:hAnsi="宋体" w:cs="宋体"/>
          <w:b/>
          <w:kern w:val="0"/>
          <w:sz w:val="24"/>
        </w:rPr>
        <w:t xml:space="preserve">《中华人民共和国政府采购法实施条例》 </w:t>
      </w:r>
    </w:p>
    <w:p>
      <w:pPr>
        <w:spacing w:line="560" w:lineRule="exact"/>
        <w:ind w:firstLine="482" w:firstLineChars="200"/>
        <w:jc w:val="left"/>
        <w:rPr>
          <w:rFonts w:ascii="宋体" w:hAnsi="宋体" w:cs="宋体"/>
          <w:sz w:val="24"/>
        </w:rPr>
      </w:pPr>
      <w:bookmarkStart w:id="5"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5"/>
    </w:p>
    <w:p>
      <w:pPr>
        <w:spacing w:line="560" w:lineRule="exact"/>
        <w:ind w:firstLine="480" w:firstLineChars="200"/>
        <w:jc w:val="left"/>
        <w:rPr>
          <w:rFonts w:ascii="宋体" w:hAnsi="宋体" w:cs="宋体"/>
          <w:sz w:val="24"/>
        </w:rPr>
      </w:pPr>
      <w:bookmarkStart w:id="6"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6"/>
    </w:p>
    <w:p>
      <w:pPr>
        <w:pStyle w:val="6"/>
        <w:tabs>
          <w:tab w:val="left" w:pos="562"/>
          <w:tab w:val="left" w:pos="3372"/>
          <w:tab w:val="left" w:pos="3653"/>
        </w:tabs>
        <w:spacing w:line="560" w:lineRule="exact"/>
        <w:rPr>
          <w:rFonts w:ascii="宋体" w:hAnsi="宋体" w:cs="宋体"/>
        </w:rPr>
      </w:pPr>
    </w:p>
    <w:p>
      <w:pPr>
        <w:autoSpaceDE w:val="0"/>
        <w:autoSpaceDN w:val="0"/>
        <w:adjustRightInd w:val="0"/>
        <w:spacing w:line="560" w:lineRule="exact"/>
        <w:jc w:val="center"/>
        <w:rPr>
          <w:rFonts w:ascii="宋体" w:hAnsi="宋体" w:cs="宋体"/>
          <w:sz w:val="24"/>
        </w:rPr>
      </w:pPr>
      <w:r>
        <w:rPr>
          <w:rFonts w:hint="eastAsia" w:ascii="宋体" w:hAnsi="宋体" w:cs="宋体"/>
          <w:b/>
          <w:kern w:val="0"/>
          <w:sz w:val="24"/>
        </w:rPr>
        <w:t xml:space="preserve">《深圳市财政局关于采购文件增加风险告知有关事项的通知》 </w:t>
      </w:r>
    </w:p>
    <w:p>
      <w:pPr>
        <w:pStyle w:val="6"/>
        <w:tabs>
          <w:tab w:val="left" w:pos="562"/>
          <w:tab w:val="left" w:pos="3372"/>
          <w:tab w:val="left" w:pos="3653"/>
        </w:tabs>
        <w:spacing w:line="560" w:lineRule="exact"/>
        <w:ind w:firstLine="480" w:firstLineChars="200"/>
        <w:rPr>
          <w:rFonts w:ascii="宋体" w:hAnsi="宋体" w:cs="宋体"/>
        </w:rPr>
      </w:pPr>
      <w:r>
        <w:rPr>
          <w:rFonts w:hint="eastAsia" w:ascii="宋体" w:hAnsi="宋体" w:cs="宋体"/>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pStyle w:val="6"/>
        <w:tabs>
          <w:tab w:val="left" w:pos="562"/>
          <w:tab w:val="left" w:pos="3372"/>
          <w:tab w:val="left" w:pos="3653"/>
        </w:tabs>
        <w:spacing w:line="560" w:lineRule="exact"/>
        <w:ind w:firstLine="480" w:firstLineChars="200"/>
        <w:rPr>
          <w:rFonts w:ascii="宋体" w:hAnsi="宋体" w:cs="宋体"/>
        </w:rPr>
      </w:pPr>
    </w:p>
    <w:p>
      <w:pPr>
        <w:spacing w:line="560" w:lineRule="exact"/>
        <w:jc w:val="center"/>
        <w:outlineLvl w:val="0"/>
        <w:rPr>
          <w:rFonts w:ascii="宋体" w:hAnsi="宋体" w:cs="宋体"/>
          <w:b/>
          <w:bCs/>
          <w:sz w:val="36"/>
          <w:szCs w:val="36"/>
          <w:lang w:val="zh-CN"/>
        </w:rPr>
      </w:pPr>
      <w:r>
        <w:rPr>
          <w:rFonts w:hint="eastAsia" w:ascii="宋体" w:hAnsi="宋体" w:cs="宋体"/>
          <w:b/>
          <w:bCs/>
          <w:sz w:val="36"/>
          <w:szCs w:val="36"/>
          <w:lang w:val="zh-CN"/>
        </w:rPr>
        <w:br w:type="page"/>
      </w:r>
      <w:bookmarkStart w:id="7" w:name="_Toc20808"/>
      <w:r>
        <w:rPr>
          <w:rFonts w:hint="eastAsia" w:ascii="宋体" w:hAnsi="宋体" w:cs="宋体"/>
          <w:b/>
          <w:bCs/>
          <w:sz w:val="36"/>
          <w:szCs w:val="36"/>
          <w:lang w:val="zh-CN"/>
        </w:rPr>
        <w:t>目录</w:t>
      </w:r>
      <w:bookmarkEnd w:id="1"/>
      <w:bookmarkEnd w:id="7"/>
    </w:p>
    <w:p>
      <w:pPr>
        <w:pStyle w:val="14"/>
        <w:tabs>
          <w:tab w:val="right" w:leader="dot" w:pos="8306"/>
        </w:tabs>
        <w:spacing w:line="560" w:lineRule="exact"/>
        <w:rPr>
          <w:b/>
          <w:bCs/>
          <w:sz w:val="24"/>
          <w:szCs w:val="32"/>
        </w:rPr>
      </w:pPr>
    </w:p>
    <w:p>
      <w:pPr>
        <w:pStyle w:val="14"/>
        <w:tabs>
          <w:tab w:val="right" w:leader="dot" w:pos="8306"/>
        </w:tabs>
        <w:spacing w:line="560" w:lineRule="exact"/>
        <w:rPr>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"_Toc17273" </w:instrText>
      </w:r>
      <w:r>
        <w:fldChar w:fldCharType="separate"/>
      </w:r>
      <w:r>
        <w:rPr>
          <w:rFonts w:hint="eastAsia" w:ascii="宋体" w:hAnsi="宋体" w:cs="宋体"/>
          <w:b/>
          <w:bCs/>
          <w:sz w:val="24"/>
        </w:rPr>
        <w:t>第一章 招标邀请书（招标公告）</w:t>
      </w:r>
      <w:r>
        <w:rPr>
          <w:b/>
          <w:bCs/>
          <w:sz w:val="24"/>
        </w:rPr>
        <w:tab/>
      </w:r>
      <w:r>
        <w:rPr>
          <w:b/>
          <w:bCs/>
          <w:sz w:val="24"/>
        </w:rPr>
        <w:fldChar w:fldCharType="begin"/>
      </w:r>
      <w:r>
        <w:rPr>
          <w:b/>
          <w:bCs/>
          <w:sz w:val="24"/>
        </w:rPr>
        <w:instrText xml:space="preserve"> PAGEREF _Toc17273 \h </w:instrText>
      </w:r>
      <w:r>
        <w:rPr>
          <w:b/>
          <w:bCs/>
          <w:sz w:val="24"/>
        </w:rPr>
        <w:fldChar w:fldCharType="separate"/>
      </w:r>
      <w:r>
        <w:rPr>
          <w:b/>
          <w:bCs/>
          <w:sz w:val="24"/>
        </w:rPr>
        <w:t>6</w:t>
      </w:r>
      <w:r>
        <w:rPr>
          <w:b/>
          <w:bCs/>
          <w:sz w:val="24"/>
        </w:rPr>
        <w:fldChar w:fldCharType="end"/>
      </w:r>
      <w:r>
        <w:rPr>
          <w:b/>
          <w:bCs/>
          <w:sz w:val="24"/>
        </w:rPr>
        <w:fldChar w:fldCharType="end"/>
      </w:r>
    </w:p>
    <w:p>
      <w:pPr>
        <w:pStyle w:val="14"/>
        <w:tabs>
          <w:tab w:val="right" w:leader="dot" w:pos="8306"/>
        </w:tabs>
        <w:spacing w:line="560" w:lineRule="exact"/>
        <w:rPr>
          <w:b/>
          <w:bCs/>
          <w:sz w:val="24"/>
        </w:rPr>
      </w:pPr>
      <w:r>
        <w:fldChar w:fldCharType="begin"/>
      </w:r>
      <w:r>
        <w:instrText xml:space="preserve"> HYPERLINK \l "_Toc10214" </w:instrText>
      </w:r>
      <w:r>
        <w:fldChar w:fldCharType="separate"/>
      </w:r>
      <w:r>
        <w:rPr>
          <w:rFonts w:hint="eastAsia" w:ascii="宋体" w:hAnsi="宋体" w:cs="宋体"/>
          <w:b/>
          <w:bCs/>
          <w:sz w:val="24"/>
        </w:rPr>
        <w:t>第二章 投标须知</w:t>
      </w:r>
      <w:r>
        <w:rPr>
          <w:b/>
          <w:bCs/>
          <w:sz w:val="24"/>
        </w:rPr>
        <w:tab/>
      </w:r>
      <w:r>
        <w:rPr>
          <w:b/>
          <w:bCs/>
          <w:sz w:val="24"/>
        </w:rPr>
        <w:fldChar w:fldCharType="begin"/>
      </w:r>
      <w:r>
        <w:rPr>
          <w:b/>
          <w:bCs/>
          <w:sz w:val="24"/>
        </w:rPr>
        <w:instrText xml:space="preserve"> PAGEREF _Toc10214 \h </w:instrText>
      </w:r>
      <w:r>
        <w:rPr>
          <w:b/>
          <w:bCs/>
          <w:sz w:val="24"/>
        </w:rPr>
        <w:fldChar w:fldCharType="separate"/>
      </w:r>
      <w:r>
        <w:rPr>
          <w:b/>
          <w:bCs/>
          <w:sz w:val="24"/>
        </w:rPr>
        <w:t>11</w:t>
      </w:r>
      <w:r>
        <w:rPr>
          <w:b/>
          <w:bCs/>
          <w:sz w:val="24"/>
        </w:rPr>
        <w:fldChar w:fldCharType="end"/>
      </w:r>
      <w:r>
        <w:rPr>
          <w:b/>
          <w:bCs/>
          <w:sz w:val="24"/>
        </w:rPr>
        <w:fldChar w:fldCharType="end"/>
      </w:r>
    </w:p>
    <w:p>
      <w:pPr>
        <w:pStyle w:val="14"/>
        <w:tabs>
          <w:tab w:val="right" w:leader="dot" w:pos="8306"/>
        </w:tabs>
        <w:spacing w:line="560" w:lineRule="exact"/>
        <w:rPr>
          <w:b/>
          <w:bCs/>
          <w:sz w:val="24"/>
        </w:rPr>
      </w:pPr>
      <w:r>
        <w:fldChar w:fldCharType="begin"/>
      </w:r>
      <w:r>
        <w:instrText xml:space="preserve"> HYPERLINK \l "_Toc20176" </w:instrText>
      </w:r>
      <w:r>
        <w:fldChar w:fldCharType="separate"/>
      </w:r>
      <w:r>
        <w:rPr>
          <w:rFonts w:hint="eastAsia" w:ascii="宋体" w:hAnsi="宋体" w:cs="宋体"/>
          <w:b/>
          <w:bCs/>
          <w:sz w:val="24"/>
        </w:rPr>
        <w:t>第三章 评标程序</w:t>
      </w:r>
      <w:r>
        <w:rPr>
          <w:b/>
          <w:bCs/>
          <w:sz w:val="24"/>
        </w:rPr>
        <w:tab/>
      </w:r>
      <w:r>
        <w:rPr>
          <w:b/>
          <w:bCs/>
          <w:sz w:val="24"/>
        </w:rPr>
        <w:fldChar w:fldCharType="begin"/>
      </w:r>
      <w:r>
        <w:rPr>
          <w:b/>
          <w:bCs/>
          <w:sz w:val="24"/>
        </w:rPr>
        <w:instrText xml:space="preserve"> PAGEREF _Toc20176 \h </w:instrText>
      </w:r>
      <w:r>
        <w:rPr>
          <w:b/>
          <w:bCs/>
          <w:sz w:val="24"/>
        </w:rPr>
        <w:fldChar w:fldCharType="separate"/>
      </w:r>
      <w:r>
        <w:rPr>
          <w:b/>
          <w:bCs/>
          <w:sz w:val="24"/>
        </w:rPr>
        <w:t>14</w:t>
      </w:r>
      <w:r>
        <w:rPr>
          <w:b/>
          <w:bCs/>
          <w:sz w:val="24"/>
        </w:rPr>
        <w:fldChar w:fldCharType="end"/>
      </w:r>
      <w:r>
        <w:rPr>
          <w:b/>
          <w:bCs/>
          <w:sz w:val="24"/>
        </w:rPr>
        <w:fldChar w:fldCharType="end"/>
      </w:r>
    </w:p>
    <w:p>
      <w:pPr>
        <w:pStyle w:val="14"/>
        <w:tabs>
          <w:tab w:val="right" w:leader="dot" w:pos="8306"/>
        </w:tabs>
        <w:spacing w:line="560" w:lineRule="exact"/>
        <w:rPr>
          <w:b/>
          <w:bCs/>
          <w:sz w:val="24"/>
        </w:rPr>
      </w:pPr>
      <w:r>
        <w:fldChar w:fldCharType="begin"/>
      </w:r>
      <w:r>
        <w:instrText xml:space="preserve"> HYPERLINK \l "_Toc3567" </w:instrText>
      </w:r>
      <w:r>
        <w:fldChar w:fldCharType="separate"/>
      </w:r>
      <w:r>
        <w:rPr>
          <w:rFonts w:hint="eastAsia" w:ascii="宋体" w:hAnsi="宋体" w:cs="宋体"/>
          <w:b/>
          <w:bCs/>
          <w:sz w:val="24"/>
        </w:rPr>
        <w:t>第四章 合同格式及合同条款</w:t>
      </w:r>
      <w:r>
        <w:rPr>
          <w:b/>
          <w:bCs/>
          <w:sz w:val="24"/>
        </w:rPr>
        <w:tab/>
      </w:r>
      <w:r>
        <w:rPr>
          <w:b/>
          <w:bCs/>
          <w:sz w:val="24"/>
        </w:rPr>
        <w:fldChar w:fldCharType="begin"/>
      </w:r>
      <w:r>
        <w:rPr>
          <w:b/>
          <w:bCs/>
          <w:sz w:val="24"/>
        </w:rPr>
        <w:instrText xml:space="preserve"> PAGEREF _Toc3567 \h </w:instrText>
      </w:r>
      <w:r>
        <w:rPr>
          <w:b/>
          <w:bCs/>
          <w:sz w:val="24"/>
        </w:rPr>
        <w:fldChar w:fldCharType="separate"/>
      </w:r>
      <w:r>
        <w:rPr>
          <w:b/>
          <w:bCs/>
          <w:sz w:val="24"/>
        </w:rPr>
        <w:t>16</w:t>
      </w:r>
      <w:r>
        <w:rPr>
          <w:b/>
          <w:bCs/>
          <w:sz w:val="24"/>
        </w:rPr>
        <w:fldChar w:fldCharType="end"/>
      </w:r>
      <w:r>
        <w:rPr>
          <w:b/>
          <w:bCs/>
          <w:sz w:val="24"/>
        </w:rPr>
        <w:fldChar w:fldCharType="end"/>
      </w:r>
    </w:p>
    <w:p>
      <w:pPr>
        <w:pStyle w:val="14"/>
        <w:tabs>
          <w:tab w:val="right" w:leader="dot" w:pos="8306"/>
        </w:tabs>
        <w:spacing w:line="560" w:lineRule="exact"/>
        <w:rPr>
          <w:b/>
          <w:bCs/>
          <w:sz w:val="24"/>
        </w:rPr>
      </w:pPr>
      <w:r>
        <w:fldChar w:fldCharType="begin"/>
      </w:r>
      <w:r>
        <w:instrText xml:space="preserve"> HYPERLINK \l "_Toc25518" </w:instrText>
      </w:r>
      <w:r>
        <w:fldChar w:fldCharType="separate"/>
      </w:r>
      <w:r>
        <w:rPr>
          <w:rFonts w:hint="eastAsia" w:ascii="宋体" w:hAnsi="宋体" w:cs="宋体"/>
          <w:b/>
          <w:bCs/>
          <w:sz w:val="24"/>
        </w:rPr>
        <w:t>第五章 用户需求书</w:t>
      </w:r>
      <w:r>
        <w:rPr>
          <w:b/>
          <w:bCs/>
          <w:sz w:val="24"/>
        </w:rPr>
        <w:tab/>
      </w:r>
      <w:r>
        <w:rPr>
          <w:b/>
          <w:bCs/>
          <w:sz w:val="24"/>
        </w:rPr>
        <w:fldChar w:fldCharType="end"/>
      </w:r>
      <w:r>
        <w:rPr>
          <w:rFonts w:hint="eastAsia"/>
          <w:b/>
          <w:bCs/>
          <w:sz w:val="24"/>
        </w:rPr>
        <w:t>26</w:t>
      </w:r>
    </w:p>
    <w:p>
      <w:pPr>
        <w:pStyle w:val="14"/>
        <w:tabs>
          <w:tab w:val="right" w:leader="dot" w:pos="8306"/>
        </w:tabs>
        <w:spacing w:line="560" w:lineRule="exact"/>
        <w:rPr>
          <w:b/>
          <w:bCs/>
          <w:sz w:val="24"/>
        </w:rPr>
      </w:pPr>
      <w:r>
        <w:fldChar w:fldCharType="begin"/>
      </w:r>
      <w:r>
        <w:instrText xml:space="preserve"> HYPERLINK \l "_Toc23822" </w:instrText>
      </w:r>
      <w:r>
        <w:fldChar w:fldCharType="separate"/>
      </w:r>
      <w:r>
        <w:rPr>
          <w:rFonts w:hint="eastAsia" w:ascii="宋体" w:cs="宋体"/>
          <w:b/>
          <w:bCs/>
          <w:sz w:val="24"/>
        </w:rPr>
        <w:t>第六章 投标文件初审及招标项目评分表</w:t>
      </w:r>
      <w:r>
        <w:rPr>
          <w:b/>
          <w:bCs/>
          <w:sz w:val="24"/>
        </w:rPr>
        <w:tab/>
      </w:r>
      <w:r>
        <w:rPr>
          <w:b/>
          <w:bCs/>
          <w:sz w:val="24"/>
        </w:rPr>
        <w:fldChar w:fldCharType="end"/>
      </w:r>
      <w:r>
        <w:rPr>
          <w:rFonts w:hint="eastAsia"/>
          <w:b/>
          <w:bCs/>
          <w:sz w:val="24"/>
        </w:rPr>
        <w:t>32</w:t>
      </w:r>
    </w:p>
    <w:p>
      <w:pPr>
        <w:pStyle w:val="14"/>
        <w:tabs>
          <w:tab w:val="right" w:leader="dot" w:pos="8306"/>
        </w:tabs>
        <w:spacing w:line="560" w:lineRule="exact"/>
        <w:rPr>
          <w:b/>
          <w:bCs/>
          <w:sz w:val="24"/>
        </w:rPr>
      </w:pPr>
      <w:r>
        <w:fldChar w:fldCharType="begin"/>
      </w:r>
      <w:r>
        <w:instrText xml:space="preserve"> HYPERLINK \l "_Toc9548" </w:instrText>
      </w:r>
      <w:r>
        <w:fldChar w:fldCharType="separate"/>
      </w:r>
      <w:r>
        <w:rPr>
          <w:rFonts w:hint="eastAsia" w:ascii="宋体" w:hAnsi="宋体" w:cs="宋体"/>
          <w:b/>
          <w:bCs/>
          <w:sz w:val="24"/>
        </w:rPr>
        <w:t>第七章 附件（投标文件格式）</w:t>
      </w:r>
      <w:r>
        <w:rPr>
          <w:b/>
          <w:bCs/>
          <w:sz w:val="24"/>
        </w:rPr>
        <w:tab/>
      </w:r>
      <w:r>
        <w:rPr>
          <w:b/>
          <w:bCs/>
          <w:sz w:val="24"/>
        </w:rPr>
        <w:fldChar w:fldCharType="end"/>
      </w:r>
      <w:r>
        <w:rPr>
          <w:rFonts w:hint="eastAsia"/>
          <w:b/>
          <w:bCs/>
          <w:sz w:val="24"/>
        </w:rPr>
        <w:t>38</w:t>
      </w:r>
    </w:p>
    <w:p>
      <w:pPr>
        <w:pStyle w:val="14"/>
        <w:tabs>
          <w:tab w:val="right" w:leader="dot" w:pos="8306"/>
        </w:tabs>
        <w:spacing w:line="560" w:lineRule="exact"/>
        <w:rPr>
          <w:b/>
          <w:bCs/>
          <w:sz w:val="24"/>
        </w:rPr>
      </w:pPr>
      <w:r>
        <w:fldChar w:fldCharType="begin"/>
      </w:r>
      <w:r>
        <w:instrText xml:space="preserve"> HYPERLINK \l "_Toc742" </w:instrText>
      </w:r>
      <w:r>
        <w:fldChar w:fldCharType="separate"/>
      </w:r>
      <w:r>
        <w:rPr>
          <w:rFonts w:hint="eastAsia" w:ascii="宋体" w:hAnsi="宋体" w:cs="宋体"/>
          <w:b/>
          <w:bCs/>
          <w:sz w:val="24"/>
        </w:rPr>
        <w:t>附件：相关政策</w:t>
      </w:r>
      <w:r>
        <w:rPr>
          <w:b/>
          <w:bCs/>
          <w:sz w:val="24"/>
        </w:rPr>
        <w:tab/>
      </w:r>
      <w:r>
        <w:rPr>
          <w:b/>
          <w:bCs/>
          <w:sz w:val="24"/>
        </w:rPr>
        <w:fldChar w:fldCharType="end"/>
      </w:r>
      <w:r>
        <w:rPr>
          <w:rFonts w:hint="eastAsia"/>
          <w:b/>
          <w:bCs/>
          <w:sz w:val="24"/>
        </w:rPr>
        <w:t>57</w:t>
      </w:r>
    </w:p>
    <w:p>
      <w:pPr>
        <w:pStyle w:val="14"/>
        <w:tabs>
          <w:tab w:val="right" w:leader="dot" w:pos="8306"/>
        </w:tabs>
        <w:spacing w:line="560" w:lineRule="exact"/>
        <w:rPr>
          <w:rFonts w:ascii="宋体" w:hAnsi="宋体" w:cs="宋体"/>
          <w:b/>
          <w:sz w:val="24"/>
        </w:rPr>
      </w:pPr>
      <w:r>
        <w:rPr>
          <w:rFonts w:hint="eastAsia" w:ascii="宋体" w:hAnsi="宋体" w:cs="宋体"/>
          <w:b/>
          <w:bCs/>
          <w:sz w:val="24"/>
        </w:rPr>
        <w:fldChar w:fldCharType="end"/>
      </w:r>
    </w:p>
    <w:p>
      <w:pPr>
        <w:spacing w:line="560" w:lineRule="exact"/>
      </w:pPr>
    </w:p>
    <w:p>
      <w:pPr>
        <w:numPr>
          <w:ilvl w:val="0"/>
          <w:numId w:val="1"/>
        </w:numPr>
        <w:spacing w:line="560" w:lineRule="exact"/>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8" w:name="_Toc17273"/>
      <w:r>
        <w:rPr>
          <w:rFonts w:hint="eastAsia" w:ascii="宋体" w:hAnsi="宋体" w:cs="宋体"/>
          <w:b/>
          <w:bCs/>
          <w:sz w:val="24"/>
        </w:rPr>
        <w:t>招标邀请书（招标公告）</w:t>
      </w:r>
      <w:bookmarkEnd w:id="8"/>
    </w:p>
    <w:p>
      <w:pPr>
        <w:spacing w:line="560" w:lineRule="exact"/>
        <w:ind w:firstLine="480" w:firstLineChars="200"/>
        <w:jc w:val="right"/>
        <w:rPr>
          <w:rFonts w:ascii="宋体" w:hAnsi="宋体" w:cs="宋体"/>
          <w:sz w:val="24"/>
          <w:highlight w:val="yellow"/>
        </w:rPr>
      </w:pPr>
      <w:bookmarkStart w:id="9" w:name="OLE_LINK3"/>
      <w:r>
        <w:rPr>
          <w:rFonts w:hint="eastAsia" w:ascii="宋体" w:hAnsi="宋体" w:cs="宋体"/>
          <w:sz w:val="24"/>
        </w:rPr>
        <w:t>文件编码：0722-2025FE6061SZF-1</w:t>
      </w:r>
    </w:p>
    <w:p>
      <w:pPr>
        <w:spacing w:line="560" w:lineRule="exact"/>
        <w:ind w:firstLine="480" w:firstLineChars="200"/>
        <w:jc w:val="left"/>
        <w:rPr>
          <w:rFonts w:ascii="宋体" w:hAnsi="宋体" w:cs="宋体"/>
          <w:sz w:val="24"/>
        </w:rPr>
      </w:pPr>
      <w:r>
        <w:rPr>
          <w:rFonts w:hint="eastAsia" w:ascii="宋体" w:hAnsi="宋体" w:cs="宋体"/>
          <w:sz w:val="24"/>
        </w:rPr>
        <w:t>中国远东国际招标有限公司（以下简称采购代理机构）受深圳市前海深港现代服务业合作区管理局委托就</w:t>
      </w:r>
      <w:r>
        <w:rPr>
          <w:rFonts w:hint="eastAsia" w:ascii="宋体" w:hAnsi="宋体" w:cs="宋体"/>
          <w:sz w:val="24"/>
          <w:u w:val="single"/>
        </w:rPr>
        <w:t>2025巴黎博览会前海展位策划设计及布展搭建项目</w:t>
      </w:r>
      <w:r>
        <w:rPr>
          <w:rFonts w:hint="eastAsia" w:ascii="宋体" w:hAnsi="宋体" w:cs="宋体"/>
          <w:sz w:val="24"/>
        </w:rPr>
        <w:t>（招标编号：</w:t>
      </w:r>
      <w:r>
        <w:rPr>
          <w:rFonts w:hint="eastAsia" w:ascii="宋体" w:hAnsi="宋体" w:cs="宋体"/>
          <w:sz w:val="24"/>
          <w:u w:val="single"/>
        </w:rPr>
        <w:t>QH2025017</w:t>
      </w:r>
      <w:r>
        <w:rPr>
          <w:rFonts w:hint="eastAsia" w:ascii="宋体" w:hAnsi="宋体" w:cs="宋体"/>
          <w:sz w:val="24"/>
        </w:rPr>
        <w:t>）采用简易招标方式采购，欢迎符合投标人资格要求的专业供应商积极参加投标。</w:t>
      </w:r>
    </w:p>
    <w:tbl>
      <w:tblPr>
        <w:tblStyle w:val="17"/>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60" w:lineRule="exact"/>
              <w:jc w:val="center"/>
              <w:rPr>
                <w:rFonts w:ascii="宋体" w:hAnsi="宋体" w:cs="宋体"/>
                <w:sz w:val="24"/>
              </w:rPr>
            </w:pPr>
            <w:r>
              <w:rPr>
                <w:rFonts w:hint="eastAsia" w:ascii="宋体" w:hAnsi="宋体" w:cs="宋体"/>
                <w:sz w:val="24"/>
              </w:rPr>
              <w:t>招标编号</w:t>
            </w:r>
          </w:p>
        </w:tc>
        <w:tc>
          <w:tcPr>
            <w:tcW w:w="7015" w:type="dxa"/>
            <w:vAlign w:val="center"/>
          </w:tcPr>
          <w:p>
            <w:pPr>
              <w:spacing w:line="560" w:lineRule="exact"/>
              <w:rPr>
                <w:rFonts w:ascii="宋体" w:hAnsi="宋体" w:cs="宋体"/>
                <w:sz w:val="24"/>
              </w:rPr>
            </w:pPr>
            <w:r>
              <w:rPr>
                <w:rFonts w:hint="eastAsia" w:ascii="宋体" w:hAnsi="宋体" w:cs="宋体"/>
                <w:sz w:val="24"/>
              </w:rPr>
              <w:t>QH2025017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6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pacing w:line="560" w:lineRule="exact"/>
              <w:rPr>
                <w:rFonts w:ascii="宋体" w:hAnsi="宋体" w:cs="宋体"/>
                <w:sz w:val="24"/>
              </w:rPr>
            </w:pPr>
            <w:bookmarkStart w:id="10" w:name="OLE_LINK2"/>
            <w:r>
              <w:rPr>
                <w:rFonts w:hint="eastAsia" w:ascii="宋体" w:hAnsi="宋体" w:cs="宋体"/>
                <w:sz w:val="24"/>
              </w:rPr>
              <w:t>2025巴黎博览会前海展位策划设计及布展搭建项目</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60" w:lineRule="exact"/>
              <w:jc w:val="center"/>
              <w:rPr>
                <w:rFonts w:ascii="宋体" w:hAnsi="宋体" w:cs="宋体"/>
                <w:sz w:val="24"/>
              </w:rPr>
            </w:pPr>
            <w:r>
              <w:rPr>
                <w:rFonts w:hint="eastAsia" w:ascii="宋体" w:hAnsi="宋体" w:cs="宋体"/>
                <w:sz w:val="24"/>
              </w:rPr>
              <w:t>标的内容</w:t>
            </w:r>
          </w:p>
        </w:tc>
        <w:tc>
          <w:tcPr>
            <w:tcW w:w="7015" w:type="dxa"/>
            <w:vAlign w:val="center"/>
          </w:tcPr>
          <w:p>
            <w:pPr>
              <w:spacing w:line="560" w:lineRule="exact"/>
            </w:pPr>
            <w:r>
              <w:rPr>
                <w:rFonts w:hint="eastAsia" w:ascii="宋体" w:hAnsi="宋体" w:cs="宋体"/>
                <w:sz w:val="24"/>
              </w:rPr>
              <w:t xml:space="preserve">  2025巴黎博览会（以下简称“巴博会”）由中国外文局（中国国际传播集团，CICG）主办、当代中国与世界研究院承办的2025巴黎博览会系列活动将于2025年4月30日（周三）至5月11日（周日）在法国巴黎凡尔赛门展览馆举行。深圳市前海合作区将组团参展，展位位于遇鉴中国 2025中华文化主题展内。具体详见用户需求书。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60" w:lineRule="exact"/>
              <w:jc w:val="center"/>
              <w:rPr>
                <w:rFonts w:ascii="宋体" w:hAnsi="宋体" w:cs="宋体"/>
                <w:sz w:val="24"/>
              </w:rPr>
            </w:pPr>
            <w:r>
              <w:rPr>
                <w:rFonts w:hint="eastAsia" w:ascii="宋体" w:hAnsi="宋体" w:cs="宋体"/>
                <w:sz w:val="24"/>
              </w:rPr>
              <w:t>项目预算</w:t>
            </w:r>
          </w:p>
          <w:p>
            <w:pPr>
              <w:spacing w:line="560" w:lineRule="exact"/>
              <w:jc w:val="center"/>
              <w:rPr>
                <w:rFonts w:ascii="宋体" w:hAnsi="宋体" w:cs="宋体"/>
                <w:sz w:val="24"/>
              </w:rPr>
            </w:pPr>
            <w:r>
              <w:rPr>
                <w:rFonts w:hint="eastAsia" w:ascii="宋体" w:hAnsi="宋体" w:cs="宋体"/>
                <w:sz w:val="24"/>
              </w:rPr>
              <w:t>（最高限价）</w:t>
            </w:r>
          </w:p>
        </w:tc>
        <w:tc>
          <w:tcPr>
            <w:tcW w:w="7015" w:type="dxa"/>
            <w:vAlign w:val="center"/>
          </w:tcPr>
          <w:p>
            <w:pPr>
              <w:spacing w:line="560" w:lineRule="exact"/>
              <w:rPr>
                <w:rFonts w:ascii="宋体" w:hAnsi="宋体" w:cs="宋体"/>
                <w:sz w:val="24"/>
              </w:rPr>
            </w:pPr>
            <w:r>
              <w:rPr>
                <w:rFonts w:hint="eastAsia" w:ascii="宋体" w:hAnsi="宋体" w:cs="宋体"/>
                <w:sz w:val="24"/>
              </w:rPr>
              <w:t>¥9</w:t>
            </w:r>
            <w:r>
              <w:rPr>
                <w:rFonts w:ascii="宋体" w:hAnsi="宋体" w:cs="宋体"/>
                <w:sz w:val="24"/>
              </w:rPr>
              <w:t>8</w:t>
            </w:r>
            <w:r>
              <w:rPr>
                <w:rFonts w:hint="eastAsia" w:ascii="宋体" w:hAnsi="宋体" w:cs="宋体"/>
                <w:sz w:val="24"/>
              </w:rPr>
              <w:t>0,000.00（人民币玖拾捌万元整）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56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560" w:lineRule="exact"/>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56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560" w:lineRule="exact"/>
              <w:jc w:val="left"/>
              <w:rPr>
                <w:rFonts w:ascii="宋体" w:hAnsi="宋体" w:cs="宋体"/>
                <w:kern w:val="0"/>
                <w:sz w:val="24"/>
              </w:rPr>
            </w:pPr>
            <w:r>
              <w:rPr>
                <w:rFonts w:hint="eastAsia" w:ascii="宋体" w:hAnsi="宋体" w:cs="宋体"/>
                <w:kern w:val="0"/>
                <w:sz w:val="24"/>
              </w:rPr>
              <w:t>将投标文件密封并在</w:t>
            </w:r>
            <w:r>
              <w:rPr>
                <w:rFonts w:hint="eastAsia" w:ascii="宋体" w:hAnsi="宋体" w:cs="宋体"/>
                <w:b/>
                <w:bCs/>
                <w:kern w:val="0"/>
                <w:sz w:val="24"/>
              </w:rPr>
              <w:t>2025年</w:t>
            </w:r>
            <w:r>
              <w:rPr>
                <w:rFonts w:hint="eastAsia" w:ascii="宋体" w:hAnsi="宋体" w:cs="宋体"/>
                <w:b/>
                <w:bCs/>
                <w:kern w:val="0"/>
                <w:sz w:val="24"/>
                <w:lang w:val="en-US" w:eastAsia="zh-CN"/>
              </w:rPr>
              <w:t>3</w:t>
            </w:r>
            <w:r>
              <w:rPr>
                <w:rFonts w:hint="eastAsia" w:ascii="宋体" w:hAnsi="宋体" w:cs="宋体"/>
                <w:b/>
                <w:bCs/>
                <w:kern w:val="0"/>
                <w:sz w:val="24"/>
              </w:rPr>
              <w:t>月</w:t>
            </w:r>
            <w:r>
              <w:rPr>
                <w:rFonts w:hint="eastAsia" w:ascii="宋体" w:hAnsi="宋体" w:cs="宋体"/>
                <w:b/>
                <w:bCs/>
                <w:kern w:val="0"/>
                <w:sz w:val="24"/>
                <w:lang w:val="en-US" w:eastAsia="zh-CN"/>
              </w:rPr>
              <w:t>24</w:t>
            </w:r>
            <w:r>
              <w:rPr>
                <w:rFonts w:hint="eastAsia" w:ascii="宋体" w:hAnsi="宋体" w:cs="宋体"/>
                <w:b/>
                <w:bCs/>
                <w:kern w:val="0"/>
                <w:sz w:val="24"/>
              </w:rPr>
              <w:t>日上午10：00时（北京时间）</w:t>
            </w:r>
            <w:r>
              <w:rPr>
                <w:rFonts w:hint="eastAsia" w:ascii="宋体" w:hAnsi="宋体" w:cs="宋体"/>
                <w:kern w:val="0"/>
                <w:sz w:val="24"/>
              </w:rPr>
              <w:t>前送达（现场递交或邮寄）至深圳市南山区前海深港合作区桂湾五路123号前海管理局前海大厦T1栋</w:t>
            </w:r>
            <w:r>
              <w:rPr>
                <w:rFonts w:ascii="宋体" w:hAnsi="宋体" w:cs="宋体"/>
                <w:kern w:val="0"/>
                <w:sz w:val="24"/>
              </w:rPr>
              <w:t>2505</w:t>
            </w:r>
            <w:r>
              <w:rPr>
                <w:rFonts w:hint="eastAsia" w:ascii="宋体" w:hAnsi="宋体" w:cs="宋体"/>
                <w:kern w:val="0"/>
                <w:sz w:val="24"/>
              </w:rPr>
              <w:t>室</w:t>
            </w:r>
          </w:p>
          <w:p>
            <w:pPr>
              <w:adjustRightInd w:val="0"/>
              <w:snapToGrid w:val="0"/>
              <w:spacing w:line="560" w:lineRule="exact"/>
              <w:jc w:val="left"/>
              <w:rPr>
                <w:rFonts w:ascii="宋体" w:hAnsi="宋体" w:cs="宋体"/>
                <w:kern w:val="0"/>
                <w:sz w:val="24"/>
              </w:rPr>
            </w:pPr>
            <w:r>
              <w:rPr>
                <w:rFonts w:hint="eastAsia" w:ascii="宋体" w:hAnsi="宋体" w:cs="宋体"/>
                <w:kern w:val="0"/>
                <w:sz w:val="24"/>
              </w:rPr>
              <w:t>联  系  人：吴女士</w:t>
            </w:r>
          </w:p>
          <w:p>
            <w:pPr>
              <w:adjustRightInd w:val="0"/>
              <w:snapToGrid w:val="0"/>
              <w:spacing w:line="560" w:lineRule="exact"/>
              <w:jc w:val="left"/>
              <w:rPr>
                <w:rFonts w:ascii="宋体" w:hAnsi="宋体" w:cs="宋体"/>
                <w:kern w:val="0"/>
                <w:sz w:val="24"/>
              </w:rPr>
            </w:pPr>
            <w:r>
              <w:rPr>
                <w:rFonts w:hint="eastAsia" w:ascii="宋体" w:hAnsi="宋体" w:cs="宋体"/>
                <w:kern w:val="0"/>
                <w:sz w:val="24"/>
              </w:rPr>
              <w:t>电      话：0755-88105108</w:t>
            </w:r>
          </w:p>
          <w:p>
            <w:pPr>
              <w:adjustRightInd w:val="0"/>
              <w:snapToGrid w:val="0"/>
              <w:spacing w:line="560" w:lineRule="exact"/>
              <w:jc w:val="left"/>
              <w:rPr>
                <w:rFonts w:ascii="宋体" w:hAnsi="宋体" w:cs="宋体"/>
                <w:kern w:val="0"/>
                <w:sz w:val="24"/>
              </w:rPr>
            </w:pPr>
            <w:r>
              <w:rPr>
                <w:rFonts w:hint="eastAsia" w:ascii="宋体" w:hAnsi="宋体" w:cs="宋体"/>
                <w:kern w:val="0"/>
                <w:sz w:val="24"/>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676" w:type="dxa"/>
            <w:vAlign w:val="center"/>
          </w:tcPr>
          <w:p>
            <w:pPr>
              <w:spacing w:line="56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560" w:lineRule="exact"/>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在中华人民共和国境内注册的具有独立法人资格或具有独立承担民事责任的能力的其他组织</w:t>
            </w:r>
            <w:r>
              <w:rPr>
                <w:rFonts w:hint="eastAsia" w:ascii="宋体" w:hAnsi="宋体" w:cs="宋体"/>
                <w:b/>
                <w:bCs/>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kern w:val="0"/>
                <w:sz w:val="24"/>
              </w:rPr>
              <w:t>；</w:t>
            </w:r>
          </w:p>
          <w:p>
            <w:pPr>
              <w:numPr>
                <w:ilvl w:val="0"/>
                <w:numId w:val="2"/>
              </w:numPr>
              <w:spacing w:line="560" w:lineRule="exact"/>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560" w:lineRule="exact"/>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560" w:lineRule="exact"/>
              <w:rPr>
                <w:rFonts w:ascii="宋体" w:hAnsi="宋体" w:cs="宋体"/>
                <w:kern w:val="0"/>
                <w:sz w:val="24"/>
              </w:rPr>
            </w:pPr>
            <w:r>
              <w:rPr>
                <w:rFonts w:hint="eastAsia" w:ascii="宋体" w:hAnsi="宋体" w:cs="宋体"/>
                <w:kern w:val="0"/>
                <w:sz w:val="24"/>
              </w:rPr>
              <w:t>投标人承诺“本单位（公司）不存在《深圳市财政局政府采购供应商信用信息管理办法》（深财规〔2023〕3号）列明的严重违法失信行为”</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spacing w:line="560" w:lineRule="exact"/>
              <w:rPr>
                <w:rFonts w:ascii="宋体" w:hAnsi="宋体" w:cs="宋体"/>
                <w:kern w:val="0"/>
                <w:sz w:val="24"/>
              </w:rPr>
            </w:pPr>
            <w:r>
              <w:rPr>
                <w:rFonts w:hint="eastAsia" w:ascii="宋体" w:hAnsi="宋体" w:cs="宋体"/>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2"/>
              </w:numPr>
              <w:spacing w:line="560" w:lineRule="exact"/>
              <w:rPr>
                <w:rFonts w:ascii="宋体" w:hAnsi="宋体" w:cs="宋体"/>
                <w:kern w:val="0"/>
                <w:sz w:val="24"/>
              </w:rPr>
            </w:pPr>
            <w:r>
              <w:rPr>
                <w:rFonts w:hint="eastAsia" w:ascii="宋体" w:hAnsi="宋体" w:cs="宋体"/>
                <w:color w:val="auto"/>
                <w:kern w:val="0"/>
                <w:sz w:val="24"/>
                <w:highlight w:val="no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w:t>
            </w:r>
            <w:r>
              <w:rPr>
                <w:rFonts w:hint="eastAsia" w:ascii="宋体" w:hAnsi="宋体" w:cs="宋体"/>
                <w:b/>
                <w:bCs/>
                <w:color w:val="auto"/>
                <w:kern w:val="0"/>
                <w:sz w:val="24"/>
                <w:highlight w:val="none"/>
                <w:lang w:val="en-US" w:eastAsia="zh-CN"/>
              </w:rPr>
              <w:t>投标人</w:t>
            </w:r>
            <w:r>
              <w:rPr>
                <w:rFonts w:hint="eastAsia" w:ascii="宋体" w:hAnsi="宋体" w:cs="宋体"/>
                <w:b/>
                <w:bCs/>
                <w:color w:val="auto"/>
                <w:kern w:val="0"/>
                <w:sz w:val="24"/>
                <w:highlight w:val="none"/>
              </w:rPr>
              <w:t>提供《供应商基本情况表》并加盖公章，同时提供</w:t>
            </w:r>
            <w:r>
              <w:rPr>
                <w:rFonts w:hint="eastAsia" w:ascii="宋体" w:hAnsi="宋体" w:cs="宋体"/>
                <w:b/>
                <w:bCs/>
                <w:color w:val="auto"/>
                <w:kern w:val="0"/>
                <w:sz w:val="24"/>
                <w:highlight w:val="none"/>
                <w:lang w:val="en-US" w:eastAsia="zh-CN"/>
              </w:rPr>
              <w:t>投标人的</w:t>
            </w:r>
            <w:r>
              <w:rPr>
                <w:rFonts w:hint="eastAsia" w:ascii="宋体" w:hAnsi="宋体" w:cs="宋体"/>
                <w:b/>
                <w:bCs/>
                <w:color w:val="auto"/>
                <w:kern w:val="0"/>
                <w:sz w:val="24"/>
                <w:highlight w:val="none"/>
              </w:rPr>
              <w:t>社保缴纳证明材料及股权关系证明材料，格式见</w:t>
            </w:r>
            <w:r>
              <w:rPr>
                <w:rFonts w:hint="eastAsia" w:ascii="宋体" w:hAnsi="宋体" w:cs="宋体"/>
                <w:b/>
                <w:bCs/>
                <w:color w:val="auto"/>
                <w:kern w:val="0"/>
                <w:sz w:val="24"/>
                <w:highlight w:val="none"/>
                <w:lang w:val="en-US" w:eastAsia="zh-CN"/>
              </w:rPr>
              <w:t>-</w:t>
            </w:r>
            <w:r>
              <w:rPr>
                <w:rFonts w:hint="eastAsia" w:ascii="宋体" w:hAnsi="宋体" w:cs="宋体"/>
                <w:b/>
                <w:bCs/>
                <w:color w:val="auto"/>
                <w:kern w:val="0"/>
                <w:sz w:val="24"/>
                <w:highlight w:val="none"/>
              </w:rPr>
              <w:t>投标文件格式</w:t>
            </w:r>
            <w:r>
              <w:rPr>
                <w:rFonts w:hint="eastAsia" w:ascii="宋体" w:hAnsi="宋体" w:cs="宋体"/>
                <w:b/>
                <w:bCs/>
                <w:color w:val="auto"/>
                <w:kern w:val="0"/>
                <w:sz w:val="24"/>
                <w:highlight w:val="none"/>
                <w:lang w:eastAsia="zh-CN"/>
              </w:rPr>
              <w:t>）</w:t>
            </w:r>
            <w:r>
              <w:rPr>
                <w:rFonts w:hint="eastAsia" w:ascii="宋体" w:hAnsi="宋体" w:cs="宋体"/>
                <w:b/>
                <w:bCs/>
                <w:kern w:val="0"/>
                <w:sz w:val="24"/>
              </w:rPr>
              <w:t>；</w:t>
            </w:r>
          </w:p>
          <w:p>
            <w:pPr>
              <w:numPr>
                <w:ilvl w:val="0"/>
                <w:numId w:val="2"/>
              </w:numPr>
              <w:spacing w:line="560" w:lineRule="exact"/>
              <w:rPr>
                <w:rFonts w:ascii="宋体" w:hAnsi="宋体" w:cs="宋体"/>
                <w:kern w:val="0"/>
                <w:sz w:val="24"/>
              </w:rPr>
            </w:pPr>
            <w:r>
              <w:rPr>
                <w:rFonts w:hint="eastAsia" w:ascii="宋体" w:hAnsi="宋体" w:cs="宋体"/>
                <w:kern w:val="0"/>
                <w:sz w:val="24"/>
              </w:rPr>
              <w:t>为此项目提供整体设计、规范编制或者项目管理、监理、检测等服务的供应商，不得再参加此项目的其他招标采购活动</w:t>
            </w:r>
            <w:r>
              <w:rPr>
                <w:rFonts w:hint="eastAsia" w:ascii="宋体" w:hAnsi="宋体" w:cs="宋体"/>
                <w:b/>
                <w:bCs/>
                <w:kern w:val="0"/>
                <w:sz w:val="24"/>
              </w:rPr>
              <w:t>（由投标人在《政府采购投标及履约承诺函》中作出声明）；</w:t>
            </w:r>
          </w:p>
          <w:p>
            <w:pPr>
              <w:numPr>
                <w:ilvl w:val="0"/>
                <w:numId w:val="2"/>
              </w:numPr>
              <w:spacing w:line="560" w:lineRule="exact"/>
              <w:rPr>
                <w:rFonts w:ascii="宋体" w:hAnsi="宋体" w:cs="宋体"/>
                <w:kern w:val="0"/>
                <w:sz w:val="24"/>
              </w:rPr>
            </w:pPr>
            <w:r>
              <w:rPr>
                <w:rFonts w:hint="eastAsia" w:ascii="宋体" w:hAnsi="宋体" w:cs="宋体"/>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kern w:val="0"/>
                <w:sz w:val="24"/>
                <w:u w:val="single"/>
              </w:rPr>
              <w:t>租赁和商务服务业。</w:t>
            </w:r>
          </w:p>
          <w:p>
            <w:pPr>
              <w:numPr>
                <w:ilvl w:val="0"/>
                <w:numId w:val="2"/>
              </w:numPr>
              <w:spacing w:line="560" w:lineRule="exact"/>
              <w:rPr>
                <w:rFonts w:ascii="宋体" w:hAnsi="宋体" w:cs="宋体"/>
                <w:kern w:val="0"/>
                <w:sz w:val="24"/>
              </w:rPr>
            </w:pPr>
            <w:r>
              <w:rPr>
                <w:rFonts w:hint="eastAsia" w:ascii="宋体" w:hAnsi="宋体" w:cs="宋体"/>
                <w:kern w:val="0"/>
                <w:sz w:val="24"/>
              </w:rPr>
              <w:t>本项目不接受联合体投标、不允许非法分包、转包。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6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560" w:lineRule="exact"/>
              <w:rPr>
                <w:rFonts w:ascii="宋体" w:hAnsi="宋体" w:cs="宋体"/>
                <w:sz w:val="24"/>
              </w:rPr>
            </w:pPr>
            <w:r>
              <w:rPr>
                <w:rFonts w:hint="eastAsia" w:ascii="宋体" w:hAnsi="宋体" w:cs="宋体"/>
                <w:sz w:val="24"/>
              </w:rPr>
              <w:t>本次投标为总价包干，投标报价总价作为中标人与采购人签订的合同金额。投标人的报价不可高于预算（限价），否则投标人的投标文件视同无效。本项目服务费包括但不限于服务成本、法定税费和企业的利润。</w:t>
            </w:r>
          </w:p>
          <w:p>
            <w:pPr>
              <w:numPr>
                <w:ilvl w:val="0"/>
                <w:numId w:val="3"/>
              </w:numPr>
              <w:spacing w:line="560" w:lineRule="exact"/>
              <w:rPr>
                <w:rFonts w:ascii="宋体" w:hAnsi="宋体" w:cs="宋体"/>
                <w:sz w:val="24"/>
              </w:rPr>
            </w:pPr>
            <w:r>
              <w:rPr>
                <w:rFonts w:hint="eastAsia" w:ascii="宋体" w:hAnsi="宋体" w:cs="宋体"/>
                <w:sz w:val="24"/>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560" w:lineRule="exact"/>
              <w:rPr>
                <w:rFonts w:ascii="宋体" w:hAnsi="宋体" w:cs="宋体"/>
                <w:sz w:val="24"/>
              </w:rPr>
            </w:pPr>
            <w:r>
              <w:rPr>
                <w:rFonts w:hint="eastAsia" w:ascii="宋体" w:hAnsi="宋体" w:cs="宋体"/>
                <w:sz w:val="24"/>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560" w:lineRule="exact"/>
              <w:rPr>
                <w:rFonts w:ascii="宋体" w:hAnsi="宋体" w:cs="宋体"/>
                <w:sz w:val="24"/>
              </w:rPr>
            </w:pPr>
            <w:r>
              <w:rPr>
                <w:rFonts w:hint="eastAsia" w:ascii="宋体" w:hAnsi="宋体" w:cs="宋体"/>
                <w:sz w:val="24"/>
              </w:rPr>
              <w:t>投标人应充分了解项目的位置、情况、道路及任何其他足以影响投标报价的情况，任何因忽视或误解项目情况而导致的索赔或服务期限延长申请将不获批准。</w:t>
            </w:r>
          </w:p>
          <w:p>
            <w:pPr>
              <w:numPr>
                <w:ilvl w:val="0"/>
                <w:numId w:val="3"/>
              </w:numPr>
              <w:spacing w:line="560" w:lineRule="exact"/>
              <w:rPr>
                <w:rFonts w:ascii="宋体" w:hAnsi="宋体" w:cs="宋体"/>
                <w:sz w:val="24"/>
              </w:rPr>
            </w:pPr>
            <w:r>
              <w:rPr>
                <w:rFonts w:hint="eastAsia" w:ascii="宋体" w:hAnsi="宋体" w:cs="宋体"/>
                <w:sz w:val="24"/>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56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560" w:lineRule="exact"/>
              <w:rPr>
                <w:rFonts w:ascii="宋体" w:hAnsi="宋体" w:cs="宋体"/>
                <w:kern w:val="0"/>
                <w:sz w:val="24"/>
              </w:rPr>
            </w:pPr>
            <w:r>
              <w:rPr>
                <w:rFonts w:hint="eastAsia" w:ascii="宋体" w:hAnsi="宋体" w:cs="宋体"/>
                <w:kern w:val="0"/>
                <w:sz w:val="24"/>
              </w:rPr>
              <w:t>1.采购人信息</w:t>
            </w:r>
          </w:p>
          <w:p>
            <w:pPr>
              <w:spacing w:line="560" w:lineRule="exact"/>
              <w:rPr>
                <w:rFonts w:ascii="宋体" w:hAnsi="宋体" w:cs="宋体"/>
                <w:kern w:val="0"/>
                <w:sz w:val="24"/>
              </w:rPr>
            </w:pPr>
            <w:bookmarkStart w:id="11" w:name="_Toc28359009"/>
            <w:bookmarkStart w:id="12" w:name="_Toc28359086"/>
            <w:r>
              <w:rPr>
                <w:rFonts w:hint="eastAsia" w:ascii="宋体" w:hAnsi="宋体" w:cs="宋体"/>
                <w:kern w:val="0"/>
                <w:sz w:val="24"/>
              </w:rPr>
              <w:t>名  称：深圳市前海深港现代服务业合作区管理局</w:t>
            </w:r>
          </w:p>
          <w:p>
            <w:pPr>
              <w:spacing w:line="560" w:lineRule="exact"/>
              <w:rPr>
                <w:rFonts w:ascii="宋体" w:hAnsi="宋体" w:cs="宋体"/>
                <w:kern w:val="0"/>
                <w:sz w:val="24"/>
              </w:rPr>
            </w:pPr>
            <w:r>
              <w:rPr>
                <w:rFonts w:hint="eastAsia" w:ascii="宋体" w:hAnsi="宋体" w:cs="宋体"/>
                <w:kern w:val="0"/>
                <w:sz w:val="24"/>
              </w:rPr>
              <w:t>地  址：深圳市南山区前海深港合作区桂湾五路123号前海管理局前海大厦T1栋</w:t>
            </w:r>
          </w:p>
          <w:p>
            <w:pPr>
              <w:spacing w:line="560" w:lineRule="exact"/>
              <w:rPr>
                <w:rFonts w:ascii="宋体" w:hAnsi="宋体" w:cs="宋体"/>
                <w:kern w:val="0"/>
                <w:sz w:val="24"/>
              </w:rPr>
            </w:pPr>
            <w:r>
              <w:rPr>
                <w:rFonts w:hint="eastAsia" w:ascii="宋体" w:hAnsi="宋体" w:cs="宋体"/>
                <w:kern w:val="0"/>
                <w:sz w:val="24"/>
              </w:rPr>
              <w:t>联系人：吴女士</w:t>
            </w:r>
          </w:p>
          <w:p>
            <w:pPr>
              <w:widowControl/>
              <w:spacing w:line="560" w:lineRule="exact"/>
              <w:jc w:val="left"/>
            </w:pPr>
            <w:r>
              <w:rPr>
                <w:rFonts w:hint="eastAsia" w:ascii="宋体" w:hAnsi="宋体" w:cs="宋体"/>
                <w:kern w:val="0"/>
                <w:sz w:val="24"/>
              </w:rPr>
              <w:t>电  话：0755-88105108</w:t>
            </w:r>
          </w:p>
          <w:p>
            <w:pPr>
              <w:spacing w:line="560" w:lineRule="exact"/>
              <w:rPr>
                <w:rFonts w:ascii="宋体" w:hAnsi="宋体" w:cs="宋体"/>
                <w:kern w:val="0"/>
                <w:sz w:val="24"/>
              </w:rPr>
            </w:pPr>
            <w:r>
              <w:rPr>
                <w:rFonts w:hint="eastAsia" w:ascii="宋体" w:hAnsi="宋体" w:cs="宋体"/>
                <w:kern w:val="0"/>
                <w:sz w:val="24"/>
              </w:rPr>
              <w:t>2.采购代理机构信息</w:t>
            </w:r>
            <w:bookmarkEnd w:id="11"/>
            <w:bookmarkEnd w:id="12"/>
          </w:p>
          <w:p>
            <w:pPr>
              <w:spacing w:line="560" w:lineRule="exact"/>
              <w:rPr>
                <w:rFonts w:ascii="宋体" w:hAnsi="宋体" w:cs="宋体"/>
                <w:kern w:val="0"/>
                <w:sz w:val="24"/>
              </w:rPr>
            </w:pPr>
            <w:bookmarkStart w:id="13" w:name="_Toc28359087"/>
            <w:bookmarkStart w:id="14" w:name="_Toc28359010"/>
            <w:r>
              <w:rPr>
                <w:rFonts w:hint="eastAsia" w:ascii="宋体" w:hAnsi="宋体" w:cs="宋体"/>
                <w:kern w:val="0"/>
                <w:sz w:val="24"/>
              </w:rPr>
              <w:t>名  称：中国远东国际招标有限公司</w:t>
            </w:r>
          </w:p>
          <w:p>
            <w:pPr>
              <w:spacing w:line="560" w:lineRule="exact"/>
              <w:rPr>
                <w:rFonts w:ascii="宋体" w:hAnsi="宋体" w:cs="宋体"/>
                <w:kern w:val="0"/>
                <w:sz w:val="24"/>
              </w:rPr>
            </w:pPr>
            <w:r>
              <w:rPr>
                <w:rFonts w:hint="eastAsia" w:ascii="宋体" w:hAnsi="宋体" w:cs="宋体"/>
                <w:kern w:val="0"/>
                <w:sz w:val="24"/>
              </w:rPr>
              <w:t>地  址：深圳市福田区上步南路1001号锦峰大厦22楼</w:t>
            </w:r>
          </w:p>
          <w:p>
            <w:pPr>
              <w:spacing w:line="560" w:lineRule="exact"/>
              <w:rPr>
                <w:rFonts w:ascii="宋体" w:hAnsi="宋体" w:cs="宋体"/>
                <w:kern w:val="0"/>
                <w:sz w:val="24"/>
              </w:rPr>
            </w:pPr>
            <w:r>
              <w:rPr>
                <w:rFonts w:hint="eastAsia" w:ascii="宋体" w:hAnsi="宋体" w:cs="宋体"/>
                <w:kern w:val="0"/>
                <w:sz w:val="24"/>
              </w:rPr>
              <w:t>联系人：凌女士、伍先生</w:t>
            </w:r>
          </w:p>
          <w:p>
            <w:pPr>
              <w:spacing w:line="560" w:lineRule="exact"/>
              <w:rPr>
                <w:rFonts w:ascii="宋体" w:hAnsi="宋体" w:cs="宋体"/>
                <w:kern w:val="0"/>
                <w:sz w:val="24"/>
              </w:rPr>
            </w:pPr>
            <w:r>
              <w:rPr>
                <w:rFonts w:hint="eastAsia" w:ascii="宋体" w:hAnsi="宋体" w:cs="宋体"/>
                <w:kern w:val="0"/>
                <w:sz w:val="24"/>
              </w:rPr>
              <w:t>电  话：0755-82078919、82077364转110</w:t>
            </w:r>
          </w:p>
          <w:p>
            <w:pPr>
              <w:spacing w:line="560" w:lineRule="exact"/>
              <w:rPr>
                <w:rFonts w:ascii="宋体" w:hAnsi="宋体" w:cs="宋体"/>
                <w:kern w:val="0"/>
                <w:sz w:val="24"/>
              </w:rPr>
            </w:pPr>
            <w:r>
              <w:rPr>
                <w:rFonts w:hint="eastAsia" w:ascii="宋体" w:hAnsi="宋体" w:cs="宋体"/>
                <w:kern w:val="0"/>
                <w:sz w:val="24"/>
              </w:rPr>
              <w:t>传  真：0755-82077519</w:t>
            </w:r>
          </w:p>
          <w:p>
            <w:pPr>
              <w:spacing w:line="560" w:lineRule="exact"/>
              <w:rPr>
                <w:rFonts w:ascii="宋体" w:hAnsi="宋体" w:cs="宋体"/>
                <w:kern w:val="0"/>
                <w:sz w:val="24"/>
              </w:rPr>
            </w:pPr>
            <w:r>
              <w:rPr>
                <w:rFonts w:hint="eastAsia" w:ascii="宋体" w:hAnsi="宋体" w:cs="宋体"/>
                <w:kern w:val="0"/>
                <w:sz w:val="24"/>
              </w:rPr>
              <w:t>3.项目联系方式</w:t>
            </w:r>
            <w:bookmarkEnd w:id="13"/>
            <w:bookmarkEnd w:id="14"/>
          </w:p>
          <w:p>
            <w:pPr>
              <w:spacing w:line="560" w:lineRule="exact"/>
              <w:rPr>
                <w:rFonts w:ascii="宋体" w:hAnsi="宋体" w:cs="宋体"/>
                <w:kern w:val="0"/>
                <w:sz w:val="24"/>
              </w:rPr>
            </w:pPr>
            <w:r>
              <w:rPr>
                <w:rFonts w:hint="eastAsia" w:ascii="宋体" w:hAnsi="宋体" w:cs="宋体"/>
                <w:kern w:val="0"/>
                <w:sz w:val="24"/>
              </w:rPr>
              <w:t>项目联系人：凌女士、伍先生</w:t>
            </w:r>
          </w:p>
          <w:p>
            <w:pPr>
              <w:spacing w:line="560" w:lineRule="exact"/>
              <w:rPr>
                <w:rFonts w:ascii="宋体" w:hAnsi="宋体" w:cs="宋体"/>
                <w:kern w:val="0"/>
                <w:sz w:val="24"/>
              </w:rPr>
            </w:pPr>
            <w:r>
              <w:rPr>
                <w:rFonts w:hint="eastAsia" w:ascii="宋体" w:hAnsi="宋体" w:cs="宋体"/>
                <w:kern w:val="0"/>
                <w:sz w:val="24"/>
              </w:rPr>
              <w:t>电　话：0755-82078919、82077364转110</w:t>
            </w:r>
          </w:p>
        </w:tc>
      </w:tr>
      <w:bookmarkEnd w:id="9"/>
    </w:tbl>
    <w:p>
      <w:pPr>
        <w:adjustRightInd w:val="0"/>
        <w:snapToGrid w:val="0"/>
        <w:spacing w:line="560" w:lineRule="exact"/>
        <w:ind w:firstLine="480" w:firstLineChars="200"/>
        <w:jc w:val="right"/>
        <w:rPr>
          <w:rFonts w:ascii="宋体" w:hAnsi="宋体" w:cs="宋体"/>
          <w:sz w:val="24"/>
        </w:rPr>
      </w:pPr>
      <w:r>
        <w:rPr>
          <w:rFonts w:hint="eastAsia" w:ascii="宋体" w:hAnsi="宋体" w:cs="宋体"/>
          <w:sz w:val="24"/>
        </w:rPr>
        <w:t>中国远东国际招标有限公司</w:t>
      </w:r>
    </w:p>
    <w:p>
      <w:pPr>
        <w:adjustRightInd w:val="0"/>
        <w:snapToGrid w:val="0"/>
        <w:spacing w:line="560" w:lineRule="exact"/>
        <w:ind w:firstLine="480" w:firstLineChars="200"/>
        <w:jc w:val="right"/>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2025年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w:t>
      </w:r>
    </w:p>
    <w:p>
      <w:pPr>
        <w:numPr>
          <w:ilvl w:val="0"/>
          <w:numId w:val="1"/>
        </w:numPr>
        <w:spacing w:line="560" w:lineRule="exact"/>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15" w:name="_Toc10214"/>
      <w:r>
        <w:rPr>
          <w:rFonts w:hint="eastAsia" w:ascii="宋体" w:hAnsi="宋体" w:cs="宋体"/>
          <w:b/>
          <w:bCs/>
          <w:sz w:val="24"/>
        </w:rPr>
        <w:t>投标须知</w:t>
      </w:r>
      <w:bookmarkEnd w:id="15"/>
    </w:p>
    <w:p>
      <w:pPr>
        <w:spacing w:line="560" w:lineRule="exact"/>
        <w:rPr>
          <w:rFonts w:ascii="宋体" w:hAnsi="宋体" w:cs="宋体"/>
          <w:sz w:val="24"/>
        </w:rPr>
      </w:pPr>
      <w:r>
        <w:rPr>
          <w:rFonts w:hint="eastAsia" w:ascii="宋体" w:hAnsi="宋体" w:cs="宋体"/>
          <w:sz w:val="24"/>
        </w:rPr>
        <w:t>1、本项目是深圳市前海深港现代服务业合作区管理局的2025巴黎博览会前海展位策划设计及布展搭建项目。</w:t>
      </w:r>
    </w:p>
    <w:p>
      <w:pPr>
        <w:spacing w:line="560" w:lineRule="exact"/>
        <w:rPr>
          <w:rFonts w:ascii="宋体" w:hAnsi="宋体" w:cs="宋体"/>
          <w:b/>
          <w:bCs/>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的有关规定，中国远东国际招标有限公司受深圳市前海深港现代服务业合作区管理局委托组织采购。</w:t>
      </w:r>
      <w:r>
        <w:rPr>
          <w:rFonts w:hint="eastAsia" w:ascii="宋体" w:hAnsi="宋体" w:cs="宋体"/>
          <w:b/>
          <w:bCs/>
          <w:sz w:val="24"/>
        </w:rPr>
        <w:t>本次采购公开征集供应商，报名且符合招标文件初审的供应商满足3家或3家以上的，采用综合评分法的方式进行。报名且符合招标文件初审的供应商不足3家而导致招标失败的，按以下流程执行：</w:t>
      </w:r>
    </w:p>
    <w:p>
      <w:pPr>
        <w:spacing w:line="560" w:lineRule="exact"/>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560" w:lineRule="exact"/>
        <w:rPr>
          <w:rFonts w:ascii="宋体" w:hAnsi="宋体" w:cs="宋体"/>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pacing w:line="560" w:lineRule="exact"/>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5套（1套正本，4套副本，1份电子文档）</w:t>
      </w:r>
      <w:r>
        <w:rPr>
          <w:rFonts w:hint="eastAsia" w:ascii="宋体" w:hAnsi="宋体" w:cs="宋体"/>
          <w:sz w:val="24"/>
        </w:rPr>
        <w:t>完备的资料进行投标。</w:t>
      </w:r>
    </w:p>
    <w:p>
      <w:pPr>
        <w:spacing w:line="560" w:lineRule="exact"/>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560" w:lineRule="exact"/>
        <w:rPr>
          <w:rFonts w:ascii="宋体" w:hAnsi="宋体" w:cs="宋体"/>
          <w:sz w:val="24"/>
        </w:rPr>
      </w:pPr>
      <w:r>
        <w:rPr>
          <w:rFonts w:hint="eastAsia" w:ascii="宋体" w:hAnsi="宋体" w:cs="宋体"/>
          <w:sz w:val="24"/>
        </w:rPr>
        <w:t>5、响应文件要包括如下内容：</w:t>
      </w:r>
    </w:p>
    <w:p>
      <w:pPr>
        <w:numPr>
          <w:ilvl w:val="0"/>
          <w:numId w:val="4"/>
        </w:numPr>
        <w:tabs>
          <w:tab w:val="clear" w:pos="-420"/>
        </w:tabs>
        <w:snapToGrid w:val="0"/>
        <w:spacing w:after="78" w:afterLines="25" w:line="560" w:lineRule="exact"/>
        <w:ind w:left="1050" w:hanging="420"/>
        <w:rPr>
          <w:rFonts w:ascii="宋体" w:hAnsi="宋体" w:cs="宋体"/>
          <w:sz w:val="24"/>
        </w:rPr>
      </w:pPr>
      <w:r>
        <w:rPr>
          <w:rFonts w:hint="eastAsia" w:ascii="宋体" w:hAnsi="宋体" w:cs="宋体"/>
          <w:sz w:val="24"/>
        </w:rPr>
        <w:t>价格部分；</w:t>
      </w:r>
    </w:p>
    <w:p>
      <w:pPr>
        <w:numPr>
          <w:ilvl w:val="0"/>
          <w:numId w:val="4"/>
        </w:numPr>
        <w:tabs>
          <w:tab w:val="clear" w:pos="-420"/>
        </w:tabs>
        <w:snapToGrid w:val="0"/>
        <w:spacing w:after="78" w:afterLines="25" w:line="560" w:lineRule="exact"/>
        <w:ind w:left="1050" w:hanging="420"/>
        <w:rPr>
          <w:rFonts w:ascii="宋体" w:hAnsi="宋体" w:cs="宋体"/>
          <w:sz w:val="24"/>
        </w:rPr>
      </w:pPr>
      <w:r>
        <w:rPr>
          <w:rFonts w:hint="eastAsia" w:ascii="宋体" w:hAnsi="宋体" w:cs="宋体"/>
          <w:sz w:val="24"/>
        </w:rPr>
        <w:t>商务部分；</w:t>
      </w:r>
    </w:p>
    <w:p>
      <w:pPr>
        <w:numPr>
          <w:ilvl w:val="0"/>
          <w:numId w:val="4"/>
        </w:numPr>
        <w:tabs>
          <w:tab w:val="clear" w:pos="-420"/>
        </w:tabs>
        <w:snapToGrid w:val="0"/>
        <w:spacing w:after="78" w:afterLines="25" w:line="560" w:lineRule="exact"/>
        <w:ind w:left="1050" w:hanging="420"/>
        <w:rPr>
          <w:rFonts w:ascii="宋体" w:hAnsi="宋体" w:cs="宋体"/>
          <w:sz w:val="24"/>
        </w:rPr>
      </w:pPr>
      <w:r>
        <w:rPr>
          <w:rFonts w:hint="eastAsia" w:ascii="宋体" w:hAnsi="宋体" w:cs="宋体"/>
          <w:sz w:val="24"/>
        </w:rPr>
        <w:t>技术部分。</w:t>
      </w:r>
    </w:p>
    <w:p>
      <w:pPr>
        <w:snapToGrid w:val="0"/>
        <w:spacing w:line="560" w:lineRule="exact"/>
        <w:rPr>
          <w:rFonts w:ascii="宋体" w:hAnsi="宋体" w:cs="宋体"/>
          <w:b/>
          <w:sz w:val="24"/>
        </w:rPr>
      </w:pPr>
      <w:r>
        <w:rPr>
          <w:rFonts w:hint="eastAsia" w:ascii="宋体" w:hAnsi="宋体" w:cs="宋体"/>
          <w:sz w:val="24"/>
        </w:rPr>
        <w:t>6、</w:t>
      </w:r>
      <w:r>
        <w:rPr>
          <w:rFonts w:hint="eastAsia" w:ascii="宋体" w:hAnsi="宋体" w:cs="宋体"/>
          <w:bCs/>
          <w:sz w:val="24"/>
        </w:rPr>
        <w:t>采购人会对本次招标的项目确定一个最高限价，最终成交价格超出最高限价将会被当作投标无效处理。</w:t>
      </w:r>
    </w:p>
    <w:p>
      <w:pPr>
        <w:snapToGrid w:val="0"/>
        <w:spacing w:line="560" w:lineRule="exact"/>
        <w:rPr>
          <w:rFonts w:ascii="宋体" w:hAnsi="宋体" w:cs="宋体"/>
          <w:sz w:val="24"/>
        </w:rPr>
      </w:pPr>
      <w:r>
        <w:rPr>
          <w:rFonts w:hint="eastAsia" w:ascii="宋体" w:hAnsi="宋体" w:cs="宋体"/>
          <w:sz w:val="24"/>
        </w:rPr>
        <w:t>7、如采购人要求参加投标的供应商需在现场述标时，要派出熟悉本项目情况的项目负责人和对报价有决策权的代表参加，供应商代表要有法人代表的授权，同时要提供法人代表证明。</w:t>
      </w:r>
    </w:p>
    <w:p>
      <w:pPr>
        <w:snapToGrid w:val="0"/>
        <w:spacing w:line="560" w:lineRule="exact"/>
        <w:rPr>
          <w:rFonts w:ascii="宋体" w:hAnsi="宋体" w:cs="宋体"/>
          <w:sz w:val="24"/>
        </w:rPr>
      </w:pPr>
      <w:r>
        <w:rPr>
          <w:rFonts w:hint="eastAsia" w:ascii="宋体" w:hAnsi="宋体" w:cs="宋体"/>
          <w:sz w:val="24"/>
        </w:rPr>
        <w:t>8、采购人有权根据项目的实际情况提出质量标准、服务标准、交货标准、交货时间、验收方式、付款方式、履约保证、价格等方面的要求，并就这些内容进行评审，所有供应商都在同一标准下进行评审。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560" w:lineRule="exact"/>
        <w:rPr>
          <w:rFonts w:ascii="宋体" w:hAnsi="宋体" w:cs="宋体"/>
          <w:sz w:val="24"/>
        </w:rPr>
      </w:pPr>
      <w:r>
        <w:rPr>
          <w:rFonts w:hint="eastAsia" w:ascii="宋体" w:hAnsi="宋体" w:cs="宋体"/>
          <w:sz w:val="24"/>
        </w:rPr>
        <w:t>9、本次采购凡涉及知识产权问题，由项目供应商负责。</w:t>
      </w:r>
    </w:p>
    <w:p>
      <w:pPr>
        <w:snapToGrid w:val="0"/>
        <w:spacing w:line="560" w:lineRule="exact"/>
        <w:rPr>
          <w:rFonts w:ascii="宋体" w:hAnsi="宋体" w:cs="宋体"/>
          <w:sz w:val="24"/>
        </w:rPr>
      </w:pPr>
      <w:r>
        <w:rPr>
          <w:rFonts w:hint="eastAsia" w:ascii="宋体" w:hAnsi="宋体" w:cs="宋体"/>
          <w:sz w:val="24"/>
        </w:rPr>
        <w:t>10、采购人将组成评审委员会，评审工作由评审委员会独立负责。</w:t>
      </w:r>
    </w:p>
    <w:p>
      <w:pPr>
        <w:snapToGrid w:val="0"/>
        <w:spacing w:line="560" w:lineRule="exact"/>
        <w:rPr>
          <w:rFonts w:ascii="宋体" w:hAnsi="宋体" w:cs="宋体"/>
          <w:sz w:val="24"/>
        </w:rPr>
      </w:pPr>
      <w:r>
        <w:rPr>
          <w:rFonts w:hint="eastAsia" w:ascii="宋体" w:hAnsi="宋体" w:cs="宋体"/>
          <w:sz w:val="24"/>
        </w:rPr>
        <w:t>11、供应商应在规定的时间内提交投标文件，如需供应商代表到达现场，采购人或采购代理机构将至少在开标前一个工作日发出通知，供应商代表必须在规定的时间到达现场。</w:t>
      </w:r>
    </w:p>
    <w:p>
      <w:pPr>
        <w:snapToGrid w:val="0"/>
        <w:spacing w:line="560" w:lineRule="exact"/>
        <w:rPr>
          <w:rFonts w:ascii="宋体" w:hAnsi="宋体" w:cs="宋体"/>
          <w:sz w:val="24"/>
        </w:rPr>
      </w:pPr>
      <w:r>
        <w:rPr>
          <w:rFonts w:hint="eastAsia" w:ascii="宋体" w:hAnsi="宋体" w:cs="宋体"/>
          <w:sz w:val="24"/>
        </w:rPr>
        <w:t>12、采用综合评分法的情况：评审委员会将分别对供应商递交的投标文件进行评审。</w:t>
      </w:r>
    </w:p>
    <w:p>
      <w:pPr>
        <w:snapToGrid w:val="0"/>
        <w:spacing w:line="560" w:lineRule="exact"/>
        <w:ind w:firstLine="360" w:firstLineChars="150"/>
        <w:rPr>
          <w:rFonts w:ascii="宋体" w:hAnsi="宋体" w:cs="宋体"/>
          <w:sz w:val="24"/>
        </w:rPr>
      </w:pPr>
      <w:r>
        <w:rPr>
          <w:rFonts w:hint="eastAsia" w:ascii="宋体" w:hAnsi="宋体" w:cs="宋体"/>
          <w:sz w:val="24"/>
        </w:rPr>
        <w:t>（1）评审委员会将根据供应商的供货能力、服务能力、货物的质量、是否满足本次采购的商务条件、报价等方面的情况进行综合评审，评标委员会依据得分情况，取综合得分最高的供应商为第一中标候选人。</w:t>
      </w:r>
    </w:p>
    <w:p>
      <w:pPr>
        <w:snapToGrid w:val="0"/>
        <w:spacing w:line="560" w:lineRule="exact"/>
        <w:ind w:firstLine="360" w:firstLineChars="150"/>
        <w:rPr>
          <w:rFonts w:ascii="宋体" w:hAnsi="宋体" w:cs="宋体"/>
          <w:sz w:val="24"/>
        </w:rPr>
      </w:pPr>
      <w:r>
        <w:rPr>
          <w:rFonts w:hint="eastAsia" w:ascii="宋体" w:hAnsi="宋体" w:cs="宋体"/>
          <w:sz w:val="24"/>
        </w:rPr>
        <w:t>（2）如果二个及以上供应商的综合评分相同时，取投标价格低者为第一中标候选人。</w:t>
      </w:r>
    </w:p>
    <w:p>
      <w:pPr>
        <w:snapToGrid w:val="0"/>
        <w:spacing w:line="560" w:lineRule="exact"/>
        <w:ind w:firstLine="360" w:firstLineChars="150"/>
        <w:rPr>
          <w:rFonts w:ascii="宋体" w:hAnsi="宋体" w:cs="宋体"/>
          <w:sz w:val="24"/>
        </w:rPr>
      </w:pPr>
      <w:r>
        <w:rPr>
          <w:rFonts w:hint="eastAsia" w:ascii="宋体" w:hAnsi="宋体" w:cs="宋体"/>
          <w:sz w:val="24"/>
        </w:rPr>
        <w:t>（3）如果二个及以上供应商的综合评分相同，且投标价格也相同时，取技术部分得分高者为第一中标候选人。</w:t>
      </w:r>
    </w:p>
    <w:p>
      <w:pPr>
        <w:snapToGrid w:val="0"/>
        <w:spacing w:line="560" w:lineRule="exact"/>
        <w:rPr>
          <w:rFonts w:ascii="宋体" w:hAnsi="宋体" w:cs="宋体"/>
          <w:sz w:val="24"/>
        </w:rPr>
      </w:pPr>
      <w:r>
        <w:rPr>
          <w:rFonts w:hint="eastAsia" w:ascii="宋体" w:hAnsi="宋体" w:cs="宋体"/>
          <w:sz w:val="24"/>
        </w:rPr>
        <w:t>13、采用谈判的情况：参与投标且符合招标文件要求的供应商仅有一家，评审委员会将与投标供应商进行谈判。</w:t>
      </w:r>
    </w:p>
    <w:p>
      <w:pPr>
        <w:snapToGrid w:val="0"/>
        <w:spacing w:line="560" w:lineRule="exact"/>
        <w:ind w:firstLine="360" w:firstLineChars="150"/>
        <w:rPr>
          <w:rFonts w:ascii="宋体" w:hAnsi="宋体" w:cs="宋体"/>
          <w:sz w:val="24"/>
        </w:rPr>
      </w:pPr>
      <w:r>
        <w:rPr>
          <w:rFonts w:hint="eastAsia" w:ascii="宋体" w:hAnsi="宋体" w:cs="宋体"/>
          <w:sz w:val="24"/>
        </w:rPr>
        <w:t>（1）供应商在谈判时由项目负责人与评审委员会进行谈判；</w:t>
      </w:r>
    </w:p>
    <w:p>
      <w:pPr>
        <w:snapToGrid w:val="0"/>
        <w:spacing w:line="560" w:lineRule="exact"/>
        <w:ind w:firstLine="360" w:firstLineChars="150"/>
        <w:rPr>
          <w:rFonts w:ascii="宋体" w:hAnsi="宋体" w:cs="宋体"/>
          <w:sz w:val="24"/>
        </w:rPr>
      </w:pPr>
      <w:r>
        <w:rPr>
          <w:rFonts w:hint="eastAsia" w:ascii="宋体" w:hAnsi="宋体" w:cs="宋体"/>
          <w:sz w:val="24"/>
        </w:rPr>
        <w:t>（2）原则上成交价应为最初报价的95%。</w:t>
      </w:r>
    </w:p>
    <w:p>
      <w:pPr>
        <w:snapToGrid w:val="0"/>
        <w:spacing w:line="560" w:lineRule="exact"/>
        <w:rPr>
          <w:rFonts w:ascii="宋体" w:hAnsi="宋体" w:cs="宋体"/>
          <w:sz w:val="24"/>
        </w:rPr>
      </w:pPr>
      <w:r>
        <w:rPr>
          <w:rFonts w:hint="eastAsia" w:ascii="宋体" w:hAnsi="宋体" w:cs="宋体"/>
          <w:sz w:val="24"/>
        </w:rPr>
        <w:t>14、所有的评审/谈判内容都必须保密。</w:t>
      </w:r>
    </w:p>
    <w:p>
      <w:pPr>
        <w:snapToGrid w:val="0"/>
        <w:spacing w:line="560" w:lineRule="exact"/>
        <w:rPr>
          <w:rFonts w:ascii="宋体" w:hAnsi="宋体" w:cs="宋体"/>
          <w:sz w:val="24"/>
        </w:rPr>
      </w:pPr>
      <w:r>
        <w:rPr>
          <w:rFonts w:hint="eastAsia" w:ascii="宋体" w:hAnsi="宋体" w:cs="宋体"/>
          <w:sz w:val="24"/>
        </w:rPr>
        <w:t>15、招标代理服务收费：</w:t>
      </w:r>
    </w:p>
    <w:p>
      <w:pPr>
        <w:snapToGrid w:val="0"/>
        <w:spacing w:line="560" w:lineRule="exact"/>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snapToGrid w:val="0"/>
        <w:spacing w:line="560" w:lineRule="exact"/>
        <w:ind w:firstLine="360" w:firstLineChars="150"/>
        <w:rPr>
          <w:rFonts w:ascii="宋体" w:hAnsi="宋体" w:cs="宋体"/>
          <w:sz w:val="24"/>
        </w:rPr>
      </w:pPr>
      <w:r>
        <w:rPr>
          <w:rFonts w:hint="eastAsia" w:ascii="宋体" w:hAnsi="宋体" w:cs="宋体"/>
          <w:sz w:val="24"/>
        </w:rPr>
        <w:t>具体计取费率标准如下表所示：</w:t>
      </w:r>
    </w:p>
    <w:tbl>
      <w:tblPr>
        <w:tblStyle w:val="17"/>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560" w:lineRule="exact"/>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560" w:lineRule="exact"/>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3124" w:type="dxa"/>
            <w:vMerge w:val="continue"/>
            <w:shd w:val="clear" w:color="auto" w:fill="D7D7D7"/>
            <w:vAlign w:val="center"/>
          </w:tcPr>
          <w:p>
            <w:pPr>
              <w:adjustRightInd w:val="0"/>
              <w:snapToGrid w:val="0"/>
              <w:spacing w:line="560" w:lineRule="exact"/>
              <w:ind w:right="26"/>
              <w:jc w:val="center"/>
              <w:rPr>
                <w:rFonts w:ascii="宋体" w:hAnsi="宋体" w:cs="宋体"/>
                <w:b/>
                <w:bCs/>
                <w:sz w:val="24"/>
              </w:rPr>
            </w:pPr>
          </w:p>
        </w:tc>
        <w:tc>
          <w:tcPr>
            <w:tcW w:w="1843" w:type="dxa"/>
            <w:shd w:val="clear" w:color="auto" w:fill="D7D7D7"/>
            <w:vAlign w:val="center"/>
          </w:tcPr>
          <w:p>
            <w:pPr>
              <w:adjustRightInd w:val="0"/>
              <w:snapToGrid w:val="0"/>
              <w:spacing w:line="560" w:lineRule="exact"/>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560" w:lineRule="exact"/>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560" w:lineRule="exact"/>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560" w:lineRule="exact"/>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560" w:lineRule="exact"/>
              <w:ind w:right="28"/>
              <w:jc w:val="center"/>
              <w:rPr>
                <w:rFonts w:ascii="宋体" w:hAnsi="宋体" w:cs="宋体"/>
                <w:sz w:val="24"/>
              </w:rPr>
            </w:pPr>
            <w:r>
              <w:rPr>
                <w:rFonts w:hint="eastAsia" w:ascii="宋体" w:hAnsi="宋体" w:cs="宋体"/>
                <w:sz w:val="24"/>
              </w:rPr>
              <w:t>0.004%</w:t>
            </w:r>
          </w:p>
        </w:tc>
      </w:tr>
    </w:tbl>
    <w:p>
      <w:pPr>
        <w:spacing w:line="560" w:lineRule="exact"/>
        <w:rPr>
          <w:rFonts w:ascii="宋体" w:hAnsi="宋体" w:cs="宋体"/>
          <w:sz w:val="24"/>
        </w:rPr>
      </w:pPr>
      <w:r>
        <w:rPr>
          <w:rFonts w:hint="eastAsia" w:ascii="宋体" w:hAnsi="宋体" w:cs="宋体"/>
          <w:sz w:val="24"/>
        </w:rPr>
        <w:t>招标代理服务费缴纳至：</w:t>
      </w:r>
    </w:p>
    <w:p>
      <w:pPr>
        <w:spacing w:line="560" w:lineRule="exact"/>
        <w:rPr>
          <w:rFonts w:ascii="宋体" w:hAnsi="宋体" w:cs="宋体"/>
          <w:sz w:val="24"/>
        </w:rPr>
      </w:pPr>
      <w:r>
        <w:rPr>
          <w:rFonts w:hint="eastAsia" w:ascii="宋体" w:hAnsi="宋体" w:cs="宋体"/>
          <w:sz w:val="24"/>
        </w:rPr>
        <w:t>开户名称：中国远东国际招标有限公司深圳分公司</w:t>
      </w:r>
    </w:p>
    <w:p>
      <w:pPr>
        <w:spacing w:line="560" w:lineRule="exact"/>
        <w:rPr>
          <w:rFonts w:ascii="宋体" w:hAnsi="宋体" w:cs="宋体"/>
          <w:sz w:val="24"/>
        </w:rPr>
      </w:pPr>
      <w:r>
        <w:rPr>
          <w:rFonts w:hint="eastAsia" w:ascii="宋体" w:hAnsi="宋体" w:cs="宋体"/>
          <w:sz w:val="24"/>
        </w:rPr>
        <w:t>银行账号：11013651025501</w:t>
      </w:r>
    </w:p>
    <w:p>
      <w:pPr>
        <w:spacing w:line="560" w:lineRule="exact"/>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开户银行：平安银行深圳中电支行</w:t>
      </w:r>
    </w:p>
    <w:p>
      <w:pPr>
        <w:numPr>
          <w:ilvl w:val="0"/>
          <w:numId w:val="1"/>
        </w:numPr>
        <w:spacing w:line="560" w:lineRule="exact"/>
        <w:jc w:val="center"/>
        <w:outlineLvl w:val="0"/>
        <w:rPr>
          <w:rFonts w:ascii="宋体" w:hAnsi="宋体" w:cs="宋体"/>
          <w:b/>
          <w:bCs/>
          <w:sz w:val="24"/>
        </w:rPr>
      </w:pPr>
      <w:r>
        <w:rPr>
          <w:rFonts w:hint="eastAsia" w:ascii="宋体" w:hAnsi="宋体" w:cs="宋体"/>
          <w:b/>
          <w:bCs/>
          <w:sz w:val="24"/>
        </w:rPr>
        <w:t xml:space="preserve"> </w:t>
      </w:r>
      <w:bookmarkStart w:id="16" w:name="_Toc20176"/>
      <w:r>
        <w:rPr>
          <w:rFonts w:hint="eastAsia" w:ascii="宋体" w:hAnsi="宋体" w:cs="宋体"/>
          <w:b/>
          <w:bCs/>
          <w:sz w:val="24"/>
        </w:rPr>
        <w:t>评标程序</w:t>
      </w:r>
      <w:bookmarkEnd w:id="16"/>
    </w:p>
    <w:p>
      <w:pPr>
        <w:spacing w:line="560" w:lineRule="exact"/>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投标截止日前一天组成。</w:t>
      </w:r>
    </w:p>
    <w:p>
      <w:pPr>
        <w:spacing w:line="560" w:lineRule="exact"/>
        <w:rPr>
          <w:rFonts w:ascii="宋体" w:hAnsi="宋体" w:cs="宋体"/>
          <w:sz w:val="24"/>
        </w:rPr>
      </w:pPr>
      <w:r>
        <w:rPr>
          <w:rFonts w:hint="eastAsia" w:ascii="宋体" w:hAnsi="宋体" w:cs="宋体"/>
          <w:sz w:val="24"/>
        </w:rPr>
        <w:t>二、参加会议人员：投标人代表（如需）、项目负责代表、评审委员会成员、监督部门代表（如需）、采购代理机构代表。</w:t>
      </w:r>
    </w:p>
    <w:p>
      <w:pPr>
        <w:spacing w:line="560" w:lineRule="exact"/>
        <w:rPr>
          <w:rFonts w:ascii="宋体" w:hAnsi="宋体" w:cs="宋体"/>
          <w:sz w:val="24"/>
        </w:rPr>
      </w:pPr>
      <w:r>
        <w:rPr>
          <w:rFonts w:hint="eastAsia" w:ascii="宋体" w:hAnsi="宋体" w:cs="宋体"/>
          <w:sz w:val="24"/>
        </w:rPr>
        <w:t>三、会议主持人：中国远东国际招标有限公司工作人员 。</w:t>
      </w:r>
    </w:p>
    <w:p>
      <w:pPr>
        <w:spacing w:line="560" w:lineRule="exact"/>
        <w:rPr>
          <w:rFonts w:ascii="宋体" w:hAnsi="宋体" w:cs="宋体"/>
          <w:sz w:val="24"/>
        </w:rPr>
      </w:pPr>
      <w:r>
        <w:rPr>
          <w:rFonts w:hint="eastAsia" w:ascii="宋体" w:hAnsi="宋体" w:cs="宋体"/>
          <w:sz w:val="24"/>
        </w:rPr>
        <w:t>四、开标时间：2025年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日上午10:00时（北京时间）。</w:t>
      </w:r>
    </w:p>
    <w:p>
      <w:pPr>
        <w:spacing w:line="560" w:lineRule="exact"/>
        <w:rPr>
          <w:rFonts w:ascii="宋体" w:hAnsi="宋体" w:cs="宋体"/>
          <w:sz w:val="24"/>
        </w:rPr>
      </w:pPr>
      <w:r>
        <w:rPr>
          <w:rFonts w:hint="eastAsia" w:ascii="宋体" w:hAnsi="宋体" w:cs="宋体"/>
          <w:sz w:val="24"/>
        </w:rPr>
        <w:t>五、会议开始：2025年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日上午10:00时（北京时间）由会议主持人宣布定标会议开始。</w:t>
      </w:r>
    </w:p>
    <w:p>
      <w:pPr>
        <w:spacing w:line="560" w:lineRule="exact"/>
        <w:rPr>
          <w:rFonts w:ascii="宋体" w:hAnsi="宋体" w:cs="宋体"/>
          <w:sz w:val="24"/>
        </w:rPr>
      </w:pPr>
      <w:r>
        <w:rPr>
          <w:rFonts w:hint="eastAsia" w:ascii="宋体" w:hAnsi="宋体" w:cs="宋体"/>
          <w:sz w:val="24"/>
        </w:rPr>
        <w:t>六、项目负责代表向采购代理机构代表送交投标文件，监督部门代表（如有）确认投标文件密封完整，未密封投标文件将作为投标无效处理。</w:t>
      </w:r>
    </w:p>
    <w:p>
      <w:pPr>
        <w:spacing w:line="560" w:lineRule="exact"/>
        <w:rPr>
          <w:rFonts w:ascii="宋体" w:hAnsi="宋体" w:cs="宋体"/>
          <w:sz w:val="24"/>
        </w:rPr>
      </w:pPr>
      <w:r>
        <w:rPr>
          <w:rFonts w:hint="eastAsia" w:ascii="宋体" w:hAnsi="宋体" w:cs="宋体"/>
          <w:sz w:val="24"/>
        </w:rPr>
        <w:t>七、由采购代理机构代表现场拆封投标文件，并分发给评审委员会成员。</w:t>
      </w:r>
    </w:p>
    <w:p>
      <w:pPr>
        <w:spacing w:line="560" w:lineRule="exact"/>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rPr>
          <w:rFonts w:ascii="宋体" w:hAnsi="宋体" w:cs="宋体"/>
          <w:sz w:val="24"/>
        </w:rPr>
      </w:pPr>
      <w:r>
        <w:rPr>
          <w:rFonts w:hint="eastAsia" w:ascii="宋体" w:hAnsi="宋体" w:cs="宋体"/>
          <w:sz w:val="24"/>
        </w:rPr>
        <w:t>九、评审委员会按以下工作程序进行：</w:t>
      </w:r>
    </w:p>
    <w:p>
      <w:pPr>
        <w:spacing w:line="560" w:lineRule="exact"/>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rPr>
          <w:rFonts w:ascii="宋体" w:hAnsi="宋体" w:cs="宋体"/>
          <w:sz w:val="24"/>
        </w:rPr>
      </w:pPr>
      <w:r>
        <w:rPr>
          <w:rFonts w:hint="eastAsia" w:ascii="宋体" w:hAnsi="宋体" w:cs="宋体"/>
          <w:sz w:val="24"/>
        </w:rPr>
        <w:t>5、采用谈判的情况：参与投标且符合招标文件要求的供应商仅有一家，评审委员会将与投标供应商进行谈判。</w:t>
      </w:r>
    </w:p>
    <w:p>
      <w:pPr>
        <w:spacing w:line="560" w:lineRule="exact"/>
        <w:rPr>
          <w:rFonts w:ascii="宋体" w:hAnsi="宋体" w:cs="宋体"/>
          <w:sz w:val="24"/>
        </w:rPr>
      </w:pPr>
      <w:r>
        <w:rPr>
          <w:rFonts w:hint="eastAsia" w:ascii="宋体" w:hAnsi="宋体" w:cs="宋体"/>
          <w:sz w:val="24"/>
        </w:rPr>
        <w:t>5.1 供应商在谈判时由项目负责人与评审委员会进行谈判；</w:t>
      </w:r>
    </w:p>
    <w:p>
      <w:pPr>
        <w:spacing w:line="560" w:lineRule="exact"/>
        <w:rPr>
          <w:rFonts w:ascii="宋体" w:hAnsi="宋体" w:cs="宋体"/>
          <w:sz w:val="24"/>
        </w:rPr>
      </w:pPr>
      <w:r>
        <w:rPr>
          <w:rFonts w:hint="eastAsia" w:ascii="宋体" w:hAnsi="宋体" w:cs="宋体"/>
          <w:sz w:val="24"/>
        </w:rPr>
        <w:t>5.2 原则上成交价应为最初报价的95%。</w:t>
      </w:r>
    </w:p>
    <w:p>
      <w:pPr>
        <w:spacing w:line="560" w:lineRule="exact"/>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rPr>
          <w:rFonts w:ascii="宋体" w:hAnsi="宋体" w:cs="宋体"/>
          <w:sz w:val="24"/>
        </w:rPr>
      </w:pPr>
      <w:r>
        <w:rPr>
          <w:rFonts w:hint="eastAsia" w:ascii="宋体" w:hAnsi="宋体" w:cs="宋体"/>
          <w:sz w:val="24"/>
        </w:rPr>
        <w:t>6、评审委员会按照本项目招标文件中规定的评标方法确定中标供应商。</w:t>
      </w:r>
    </w:p>
    <w:p>
      <w:pPr>
        <w:spacing w:line="560" w:lineRule="exact"/>
        <w:rPr>
          <w:rFonts w:ascii="宋体" w:hAnsi="宋体" w:cs="宋体"/>
          <w:sz w:val="24"/>
        </w:rPr>
      </w:pPr>
      <w:r>
        <w:rPr>
          <w:rFonts w:hint="eastAsia" w:ascii="宋体" w:hAnsi="宋体" w:cs="宋体"/>
          <w:sz w:val="24"/>
        </w:rPr>
        <w:t>十、根据本次采购的结果，1</w:t>
      </w:r>
      <w:r>
        <w:rPr>
          <w:rFonts w:ascii="宋体" w:hAnsi="宋体" w:cs="宋体"/>
          <w:sz w:val="24"/>
        </w:rPr>
        <w:t>0</w:t>
      </w:r>
      <w:r>
        <w:rPr>
          <w:rFonts w:hint="eastAsia" w:ascii="宋体" w:hAnsi="宋体" w:cs="宋体"/>
          <w:sz w:val="24"/>
        </w:rPr>
        <w:t>个工作日内与中标供应商签订合同。</w:t>
      </w:r>
    </w:p>
    <w:p>
      <w:pPr>
        <w:spacing w:line="560" w:lineRule="exac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p>
    <w:p>
      <w:pPr>
        <w:pStyle w:val="6"/>
        <w:spacing w:line="560" w:lineRule="exact"/>
        <w:rPr>
          <w:rFonts w:ascii="宋体" w:hAnsi="宋体" w:cs="宋体"/>
        </w:rPr>
      </w:pPr>
      <w:r>
        <w:rPr>
          <w:rFonts w:hint="eastAsia"/>
        </w:rPr>
        <w:br w:type="page"/>
      </w:r>
    </w:p>
    <w:p>
      <w:pPr>
        <w:numPr>
          <w:ilvl w:val="0"/>
          <w:numId w:val="1"/>
        </w:numPr>
        <w:spacing w:line="560" w:lineRule="exact"/>
        <w:jc w:val="center"/>
        <w:outlineLvl w:val="0"/>
        <w:rPr>
          <w:rFonts w:ascii="宋体" w:hAnsi="宋体" w:cs="宋体"/>
          <w:b/>
          <w:bCs/>
          <w:sz w:val="24"/>
        </w:rPr>
      </w:pPr>
      <w:bookmarkStart w:id="17" w:name="_Toc3567"/>
      <w:r>
        <w:rPr>
          <w:rFonts w:hint="eastAsia" w:ascii="宋体" w:hAnsi="宋体" w:cs="宋体"/>
          <w:b/>
          <w:bCs/>
          <w:sz w:val="24"/>
        </w:rPr>
        <w:t>合同格式及合同条款</w:t>
      </w:r>
      <w:bookmarkEnd w:id="17"/>
    </w:p>
    <w:p>
      <w:pPr>
        <w:spacing w:line="560" w:lineRule="exact"/>
        <w:ind w:firstLine="470" w:firstLineChars="196"/>
        <w:jc w:val="center"/>
        <w:rPr>
          <w:rFonts w:ascii="宋体" w:hAnsi="宋体" w:cs="宋体"/>
          <w:sz w:val="24"/>
        </w:rPr>
      </w:pPr>
      <w:bookmarkStart w:id="18" w:name="_Toc73518163"/>
      <w:bookmarkStart w:id="19" w:name="_Toc100052414"/>
      <w:bookmarkStart w:id="20" w:name="_Toc101074886"/>
      <w:bookmarkStart w:id="21" w:name="_Toc73517685"/>
      <w:bookmarkStart w:id="22" w:name="_Toc73521680"/>
      <w:bookmarkStart w:id="23" w:name="_Toc84303603"/>
      <w:bookmarkStart w:id="24" w:name="_Toc73521592"/>
    </w:p>
    <w:bookmarkEnd w:id="18"/>
    <w:bookmarkEnd w:id="19"/>
    <w:bookmarkEnd w:id="20"/>
    <w:bookmarkEnd w:id="21"/>
    <w:bookmarkEnd w:id="22"/>
    <w:bookmarkEnd w:id="23"/>
    <w:bookmarkEnd w:id="24"/>
    <w:p>
      <w:pPr>
        <w:pStyle w:val="23"/>
        <w:spacing w:line="560" w:lineRule="exact"/>
        <w:ind w:left="1470" w:right="1470" w:firstLine="482"/>
        <w:jc w:val="center"/>
        <w:rPr>
          <w:rFonts w:ascii="宋体" w:hAnsi="宋体" w:cs="宋体"/>
          <w:b/>
          <w:sz w:val="24"/>
          <w:szCs w:val="24"/>
        </w:rPr>
      </w:pPr>
      <w:r>
        <w:rPr>
          <w:rFonts w:hint="eastAsia" w:ascii="宋体" w:hAnsi="宋体" w:cs="宋体"/>
          <w:b/>
          <w:sz w:val="24"/>
          <w:szCs w:val="24"/>
        </w:rPr>
        <w:t xml:space="preserve">                        合同编号（甲方）：            </w:t>
      </w:r>
    </w:p>
    <w:p>
      <w:pPr>
        <w:pStyle w:val="23"/>
        <w:spacing w:line="560" w:lineRule="exact"/>
        <w:ind w:left="1470" w:right="1470" w:firstLine="482"/>
        <w:jc w:val="center"/>
        <w:rPr>
          <w:rFonts w:ascii="宋体" w:hAnsi="宋体" w:cs="宋体"/>
          <w:b/>
          <w:sz w:val="24"/>
          <w:szCs w:val="24"/>
        </w:rPr>
      </w:pPr>
      <w:r>
        <w:rPr>
          <w:rFonts w:hint="eastAsia" w:ascii="宋体" w:hAnsi="宋体" w:cs="宋体"/>
          <w:b/>
          <w:sz w:val="24"/>
          <w:szCs w:val="24"/>
        </w:rPr>
        <w:t xml:space="preserve">                        合同编号（乙方）：            </w:t>
      </w:r>
    </w:p>
    <w:p>
      <w:pPr>
        <w:pStyle w:val="23"/>
        <w:spacing w:line="560" w:lineRule="exact"/>
        <w:ind w:left="1470" w:right="1470" w:firstLine="482"/>
        <w:jc w:val="center"/>
        <w:rPr>
          <w:rFonts w:ascii="宋体" w:hAnsi="宋体" w:cs="宋体"/>
          <w:b/>
          <w:sz w:val="24"/>
          <w:szCs w:val="24"/>
        </w:rPr>
      </w:pPr>
    </w:p>
    <w:p>
      <w:pPr>
        <w:pStyle w:val="23"/>
        <w:spacing w:line="560" w:lineRule="exact"/>
        <w:ind w:left="1470" w:right="1470" w:firstLine="482"/>
        <w:rPr>
          <w:rFonts w:ascii="宋体" w:hAnsi="宋体" w:cs="宋体"/>
          <w:b/>
          <w:sz w:val="24"/>
          <w:szCs w:val="24"/>
        </w:rPr>
      </w:pPr>
      <w:r>
        <w:rPr>
          <w:rFonts w:hint="eastAsia" w:ascii="宋体" w:hAnsi="宋体" w:cs="宋体"/>
          <w:b/>
          <w:sz w:val="24"/>
          <w:szCs w:val="24"/>
        </w:rPr>
        <w:t xml:space="preserve"> </w:t>
      </w:r>
    </w:p>
    <w:p>
      <w:pPr>
        <w:pStyle w:val="23"/>
        <w:spacing w:line="560" w:lineRule="exact"/>
        <w:ind w:left="1470" w:right="1470" w:firstLine="482"/>
        <w:rPr>
          <w:rFonts w:ascii="宋体" w:hAnsi="宋体" w:cs="宋体"/>
          <w:b/>
          <w:sz w:val="24"/>
          <w:szCs w:val="24"/>
        </w:rPr>
      </w:pPr>
      <w:r>
        <w:rPr>
          <w:rFonts w:hint="eastAsia" w:ascii="宋体" w:hAnsi="宋体" w:cs="宋体"/>
          <w:b/>
          <w:sz w:val="24"/>
          <w:szCs w:val="24"/>
        </w:rPr>
        <w:t xml:space="preserve"> </w:t>
      </w:r>
    </w:p>
    <w:p>
      <w:pPr>
        <w:spacing w:line="560" w:lineRule="exact"/>
        <w:jc w:val="center"/>
        <w:outlineLvl w:val="1"/>
        <w:rPr>
          <w:rFonts w:ascii="宋体" w:hAnsi="宋体" w:cs="宋体"/>
          <w:b/>
          <w:sz w:val="28"/>
          <w:szCs w:val="28"/>
        </w:rPr>
      </w:pPr>
      <w:r>
        <w:rPr>
          <w:rFonts w:hint="eastAsia" w:ascii="宋体" w:hAnsi="宋体" w:cs="宋体"/>
          <w:b/>
          <w:sz w:val="28"/>
          <w:szCs w:val="28"/>
        </w:rPr>
        <w:t>2025巴黎博览会前海展位策划设计及布展搭建项目委托合同</w:t>
      </w:r>
    </w:p>
    <w:p>
      <w:pPr>
        <w:spacing w:line="560" w:lineRule="exact"/>
        <w:rPr>
          <w:rFonts w:ascii="宋体" w:hAnsi="宋体" w:cs="宋体"/>
          <w:sz w:val="24"/>
        </w:rPr>
      </w:pPr>
      <w:r>
        <w:rPr>
          <w:rFonts w:hint="eastAsia" w:ascii="宋体" w:hAnsi="宋体" w:cs="宋体"/>
          <w:sz w:val="24"/>
        </w:rPr>
        <w:t xml:space="preserve"> </w:t>
      </w:r>
    </w:p>
    <w:p>
      <w:pPr>
        <w:pStyle w:val="23"/>
        <w:spacing w:line="560" w:lineRule="exact"/>
        <w:ind w:left="1470" w:right="1470" w:firstLine="480"/>
        <w:rPr>
          <w:rFonts w:ascii="宋体" w:hAnsi="宋体" w:cs="宋体"/>
          <w:sz w:val="24"/>
          <w:szCs w:val="24"/>
        </w:rPr>
      </w:pPr>
      <w:r>
        <w:rPr>
          <w:rFonts w:hint="eastAsia" w:ascii="宋体" w:hAnsi="宋体" w:cs="宋体"/>
          <w:sz w:val="24"/>
          <w:szCs w:val="24"/>
        </w:rPr>
        <w:t xml:space="preserve"> </w:t>
      </w:r>
    </w:p>
    <w:p>
      <w:pPr>
        <w:pStyle w:val="23"/>
        <w:spacing w:line="560" w:lineRule="exact"/>
        <w:ind w:left="1470" w:right="1470" w:firstLine="480"/>
        <w:rPr>
          <w:rFonts w:ascii="宋体" w:hAnsi="宋体" w:cs="宋体"/>
          <w:sz w:val="24"/>
          <w:szCs w:val="24"/>
        </w:rPr>
      </w:pPr>
      <w:r>
        <w:rPr>
          <w:rFonts w:hint="eastAsia" w:ascii="宋体" w:hAnsi="宋体" w:cs="宋体"/>
          <w:sz w:val="24"/>
          <w:szCs w:val="24"/>
        </w:rPr>
        <w:t xml:space="preserve"> </w:t>
      </w:r>
    </w:p>
    <w:p>
      <w:pPr>
        <w:spacing w:line="560" w:lineRule="exact"/>
        <w:jc w:val="center"/>
        <w:rPr>
          <w:rFonts w:ascii="宋体" w:hAnsi="宋体" w:cs="宋体"/>
          <w:b/>
          <w:sz w:val="24"/>
        </w:rPr>
      </w:pPr>
      <w:r>
        <w:rPr>
          <w:rFonts w:hint="eastAsia" w:ascii="宋体" w:hAnsi="宋体" w:cs="宋体"/>
          <w:b/>
          <w:sz w:val="24"/>
        </w:rPr>
        <w:t xml:space="preserve">  </w:t>
      </w:r>
    </w:p>
    <w:p>
      <w:pPr>
        <w:spacing w:line="560" w:lineRule="exact"/>
        <w:ind w:firstLine="720" w:firstLineChars="3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：2025巴黎博览会前海展位策划设计及布展搭建项目</w:t>
      </w:r>
    </w:p>
    <w:p>
      <w:pPr>
        <w:spacing w:line="560" w:lineRule="exact"/>
        <w:ind w:firstLine="720" w:firstLineChars="300"/>
        <w:rPr>
          <w:rFonts w:ascii="宋体" w:hAnsi="宋体" w:cs="宋体"/>
          <w:sz w:val="24"/>
          <w:u w:val="single"/>
        </w:rPr>
      </w:pPr>
      <w:r>
        <w:rPr>
          <w:rFonts w:hint="eastAsia" w:ascii="宋体" w:hAnsi="宋体" w:cs="宋体"/>
          <w:sz w:val="24"/>
        </w:rPr>
        <w:t>项目类型：</w:t>
      </w:r>
      <w:r>
        <w:rPr>
          <w:rFonts w:hint="eastAsia" w:ascii="宋体" w:hAnsi="宋体" w:cs="宋体"/>
          <w:sz w:val="24"/>
          <w:u w:val="single"/>
        </w:rPr>
        <w:t xml:space="preserve">                        </w:t>
      </w:r>
    </w:p>
    <w:p>
      <w:pPr>
        <w:spacing w:line="560" w:lineRule="exact"/>
        <w:ind w:firstLine="720" w:firstLineChars="3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560" w:lineRule="exact"/>
        <w:ind w:firstLine="720" w:firstLineChars="3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560" w:lineRule="exact"/>
        <w:jc w:val="center"/>
        <w:rPr>
          <w:rFonts w:ascii="宋体" w:hAnsi="宋体" w:cs="宋体"/>
          <w:b/>
          <w:sz w:val="24"/>
        </w:rPr>
      </w:pPr>
      <w:r>
        <w:rPr>
          <w:rFonts w:hint="eastAsia" w:ascii="宋体" w:hAnsi="宋体" w:cs="宋体"/>
          <w:b/>
          <w:sz w:val="24"/>
        </w:rPr>
        <w:t xml:space="preserve"> </w:t>
      </w:r>
    </w:p>
    <w:p>
      <w:pPr>
        <w:spacing w:line="560" w:lineRule="exact"/>
        <w:jc w:val="center"/>
        <w:rPr>
          <w:rFonts w:ascii="宋体" w:hAnsi="宋体" w:cs="宋体"/>
          <w:sz w:val="24"/>
        </w:rPr>
      </w:pPr>
    </w:p>
    <w:p>
      <w:pPr>
        <w:spacing w:line="560" w:lineRule="exact"/>
        <w:jc w:val="center"/>
        <w:rPr>
          <w:rFonts w:ascii="宋体" w:hAnsi="宋体" w:cs="宋体"/>
          <w:sz w:val="24"/>
        </w:rPr>
      </w:pPr>
      <w:r>
        <w:rPr>
          <w:rFonts w:hint="eastAsia" w:ascii="宋体" w:hAnsi="宋体" w:cs="宋体"/>
          <w:sz w:val="24"/>
        </w:rPr>
        <w:t>二〇二五年  月</w:t>
      </w:r>
    </w:p>
    <w:p>
      <w:pPr>
        <w:spacing w:line="560" w:lineRule="exact"/>
        <w:jc w:val="center"/>
        <w:rPr>
          <w:rFonts w:ascii="宋体" w:hAnsi="宋体" w:cs="宋体"/>
          <w:sz w:val="24"/>
        </w:rPr>
      </w:pPr>
      <w:r>
        <w:rPr>
          <w:rFonts w:hint="eastAsia" w:ascii="宋体" w:hAnsi="宋体" w:cs="宋体"/>
          <w:sz w:val="24"/>
        </w:rPr>
        <w:t>本合同共    页（不含封面）</w:t>
      </w:r>
    </w:p>
    <w:p>
      <w:pPr>
        <w:spacing w:line="560" w:lineRule="exact"/>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560" w:lineRule="exact"/>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深圳市前海深港合作区</w:t>
      </w:r>
      <w:r>
        <w:rPr>
          <w:rFonts w:ascii="宋体" w:hAnsi="宋体" w:cs="宋体"/>
          <w:sz w:val="24"/>
          <w:u w:val="single"/>
        </w:rPr>
        <w:t>桂湾五路123号前海大厦T1栋前海管理局</w:t>
      </w:r>
    </w:p>
    <w:p>
      <w:pPr>
        <w:spacing w:line="560" w:lineRule="exact"/>
        <w:rPr>
          <w:rFonts w:ascii="宋体" w:hAnsi="宋体" w:cs="宋体"/>
          <w:b/>
          <w:bCs/>
          <w:sz w:val="24"/>
        </w:rPr>
      </w:pPr>
      <w:r>
        <w:rPr>
          <w:rFonts w:hint="eastAsia" w:ascii="宋体" w:hAnsi="宋体" w:cs="宋体"/>
          <w:b/>
          <w:bCs/>
          <w:sz w:val="24"/>
        </w:rPr>
        <w:t xml:space="preserve">法定代表人： </w:t>
      </w:r>
    </w:p>
    <w:p>
      <w:pPr>
        <w:spacing w:line="560" w:lineRule="exact"/>
        <w:rPr>
          <w:rFonts w:ascii="宋体" w:hAnsi="宋体" w:cs="宋体"/>
          <w:b/>
          <w:bCs/>
          <w:sz w:val="24"/>
        </w:rPr>
      </w:pPr>
      <w:r>
        <w:rPr>
          <w:rFonts w:hint="eastAsia" w:ascii="宋体" w:hAnsi="宋体" w:cs="宋体"/>
          <w:b/>
          <w:bCs/>
          <w:sz w:val="24"/>
        </w:rPr>
        <w:t xml:space="preserve"> </w:t>
      </w:r>
    </w:p>
    <w:p>
      <w:pPr>
        <w:spacing w:line="560" w:lineRule="exact"/>
        <w:rPr>
          <w:rFonts w:ascii="宋体" w:hAnsi="宋体" w:cs="宋体"/>
          <w:b/>
          <w:bCs/>
          <w:sz w:val="24"/>
        </w:rPr>
      </w:pPr>
      <w:r>
        <w:rPr>
          <w:rFonts w:hint="eastAsia" w:ascii="宋体" w:hAnsi="宋体" w:cs="宋体"/>
          <w:b/>
          <w:bCs/>
          <w:sz w:val="24"/>
        </w:rPr>
        <w:t>乙方：</w:t>
      </w:r>
    </w:p>
    <w:p>
      <w:pPr>
        <w:spacing w:line="560" w:lineRule="exact"/>
        <w:rPr>
          <w:rFonts w:ascii="宋体" w:hAnsi="宋体" w:cs="宋体"/>
          <w:b/>
          <w:bCs/>
          <w:sz w:val="24"/>
        </w:rPr>
      </w:pPr>
      <w:r>
        <w:rPr>
          <w:rFonts w:hint="eastAsia" w:ascii="宋体" w:hAnsi="宋体" w:cs="宋体"/>
          <w:b/>
          <w:bCs/>
          <w:sz w:val="24"/>
        </w:rPr>
        <w:t>地址：</w:t>
      </w:r>
    </w:p>
    <w:p>
      <w:pPr>
        <w:spacing w:line="560" w:lineRule="exact"/>
        <w:rPr>
          <w:rFonts w:ascii="宋体" w:hAnsi="宋体" w:cs="宋体"/>
          <w:b/>
          <w:bCs/>
          <w:sz w:val="24"/>
        </w:rPr>
      </w:pPr>
      <w:r>
        <w:rPr>
          <w:rFonts w:hint="eastAsia" w:ascii="宋体" w:hAnsi="宋体" w:cs="宋体"/>
          <w:b/>
          <w:bCs/>
          <w:sz w:val="24"/>
        </w:rPr>
        <w:t>法定代表人：</w:t>
      </w:r>
    </w:p>
    <w:p>
      <w:pPr>
        <w:spacing w:line="560" w:lineRule="exact"/>
        <w:rPr>
          <w:rFonts w:ascii="宋体" w:hAnsi="宋体" w:cs="宋体"/>
          <w:b/>
          <w:bCs/>
          <w:sz w:val="24"/>
        </w:rPr>
      </w:pPr>
      <w:r>
        <w:rPr>
          <w:rFonts w:hint="eastAsia" w:ascii="宋体" w:hAnsi="宋体" w:cs="宋体"/>
          <w:b/>
          <w:bCs/>
          <w:sz w:val="24"/>
        </w:rPr>
        <w:t xml:space="preserve"> </w:t>
      </w:r>
    </w:p>
    <w:p>
      <w:pPr>
        <w:spacing w:line="560" w:lineRule="exact"/>
        <w:ind w:firstLine="480" w:firstLineChars="200"/>
        <w:rPr>
          <w:rFonts w:ascii="宋体" w:hAnsi="宋体" w:cs="宋体"/>
          <w:sz w:val="24"/>
        </w:rPr>
      </w:pPr>
      <w:r>
        <w:rPr>
          <w:rFonts w:hint="eastAsia" w:ascii="宋体" w:hAnsi="宋体" w:cs="宋体"/>
          <w:sz w:val="24"/>
        </w:rPr>
        <w:t>以下甲方和乙方合称“双方”。</w:t>
      </w:r>
    </w:p>
    <w:p>
      <w:pPr>
        <w:spacing w:line="560" w:lineRule="exact"/>
        <w:ind w:firstLine="480" w:firstLineChars="200"/>
        <w:rPr>
          <w:rFonts w:ascii="宋体" w:hAnsi="宋体" w:cs="宋体"/>
          <w:sz w:val="24"/>
        </w:rPr>
      </w:pPr>
      <w:r>
        <w:rPr>
          <w:rFonts w:hint="eastAsia" w:ascii="宋体" w:hAnsi="宋体" w:cs="宋体"/>
          <w:sz w:val="24"/>
        </w:rPr>
        <w:t>根据《中华人民共和国民法典》等法律、法规的相关规定和编号为【QH2025017】招标项目的中标结果，由【***】单位（以下简称乙方）为中标人。按照《中华人民共和国民法典》和《深圳经济特区政府采购条例》，经甲乙双方协商，就甲方委托</w:t>
      </w:r>
      <w:r>
        <w:rPr>
          <w:rFonts w:hint="eastAsia" w:ascii="宋体" w:hAnsi="宋体" w:cs="宋体"/>
          <w:b/>
          <w:bCs/>
          <w:sz w:val="24"/>
          <w:u w:val="single"/>
        </w:rPr>
        <w:t>乙方开展</w:t>
      </w:r>
      <w:r>
        <w:rPr>
          <w:rFonts w:hint="eastAsia" w:ascii="宋体" w:hAnsi="宋体" w:cs="宋体"/>
          <w:sz w:val="24"/>
          <w:u w:val="single"/>
        </w:rPr>
        <w:t>2025巴黎博览会前海展位策划设计及布展搭建项目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560" w:lineRule="exact"/>
        <w:ind w:firstLine="482" w:firstLineChars="200"/>
        <w:outlineLvl w:val="1"/>
        <w:rPr>
          <w:rFonts w:ascii="宋体" w:hAnsi="宋体" w:cs="宋体"/>
          <w:b/>
          <w:bCs/>
          <w:sz w:val="24"/>
        </w:rPr>
      </w:pPr>
      <w:r>
        <w:rPr>
          <w:rFonts w:hint="eastAsia" w:ascii="宋体" w:hAnsi="宋体" w:cs="宋体"/>
          <w:b/>
          <w:bCs/>
          <w:sz w:val="24"/>
        </w:rPr>
        <w:t>第一条 项目内容</w:t>
      </w:r>
    </w:p>
    <w:p>
      <w:pPr>
        <w:spacing w:line="560" w:lineRule="exact"/>
        <w:ind w:firstLine="480" w:firstLineChars="200"/>
        <w:rPr>
          <w:rFonts w:ascii="宋体" w:hAnsi="宋体" w:cs="宋体"/>
          <w:sz w:val="24"/>
        </w:rPr>
      </w:pPr>
      <w:r>
        <w:rPr>
          <w:rFonts w:hint="eastAsia" w:ascii="宋体" w:hAnsi="宋体" w:cs="宋体"/>
          <w:sz w:val="24"/>
        </w:rPr>
        <w:t>项目名称：2025巴黎博览会前海展位策划设计及布展搭建项目</w:t>
      </w:r>
    </w:p>
    <w:p>
      <w:pPr>
        <w:spacing w:line="560" w:lineRule="exact"/>
        <w:ind w:firstLine="480" w:firstLineChars="200"/>
        <w:rPr>
          <w:rFonts w:ascii="宋体" w:hAnsi="宋体" w:cs="宋体"/>
          <w:sz w:val="24"/>
        </w:rPr>
      </w:pPr>
      <w:r>
        <w:rPr>
          <w:rFonts w:hint="eastAsia" w:ascii="宋体" w:hAnsi="宋体" w:cs="宋体"/>
          <w:sz w:val="24"/>
        </w:rPr>
        <w:t>1、项目背景</w:t>
      </w:r>
    </w:p>
    <w:p>
      <w:pPr>
        <w:tabs>
          <w:tab w:val="left" w:pos="720"/>
        </w:tabs>
        <w:autoSpaceDE w:val="0"/>
        <w:autoSpaceDN w:val="0"/>
        <w:adjustRightInd w:val="0"/>
        <w:spacing w:line="560" w:lineRule="exact"/>
        <w:ind w:right="17" w:firstLine="480" w:firstLineChars="200"/>
        <w:jc w:val="left"/>
        <w:outlineLvl w:val="1"/>
        <w:rPr>
          <w:rFonts w:ascii="宋体" w:hAnsi="宋体" w:cs="宋体"/>
          <w:sz w:val="24"/>
        </w:rPr>
      </w:pPr>
      <w:r>
        <w:rPr>
          <w:rFonts w:hint="eastAsia" w:ascii="宋体" w:hAnsi="宋体" w:cs="宋体"/>
          <w:sz w:val="24"/>
        </w:rPr>
        <w:t>2025巴黎博览会（以下简称“巴博会”）由中国外文局（中国国际传播集团，CICG）主办、当代中国与世界研究院承办的2025巴黎博览会系列活动将于2025年4月30日（周三）至5月11日（周日）在法国巴黎凡尔赛门展览馆举行。深圳市前海合作区将组团参展，展位位于“遇鉴中国 ”2025中华文化主题展内。</w:t>
      </w:r>
    </w:p>
    <w:p>
      <w:pPr>
        <w:tabs>
          <w:tab w:val="left" w:pos="720"/>
        </w:tabs>
        <w:autoSpaceDE w:val="0"/>
        <w:autoSpaceDN w:val="0"/>
        <w:adjustRightInd w:val="0"/>
        <w:spacing w:line="560" w:lineRule="exact"/>
        <w:ind w:right="17" w:firstLine="480" w:firstLineChars="200"/>
        <w:jc w:val="left"/>
        <w:outlineLvl w:val="1"/>
        <w:rPr>
          <w:rFonts w:ascii="宋体" w:hAnsi="宋体" w:cs="宋体"/>
          <w:b/>
          <w:sz w:val="24"/>
        </w:rPr>
      </w:pPr>
      <w:r>
        <w:rPr>
          <w:rFonts w:hint="eastAsia" w:ascii="宋体" w:hAnsi="宋体" w:cs="宋体"/>
          <w:bCs/>
          <w:sz w:val="24"/>
        </w:rPr>
        <w:t>2</w:t>
      </w:r>
      <w:r>
        <w:rPr>
          <w:rFonts w:hint="eastAsia" w:ascii="宋体" w:hAnsi="宋体" w:cs="宋体"/>
          <w:sz w:val="24"/>
        </w:rPr>
        <w:t>、项目内容</w:t>
      </w:r>
    </w:p>
    <w:p>
      <w:pPr>
        <w:spacing w:line="560" w:lineRule="exact"/>
        <w:ind w:firstLine="480" w:firstLineChars="200"/>
        <w:rPr>
          <w:rFonts w:ascii="宋体" w:hAnsi="宋体" w:cs="宋体"/>
          <w:bCs/>
          <w:sz w:val="24"/>
        </w:rPr>
      </w:pPr>
      <w:r>
        <w:rPr>
          <w:rFonts w:hint="eastAsia" w:ascii="宋体" w:hAnsi="宋体" w:cs="宋体"/>
          <w:bCs/>
          <w:sz w:val="24"/>
        </w:rPr>
        <w:t>服务团队在展览筹备、实施及展会期间应全面负责巴博会主展馆前海展位的方案制定、策划设计、材料购置、设备租赁、布展搭建及撤展和企业对接等全流程工作，具体包括：</w:t>
      </w:r>
    </w:p>
    <w:p>
      <w:pPr>
        <w:spacing w:line="560" w:lineRule="exact"/>
        <w:ind w:firstLine="480" w:firstLineChars="200"/>
        <w:rPr>
          <w:rFonts w:ascii="宋体" w:hAnsi="宋体" w:cs="宋体"/>
          <w:bCs/>
          <w:sz w:val="24"/>
        </w:rPr>
      </w:pPr>
      <w:r>
        <w:rPr>
          <w:rFonts w:hint="eastAsia" w:ascii="宋体" w:hAnsi="宋体" w:cs="宋体"/>
          <w:bCs/>
          <w:sz w:val="24"/>
        </w:rPr>
        <w:t>2.1负责前海展位的策划设计和方案制定：（1）围绕巴博会中国馆总主题，提出展览主题及陈述、参展企业及产品名单、参展方案和设计理念等，围绕展览主题协助召集参展企业及产品。（2）完成展陈概念设计方案，制定并执行巴博会主展馆前海展位的工作计划，对展览最终呈现的效果负责；明确展览实施时间及任务表，负责展场布置、展品安装及撤展等任务；与参展企业完成展览设计优化并负责监督指导。（3）配合主办方及前海参展企业等，参与展览开幕式等活动的筹划与开展。</w:t>
      </w:r>
    </w:p>
    <w:p>
      <w:pPr>
        <w:spacing w:line="560" w:lineRule="exact"/>
        <w:ind w:firstLine="480" w:firstLineChars="200"/>
        <w:rPr>
          <w:rFonts w:ascii="宋体" w:hAnsi="宋体" w:cs="宋体"/>
          <w:bCs/>
          <w:sz w:val="24"/>
        </w:rPr>
      </w:pPr>
      <w:r>
        <w:rPr>
          <w:rFonts w:hint="eastAsia" w:ascii="宋体" w:hAnsi="宋体" w:cs="宋体"/>
          <w:bCs/>
          <w:sz w:val="24"/>
        </w:rPr>
        <w:t>2.2负责前海展位的设备租赁和材料制作：（1）根据审定的前海展陈设计方案终稿，负责租赁前海展位需要的展陈设备，包括但不限于展示背墙、展区结构立柱、岛台、展示架、地毯、桌椅等设备和材料。（2）根据审定的前海展位设计方案终稿，负责前海展位的全部材料购置和下厂制作，严格保证用于布展的制作材料符合巴博会展会标准及规格，承担制作人工及材料费用。（3）负责前海展位材料的保存保管和运输搬运，负责支付有关工作人员的劳务费用，负责参展企业文化产品、装置及设备的保管保存、运输、搬运、摆放和布置等工作。</w:t>
      </w:r>
    </w:p>
    <w:p>
      <w:pPr>
        <w:spacing w:line="560" w:lineRule="exact"/>
        <w:ind w:firstLine="480" w:firstLineChars="200"/>
        <w:rPr>
          <w:rFonts w:ascii="宋体" w:hAnsi="宋体" w:cs="宋体"/>
          <w:bCs/>
          <w:sz w:val="24"/>
        </w:rPr>
      </w:pPr>
      <w:r>
        <w:rPr>
          <w:rFonts w:hint="eastAsia" w:ascii="宋体" w:hAnsi="宋体" w:cs="宋体"/>
          <w:bCs/>
          <w:sz w:val="24"/>
        </w:rPr>
        <w:t>2.3负责前海展位的布展搭建及撤展工作：（1）负责前海展位布展工作，包括前海展位整体结构搭建、材料组装拼接和设备设施安装等布展搭建工作；负责企业展位设施设备安装，配合产品摆放、陈列和保管等工作。（2）在巴博会结束后，负责前海展位的撤展、清理等工作，负责巴博会期间现场租用物品返还及相关手续办理；负责协助企业完成展陈设备及产品的拆除及搬运等。（3）负责布展搭建及撤展过程中的服务监督、质量监管、水电管理及施工安全等工作；负责支付布展撤展工人的劳务费用。</w:t>
      </w:r>
    </w:p>
    <w:p>
      <w:pPr>
        <w:spacing w:line="560" w:lineRule="exact"/>
        <w:ind w:firstLine="480" w:firstLineChars="200"/>
        <w:rPr>
          <w:rFonts w:ascii="宋体" w:hAnsi="宋体" w:cs="宋体"/>
          <w:bCs/>
          <w:sz w:val="24"/>
          <w:highlight w:val="yellow"/>
        </w:rPr>
      </w:pPr>
      <w:r>
        <w:rPr>
          <w:rFonts w:hint="eastAsia" w:ascii="宋体" w:hAnsi="宋体" w:cs="宋体"/>
          <w:bCs/>
          <w:sz w:val="24"/>
        </w:rPr>
        <w:t>2.4其他：（1）负责组建、统筹策展团队、配合宣传、接待及对接展览各项事务；（2）负责进行展览效果预期及后期评估、总结等。（3）剩余未销售展品由乙方自行处理。</w:t>
      </w:r>
    </w:p>
    <w:p>
      <w:pPr>
        <w:tabs>
          <w:tab w:val="left" w:pos="720"/>
        </w:tabs>
        <w:autoSpaceDE w:val="0"/>
        <w:autoSpaceDN w:val="0"/>
        <w:adjustRightInd w:val="0"/>
        <w:spacing w:line="560" w:lineRule="exact"/>
        <w:ind w:right="17" w:firstLine="480" w:firstLineChars="200"/>
        <w:jc w:val="left"/>
        <w:outlineLvl w:val="1"/>
        <w:rPr>
          <w:rFonts w:ascii="宋体" w:hAnsi="宋体" w:cs="宋体"/>
          <w:sz w:val="24"/>
        </w:rPr>
      </w:pPr>
      <w:r>
        <w:rPr>
          <w:rFonts w:hint="eastAsia" w:ascii="宋体" w:hAnsi="宋体" w:cs="宋体"/>
          <w:sz w:val="24"/>
        </w:rPr>
        <w:t>3、服务地点</w:t>
      </w:r>
    </w:p>
    <w:p>
      <w:pPr>
        <w:tabs>
          <w:tab w:val="left" w:pos="720"/>
        </w:tabs>
        <w:autoSpaceDE w:val="0"/>
        <w:autoSpaceDN w:val="0"/>
        <w:adjustRightInd w:val="0"/>
        <w:spacing w:line="560" w:lineRule="exact"/>
        <w:ind w:right="17" w:firstLine="480" w:firstLineChars="200"/>
        <w:jc w:val="left"/>
        <w:outlineLvl w:val="1"/>
        <w:rPr>
          <w:rFonts w:ascii="宋体" w:hAnsi="宋体" w:cs="宋体"/>
          <w:sz w:val="24"/>
        </w:rPr>
      </w:pPr>
      <w:r>
        <w:rPr>
          <w:rFonts w:hint="eastAsia" w:ascii="宋体" w:hAnsi="宋体" w:cs="宋体"/>
          <w:sz w:val="24"/>
        </w:rPr>
        <w:t>甲方指定地点。</w:t>
      </w:r>
    </w:p>
    <w:p>
      <w:pPr>
        <w:spacing w:line="560" w:lineRule="exact"/>
        <w:ind w:firstLine="482" w:firstLineChars="200"/>
        <w:outlineLvl w:val="1"/>
        <w:rPr>
          <w:rFonts w:ascii="宋体" w:hAnsi="宋体" w:cs="宋体"/>
          <w:b/>
          <w:bCs/>
          <w:sz w:val="24"/>
        </w:rPr>
      </w:pPr>
      <w:r>
        <w:rPr>
          <w:rFonts w:hint="eastAsia" w:ascii="宋体" w:hAnsi="宋体" w:cs="宋体"/>
          <w:b/>
          <w:bCs/>
          <w:sz w:val="24"/>
        </w:rPr>
        <w:t>第二条  服务期限及后续服务</w:t>
      </w:r>
    </w:p>
    <w:p>
      <w:pPr>
        <w:widowControl/>
        <w:spacing w:line="560" w:lineRule="exact"/>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w:t>
      </w:r>
      <w:r>
        <w:rPr>
          <w:rFonts w:hint="eastAsia" w:ascii="宋体" w:hAnsi="宋体" w:cs="宋体"/>
          <w:bCs/>
          <w:sz w:val="24"/>
        </w:rPr>
        <w:t>服务期限：自合同签订之日起至2025年巴黎博览会结束</w:t>
      </w:r>
      <w:r>
        <w:rPr>
          <w:rFonts w:hint="eastAsia" w:ascii="宋体" w:hAnsi="宋体" w:cs="宋体"/>
          <w:sz w:val="24"/>
        </w:rPr>
        <w:t>。</w:t>
      </w:r>
    </w:p>
    <w:p>
      <w:pPr>
        <w:widowControl/>
        <w:spacing w:line="560" w:lineRule="exact"/>
        <w:ind w:firstLine="480" w:firstLineChars="200"/>
        <w:rPr>
          <w:rFonts w:ascii="宋体" w:hAnsi="宋体" w:cs="宋体"/>
          <w:bCs/>
          <w:sz w:val="24"/>
        </w:rPr>
      </w:pPr>
      <w:r>
        <w:rPr>
          <w:rFonts w:hint="eastAsia" w:ascii="宋体" w:hAnsi="宋体" w:cs="宋体"/>
          <w:bCs/>
          <w:sz w:val="24"/>
        </w:rPr>
        <w:t>2、后续服务</w:t>
      </w:r>
    </w:p>
    <w:p>
      <w:pPr>
        <w:spacing w:line="560" w:lineRule="exact"/>
        <w:ind w:firstLine="480" w:firstLineChars="200"/>
        <w:outlineLvl w:val="1"/>
        <w:rPr>
          <w:rFonts w:ascii="宋体" w:hAnsi="宋体" w:cs="宋体"/>
          <w:b/>
          <w:bCs/>
          <w:sz w:val="24"/>
        </w:rPr>
      </w:pPr>
      <w:r>
        <w:rPr>
          <w:rFonts w:hint="eastAsia" w:ascii="宋体" w:hAnsi="宋体" w:cs="宋体"/>
          <w:bCs/>
          <w:sz w:val="24"/>
        </w:rPr>
        <w:t>2.1</w:t>
      </w:r>
      <w:r>
        <w:rPr>
          <w:rFonts w:hint="eastAsia" w:ascii="宋体" w:hAnsi="宋体" w:cs="宋体"/>
          <w:sz w:val="24"/>
        </w:rPr>
        <w:t>、</w:t>
      </w:r>
      <w:r>
        <w:rPr>
          <w:rFonts w:hint="eastAsia" w:ascii="宋体" w:hAnsi="宋体" w:cs="宋体"/>
          <w:bCs/>
          <w:sz w:val="24"/>
        </w:rPr>
        <w:t>后续服务要求：后续服务期限为活动结束后3个月，后续服务期内，乙方须与甲方保持全面沟通，协助甲方完成各种后续审计、评估等工作。</w:t>
      </w:r>
    </w:p>
    <w:p>
      <w:pPr>
        <w:spacing w:line="560" w:lineRule="exact"/>
        <w:ind w:firstLine="482" w:firstLineChars="200"/>
        <w:outlineLvl w:val="1"/>
        <w:rPr>
          <w:rFonts w:ascii="宋体" w:hAnsi="宋体" w:cs="宋体"/>
          <w:b/>
          <w:bCs/>
          <w:sz w:val="24"/>
        </w:rPr>
      </w:pPr>
      <w:r>
        <w:rPr>
          <w:rFonts w:hint="eastAsia" w:ascii="宋体" w:hAnsi="宋体" w:cs="宋体"/>
          <w:b/>
          <w:bCs/>
          <w:sz w:val="24"/>
        </w:rPr>
        <w:t>第三条  项目资料归属</w:t>
      </w:r>
    </w:p>
    <w:p>
      <w:pPr>
        <w:spacing w:line="560" w:lineRule="exact"/>
        <w:ind w:firstLine="480" w:firstLineChars="200"/>
        <w:rPr>
          <w:rFonts w:ascii="宋体" w:hAnsi="宋体" w:cs="宋体"/>
          <w:sz w:val="24"/>
        </w:rPr>
      </w:pPr>
      <w:r>
        <w:rPr>
          <w:rFonts w:hint="eastAsia" w:ascii="宋体" w:hAnsi="宋体" w:cs="宋体"/>
          <w:sz w:val="24"/>
        </w:rPr>
        <w:t>1、所有提交给甲方的项目文件及相关资料的</w:t>
      </w:r>
      <w:r>
        <w:rPr>
          <w:rFonts w:ascii="宋体" w:hAnsi="宋体" w:cs="宋体"/>
          <w:sz w:val="24"/>
        </w:rPr>
        <w:t>阶段性成果及</w:t>
      </w:r>
      <w:r>
        <w:rPr>
          <w:rFonts w:hint="eastAsia" w:ascii="宋体" w:hAnsi="宋体" w:cs="宋体"/>
          <w:sz w:val="24"/>
        </w:rPr>
        <w:t>最后文本，包括为履行服务范围所编制的计划和证明资料等，都属于甲方</w:t>
      </w:r>
      <w:r>
        <w:rPr>
          <w:rFonts w:ascii="宋体" w:hAnsi="宋体" w:cs="宋体"/>
          <w:sz w:val="24"/>
        </w:rPr>
        <w:t>所有</w:t>
      </w:r>
      <w:r>
        <w:rPr>
          <w:rFonts w:hint="eastAsia" w:ascii="宋体" w:hAnsi="宋体" w:cs="宋体"/>
          <w:sz w:val="24"/>
        </w:rPr>
        <w:t>，乙方在提交给甲方之前应将上述资料进行整理归类和编制索引。</w:t>
      </w:r>
    </w:p>
    <w:p>
      <w:pPr>
        <w:spacing w:line="560" w:lineRule="exact"/>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2、乙方未经甲方的书面同意，不得将上述资料用于与本项目之外的任何项目，也不得将其泄露或授权给第三方使用。</w:t>
      </w:r>
    </w:p>
    <w:p>
      <w:pPr>
        <w:spacing w:line="560" w:lineRule="exact"/>
        <w:ind w:firstLine="482" w:firstLineChars="200"/>
        <w:outlineLvl w:val="1"/>
        <w:rPr>
          <w:rFonts w:ascii="宋体" w:hAnsi="宋体" w:cs="宋体"/>
          <w:b/>
          <w:bCs/>
          <w:sz w:val="24"/>
        </w:rPr>
      </w:pPr>
      <w:r>
        <w:rPr>
          <w:rFonts w:hint="eastAsia" w:ascii="宋体" w:hAnsi="宋体" w:cs="宋体"/>
          <w:b/>
          <w:bCs/>
          <w:sz w:val="24"/>
        </w:rPr>
        <w:t>第四条  甲方的义务</w:t>
      </w:r>
    </w:p>
    <w:p>
      <w:pPr>
        <w:spacing w:line="56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、向乙方提供与本项目服务工作有关的资料。</w:t>
      </w:r>
    </w:p>
    <w:p>
      <w:pPr>
        <w:spacing w:line="560" w:lineRule="exact"/>
        <w:ind w:firstLine="480" w:firstLineChars="200"/>
        <w:rPr>
          <w:rFonts w:ascii="宋体" w:hAnsi="宋体" w:cs="宋体"/>
          <w:sz w:val="24"/>
        </w:rPr>
      </w:pPr>
      <w:r>
        <w:rPr>
          <w:rFonts w:ascii="宋体" w:hAnsi="宋体" w:cs="宋体"/>
          <w:sz w:val="24"/>
        </w:rPr>
        <w:t>2</w:t>
      </w:r>
      <w:r>
        <w:rPr>
          <w:rFonts w:hint="eastAsia" w:ascii="宋体" w:hAnsi="宋体" w:cs="宋体"/>
          <w:sz w:val="24"/>
        </w:rPr>
        <w:t>、负责组织对项目成果的</w:t>
      </w:r>
      <w:r>
        <w:rPr>
          <w:rFonts w:ascii="宋体" w:hAnsi="宋体" w:cs="宋体"/>
          <w:sz w:val="24"/>
        </w:rPr>
        <w:t>验收</w:t>
      </w:r>
      <w:r>
        <w:rPr>
          <w:rFonts w:hint="eastAsia" w:ascii="宋体" w:hAnsi="宋体" w:cs="宋体"/>
          <w:sz w:val="24"/>
        </w:rPr>
        <w:t>。</w:t>
      </w:r>
    </w:p>
    <w:p>
      <w:pPr>
        <w:spacing w:line="56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、根据合同的条款按时支付合同价款。</w:t>
      </w:r>
    </w:p>
    <w:p>
      <w:pPr>
        <w:spacing w:line="56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 xml:space="preserve">、甲方指定项目联系人： </w:t>
      </w:r>
    </w:p>
    <w:p>
      <w:pPr>
        <w:spacing w:line="560" w:lineRule="exact"/>
        <w:ind w:firstLine="480" w:firstLineChars="200"/>
        <w:rPr>
          <w:rFonts w:ascii="宋体" w:hAnsi="宋体" w:cs="宋体"/>
          <w:sz w:val="24"/>
        </w:rPr>
      </w:pPr>
      <w:r>
        <w:rPr>
          <w:rFonts w:hint="eastAsia" w:ascii="宋体" w:hAnsi="宋体" w:cs="宋体"/>
          <w:sz w:val="24"/>
        </w:rPr>
        <w:t>姓名：XXX</w:t>
      </w:r>
    </w:p>
    <w:p>
      <w:pPr>
        <w:spacing w:line="560" w:lineRule="exact"/>
        <w:ind w:firstLine="480" w:firstLineChars="200"/>
        <w:rPr>
          <w:rFonts w:ascii="宋体" w:hAnsi="宋体" w:cs="宋体"/>
          <w:sz w:val="24"/>
        </w:rPr>
      </w:pPr>
      <w:r>
        <w:rPr>
          <w:rFonts w:hint="eastAsia" w:ascii="宋体" w:hAnsi="宋体" w:cs="宋体"/>
          <w:sz w:val="24"/>
        </w:rPr>
        <w:t>联系方式：</w:t>
      </w:r>
      <w:r>
        <w:rPr>
          <w:rFonts w:hint="eastAsia" w:ascii="宋体" w:hAnsi="宋体"/>
          <w:sz w:val="24"/>
        </w:rPr>
        <w:t>0755-XXXXXXXX</w:t>
      </w:r>
    </w:p>
    <w:p>
      <w:pPr>
        <w:spacing w:line="560" w:lineRule="exact"/>
        <w:ind w:firstLine="482" w:firstLineChars="200"/>
        <w:outlineLvl w:val="1"/>
        <w:rPr>
          <w:rFonts w:ascii="宋体" w:hAnsi="宋体" w:cs="宋体"/>
          <w:b/>
          <w:bCs/>
          <w:sz w:val="24"/>
        </w:rPr>
      </w:pPr>
      <w:r>
        <w:rPr>
          <w:rFonts w:hint="eastAsia" w:ascii="宋体" w:hAnsi="宋体" w:cs="宋体"/>
          <w:b/>
          <w:bCs/>
          <w:sz w:val="24"/>
        </w:rPr>
        <w:t>第五条 乙方的义务</w:t>
      </w:r>
    </w:p>
    <w:p>
      <w:pPr>
        <w:spacing w:line="560" w:lineRule="exact"/>
        <w:ind w:firstLine="480" w:firstLineChars="200"/>
        <w:rPr>
          <w:rFonts w:ascii="宋体" w:hAnsi="宋体" w:cs="宋体"/>
          <w:sz w:val="24"/>
        </w:rPr>
      </w:pPr>
      <w:r>
        <w:rPr>
          <w:rFonts w:hint="eastAsia" w:ascii="宋体" w:hAnsi="宋体" w:cs="宋体"/>
          <w:sz w:val="24"/>
        </w:rPr>
        <w:t>１、应按照【QH2025XXXX】号招标文件、乙方投标文件以及本合同的要求按期完成本项目服务工作。</w:t>
      </w:r>
    </w:p>
    <w:p>
      <w:pPr>
        <w:spacing w:line="560" w:lineRule="exact"/>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560" w:lineRule="exact"/>
        <w:ind w:firstLine="480" w:firstLineChars="200"/>
        <w:rPr>
          <w:rFonts w:ascii="宋体" w:hAnsi="宋体" w:cs="宋体"/>
          <w:sz w:val="24"/>
        </w:rPr>
      </w:pPr>
      <w:r>
        <w:rPr>
          <w:rFonts w:hint="eastAsia" w:ascii="宋体" w:hAnsi="宋体" w:cs="宋体"/>
          <w:sz w:val="24"/>
        </w:rPr>
        <w:t>3、乙方应按国家、广东省及深圳市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560" w:lineRule="exact"/>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研究工作，并向甲方提交项目研究成果。项目工作完成后，乙方应按照甲方要求将完成本项目的工作台帐资料交给甲方。</w:t>
      </w:r>
    </w:p>
    <w:p>
      <w:pPr>
        <w:spacing w:line="560" w:lineRule="exact"/>
        <w:ind w:firstLine="480" w:firstLineChars="200"/>
        <w:rPr>
          <w:rFonts w:ascii="宋体" w:hAnsi="宋体" w:cs="宋体"/>
          <w:sz w:val="24"/>
        </w:rPr>
      </w:pPr>
      <w:r>
        <w:rPr>
          <w:rFonts w:hint="eastAsia" w:ascii="宋体" w:hAnsi="宋体" w:cs="宋体"/>
          <w:sz w:val="24"/>
        </w:rPr>
        <w:t>5、乙方应采取必要措施配合甲方验收人员的工作，对于验收过程中发现的问题，乙方应在发现问题之日起3天内进行改正，以符合甲方的需要。</w:t>
      </w:r>
    </w:p>
    <w:p>
      <w:pPr>
        <w:spacing w:line="560" w:lineRule="exact"/>
        <w:ind w:firstLine="480" w:firstLineChars="200"/>
        <w:rPr>
          <w:rFonts w:ascii="宋体" w:hAnsi="宋体" w:cs="宋体"/>
          <w:sz w:val="24"/>
        </w:rPr>
      </w:pPr>
      <w:r>
        <w:rPr>
          <w:rFonts w:hint="eastAsia" w:ascii="宋体" w:hAnsi="宋体" w:cs="宋体"/>
          <w:sz w:val="24"/>
        </w:rPr>
        <w:t>6、如乙方提供的</w:t>
      </w:r>
      <w:r>
        <w:rPr>
          <w:rFonts w:ascii="宋体" w:hAnsi="宋体" w:cs="宋体"/>
          <w:sz w:val="24"/>
        </w:rPr>
        <w:t>活动</w:t>
      </w:r>
      <w:r>
        <w:rPr>
          <w:rFonts w:hint="eastAsia" w:ascii="宋体" w:hAnsi="宋体" w:cs="宋体"/>
          <w:sz w:val="24"/>
        </w:rPr>
        <w:t>方案、活动策划等文件，以及场地搭建等筹备工作不符合本合同要求，必须在甲方提出要求后无条件修改，并不得因此延误活动时间，其费用由乙方自行承担。若由于乙方原因，严重影响本合同项下工作的质量和进度等，则视为乙方违约。</w:t>
      </w:r>
    </w:p>
    <w:p>
      <w:pPr>
        <w:spacing w:line="560" w:lineRule="exact"/>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560" w:lineRule="exact"/>
        <w:ind w:firstLine="480" w:firstLineChars="200"/>
        <w:rPr>
          <w:rFonts w:ascii="宋体" w:hAnsi="宋体" w:cs="宋体"/>
          <w:sz w:val="24"/>
        </w:rPr>
      </w:pPr>
      <w:r>
        <w:rPr>
          <w:rFonts w:hint="eastAsia" w:ascii="宋体" w:hAnsi="宋体" w:cs="宋体"/>
          <w:sz w:val="24"/>
        </w:rPr>
        <w:t>8、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560" w:lineRule="exact"/>
        <w:ind w:firstLine="480" w:firstLineChars="200"/>
        <w:rPr>
          <w:rFonts w:ascii="宋体" w:hAnsi="宋体" w:cs="宋体"/>
          <w:sz w:val="24"/>
        </w:rPr>
      </w:pPr>
      <w:r>
        <w:rPr>
          <w:rFonts w:hint="eastAsia" w:ascii="宋体" w:hAnsi="宋体" w:cs="宋体"/>
          <w:sz w:val="24"/>
        </w:rPr>
        <w:t>9、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560" w:lineRule="exact"/>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560" w:lineRule="exact"/>
        <w:ind w:firstLine="480" w:firstLineChars="200"/>
        <w:rPr>
          <w:rFonts w:ascii="宋体" w:hAnsi="宋体" w:cs="宋体"/>
          <w:sz w:val="24"/>
        </w:rPr>
      </w:pPr>
      <w:r>
        <w:rPr>
          <w:rFonts w:hint="eastAsia" w:ascii="宋体" w:hAnsi="宋体" w:cs="宋体"/>
          <w:sz w:val="24"/>
        </w:rPr>
        <w:t>11、 本合同期满或提前解除、终止后，乙方应将甲方的档案资料、信息数据等交还甲方，并应销毁或删除所有备份。</w:t>
      </w:r>
    </w:p>
    <w:p>
      <w:pPr>
        <w:spacing w:line="560" w:lineRule="exact"/>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560" w:lineRule="exact"/>
        <w:ind w:firstLine="480" w:firstLineChars="200"/>
        <w:rPr>
          <w:rFonts w:ascii="宋体" w:hAnsi="宋体" w:cs="宋体"/>
          <w:sz w:val="24"/>
        </w:rPr>
      </w:pPr>
      <w:r>
        <w:rPr>
          <w:rFonts w:hint="eastAsia" w:ascii="宋体" w:hAnsi="宋体" w:cs="宋体"/>
          <w:sz w:val="24"/>
        </w:rPr>
        <w:t>13、乙方应确保活动期间场地的安全，在活动期间对场地及设施进行维护及现场管理，确保活动顺利开展。乙方设计、布置场地应符合当地的相关安全规范并遵守相关的场地规定及规范事宜，承担因设计、施工等缺陷而导致的安全及消防责任。</w:t>
      </w:r>
    </w:p>
    <w:p>
      <w:pPr>
        <w:spacing w:line="560" w:lineRule="exact"/>
        <w:ind w:firstLine="480" w:firstLineChars="200"/>
        <w:rPr>
          <w:rFonts w:ascii="宋体" w:hAnsi="宋体" w:cs="宋体"/>
          <w:sz w:val="24"/>
        </w:rPr>
      </w:pPr>
      <w:r>
        <w:rPr>
          <w:rFonts w:hint="eastAsia" w:ascii="宋体" w:hAnsi="宋体" w:cs="宋体"/>
          <w:sz w:val="24"/>
        </w:rPr>
        <w:t>14、乙方指定项目联系人</w:t>
      </w:r>
    </w:p>
    <w:p>
      <w:pPr>
        <w:spacing w:line="560" w:lineRule="exact"/>
        <w:ind w:firstLine="480" w:firstLineChars="200"/>
        <w:rPr>
          <w:rFonts w:ascii="宋体" w:hAnsi="宋体" w:cs="宋体"/>
          <w:sz w:val="24"/>
        </w:rPr>
      </w:pPr>
      <w:r>
        <w:rPr>
          <w:rFonts w:hint="eastAsia" w:ascii="宋体" w:hAnsi="宋体" w:cs="宋体"/>
          <w:sz w:val="24"/>
        </w:rPr>
        <w:t xml:space="preserve">乙方： </w:t>
      </w:r>
    </w:p>
    <w:p>
      <w:pPr>
        <w:spacing w:line="560" w:lineRule="exact"/>
        <w:ind w:firstLine="480" w:firstLineChars="200"/>
        <w:rPr>
          <w:rFonts w:ascii="宋体" w:hAnsi="宋体" w:cs="宋体"/>
          <w:sz w:val="24"/>
        </w:rPr>
      </w:pPr>
      <w:r>
        <w:rPr>
          <w:rFonts w:hint="eastAsia" w:ascii="宋体" w:hAnsi="宋体" w:cs="宋体"/>
          <w:sz w:val="24"/>
        </w:rPr>
        <w:t xml:space="preserve">姓名： </w:t>
      </w:r>
    </w:p>
    <w:p>
      <w:pPr>
        <w:spacing w:line="560" w:lineRule="exact"/>
        <w:ind w:firstLine="480" w:firstLineChars="200"/>
        <w:rPr>
          <w:rFonts w:ascii="宋体" w:hAnsi="宋体" w:cs="宋体"/>
          <w:sz w:val="24"/>
        </w:rPr>
      </w:pPr>
      <w:r>
        <w:rPr>
          <w:rFonts w:hint="eastAsia" w:ascii="宋体" w:hAnsi="宋体" w:cs="宋体"/>
          <w:sz w:val="24"/>
        </w:rPr>
        <w:t xml:space="preserve">联系方式： </w:t>
      </w:r>
    </w:p>
    <w:p>
      <w:pPr>
        <w:spacing w:line="560" w:lineRule="exact"/>
        <w:ind w:firstLine="480" w:firstLineChars="200"/>
      </w:pPr>
      <w:r>
        <w:rPr>
          <w:rFonts w:hint="eastAsia" w:ascii="宋体" w:hAnsi="宋体" w:cs="宋体"/>
          <w:sz w:val="24"/>
        </w:rPr>
        <w:t>乙方变更项目联系人的，应当在5个工作日内以书面形式通知甲方。未及时通知并影响本合同履行或造成损失的，应承担相应的责任。乙方变更通讯地址或者联系方式，应及时将变更后的地址、联系方式通知甲方，否则乙方应对此造成的一切后果承担责任。</w:t>
      </w:r>
    </w:p>
    <w:p>
      <w:pPr>
        <w:spacing w:line="560" w:lineRule="exact"/>
        <w:ind w:firstLine="482" w:firstLineChars="200"/>
        <w:outlineLvl w:val="1"/>
        <w:rPr>
          <w:rFonts w:ascii="宋体" w:hAnsi="宋体" w:cs="宋体"/>
          <w:b/>
          <w:bCs/>
          <w:sz w:val="24"/>
        </w:rPr>
      </w:pPr>
      <w:r>
        <w:rPr>
          <w:rFonts w:hint="eastAsia" w:ascii="宋体" w:hAnsi="宋体" w:cs="宋体"/>
          <w:b/>
          <w:bCs/>
          <w:sz w:val="24"/>
        </w:rPr>
        <w:t>第六条  甲方的权利</w:t>
      </w:r>
    </w:p>
    <w:p>
      <w:pPr>
        <w:snapToGrid w:val="0"/>
        <w:spacing w:line="560" w:lineRule="exact"/>
        <w:ind w:firstLine="420" w:firstLineChars="175"/>
        <w:rPr>
          <w:rFonts w:ascii="宋体" w:hAnsi="宋体" w:cs="宋体"/>
          <w:sz w:val="24"/>
        </w:rPr>
      </w:pPr>
      <w:r>
        <w:rPr>
          <w:rFonts w:hint="eastAsia" w:ascii="宋体" w:hAnsi="宋体" w:cs="宋体"/>
          <w:sz w:val="24"/>
        </w:rPr>
        <w:t>1、甲方对活动过程的决策、控制、实施等环节实行全面管理，协调和监督研究工作开展，控制活动工作过程，进行活动成果验收。</w:t>
      </w:r>
    </w:p>
    <w:p>
      <w:pPr>
        <w:snapToGrid w:val="0"/>
        <w:spacing w:line="560" w:lineRule="exact"/>
        <w:ind w:firstLine="420" w:firstLineChars="175"/>
        <w:rPr>
          <w:rFonts w:ascii="宋体" w:hAnsi="宋体" w:cs="宋体"/>
          <w:sz w:val="24"/>
        </w:rPr>
      </w:pPr>
      <w:r>
        <w:rPr>
          <w:rFonts w:hint="eastAsia" w:ascii="宋体" w:hAnsi="宋体" w:cs="宋体"/>
          <w:sz w:val="24"/>
        </w:rPr>
        <w:t>2、检查乙方研究人员到位情况，如因人力、能力不足致使研究工作不能按计划完成时，有权要求乙方增加或替换相应的技术人员，直至甲方认可，乙方不得拒绝。</w:t>
      </w:r>
    </w:p>
    <w:p>
      <w:pPr>
        <w:snapToGrid w:val="0"/>
        <w:spacing w:line="560" w:lineRule="exact"/>
        <w:ind w:firstLine="420" w:firstLineChars="175"/>
        <w:rPr>
          <w:rFonts w:ascii="宋体" w:hAnsi="宋体" w:cs="宋体"/>
          <w:sz w:val="24"/>
        </w:rPr>
      </w:pPr>
      <w:r>
        <w:rPr>
          <w:rFonts w:hint="eastAsia" w:ascii="宋体" w:hAnsi="宋体" w:cs="宋体"/>
          <w:sz w:val="24"/>
        </w:rPr>
        <w:t>3、甲方有权向乙方询问项目工作进展及相关情况，并要求乙方在指定时间内做出答复。</w:t>
      </w:r>
    </w:p>
    <w:p>
      <w:pPr>
        <w:snapToGrid w:val="0"/>
        <w:spacing w:line="560" w:lineRule="exact"/>
        <w:ind w:firstLine="420" w:firstLineChars="175"/>
        <w:rPr>
          <w:rFonts w:ascii="宋体" w:hAnsi="宋体" w:cs="宋体"/>
          <w:sz w:val="24"/>
        </w:rPr>
      </w:pPr>
      <w:r>
        <w:rPr>
          <w:rFonts w:hint="eastAsia" w:ascii="宋体" w:hAnsi="宋体" w:cs="宋体"/>
          <w:sz w:val="24"/>
        </w:rPr>
        <w:t>4、甲方有权对乙方提交的阶段性成果、最终成果送审稿等相关工作文件进行审核并提出修改意见。</w:t>
      </w:r>
    </w:p>
    <w:p>
      <w:pPr>
        <w:snapToGrid w:val="0"/>
        <w:spacing w:line="560" w:lineRule="exact"/>
        <w:ind w:firstLine="420" w:firstLineChars="175"/>
        <w:rPr>
          <w:rFonts w:ascii="宋体" w:hAnsi="宋体" w:cs="宋体"/>
          <w:sz w:val="24"/>
        </w:rPr>
      </w:pPr>
      <w:r>
        <w:rPr>
          <w:rFonts w:hint="eastAsia" w:ascii="宋体" w:hAnsi="宋体" w:cs="宋体"/>
          <w:sz w:val="24"/>
        </w:rPr>
        <w:t>5、如乙方所提供的包括但不限于活动策划方案与组织实施、嘉宾邀请与活动形式等的用以说明和描述技术方案、研究成果、实施方案及步骤等项目成果文件，不具备实操性或实操性过低，影响最终方案、活动和设计成果文件的质量，甲方有权要求乙方重新执行相应的工作服务，由此产生的全部费用由乙方自行承担。</w:t>
      </w:r>
    </w:p>
    <w:p>
      <w:pPr>
        <w:snapToGrid w:val="0"/>
        <w:spacing w:line="560" w:lineRule="exact"/>
        <w:ind w:firstLine="420" w:firstLineChars="175"/>
        <w:rPr>
          <w:rFonts w:ascii="宋体" w:hAnsi="宋体" w:cs="宋体"/>
          <w:sz w:val="24"/>
        </w:rPr>
      </w:pPr>
      <w:r>
        <w:rPr>
          <w:rFonts w:hint="eastAsia" w:ascii="宋体" w:hAnsi="宋体" w:cs="宋体"/>
          <w:sz w:val="24"/>
        </w:rPr>
        <w:t>6、甲方对乙方在委托权限范围内完成委托事项有指导、监督权利。</w:t>
      </w:r>
    </w:p>
    <w:p>
      <w:pPr>
        <w:snapToGrid w:val="0"/>
        <w:spacing w:line="560" w:lineRule="exact"/>
        <w:ind w:firstLine="420" w:firstLineChars="175"/>
        <w:rPr>
          <w:rFonts w:ascii="宋体" w:hAnsi="宋体" w:cs="宋体"/>
          <w:sz w:val="24"/>
        </w:rPr>
      </w:pPr>
      <w:r>
        <w:rPr>
          <w:rFonts w:hint="eastAsia" w:ascii="宋体" w:hAnsi="宋体" w:cs="宋体"/>
          <w:sz w:val="24"/>
        </w:rPr>
        <w:t>7、甲方有权要求乙方全面履行合同。甲方不接受部分履行，如本合同项下部分成果文件未能按时交付则视为整体延误。</w:t>
      </w:r>
    </w:p>
    <w:p>
      <w:pPr>
        <w:snapToGrid w:val="0"/>
        <w:spacing w:line="560" w:lineRule="exact"/>
        <w:ind w:firstLine="420" w:firstLineChars="175"/>
        <w:rPr>
          <w:rFonts w:ascii="宋体" w:hAnsi="宋体" w:cs="宋体"/>
          <w:sz w:val="24"/>
        </w:rPr>
      </w:pPr>
      <w:r>
        <w:rPr>
          <w:rFonts w:hint="eastAsia" w:ascii="宋体" w:hAnsi="宋体" w:cs="宋体"/>
          <w:sz w:val="24"/>
        </w:rPr>
        <w:t>8、如乙方所提供的项目成果不符合本合同的要求，甲方有权要求乙方重新执行相应的工作服务，由此产生的全部费用由乙方自行承担，同时，甲方的付款时间相应顺延。</w:t>
      </w:r>
    </w:p>
    <w:p>
      <w:pPr>
        <w:spacing w:line="560" w:lineRule="exact"/>
        <w:ind w:firstLine="482" w:firstLineChars="200"/>
        <w:outlineLvl w:val="1"/>
        <w:rPr>
          <w:rFonts w:ascii="宋体" w:hAnsi="宋体" w:cs="宋体"/>
          <w:b/>
          <w:bCs/>
          <w:sz w:val="24"/>
        </w:rPr>
      </w:pPr>
      <w:r>
        <w:rPr>
          <w:rFonts w:hint="eastAsia" w:ascii="宋体" w:hAnsi="宋体" w:cs="宋体"/>
          <w:b/>
          <w:bCs/>
          <w:sz w:val="24"/>
        </w:rPr>
        <w:t>第七条  乙方的权利</w:t>
      </w:r>
    </w:p>
    <w:p>
      <w:pPr>
        <w:spacing w:line="560" w:lineRule="exact"/>
        <w:ind w:firstLine="480" w:firstLineChars="200"/>
        <w:rPr>
          <w:rFonts w:ascii="宋体" w:hAnsi="宋体" w:cs="宋体"/>
          <w:sz w:val="24"/>
        </w:rPr>
      </w:pPr>
      <w:r>
        <w:rPr>
          <w:rFonts w:hint="eastAsia" w:ascii="宋体" w:hAnsi="宋体" w:cs="宋体"/>
          <w:sz w:val="24"/>
        </w:rPr>
        <w:t>1、乙方在本项目服务过程中，如甲方提供的资料不明确时，有权向甲方提出书面报告。</w:t>
      </w:r>
    </w:p>
    <w:p>
      <w:pPr>
        <w:spacing w:line="560" w:lineRule="exact"/>
        <w:ind w:firstLine="480" w:firstLineChars="200"/>
        <w:rPr>
          <w:rFonts w:ascii="宋体" w:hAnsi="宋体" w:cs="宋体"/>
          <w:sz w:val="24"/>
        </w:rPr>
      </w:pPr>
      <w:r>
        <w:rPr>
          <w:rFonts w:hint="eastAsia" w:ascii="宋体" w:hAnsi="宋体" w:cs="宋体"/>
          <w:sz w:val="24"/>
        </w:rPr>
        <w:t>2、乙方在本项目服务过程中，有权要求甲方就本服务业务有关的问题予以协调和支持。</w:t>
      </w:r>
    </w:p>
    <w:p>
      <w:pPr>
        <w:spacing w:line="560" w:lineRule="exact"/>
        <w:ind w:firstLine="480" w:firstLineChars="200"/>
        <w:rPr>
          <w:rFonts w:ascii="宋体" w:hAnsi="宋体" w:cs="宋体"/>
          <w:sz w:val="24"/>
        </w:rPr>
      </w:pPr>
      <w:r>
        <w:rPr>
          <w:rFonts w:hint="eastAsia" w:ascii="宋体" w:hAnsi="宋体" w:cs="宋体"/>
          <w:sz w:val="24"/>
        </w:rPr>
        <w:t>3、乙方在本项目服务过程中，有到现场勘察并要求甲方协调的权利。</w:t>
      </w:r>
    </w:p>
    <w:p>
      <w:pPr>
        <w:spacing w:line="560" w:lineRule="exact"/>
        <w:ind w:firstLine="480" w:firstLineChars="200"/>
        <w:rPr>
          <w:rFonts w:ascii="宋体" w:hAnsi="宋体" w:cs="宋体"/>
          <w:sz w:val="24"/>
        </w:rPr>
      </w:pPr>
      <w:r>
        <w:rPr>
          <w:rFonts w:hint="eastAsia" w:ascii="宋体" w:hAnsi="宋体" w:cs="宋体"/>
          <w:sz w:val="24"/>
        </w:rPr>
        <w:t>4、根据合同约定收取相应的合同价款。</w:t>
      </w:r>
    </w:p>
    <w:p>
      <w:pPr>
        <w:spacing w:line="5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、乙方就本协议项下全部义务无条件对甲方承担连带责任。</w:t>
      </w:r>
    </w:p>
    <w:p>
      <w:pPr>
        <w:spacing w:line="560" w:lineRule="exact"/>
        <w:ind w:firstLine="482" w:firstLineChars="200"/>
        <w:outlineLvl w:val="1"/>
        <w:rPr>
          <w:rFonts w:ascii="宋体" w:hAnsi="宋体" w:cs="宋体"/>
          <w:b/>
          <w:bCs/>
          <w:sz w:val="24"/>
        </w:rPr>
      </w:pPr>
      <w:r>
        <w:rPr>
          <w:rFonts w:hint="eastAsia" w:ascii="宋体" w:hAnsi="宋体" w:cs="宋体"/>
          <w:b/>
          <w:bCs/>
          <w:sz w:val="24"/>
        </w:rPr>
        <w:t>第八条  人员要求</w:t>
      </w:r>
    </w:p>
    <w:p>
      <w:pPr>
        <w:spacing w:line="560" w:lineRule="exact"/>
        <w:ind w:firstLine="480" w:firstLineChars="200"/>
        <w:rPr>
          <w:rFonts w:ascii="宋体" w:hAnsi="宋体" w:cs="宋体"/>
          <w:sz w:val="24"/>
        </w:rPr>
      </w:pPr>
      <w:r>
        <w:rPr>
          <w:rFonts w:hint="eastAsia" w:ascii="宋体" w:hAnsi="宋体" w:cs="宋体"/>
          <w:sz w:val="24"/>
        </w:rPr>
        <w:t>以下为本项目核心领导团队。</w:t>
      </w:r>
    </w:p>
    <w:tbl>
      <w:tblPr>
        <w:tblStyle w:val="17"/>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3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序号</w:t>
            </w:r>
          </w:p>
        </w:tc>
        <w:tc>
          <w:tcPr>
            <w:tcW w:w="1169"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姓名</w:t>
            </w:r>
          </w:p>
        </w:tc>
        <w:tc>
          <w:tcPr>
            <w:tcW w:w="677"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性别</w:t>
            </w:r>
          </w:p>
        </w:tc>
        <w:tc>
          <w:tcPr>
            <w:tcW w:w="677"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年龄</w:t>
            </w:r>
          </w:p>
        </w:tc>
        <w:tc>
          <w:tcPr>
            <w:tcW w:w="677"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学历</w:t>
            </w:r>
          </w:p>
        </w:tc>
        <w:tc>
          <w:tcPr>
            <w:tcW w:w="1392"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职称、职务</w:t>
            </w:r>
          </w:p>
        </w:tc>
        <w:tc>
          <w:tcPr>
            <w:tcW w:w="2909"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拟任</w:t>
            </w:r>
            <w:r>
              <w:rPr>
                <w:rFonts w:ascii="宋体" w:hAnsi="宋体" w:cs="宋体"/>
                <w:sz w:val="24"/>
              </w:rPr>
              <w:t>团队</w:t>
            </w:r>
            <w:r>
              <w:rPr>
                <w:rFonts w:hint="eastAsia" w:ascii="宋体" w:hAnsi="宋体" w:cs="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1</w:t>
            </w:r>
          </w:p>
        </w:tc>
        <w:tc>
          <w:tcPr>
            <w:tcW w:w="1169"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2</w:t>
            </w:r>
          </w:p>
        </w:tc>
        <w:tc>
          <w:tcPr>
            <w:tcW w:w="1169"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677"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1392"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c>
          <w:tcPr>
            <w:tcW w:w="2909" w:type="dxa"/>
            <w:tcBorders>
              <w:top w:val="single" w:color="auto" w:sz="4" w:space="0"/>
              <w:left w:val="nil"/>
              <w:bottom w:val="single" w:color="auto" w:sz="4" w:space="0"/>
              <w:right w:val="single" w:color="auto" w:sz="4" w:space="0"/>
            </w:tcBorders>
            <w:vAlign w:val="center"/>
          </w:tcPr>
          <w:p>
            <w:pPr>
              <w:spacing w:line="560" w:lineRule="exact"/>
              <w:jc w:val="center"/>
              <w:rPr>
                <w:rFonts w:ascii="宋体" w:hAnsi="宋体" w:cs="宋体"/>
                <w:sz w:val="24"/>
              </w:rPr>
            </w:pPr>
          </w:p>
        </w:tc>
      </w:tr>
    </w:tbl>
    <w:p>
      <w:pPr>
        <w:spacing w:line="560" w:lineRule="exact"/>
        <w:ind w:firstLine="480" w:firstLineChars="200"/>
        <w:rPr>
          <w:rFonts w:ascii="宋体" w:hAnsi="宋体" w:cs="宋体"/>
          <w:sz w:val="24"/>
        </w:rPr>
      </w:pPr>
      <w:r>
        <w:rPr>
          <w:rFonts w:hint="eastAsia" w:ascii="宋体" w:hAnsi="宋体" w:cs="宋体"/>
          <w:sz w:val="24"/>
        </w:rPr>
        <w:t>1、参加本项目的人员必须具有国家和有关部门规定的相应资质。</w:t>
      </w:r>
    </w:p>
    <w:p>
      <w:pPr>
        <w:spacing w:line="560" w:lineRule="exact"/>
        <w:ind w:firstLine="480" w:firstLineChars="200"/>
        <w:rPr>
          <w:rFonts w:ascii="宋体" w:hAnsi="宋体" w:cs="宋体"/>
          <w:sz w:val="24"/>
        </w:rPr>
      </w:pPr>
      <w:r>
        <w:rPr>
          <w:rFonts w:hint="eastAsia" w:ascii="宋体" w:hAnsi="宋体" w:cs="宋体"/>
          <w:sz w:val="24"/>
        </w:rPr>
        <w:t>2、参加本项目的人员配置必须与合同中的项目成员组成一致，若需调整需经甲方</w:t>
      </w:r>
      <w:r>
        <w:rPr>
          <w:rFonts w:ascii="宋体" w:hAnsi="宋体" w:cs="宋体"/>
          <w:sz w:val="24"/>
        </w:rPr>
        <w:t>书面</w:t>
      </w:r>
      <w:r>
        <w:rPr>
          <w:rFonts w:hint="eastAsia" w:ascii="宋体" w:hAnsi="宋体" w:cs="宋体"/>
          <w:sz w:val="24"/>
        </w:rPr>
        <w:t>同意后，方可变更。</w:t>
      </w:r>
    </w:p>
    <w:p>
      <w:pPr>
        <w:spacing w:line="560" w:lineRule="exact"/>
        <w:ind w:firstLine="480" w:firstLineChars="200"/>
        <w:rPr>
          <w:rFonts w:ascii="宋体" w:hAnsi="宋体" w:cs="宋体"/>
          <w:sz w:val="24"/>
        </w:rPr>
      </w:pPr>
      <w:r>
        <w:rPr>
          <w:rFonts w:hint="eastAsia" w:ascii="宋体" w:hAnsi="宋体" w:cs="宋体"/>
          <w:sz w:val="24"/>
        </w:rPr>
        <w:t>3、必须以乙方直属人员</w:t>
      </w:r>
      <w:r>
        <w:rPr>
          <w:rFonts w:ascii="宋体" w:hAnsi="宋体" w:cs="宋体"/>
          <w:sz w:val="24"/>
        </w:rPr>
        <w:t>（直属人员指</w:t>
      </w:r>
      <w:r>
        <w:rPr>
          <w:rFonts w:hint="eastAsia" w:ascii="宋体" w:hAnsi="宋体" w:cs="宋体"/>
          <w:sz w:val="24"/>
        </w:rPr>
        <w:t>劳动合同、社会保险等劳动关系</w:t>
      </w:r>
      <w:r>
        <w:rPr>
          <w:rFonts w:ascii="宋体" w:hAnsi="宋体" w:cs="宋体"/>
          <w:sz w:val="24"/>
        </w:rPr>
        <w:t>在乙方的人员）</w:t>
      </w:r>
      <w:r>
        <w:rPr>
          <w:rFonts w:hint="eastAsia" w:ascii="宋体" w:hAnsi="宋体" w:cs="宋体"/>
          <w:sz w:val="24"/>
        </w:rPr>
        <w:t>参与本项目服务，不得使用挂靠队伍。</w:t>
      </w:r>
    </w:p>
    <w:p>
      <w:pPr>
        <w:spacing w:line="560" w:lineRule="exact"/>
        <w:ind w:firstLine="482" w:firstLineChars="200"/>
        <w:outlineLvl w:val="1"/>
        <w:rPr>
          <w:rFonts w:ascii="宋体" w:hAnsi="宋体" w:cs="宋体"/>
          <w:b/>
          <w:bCs/>
          <w:sz w:val="24"/>
        </w:rPr>
      </w:pPr>
      <w:r>
        <w:rPr>
          <w:rFonts w:hint="eastAsia" w:ascii="宋体" w:hAnsi="宋体" w:cs="宋体"/>
          <w:b/>
          <w:bCs/>
          <w:sz w:val="24"/>
        </w:rPr>
        <w:t>第九条 成果权属与知识产权</w:t>
      </w:r>
    </w:p>
    <w:p>
      <w:pPr>
        <w:widowControl/>
        <w:spacing w:line="560" w:lineRule="exact"/>
        <w:ind w:firstLine="480" w:firstLineChars="200"/>
        <w:rPr>
          <w:rFonts w:ascii="宋体" w:hAnsi="宋体" w:cs="宋体"/>
          <w:sz w:val="24"/>
        </w:rPr>
      </w:pPr>
      <w:r>
        <w:rPr>
          <w:rFonts w:hint="eastAsia" w:ascii="宋体" w:hAnsi="宋体" w:cs="宋体"/>
          <w:sz w:val="24"/>
        </w:rPr>
        <w:t>1、 本项目全部阶段性成果和最终成果（包括为后续服务范围所编制的文件）的知识产权以及与之相关的所有权利归甲方所有；本合同签署前双方已经拥有的知识产权权利，仍归各自所有。</w:t>
      </w:r>
    </w:p>
    <w:p>
      <w:pPr>
        <w:widowControl/>
        <w:spacing w:line="560" w:lineRule="exact"/>
        <w:ind w:firstLine="480" w:firstLineChars="200"/>
        <w:rPr>
          <w:rFonts w:ascii="宋体" w:hAnsi="宋体" w:cs="宋体"/>
          <w:sz w:val="24"/>
        </w:rPr>
      </w:pPr>
      <w:r>
        <w:rPr>
          <w:rFonts w:hint="eastAsia" w:ascii="宋体" w:hAnsi="宋体" w:cs="宋体"/>
          <w:sz w:val="24"/>
        </w:rPr>
        <w:t>2、双方确定，甲方有权利用乙方按照本合同约定提供的研究开发成果（如果），进行后续改进。由此产生的具有实质性或创造性技术进步特征的新的技术成果及其权利归属，全部由甲方享有。具体相关利益的分配办法如下：甲方100%。</w:t>
      </w:r>
    </w:p>
    <w:p>
      <w:pPr>
        <w:widowControl/>
        <w:spacing w:line="560" w:lineRule="exact"/>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鉴定评估费用、调查费用、和解金额或生效法律文书中规定的赔偿金额。</w:t>
      </w:r>
    </w:p>
    <w:p>
      <w:pPr>
        <w:widowControl/>
        <w:spacing w:line="560" w:lineRule="exact"/>
        <w:ind w:firstLine="480" w:firstLineChars="200"/>
        <w:rPr>
          <w:rFonts w:ascii="宋体" w:hAnsi="宋体" w:cs="宋体"/>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前述责任所产生的诉讼费用、合理的律师费用、鉴定评估费用、调查费用、和解金额或生效法律文书中规定的赔偿金额。</w:t>
      </w:r>
    </w:p>
    <w:p>
      <w:pPr>
        <w:widowControl/>
        <w:spacing w:line="560" w:lineRule="exact"/>
        <w:ind w:firstLine="480" w:firstLineChars="200"/>
        <w:rPr>
          <w:rFonts w:ascii="宋体" w:hAnsi="宋体" w:cs="宋体"/>
          <w:sz w:val="24"/>
        </w:rPr>
      </w:pPr>
      <w:r>
        <w:rPr>
          <w:rFonts w:hint="eastAsia" w:ascii="宋体" w:hAnsi="宋体" w:cs="宋体"/>
          <w:sz w:val="24"/>
        </w:rPr>
        <w:t>5、乙方完成本合同项目的研究开发人员享有在有关技术成果文件上写明技术成果完成者的权利和与甲方共同获得有关荣誉证书、奖励的权利。</w:t>
      </w:r>
    </w:p>
    <w:p>
      <w:pPr>
        <w:spacing w:line="560" w:lineRule="exact"/>
        <w:ind w:firstLine="482" w:firstLineChars="200"/>
        <w:outlineLvl w:val="1"/>
        <w:rPr>
          <w:rFonts w:ascii="宋体" w:hAnsi="宋体" w:cs="宋体"/>
          <w:b/>
          <w:bCs/>
          <w:sz w:val="24"/>
        </w:rPr>
      </w:pPr>
      <w:r>
        <w:rPr>
          <w:rFonts w:hint="eastAsia" w:ascii="宋体" w:hAnsi="宋体" w:cs="宋体"/>
          <w:b/>
          <w:bCs/>
          <w:sz w:val="24"/>
        </w:rPr>
        <w:t>第十条  保密条款</w:t>
      </w:r>
    </w:p>
    <w:p>
      <w:pPr>
        <w:widowControl/>
        <w:spacing w:line="560" w:lineRule="exact"/>
        <w:ind w:firstLine="480" w:firstLineChars="200"/>
        <w:rPr>
          <w:rFonts w:ascii="宋体" w:hAnsi="宋体" w:cs="宋体"/>
          <w:sz w:val="24"/>
        </w:rPr>
      </w:pPr>
      <w:bookmarkStart w:id="25"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25"/>
    </w:p>
    <w:p>
      <w:pPr>
        <w:widowControl/>
        <w:spacing w:line="560" w:lineRule="exact"/>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560" w:lineRule="exact"/>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560" w:lineRule="exact"/>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560" w:lineRule="exact"/>
        <w:ind w:firstLine="480" w:firstLineChars="200"/>
        <w:rPr>
          <w:rFonts w:ascii="宋体" w:hAnsi="宋体" w:cs="宋体"/>
          <w:sz w:val="24"/>
        </w:rPr>
      </w:pPr>
      <w:bookmarkStart w:id="26" w:name="_Toc216520224"/>
      <w:r>
        <w:rPr>
          <w:rFonts w:hint="eastAsia" w:ascii="宋体" w:hAnsi="宋体" w:cs="宋体"/>
          <w:sz w:val="24"/>
        </w:rPr>
        <w:t>5</w:t>
      </w:r>
      <w:bookmarkEnd w:id="26"/>
      <w:bookmarkStart w:id="27" w:name="_Toc216520226"/>
      <w:r>
        <w:rPr>
          <w:rFonts w:hint="eastAsia" w:ascii="宋体" w:hAnsi="宋体" w:cs="宋体"/>
          <w:sz w:val="24"/>
        </w:rPr>
        <w:t>、上述保密义务不适用以下情况：</w:t>
      </w:r>
      <w:bookmarkEnd w:id="27"/>
    </w:p>
    <w:p>
      <w:pPr>
        <w:widowControl/>
        <w:spacing w:line="560" w:lineRule="exact"/>
        <w:ind w:firstLine="480" w:firstLineChars="200"/>
        <w:rPr>
          <w:rFonts w:ascii="宋体" w:hAnsi="宋体" w:cs="宋体"/>
          <w:sz w:val="24"/>
        </w:rPr>
      </w:pPr>
      <w:r>
        <w:rPr>
          <w:rFonts w:hint="eastAsia" w:ascii="宋体" w:hAnsi="宋体" w:cs="宋体"/>
          <w:sz w:val="24"/>
        </w:rPr>
        <w:t>（1）获取的信息已被合法公开；</w:t>
      </w:r>
    </w:p>
    <w:p>
      <w:pPr>
        <w:widowControl/>
        <w:spacing w:line="560" w:lineRule="exact"/>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560" w:lineRule="exact"/>
        <w:ind w:firstLine="480" w:firstLineChars="200"/>
        <w:rPr>
          <w:rFonts w:ascii="宋体" w:hAnsi="宋体" w:cs="宋体"/>
          <w:sz w:val="24"/>
        </w:rPr>
      </w:pPr>
      <w:r>
        <w:rPr>
          <w:rFonts w:hint="eastAsia" w:ascii="宋体" w:hAnsi="宋体" w:cs="宋体"/>
          <w:sz w:val="24"/>
        </w:rPr>
        <w:t>（3）国家法律、法规规定的情形。</w:t>
      </w:r>
    </w:p>
    <w:p>
      <w:pPr>
        <w:widowControl/>
        <w:spacing w:line="560" w:lineRule="exact"/>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包括但不限于上述责任所产生的诉讼费用、合理的律师费用、鉴定评估费用、调查费用、和解金额或生效法律文书中规定的赔偿金额。</w:t>
      </w:r>
    </w:p>
    <w:p>
      <w:pPr>
        <w:widowControl/>
        <w:spacing w:line="560" w:lineRule="exact"/>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560" w:lineRule="exact"/>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560" w:lineRule="exact"/>
        <w:ind w:firstLine="482" w:firstLineChars="200"/>
        <w:outlineLvl w:val="1"/>
        <w:rPr>
          <w:rFonts w:ascii="宋体" w:hAnsi="宋体" w:cs="宋体"/>
          <w:b/>
          <w:bCs/>
          <w:sz w:val="24"/>
        </w:rPr>
      </w:pPr>
      <w:r>
        <w:rPr>
          <w:rFonts w:hint="eastAsia" w:ascii="宋体" w:hAnsi="宋体" w:cs="宋体"/>
          <w:b/>
          <w:bCs/>
          <w:sz w:val="24"/>
        </w:rPr>
        <w:t>第十一条  项目服务费用及付款方式</w:t>
      </w:r>
    </w:p>
    <w:p>
      <w:pPr>
        <w:widowControl/>
        <w:spacing w:line="560" w:lineRule="exact"/>
        <w:ind w:firstLine="480" w:firstLineChars="200"/>
        <w:rPr>
          <w:rFonts w:ascii="宋体" w:hAnsi="宋体" w:cs="宋体"/>
          <w:sz w:val="24"/>
        </w:rPr>
      </w:pPr>
      <w:r>
        <w:rPr>
          <w:rFonts w:hint="eastAsia" w:ascii="宋体" w:hAnsi="宋体" w:cs="宋体"/>
          <w:sz w:val="24"/>
        </w:rPr>
        <w:t xml:space="preserve">1、合同价款：合同总价为 </w:t>
      </w:r>
      <w:r>
        <w:rPr>
          <w:rFonts w:hint="eastAsia" w:ascii="宋体" w:hAnsi="宋体" w:cs="宋体"/>
          <w:sz w:val="24"/>
          <w:u w:val="single"/>
        </w:rPr>
        <w:t>****</w:t>
      </w:r>
      <w:r>
        <w:rPr>
          <w:rFonts w:hint="eastAsia" w:ascii="宋体" w:hAnsi="宋体" w:cs="宋体"/>
          <w:sz w:val="24"/>
        </w:rPr>
        <w:t xml:space="preserve"> （含税）。本项目服务费包括但不限于服务成本、法定税费和企业的利润</w:t>
      </w:r>
      <w:r>
        <w:rPr>
          <w:rFonts w:hint="eastAsia" w:ascii="宋体" w:hAnsi="宋体" w:cs="宋体"/>
          <w:sz w:val="24"/>
          <w:lang w:val="zh-CN"/>
        </w:rPr>
        <w:t>。</w:t>
      </w:r>
      <w:r>
        <w:rPr>
          <w:rFonts w:hint="eastAsia" w:ascii="宋体" w:hAnsi="宋体" w:cs="宋体"/>
          <w:sz w:val="24"/>
        </w:rPr>
        <w:t>在合同实施期间，除另签补充合同外，甲方不接受乙方以任何理由、任何名目提出增加费用的要求。</w:t>
      </w:r>
    </w:p>
    <w:p>
      <w:pPr>
        <w:widowControl/>
        <w:spacing w:line="560" w:lineRule="exact"/>
        <w:ind w:firstLine="480" w:firstLineChars="200"/>
        <w:jc w:val="left"/>
        <w:rPr>
          <w:rFonts w:ascii="宋体" w:hAnsi="宋体" w:cs="宋体"/>
          <w:sz w:val="24"/>
        </w:rPr>
      </w:pPr>
      <w:r>
        <w:rPr>
          <w:rFonts w:hint="eastAsia" w:ascii="宋体" w:hAnsi="宋体" w:cs="宋体"/>
          <w:sz w:val="24"/>
        </w:rPr>
        <w:t>2、付款方式：</w:t>
      </w:r>
    </w:p>
    <w:p>
      <w:pPr>
        <w:widowControl/>
        <w:spacing w:line="560" w:lineRule="exact"/>
        <w:ind w:firstLine="480" w:firstLineChars="200"/>
        <w:rPr>
          <w:rFonts w:ascii="宋体" w:hAnsi="宋体" w:cs="宋体"/>
          <w:sz w:val="24"/>
        </w:rPr>
      </w:pPr>
      <w:r>
        <w:rPr>
          <w:rFonts w:hint="eastAsia" w:ascii="宋体" w:hAnsi="宋体" w:cs="宋体"/>
          <w:sz w:val="24"/>
        </w:rPr>
        <w:t>项目资金由甲方分2期支付至乙方指定银行账户:</w:t>
      </w:r>
    </w:p>
    <w:p>
      <w:pPr>
        <w:widowControl/>
        <w:spacing w:line="560" w:lineRule="exact"/>
        <w:ind w:firstLine="480" w:firstLineChars="200"/>
        <w:rPr>
          <w:rFonts w:ascii="宋体" w:hAnsi="宋体" w:cs="宋体"/>
          <w:sz w:val="24"/>
        </w:rPr>
      </w:pPr>
      <w:r>
        <w:rPr>
          <w:rFonts w:hint="eastAsia" w:ascii="宋体" w:hAnsi="宋体" w:cs="宋体"/>
          <w:sz w:val="24"/>
        </w:rPr>
        <w:t>第一期：自本合同签订之日起1</w:t>
      </w:r>
      <w:r>
        <w:rPr>
          <w:rFonts w:ascii="宋体" w:hAnsi="宋体" w:cs="宋体"/>
          <w:sz w:val="24"/>
        </w:rPr>
        <w:t>5</w:t>
      </w:r>
      <w:r>
        <w:rPr>
          <w:rFonts w:hint="eastAsia" w:ascii="宋体" w:hAnsi="宋体" w:cs="宋体"/>
          <w:sz w:val="24"/>
        </w:rPr>
        <w:t>个工作日内，根据乙方提出的付款申请，甲方向乙方支付合同总价款的50%，</w:t>
      </w:r>
      <w:r>
        <w:rPr>
          <w:rFonts w:ascii="宋体" w:hAnsi="宋体" w:cs="宋体"/>
          <w:sz w:val="24"/>
        </w:rPr>
        <w:t>即</w:t>
      </w:r>
      <w:r>
        <w:rPr>
          <w:rFonts w:hint="eastAsia" w:ascii="宋体" w:hAnsi="宋体" w:cs="宋体"/>
          <w:sz w:val="24"/>
        </w:rPr>
        <w:t>支付人民币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w:t>
      </w:r>
    </w:p>
    <w:p>
      <w:pPr>
        <w:widowControl/>
        <w:spacing w:line="560" w:lineRule="exact"/>
        <w:ind w:firstLine="480" w:firstLineChars="200"/>
        <w:rPr>
          <w:rFonts w:ascii="宋体" w:hAnsi="宋体" w:cs="宋体"/>
          <w:sz w:val="24"/>
        </w:rPr>
      </w:pPr>
      <w:r>
        <w:rPr>
          <w:rFonts w:hint="eastAsia" w:ascii="宋体" w:hAnsi="宋体" w:cs="宋体"/>
          <w:sz w:val="24"/>
        </w:rPr>
        <w:t>第二期：活动结束后，经甲方验收合格，甲方向乙方支付同总价款的50%，</w:t>
      </w:r>
      <w:r>
        <w:rPr>
          <w:rFonts w:ascii="宋体" w:hAnsi="宋体" w:cs="宋体"/>
          <w:sz w:val="24"/>
        </w:rPr>
        <w:t>即</w:t>
      </w:r>
      <w:r>
        <w:rPr>
          <w:rFonts w:hint="eastAsia" w:ascii="宋体" w:hAnsi="宋体" w:cs="宋体"/>
          <w:sz w:val="24"/>
        </w:rPr>
        <w:t>支付人民币</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w:t>
      </w:r>
    </w:p>
    <w:p>
      <w:pPr>
        <w:widowControl/>
        <w:spacing w:line="560" w:lineRule="exact"/>
        <w:ind w:firstLine="480" w:firstLineChars="200"/>
        <w:rPr>
          <w:rFonts w:ascii="宋体" w:hAnsi="宋体" w:cs="宋体"/>
          <w:sz w:val="24"/>
        </w:rPr>
      </w:pPr>
      <w:r>
        <w:rPr>
          <w:rFonts w:hint="eastAsia" w:ascii="宋体" w:hAnsi="宋体" w:cs="宋体"/>
          <w:sz w:val="24"/>
        </w:rPr>
        <w:t>上述每期款项均在满足付款条件，且甲方收到乙方开具的载明相应金额的合格发票后1</w:t>
      </w:r>
      <w:r>
        <w:rPr>
          <w:rFonts w:ascii="宋体" w:hAnsi="宋体" w:cs="宋体"/>
          <w:sz w:val="24"/>
        </w:rPr>
        <w:t>5</w:t>
      </w:r>
      <w:r>
        <w:rPr>
          <w:rFonts w:hint="eastAsia" w:ascii="宋体" w:hAnsi="宋体" w:cs="宋体"/>
          <w:sz w:val="24"/>
        </w:rPr>
        <w:t>个工作日内付至乙方指定银行账户。如未及时收到发票，则甲方相应付款时间顺延。若因甲方付款审批影响支付进度，请乙方予以谅解，并不得就此向甲方索赔。</w:t>
      </w:r>
    </w:p>
    <w:p>
      <w:pPr>
        <w:widowControl/>
        <w:spacing w:line="560" w:lineRule="exact"/>
        <w:ind w:firstLine="480" w:firstLineChars="200"/>
        <w:jc w:val="left"/>
        <w:rPr>
          <w:rFonts w:ascii="宋体" w:hAnsi="宋体" w:cs="宋体"/>
          <w:sz w:val="24"/>
        </w:rPr>
      </w:pPr>
      <w:r>
        <w:rPr>
          <w:rFonts w:hint="eastAsia" w:ascii="宋体" w:hAnsi="宋体" w:cs="宋体"/>
          <w:sz w:val="24"/>
        </w:rPr>
        <w:t>3、乙方银行账户信息：</w:t>
      </w:r>
    </w:p>
    <w:p>
      <w:pPr>
        <w:spacing w:line="560" w:lineRule="exact"/>
        <w:ind w:firstLine="480" w:firstLineChars="200"/>
        <w:rPr>
          <w:rFonts w:ascii="宋体" w:hAnsi="宋体" w:cs="宋体"/>
          <w:sz w:val="24"/>
        </w:rPr>
      </w:pPr>
      <w:r>
        <w:rPr>
          <w:rFonts w:hint="eastAsia" w:ascii="宋体" w:hAnsi="宋体" w:cs="宋体"/>
          <w:sz w:val="24"/>
        </w:rPr>
        <w:t xml:space="preserve">开户银行： </w:t>
      </w:r>
    </w:p>
    <w:p>
      <w:pPr>
        <w:spacing w:line="560" w:lineRule="exact"/>
        <w:ind w:firstLine="480" w:firstLineChars="200"/>
        <w:rPr>
          <w:rFonts w:ascii="宋体" w:hAnsi="宋体" w:cs="宋体"/>
          <w:sz w:val="24"/>
        </w:rPr>
      </w:pPr>
      <w:r>
        <w:rPr>
          <w:rFonts w:hint="eastAsia" w:ascii="宋体" w:hAnsi="宋体" w:cs="宋体"/>
          <w:sz w:val="24"/>
        </w:rPr>
        <w:t>户名：</w:t>
      </w:r>
    </w:p>
    <w:p>
      <w:pPr>
        <w:spacing w:line="560" w:lineRule="exact"/>
        <w:ind w:firstLine="480" w:firstLineChars="200"/>
        <w:rPr>
          <w:rFonts w:ascii="宋体" w:hAnsi="宋体" w:cs="宋体"/>
          <w:sz w:val="24"/>
        </w:rPr>
      </w:pPr>
      <w:r>
        <w:rPr>
          <w:rFonts w:hint="eastAsia" w:ascii="宋体" w:hAnsi="宋体" w:cs="宋体"/>
          <w:sz w:val="24"/>
        </w:rPr>
        <w:t>账号：</w:t>
      </w:r>
    </w:p>
    <w:p>
      <w:pPr>
        <w:spacing w:line="560" w:lineRule="exact"/>
        <w:ind w:firstLine="482" w:firstLineChars="200"/>
        <w:outlineLvl w:val="1"/>
        <w:rPr>
          <w:rFonts w:ascii="宋体" w:hAnsi="宋体" w:cs="宋体"/>
          <w:b/>
          <w:bCs/>
          <w:sz w:val="24"/>
        </w:rPr>
      </w:pPr>
      <w:r>
        <w:rPr>
          <w:rFonts w:hint="eastAsia" w:ascii="宋体" w:hAnsi="宋体" w:cs="宋体"/>
          <w:b/>
          <w:bCs/>
          <w:sz w:val="24"/>
        </w:rPr>
        <w:t>第十二条 验收方式及项目其他要求</w:t>
      </w:r>
    </w:p>
    <w:p>
      <w:pPr>
        <w:widowControl/>
        <w:spacing w:line="560" w:lineRule="exact"/>
        <w:ind w:firstLine="480" w:firstLineChars="200"/>
        <w:jc w:val="left"/>
        <w:outlineLvl w:val="2"/>
        <w:rPr>
          <w:rFonts w:ascii="宋体" w:hAnsi="宋体" w:cs="宋体"/>
          <w:sz w:val="24"/>
        </w:rPr>
      </w:pPr>
      <w:r>
        <w:rPr>
          <w:rFonts w:hint="eastAsia" w:ascii="宋体" w:hAnsi="宋体" w:cs="宋体"/>
          <w:sz w:val="24"/>
        </w:rPr>
        <w:t>1、验收方式</w:t>
      </w:r>
    </w:p>
    <w:p>
      <w:pPr>
        <w:widowControl/>
        <w:spacing w:line="560" w:lineRule="exact"/>
        <w:ind w:firstLine="480" w:firstLineChars="200"/>
        <w:jc w:val="left"/>
        <w:outlineLvl w:val="2"/>
        <w:rPr>
          <w:rFonts w:ascii="宋体" w:hAnsi="宋体" w:cs="宋体"/>
          <w:sz w:val="24"/>
        </w:rPr>
      </w:pPr>
      <w:r>
        <w:rPr>
          <w:rFonts w:ascii="宋体" w:hAnsi="宋体" w:cs="宋体"/>
          <w:sz w:val="24"/>
        </w:rPr>
        <w:t>乙方承接服务项目后，甲方可对项目实施情况进行全程跟踪和监督，乙方应当积极配合。乙方</w:t>
      </w:r>
      <w:r>
        <w:rPr>
          <w:rFonts w:hint="eastAsia" w:ascii="宋体" w:hAnsi="宋体" w:cs="宋体"/>
          <w:sz w:val="24"/>
        </w:rPr>
        <w:t>需提供展区设计和方案、展位现场图片；活动结束后提供相关音视频、电子及纸质资料，相关内容经</w:t>
      </w:r>
      <w:r>
        <w:rPr>
          <w:rFonts w:ascii="宋体" w:hAnsi="宋体" w:cs="宋体"/>
          <w:sz w:val="24"/>
        </w:rPr>
        <w:t>甲方</w:t>
      </w:r>
      <w:r>
        <w:rPr>
          <w:rFonts w:hint="eastAsia" w:ascii="宋体" w:hAnsi="宋体" w:cs="宋体"/>
          <w:sz w:val="24"/>
        </w:rPr>
        <w:t>组织处室认可视为验收合格。</w:t>
      </w:r>
    </w:p>
    <w:p>
      <w:pPr>
        <w:widowControl/>
        <w:spacing w:line="560" w:lineRule="exact"/>
        <w:ind w:firstLine="480" w:firstLineChars="200"/>
        <w:jc w:val="left"/>
        <w:outlineLvl w:val="2"/>
        <w:rPr>
          <w:rFonts w:ascii="宋体" w:hAnsi="宋体" w:cs="宋体"/>
          <w:sz w:val="24"/>
        </w:rPr>
      </w:pPr>
      <w:r>
        <w:rPr>
          <w:rFonts w:hint="eastAsia" w:ascii="宋体" w:hAnsi="宋体" w:cs="宋体"/>
          <w:sz w:val="24"/>
        </w:rPr>
        <w:t>2、项目其他要求</w:t>
      </w:r>
    </w:p>
    <w:p>
      <w:pPr>
        <w:widowControl/>
        <w:spacing w:line="560" w:lineRule="exact"/>
        <w:ind w:firstLine="480" w:firstLineChars="200"/>
        <w:jc w:val="left"/>
        <w:rPr>
          <w:rFonts w:ascii="宋体" w:hAnsi="宋体" w:cs="宋体"/>
          <w:sz w:val="24"/>
        </w:rPr>
      </w:pPr>
      <w:r>
        <w:rPr>
          <w:rFonts w:hint="eastAsia" w:ascii="宋体" w:hAnsi="宋体" w:cs="宋体"/>
          <w:sz w:val="24"/>
        </w:rPr>
        <w:t>（1）乙方应确保投标文件中的人员信息真实、有效。</w:t>
      </w:r>
    </w:p>
    <w:p>
      <w:pPr>
        <w:widowControl/>
        <w:spacing w:line="560" w:lineRule="exact"/>
        <w:ind w:firstLine="480" w:firstLineChars="200"/>
        <w:jc w:val="left"/>
      </w:pPr>
      <w:r>
        <w:rPr>
          <w:rFonts w:hint="eastAsia" w:ascii="宋体" w:hAnsi="宋体" w:cs="宋体"/>
          <w:sz w:val="24"/>
        </w:rPr>
        <w:t>（2）乙方不得以任何名义分包本项目工作中的主体工作内容。</w:t>
      </w:r>
    </w:p>
    <w:p>
      <w:pPr>
        <w:widowControl/>
        <w:spacing w:line="560" w:lineRule="exact"/>
        <w:ind w:firstLine="480" w:firstLineChars="200"/>
        <w:jc w:val="left"/>
        <w:outlineLvl w:val="2"/>
        <w:rPr>
          <w:rFonts w:ascii="宋体" w:hAnsi="宋体" w:cs="宋体"/>
          <w:sz w:val="24"/>
        </w:rPr>
      </w:pPr>
      <w:r>
        <w:rPr>
          <w:rFonts w:hint="eastAsia" w:ascii="宋体" w:hAnsi="宋体" w:cs="宋体"/>
          <w:sz w:val="24"/>
        </w:rPr>
        <w:t>3、验收标准</w:t>
      </w:r>
    </w:p>
    <w:p>
      <w:pPr>
        <w:widowControl/>
        <w:spacing w:line="560" w:lineRule="exact"/>
        <w:ind w:firstLine="480" w:firstLineChars="200"/>
        <w:jc w:val="left"/>
        <w:outlineLvl w:val="2"/>
        <w:rPr>
          <w:rFonts w:ascii="宋体" w:hAnsi="宋体" w:cs="宋体"/>
          <w:sz w:val="24"/>
        </w:rPr>
      </w:pPr>
      <w:r>
        <w:rPr>
          <w:rFonts w:hint="eastAsia" w:ascii="宋体" w:hAnsi="宋体" w:cs="宋体"/>
          <w:sz w:val="24"/>
        </w:rPr>
        <w:t>活动策划方案应完整，现场布置符合方案要求，严格按照活动流程执行，基本达到项目预期。</w:t>
      </w:r>
    </w:p>
    <w:p>
      <w:pPr>
        <w:spacing w:line="560" w:lineRule="exact"/>
        <w:ind w:firstLine="482" w:firstLineChars="200"/>
        <w:outlineLvl w:val="1"/>
        <w:rPr>
          <w:rFonts w:ascii="宋体" w:hAnsi="宋体" w:cs="宋体"/>
          <w:b/>
          <w:bCs/>
          <w:sz w:val="24"/>
        </w:rPr>
      </w:pPr>
      <w:r>
        <w:rPr>
          <w:rFonts w:hint="eastAsia" w:ascii="宋体" w:hAnsi="宋体" w:cs="宋体"/>
          <w:b/>
          <w:bCs/>
          <w:sz w:val="24"/>
        </w:rPr>
        <w:t>第十三条 合同提前终止</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rPr>
        <w:t>1、双方协商同意提前终止本合同的，按双方协商约定的方式进行清算执行。</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rPr>
        <w:t>3、有下列情形之一的，本合同自甲方向乙方发出书面通知之日起终止：</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甲方的职能发生转变，不再具有委托职能。</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本合同签订时适用的法律法规或政策发生变化，且对本合同的继续履行造成重大影响。</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rPr>
        <w:t>发生以上情形，甲方已向乙方支付的款项不退还，尚未支付的款项不再支付，同时乙方应向甲方提交在合同终止日前完成的所有项目文件和相关资料。</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rPr>
        <w:t>4、如发生不可抗力或其他超出合同双方控制的事件，致使一方无法履行合同，本合同解除。</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szCs w:val="20"/>
        </w:rPr>
        <w:t>（1）</w:t>
      </w:r>
      <w:r>
        <w:rPr>
          <w:rFonts w:hint="eastAsia" w:ascii="宋体" w:hAnsi="宋体" w:cs="宋体"/>
          <w:kern w:val="0"/>
          <w:sz w:val="24"/>
        </w:rPr>
        <w:t>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szCs w:val="20"/>
        </w:rPr>
        <w:t>（2）</w:t>
      </w:r>
      <w:r>
        <w:rPr>
          <w:rFonts w:hint="eastAsia" w:ascii="宋体" w:hAnsi="宋体" w:cs="宋体"/>
          <w:kern w:val="0"/>
          <w:sz w:val="24"/>
        </w:rPr>
        <w:t>发生不可抗力，甲乙双方承担各自的损失。由于其中一方迟延履行合同义务后发生不可抗力的，其违约责任不能免除。</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szCs w:val="20"/>
        </w:rPr>
        <w:t>（3）</w:t>
      </w:r>
      <w:r>
        <w:rPr>
          <w:rFonts w:hint="eastAsia" w:ascii="宋体" w:hAnsi="宋体" w:cs="宋体"/>
          <w:kern w:val="0"/>
          <w:sz w:val="24"/>
        </w:rPr>
        <w:t>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560" w:lineRule="exact"/>
        <w:ind w:firstLine="482" w:firstLineChars="200"/>
        <w:outlineLvl w:val="1"/>
        <w:rPr>
          <w:rFonts w:ascii="宋体" w:hAnsi="宋体" w:cs="宋体"/>
          <w:b/>
          <w:bCs/>
          <w:sz w:val="24"/>
        </w:rPr>
      </w:pPr>
      <w:r>
        <w:rPr>
          <w:rFonts w:hint="eastAsia" w:ascii="宋体" w:hAnsi="宋体" w:cs="宋体"/>
          <w:b/>
          <w:bCs/>
          <w:sz w:val="24"/>
        </w:rPr>
        <w:t>第十四条  争议解决办法</w:t>
      </w:r>
    </w:p>
    <w:p>
      <w:pPr>
        <w:snapToGrid w:val="0"/>
        <w:spacing w:line="560" w:lineRule="exact"/>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560" w:lineRule="exact"/>
        <w:ind w:firstLine="482" w:firstLineChars="200"/>
        <w:outlineLvl w:val="1"/>
        <w:rPr>
          <w:rFonts w:ascii="宋体" w:hAnsi="宋体" w:cs="宋体"/>
          <w:b/>
          <w:bCs/>
          <w:sz w:val="24"/>
        </w:rPr>
      </w:pPr>
      <w:r>
        <w:rPr>
          <w:rFonts w:hint="eastAsia" w:ascii="宋体" w:hAnsi="宋体" w:cs="宋体"/>
          <w:b/>
          <w:bCs/>
          <w:sz w:val="24"/>
        </w:rPr>
        <w:t>第十五条 项目变更</w:t>
      </w:r>
    </w:p>
    <w:p>
      <w:pPr>
        <w:snapToGrid w:val="0"/>
        <w:spacing w:line="560" w:lineRule="exact"/>
        <w:ind w:firstLine="480" w:firstLineChars="200"/>
        <w:rPr>
          <w:rFonts w:ascii="宋体" w:hAnsi="宋体" w:cs="宋体"/>
          <w:sz w:val="24"/>
        </w:rPr>
      </w:pPr>
      <w:r>
        <w:rPr>
          <w:rFonts w:hint="eastAsia" w:ascii="宋体" w:hAnsi="宋体" w:cs="宋体"/>
          <w:sz w:val="24"/>
        </w:rPr>
        <w:t>1、本合同履行过程中的需求变更和进度调整，以甲乙双方达成一致的书面文件为准。</w:t>
      </w:r>
    </w:p>
    <w:p>
      <w:pPr>
        <w:snapToGrid w:val="0"/>
        <w:spacing w:line="560" w:lineRule="exact"/>
        <w:ind w:firstLine="480" w:firstLineChars="200"/>
        <w:rPr>
          <w:rFonts w:ascii="宋体" w:hAnsi="宋体" w:cs="宋体"/>
          <w:sz w:val="24"/>
        </w:rPr>
      </w:pPr>
      <w:r>
        <w:rPr>
          <w:rFonts w:hint="eastAsia" w:ascii="宋体" w:hAnsi="宋体" w:cs="宋体"/>
          <w:sz w:val="24"/>
        </w:rPr>
        <w:t>2、乙方遇到不能按时交货或按期完工的情况，应及时以书面形式将不能按时完工的理由、延误时间通知甲方。甲方在收到乙方通知后，根据情况决定是否延长完成时间。如同意延长，则乙方责任期也相应延长。</w:t>
      </w:r>
    </w:p>
    <w:p>
      <w:pPr>
        <w:snapToGrid w:val="0"/>
        <w:spacing w:line="560" w:lineRule="exact"/>
        <w:ind w:firstLine="480" w:firstLineChars="200"/>
        <w:rPr>
          <w:rFonts w:ascii="宋体" w:hAnsi="宋体" w:cs="宋体"/>
          <w:sz w:val="24"/>
        </w:rPr>
      </w:pPr>
      <w:r>
        <w:rPr>
          <w:rFonts w:hint="eastAsia" w:ascii="宋体" w:hAnsi="宋体" w:cs="宋体"/>
          <w:sz w:val="24"/>
        </w:rPr>
        <w:t>3、因非乙方责任造成项目进度推迟或延误，无法按照合同约定的日期完成相应的项目，双方经过协商可以进一步约定完成的日期，乙方的责任期也随之顺延。</w:t>
      </w:r>
    </w:p>
    <w:p>
      <w:pPr>
        <w:snapToGrid w:val="0"/>
        <w:spacing w:line="560" w:lineRule="exact"/>
        <w:ind w:firstLine="480" w:firstLineChars="200"/>
        <w:rPr>
          <w:rFonts w:ascii="宋体" w:hAnsi="宋体" w:cs="宋体"/>
          <w:sz w:val="24"/>
        </w:rPr>
      </w:pPr>
      <w:r>
        <w:rPr>
          <w:rFonts w:hint="eastAsia" w:ascii="宋体" w:hAnsi="宋体" w:cs="宋体"/>
          <w:sz w:val="24"/>
        </w:rPr>
        <w:t>4、在合同所约定的工作范畴内的服务，本合同价格不予变更。</w:t>
      </w:r>
    </w:p>
    <w:p>
      <w:pPr>
        <w:spacing w:line="560" w:lineRule="exact"/>
        <w:ind w:firstLine="482" w:firstLineChars="200"/>
        <w:outlineLvl w:val="1"/>
        <w:rPr>
          <w:rFonts w:ascii="宋体" w:hAnsi="宋体" w:cs="宋体"/>
          <w:b/>
          <w:bCs/>
          <w:sz w:val="24"/>
        </w:rPr>
      </w:pPr>
      <w:r>
        <w:rPr>
          <w:rFonts w:hint="eastAsia" w:ascii="宋体" w:hAnsi="宋体" w:cs="宋体"/>
          <w:b/>
          <w:bCs/>
          <w:sz w:val="24"/>
        </w:rPr>
        <w:t>第十六条 风险责任</w:t>
      </w:r>
    </w:p>
    <w:p>
      <w:pPr>
        <w:spacing w:line="560" w:lineRule="exact"/>
        <w:ind w:firstLine="480" w:firstLineChars="200"/>
        <w:rPr>
          <w:rFonts w:ascii="宋体" w:hAnsi="宋体" w:cs="宋体"/>
          <w:sz w:val="24"/>
        </w:rPr>
      </w:pPr>
      <w:r>
        <w:rPr>
          <w:rFonts w:hint="eastAsia" w:ascii="宋体" w:hAnsi="宋体" w:cs="宋体"/>
          <w:sz w:val="24"/>
        </w:rPr>
        <w:t>乙方应完全地按照【QH2025XXXX】号招标文件的要求和乙方投标文件的承诺完成本项目，出于自身财务、技术、人力等原因导致项目失败的，应承担全部责任。</w:t>
      </w:r>
    </w:p>
    <w:p>
      <w:pPr>
        <w:spacing w:line="560" w:lineRule="exact"/>
        <w:ind w:firstLine="482" w:firstLineChars="200"/>
        <w:outlineLvl w:val="1"/>
        <w:rPr>
          <w:rFonts w:ascii="宋体" w:hAnsi="宋体" w:cs="宋体"/>
          <w:b/>
          <w:bCs/>
          <w:sz w:val="24"/>
        </w:rPr>
      </w:pPr>
      <w:r>
        <w:rPr>
          <w:rFonts w:hint="eastAsia" w:ascii="宋体" w:hAnsi="宋体" w:cs="宋体"/>
          <w:b/>
          <w:bCs/>
          <w:sz w:val="24"/>
        </w:rPr>
        <w:t>第十七条  违约责任</w:t>
      </w:r>
    </w:p>
    <w:p>
      <w:pPr>
        <w:spacing w:line="560" w:lineRule="exact"/>
        <w:ind w:firstLine="480" w:firstLineChars="200"/>
        <w:rPr>
          <w:rFonts w:ascii="宋体" w:hAnsi="宋体" w:cs="宋体"/>
          <w:sz w:val="24"/>
        </w:rPr>
      </w:pPr>
      <w:r>
        <w:rPr>
          <w:rFonts w:hint="eastAsia" w:ascii="宋体" w:hAnsi="宋体" w:cs="宋体"/>
          <w:sz w:val="24"/>
        </w:rPr>
        <w:t>1、乙方未按照本合同约定的时间完成本项目各阶段工作，每延迟一日，甲方有权自尚未支付的合同款项中扣除本合同服务费总金额的1‰的逾期违约金。</w:t>
      </w:r>
    </w:p>
    <w:p>
      <w:pPr>
        <w:spacing w:line="560" w:lineRule="exact"/>
        <w:ind w:firstLine="480" w:firstLineChars="200"/>
        <w:rPr>
          <w:rFonts w:ascii="宋体" w:hAnsi="宋体" w:cs="宋体"/>
          <w:sz w:val="24"/>
        </w:rPr>
      </w:pPr>
      <w:r>
        <w:rPr>
          <w:rFonts w:hint="eastAsia" w:ascii="宋体" w:hAnsi="宋体" w:cs="宋体"/>
          <w:sz w:val="24"/>
        </w:rPr>
        <w:t>2、本项目项下的工作内容不可分割，任一文件的迟延交付均视为整个项目的迟延交付。</w:t>
      </w:r>
    </w:p>
    <w:p>
      <w:pPr>
        <w:spacing w:line="560" w:lineRule="exact"/>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560" w:lineRule="exact"/>
        <w:ind w:firstLine="480" w:firstLineChars="200"/>
        <w:rPr>
          <w:rFonts w:ascii="宋体" w:hAnsi="宋体" w:cs="宋体"/>
          <w:sz w:val="24"/>
        </w:rPr>
      </w:pPr>
      <w:r>
        <w:rPr>
          <w:rFonts w:hint="eastAsia" w:ascii="宋体" w:hAnsi="宋体" w:cs="宋体"/>
          <w:sz w:val="24"/>
        </w:rPr>
        <w:t>（1）因乙方原因，未能按合同约定的日期(含协商延缓的日期)确保活动正常举办的；</w:t>
      </w:r>
    </w:p>
    <w:p>
      <w:pPr>
        <w:spacing w:line="560" w:lineRule="exact"/>
        <w:ind w:firstLine="480" w:firstLineChars="200"/>
        <w:rPr>
          <w:rFonts w:ascii="宋体" w:hAnsi="宋体" w:cs="宋体"/>
          <w:sz w:val="24"/>
        </w:rPr>
      </w:pPr>
      <w:r>
        <w:rPr>
          <w:rFonts w:hint="eastAsia" w:ascii="宋体" w:hAnsi="宋体" w:cs="宋体"/>
          <w:sz w:val="24"/>
        </w:rPr>
        <w:t>（2）因乙方工作的错误或遗漏造成活动质量不达标，工作成果质量低劣，不能满足甲方工作需要和要求；</w:t>
      </w:r>
    </w:p>
    <w:p>
      <w:pPr>
        <w:spacing w:line="560" w:lineRule="exact"/>
        <w:ind w:firstLine="480" w:firstLineChars="200"/>
        <w:rPr>
          <w:rFonts w:ascii="宋体" w:hAnsi="宋体" w:cs="宋体"/>
          <w:sz w:val="24"/>
        </w:rPr>
      </w:pPr>
      <w:r>
        <w:rPr>
          <w:rFonts w:hint="eastAsia" w:ascii="宋体" w:hAnsi="宋体" w:cs="宋体"/>
          <w:sz w:val="24"/>
        </w:rPr>
        <w:t>（3）乙方虽如期提交最终成果，但连续二次未能通过甲方验收的；</w:t>
      </w:r>
    </w:p>
    <w:p>
      <w:pPr>
        <w:spacing w:line="560" w:lineRule="exact"/>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（4）未经甲方书面在先同意，乙方擅自将本合同项目与任何第三方合作，或将本合同标的全部或部分擅自转委托给任何第三方，且未按甲方的要求终止与第三方的合同的；</w:t>
      </w:r>
    </w:p>
    <w:p>
      <w:pPr>
        <w:spacing w:line="560" w:lineRule="exact"/>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560" w:lineRule="exact"/>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560" w:lineRule="exact"/>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560" w:lineRule="exact"/>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p>
    <w:p>
      <w:pPr>
        <w:spacing w:line="560" w:lineRule="exact"/>
        <w:ind w:firstLine="480" w:firstLineChars="200"/>
        <w:rPr>
          <w:rFonts w:ascii="宋体" w:hAnsi="宋体" w:cs="宋体"/>
          <w:sz w:val="24"/>
        </w:rPr>
      </w:pPr>
      <w:r>
        <w:rPr>
          <w:rFonts w:hint="eastAsia" w:ascii="宋体" w:hAnsi="宋体" w:cs="宋体"/>
          <w:sz w:val="24"/>
        </w:rPr>
        <w:t>5、上述违约责任各自独立且可累加。本合同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spacing w:line="560" w:lineRule="exact"/>
        <w:ind w:firstLine="480" w:firstLineChars="200"/>
        <w:rPr>
          <w:rFonts w:ascii="宋体" w:hAnsi="宋体" w:cs="宋体"/>
          <w:sz w:val="24"/>
        </w:rPr>
      </w:pPr>
      <w:r>
        <w:rPr>
          <w:rFonts w:hint="eastAsia" w:ascii="宋体" w:hAnsi="宋体" w:cs="宋体"/>
          <w:sz w:val="24"/>
        </w:rPr>
        <w:t>6、乙方无正当理由解除合同的，应向甲方支付合同总额20%的违约金。</w:t>
      </w:r>
    </w:p>
    <w:p>
      <w:pPr>
        <w:spacing w:line="560" w:lineRule="exact"/>
        <w:ind w:firstLine="480" w:firstLineChars="200"/>
      </w:pPr>
      <w:r>
        <w:rPr>
          <w:rFonts w:hint="eastAsia" w:ascii="宋体" w:hAnsi="宋体" w:cs="宋体"/>
          <w:sz w:val="24"/>
        </w:rPr>
        <w:t>7、本合同未约定违约责任的，违约方应按照《中华人民共和国民法典》有关条款的规定承担违约责任。</w:t>
      </w:r>
    </w:p>
    <w:p>
      <w:pPr>
        <w:spacing w:line="560" w:lineRule="exact"/>
        <w:ind w:firstLine="482" w:firstLineChars="200"/>
        <w:outlineLvl w:val="1"/>
        <w:rPr>
          <w:rFonts w:ascii="宋体" w:hAnsi="宋体" w:cs="宋体"/>
          <w:b/>
          <w:bCs/>
          <w:sz w:val="24"/>
        </w:rPr>
      </w:pPr>
      <w:r>
        <w:rPr>
          <w:rFonts w:hint="eastAsia" w:ascii="宋体" w:hAnsi="宋体" w:cs="宋体"/>
          <w:b/>
          <w:bCs/>
          <w:sz w:val="24"/>
        </w:rPr>
        <w:t>第十八条  其他</w:t>
      </w:r>
    </w:p>
    <w:p>
      <w:pPr>
        <w:spacing w:line="560" w:lineRule="exact"/>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560" w:lineRule="exact"/>
        <w:ind w:firstLine="480" w:firstLineChars="200"/>
        <w:rPr>
          <w:rFonts w:ascii="宋体" w:hAnsi="宋体" w:cs="宋体"/>
          <w:sz w:val="24"/>
        </w:rPr>
      </w:pPr>
      <w:r>
        <w:rPr>
          <w:rFonts w:hint="eastAsia" w:ascii="宋体" w:hAnsi="宋体" w:cs="宋体"/>
          <w:sz w:val="24"/>
        </w:rPr>
        <w:t>（1）合同书及补充协议；</w:t>
      </w:r>
    </w:p>
    <w:p>
      <w:pPr>
        <w:spacing w:line="560" w:lineRule="exact"/>
        <w:ind w:firstLine="480" w:firstLineChars="200"/>
        <w:rPr>
          <w:rFonts w:ascii="宋体" w:hAnsi="宋体" w:cs="宋体"/>
          <w:sz w:val="24"/>
        </w:rPr>
      </w:pPr>
      <w:r>
        <w:rPr>
          <w:rFonts w:hint="eastAsia" w:ascii="宋体" w:hAnsi="宋体" w:cs="宋体"/>
          <w:sz w:val="24"/>
        </w:rPr>
        <w:t>（2）中标通知书；</w:t>
      </w:r>
    </w:p>
    <w:p>
      <w:pPr>
        <w:spacing w:line="560" w:lineRule="exact"/>
        <w:ind w:firstLine="480" w:firstLineChars="200"/>
        <w:rPr>
          <w:rFonts w:ascii="宋体" w:hAnsi="宋体" w:cs="宋体"/>
          <w:sz w:val="24"/>
        </w:rPr>
      </w:pPr>
      <w:r>
        <w:rPr>
          <w:rFonts w:hint="eastAsia" w:ascii="宋体" w:hAnsi="宋体" w:cs="宋体"/>
          <w:sz w:val="24"/>
        </w:rPr>
        <w:t>（3）招标文件（编号：    ）及其澄清、补正公告；</w:t>
      </w:r>
    </w:p>
    <w:p>
      <w:pPr>
        <w:spacing w:line="560" w:lineRule="exact"/>
        <w:ind w:firstLine="480" w:firstLineChars="200"/>
        <w:rPr>
          <w:rFonts w:ascii="宋体" w:hAnsi="宋体" w:cs="宋体"/>
          <w:sz w:val="24"/>
        </w:rPr>
      </w:pPr>
      <w:r>
        <w:rPr>
          <w:rFonts w:hint="eastAsia" w:ascii="宋体" w:hAnsi="宋体" w:cs="宋体"/>
          <w:sz w:val="24"/>
        </w:rPr>
        <w:t>（4）投标书。</w:t>
      </w:r>
    </w:p>
    <w:p>
      <w:pPr>
        <w:spacing w:line="560" w:lineRule="exact"/>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560" w:lineRule="exact"/>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560" w:lineRule="exact"/>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rPr>
        <w:t>5、本合同约定的权利和义务不因合同双方发生收购、兼并、重组、分立而发生变化。如果发生上述情形，则本合同约定的权利和义务随之转移至收购、兼并、重组或分立后成立的单位。</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rPr>
        <w:t>7、如果本合同的任何条款在任何时候变成不合法、无效或不可强制执行而不从根本上影响本合同的效力时，本合同的其他条款不受影响。</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rPr>
        <w:t>9、任何一方未经另一方同意不得向任何第三方透露本合同的签订及其内容。甲方向其关联公司透露前述内容的，不受此限。</w:t>
      </w:r>
    </w:p>
    <w:p>
      <w:pPr>
        <w:adjustRightInd w:val="0"/>
        <w:spacing w:line="560" w:lineRule="exact"/>
        <w:ind w:firstLine="480" w:firstLineChars="200"/>
        <w:textAlignment w:val="baseline"/>
        <w:rPr>
          <w:rFonts w:ascii="宋体" w:hAnsi="宋体" w:cs="宋体"/>
          <w:kern w:val="0"/>
          <w:sz w:val="24"/>
        </w:rPr>
      </w:pPr>
      <w:r>
        <w:rPr>
          <w:rFonts w:hint="eastAsia" w:ascii="宋体" w:hAnsi="宋体" w:cs="宋体"/>
          <w:kern w:val="0"/>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560" w:lineRule="exact"/>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11、本合同自双方法定代表人或其授权代表签字、盖章之日起生效，有效期至本合同全部权利义务履行完毕之日止。</w:t>
      </w:r>
    </w:p>
    <w:p>
      <w:pPr>
        <w:spacing w:line="560" w:lineRule="exact"/>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560" w:lineRule="exact"/>
        <w:ind w:firstLine="480" w:firstLineChars="200"/>
        <w:rPr>
          <w:rFonts w:ascii="宋体" w:hAnsi="宋体" w:cs="宋体"/>
          <w:sz w:val="24"/>
        </w:rPr>
      </w:pPr>
      <w:r>
        <w:rPr>
          <w:rFonts w:hint="eastAsia" w:ascii="宋体" w:hAnsi="宋体" w:cs="宋体"/>
          <w:sz w:val="24"/>
        </w:rPr>
        <w:t>（以下无正文，为签章栏）</w:t>
      </w:r>
      <w:r>
        <w:rPr>
          <w:rFonts w:hint="eastAsia" w:ascii="宋体" w:hAnsi="宋体" w:cs="宋体"/>
          <w:sz w:val="24"/>
        </w:rPr>
        <w:br w:type="page"/>
      </w:r>
      <w:r>
        <w:rPr>
          <w:rFonts w:hint="eastAsia" w:ascii="宋体" w:hAnsi="宋体" w:cs="宋体"/>
          <w:sz w:val="24"/>
        </w:rPr>
        <w:t>（本页为签章页）</w:t>
      </w:r>
    </w:p>
    <w:p>
      <w:pPr>
        <w:adjustRightInd w:val="0"/>
        <w:snapToGrid w:val="0"/>
        <w:spacing w:line="560" w:lineRule="exact"/>
        <w:rPr>
          <w:rFonts w:ascii="宋体" w:hAnsi="宋体" w:cs="宋体"/>
          <w:sz w:val="24"/>
        </w:rPr>
      </w:pPr>
    </w:p>
    <w:p>
      <w:pPr>
        <w:adjustRightInd w:val="0"/>
        <w:snapToGrid w:val="0"/>
        <w:spacing w:line="560" w:lineRule="exact"/>
        <w:rPr>
          <w:rFonts w:ascii="宋体" w:hAnsi="宋体" w:cs="宋体"/>
          <w:sz w:val="24"/>
        </w:rPr>
      </w:pPr>
    </w:p>
    <w:p>
      <w:pPr>
        <w:adjustRightInd w:val="0"/>
        <w:snapToGrid w:val="0"/>
        <w:spacing w:line="560" w:lineRule="exact"/>
        <w:rPr>
          <w:rFonts w:ascii="宋体" w:hAnsi="宋体" w:cs="宋体"/>
          <w:sz w:val="24"/>
        </w:rPr>
      </w:pPr>
    </w:p>
    <w:p>
      <w:pPr>
        <w:adjustRightInd w:val="0"/>
        <w:snapToGrid w:val="0"/>
        <w:spacing w:line="560" w:lineRule="exact"/>
        <w:ind w:firstLine="200"/>
        <w:rPr>
          <w:rFonts w:ascii="宋体" w:hAnsi="宋体" w:cs="宋体"/>
          <w:sz w:val="24"/>
        </w:rPr>
      </w:pPr>
    </w:p>
    <w:p>
      <w:pPr>
        <w:adjustRightInd w:val="0"/>
        <w:snapToGrid w:val="0"/>
        <w:spacing w:line="560" w:lineRule="exact"/>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560" w:lineRule="exact"/>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w:t>
      </w:r>
    </w:p>
    <w:p>
      <w:pPr>
        <w:adjustRightInd w:val="0"/>
        <w:snapToGrid w:val="0"/>
        <w:spacing w:line="560" w:lineRule="exact"/>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560" w:lineRule="exact"/>
        <w:ind w:firstLine="200"/>
        <w:rPr>
          <w:rFonts w:ascii="宋体" w:hAnsi="宋体" w:cs="宋体"/>
          <w:sz w:val="24"/>
        </w:rPr>
      </w:pPr>
    </w:p>
    <w:p>
      <w:pPr>
        <w:adjustRightInd w:val="0"/>
        <w:snapToGrid w:val="0"/>
        <w:spacing w:line="560" w:lineRule="exact"/>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560" w:lineRule="exact"/>
        <w:ind w:firstLine="200"/>
        <w:jc w:val="left"/>
        <w:rPr>
          <w:rFonts w:ascii="宋体" w:hAnsi="宋体" w:cs="宋体"/>
          <w:sz w:val="24"/>
        </w:rPr>
      </w:pPr>
    </w:p>
    <w:p>
      <w:pPr>
        <w:adjustRightInd w:val="0"/>
        <w:snapToGrid w:val="0"/>
        <w:spacing w:line="560" w:lineRule="exact"/>
        <w:rPr>
          <w:rFonts w:ascii="宋体" w:hAnsi="宋体" w:cs="宋体"/>
          <w:sz w:val="24"/>
        </w:rPr>
      </w:pPr>
      <w:r>
        <w:rPr>
          <w:rFonts w:hint="eastAsia" w:ascii="宋体" w:hAnsi="宋体" w:cs="宋体"/>
          <w:sz w:val="24"/>
        </w:rPr>
        <w:t>日期：                                       日期：</w:t>
      </w:r>
    </w:p>
    <w:p>
      <w:pPr>
        <w:adjustRightInd w:val="0"/>
        <w:snapToGrid w:val="0"/>
        <w:spacing w:line="560" w:lineRule="exact"/>
        <w:ind w:firstLine="720" w:firstLineChars="300"/>
        <w:rPr>
          <w:rFonts w:ascii="宋体" w:hAnsi="宋体" w:cs="宋体"/>
          <w:sz w:val="24"/>
        </w:rPr>
      </w:pPr>
    </w:p>
    <w:p>
      <w:pPr>
        <w:adjustRightInd w:val="0"/>
        <w:snapToGrid w:val="0"/>
        <w:spacing w:line="560" w:lineRule="exact"/>
        <w:rPr>
          <w:rFonts w:ascii="宋体" w:hAnsi="宋体" w:cs="宋体"/>
          <w:sz w:val="24"/>
        </w:rPr>
      </w:pPr>
      <w:r>
        <w:rPr>
          <w:rFonts w:hint="eastAsia" w:ascii="宋体" w:hAnsi="宋体"/>
          <w:b/>
          <w:bCs/>
          <w:szCs w:val="21"/>
        </w:rPr>
        <w:t>注：本合同样本仅供参考，具体条款内容采购人和中标人按前海管理局合同样本签订。实际合同样本不改变本招标文件的实质条件</w:t>
      </w:r>
      <w:r>
        <w:rPr>
          <w:rFonts w:hint="eastAsia" w:ascii="宋体" w:hAnsi="宋体" w:cs="宋体"/>
          <w:b/>
          <w:bCs/>
          <w:sz w:val="24"/>
        </w:rPr>
        <w:t>。</w:t>
      </w:r>
    </w:p>
    <w:p>
      <w:pPr>
        <w:snapToGrid w:val="0"/>
        <w:spacing w:line="560" w:lineRule="exact"/>
        <w:rPr>
          <w:rFonts w:ascii="宋体" w:hAnsi="宋体" w:cs="宋体"/>
          <w:sz w:val="24"/>
        </w:rPr>
      </w:pPr>
    </w:p>
    <w:p>
      <w:pPr>
        <w:pStyle w:val="6"/>
        <w:spacing w:line="560" w:lineRule="exact"/>
        <w:rPr>
          <w:rFonts w:ascii="宋体" w:hAnsi="宋体" w:cs="宋体"/>
        </w:rPr>
      </w:pPr>
    </w:p>
    <w:p>
      <w:pPr>
        <w:spacing w:line="560" w:lineRule="exact"/>
      </w:pPr>
    </w:p>
    <w:p>
      <w:pPr>
        <w:numPr>
          <w:ilvl w:val="0"/>
          <w:numId w:val="1"/>
        </w:numPr>
        <w:spacing w:line="560" w:lineRule="exact"/>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28" w:name="_Toc25518"/>
      <w:r>
        <w:rPr>
          <w:rFonts w:hint="eastAsia" w:ascii="宋体" w:hAnsi="宋体" w:cs="宋体"/>
          <w:b/>
          <w:bCs/>
          <w:sz w:val="24"/>
        </w:rPr>
        <w:t>用户需求书</w:t>
      </w:r>
      <w:bookmarkEnd w:id="28"/>
    </w:p>
    <w:p>
      <w:pPr>
        <w:pStyle w:val="24"/>
        <w:tabs>
          <w:tab w:val="left" w:pos="720"/>
        </w:tabs>
        <w:autoSpaceDE w:val="0"/>
        <w:autoSpaceDN w:val="0"/>
        <w:adjustRightInd w:val="0"/>
        <w:spacing w:line="560" w:lineRule="exact"/>
        <w:ind w:right="17" w:firstLine="482"/>
        <w:jc w:val="left"/>
        <w:outlineLvl w:val="1"/>
        <w:rPr>
          <w:rFonts w:ascii="宋体" w:hAnsi="宋体" w:cs="宋体"/>
          <w:b/>
          <w:sz w:val="24"/>
        </w:rPr>
      </w:pPr>
      <w:bookmarkStart w:id="29" w:name="_Toc11045"/>
      <w:bookmarkStart w:id="30" w:name="_Toc23726"/>
      <w:r>
        <w:rPr>
          <w:rFonts w:hint="eastAsia" w:ascii="宋体" w:hAnsi="宋体" w:cs="宋体"/>
          <w:b/>
          <w:sz w:val="24"/>
        </w:rPr>
        <w:t>说明：本章“用户需求书”的全部内容为本项目正常开展的基本要求，投标人必须完全响应，否则将导致投标无效。</w:t>
      </w:r>
    </w:p>
    <w:p>
      <w:pPr>
        <w:pStyle w:val="24"/>
        <w:tabs>
          <w:tab w:val="left" w:pos="720"/>
        </w:tabs>
        <w:autoSpaceDE w:val="0"/>
        <w:autoSpaceDN w:val="0"/>
        <w:adjustRightInd w:val="0"/>
        <w:spacing w:line="560" w:lineRule="exact"/>
        <w:ind w:right="17" w:firstLine="482"/>
        <w:jc w:val="left"/>
        <w:outlineLvl w:val="1"/>
        <w:rPr>
          <w:rFonts w:ascii="宋体" w:hAnsi="宋体" w:cs="宋体"/>
          <w:b/>
          <w:sz w:val="24"/>
        </w:rPr>
      </w:pPr>
      <w:r>
        <w:rPr>
          <w:rFonts w:hint="eastAsia" w:ascii="宋体" w:hAnsi="宋体" w:cs="宋体"/>
          <w:b/>
          <w:sz w:val="24"/>
        </w:rPr>
        <w:t>一、</w:t>
      </w:r>
      <w:bookmarkEnd w:id="29"/>
      <w:bookmarkEnd w:id="30"/>
      <w:bookmarkStart w:id="31" w:name="_Toc51746099"/>
      <w:r>
        <w:rPr>
          <w:rFonts w:hint="eastAsia" w:ascii="宋体" w:hAnsi="宋体" w:cs="宋体"/>
          <w:b/>
          <w:sz w:val="24"/>
          <w:lang w:val="zh-CN"/>
        </w:rPr>
        <w:t>项目概况</w:t>
      </w:r>
    </w:p>
    <w:bookmarkEnd w:id="31"/>
    <w:p>
      <w:pPr>
        <w:pStyle w:val="6"/>
        <w:spacing w:after="0" w:line="560" w:lineRule="exact"/>
        <w:ind w:firstLine="480" w:firstLineChars="200"/>
        <w:rPr>
          <w:rFonts w:ascii="宋体" w:hAnsi="宋体" w:cs="宋体"/>
          <w:szCs w:val="32"/>
        </w:rPr>
      </w:pPr>
      <w:r>
        <w:rPr>
          <w:rFonts w:hint="eastAsia" w:ascii="宋体" w:hAnsi="宋体" w:cs="宋体"/>
          <w:szCs w:val="32"/>
        </w:rPr>
        <w:t>2025巴黎博览会（以下简称“巴博会”）由中国外文局（中国国际传播集团，CICG）主办、当代中国与世界研究院承办的2025巴黎博览会系列活动将于2025年4月30日（周三）至5月11日（周日）在法国巴黎凡尔赛门展览馆举行。深圳市前海合作区将组团参展，展位位于遇鉴中国 2025中华文化主题展内。</w:t>
      </w:r>
    </w:p>
    <w:p>
      <w:pPr>
        <w:pStyle w:val="24"/>
        <w:tabs>
          <w:tab w:val="left" w:pos="720"/>
        </w:tabs>
        <w:autoSpaceDE w:val="0"/>
        <w:autoSpaceDN w:val="0"/>
        <w:adjustRightInd w:val="0"/>
        <w:spacing w:line="560" w:lineRule="exact"/>
        <w:ind w:right="17" w:firstLine="482"/>
        <w:jc w:val="left"/>
        <w:outlineLvl w:val="1"/>
        <w:rPr>
          <w:rFonts w:ascii="宋体" w:hAnsi="宋体" w:cs="宋体"/>
          <w:b/>
          <w:sz w:val="24"/>
        </w:rPr>
      </w:pPr>
      <w:r>
        <w:rPr>
          <w:rFonts w:hint="eastAsia" w:ascii="宋体" w:hAnsi="宋体" w:cs="宋体"/>
          <w:b/>
          <w:sz w:val="24"/>
        </w:rPr>
        <w:t>二</w:t>
      </w:r>
      <w:r>
        <w:rPr>
          <w:rFonts w:hint="eastAsia" w:ascii="宋体" w:hAnsi="宋体" w:cs="宋体"/>
          <w:b/>
          <w:sz w:val="24"/>
          <w:lang w:val="zh-CN"/>
        </w:rPr>
        <w:t>、项目内容</w:t>
      </w:r>
    </w:p>
    <w:p>
      <w:pPr>
        <w:pStyle w:val="24"/>
        <w:tabs>
          <w:tab w:val="left" w:pos="720"/>
        </w:tabs>
        <w:autoSpaceDE w:val="0"/>
        <w:autoSpaceDN w:val="0"/>
        <w:adjustRightInd w:val="0"/>
        <w:spacing w:line="560" w:lineRule="exact"/>
        <w:ind w:right="17" w:firstLine="480"/>
        <w:jc w:val="left"/>
        <w:rPr>
          <w:rFonts w:ascii="宋体" w:hAnsi="宋体" w:cs="宋体"/>
          <w:bCs/>
          <w:sz w:val="24"/>
        </w:rPr>
      </w:pPr>
      <w:bookmarkStart w:id="32" w:name="_Toc3457"/>
      <w:bookmarkStart w:id="33" w:name="_Toc226187701"/>
      <w:bookmarkStart w:id="34" w:name="_Toc30370"/>
      <w:r>
        <w:rPr>
          <w:rFonts w:hint="eastAsia" w:ascii="宋体" w:hAnsi="宋体" w:cs="宋体"/>
          <w:bCs/>
          <w:sz w:val="24"/>
        </w:rPr>
        <w:t>服务团队在展览筹备、实施及展会期间应全面负责巴博会主展馆前海展位的方案制定、策划设计、材料购置、设备租赁、布展搭建及撤展和企业对接等全流程工作，具体包括：</w:t>
      </w:r>
    </w:p>
    <w:p>
      <w:pPr>
        <w:pStyle w:val="24"/>
        <w:tabs>
          <w:tab w:val="left" w:pos="720"/>
        </w:tabs>
        <w:autoSpaceDE w:val="0"/>
        <w:autoSpaceDN w:val="0"/>
        <w:adjustRightInd w:val="0"/>
        <w:spacing w:line="560" w:lineRule="exact"/>
        <w:ind w:right="17" w:firstLine="480"/>
        <w:jc w:val="left"/>
        <w:rPr>
          <w:rFonts w:ascii="宋体" w:hAnsi="宋体" w:cs="宋体"/>
          <w:bCs/>
          <w:sz w:val="24"/>
        </w:rPr>
      </w:pPr>
      <w:r>
        <w:rPr>
          <w:rFonts w:hint="eastAsia" w:ascii="宋体" w:hAnsi="宋体" w:cs="宋体"/>
          <w:bCs/>
          <w:sz w:val="24"/>
        </w:rPr>
        <w:t>（一）负责前海展位的策划设计和方案制定：（1）围绕巴博会中国馆总主题，提出展览主题及陈述、参展企业及产品名单、参展方案和设计理念等，围绕展览主题协助召集参展企业及产品。（2）完成展陈概念设计方案，制定并执行巴博会主展馆前海展位的工作计划，对展览最终呈现的效果负责；明确展览实施时间及任务表，负责展场布置、展品安装及撤展等任务；与参展企业完成展览设计优化并负责监督指导。（3）配合主办方及前海参展企业等，参与展览开幕式、闭幕式等活动的筹划与开展。</w:t>
      </w:r>
    </w:p>
    <w:p>
      <w:pPr>
        <w:pStyle w:val="24"/>
        <w:tabs>
          <w:tab w:val="left" w:pos="720"/>
        </w:tabs>
        <w:autoSpaceDE w:val="0"/>
        <w:autoSpaceDN w:val="0"/>
        <w:adjustRightInd w:val="0"/>
        <w:spacing w:line="560" w:lineRule="exact"/>
        <w:ind w:right="17" w:firstLine="480"/>
        <w:jc w:val="left"/>
        <w:rPr>
          <w:rFonts w:ascii="宋体" w:hAnsi="宋体" w:cs="宋体"/>
          <w:bCs/>
          <w:sz w:val="24"/>
        </w:rPr>
      </w:pPr>
      <w:r>
        <w:rPr>
          <w:rFonts w:hint="eastAsia" w:ascii="宋体" w:hAnsi="宋体" w:cs="宋体"/>
          <w:bCs/>
          <w:sz w:val="24"/>
        </w:rPr>
        <w:t>（二）负责前海展位的设备租赁和材料制作：（1）根据审定的前海展陈设计方案终稿，负责租赁前海展位需要的展陈设备，包括但不限于展示背墙、展区结构立柱、岛台、展示架、地毯、桌椅等设备和材料。（2）根据审定的前海展位设计方案终稿，负责前海展位的全部材料购置和下厂制作，严格保证用于布展的制作材料符合巴博会展会标准及规格，承担制作人工及材料费用。（3）负责前海展位材料的保存保管和运输搬运，负责支付有关工作人员的劳务费用，负责参展企业文化产品、装置及设备的保管保存、运输、搬运、摆放和布置等工作。</w:t>
      </w:r>
    </w:p>
    <w:p>
      <w:pPr>
        <w:pStyle w:val="24"/>
        <w:tabs>
          <w:tab w:val="left" w:pos="720"/>
        </w:tabs>
        <w:autoSpaceDE w:val="0"/>
        <w:autoSpaceDN w:val="0"/>
        <w:adjustRightInd w:val="0"/>
        <w:spacing w:line="560" w:lineRule="exact"/>
        <w:ind w:right="17" w:firstLine="480"/>
        <w:jc w:val="left"/>
        <w:rPr>
          <w:rFonts w:ascii="宋体" w:hAnsi="宋体" w:cs="宋体"/>
          <w:bCs/>
          <w:sz w:val="24"/>
        </w:rPr>
      </w:pPr>
      <w:r>
        <w:rPr>
          <w:rFonts w:hint="eastAsia" w:ascii="宋体" w:hAnsi="宋体" w:cs="宋体"/>
          <w:bCs/>
          <w:sz w:val="24"/>
        </w:rPr>
        <w:t>（三）负责前海展位的布展搭建及撤展工作：（1）负责前海展位布展工作，包括前海展位整体结构搭建、材料组装拼接和设备设施安装等布展搭建工作；负责企业展位设施设备安装，配合产品摆放、陈列和保管等工作。（2）在巴博会结束后，负责前海展位的撤展、清理等工作，负责巴博会期间现场租用物品返还及相关手续办理；负责协助企业完成展陈设备及产品的拆除及搬运等。（3）负责布展搭建及撤展过程中的服务监督、质量监管、水电管理及施工安全等工作；负责支付布展撤展工人的劳务费用。</w:t>
      </w:r>
    </w:p>
    <w:p>
      <w:pPr>
        <w:spacing w:line="560" w:lineRule="exact"/>
        <w:ind w:firstLine="480" w:firstLineChars="200"/>
        <w:rPr>
          <w:rFonts w:ascii="宋体" w:hAnsi="宋体" w:cs="宋体"/>
          <w:bCs/>
          <w:sz w:val="24"/>
        </w:rPr>
      </w:pPr>
      <w:r>
        <w:rPr>
          <w:rFonts w:hint="eastAsia" w:ascii="宋体" w:hAnsi="宋体" w:cs="宋体"/>
          <w:bCs/>
          <w:sz w:val="24"/>
        </w:rPr>
        <w:t>（四）其他：（1）负责组建、统筹策展团队、配合宣传及接待及对接展览各项事务。（2）负责进行展览效果预期及后期评估、总结等。</w:t>
      </w:r>
      <w:bookmarkEnd w:id="32"/>
      <w:bookmarkEnd w:id="33"/>
      <w:bookmarkEnd w:id="34"/>
      <w:r>
        <w:rPr>
          <w:rFonts w:hint="eastAsia" w:ascii="宋体" w:hAnsi="宋体" w:cs="宋体"/>
          <w:bCs/>
          <w:sz w:val="24"/>
        </w:rPr>
        <w:t>（3）剩余未销售展品由</w:t>
      </w:r>
      <w:r>
        <w:rPr>
          <w:rFonts w:hint="eastAsia" w:ascii="宋体" w:hAnsi="宋体" w:cs="宋体"/>
          <w:bCs/>
          <w:sz w:val="24"/>
          <w:lang w:val="en-US" w:eastAsia="zh-CN"/>
        </w:rPr>
        <w:t>中标人</w:t>
      </w:r>
      <w:r>
        <w:rPr>
          <w:rFonts w:hint="eastAsia" w:ascii="宋体" w:hAnsi="宋体" w:cs="宋体"/>
          <w:bCs/>
          <w:sz w:val="24"/>
        </w:rPr>
        <w:t>自行处理。</w:t>
      </w:r>
    </w:p>
    <w:p>
      <w:pPr>
        <w:pStyle w:val="24"/>
        <w:tabs>
          <w:tab w:val="left" w:pos="720"/>
        </w:tabs>
        <w:autoSpaceDE w:val="0"/>
        <w:autoSpaceDN w:val="0"/>
        <w:adjustRightInd w:val="0"/>
        <w:spacing w:line="560" w:lineRule="exact"/>
        <w:ind w:right="17" w:firstLine="482"/>
        <w:jc w:val="left"/>
        <w:outlineLvl w:val="1"/>
        <w:rPr>
          <w:rFonts w:ascii="宋体" w:hAnsi="宋体" w:cs="宋体"/>
          <w:b/>
          <w:sz w:val="24"/>
        </w:rPr>
      </w:pPr>
      <w:r>
        <w:rPr>
          <w:rFonts w:hint="eastAsia" w:ascii="宋体" w:hAnsi="宋体" w:cs="宋体"/>
          <w:b/>
          <w:sz w:val="24"/>
        </w:rPr>
        <w:tab/>
      </w:r>
      <w:r>
        <w:rPr>
          <w:rFonts w:hint="eastAsia" w:ascii="宋体" w:hAnsi="宋体" w:cs="宋体"/>
          <w:b/>
          <w:sz w:val="24"/>
        </w:rPr>
        <w:t>三、验收方式及其他要求</w:t>
      </w:r>
    </w:p>
    <w:p>
      <w:pPr>
        <w:pStyle w:val="24"/>
        <w:tabs>
          <w:tab w:val="left" w:pos="720"/>
        </w:tabs>
        <w:autoSpaceDE w:val="0"/>
        <w:autoSpaceDN w:val="0"/>
        <w:adjustRightInd w:val="0"/>
        <w:spacing w:line="560" w:lineRule="exact"/>
        <w:ind w:right="17" w:firstLine="480"/>
        <w:jc w:val="left"/>
        <w:outlineLvl w:val="2"/>
        <w:rPr>
          <w:rFonts w:ascii="宋体" w:hAnsi="宋体" w:cs="宋体"/>
          <w:bCs/>
          <w:sz w:val="24"/>
        </w:rPr>
      </w:pPr>
      <w:r>
        <w:rPr>
          <w:rFonts w:hint="eastAsia" w:ascii="宋体" w:hAnsi="宋体" w:cs="宋体"/>
          <w:bCs/>
          <w:sz w:val="24"/>
        </w:rPr>
        <w:t>（一）验收方式</w:t>
      </w:r>
    </w:p>
    <w:p>
      <w:pPr>
        <w:widowControl/>
        <w:spacing w:line="560" w:lineRule="exact"/>
        <w:ind w:firstLine="480" w:firstLineChars="200"/>
        <w:jc w:val="left"/>
        <w:outlineLvl w:val="2"/>
        <w:rPr>
          <w:rFonts w:ascii="宋体" w:hAnsi="宋体" w:cs="宋体"/>
          <w:sz w:val="24"/>
        </w:rPr>
      </w:pPr>
      <w:r>
        <w:rPr>
          <w:rFonts w:hint="eastAsia" w:ascii="宋体" w:hAnsi="宋体" w:cs="宋体"/>
          <w:sz w:val="24"/>
        </w:rPr>
        <w:t>中标方承接服务项目后，采购方可对项目实施情况进行全程跟踪和监督，中标方应当积极配合。中标方需提供展区设计和方案、展位现场图片；活动结束后提供相关音视频、电子及纸质资料，相关内容经采购方组织处室认可视为验收合格。</w:t>
      </w:r>
    </w:p>
    <w:p>
      <w:pPr>
        <w:pStyle w:val="24"/>
        <w:tabs>
          <w:tab w:val="left" w:pos="720"/>
        </w:tabs>
        <w:autoSpaceDE w:val="0"/>
        <w:autoSpaceDN w:val="0"/>
        <w:adjustRightInd w:val="0"/>
        <w:spacing w:line="560" w:lineRule="exact"/>
        <w:ind w:right="17" w:firstLine="480"/>
        <w:jc w:val="left"/>
        <w:outlineLvl w:val="2"/>
        <w:rPr>
          <w:rFonts w:ascii="宋体" w:hAnsi="宋体" w:cs="宋体"/>
          <w:bCs/>
          <w:sz w:val="24"/>
        </w:rPr>
      </w:pPr>
      <w:r>
        <w:rPr>
          <w:rFonts w:hint="eastAsia" w:ascii="宋体" w:hAnsi="宋体" w:cs="宋体"/>
          <w:bCs/>
          <w:sz w:val="24"/>
        </w:rPr>
        <w:t>（二）项目其他要求</w:t>
      </w:r>
    </w:p>
    <w:p>
      <w:pPr>
        <w:pStyle w:val="24"/>
        <w:tabs>
          <w:tab w:val="left" w:pos="720"/>
        </w:tabs>
        <w:autoSpaceDE w:val="0"/>
        <w:autoSpaceDN w:val="0"/>
        <w:adjustRightInd w:val="0"/>
        <w:spacing w:line="560" w:lineRule="exact"/>
        <w:ind w:right="17" w:firstLine="480"/>
        <w:jc w:val="left"/>
        <w:rPr>
          <w:rFonts w:ascii="宋体" w:hAnsi="宋体" w:cs="宋体"/>
          <w:bCs/>
          <w:sz w:val="24"/>
        </w:rPr>
      </w:pPr>
      <w:r>
        <w:rPr>
          <w:rFonts w:hint="eastAsia" w:ascii="宋体" w:hAnsi="宋体" w:cs="宋体"/>
          <w:bCs/>
          <w:sz w:val="24"/>
        </w:rPr>
        <w:t>1.投标人应确保投标文件中的人员信息真实、有效。</w:t>
      </w:r>
    </w:p>
    <w:p>
      <w:pPr>
        <w:pStyle w:val="24"/>
        <w:tabs>
          <w:tab w:val="left" w:pos="720"/>
        </w:tabs>
        <w:autoSpaceDE w:val="0"/>
        <w:autoSpaceDN w:val="0"/>
        <w:adjustRightInd w:val="0"/>
        <w:spacing w:line="560" w:lineRule="exact"/>
        <w:ind w:right="17" w:firstLine="480"/>
        <w:jc w:val="left"/>
        <w:rPr>
          <w:rFonts w:ascii="宋体" w:hAnsi="宋体" w:cs="宋体"/>
          <w:bCs/>
          <w:sz w:val="24"/>
        </w:rPr>
      </w:pPr>
      <w:r>
        <w:rPr>
          <w:rFonts w:hint="eastAsia" w:ascii="宋体" w:hAnsi="宋体" w:cs="宋体"/>
          <w:bCs/>
          <w:sz w:val="24"/>
        </w:rPr>
        <w:t>2.中标人不得以任何名义分包本项目工作中的主体工作内容。</w:t>
      </w:r>
    </w:p>
    <w:p>
      <w:pPr>
        <w:pStyle w:val="24"/>
        <w:tabs>
          <w:tab w:val="left" w:pos="720"/>
        </w:tabs>
        <w:autoSpaceDE w:val="0"/>
        <w:autoSpaceDN w:val="0"/>
        <w:adjustRightInd w:val="0"/>
        <w:spacing w:line="560" w:lineRule="exact"/>
        <w:ind w:right="17" w:firstLine="480"/>
        <w:jc w:val="left"/>
        <w:rPr>
          <w:rFonts w:ascii="宋体" w:hAnsi="宋体" w:cs="宋体"/>
          <w:bCs/>
          <w:sz w:val="24"/>
        </w:rPr>
      </w:pPr>
      <w:r>
        <w:rPr>
          <w:rFonts w:hint="eastAsia" w:ascii="宋体" w:hAnsi="宋体" w:cs="宋体"/>
          <w:bCs/>
          <w:sz w:val="24"/>
        </w:rPr>
        <w:t>（三）验收标准</w:t>
      </w:r>
    </w:p>
    <w:p>
      <w:pPr>
        <w:pStyle w:val="24"/>
        <w:tabs>
          <w:tab w:val="left" w:pos="720"/>
        </w:tabs>
        <w:autoSpaceDE w:val="0"/>
        <w:autoSpaceDN w:val="0"/>
        <w:adjustRightInd w:val="0"/>
        <w:spacing w:line="560" w:lineRule="exact"/>
        <w:ind w:right="17" w:firstLine="480"/>
        <w:jc w:val="left"/>
        <w:outlineLvl w:val="1"/>
        <w:rPr>
          <w:rFonts w:ascii="宋体" w:hAnsi="宋体" w:cs="宋体"/>
          <w:b/>
          <w:sz w:val="24"/>
        </w:rPr>
      </w:pPr>
      <w:r>
        <w:rPr>
          <w:rFonts w:hint="eastAsia" w:ascii="宋体" w:hAnsi="宋体" w:cs="宋体"/>
          <w:sz w:val="24"/>
        </w:rPr>
        <w:t>活动策划方案应完整，现场布置符合方案要求，严格按照活动流程执行，基本达到项目预期。</w:t>
      </w:r>
    </w:p>
    <w:p>
      <w:pPr>
        <w:pStyle w:val="24"/>
        <w:tabs>
          <w:tab w:val="left" w:pos="720"/>
        </w:tabs>
        <w:autoSpaceDE w:val="0"/>
        <w:autoSpaceDN w:val="0"/>
        <w:adjustRightInd w:val="0"/>
        <w:spacing w:line="560" w:lineRule="exact"/>
        <w:ind w:right="17" w:firstLine="482"/>
        <w:jc w:val="left"/>
        <w:outlineLvl w:val="1"/>
        <w:rPr>
          <w:rFonts w:ascii="宋体" w:hAnsi="宋体" w:cs="宋体"/>
          <w:b/>
          <w:sz w:val="24"/>
        </w:rPr>
      </w:pPr>
      <w:r>
        <w:rPr>
          <w:rFonts w:hint="eastAsia" w:ascii="宋体" w:hAnsi="宋体" w:cs="宋体"/>
          <w:b/>
          <w:sz w:val="24"/>
        </w:rPr>
        <w:t>四、后续服务</w:t>
      </w:r>
    </w:p>
    <w:p>
      <w:pPr>
        <w:pStyle w:val="24"/>
        <w:tabs>
          <w:tab w:val="left" w:pos="720"/>
        </w:tabs>
        <w:autoSpaceDE w:val="0"/>
        <w:autoSpaceDN w:val="0"/>
        <w:adjustRightInd w:val="0"/>
        <w:spacing w:line="560" w:lineRule="exact"/>
        <w:ind w:right="17" w:firstLine="480"/>
        <w:jc w:val="left"/>
        <w:outlineLvl w:val="1"/>
        <w:rPr>
          <w:rFonts w:ascii="宋体" w:hAnsi="宋体" w:cs="宋体"/>
          <w:bCs/>
          <w:sz w:val="24"/>
        </w:rPr>
      </w:pPr>
      <w:r>
        <w:rPr>
          <w:rFonts w:hint="eastAsia" w:ascii="宋体" w:hAnsi="宋体" w:cs="宋体"/>
          <w:bCs/>
          <w:sz w:val="24"/>
        </w:rPr>
        <w:t>（一）后续服务要求：后续服务期限为活动结束后3个月，后续服务期内，中标人须与采购人保持全面沟通，协助采购人完成各种后续审计、评估等工作。</w:t>
      </w:r>
    </w:p>
    <w:p>
      <w:pPr>
        <w:pStyle w:val="24"/>
        <w:tabs>
          <w:tab w:val="left" w:pos="720"/>
        </w:tabs>
        <w:autoSpaceDE w:val="0"/>
        <w:autoSpaceDN w:val="0"/>
        <w:adjustRightInd w:val="0"/>
        <w:spacing w:line="560" w:lineRule="exact"/>
        <w:ind w:right="17" w:firstLine="482"/>
        <w:jc w:val="left"/>
        <w:outlineLvl w:val="1"/>
        <w:rPr>
          <w:rFonts w:ascii="宋体" w:hAnsi="宋体" w:cs="宋体"/>
          <w:b/>
          <w:sz w:val="24"/>
        </w:rPr>
      </w:pPr>
      <w:r>
        <w:rPr>
          <w:rFonts w:hint="eastAsia" w:ascii="宋体" w:hAnsi="宋体" w:cs="宋体"/>
          <w:b/>
          <w:sz w:val="24"/>
        </w:rPr>
        <w:t>五、商务要求</w:t>
      </w:r>
    </w:p>
    <w:p>
      <w:pPr>
        <w:tabs>
          <w:tab w:val="left" w:pos="720"/>
        </w:tabs>
        <w:autoSpaceDE w:val="0"/>
        <w:autoSpaceDN w:val="0"/>
        <w:adjustRightInd w:val="0"/>
        <w:spacing w:line="560" w:lineRule="exact"/>
        <w:ind w:right="17" w:firstLine="482" w:firstLineChars="200"/>
        <w:outlineLvl w:val="2"/>
        <w:rPr>
          <w:rFonts w:ascii="宋体" w:hAnsi="宋体" w:cs="宋体"/>
          <w:sz w:val="24"/>
        </w:rPr>
      </w:pPr>
      <w:r>
        <w:rPr>
          <w:rFonts w:hint="eastAsia" w:ascii="宋体" w:hAnsi="宋体" w:cs="宋体"/>
          <w:b/>
          <w:bCs/>
          <w:kern w:val="0"/>
          <w:sz w:val="24"/>
        </w:rPr>
        <w:t>（一）服务期限</w:t>
      </w:r>
    </w:p>
    <w:p>
      <w:pPr>
        <w:pStyle w:val="24"/>
        <w:tabs>
          <w:tab w:val="left" w:pos="720"/>
        </w:tabs>
        <w:autoSpaceDE w:val="0"/>
        <w:autoSpaceDN w:val="0"/>
        <w:adjustRightInd w:val="0"/>
        <w:spacing w:line="560" w:lineRule="exact"/>
        <w:ind w:right="17" w:firstLine="480"/>
        <w:jc w:val="left"/>
        <w:rPr>
          <w:rFonts w:ascii="宋体" w:hAnsi="宋体" w:cs="宋体"/>
          <w:bCs/>
          <w:sz w:val="24"/>
        </w:rPr>
      </w:pPr>
      <w:r>
        <w:rPr>
          <w:rFonts w:hint="eastAsia" w:ascii="宋体" w:hAnsi="宋体" w:cs="宋体"/>
          <w:bCs/>
          <w:sz w:val="24"/>
        </w:rPr>
        <w:t>自合同签订之日起至2025年巴黎博览会结束。</w:t>
      </w:r>
    </w:p>
    <w:p>
      <w:pPr>
        <w:tabs>
          <w:tab w:val="left" w:pos="720"/>
        </w:tabs>
        <w:autoSpaceDE w:val="0"/>
        <w:autoSpaceDN w:val="0"/>
        <w:adjustRightInd w:val="0"/>
        <w:spacing w:line="560" w:lineRule="exact"/>
        <w:ind w:right="17" w:firstLine="482" w:firstLineChars="200"/>
        <w:outlineLvl w:val="2"/>
        <w:rPr>
          <w:rFonts w:ascii="宋体" w:hAnsi="宋体" w:cs="宋体"/>
          <w:bCs/>
          <w:sz w:val="24"/>
        </w:rPr>
      </w:pPr>
      <w:r>
        <w:rPr>
          <w:rFonts w:hint="eastAsia" w:ascii="宋体" w:hAnsi="宋体" w:cs="宋体"/>
          <w:b/>
          <w:bCs/>
          <w:kern w:val="0"/>
          <w:sz w:val="24"/>
        </w:rPr>
        <w:t>（二）服务地点</w:t>
      </w:r>
    </w:p>
    <w:p>
      <w:pPr>
        <w:tabs>
          <w:tab w:val="left" w:pos="720"/>
        </w:tabs>
        <w:autoSpaceDE w:val="0"/>
        <w:autoSpaceDN w:val="0"/>
        <w:adjustRightInd w:val="0"/>
        <w:spacing w:line="560" w:lineRule="exact"/>
        <w:ind w:right="17" w:firstLine="480" w:firstLineChars="200"/>
        <w:outlineLvl w:val="2"/>
        <w:rPr>
          <w:rFonts w:ascii="宋体" w:hAnsi="宋体" w:cs="宋体"/>
          <w:bCs/>
          <w:sz w:val="24"/>
        </w:rPr>
      </w:pPr>
      <w:r>
        <w:rPr>
          <w:rFonts w:hint="eastAsia" w:ascii="宋体" w:hAnsi="宋体" w:cs="宋体"/>
          <w:bCs/>
          <w:sz w:val="24"/>
        </w:rPr>
        <w:t>采购人指定地点。</w:t>
      </w:r>
    </w:p>
    <w:p>
      <w:pPr>
        <w:tabs>
          <w:tab w:val="left" w:pos="720"/>
        </w:tabs>
        <w:autoSpaceDE w:val="0"/>
        <w:autoSpaceDN w:val="0"/>
        <w:adjustRightInd w:val="0"/>
        <w:spacing w:line="560" w:lineRule="exact"/>
        <w:ind w:right="17" w:firstLine="482" w:firstLineChars="200"/>
        <w:outlineLvl w:val="2"/>
        <w:rPr>
          <w:rFonts w:ascii="宋体" w:hAnsi="宋体" w:cs="宋体"/>
          <w:b/>
          <w:bCs/>
          <w:kern w:val="0"/>
          <w:sz w:val="24"/>
        </w:rPr>
      </w:pPr>
      <w:r>
        <w:rPr>
          <w:rFonts w:hint="eastAsia" w:ascii="宋体" w:hAnsi="宋体" w:cs="宋体"/>
          <w:b/>
          <w:bCs/>
          <w:kern w:val="0"/>
          <w:sz w:val="24"/>
        </w:rPr>
        <w:t>（三）报价要求</w:t>
      </w:r>
    </w:p>
    <w:p>
      <w:pPr>
        <w:widowControl/>
        <w:spacing w:line="560" w:lineRule="exact"/>
        <w:ind w:firstLine="480" w:firstLineChars="200"/>
        <w:rPr>
          <w:rFonts w:ascii="宋体" w:hAnsi="宋体" w:cs="宋体"/>
          <w:sz w:val="24"/>
        </w:rPr>
      </w:pPr>
      <w:r>
        <w:rPr>
          <w:rFonts w:hint="eastAsia" w:ascii="宋体" w:hAnsi="宋体" w:cs="宋体"/>
          <w:sz w:val="24"/>
        </w:rPr>
        <w:t>1.本次投标为总价包干，投标报价总价作为中标人与采购人签订的合同金额。投标人的报价不可高于预算（限价），否则投标人的投标文件视同无效。本项目服务费包括但不限于服务成本、法定税费和企业的利润。</w:t>
      </w:r>
    </w:p>
    <w:p>
      <w:pPr>
        <w:widowControl/>
        <w:spacing w:line="560" w:lineRule="exact"/>
        <w:ind w:firstLine="480" w:firstLineChars="200"/>
        <w:rPr>
          <w:rFonts w:ascii="宋体" w:hAnsi="宋体" w:cs="宋体"/>
          <w:sz w:val="24"/>
        </w:rPr>
      </w:pPr>
      <w:r>
        <w:rPr>
          <w:rFonts w:hint="eastAsia" w:ascii="宋体" w:hAnsi="宋体" w:cs="宋体"/>
          <w:sz w:val="24"/>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pacing w:line="560" w:lineRule="exact"/>
        <w:ind w:firstLine="480" w:firstLineChars="200"/>
        <w:rPr>
          <w:rFonts w:ascii="宋体" w:hAnsi="宋体" w:cs="宋体"/>
          <w:sz w:val="24"/>
        </w:rPr>
      </w:pPr>
      <w:r>
        <w:rPr>
          <w:rFonts w:hint="eastAsia" w:ascii="宋体" w:hAnsi="宋体" w:cs="宋体"/>
          <w:sz w:val="24"/>
        </w:rPr>
        <w:t>3.投标人的投标报价，应是本项目招标范围和招标文件及合同条款上所列的各项内容中所述的全部，不得以任何理由予以重复，并以投标人在投标文件中提出的综合单价或总价为依据。</w:t>
      </w:r>
    </w:p>
    <w:p>
      <w:pPr>
        <w:widowControl/>
        <w:spacing w:line="560" w:lineRule="exact"/>
        <w:ind w:firstLine="480" w:firstLineChars="200"/>
        <w:rPr>
          <w:rFonts w:ascii="宋体" w:hAnsi="宋体" w:cs="宋体"/>
          <w:sz w:val="24"/>
        </w:rPr>
      </w:pPr>
      <w:r>
        <w:rPr>
          <w:rFonts w:hint="eastAsia" w:ascii="宋体" w:hAnsi="宋体" w:cs="宋体"/>
          <w:sz w:val="24"/>
        </w:rPr>
        <w:t>4.投标人应充分了解项目的位置、情况、道路及任何其他足以影响投标报价的情况，任何因忽视或误解项目情况而导致的索赔或服务期限延长申请将不获批准。</w:t>
      </w:r>
    </w:p>
    <w:p>
      <w:pPr>
        <w:widowControl/>
        <w:spacing w:line="560" w:lineRule="exact"/>
        <w:ind w:firstLine="480" w:firstLineChars="200"/>
        <w:rPr>
          <w:rFonts w:ascii="宋体" w:hAnsi="宋体" w:cs="宋体"/>
          <w:b/>
          <w:bCs/>
          <w:kern w:val="0"/>
          <w:sz w:val="24"/>
        </w:rPr>
      </w:pPr>
      <w:r>
        <w:rPr>
          <w:rFonts w:hint="eastAsia" w:ascii="宋体" w:hAnsi="宋体" w:cs="宋体"/>
          <w:sz w:val="24"/>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p>
      <w:pPr>
        <w:tabs>
          <w:tab w:val="left" w:pos="720"/>
        </w:tabs>
        <w:autoSpaceDE w:val="0"/>
        <w:autoSpaceDN w:val="0"/>
        <w:adjustRightInd w:val="0"/>
        <w:spacing w:line="560" w:lineRule="exact"/>
        <w:ind w:right="17" w:firstLine="482" w:firstLineChars="200"/>
        <w:outlineLvl w:val="2"/>
        <w:rPr>
          <w:rFonts w:ascii="宋体" w:hAnsi="宋体" w:cs="宋体"/>
          <w:b/>
          <w:bCs/>
          <w:kern w:val="0"/>
          <w:sz w:val="24"/>
        </w:rPr>
      </w:pPr>
      <w:r>
        <w:rPr>
          <w:rFonts w:hint="eastAsia" w:ascii="宋体" w:hAnsi="宋体" w:cs="宋体"/>
          <w:b/>
          <w:bCs/>
          <w:kern w:val="0"/>
          <w:sz w:val="24"/>
        </w:rPr>
        <w:t>（四）付款方式</w:t>
      </w:r>
    </w:p>
    <w:p>
      <w:pPr>
        <w:widowControl/>
        <w:spacing w:line="560" w:lineRule="exact"/>
        <w:ind w:firstLine="480" w:firstLineChars="200"/>
        <w:rPr>
          <w:rFonts w:ascii="宋体" w:hAnsi="宋体" w:cs="宋体"/>
          <w:sz w:val="24"/>
        </w:rPr>
      </w:pPr>
      <w:r>
        <w:rPr>
          <w:rFonts w:hint="eastAsia" w:ascii="宋体" w:hAnsi="宋体" w:cs="宋体"/>
          <w:sz w:val="24"/>
        </w:rPr>
        <w:t>项目资金由采购人分2期支付至中标人指定银行账户:</w:t>
      </w:r>
    </w:p>
    <w:p>
      <w:pPr>
        <w:widowControl/>
        <w:spacing w:line="560" w:lineRule="exact"/>
        <w:ind w:firstLine="480" w:firstLineChars="200"/>
        <w:rPr>
          <w:rFonts w:ascii="宋体" w:hAnsi="宋体" w:cs="宋体"/>
          <w:sz w:val="24"/>
        </w:rPr>
      </w:pPr>
      <w:r>
        <w:rPr>
          <w:rFonts w:hint="eastAsia" w:ascii="宋体" w:hAnsi="宋体" w:cs="宋体"/>
          <w:sz w:val="24"/>
        </w:rPr>
        <w:t>第一期：自本合同签订之日起1</w:t>
      </w:r>
      <w:r>
        <w:rPr>
          <w:rFonts w:ascii="宋体" w:hAnsi="宋体" w:cs="宋体"/>
          <w:sz w:val="24"/>
        </w:rPr>
        <w:t>5</w:t>
      </w:r>
      <w:r>
        <w:rPr>
          <w:rFonts w:hint="eastAsia" w:ascii="宋体" w:hAnsi="宋体" w:cs="宋体"/>
          <w:sz w:val="24"/>
        </w:rPr>
        <w:t>个工作日内，根据中标人提出的付款申请，采购人向中标人支付合同总价款的50%；</w:t>
      </w:r>
    </w:p>
    <w:p>
      <w:pPr>
        <w:widowControl/>
        <w:spacing w:line="560" w:lineRule="exact"/>
        <w:ind w:firstLine="480" w:firstLineChars="200"/>
        <w:rPr>
          <w:rFonts w:ascii="宋体" w:hAnsi="宋体" w:cs="宋体"/>
          <w:sz w:val="24"/>
        </w:rPr>
      </w:pPr>
      <w:r>
        <w:rPr>
          <w:rFonts w:hint="eastAsia" w:ascii="宋体" w:hAnsi="宋体" w:cs="宋体"/>
          <w:sz w:val="24"/>
        </w:rPr>
        <w:t>第二期：活动结束后，经</w:t>
      </w:r>
      <w:r>
        <w:rPr>
          <w:rFonts w:hint="eastAsia" w:ascii="宋体" w:hAnsi="宋体" w:cs="宋体"/>
          <w:sz w:val="24"/>
          <w:lang w:val="en-US" w:eastAsia="zh-CN"/>
        </w:rPr>
        <w:t>采购人</w:t>
      </w:r>
      <w:r>
        <w:rPr>
          <w:rFonts w:hint="eastAsia" w:ascii="宋体" w:hAnsi="宋体" w:cs="宋体"/>
          <w:sz w:val="24"/>
        </w:rPr>
        <w:t>验收合格，采购人向中标人支付同总价款的50%。</w:t>
      </w:r>
    </w:p>
    <w:p>
      <w:pPr>
        <w:widowControl/>
        <w:spacing w:line="560" w:lineRule="exact"/>
        <w:ind w:firstLine="480" w:firstLineChars="200"/>
        <w:rPr>
          <w:rFonts w:ascii="宋体" w:hAnsi="宋体" w:cs="宋体"/>
          <w:sz w:val="24"/>
        </w:rPr>
      </w:pPr>
      <w:r>
        <w:rPr>
          <w:rFonts w:hint="eastAsia" w:ascii="宋体" w:hAnsi="宋体" w:cs="宋体"/>
          <w:sz w:val="24"/>
        </w:rPr>
        <w:t>上述每期款项均在满足付款条件，且采购人收到中标人开具的载明相应金额的合格发票后1</w:t>
      </w:r>
      <w:r>
        <w:rPr>
          <w:rFonts w:ascii="宋体" w:hAnsi="宋体" w:cs="宋体"/>
          <w:sz w:val="24"/>
        </w:rPr>
        <w:t>5</w:t>
      </w:r>
      <w:r>
        <w:rPr>
          <w:rFonts w:hint="eastAsia" w:ascii="宋体" w:hAnsi="宋体" w:cs="宋体"/>
          <w:sz w:val="24"/>
        </w:rPr>
        <w:t>个工作日内付至中标人指定银行账户。如未及时收到发票，则采购人相应付款时间顺延。若因采购人付款审批影响支付进度，请中标人予以谅解，并不得就此向采购人索赔。</w:t>
      </w:r>
    </w:p>
    <w:p>
      <w:pPr>
        <w:tabs>
          <w:tab w:val="left" w:pos="720"/>
        </w:tabs>
        <w:autoSpaceDE w:val="0"/>
        <w:autoSpaceDN w:val="0"/>
        <w:adjustRightInd w:val="0"/>
        <w:spacing w:line="560" w:lineRule="exact"/>
        <w:ind w:right="17" w:firstLine="482" w:firstLineChars="200"/>
        <w:outlineLvl w:val="2"/>
        <w:rPr>
          <w:rFonts w:ascii="宋体" w:hAnsi="宋体" w:cs="宋体"/>
          <w:b/>
          <w:bCs/>
          <w:kern w:val="0"/>
          <w:sz w:val="24"/>
        </w:rPr>
      </w:pPr>
      <w:r>
        <w:rPr>
          <w:rFonts w:hint="eastAsia" w:ascii="宋体" w:hAnsi="宋体" w:cs="宋体"/>
          <w:b/>
          <w:bCs/>
          <w:kern w:val="0"/>
          <w:sz w:val="24"/>
        </w:rPr>
        <w:t>（五）成果权属与知识产权</w:t>
      </w:r>
    </w:p>
    <w:p>
      <w:pPr>
        <w:widowControl/>
        <w:spacing w:line="560" w:lineRule="exact"/>
        <w:ind w:firstLine="480" w:firstLineChars="200"/>
        <w:rPr>
          <w:rFonts w:ascii="宋体" w:hAnsi="宋体" w:cs="宋体"/>
          <w:sz w:val="24"/>
        </w:rPr>
      </w:pPr>
      <w:r>
        <w:rPr>
          <w:rFonts w:hint="eastAsia" w:ascii="宋体" w:hAnsi="宋体" w:cs="宋体"/>
          <w:sz w:val="24"/>
        </w:rPr>
        <w:t>1.本项目全部阶段性成果和最终成果（包括为后续服务范围所编制的文件）的知识产权以及与之相关的所有权利归采购人所有；本合同签署前双方已经拥有的知识产权权利，仍归各自所有。</w:t>
      </w:r>
    </w:p>
    <w:p>
      <w:pPr>
        <w:widowControl/>
        <w:spacing w:line="560" w:lineRule="exact"/>
        <w:ind w:firstLine="480" w:firstLineChars="200"/>
        <w:rPr>
          <w:rFonts w:ascii="宋体" w:hAnsi="宋体" w:cs="宋体"/>
          <w:sz w:val="24"/>
        </w:rPr>
      </w:pPr>
      <w:r>
        <w:rPr>
          <w:rFonts w:hint="eastAsia" w:ascii="宋体" w:hAnsi="宋体" w:cs="宋体"/>
          <w:sz w:val="24"/>
        </w:rPr>
        <w:t>2.双方确定，采购人有权对中标人按照合同约定提供的研究开发成果（如有），进行后续改进。由此产生的具有实质性或创造性技术进步特征的新的技术成果及其权利归属，全部由采购人享有。具体相关利益的分配办法如下：采购人100%。</w:t>
      </w:r>
    </w:p>
    <w:p>
      <w:pPr>
        <w:widowControl/>
        <w:spacing w:line="560" w:lineRule="exact"/>
        <w:ind w:firstLine="480" w:firstLineChars="200"/>
        <w:rPr>
          <w:rFonts w:ascii="宋体" w:hAnsi="宋体" w:cs="宋体"/>
          <w:sz w:val="24"/>
        </w:rPr>
      </w:pPr>
      <w:r>
        <w:rPr>
          <w:rFonts w:hint="eastAsia" w:ascii="宋体" w:hAnsi="宋体" w:cs="宋体"/>
          <w:sz w:val="24"/>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律师费用、保全费、鉴定评估费用、调查费用、和解金额或生效法律文书中规定的赔偿金额。</w:t>
      </w:r>
    </w:p>
    <w:p>
      <w:pPr>
        <w:widowControl/>
        <w:spacing w:line="560" w:lineRule="exact"/>
        <w:ind w:firstLine="480" w:firstLineChars="200"/>
        <w:rPr>
          <w:rFonts w:ascii="宋体" w:hAnsi="宋体" w:cs="宋体"/>
          <w:sz w:val="24"/>
        </w:rPr>
      </w:pPr>
      <w:r>
        <w:rPr>
          <w:rFonts w:hint="eastAsia" w:ascii="宋体" w:hAnsi="宋体" w:cs="宋体"/>
          <w:sz w:val="24"/>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律师费用、保全费、鉴定评估费用、调查费用、和解金额或生效法律文书中规定的赔偿金额。</w:t>
      </w:r>
    </w:p>
    <w:p>
      <w:pPr>
        <w:widowControl/>
        <w:spacing w:line="560" w:lineRule="exact"/>
        <w:ind w:firstLine="480" w:firstLineChars="200"/>
        <w:rPr>
          <w:rFonts w:ascii="宋体" w:hAnsi="宋体" w:cs="宋体"/>
          <w:sz w:val="24"/>
        </w:rPr>
      </w:pPr>
      <w:r>
        <w:rPr>
          <w:rFonts w:hint="eastAsia" w:ascii="宋体" w:hAnsi="宋体" w:cs="宋体"/>
          <w:sz w:val="24"/>
        </w:rPr>
        <w:t>5.中标人完成本合同项目的研究人员享有在有关技术成果文件上署名的权利和与采购人共同获得有关荣誉证书、奖励的权利。</w:t>
      </w:r>
    </w:p>
    <w:p>
      <w:pPr>
        <w:widowControl/>
        <w:spacing w:line="560" w:lineRule="exact"/>
        <w:ind w:firstLine="482" w:firstLineChars="200"/>
        <w:outlineLvl w:val="2"/>
        <w:rPr>
          <w:rFonts w:ascii="宋体" w:hAnsi="宋体" w:cs="宋体"/>
          <w:b/>
          <w:bCs/>
          <w:sz w:val="24"/>
        </w:rPr>
      </w:pPr>
      <w:r>
        <w:rPr>
          <w:rFonts w:hint="eastAsia" w:ascii="宋体" w:hAnsi="宋体" w:cs="宋体"/>
          <w:b/>
          <w:bCs/>
          <w:kern w:val="0"/>
          <w:sz w:val="24"/>
        </w:rPr>
        <w:t>（六）</w:t>
      </w:r>
      <w:r>
        <w:rPr>
          <w:rFonts w:hint="eastAsia" w:ascii="宋体" w:hAnsi="宋体" w:cs="宋体"/>
          <w:b/>
          <w:bCs/>
          <w:sz w:val="24"/>
        </w:rPr>
        <w:t>保密条款</w:t>
      </w:r>
    </w:p>
    <w:p>
      <w:pPr>
        <w:widowControl/>
        <w:spacing w:line="560" w:lineRule="exact"/>
        <w:ind w:firstLine="480" w:firstLineChars="200"/>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widowControl/>
        <w:spacing w:line="560" w:lineRule="exact"/>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560" w:lineRule="exact"/>
        <w:ind w:firstLine="480" w:firstLineChars="200"/>
        <w:rPr>
          <w:rFonts w:ascii="宋体" w:hAnsi="宋体" w:cs="宋体"/>
          <w:sz w:val="24"/>
        </w:rPr>
      </w:pPr>
      <w:r>
        <w:rPr>
          <w:rFonts w:hint="eastAsia" w:ascii="宋体" w:hAnsi="宋体" w:cs="宋体"/>
          <w:sz w:val="24"/>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w:t>
      </w:r>
    </w:p>
    <w:p>
      <w:pPr>
        <w:widowControl/>
        <w:spacing w:line="560" w:lineRule="exact"/>
        <w:ind w:firstLine="480" w:firstLineChars="200"/>
        <w:rPr>
          <w:rFonts w:ascii="宋体" w:hAnsi="宋体" w:cs="宋体"/>
          <w:sz w:val="24"/>
        </w:rPr>
      </w:pPr>
      <w:r>
        <w:rPr>
          <w:rFonts w:hint="eastAsia" w:ascii="宋体" w:hAnsi="宋体" w:cs="宋体"/>
          <w:sz w:val="24"/>
        </w:rPr>
        <w:t>4.中标人实施项目的程序应符合国家安全、保密的有关规定和标准。</w:t>
      </w:r>
    </w:p>
    <w:p>
      <w:pPr>
        <w:widowControl/>
        <w:spacing w:line="560" w:lineRule="exact"/>
        <w:ind w:firstLine="480" w:firstLineChars="200"/>
        <w:rPr>
          <w:rFonts w:ascii="宋体" w:hAnsi="宋体" w:cs="宋体"/>
          <w:sz w:val="24"/>
        </w:rPr>
      </w:pPr>
      <w:r>
        <w:rPr>
          <w:rFonts w:hint="eastAsia" w:ascii="宋体" w:hAnsi="宋体" w:cs="宋体"/>
          <w:sz w:val="24"/>
        </w:rPr>
        <w:t>5.上述保密义务不适用以下情况：</w:t>
      </w:r>
    </w:p>
    <w:p>
      <w:pPr>
        <w:widowControl/>
        <w:spacing w:line="560" w:lineRule="exact"/>
        <w:ind w:firstLine="480" w:firstLineChars="200"/>
        <w:rPr>
          <w:rFonts w:ascii="宋体" w:hAnsi="宋体" w:cs="宋体"/>
          <w:sz w:val="24"/>
        </w:rPr>
      </w:pPr>
      <w:r>
        <w:rPr>
          <w:rFonts w:hint="eastAsia" w:ascii="宋体" w:hAnsi="宋体" w:cs="宋体"/>
          <w:sz w:val="24"/>
        </w:rPr>
        <w:t>（1）获取的信息已被合法公开；</w:t>
      </w:r>
    </w:p>
    <w:p>
      <w:pPr>
        <w:widowControl/>
        <w:spacing w:line="560" w:lineRule="exact"/>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560" w:lineRule="exact"/>
        <w:ind w:firstLine="480" w:firstLineChars="200"/>
        <w:rPr>
          <w:rFonts w:ascii="宋体" w:hAnsi="宋体" w:cs="宋体"/>
          <w:sz w:val="24"/>
        </w:rPr>
      </w:pPr>
      <w:r>
        <w:rPr>
          <w:rFonts w:hint="eastAsia" w:ascii="宋体" w:hAnsi="宋体" w:cs="宋体"/>
          <w:sz w:val="24"/>
        </w:rPr>
        <w:t>（3）国家法律、法规规定的情形。</w:t>
      </w:r>
    </w:p>
    <w:p>
      <w:pPr>
        <w:widowControl/>
        <w:spacing w:line="560" w:lineRule="exact"/>
        <w:ind w:firstLine="480" w:firstLineChars="200"/>
        <w:rPr>
          <w:rFonts w:ascii="宋体" w:hAnsi="宋体" w:cs="宋体"/>
          <w:sz w:val="24"/>
        </w:rPr>
      </w:pPr>
      <w:r>
        <w:rPr>
          <w:rFonts w:hint="eastAsia" w:ascii="宋体" w:hAnsi="宋体" w:cs="宋体"/>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合理的律师费用、鉴定评估费用、调查费用、和解金额或生效法律文书中规定的赔偿金额。</w:t>
      </w:r>
    </w:p>
    <w:p>
      <w:pPr>
        <w:widowControl/>
        <w:spacing w:line="560" w:lineRule="exact"/>
        <w:ind w:firstLine="480" w:firstLineChars="200"/>
        <w:rPr>
          <w:rFonts w:ascii="宋体" w:hAnsi="宋体" w:cs="宋体"/>
          <w:sz w:val="24"/>
        </w:rPr>
      </w:pPr>
      <w:r>
        <w:rPr>
          <w:rFonts w:hint="eastAsia" w:ascii="宋体" w:hAnsi="宋体" w:cs="宋体"/>
          <w:sz w:val="24"/>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widowControl/>
        <w:spacing w:line="560" w:lineRule="exact"/>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8.无论本合同或本合同其他条款是否有效，本保密条款始终约束双方。国家秘密的保密期限由国家有关部门确定，工作秘密的保密期限由采购人确定。</w:t>
      </w:r>
    </w:p>
    <w:p>
      <w:pPr>
        <w:widowControl/>
        <w:spacing w:line="560" w:lineRule="exact"/>
        <w:ind w:firstLine="482" w:firstLineChars="200"/>
        <w:outlineLvl w:val="2"/>
        <w:rPr>
          <w:rFonts w:ascii="宋体" w:hAnsi="宋体" w:cs="宋体"/>
          <w:b/>
          <w:bCs/>
          <w:sz w:val="24"/>
        </w:rPr>
      </w:pPr>
      <w:r>
        <w:rPr>
          <w:rFonts w:hint="eastAsia" w:ascii="宋体" w:hAnsi="宋体" w:cs="宋体"/>
          <w:b/>
          <w:bCs/>
          <w:kern w:val="0"/>
          <w:sz w:val="24"/>
        </w:rPr>
        <w:t>（七）</w:t>
      </w:r>
      <w:r>
        <w:rPr>
          <w:rFonts w:hint="eastAsia" w:ascii="宋体" w:hAnsi="宋体" w:cs="宋体"/>
          <w:b/>
          <w:bCs/>
          <w:sz w:val="24"/>
        </w:rPr>
        <w:t>违约责任</w:t>
      </w:r>
    </w:p>
    <w:p>
      <w:pPr>
        <w:widowControl/>
        <w:spacing w:line="560" w:lineRule="exact"/>
        <w:ind w:firstLine="480" w:firstLineChars="200"/>
        <w:rPr>
          <w:rFonts w:ascii="宋体" w:hAnsi="宋体" w:cs="宋体"/>
          <w:sz w:val="24"/>
        </w:rPr>
      </w:pPr>
      <w:r>
        <w:rPr>
          <w:rFonts w:hint="eastAsia" w:ascii="宋体" w:hAnsi="宋体" w:cs="宋体"/>
          <w:sz w:val="24"/>
        </w:rPr>
        <w:t>1.中标人未按照本项目约定的时间完成本项目各阶段工作，每延迟一日，采购人有权自尚未支付的项目款项中扣除本项目服务费总金额的1‰的逾期违约金。</w:t>
      </w:r>
    </w:p>
    <w:p>
      <w:pPr>
        <w:widowControl/>
        <w:spacing w:line="560" w:lineRule="exact"/>
        <w:ind w:firstLine="480" w:firstLineChars="200"/>
        <w:rPr>
          <w:rFonts w:ascii="宋体" w:hAnsi="宋体" w:cs="宋体"/>
          <w:sz w:val="24"/>
        </w:rPr>
      </w:pPr>
      <w:r>
        <w:rPr>
          <w:rFonts w:hint="eastAsia" w:ascii="宋体" w:hAnsi="宋体" w:cs="宋体"/>
          <w:sz w:val="24"/>
        </w:rPr>
        <w:t>2.本项目下的工作内容不可分割，任一文件的迟延交付均视为整个项目的迟延交付。</w:t>
      </w:r>
    </w:p>
    <w:p>
      <w:pPr>
        <w:widowControl/>
        <w:spacing w:line="560" w:lineRule="exact"/>
        <w:ind w:firstLine="480" w:firstLineChars="200"/>
        <w:rPr>
          <w:rFonts w:ascii="宋体" w:hAnsi="宋体" w:cs="宋体"/>
          <w:sz w:val="24"/>
        </w:rPr>
      </w:pPr>
      <w:r>
        <w:rPr>
          <w:rFonts w:hint="eastAsia" w:ascii="宋体" w:hAnsi="宋体" w:cs="宋体"/>
          <w:sz w:val="24"/>
        </w:rPr>
        <w:t>3.本项目履行期间，发生下述情形时，采购人有权解除本项目合同，中标人除应退还采购人已支付的全部款项外, 还应在项目合同解除通知发出之日起10日内向采购人支付项目合同总价款20%的违约金。中标人应同时将已完成的项目成果移交给采购人，并将全部有关资料退还采购人：</w:t>
      </w:r>
    </w:p>
    <w:p>
      <w:pPr>
        <w:widowControl/>
        <w:spacing w:line="560" w:lineRule="exact"/>
        <w:ind w:firstLine="480" w:firstLineChars="200"/>
        <w:rPr>
          <w:rFonts w:ascii="宋体" w:hAnsi="宋体" w:cs="宋体"/>
          <w:sz w:val="24"/>
        </w:rPr>
      </w:pPr>
      <w:r>
        <w:rPr>
          <w:rFonts w:hint="eastAsia" w:ascii="宋体" w:hAnsi="宋体" w:cs="宋体"/>
          <w:sz w:val="24"/>
        </w:rPr>
        <w:t>（1）因中标人原因，未能按合同约定的日期(含协商延缓的日期)确保活动正常举办的；</w:t>
      </w:r>
    </w:p>
    <w:p>
      <w:pPr>
        <w:widowControl/>
        <w:spacing w:line="560" w:lineRule="exact"/>
        <w:ind w:firstLine="480" w:firstLineChars="200"/>
        <w:rPr>
          <w:rFonts w:ascii="宋体" w:hAnsi="宋体" w:cs="宋体"/>
          <w:sz w:val="24"/>
        </w:rPr>
      </w:pPr>
      <w:r>
        <w:rPr>
          <w:rFonts w:hint="eastAsia" w:ascii="宋体" w:hAnsi="宋体" w:cs="宋体"/>
          <w:sz w:val="24"/>
        </w:rPr>
        <w:t>（2）因中标人工作的错误或遗漏造成活动质量不达标，工作成果质量低劣，不能满足采购分工作需要和要求；</w:t>
      </w:r>
    </w:p>
    <w:p>
      <w:pPr>
        <w:widowControl/>
        <w:spacing w:line="560" w:lineRule="exact"/>
        <w:ind w:firstLine="480" w:firstLineChars="200"/>
        <w:rPr>
          <w:rFonts w:ascii="宋体" w:hAnsi="宋体" w:cs="宋体"/>
          <w:sz w:val="24"/>
        </w:rPr>
      </w:pPr>
      <w:r>
        <w:rPr>
          <w:rFonts w:hint="eastAsia" w:ascii="宋体" w:hAnsi="宋体" w:cs="宋体"/>
          <w:sz w:val="24"/>
        </w:rPr>
        <w:t>（3）中标人虽如期提交最终成果，但连续二次未能通过采购人验收的；</w:t>
      </w:r>
    </w:p>
    <w:p>
      <w:pPr>
        <w:widowControl/>
        <w:spacing w:line="560" w:lineRule="exact"/>
        <w:ind w:firstLine="480" w:firstLineChars="200"/>
        <w:rPr>
          <w:rFonts w:ascii="宋体" w:hAnsi="宋体" w:cs="宋体"/>
          <w:sz w:val="24"/>
        </w:rPr>
      </w:pPr>
      <w:r>
        <w:rPr>
          <w:rFonts w:hint="eastAsia" w:ascii="宋体" w:hAnsi="宋体" w:cs="宋体"/>
          <w:sz w:val="24"/>
        </w:rPr>
        <w:t>（4）未经采购人书面在先同意，中标人擅自将本项目与任何第三方合作，或将本项目标的全部或部分擅自转委托给任何第三方，且未按采购人的要求终止与第三方的项目合同的；</w:t>
      </w:r>
    </w:p>
    <w:p>
      <w:pPr>
        <w:widowControl/>
        <w:spacing w:line="560" w:lineRule="exact"/>
        <w:ind w:firstLine="480" w:firstLineChars="200"/>
        <w:rPr>
          <w:rFonts w:ascii="宋体" w:hAnsi="宋体" w:cs="宋体"/>
          <w:sz w:val="24"/>
        </w:rPr>
      </w:pPr>
      <w:r>
        <w:rPr>
          <w:rFonts w:hint="eastAsia" w:ascii="宋体" w:hAnsi="宋体" w:cs="宋体"/>
          <w:sz w:val="24"/>
        </w:rPr>
        <w:t>（5）项目负责人未承担本合同项目实质性工作，或未经采购人书面在先同意，中标人擅自更换项目负责人的；</w:t>
      </w:r>
    </w:p>
    <w:p>
      <w:pPr>
        <w:widowControl/>
        <w:spacing w:line="560" w:lineRule="exact"/>
        <w:ind w:firstLine="480" w:firstLineChars="200"/>
        <w:rPr>
          <w:rFonts w:ascii="宋体" w:hAnsi="宋体" w:cs="宋体"/>
          <w:sz w:val="24"/>
        </w:rPr>
      </w:pPr>
      <w:r>
        <w:rPr>
          <w:rFonts w:hint="eastAsia" w:ascii="宋体" w:hAnsi="宋体" w:cs="宋体"/>
          <w:sz w:val="24"/>
        </w:rPr>
        <w:t>（6）发现中标人或中标人工作人员出现全部或部分丧失履行委托服务能力的情况，采购人有权通知中标人限期整改或更换工作人员，期限届满中标人并未进行改善的；</w:t>
      </w:r>
    </w:p>
    <w:p>
      <w:pPr>
        <w:widowControl/>
        <w:spacing w:line="560" w:lineRule="exact"/>
        <w:ind w:firstLine="480" w:firstLineChars="200"/>
        <w:rPr>
          <w:rFonts w:ascii="宋体" w:hAnsi="宋体" w:cs="宋体"/>
          <w:sz w:val="24"/>
        </w:rPr>
      </w:pPr>
      <w:r>
        <w:rPr>
          <w:rFonts w:hint="eastAsia" w:ascii="宋体" w:hAnsi="宋体" w:cs="宋体"/>
          <w:sz w:val="24"/>
        </w:rPr>
        <w:t>（7）中标人明确表示或者以自己的行为表明不履行本合同的。</w:t>
      </w:r>
    </w:p>
    <w:p>
      <w:pPr>
        <w:widowControl/>
        <w:spacing w:line="560" w:lineRule="exact"/>
        <w:ind w:firstLine="480" w:firstLineChars="200"/>
        <w:rPr>
          <w:rFonts w:ascii="宋体" w:hAnsi="宋体" w:cs="宋体"/>
          <w:sz w:val="24"/>
        </w:rPr>
      </w:pPr>
      <w:r>
        <w:rPr>
          <w:rFonts w:hint="eastAsia" w:ascii="宋体" w:hAnsi="宋体" w:cs="宋体"/>
          <w:sz w:val="24"/>
        </w:rPr>
        <w:t>4. 除因采购人付款审批影响支付进度的情况外，如采购人未按照本项目约定的时间支付服务费，中标人书面催告采购人并给予不少于30个工作日的履行期限后采购人仍未支付的，中标人有权自该期限届满之日起要求采购人支付该阶段应付而未付项目合同价款每日1‰的逾期违约金。采购人无正当理由拒绝接受服务，到期明确表示拒付服务款项的，采购人向中标人偿付本项目合同总价5%的违约金。</w:t>
      </w:r>
    </w:p>
    <w:p>
      <w:pPr>
        <w:widowControl/>
        <w:spacing w:line="560" w:lineRule="exact"/>
        <w:ind w:firstLine="480" w:firstLineChars="200"/>
        <w:rPr>
          <w:rFonts w:ascii="宋体" w:hAnsi="宋体" w:cs="宋体"/>
          <w:sz w:val="24"/>
        </w:rPr>
      </w:pPr>
      <w:r>
        <w:rPr>
          <w:rFonts w:hint="eastAsia" w:ascii="宋体" w:hAnsi="宋体" w:cs="宋体"/>
          <w:sz w:val="24"/>
        </w:rPr>
        <w:t>5.上述违约责任各自独立且可累加。本项目所约定的违约金如低于因违约行为所造成的损失，违约方应补偿上述不足部分的损失，包括但不限于前述责任所产生的诉讼费用、合理的律师费用、鉴定评估费用、调查费用、和解金额或生效法律文书中规定的赔偿金额。</w:t>
      </w:r>
    </w:p>
    <w:p>
      <w:pPr>
        <w:widowControl/>
        <w:spacing w:line="560" w:lineRule="exact"/>
        <w:ind w:firstLine="480" w:firstLineChars="200"/>
        <w:rPr>
          <w:rFonts w:ascii="宋体" w:hAnsi="宋体" w:cs="宋体"/>
          <w:sz w:val="24"/>
        </w:rPr>
      </w:pPr>
      <w:r>
        <w:rPr>
          <w:rFonts w:hint="eastAsia" w:ascii="宋体" w:hAnsi="宋体" w:cs="宋体"/>
          <w:sz w:val="24"/>
        </w:rPr>
        <w:t>6.中标人无正当理由解除合同的，应向采购人支付合同总额20%的违约金。</w:t>
      </w:r>
    </w:p>
    <w:p>
      <w:pPr>
        <w:widowControl/>
        <w:spacing w:line="560" w:lineRule="exact"/>
        <w:ind w:firstLine="480" w:firstLineChars="200"/>
        <w:jc w:val="left"/>
        <w:rPr>
          <w:rFonts w:ascii="宋体" w:hAnsi="宋体" w:cs="宋体"/>
          <w:sz w:val="24"/>
        </w:rPr>
      </w:pPr>
      <w:r>
        <w:rPr>
          <w:rFonts w:hint="eastAsia" w:ascii="宋体" w:hAnsi="宋体" w:cs="宋体"/>
          <w:sz w:val="24"/>
        </w:rPr>
        <w:t>7.本合同未约定违约责任的，违约方应按照《中华人民共和国民法典》有关条款的规定承担违约责任。</w:t>
      </w:r>
    </w:p>
    <w:p>
      <w:pPr>
        <w:widowControl/>
        <w:spacing w:line="560" w:lineRule="exact"/>
        <w:jc w:val="left"/>
        <w:rPr>
          <w:rFonts w:ascii="宋体" w:hAnsi="宋体" w:cs="宋体"/>
          <w:sz w:val="24"/>
        </w:rPr>
      </w:pPr>
      <w:r>
        <w:rPr>
          <w:rFonts w:hint="eastAsia" w:ascii="宋体" w:hAnsi="宋体" w:cs="宋体"/>
          <w:sz w:val="24"/>
        </w:rPr>
        <w:br w:type="page"/>
      </w:r>
    </w:p>
    <w:p>
      <w:pPr>
        <w:widowControl/>
        <w:spacing w:line="560" w:lineRule="exact"/>
        <w:ind w:firstLine="482" w:firstLineChars="200"/>
        <w:jc w:val="center"/>
        <w:outlineLvl w:val="0"/>
        <w:rPr>
          <w:rFonts w:ascii="宋体" w:hAnsi="宋体" w:cs="宋体"/>
          <w:b/>
          <w:sz w:val="24"/>
        </w:rPr>
      </w:pPr>
      <w:bookmarkStart w:id="35" w:name="_Toc23822"/>
      <w:r>
        <w:rPr>
          <w:rFonts w:hint="eastAsia" w:ascii="宋体" w:cs="宋体"/>
          <w:b/>
          <w:bCs/>
          <w:sz w:val="24"/>
        </w:rPr>
        <w:t>第六章 投标文件初审及招标项目评分表</w:t>
      </w:r>
      <w:bookmarkEnd w:id="35"/>
    </w:p>
    <w:p>
      <w:pPr>
        <w:spacing w:line="560" w:lineRule="exact"/>
        <w:jc w:val="center"/>
        <w:rPr>
          <w:rFonts w:ascii="宋体" w:hAnsi="宋体" w:cs="宋体"/>
          <w:b/>
          <w:sz w:val="24"/>
        </w:rPr>
      </w:pPr>
      <w:r>
        <w:rPr>
          <w:rFonts w:hint="eastAsia" w:ascii="宋体" w:hAnsi="宋体" w:cs="宋体"/>
          <w:b/>
          <w:sz w:val="24"/>
        </w:rPr>
        <w:t>投标文件初审表（不可偏离条款）</w:t>
      </w:r>
    </w:p>
    <w:p>
      <w:pPr>
        <w:spacing w:line="560" w:lineRule="exact"/>
        <w:jc w:val="center"/>
        <w:rPr>
          <w:rFonts w:ascii="宋体" w:hAnsi="宋体" w:cs="宋体"/>
          <w:b/>
          <w:sz w:val="24"/>
        </w:rPr>
      </w:pPr>
      <w:r>
        <w:rPr>
          <w:rFonts w:hint="eastAsia" w:ascii="宋体" w:hAnsi="宋体" w:cs="宋体"/>
          <w:b/>
          <w:sz w:val="24"/>
        </w:rPr>
        <w:t>（凡有下列情形之一的，投标文件无效，投标作废标处理）</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560" w:lineRule="exact"/>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560" w:lineRule="exact"/>
              <w:rPr>
                <w:rFonts w:ascii="宋体" w:hAnsi="宋体" w:cs="宋体"/>
                <w:sz w:val="24"/>
              </w:rPr>
            </w:pPr>
            <w:r>
              <w:rPr>
                <w:rFonts w:hint="eastAsia" w:ascii="宋体" w:hAnsi="宋体" w:cs="宋体"/>
                <w:sz w:val="24"/>
              </w:rPr>
              <w:t>1</w:t>
            </w:r>
          </w:p>
        </w:tc>
        <w:tc>
          <w:tcPr>
            <w:tcW w:w="7108" w:type="dxa"/>
          </w:tcPr>
          <w:p>
            <w:pPr>
              <w:spacing w:line="560" w:lineRule="exact"/>
              <w:rPr>
                <w:rFonts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pPr>
              <w:spacing w:line="560" w:lineRule="exact"/>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560" w:lineRule="exact"/>
              <w:rPr>
                <w:rFonts w:ascii="宋体" w:hAnsi="宋体" w:cs="宋体"/>
                <w:sz w:val="24"/>
              </w:rPr>
            </w:pPr>
            <w:r>
              <w:rPr>
                <w:rFonts w:hint="eastAsia" w:ascii="宋体" w:hAnsi="宋体" w:cs="宋体"/>
                <w:sz w:val="24"/>
              </w:rPr>
              <w:t>2</w:t>
            </w:r>
          </w:p>
        </w:tc>
        <w:tc>
          <w:tcPr>
            <w:tcW w:w="7108" w:type="dxa"/>
            <w:vAlign w:val="center"/>
          </w:tcPr>
          <w:p>
            <w:pPr>
              <w:spacing w:line="560" w:lineRule="exact"/>
              <w:rPr>
                <w:rFonts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560" w:lineRule="exact"/>
              <w:rPr>
                <w:rFonts w:ascii="宋体" w:hAnsi="宋体" w:cs="宋体"/>
                <w:sz w:val="24"/>
              </w:rPr>
            </w:pPr>
            <w:r>
              <w:rPr>
                <w:rFonts w:hint="eastAsia" w:ascii="宋体" w:hAnsi="宋体" w:cs="宋体"/>
                <w:sz w:val="24"/>
              </w:rPr>
              <w:t>3</w:t>
            </w:r>
          </w:p>
        </w:tc>
        <w:tc>
          <w:tcPr>
            <w:tcW w:w="7108" w:type="dxa"/>
            <w:vAlign w:val="center"/>
          </w:tcPr>
          <w:p>
            <w:pPr>
              <w:spacing w:line="560" w:lineRule="exact"/>
              <w:rPr>
                <w:rFonts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560" w:lineRule="exact"/>
              <w:rPr>
                <w:rFonts w:ascii="宋体" w:hAnsi="宋体" w:cs="宋体"/>
                <w:sz w:val="24"/>
              </w:rPr>
            </w:pPr>
            <w:r>
              <w:rPr>
                <w:rFonts w:hint="eastAsia" w:ascii="宋体" w:hAnsi="宋体" w:cs="宋体"/>
                <w:sz w:val="24"/>
              </w:rPr>
              <w:t>4</w:t>
            </w:r>
          </w:p>
        </w:tc>
        <w:tc>
          <w:tcPr>
            <w:tcW w:w="7108" w:type="dxa"/>
            <w:vAlign w:val="center"/>
          </w:tcPr>
          <w:p>
            <w:pPr>
              <w:spacing w:line="560" w:lineRule="exact"/>
              <w:rPr>
                <w:rFonts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560" w:lineRule="exact"/>
              <w:rPr>
                <w:rFonts w:ascii="宋体" w:hAnsi="宋体" w:cs="宋体"/>
                <w:sz w:val="24"/>
              </w:rPr>
            </w:pPr>
            <w:r>
              <w:rPr>
                <w:rFonts w:hint="eastAsia" w:ascii="宋体" w:hAnsi="宋体" w:cs="宋体"/>
                <w:sz w:val="24"/>
              </w:rPr>
              <w:t>5</w:t>
            </w:r>
          </w:p>
        </w:tc>
        <w:tc>
          <w:tcPr>
            <w:tcW w:w="7108" w:type="dxa"/>
            <w:vAlign w:val="center"/>
          </w:tcPr>
          <w:p>
            <w:pPr>
              <w:spacing w:line="560" w:lineRule="exact"/>
              <w:rPr>
                <w:rFonts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560" w:lineRule="exact"/>
              <w:rPr>
                <w:rFonts w:ascii="宋体" w:hAnsi="宋体" w:cs="宋体"/>
                <w:sz w:val="24"/>
              </w:rPr>
            </w:pPr>
            <w:r>
              <w:rPr>
                <w:rFonts w:hint="eastAsia" w:ascii="宋体" w:hAnsi="宋体" w:cs="宋体"/>
                <w:sz w:val="24"/>
              </w:rPr>
              <w:t>6</w:t>
            </w:r>
          </w:p>
        </w:tc>
        <w:tc>
          <w:tcPr>
            <w:tcW w:w="7108" w:type="dxa"/>
            <w:vAlign w:val="center"/>
          </w:tcPr>
          <w:p>
            <w:pPr>
              <w:spacing w:line="560" w:lineRule="exact"/>
              <w:rPr>
                <w:rFonts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560" w:lineRule="exact"/>
              <w:rPr>
                <w:rFonts w:ascii="宋体" w:hAnsi="宋体" w:cs="宋体"/>
                <w:sz w:val="24"/>
              </w:rPr>
            </w:pPr>
            <w:r>
              <w:rPr>
                <w:rFonts w:hint="eastAsia" w:ascii="宋体" w:hAnsi="宋体" w:cs="宋体"/>
                <w:sz w:val="24"/>
              </w:rPr>
              <w:t>7</w:t>
            </w:r>
          </w:p>
        </w:tc>
        <w:tc>
          <w:tcPr>
            <w:tcW w:w="7108" w:type="dxa"/>
            <w:vAlign w:val="center"/>
          </w:tcPr>
          <w:p>
            <w:pPr>
              <w:spacing w:line="560" w:lineRule="exact"/>
              <w:rPr>
                <w:rFonts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560" w:lineRule="exact"/>
              <w:rPr>
                <w:rFonts w:ascii="宋体" w:hAnsi="宋体" w:cs="宋体"/>
                <w:sz w:val="24"/>
              </w:rPr>
            </w:pPr>
            <w:r>
              <w:rPr>
                <w:rFonts w:hint="eastAsia" w:ascii="宋体" w:hAnsi="宋体" w:cs="宋体"/>
                <w:sz w:val="24"/>
              </w:rPr>
              <w:t>8</w:t>
            </w:r>
          </w:p>
        </w:tc>
        <w:tc>
          <w:tcPr>
            <w:tcW w:w="7108" w:type="dxa"/>
            <w:vAlign w:val="center"/>
          </w:tcPr>
          <w:p>
            <w:pPr>
              <w:spacing w:line="560" w:lineRule="exact"/>
              <w:rPr>
                <w:rFonts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560" w:lineRule="exact"/>
              <w:rPr>
                <w:rFonts w:ascii="宋体" w:hAnsi="宋体" w:cs="宋体"/>
                <w:sz w:val="24"/>
              </w:rPr>
            </w:pPr>
            <w:r>
              <w:rPr>
                <w:rFonts w:hint="eastAsia" w:ascii="宋体" w:hAnsi="宋体" w:cs="宋体"/>
                <w:sz w:val="24"/>
              </w:rPr>
              <w:t>9</w:t>
            </w:r>
          </w:p>
        </w:tc>
        <w:tc>
          <w:tcPr>
            <w:tcW w:w="7108" w:type="dxa"/>
            <w:vAlign w:val="center"/>
          </w:tcPr>
          <w:p>
            <w:pPr>
              <w:spacing w:line="560" w:lineRule="exact"/>
              <w:rPr>
                <w:rFonts w:ascii="宋体" w:hAnsi="宋体" w:cs="宋体"/>
                <w:sz w:val="24"/>
              </w:rPr>
            </w:pPr>
            <w:r>
              <w:rPr>
                <w:rFonts w:hint="eastAsia" w:ascii="宋体" w:hAnsi="宋体" w:cs="宋体"/>
                <w:sz w:val="24"/>
              </w:rPr>
              <w:t>未出现“所投货物或工程或服务在质量、技术、方案等方面没有实质性满足招标文件要求”的情形</w:t>
            </w:r>
          </w:p>
          <w:p>
            <w:pPr>
              <w:spacing w:line="560" w:lineRule="exact"/>
              <w:rPr>
                <w:rFonts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560" w:lineRule="exact"/>
              <w:rPr>
                <w:rFonts w:ascii="宋体" w:hAnsi="宋体" w:cs="宋体"/>
                <w:sz w:val="24"/>
              </w:rPr>
            </w:pPr>
            <w:r>
              <w:rPr>
                <w:rFonts w:hint="eastAsia" w:ascii="宋体" w:hAnsi="宋体" w:cs="宋体"/>
                <w:sz w:val="24"/>
              </w:rPr>
              <w:t>10</w:t>
            </w:r>
          </w:p>
        </w:tc>
        <w:tc>
          <w:tcPr>
            <w:tcW w:w="7108" w:type="dxa"/>
            <w:vAlign w:val="center"/>
          </w:tcPr>
          <w:p>
            <w:pPr>
              <w:spacing w:line="560" w:lineRule="exact"/>
              <w:rPr>
                <w:rFonts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560" w:lineRule="exact"/>
              <w:rPr>
                <w:rFonts w:ascii="宋体" w:hAnsi="宋体" w:cs="宋体"/>
                <w:sz w:val="24"/>
              </w:rPr>
            </w:pPr>
            <w:r>
              <w:rPr>
                <w:rFonts w:hint="eastAsia" w:ascii="宋体" w:hAnsi="宋体" w:cs="宋体"/>
                <w:sz w:val="24"/>
              </w:rPr>
              <w:t>11</w:t>
            </w:r>
          </w:p>
        </w:tc>
        <w:tc>
          <w:tcPr>
            <w:tcW w:w="7108" w:type="dxa"/>
            <w:vAlign w:val="center"/>
          </w:tcPr>
          <w:p>
            <w:pPr>
              <w:spacing w:line="560" w:lineRule="exact"/>
              <w:rPr>
                <w:rFonts w:ascii="宋体" w:hAnsi="宋体" w:cs="宋体"/>
                <w:sz w:val="24"/>
              </w:rPr>
            </w:pPr>
            <w:r>
              <w:rPr>
                <w:rFonts w:hint="eastAsia" w:ascii="宋体" w:hAnsi="宋体" w:cs="宋体"/>
                <w:sz w:val="24"/>
              </w:rPr>
              <w:t>供应商基本情况表</w:t>
            </w:r>
            <w:r>
              <w:rPr>
                <w:rFonts w:hint="eastAsia" w:ascii="宋体" w:hAnsi="宋体" w:cs="宋体"/>
                <w:sz w:val="24"/>
                <w:lang w:eastAsia="zh-CN"/>
              </w:rPr>
              <w:t>、</w:t>
            </w:r>
            <w:r>
              <w:rPr>
                <w:rFonts w:hint="eastAsia" w:ascii="宋体" w:hAnsi="宋体" w:cs="宋体"/>
                <w:sz w:val="24"/>
              </w:rPr>
              <w:t>社保缴纳证明</w:t>
            </w:r>
            <w:r>
              <w:rPr>
                <w:rFonts w:hint="eastAsia" w:ascii="宋体" w:hAnsi="宋体" w:cs="宋体"/>
                <w:sz w:val="24"/>
                <w:lang w:val="en-US" w:eastAsia="zh-CN"/>
              </w:rPr>
              <w:t>以及股权关系</w:t>
            </w:r>
            <w:r>
              <w:rPr>
                <w:rFonts w:hint="eastAsia" w:ascii="宋体" w:hAnsi="宋体" w:cs="宋体"/>
                <w:sz w:val="24"/>
              </w:rPr>
              <w:t>材料</w:t>
            </w:r>
          </w:p>
          <w:p>
            <w:pPr>
              <w:spacing w:line="560" w:lineRule="exact"/>
              <w:rPr>
                <w:rFonts w:ascii="宋体" w:hAnsi="宋体" w:cs="宋体"/>
                <w:sz w:val="24"/>
              </w:rPr>
            </w:pPr>
            <w:r>
              <w:rPr>
                <w:rFonts w:hint="eastAsia" w:ascii="宋体" w:hAnsi="宋体" w:cs="宋体"/>
                <w:sz w:val="24"/>
              </w:rPr>
              <w:t>包括但不限于：①不同供应商的法定代表人、投标授权代表人、项目负责人（如有）是否为同一人或在同一单位缴纳社会保险；②是否存在直接控股、管理关系；③未加盖公章；④未按要求提供、未按要求填写的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pPr>
              <w:spacing w:line="560" w:lineRule="exact"/>
              <w:rPr>
                <w:rFonts w:ascii="宋体" w:hAnsi="宋体" w:cs="宋体"/>
                <w:sz w:val="24"/>
              </w:rPr>
            </w:pPr>
            <w:r>
              <w:rPr>
                <w:rFonts w:hint="eastAsia" w:ascii="宋体" w:hAnsi="宋体" w:cs="宋体"/>
                <w:sz w:val="24"/>
              </w:rPr>
              <w:t>12</w:t>
            </w:r>
          </w:p>
        </w:tc>
        <w:tc>
          <w:tcPr>
            <w:tcW w:w="7108" w:type="dxa"/>
            <w:vAlign w:val="center"/>
          </w:tcPr>
          <w:p>
            <w:pPr>
              <w:spacing w:line="560" w:lineRule="exact"/>
              <w:rPr>
                <w:rFonts w:ascii="宋体" w:hAnsi="宋体" w:cs="宋体"/>
                <w:sz w:val="24"/>
              </w:rPr>
            </w:pPr>
            <w:r>
              <w:rPr>
                <w:rFonts w:hint="eastAsia" w:ascii="宋体" w:hAnsi="宋体" w:cs="宋体"/>
                <w:sz w:val="24"/>
              </w:rPr>
              <w:t>未出现法律、法规规定的其他情形</w:t>
            </w:r>
          </w:p>
        </w:tc>
      </w:tr>
    </w:tbl>
    <w:p>
      <w:pPr>
        <w:shd w:val="clear" w:color="auto" w:fill="FFFFFF"/>
        <w:spacing w:line="560" w:lineRule="exact"/>
        <w:jc w:val="center"/>
        <w:rPr>
          <w:rFonts w:ascii="宋体" w:hAnsi="宋体" w:cs="宋体"/>
          <w:b/>
          <w:sz w:val="24"/>
        </w:rPr>
      </w:pPr>
      <w:r>
        <w:rPr>
          <w:rFonts w:hint="eastAsia" w:ascii="宋体" w:hAnsi="宋体" w:cs="宋体"/>
          <w:b/>
          <w:bCs/>
          <w:sz w:val="24"/>
        </w:rPr>
        <w:br w:type="page"/>
      </w:r>
      <w:bookmarkStart w:id="36" w:name="_Toc9548"/>
      <w:bookmarkStart w:id="37" w:name="_Hlk28269117"/>
      <w:r>
        <w:rPr>
          <w:rFonts w:hint="eastAsia" w:ascii="宋体" w:hAnsi="宋体" w:cs="宋体"/>
          <w:b/>
          <w:sz w:val="24"/>
        </w:rPr>
        <w:t>招标项目评分表</w:t>
      </w:r>
    </w:p>
    <w:tbl>
      <w:tblPr>
        <w:tblStyle w:val="17"/>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91"/>
        <w:gridCol w:w="5836"/>
        <w:gridCol w:w="682"/>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79" w:type="dxa"/>
            <w:gridSpan w:val="5"/>
            <w:shd w:val="clear" w:color="auto" w:fill="auto"/>
            <w:vAlign w:val="center"/>
          </w:tcPr>
          <w:p>
            <w:pPr>
              <w:widowControl/>
              <w:shd w:val="clear" w:color="auto" w:fill="FFFFFF"/>
              <w:spacing w:line="560" w:lineRule="exact"/>
              <w:jc w:val="center"/>
              <w:textAlignment w:val="center"/>
              <w:rPr>
                <w:rFonts w:ascii="宋体" w:hAnsi="宋体" w:cs="宋体"/>
                <w:b/>
                <w:bCs/>
                <w:sz w:val="24"/>
              </w:rPr>
            </w:pPr>
            <w:r>
              <w:rPr>
                <w:rFonts w:hint="eastAsia" w:ascii="宋体" w:hAnsi="宋体" w:cs="宋体"/>
                <w:b/>
                <w:bCs/>
                <w:kern w:val="0"/>
                <w:sz w:val="24"/>
                <w:lang w:bidi="ar"/>
              </w:rPr>
              <w:t>一、价格部分（10分）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序号</w:t>
            </w:r>
          </w:p>
        </w:tc>
        <w:tc>
          <w:tcPr>
            <w:tcW w:w="791"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内容</w:t>
            </w:r>
          </w:p>
        </w:tc>
        <w:tc>
          <w:tcPr>
            <w:tcW w:w="5836"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评分规则</w:t>
            </w:r>
          </w:p>
        </w:tc>
        <w:tc>
          <w:tcPr>
            <w:tcW w:w="682"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sz w:val="24"/>
              </w:rPr>
              <w:t>分值</w:t>
            </w:r>
          </w:p>
        </w:tc>
        <w:tc>
          <w:tcPr>
            <w:tcW w:w="1157"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13"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1</w:t>
            </w:r>
          </w:p>
        </w:tc>
        <w:tc>
          <w:tcPr>
            <w:tcW w:w="791"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投标报价</w:t>
            </w:r>
          </w:p>
        </w:tc>
        <w:tc>
          <w:tcPr>
            <w:tcW w:w="5836" w:type="dxa"/>
            <w:shd w:val="clear" w:color="auto" w:fill="auto"/>
            <w:vAlign w:val="center"/>
          </w:tcPr>
          <w:p>
            <w:pPr>
              <w:widowControl/>
              <w:shd w:val="clear" w:color="auto" w:fill="FFFFFF"/>
              <w:spacing w:line="560" w:lineRule="exact"/>
              <w:jc w:val="left"/>
              <w:textAlignment w:val="center"/>
              <w:rPr>
                <w:rFonts w:ascii="宋体" w:hAnsi="宋体" w:cs="宋体"/>
                <w:sz w:val="24"/>
              </w:rPr>
            </w:pPr>
            <w:r>
              <w:rPr>
                <w:rFonts w:hint="eastAsia" w:ascii="宋体" w:hAnsi="宋体" w:cs="宋体"/>
                <w:sz w:val="24"/>
              </w:rPr>
              <w:t>价格分计算方法：满足招标文件要求且投标价格最低的投标报价为评标基准价，其价格分为满分。其他投标人的价格分统一按照下列公式计算：</w:t>
            </w:r>
          </w:p>
          <w:p>
            <w:pPr>
              <w:widowControl/>
              <w:shd w:val="clear" w:color="auto" w:fill="FFFFFF"/>
              <w:spacing w:line="560" w:lineRule="exact"/>
              <w:jc w:val="left"/>
              <w:textAlignment w:val="center"/>
              <w:rPr>
                <w:rFonts w:ascii="宋体" w:hAnsi="宋体" w:cs="宋体"/>
                <w:sz w:val="24"/>
              </w:rPr>
            </w:pPr>
            <w:r>
              <w:rPr>
                <w:rFonts w:hint="eastAsia" w:ascii="宋体" w:hAnsi="宋体" w:cs="宋体"/>
                <w:sz w:val="24"/>
              </w:rPr>
              <w:t>投标报价得分=(评标基准价／投标报价)×10</w:t>
            </w:r>
          </w:p>
          <w:p>
            <w:pPr>
              <w:widowControl/>
              <w:shd w:val="clear" w:color="auto" w:fill="FFFFFF"/>
              <w:spacing w:line="560" w:lineRule="exact"/>
              <w:jc w:val="left"/>
              <w:rPr>
                <w:rFonts w:ascii="宋体" w:hAnsi="宋体" w:cs="宋体"/>
                <w:sz w:val="24"/>
              </w:rPr>
            </w:pPr>
            <w:r>
              <w:rPr>
                <w:rFonts w:hint="eastAsia" w:ascii="宋体" w:hAnsi="宋体" w:cs="宋体"/>
                <w:sz w:val="24"/>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6"/>
              <w:shd w:val="clear" w:color="auto" w:fill="FFFFFF"/>
              <w:spacing w:line="560" w:lineRule="exact"/>
              <w:rPr>
                <w:rFonts w:ascii="宋体" w:hAnsi="宋体" w:cs="宋体"/>
                <w:lang w:eastAsia="zh-Hans"/>
              </w:rPr>
            </w:pPr>
            <w:r>
              <w:rPr>
                <w:rFonts w:hint="eastAsia" w:ascii="宋体" w:hAnsi="宋体" w:cs="宋体"/>
              </w:rPr>
              <w:t>2、投标报价得分四舍五入后，小数点后保留两位有效数。</w:t>
            </w:r>
          </w:p>
        </w:tc>
        <w:tc>
          <w:tcPr>
            <w:tcW w:w="682"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10</w:t>
            </w:r>
          </w:p>
        </w:tc>
        <w:tc>
          <w:tcPr>
            <w:tcW w:w="1157" w:type="dxa"/>
            <w:shd w:val="clear" w:color="auto" w:fill="auto"/>
            <w:vAlign w:val="center"/>
          </w:tcPr>
          <w:p>
            <w:pPr>
              <w:shd w:val="clear" w:color="auto" w:fill="FFFFFF"/>
              <w:spacing w:line="560" w:lineRule="exact"/>
              <w:jc w:val="center"/>
              <w:rPr>
                <w:rFonts w:ascii="宋体" w:hAnsi="宋体" w:cs="宋体"/>
                <w:sz w:val="24"/>
              </w:rPr>
            </w:pPr>
            <w:r>
              <w:rPr>
                <w:rFonts w:hint="eastAsia" w:ascii="宋体" w:hAnsi="宋体" w:cs="宋体"/>
                <w:kern w:val="0"/>
                <w:sz w:val="24"/>
                <w:lang w:bidi="ar"/>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79" w:type="dxa"/>
            <w:gridSpan w:val="5"/>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b/>
                <w:bCs/>
                <w:kern w:val="0"/>
                <w:sz w:val="24"/>
                <w:lang w:bidi="ar"/>
              </w:rPr>
              <w:t>二、商务部分（</w:t>
            </w:r>
            <w:r>
              <w:rPr>
                <w:rFonts w:hint="eastAsia" w:ascii="宋体" w:hAnsi="宋体" w:cs="宋体"/>
                <w:b/>
                <w:bCs/>
                <w:kern w:val="0"/>
                <w:sz w:val="24"/>
                <w:lang w:val="en-US" w:eastAsia="zh-CN" w:bidi="ar"/>
              </w:rPr>
              <w:t>40</w:t>
            </w:r>
            <w:r>
              <w:rPr>
                <w:rFonts w:hint="eastAsia" w:ascii="宋体" w:hAnsi="宋体" w:cs="宋体"/>
                <w:b/>
                <w:bCs/>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序号</w:t>
            </w:r>
          </w:p>
        </w:tc>
        <w:tc>
          <w:tcPr>
            <w:tcW w:w="791"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内容</w:t>
            </w:r>
          </w:p>
        </w:tc>
        <w:tc>
          <w:tcPr>
            <w:tcW w:w="5836"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评分规则</w:t>
            </w:r>
          </w:p>
        </w:tc>
        <w:tc>
          <w:tcPr>
            <w:tcW w:w="682"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分值</w:t>
            </w:r>
          </w:p>
        </w:tc>
        <w:tc>
          <w:tcPr>
            <w:tcW w:w="1157"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13"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1</w:t>
            </w:r>
          </w:p>
        </w:tc>
        <w:tc>
          <w:tcPr>
            <w:tcW w:w="791"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投标人同类项目业绩情况</w:t>
            </w:r>
          </w:p>
        </w:tc>
        <w:tc>
          <w:tcPr>
            <w:tcW w:w="5836" w:type="dxa"/>
            <w:shd w:val="clear" w:color="auto" w:fill="auto"/>
            <w:vAlign w:val="center"/>
          </w:tcPr>
          <w:p>
            <w:pPr>
              <w:widowControl/>
              <w:shd w:val="clear" w:color="auto" w:fill="FFFFFF"/>
              <w:spacing w:line="560" w:lineRule="exact"/>
              <w:textAlignment w:val="center"/>
              <w:rPr>
                <w:rFonts w:ascii="宋体" w:hAnsi="宋体" w:cs="宋体"/>
                <w:b/>
                <w:bCs/>
                <w:kern w:val="0"/>
                <w:sz w:val="24"/>
                <w:lang w:bidi="ar"/>
              </w:rPr>
            </w:pPr>
            <w:r>
              <w:rPr>
                <w:rFonts w:hint="eastAsia" w:ascii="宋体" w:hAnsi="宋体" w:cs="宋体"/>
                <w:b/>
                <w:bCs/>
                <w:kern w:val="0"/>
                <w:sz w:val="24"/>
                <w:lang w:bidi="ar"/>
              </w:rPr>
              <w:t>（一）评审内容：</w:t>
            </w:r>
          </w:p>
          <w:p>
            <w:pPr>
              <w:widowControl/>
              <w:shd w:val="clear" w:color="auto" w:fill="FFFFFF"/>
              <w:spacing w:line="560" w:lineRule="exact"/>
              <w:textAlignment w:val="center"/>
              <w:rPr>
                <w:rFonts w:hint="eastAsia" w:ascii="宋体" w:hAnsi="宋体" w:eastAsia="宋体" w:cs="宋体"/>
                <w:sz w:val="24"/>
                <w:lang w:val="en-US" w:eastAsia="zh-CN"/>
              </w:rPr>
            </w:pPr>
            <w:r>
              <w:rPr>
                <w:rFonts w:hint="eastAsia" w:ascii="宋体" w:hAnsi="宋体" w:cs="宋体"/>
                <w:bCs/>
                <w:kern w:val="0"/>
                <w:sz w:val="24"/>
                <w:lang w:bidi="ar"/>
              </w:rPr>
              <w:t>自2020年1月1日至本项目截标之日内所签订的具有公关活动类或者展览展示类项目合同（以合同签订日期为准）进行评分，具有公关活动类或者展览展示类项目合同</w:t>
            </w:r>
            <w:r>
              <w:rPr>
                <w:rFonts w:hint="eastAsia" w:ascii="宋体" w:hAnsi="宋体" w:cs="宋体"/>
                <w:bCs/>
                <w:kern w:val="0"/>
                <w:sz w:val="24"/>
                <w:lang w:val="en-US" w:eastAsia="zh-CN" w:bidi="ar"/>
              </w:rPr>
              <w:t>的</w:t>
            </w:r>
            <w:r>
              <w:rPr>
                <w:rFonts w:hint="eastAsia" w:ascii="宋体" w:hAnsi="宋体" w:cs="宋体"/>
                <w:bCs/>
                <w:kern w:val="0"/>
                <w:sz w:val="24"/>
                <w:lang w:bidi="ar"/>
              </w:rPr>
              <w:t>，每提供1个同类业绩得2分，最高得</w:t>
            </w:r>
            <w:r>
              <w:rPr>
                <w:rFonts w:hint="eastAsia" w:ascii="宋体" w:hAnsi="宋体" w:cs="宋体"/>
                <w:bCs/>
                <w:kern w:val="0"/>
                <w:sz w:val="24"/>
                <w:lang w:val="en-US" w:eastAsia="zh-CN" w:bidi="ar"/>
              </w:rPr>
              <w:t>1</w:t>
            </w:r>
            <w:r>
              <w:rPr>
                <w:rFonts w:hint="eastAsia" w:ascii="宋体" w:hAnsi="宋体" w:cs="宋体"/>
                <w:bCs/>
                <w:kern w:val="0"/>
                <w:sz w:val="24"/>
                <w:lang w:bidi="ar"/>
              </w:rPr>
              <w:t>8分</w:t>
            </w:r>
            <w:r>
              <w:rPr>
                <w:rFonts w:hint="eastAsia" w:ascii="宋体" w:hAnsi="宋体" w:cs="宋体"/>
                <w:bCs/>
                <w:kern w:val="0"/>
                <w:sz w:val="24"/>
                <w:lang w:eastAsia="zh-CN" w:bidi="ar"/>
              </w:rPr>
              <w:t>。</w:t>
            </w:r>
          </w:p>
          <w:p>
            <w:pPr>
              <w:widowControl/>
              <w:shd w:val="clear" w:color="auto" w:fill="FFFFFF"/>
              <w:spacing w:line="560" w:lineRule="exact"/>
              <w:textAlignment w:val="center"/>
              <w:rPr>
                <w:rFonts w:ascii="宋体" w:hAnsi="宋体" w:cs="宋体"/>
                <w:sz w:val="24"/>
              </w:rPr>
            </w:pPr>
            <w:r>
              <w:rPr>
                <w:rFonts w:hint="eastAsia" w:ascii="宋体" w:hAnsi="宋体" w:cs="宋体"/>
                <w:b/>
                <w:bCs/>
                <w:kern w:val="0"/>
                <w:sz w:val="24"/>
                <w:lang w:bidi="ar"/>
              </w:rPr>
              <w:t>（二）评审标准：</w:t>
            </w:r>
          </w:p>
          <w:p>
            <w:pPr>
              <w:widowControl/>
              <w:shd w:val="clear" w:color="auto" w:fill="FFFFFF"/>
              <w:spacing w:line="560" w:lineRule="exact"/>
              <w:textAlignment w:val="center"/>
              <w:rPr>
                <w:rFonts w:ascii="宋体" w:hAnsi="宋体" w:cs="宋体"/>
                <w:sz w:val="24"/>
              </w:rPr>
            </w:pPr>
            <w:r>
              <w:rPr>
                <w:rFonts w:hint="eastAsia" w:ascii="宋体" w:hAnsi="宋体" w:cs="宋体"/>
                <w:bCs/>
                <w:kern w:val="0"/>
                <w:sz w:val="24"/>
                <w:lang w:bidi="ar"/>
              </w:rPr>
              <w:t>须提供合同或相关证明文件关键页（包括但不限于合同签订时间、签署方或委托方、服务内容页、签订时间、签章页）等证明材料扫描件并加盖投标人公章（原件备查）；评分中出现无证明资料或证书过期或专家无法凭所提供资料判断是否得分的情况，一律作不得分处理</w:t>
            </w:r>
            <w:r>
              <w:rPr>
                <w:rFonts w:hint="eastAsia" w:ascii="宋体" w:hAnsi="宋体" w:cs="宋体"/>
                <w:bCs/>
                <w:kern w:val="0"/>
                <w:sz w:val="24"/>
                <w:lang w:eastAsia="zh-CN" w:bidi="ar"/>
              </w:rPr>
              <w:t>。</w:t>
            </w:r>
          </w:p>
        </w:tc>
        <w:tc>
          <w:tcPr>
            <w:tcW w:w="682"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18</w:t>
            </w:r>
          </w:p>
        </w:tc>
        <w:tc>
          <w:tcPr>
            <w:tcW w:w="1157" w:type="dxa"/>
            <w:shd w:val="clear" w:color="auto" w:fill="auto"/>
            <w:vAlign w:val="center"/>
          </w:tcPr>
          <w:p>
            <w:pPr>
              <w:shd w:val="clear" w:color="auto" w:fill="FFFFFF"/>
              <w:spacing w:line="560" w:lineRule="exact"/>
              <w:jc w:val="center"/>
              <w:rPr>
                <w:rFonts w:ascii="宋体" w:hAnsi="宋体" w:cs="宋体"/>
                <w:sz w:val="24"/>
              </w:rPr>
            </w:pPr>
            <w:r>
              <w:rPr>
                <w:rFonts w:hint="eastAsia" w:ascii="宋体" w:hAnsi="宋体" w:cs="宋体"/>
                <w:kern w:val="0"/>
                <w:sz w:val="24"/>
                <w:lang w:bidi="ar"/>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2</w:t>
            </w:r>
          </w:p>
        </w:tc>
        <w:tc>
          <w:tcPr>
            <w:tcW w:w="791"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项目负责人（1人）</w:t>
            </w:r>
          </w:p>
        </w:tc>
        <w:tc>
          <w:tcPr>
            <w:tcW w:w="5836" w:type="dxa"/>
            <w:shd w:val="clear" w:color="auto" w:fill="auto"/>
            <w:vAlign w:val="center"/>
          </w:tcPr>
          <w:p>
            <w:pPr>
              <w:widowControl/>
              <w:shd w:val="clear" w:color="auto" w:fill="FFFFFF"/>
              <w:spacing w:line="560" w:lineRule="exact"/>
              <w:textAlignment w:val="auto"/>
              <w:rPr>
                <w:rFonts w:ascii="宋体" w:hAnsi="宋体" w:cs="宋体"/>
                <w:bCs/>
                <w:kern w:val="0"/>
                <w:sz w:val="24"/>
                <w:lang w:bidi="ar"/>
              </w:rPr>
            </w:pPr>
            <w:r>
              <w:rPr>
                <w:rFonts w:hint="eastAsia" w:ascii="宋体" w:hAnsi="宋体" w:cs="宋体"/>
                <w:bCs/>
                <w:kern w:val="0"/>
                <w:sz w:val="24"/>
                <w:lang w:bidi="ar"/>
              </w:rPr>
              <w:t>（一）评审内容：</w:t>
            </w:r>
          </w:p>
          <w:p>
            <w:pPr>
              <w:widowControl/>
              <w:shd w:val="clear" w:color="auto" w:fill="FFFFFF"/>
              <w:spacing w:line="560" w:lineRule="exact"/>
              <w:textAlignment w:val="auto"/>
              <w:rPr>
                <w:rFonts w:ascii="宋体" w:hAnsi="宋体" w:cs="宋体"/>
                <w:bCs/>
                <w:kern w:val="0"/>
                <w:sz w:val="24"/>
                <w:lang w:bidi="ar"/>
              </w:rPr>
            </w:pPr>
            <w:r>
              <w:rPr>
                <w:rFonts w:hint="eastAsia" w:ascii="宋体" w:hAnsi="宋体" w:cs="宋体"/>
                <w:bCs/>
                <w:kern w:val="0"/>
                <w:sz w:val="24"/>
                <w:lang w:bidi="ar"/>
              </w:rPr>
              <w:t>根据投标人拟派本项目负责人资质打分：</w:t>
            </w:r>
          </w:p>
          <w:p>
            <w:pPr>
              <w:widowControl/>
              <w:shd w:val="clear" w:color="auto" w:fill="FFFFFF"/>
              <w:spacing w:line="560" w:lineRule="exact"/>
              <w:textAlignment w:val="auto"/>
              <w:rPr>
                <w:rFonts w:ascii="宋体" w:hAnsi="宋体" w:cs="宋体"/>
                <w:bCs/>
                <w:kern w:val="0"/>
                <w:sz w:val="24"/>
                <w:lang w:bidi="ar"/>
              </w:rPr>
            </w:pPr>
            <w:r>
              <w:rPr>
                <w:rFonts w:hint="eastAsia" w:ascii="宋体" w:hAnsi="宋体" w:cs="宋体"/>
                <w:bCs/>
                <w:kern w:val="0"/>
                <w:sz w:val="24"/>
                <w:lang w:bidi="ar"/>
              </w:rPr>
              <w:t>1.项目负责人具有本科</w:t>
            </w:r>
            <w:r>
              <w:rPr>
                <w:rFonts w:hint="eastAsia" w:ascii="宋体" w:hAnsi="宋体" w:cs="宋体"/>
                <w:bCs/>
                <w:kern w:val="0"/>
                <w:sz w:val="24"/>
                <w:lang w:val="en-US" w:eastAsia="zh-CN" w:bidi="ar"/>
              </w:rPr>
              <w:t>或</w:t>
            </w:r>
            <w:r>
              <w:rPr>
                <w:rFonts w:hint="eastAsia" w:ascii="宋体" w:hAnsi="宋体" w:cs="宋体"/>
                <w:bCs/>
                <w:kern w:val="0"/>
                <w:sz w:val="24"/>
                <w:lang w:bidi="ar"/>
              </w:rPr>
              <w:t>以上学历人员得2分；</w:t>
            </w:r>
          </w:p>
          <w:p>
            <w:pPr>
              <w:widowControl/>
              <w:shd w:val="clear" w:color="auto" w:fill="FFFFFF"/>
              <w:spacing w:line="560" w:lineRule="exact"/>
              <w:textAlignment w:val="auto"/>
              <w:rPr>
                <w:rFonts w:ascii="宋体" w:hAnsi="宋体" w:cs="宋体"/>
                <w:bCs/>
                <w:kern w:val="0"/>
                <w:sz w:val="24"/>
                <w:lang w:bidi="ar"/>
              </w:rPr>
            </w:pPr>
            <w:r>
              <w:rPr>
                <w:rFonts w:hint="eastAsia" w:ascii="宋体" w:hAnsi="宋体" w:cs="宋体"/>
                <w:bCs/>
                <w:kern w:val="0"/>
                <w:sz w:val="24"/>
                <w:lang w:bidi="ar"/>
              </w:rPr>
              <w:t>2. 2020年1月1日至投标截止之日（以合同签订时间为准）项目负责人以负责人身份承担过有公关活动类或者展览展示类项目的，每项得2分，最高得6分；</w:t>
            </w:r>
          </w:p>
          <w:p>
            <w:pPr>
              <w:widowControl/>
              <w:shd w:val="clear" w:color="auto" w:fill="FFFFFF"/>
              <w:spacing w:line="560" w:lineRule="exact"/>
              <w:textAlignment w:val="auto"/>
              <w:rPr>
                <w:rFonts w:ascii="宋体" w:hAnsi="宋体" w:cs="宋体"/>
                <w:bCs/>
                <w:kern w:val="0"/>
                <w:sz w:val="24"/>
                <w:lang w:bidi="ar"/>
              </w:rPr>
            </w:pPr>
            <w:r>
              <w:rPr>
                <w:rFonts w:hint="eastAsia" w:ascii="宋体" w:hAnsi="宋体" w:cs="宋体"/>
                <w:bCs/>
                <w:kern w:val="0"/>
                <w:sz w:val="24"/>
                <w:lang w:bidi="ar"/>
              </w:rPr>
              <w:t>3</w:t>
            </w:r>
            <w:r>
              <w:rPr>
                <w:rFonts w:hint="eastAsia" w:ascii="宋体" w:hAnsi="宋体" w:cs="宋体"/>
                <w:bCs/>
                <w:kern w:val="0"/>
                <w:sz w:val="24"/>
                <w:lang w:val="en-US" w:eastAsia="zh-CN" w:bidi="ar"/>
              </w:rPr>
              <w:t>.</w:t>
            </w:r>
            <w:r>
              <w:rPr>
                <w:rFonts w:hint="eastAsia" w:ascii="宋体" w:hAnsi="宋体" w:cs="宋体"/>
                <w:bCs/>
                <w:kern w:val="0"/>
                <w:sz w:val="24"/>
                <w:lang w:bidi="ar"/>
              </w:rPr>
              <w:t>项目负责人从业年限在最高学历毕业8年（含）以上，得</w:t>
            </w:r>
            <w:r>
              <w:rPr>
                <w:rFonts w:hint="eastAsia" w:ascii="宋体" w:hAnsi="宋体" w:cs="宋体"/>
                <w:bCs/>
                <w:kern w:val="0"/>
                <w:sz w:val="24"/>
                <w:lang w:val="en-US" w:eastAsia="zh-CN" w:bidi="ar"/>
              </w:rPr>
              <w:t>4</w:t>
            </w:r>
            <w:r>
              <w:rPr>
                <w:rFonts w:hint="eastAsia" w:ascii="宋体" w:hAnsi="宋体" w:cs="宋体"/>
                <w:bCs/>
                <w:kern w:val="0"/>
                <w:sz w:val="24"/>
                <w:lang w:bidi="ar"/>
              </w:rPr>
              <w:t>分；最高学历毕业5年（含）-8年，得</w:t>
            </w:r>
            <w:r>
              <w:rPr>
                <w:rFonts w:hint="eastAsia" w:ascii="宋体" w:hAnsi="宋体" w:cs="宋体"/>
                <w:bCs/>
                <w:kern w:val="0"/>
                <w:sz w:val="24"/>
                <w:lang w:val="en-US" w:eastAsia="zh-CN" w:bidi="ar"/>
              </w:rPr>
              <w:t>2</w:t>
            </w:r>
            <w:r>
              <w:rPr>
                <w:rFonts w:hint="eastAsia" w:ascii="宋体" w:hAnsi="宋体" w:cs="宋体"/>
                <w:bCs/>
                <w:kern w:val="0"/>
                <w:sz w:val="24"/>
                <w:lang w:bidi="ar"/>
              </w:rPr>
              <w:t>分；最高学历毕业5年以下，不得分。</w:t>
            </w:r>
          </w:p>
          <w:p>
            <w:pPr>
              <w:widowControl/>
              <w:shd w:val="clear" w:color="auto" w:fill="FFFFFF"/>
              <w:spacing w:line="560" w:lineRule="exact"/>
              <w:textAlignment w:val="auto"/>
              <w:rPr>
                <w:rFonts w:ascii="宋体" w:hAnsi="宋体" w:cs="宋体"/>
                <w:bCs/>
                <w:kern w:val="0"/>
                <w:sz w:val="24"/>
                <w:lang w:bidi="ar"/>
              </w:rPr>
            </w:pPr>
            <w:r>
              <w:rPr>
                <w:rFonts w:hint="eastAsia" w:ascii="宋体" w:hAnsi="宋体" w:cs="宋体"/>
                <w:bCs/>
                <w:kern w:val="0"/>
                <w:sz w:val="24"/>
                <w:lang w:bidi="ar"/>
              </w:rPr>
              <w:t>以上三项累计得分最高不超过1</w:t>
            </w:r>
            <w:r>
              <w:rPr>
                <w:rFonts w:hint="eastAsia" w:ascii="宋体" w:hAnsi="宋体" w:cs="宋体"/>
                <w:bCs/>
                <w:kern w:val="0"/>
                <w:sz w:val="24"/>
                <w:lang w:val="en-US" w:eastAsia="zh-CN" w:bidi="ar"/>
              </w:rPr>
              <w:t>2</w:t>
            </w:r>
            <w:r>
              <w:rPr>
                <w:rFonts w:hint="eastAsia" w:ascii="宋体" w:hAnsi="宋体" w:cs="宋体"/>
                <w:bCs/>
                <w:kern w:val="0"/>
                <w:sz w:val="24"/>
                <w:lang w:bidi="ar"/>
              </w:rPr>
              <w:t>分。</w:t>
            </w:r>
          </w:p>
          <w:p>
            <w:pPr>
              <w:widowControl/>
              <w:shd w:val="clear" w:color="auto" w:fill="FFFFFF"/>
              <w:spacing w:line="560" w:lineRule="exact"/>
              <w:textAlignment w:val="auto"/>
              <w:rPr>
                <w:rFonts w:ascii="宋体" w:hAnsi="宋体" w:cs="宋体"/>
                <w:bCs/>
                <w:kern w:val="0"/>
                <w:sz w:val="24"/>
                <w:lang w:bidi="ar"/>
              </w:rPr>
            </w:pPr>
            <w:r>
              <w:rPr>
                <w:rFonts w:hint="eastAsia" w:ascii="宋体" w:hAnsi="宋体" w:cs="宋体"/>
                <w:bCs/>
                <w:kern w:val="0"/>
                <w:sz w:val="24"/>
                <w:lang w:bidi="ar"/>
              </w:rPr>
              <w:t>（二）评审标准：</w:t>
            </w:r>
          </w:p>
          <w:p>
            <w:pPr>
              <w:widowControl/>
              <w:shd w:val="clear" w:color="auto" w:fill="FFFFFF"/>
              <w:spacing w:line="560" w:lineRule="exact"/>
              <w:textAlignment w:val="auto"/>
              <w:rPr>
                <w:rFonts w:ascii="宋体" w:hAnsi="宋体" w:cs="宋体"/>
                <w:bCs/>
                <w:kern w:val="0"/>
                <w:sz w:val="24"/>
                <w:lang w:bidi="ar"/>
              </w:rPr>
            </w:pPr>
            <w:r>
              <w:rPr>
                <w:rFonts w:hint="eastAsia" w:ascii="宋体" w:hAnsi="宋体" w:cs="宋体"/>
                <w:bCs/>
                <w:kern w:val="0"/>
                <w:sz w:val="24"/>
                <w:lang w:bidi="ar"/>
              </w:rPr>
              <w:t>1.项目负责人必须是投标人的自有员工，</w:t>
            </w:r>
            <w:r>
              <w:rPr>
                <w:rFonts w:hint="eastAsia" w:ascii="宋体" w:hAnsi="宋体" w:cs="宋体"/>
                <w:color w:val="auto"/>
                <w:kern w:val="0"/>
                <w:sz w:val="24"/>
                <w:szCs w:val="24"/>
                <w:highlight w:val="none"/>
                <w:lang w:val="en-US" w:eastAsia="zh-CN" w:bidi="ar"/>
              </w:rPr>
              <w:t>提供投标单位缴纳的载有社保部门公章的本项目投标截止日前一个月的个人社保证明（因社保部门原因暂时无法取得的则可往前顺延一个月），如供应商为新成立单位且成立时间不足一个月的，可提供加盖公章的情况说明或者证明材料亦视为符合</w:t>
            </w:r>
            <w:r>
              <w:rPr>
                <w:rFonts w:hint="eastAsia" w:ascii="宋体" w:hAnsi="宋体" w:cs="宋体"/>
                <w:bCs/>
                <w:kern w:val="0"/>
                <w:sz w:val="24"/>
                <w:lang w:val="en-US" w:eastAsia="zh-CN" w:bidi="ar"/>
              </w:rPr>
              <w:t>以及</w:t>
            </w:r>
            <w:r>
              <w:rPr>
                <w:rFonts w:hint="eastAsia" w:ascii="宋体" w:hAnsi="宋体" w:cs="宋体"/>
                <w:bCs/>
                <w:kern w:val="0"/>
                <w:sz w:val="24"/>
                <w:lang w:bidi="ar"/>
              </w:rPr>
              <w:t>提供投标截止之日前与投标人的劳动合同证明材料，原件备查；</w:t>
            </w:r>
          </w:p>
          <w:p>
            <w:pPr>
              <w:widowControl/>
              <w:shd w:val="clear" w:color="auto" w:fill="FFFFFF"/>
              <w:spacing w:line="560" w:lineRule="exact"/>
              <w:textAlignment w:val="auto"/>
              <w:rPr>
                <w:rFonts w:ascii="宋体" w:hAnsi="宋体" w:cs="宋体"/>
                <w:bCs/>
                <w:kern w:val="0"/>
                <w:sz w:val="24"/>
                <w:lang w:bidi="ar"/>
              </w:rPr>
            </w:pPr>
            <w:r>
              <w:rPr>
                <w:rFonts w:hint="eastAsia" w:ascii="宋体" w:hAnsi="宋体" w:cs="宋体"/>
                <w:bCs/>
                <w:kern w:val="0"/>
                <w:sz w:val="24"/>
                <w:lang w:bidi="ar"/>
              </w:rPr>
              <w:t>2.须提供最高学历证书扫描件及学信网查询记录截图（如较早颁发的毕业证书，学信网无法查询的，可提供毕业院校或教育或人社部门等颁发机构或监管机构等出具的证明，如海外留学（含港澳台人）学历或学位无法通过学信网站查询的，应当提供教育部留学服务中心出具的国外学历或学位认证证书以及教育部留学服务中心官网查询截图。若证明文件为其它语言，必须附中文译文，以中文译文为准）；不提供不予计算；</w:t>
            </w:r>
          </w:p>
          <w:p>
            <w:pPr>
              <w:widowControl/>
              <w:shd w:val="clear" w:color="auto" w:fill="FFFFFF"/>
              <w:spacing w:line="560" w:lineRule="exact"/>
              <w:textAlignment w:val="auto"/>
              <w:rPr>
                <w:rFonts w:ascii="宋体" w:hAnsi="宋体" w:cs="宋体"/>
                <w:bCs/>
                <w:kern w:val="0"/>
                <w:sz w:val="24"/>
                <w:lang w:bidi="ar"/>
              </w:rPr>
            </w:pPr>
            <w:r>
              <w:rPr>
                <w:rFonts w:hint="eastAsia" w:ascii="宋体" w:hAnsi="宋体" w:cs="宋体"/>
                <w:bCs/>
                <w:kern w:val="0"/>
                <w:sz w:val="24"/>
                <w:lang w:bidi="ar"/>
              </w:rPr>
              <w:t>3.项目经验需提供显示该人员姓名的同类项目合同关键页（包括但不限于封面页、金额页、服务内容页、签字盖章页）扫描件件，若合同中不能体现该人员姓名，则需提供由甲方出具的证明材料（加盖甲方公司章或公司合同章或甲方项目使用部门章）；</w:t>
            </w:r>
          </w:p>
          <w:p>
            <w:pPr>
              <w:widowControl/>
              <w:shd w:val="clear" w:color="auto" w:fill="FFFFFF"/>
              <w:spacing w:line="560" w:lineRule="exact"/>
              <w:textAlignment w:val="auto"/>
              <w:rPr>
                <w:rFonts w:ascii="宋体" w:hAnsi="宋体" w:cs="宋体"/>
                <w:bCs/>
                <w:kern w:val="0"/>
                <w:sz w:val="24"/>
                <w:lang w:bidi="ar"/>
              </w:rPr>
            </w:pPr>
            <w:r>
              <w:rPr>
                <w:rFonts w:hint="eastAsia" w:ascii="宋体" w:hAnsi="宋体" w:cs="宋体"/>
                <w:bCs/>
                <w:kern w:val="0"/>
                <w:sz w:val="24"/>
                <w:lang w:bidi="ar"/>
              </w:rPr>
              <w:t>4.从业年限须提供最高学历证书扫描件，从毕业日期起始时间开始计算；</w:t>
            </w:r>
          </w:p>
          <w:p>
            <w:pPr>
              <w:shd w:val="clear" w:color="auto" w:fill="FFFFFF"/>
              <w:spacing w:line="560" w:lineRule="exact"/>
              <w:textAlignment w:val="auto"/>
              <w:rPr>
                <w:rFonts w:ascii="宋体" w:hAnsi="宋体" w:cs="宋体"/>
                <w:kern w:val="0"/>
                <w:sz w:val="24"/>
                <w:lang w:bidi="ar"/>
              </w:rPr>
            </w:pPr>
            <w:r>
              <w:rPr>
                <w:rFonts w:hint="eastAsia" w:ascii="宋体" w:hAnsi="宋体" w:cs="宋体"/>
                <w:bCs/>
                <w:kern w:val="0"/>
                <w:sz w:val="24"/>
                <w:lang w:bidi="ar"/>
              </w:rPr>
              <w:t>5.以上资料均要求提供扫描件并加盖投标人公章，原件备查，如发现作假，取消投标资格。</w:t>
            </w:r>
          </w:p>
        </w:tc>
        <w:tc>
          <w:tcPr>
            <w:tcW w:w="682" w:type="dxa"/>
            <w:shd w:val="clear" w:color="auto" w:fill="auto"/>
            <w:vAlign w:val="center"/>
          </w:tcPr>
          <w:p>
            <w:pPr>
              <w:widowControl/>
              <w:shd w:val="clear" w:color="auto" w:fill="FFFFFF"/>
              <w:spacing w:line="560" w:lineRule="exact"/>
              <w:jc w:val="center"/>
              <w:textAlignment w:val="center"/>
              <w:rPr>
                <w:rFonts w:hint="eastAsia" w:ascii="宋体" w:hAnsi="宋体" w:eastAsia="宋体" w:cs="宋体"/>
                <w:kern w:val="0"/>
                <w:sz w:val="24"/>
                <w:lang w:eastAsia="zh-CN" w:bidi="ar"/>
              </w:rPr>
            </w:pPr>
            <w:r>
              <w:rPr>
                <w:rFonts w:hint="eastAsia" w:ascii="宋体" w:hAnsi="宋体" w:cs="宋体"/>
                <w:kern w:val="0"/>
                <w:sz w:val="24"/>
                <w:lang w:bidi="ar"/>
              </w:rPr>
              <w:t>1</w:t>
            </w:r>
            <w:r>
              <w:rPr>
                <w:rFonts w:hint="eastAsia" w:ascii="宋体" w:hAnsi="宋体" w:cs="宋体"/>
                <w:kern w:val="0"/>
                <w:sz w:val="24"/>
                <w:lang w:val="en-US" w:eastAsia="zh-CN" w:bidi="ar"/>
              </w:rPr>
              <w:t>2</w:t>
            </w:r>
          </w:p>
        </w:tc>
        <w:tc>
          <w:tcPr>
            <w:tcW w:w="1157" w:type="dxa"/>
            <w:shd w:val="clear" w:color="auto" w:fill="auto"/>
            <w:vAlign w:val="center"/>
          </w:tcPr>
          <w:p>
            <w:pPr>
              <w:shd w:val="clear" w:color="auto" w:fill="FFFFFF"/>
              <w:spacing w:line="560" w:lineRule="exact"/>
              <w:jc w:val="center"/>
              <w:rPr>
                <w:rFonts w:ascii="宋体" w:hAnsi="宋体" w:cs="宋体"/>
                <w:sz w:val="24"/>
              </w:rPr>
            </w:pPr>
            <w:r>
              <w:rPr>
                <w:rFonts w:hint="eastAsia" w:ascii="宋体" w:hAnsi="宋体" w:cs="宋体"/>
                <w:kern w:val="0"/>
                <w:sz w:val="24"/>
                <w:lang w:bidi="ar"/>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13"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3</w:t>
            </w:r>
          </w:p>
        </w:tc>
        <w:tc>
          <w:tcPr>
            <w:tcW w:w="791"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项目团队成员（项目负责人除外）</w:t>
            </w:r>
          </w:p>
        </w:tc>
        <w:tc>
          <w:tcPr>
            <w:tcW w:w="5836" w:type="dxa"/>
            <w:shd w:val="clear" w:color="auto" w:fill="auto"/>
            <w:vAlign w:val="center"/>
          </w:tcPr>
          <w:p>
            <w:pPr>
              <w:shd w:val="clear" w:color="auto" w:fill="FFFFFF"/>
              <w:spacing w:line="560" w:lineRule="exact"/>
              <w:rPr>
                <w:rFonts w:ascii="宋体" w:hAnsi="宋体" w:cs="宋体"/>
                <w:sz w:val="24"/>
              </w:rPr>
            </w:pPr>
            <w:r>
              <w:rPr>
                <w:rFonts w:hint="eastAsia" w:ascii="宋体" w:hAnsi="宋体" w:cs="宋体"/>
                <w:sz w:val="24"/>
              </w:rPr>
              <w:t>（一）评审内容：</w:t>
            </w:r>
          </w:p>
          <w:p>
            <w:pPr>
              <w:shd w:val="clear" w:color="auto" w:fill="FFFFFF"/>
              <w:spacing w:line="560" w:lineRule="exact"/>
              <w:rPr>
                <w:rFonts w:ascii="宋体" w:hAnsi="宋体" w:cs="宋体"/>
                <w:sz w:val="24"/>
              </w:rPr>
            </w:pPr>
            <w:r>
              <w:rPr>
                <w:rFonts w:hint="eastAsia" w:ascii="宋体" w:hAnsi="宋体" w:cs="宋体"/>
                <w:sz w:val="24"/>
              </w:rPr>
              <w:t>根据投标人拟派本项目团队成员人数、素质情况打分：</w:t>
            </w:r>
          </w:p>
          <w:p>
            <w:pPr>
              <w:shd w:val="clear" w:color="auto" w:fill="FFFFFF"/>
              <w:spacing w:line="560" w:lineRule="exact"/>
              <w:rPr>
                <w:rFonts w:ascii="宋体" w:hAnsi="宋体" w:cs="宋体"/>
                <w:sz w:val="24"/>
              </w:rPr>
            </w:pPr>
            <w:r>
              <w:rPr>
                <w:rFonts w:hint="eastAsia" w:ascii="宋体" w:hAnsi="宋体" w:cs="宋体"/>
                <w:sz w:val="24"/>
              </w:rPr>
              <w:t>团队成员中具备市场营销、旅游管理、视觉传达、编导、工商管理等相关任一</w:t>
            </w:r>
            <w:r>
              <w:rPr>
                <w:rFonts w:hint="eastAsia" w:ascii="宋体" w:hAnsi="宋体" w:cs="宋体"/>
                <w:sz w:val="24"/>
                <w:lang w:val="en-US" w:eastAsia="zh-CN"/>
              </w:rPr>
              <w:t>类</w:t>
            </w:r>
            <w:r>
              <w:rPr>
                <w:rFonts w:hint="eastAsia" w:ascii="宋体" w:hAnsi="宋体" w:cs="宋体"/>
                <w:sz w:val="24"/>
              </w:rPr>
              <w:t>专业的本科或以上学历的，每1人得1分，本项最高得5分，以成员学历证书专业为准，每名人员仅计算一次得分。</w:t>
            </w:r>
          </w:p>
          <w:p>
            <w:pPr>
              <w:shd w:val="clear" w:color="auto" w:fill="FFFFFF"/>
              <w:spacing w:line="560" w:lineRule="exact"/>
              <w:rPr>
                <w:rFonts w:ascii="宋体" w:hAnsi="宋体" w:cs="宋体"/>
                <w:sz w:val="24"/>
              </w:rPr>
            </w:pPr>
            <w:r>
              <w:rPr>
                <w:rFonts w:hint="eastAsia" w:ascii="宋体" w:hAnsi="宋体" w:cs="宋体"/>
                <w:sz w:val="24"/>
              </w:rPr>
              <w:t>（二）评审标准：</w:t>
            </w:r>
          </w:p>
          <w:p>
            <w:pPr>
              <w:shd w:val="clear" w:color="auto" w:fill="FFFFFF"/>
              <w:spacing w:line="560" w:lineRule="exact"/>
              <w:rPr>
                <w:rFonts w:ascii="宋体" w:hAnsi="宋体" w:cs="宋体"/>
                <w:sz w:val="24"/>
              </w:rPr>
            </w:pPr>
            <w:r>
              <w:rPr>
                <w:rFonts w:hint="eastAsia" w:ascii="宋体" w:hAnsi="宋体" w:cs="宋体"/>
                <w:sz w:val="24"/>
              </w:rPr>
              <w:t>1. 以上提供员工须提供</w:t>
            </w:r>
            <w:r>
              <w:rPr>
                <w:rFonts w:hint="eastAsia" w:ascii="宋体" w:hAnsi="宋体" w:cs="宋体"/>
                <w:color w:val="auto"/>
                <w:kern w:val="0"/>
                <w:sz w:val="24"/>
                <w:szCs w:val="24"/>
                <w:highlight w:val="none"/>
                <w:lang w:val="en-US" w:eastAsia="zh-CN" w:bidi="ar"/>
              </w:rPr>
              <w:t>投标单位缴纳的载有社保部门公章的本项目投标截止日前一个月的个人社保证明（因社保部门原因暂时无法取得的则可往前顺延一个月），如供应商为新成立单位且成立时间不足一个月的，可提供加盖公章的情况说明或者证明材料亦视为符合</w:t>
            </w:r>
            <w:r>
              <w:rPr>
                <w:rFonts w:hint="eastAsia" w:ascii="宋体" w:hAnsi="宋体" w:cs="宋体"/>
                <w:bCs/>
                <w:kern w:val="0"/>
                <w:sz w:val="24"/>
                <w:lang w:val="en-US" w:eastAsia="zh-CN" w:bidi="ar"/>
              </w:rPr>
              <w:t>以及</w:t>
            </w:r>
            <w:r>
              <w:rPr>
                <w:rFonts w:hint="eastAsia" w:ascii="宋体" w:hAnsi="宋体" w:cs="宋体"/>
                <w:sz w:val="24"/>
              </w:rPr>
              <w:t>投标截止之日前与投标人的劳动合同证明材料，原件备查；</w:t>
            </w:r>
          </w:p>
          <w:p>
            <w:pPr>
              <w:shd w:val="clear" w:color="auto" w:fill="FFFFFF"/>
              <w:spacing w:line="560" w:lineRule="exact"/>
              <w:rPr>
                <w:rFonts w:ascii="宋体" w:hAnsi="宋体" w:cs="宋体"/>
                <w:sz w:val="24"/>
              </w:rPr>
            </w:pPr>
            <w:r>
              <w:rPr>
                <w:rFonts w:hint="eastAsia" w:ascii="宋体" w:hAnsi="宋体" w:cs="宋体"/>
                <w:sz w:val="24"/>
              </w:rPr>
              <w:t>2. 学历证书及学信网查询记录（对于较早颁发的学历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学位认证书复印件【或教育部留学服务中心网站（http://zwfw.cscse.edu.cn/）在线查询截图】也予以认可。否则不得分；</w:t>
            </w:r>
          </w:p>
          <w:p>
            <w:pPr>
              <w:shd w:val="clear" w:color="auto" w:fill="FFFFFF"/>
              <w:spacing w:line="560" w:lineRule="exact"/>
              <w:rPr>
                <w:rFonts w:ascii="宋体" w:hAnsi="宋体" w:cs="宋体"/>
                <w:sz w:val="24"/>
              </w:rPr>
            </w:pPr>
            <w:r>
              <w:rPr>
                <w:rFonts w:hint="eastAsia" w:ascii="宋体" w:hAnsi="宋体" w:cs="宋体"/>
                <w:sz w:val="24"/>
              </w:rPr>
              <w:t>3. 以上资料均要求提供扫描件并加盖投标人公章，原件备查。评分中出现无证明资料或证书过期或专家无法凭所提供资料判断是否得分的情况，一律作不得分处理。</w:t>
            </w:r>
          </w:p>
        </w:tc>
        <w:tc>
          <w:tcPr>
            <w:tcW w:w="682" w:type="dxa"/>
            <w:shd w:val="clear" w:color="auto" w:fill="auto"/>
            <w:vAlign w:val="center"/>
          </w:tcPr>
          <w:p>
            <w:pPr>
              <w:widowControl/>
              <w:shd w:val="clear" w:color="auto" w:fill="FFFFFF"/>
              <w:spacing w:line="560" w:lineRule="exact"/>
              <w:jc w:val="center"/>
              <w:textAlignment w:val="center"/>
              <w:rPr>
                <w:rFonts w:ascii="宋体" w:hAnsi="宋体" w:cs="宋体"/>
                <w:sz w:val="24"/>
              </w:rPr>
            </w:pPr>
            <w:r>
              <w:rPr>
                <w:rFonts w:hint="eastAsia" w:ascii="宋体" w:hAnsi="宋体" w:cs="宋体"/>
                <w:kern w:val="0"/>
                <w:sz w:val="24"/>
                <w:lang w:bidi="ar"/>
              </w:rPr>
              <w:t>5</w:t>
            </w:r>
          </w:p>
        </w:tc>
        <w:tc>
          <w:tcPr>
            <w:tcW w:w="1157" w:type="dxa"/>
            <w:shd w:val="clear" w:color="auto" w:fill="auto"/>
            <w:vAlign w:val="center"/>
          </w:tcPr>
          <w:p>
            <w:pPr>
              <w:shd w:val="clear" w:color="auto" w:fill="FFFFFF"/>
              <w:spacing w:line="560" w:lineRule="exact"/>
              <w:jc w:val="center"/>
              <w:rPr>
                <w:rFonts w:ascii="宋体" w:hAnsi="宋体" w:cs="宋体"/>
                <w:sz w:val="24"/>
              </w:rPr>
            </w:pPr>
            <w:r>
              <w:rPr>
                <w:rFonts w:hint="eastAsia" w:ascii="宋体" w:hAnsi="宋体" w:cs="宋体"/>
                <w:kern w:val="0"/>
                <w:sz w:val="24"/>
                <w:lang w:bidi="ar"/>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713" w:type="dxa"/>
            <w:shd w:val="clear" w:color="auto" w:fill="auto"/>
            <w:vAlign w:val="center"/>
          </w:tcPr>
          <w:p>
            <w:pPr>
              <w:shd w:val="clear" w:color="auto" w:fill="FFFFFF"/>
              <w:autoSpaceDE w:val="0"/>
              <w:autoSpaceDN w:val="0"/>
              <w:adjustRightInd w:val="0"/>
              <w:spacing w:line="560" w:lineRule="exact"/>
              <w:jc w:val="center"/>
              <w:rPr>
                <w:rFonts w:ascii="宋体" w:hAnsi="宋体" w:cs="宋体"/>
                <w:kern w:val="0"/>
                <w:sz w:val="24"/>
                <w:lang w:bidi="ar"/>
              </w:rPr>
            </w:pPr>
            <w:r>
              <w:rPr>
                <w:rFonts w:hint="eastAsia" w:ascii="宋体" w:hAnsi="宋体" w:cs="宋体"/>
                <w:sz w:val="24"/>
              </w:rPr>
              <w:t>4</w:t>
            </w:r>
          </w:p>
        </w:tc>
        <w:tc>
          <w:tcPr>
            <w:tcW w:w="791" w:type="dxa"/>
            <w:shd w:val="clear" w:color="auto" w:fill="auto"/>
            <w:vAlign w:val="center"/>
          </w:tcPr>
          <w:p>
            <w:pPr>
              <w:shd w:val="clear" w:color="auto" w:fill="FFFFFF"/>
              <w:spacing w:line="360" w:lineRule="auto"/>
              <w:jc w:val="center"/>
              <w:rPr>
                <w:rFonts w:ascii="宋体" w:hAnsi="宋体" w:cs="宋体"/>
                <w:kern w:val="0"/>
                <w:sz w:val="24"/>
                <w:lang w:val="zh-CN" w:bidi="ar"/>
              </w:rPr>
            </w:pPr>
            <w:bookmarkStart w:id="38" w:name="OLE_LINK1"/>
            <w:r>
              <w:rPr>
                <w:rFonts w:hint="eastAsia" w:ascii="宋体" w:hAnsi="宋体" w:cs="宋体"/>
                <w:kern w:val="0"/>
                <w:sz w:val="24"/>
                <w:lang w:bidi="ar"/>
              </w:rPr>
              <w:t>诚信管理情况</w:t>
            </w:r>
            <w:bookmarkEnd w:id="38"/>
          </w:p>
        </w:tc>
        <w:tc>
          <w:tcPr>
            <w:tcW w:w="5836" w:type="dxa"/>
            <w:shd w:val="clear" w:color="auto" w:fill="auto"/>
            <w:vAlign w:val="center"/>
          </w:tcPr>
          <w:p>
            <w:pPr>
              <w:widowControl/>
              <w:shd w:val="clear" w:color="auto" w:fill="FFFFFF"/>
              <w:spacing w:line="360" w:lineRule="auto"/>
              <w:textAlignment w:val="center"/>
              <w:rPr>
                <w:rFonts w:ascii="宋体" w:hAnsi="宋体" w:cs="宋体"/>
                <w:bCs/>
                <w:kern w:val="0"/>
                <w:sz w:val="24"/>
                <w:lang w:bidi="ar"/>
              </w:rPr>
            </w:pPr>
            <w:r>
              <w:rPr>
                <w:rFonts w:hint="eastAsia" w:ascii="宋体" w:hAnsi="宋体" w:cs="宋体"/>
                <w:bCs/>
                <w:kern w:val="0"/>
                <w:sz w:val="24"/>
                <w:lang w:bidi="ar"/>
              </w:rPr>
              <w:t>（一）评分内容：</w:t>
            </w:r>
          </w:p>
          <w:p>
            <w:pPr>
              <w:widowControl/>
              <w:shd w:val="clear" w:color="auto" w:fill="FFFFFF"/>
              <w:spacing w:line="360" w:lineRule="auto"/>
              <w:textAlignment w:val="center"/>
              <w:rPr>
                <w:rFonts w:ascii="宋体" w:hAnsi="宋体" w:cs="宋体"/>
                <w:bCs/>
                <w:kern w:val="0"/>
                <w:sz w:val="24"/>
                <w:lang w:bidi="ar"/>
              </w:rPr>
            </w:pPr>
            <w:r>
              <w:rPr>
                <w:rFonts w:hint="eastAsia" w:ascii="宋体" w:hAnsi="宋体" w:cs="宋体"/>
                <w:bCs/>
                <w:kern w:val="0"/>
                <w:sz w:val="24"/>
                <w:lang w:bidi="ar"/>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widowControl/>
              <w:shd w:val="clear" w:color="auto" w:fill="FFFFFF"/>
              <w:spacing w:line="360" w:lineRule="auto"/>
              <w:textAlignment w:val="center"/>
              <w:rPr>
                <w:rFonts w:ascii="宋体" w:hAnsi="宋体" w:cs="宋体"/>
                <w:bCs/>
                <w:kern w:val="0"/>
                <w:sz w:val="24"/>
                <w:lang w:bidi="ar"/>
              </w:rPr>
            </w:pPr>
            <w:r>
              <w:rPr>
                <w:rFonts w:hint="eastAsia" w:ascii="宋体" w:hAnsi="宋体" w:cs="宋体"/>
                <w:bCs/>
                <w:kern w:val="0"/>
                <w:sz w:val="24"/>
                <w:lang w:bidi="ar"/>
              </w:rPr>
              <w:t>（二）评分依据：</w:t>
            </w:r>
          </w:p>
          <w:p>
            <w:pPr>
              <w:widowControl/>
              <w:shd w:val="clear" w:color="auto" w:fill="FFFFFF"/>
              <w:spacing w:line="360" w:lineRule="auto"/>
              <w:textAlignment w:val="center"/>
              <w:rPr>
                <w:rFonts w:ascii="宋体" w:hAnsi="宋体" w:cs="宋体"/>
                <w:bCs/>
                <w:kern w:val="0"/>
                <w:sz w:val="24"/>
                <w:lang w:val="zh-CN" w:bidi="ar"/>
              </w:rPr>
            </w:pPr>
            <w:r>
              <w:rPr>
                <w:rFonts w:hint="eastAsia" w:ascii="宋体" w:hAnsi="宋体" w:cs="宋体"/>
                <w:bCs/>
                <w:kern w:val="0"/>
                <w:sz w:val="24"/>
                <w:lang w:val="zh-CN" w:bidi="ar"/>
              </w:rPr>
              <w:t>1、投标人提供诚信声明与承诺加盖公章；</w:t>
            </w:r>
          </w:p>
          <w:p>
            <w:pPr>
              <w:widowControl/>
              <w:shd w:val="clear" w:color="auto" w:fill="FFFFFF"/>
              <w:spacing w:line="360" w:lineRule="auto"/>
              <w:textAlignment w:val="center"/>
              <w:rPr>
                <w:rFonts w:ascii="宋体" w:hAnsi="宋体" w:cs="宋体"/>
                <w:bCs/>
                <w:kern w:val="0"/>
                <w:sz w:val="24"/>
                <w:lang w:bidi="ar"/>
              </w:rPr>
            </w:pPr>
            <w:r>
              <w:rPr>
                <w:rFonts w:hint="eastAsia" w:ascii="宋体" w:hAnsi="宋体" w:cs="宋体"/>
                <w:bCs/>
                <w:kern w:val="0"/>
                <w:sz w:val="24"/>
                <w:lang w:val="zh-CN" w:bidi="ar"/>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bCs/>
                <w:kern w:val="0"/>
                <w:sz w:val="24"/>
                <w:lang w:bidi="ar"/>
              </w:rPr>
              <w:t>。</w:t>
            </w:r>
          </w:p>
        </w:tc>
        <w:tc>
          <w:tcPr>
            <w:tcW w:w="682" w:type="dxa"/>
            <w:shd w:val="clear" w:color="auto" w:fill="auto"/>
            <w:vAlign w:val="center"/>
          </w:tcPr>
          <w:p>
            <w:pPr>
              <w:shd w:val="clear" w:color="auto" w:fill="FFFFFF"/>
              <w:spacing w:line="560" w:lineRule="exact"/>
              <w:jc w:val="center"/>
              <w:rPr>
                <w:rFonts w:ascii="宋体" w:hAnsi="宋体" w:cs="宋体"/>
                <w:sz w:val="24"/>
              </w:rPr>
            </w:pPr>
            <w:r>
              <w:rPr>
                <w:rFonts w:hint="eastAsia" w:ascii="宋体" w:hAnsi="宋体" w:cs="宋体"/>
                <w:sz w:val="24"/>
              </w:rPr>
              <w:t>5</w:t>
            </w:r>
          </w:p>
        </w:tc>
        <w:tc>
          <w:tcPr>
            <w:tcW w:w="1157" w:type="dxa"/>
            <w:shd w:val="clear" w:color="auto" w:fill="auto"/>
            <w:vAlign w:val="center"/>
          </w:tcPr>
          <w:p>
            <w:pPr>
              <w:shd w:val="clear" w:color="auto" w:fill="FFFFFF"/>
              <w:autoSpaceDE w:val="0"/>
              <w:autoSpaceDN w:val="0"/>
              <w:adjustRightInd w:val="0"/>
              <w:spacing w:line="560" w:lineRule="exact"/>
              <w:jc w:val="center"/>
              <w:rPr>
                <w:rFonts w:ascii="宋体" w:hAnsi="宋体" w:cs="宋体"/>
                <w:sz w:val="24"/>
              </w:rPr>
            </w:pPr>
            <w:r>
              <w:rPr>
                <w:rFonts w:hint="eastAsia" w:ascii="宋体" w:hAnsi="宋体" w:cs="宋体"/>
                <w:sz w:val="24"/>
                <w:lang w:val="zh-CN"/>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79" w:type="dxa"/>
            <w:gridSpan w:val="5"/>
            <w:shd w:val="clear" w:color="auto" w:fill="auto"/>
            <w:vAlign w:val="center"/>
          </w:tcPr>
          <w:p>
            <w:pPr>
              <w:shd w:val="clear" w:color="auto" w:fill="FFFFFF"/>
              <w:spacing w:line="560" w:lineRule="exact"/>
              <w:jc w:val="center"/>
              <w:rPr>
                <w:rFonts w:ascii="宋体" w:hAnsi="宋体" w:cs="宋体"/>
                <w:sz w:val="24"/>
              </w:rPr>
            </w:pPr>
            <w:r>
              <w:rPr>
                <w:rFonts w:hint="eastAsia" w:ascii="宋体" w:hAnsi="宋体" w:cs="宋体"/>
                <w:b/>
                <w:bCs/>
                <w:kern w:val="0"/>
                <w:sz w:val="24"/>
                <w:lang w:bidi="ar"/>
              </w:rPr>
              <w:t>三、技术部分（</w:t>
            </w:r>
            <w:r>
              <w:rPr>
                <w:rFonts w:hint="eastAsia" w:ascii="宋体" w:hAnsi="宋体" w:cs="宋体"/>
                <w:b/>
                <w:bCs/>
                <w:kern w:val="0"/>
                <w:sz w:val="24"/>
                <w:lang w:val="en-US" w:eastAsia="zh-CN" w:bidi="ar"/>
              </w:rPr>
              <w:t>50</w:t>
            </w:r>
            <w:r>
              <w:rPr>
                <w:rFonts w:hint="eastAsia" w:ascii="宋体" w:hAnsi="宋体" w:cs="宋体"/>
                <w:b/>
                <w:bCs/>
                <w:kern w:val="0"/>
                <w:sz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3"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1</w:t>
            </w:r>
          </w:p>
        </w:tc>
        <w:tc>
          <w:tcPr>
            <w:tcW w:w="791"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项目整体理解与认知</w:t>
            </w:r>
          </w:p>
        </w:tc>
        <w:tc>
          <w:tcPr>
            <w:tcW w:w="5836" w:type="dxa"/>
            <w:shd w:val="clear" w:color="auto" w:fill="auto"/>
            <w:vAlign w:val="center"/>
          </w:tcPr>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（一）评分内容：</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评审委员会根据投标单位的项目总体理解方案进行评审，包括但不限于以下内容：</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1、对本项目的整体认识；</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2、对本次项目的整体策展理念给出综合建议。</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（二）评分依据：</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提供以上2点内容得5分，缺项不得分。在此基础上，专家根据内容的合理性全面性进行评分:</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优:方案对本项目的背景分析理解准确，策展理念有创意，贴近前海；</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良: 方案对本项目的背景分析理解较准确，策展理念有创意，较贴近前海；</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中: 方案对本项目的背景分析理解一般准确，策展理念创意一般，对前海理解一般；</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差: 方案对本项目的背景分析理解错误，策展理念无创意，不符合前海；</w:t>
            </w:r>
          </w:p>
          <w:p>
            <w:pPr>
              <w:widowControl/>
              <w:shd w:val="clear" w:color="auto" w:fill="FFFFFF"/>
              <w:spacing w:line="560" w:lineRule="exact"/>
              <w:rPr>
                <w:rFonts w:ascii="宋体" w:hAnsi="宋体" w:cs="宋体"/>
                <w:kern w:val="0"/>
                <w:sz w:val="24"/>
                <w:lang w:bidi="ar"/>
              </w:rPr>
            </w:pPr>
            <w:r>
              <w:rPr>
                <w:rFonts w:hint="eastAsia" w:ascii="宋体" w:hAnsi="宋体" w:cs="宋体"/>
                <w:bCs/>
                <w:kern w:val="0"/>
                <w:sz w:val="24"/>
                <w:lang w:bidi="ar"/>
              </w:rPr>
              <w:t>评审为优的得5分；评审为良的得3分；评审为中的得1分；评审为差的得0分。</w:t>
            </w:r>
          </w:p>
        </w:tc>
        <w:tc>
          <w:tcPr>
            <w:tcW w:w="682"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10</w:t>
            </w:r>
          </w:p>
        </w:tc>
        <w:tc>
          <w:tcPr>
            <w:tcW w:w="1157" w:type="dxa"/>
            <w:shd w:val="clear" w:color="auto" w:fill="auto"/>
            <w:vAlign w:val="center"/>
          </w:tcPr>
          <w:p>
            <w:pPr>
              <w:shd w:val="clear" w:color="auto" w:fill="FFFFFF"/>
              <w:spacing w:line="560" w:lineRule="exact"/>
              <w:jc w:val="center"/>
              <w:rPr>
                <w:rFonts w:ascii="宋体" w:hAnsi="宋体" w:cs="宋体"/>
                <w:sz w:val="24"/>
              </w:rPr>
            </w:pPr>
            <w:r>
              <w:rPr>
                <w:rFonts w:hint="eastAsia" w:ascii="宋体" w:hAnsi="宋体" w:cs="宋体"/>
                <w:kern w:val="0"/>
                <w:sz w:val="24"/>
                <w:lang w:bidi="ar"/>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13"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2</w:t>
            </w:r>
          </w:p>
        </w:tc>
        <w:tc>
          <w:tcPr>
            <w:tcW w:w="791"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项目设计方案</w:t>
            </w:r>
          </w:p>
        </w:tc>
        <w:tc>
          <w:tcPr>
            <w:tcW w:w="5836" w:type="dxa"/>
            <w:shd w:val="clear" w:color="auto" w:fill="auto"/>
            <w:vAlign w:val="center"/>
          </w:tcPr>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（一）评分内容：</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评审委员会根据投标单位的服务方案进行评审，包括但不限于以下内容：</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1、整体展台布局图、区域规划图以及内容划分图；</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2、整体展台的设计，包括地台设计、门头设计、接待台设计、前海内容的设计、企业展示设计、数字科技手段创新应用的设计；</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3、提供包括但限于以下内容：整体展台正视图、左视图、右视图、后方视角、单个点位等在内的不少于10张设计图；</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4、整体展台动线规划，包括领导巡馆动线以及观众参观动线等；</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5、要求整体展台设计运用不少于3种多媒体技术。</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（二）评分依据：</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提供以上5点内容得15分，缺项不得分。在此基础上，专家根据内容的合理性全面性进行评分:</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优:方案创新性强，设计水平高，与前海结合度高，多媒体技术运用高，方案可实操，完整度高；</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良: 方案创新性较强，设计水平较高，与前海结合度较高，多媒体技术运用较高，方案可实操，完整度较高；</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中: 方案创新性一般，设计水平一般，与前海结合度一般，多媒体技术运用一般，方案可实操，完整度一般；</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差: 方案创新性低，设计水平低，与前海结合度低，无多媒体技术运用，方案可实操，完整度低；</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评审为优的得10分；评审为良的得7分；评审为中的得3分；评审为差的得0分。</w:t>
            </w:r>
          </w:p>
        </w:tc>
        <w:tc>
          <w:tcPr>
            <w:tcW w:w="682"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25</w:t>
            </w:r>
          </w:p>
        </w:tc>
        <w:tc>
          <w:tcPr>
            <w:tcW w:w="1157" w:type="dxa"/>
            <w:shd w:val="clear" w:color="auto" w:fill="auto"/>
            <w:vAlign w:val="center"/>
          </w:tcPr>
          <w:p>
            <w:pPr>
              <w:shd w:val="clear" w:color="auto" w:fill="FFFFFF"/>
              <w:spacing w:line="560" w:lineRule="exact"/>
              <w:jc w:val="center"/>
              <w:rPr>
                <w:rFonts w:ascii="宋体" w:hAnsi="宋体" w:cs="宋体"/>
                <w:sz w:val="24"/>
              </w:rPr>
            </w:pPr>
            <w:r>
              <w:rPr>
                <w:rFonts w:hint="eastAsia" w:ascii="宋体" w:hAnsi="宋体" w:cs="宋体"/>
                <w:kern w:val="0"/>
                <w:sz w:val="24"/>
                <w:lang w:bidi="ar"/>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3</w:t>
            </w:r>
          </w:p>
        </w:tc>
        <w:tc>
          <w:tcPr>
            <w:tcW w:w="791"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项目重点难点分析、应对措施及相关的合理化建议</w:t>
            </w:r>
          </w:p>
        </w:tc>
        <w:tc>
          <w:tcPr>
            <w:tcW w:w="5836" w:type="dxa"/>
            <w:shd w:val="clear" w:color="auto" w:fill="auto"/>
            <w:vAlign w:val="center"/>
          </w:tcPr>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（一）评审内容：</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根据招标文件的需求和投标文件响应情况，编制项目重点难点分析、应对措施及相关的合理化建议。包含但不限于以下内容：</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1、对展台区位设计难点的把握与分析；</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2、展台搭建运营过程中的合理化建议。</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 xml:space="preserve">（二）评分标准： </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满足以上2点内容得2分，缺项不得分。在此基础上，专家根据各供应商的具体响应内容进一步评审：</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优：对项目重点难点分析、应对措施及相关的合理化建议准确有效；</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良：对项目重点难点分析、应对措施及相关的合理化建议比较准确有效；</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中：对项目重点难点分析、应对措施及相关的合理化建议基本准确有效；</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差：对项目重点难点分析、应对措施及相关的合理化建议不够准确有效，未提出可执行的合理化建议的。</w:t>
            </w:r>
          </w:p>
          <w:p>
            <w:pPr>
              <w:widowControl/>
              <w:shd w:val="clear" w:color="auto" w:fill="FFFFFF"/>
              <w:spacing w:line="560" w:lineRule="exact"/>
              <w:rPr>
                <w:rFonts w:ascii="宋体" w:hAnsi="宋体" w:cs="宋体"/>
                <w:bCs/>
                <w:kern w:val="0"/>
                <w:sz w:val="24"/>
                <w:lang w:bidi="ar"/>
              </w:rPr>
            </w:pPr>
            <w:r>
              <w:rPr>
                <w:rFonts w:hint="eastAsia" w:ascii="宋体" w:hAnsi="宋体" w:cs="宋体"/>
                <w:bCs/>
                <w:kern w:val="0"/>
                <w:sz w:val="24"/>
                <w:lang w:bidi="ar"/>
              </w:rPr>
              <w:t>评审为优的得3分；评审为良的得2分；评审为中的得1分；评审为差的得0分。</w:t>
            </w:r>
          </w:p>
        </w:tc>
        <w:tc>
          <w:tcPr>
            <w:tcW w:w="682"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5</w:t>
            </w:r>
          </w:p>
        </w:tc>
        <w:tc>
          <w:tcPr>
            <w:tcW w:w="1157" w:type="dxa"/>
            <w:shd w:val="clear" w:color="auto" w:fill="auto"/>
            <w:vAlign w:val="center"/>
          </w:tcPr>
          <w:p>
            <w:pPr>
              <w:shd w:val="clear" w:color="auto" w:fill="FFFFFF"/>
              <w:spacing w:line="560" w:lineRule="exact"/>
              <w:jc w:val="center"/>
              <w:rPr>
                <w:rFonts w:ascii="宋体" w:hAnsi="宋体" w:cs="宋体"/>
                <w:sz w:val="24"/>
              </w:rPr>
            </w:pPr>
            <w:r>
              <w:rPr>
                <w:rFonts w:hint="eastAsia" w:ascii="宋体" w:hAnsi="宋体" w:cs="宋体"/>
                <w:kern w:val="0"/>
                <w:sz w:val="24"/>
                <w:lang w:bidi="ar"/>
              </w:rPr>
              <w:t>评审委员打分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13"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4</w:t>
            </w:r>
          </w:p>
        </w:tc>
        <w:tc>
          <w:tcPr>
            <w:tcW w:w="791"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质量保障措施及方案</w:t>
            </w:r>
          </w:p>
        </w:tc>
        <w:tc>
          <w:tcPr>
            <w:tcW w:w="5836" w:type="dxa"/>
            <w:shd w:val="clear" w:color="auto" w:fill="auto"/>
            <w:vAlign w:val="center"/>
          </w:tcPr>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（一）评分内容：</w:t>
            </w:r>
          </w:p>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根据招标文件的需求，编制质量保障措施及方案。包含但不限于以下内容：</w:t>
            </w:r>
          </w:p>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1.项目进度安排：结合开展时间制定整体展台时间推进表，保证项目顺利实施；</w:t>
            </w:r>
          </w:p>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2.项目组织：协助协调各方推进工作，包括参展企业资料收集及展示等；</w:t>
            </w:r>
          </w:p>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3.展台落地保障措施。</w:t>
            </w:r>
          </w:p>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（二）评分依据：</w:t>
            </w:r>
          </w:p>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提供以上 3点内容得6分，缺项不得分。</w:t>
            </w:r>
          </w:p>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 xml:space="preserve">在此基础上，专家根据各供应商的具体响应内容进一步评审； </w:t>
            </w:r>
          </w:p>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优：项目质量、保障措施及方案可行和合理的；</w:t>
            </w:r>
          </w:p>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良：项目质量、保障措施及方案比较可行和合理的；</w:t>
            </w:r>
          </w:p>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中：项目质量、保障措施及方案基本可行和合理的；</w:t>
            </w:r>
          </w:p>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差：项目质量、保障措施及方案不可行和不合理的。</w:t>
            </w:r>
          </w:p>
          <w:p>
            <w:pPr>
              <w:widowControl/>
              <w:shd w:val="clear" w:color="auto" w:fill="FFFFFF"/>
              <w:spacing w:line="560" w:lineRule="exact"/>
              <w:textAlignment w:val="center"/>
              <w:rPr>
                <w:rFonts w:ascii="宋体" w:hAnsi="宋体" w:cs="宋体"/>
                <w:bCs/>
                <w:kern w:val="0"/>
                <w:sz w:val="24"/>
                <w:lang w:bidi="ar"/>
              </w:rPr>
            </w:pPr>
            <w:r>
              <w:rPr>
                <w:rFonts w:hint="eastAsia" w:ascii="宋体" w:hAnsi="宋体" w:cs="宋体"/>
                <w:bCs/>
                <w:kern w:val="0"/>
                <w:sz w:val="24"/>
                <w:lang w:bidi="ar"/>
              </w:rPr>
              <w:t>评审为优的加4分；评审为良的加2分；评审为中的加1分；评审为差的加0分。</w:t>
            </w:r>
          </w:p>
        </w:tc>
        <w:tc>
          <w:tcPr>
            <w:tcW w:w="682" w:type="dxa"/>
            <w:shd w:val="clear" w:color="auto" w:fill="auto"/>
            <w:vAlign w:val="center"/>
          </w:tcPr>
          <w:p>
            <w:pPr>
              <w:widowControl/>
              <w:shd w:val="clear" w:color="auto" w:fill="FFFFFF"/>
              <w:spacing w:line="560" w:lineRule="exact"/>
              <w:jc w:val="center"/>
              <w:textAlignment w:val="center"/>
              <w:rPr>
                <w:rFonts w:ascii="宋体" w:hAnsi="宋体" w:cs="宋体"/>
                <w:kern w:val="0"/>
                <w:sz w:val="24"/>
                <w:lang w:bidi="ar"/>
              </w:rPr>
            </w:pPr>
            <w:r>
              <w:rPr>
                <w:rFonts w:hint="eastAsia" w:ascii="宋体" w:hAnsi="宋体" w:cs="宋体"/>
                <w:kern w:val="0"/>
                <w:sz w:val="24"/>
                <w:lang w:bidi="ar"/>
              </w:rPr>
              <w:t>10</w:t>
            </w:r>
          </w:p>
        </w:tc>
        <w:tc>
          <w:tcPr>
            <w:tcW w:w="1157" w:type="dxa"/>
            <w:shd w:val="clear" w:color="auto" w:fill="auto"/>
            <w:vAlign w:val="center"/>
          </w:tcPr>
          <w:p>
            <w:pPr>
              <w:shd w:val="clear" w:color="auto" w:fill="FFFFFF"/>
              <w:spacing w:line="560" w:lineRule="exact"/>
              <w:jc w:val="center"/>
              <w:rPr>
                <w:rFonts w:ascii="宋体" w:hAnsi="宋体" w:cs="宋体"/>
                <w:sz w:val="24"/>
              </w:rPr>
            </w:pPr>
            <w:r>
              <w:rPr>
                <w:rFonts w:hint="eastAsia" w:ascii="宋体" w:hAnsi="宋体" w:cs="宋体"/>
                <w:sz w:val="24"/>
                <w:lang w:val="zh-CN"/>
              </w:rPr>
              <w:t>评审委员打分</w:t>
            </w:r>
          </w:p>
        </w:tc>
      </w:tr>
    </w:tbl>
    <w:p>
      <w:pPr>
        <w:shd w:val="clear" w:color="auto" w:fill="FFFFFF"/>
        <w:spacing w:line="560" w:lineRule="exact"/>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p>
    <w:p>
      <w:pPr>
        <w:spacing w:line="560" w:lineRule="exact"/>
      </w:pPr>
    </w:p>
    <w:p>
      <w:pPr>
        <w:spacing w:line="560" w:lineRule="exact"/>
        <w:jc w:val="center"/>
        <w:outlineLvl w:val="0"/>
        <w:rPr>
          <w:rFonts w:ascii="宋体" w:hAnsi="宋体" w:cs="宋体"/>
          <w:b/>
          <w:bCs/>
          <w:sz w:val="24"/>
        </w:rPr>
      </w:pPr>
      <w:r>
        <w:rPr>
          <w:rFonts w:hint="eastAsia" w:ascii="宋体" w:hAnsi="宋体" w:cs="宋体"/>
          <w:b/>
          <w:bCs/>
          <w:sz w:val="24"/>
        </w:rPr>
        <w:t>第七章 附件（投标文件格式）</w:t>
      </w:r>
      <w:bookmarkEnd w:id="36"/>
    </w:p>
    <w:p>
      <w:pPr>
        <w:keepNext/>
        <w:keepLines/>
        <w:spacing w:before="260" w:after="260" w:line="560" w:lineRule="exact"/>
        <w:jc w:val="center"/>
        <w:outlineLvl w:val="1"/>
        <w:rPr>
          <w:rFonts w:ascii="宋体" w:hAnsi="宋体" w:cs="宋体"/>
          <w:b/>
          <w:bCs/>
          <w:sz w:val="24"/>
        </w:rPr>
      </w:pPr>
      <w:bookmarkStart w:id="39" w:name="_Toc19494"/>
      <w:bookmarkStart w:id="40" w:name="_Toc31827"/>
      <w:bookmarkStart w:id="41" w:name="_Toc5116"/>
      <w:bookmarkStart w:id="42" w:name="_Toc6548"/>
      <w:r>
        <w:rPr>
          <w:rFonts w:hint="eastAsia" w:ascii="宋体" w:hAnsi="宋体" w:cs="宋体"/>
          <w:b/>
          <w:bCs/>
          <w:sz w:val="24"/>
        </w:rPr>
        <w:t>1、投标文件密封袋/封面参考</w:t>
      </w:r>
      <w:bookmarkEnd w:id="39"/>
      <w:bookmarkEnd w:id="40"/>
      <w:bookmarkEnd w:id="41"/>
      <w:bookmarkEnd w:id="42"/>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line="560" w:lineRule="exact"/>
              <w:rPr>
                <w:rFonts w:ascii="仿宋_GB2312" w:eastAsia="仿宋_GB2312"/>
                <w:b/>
                <w:sz w:val="32"/>
              </w:rPr>
            </w:pPr>
          </w:p>
          <w:p>
            <w:pPr>
              <w:shd w:val="clear" w:color="auto" w:fill="FFFFFF" w:themeFill="background1"/>
              <w:jc w:val="center"/>
              <w:rPr>
                <w:rFonts w:ascii="宋体" w:hAnsi="宋体" w:cs="宋体"/>
                <w:b/>
                <w:sz w:val="72"/>
                <w:szCs w:val="72"/>
              </w:rPr>
            </w:pPr>
          </w:p>
          <w:p>
            <w:pPr>
              <w:shd w:val="clear" w:color="auto" w:fill="FFFFFF" w:themeFill="background1"/>
              <w:jc w:val="center"/>
              <w:rPr>
                <w:rFonts w:ascii="宋体" w:hAnsi="宋体" w:cs="宋体"/>
                <w:b/>
                <w:sz w:val="72"/>
                <w:szCs w:val="72"/>
              </w:rPr>
            </w:pPr>
            <w:r>
              <w:rPr>
                <w:rFonts w:hint="eastAsia" w:ascii="宋体" w:hAnsi="宋体" w:cs="宋体"/>
                <w:b/>
                <w:sz w:val="72"/>
                <w:szCs w:val="72"/>
              </w:rPr>
              <w:t>投 标 文 件</w:t>
            </w:r>
          </w:p>
          <w:p>
            <w:pPr>
              <w:pStyle w:val="6"/>
              <w:tabs>
                <w:tab w:val="left" w:pos="562"/>
                <w:tab w:val="left" w:pos="3372"/>
                <w:tab w:val="left" w:pos="3653"/>
              </w:tabs>
              <w:spacing w:line="560" w:lineRule="exact"/>
              <w:jc w:val="center"/>
              <w:rPr>
                <w:rFonts w:ascii="黑体" w:eastAsia="黑体"/>
                <w:b/>
                <w:strike/>
                <w:sz w:val="32"/>
              </w:rPr>
            </w:pPr>
          </w:p>
          <w:p>
            <w:pPr>
              <w:spacing w:after="120" w:line="560" w:lineRule="exact"/>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560" w:lineRule="exact"/>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line="560" w:lineRule="exact"/>
              <w:rPr>
                <w:rFonts w:ascii="仿宋_GB2312" w:eastAsia="仿宋_GB2312"/>
                <w:b/>
                <w:sz w:val="32"/>
              </w:rPr>
            </w:pPr>
          </w:p>
          <w:p>
            <w:pPr>
              <w:pStyle w:val="6"/>
              <w:tabs>
                <w:tab w:val="left" w:pos="562"/>
                <w:tab w:val="left" w:pos="3372"/>
                <w:tab w:val="left" w:pos="3653"/>
              </w:tabs>
              <w:spacing w:line="560" w:lineRule="exact"/>
              <w:rPr>
                <w:rFonts w:ascii="仿宋_GB2312" w:eastAsia="仿宋_GB2312"/>
                <w:b/>
                <w:sz w:val="28"/>
                <w:szCs w:val="28"/>
              </w:rPr>
            </w:pPr>
          </w:p>
          <w:p>
            <w:pPr>
              <w:pStyle w:val="6"/>
              <w:tabs>
                <w:tab w:val="left" w:pos="562"/>
                <w:tab w:val="left" w:pos="3372"/>
                <w:tab w:val="left" w:pos="3653"/>
              </w:tabs>
              <w:spacing w:line="560" w:lineRule="exact"/>
              <w:ind w:firstLine="900" w:firstLineChars="320"/>
              <w:rPr>
                <w:rFonts w:ascii="宋体" w:hAnsi="宋体" w:cs="宋体"/>
                <w:b/>
                <w:sz w:val="28"/>
                <w:szCs w:val="28"/>
              </w:rPr>
            </w:pPr>
            <w:r>
              <w:rPr>
                <w:rFonts w:hint="eastAsia" w:ascii="宋体" w:hAnsi="宋体" w:cs="宋体"/>
                <w:b/>
                <w:sz w:val="28"/>
                <w:szCs w:val="28"/>
              </w:rPr>
              <w:t>项目编号：</w:t>
            </w:r>
            <w:r>
              <w:rPr>
                <w:rFonts w:hint="eastAsia" w:ascii="宋体" w:hAnsi="宋体" w:cs="Arial"/>
                <w:b/>
                <w:bCs/>
                <w:sz w:val="28"/>
                <w:szCs w:val="28"/>
                <w:u w:val="single"/>
              </w:rPr>
              <w:t xml:space="preserve">                                   </w:t>
            </w:r>
          </w:p>
          <w:p>
            <w:pPr>
              <w:pStyle w:val="6"/>
              <w:tabs>
                <w:tab w:val="left" w:pos="562"/>
                <w:tab w:val="left" w:pos="3372"/>
                <w:tab w:val="left" w:pos="3653"/>
              </w:tabs>
              <w:spacing w:line="560" w:lineRule="exact"/>
              <w:ind w:firstLine="900" w:firstLineChars="320"/>
              <w:rPr>
                <w:rFonts w:ascii="宋体" w:hAnsi="宋体" w:cs="宋体"/>
                <w:b/>
                <w:sz w:val="28"/>
                <w:szCs w:val="28"/>
              </w:rPr>
            </w:pPr>
            <w:r>
              <w:rPr>
                <w:rFonts w:hint="eastAsia" w:ascii="宋体" w:hAnsi="宋体" w:cs="宋体"/>
                <w:b/>
                <w:sz w:val="28"/>
                <w:szCs w:val="28"/>
              </w:rPr>
              <w:t>项目名称：</w:t>
            </w:r>
            <w:r>
              <w:rPr>
                <w:rFonts w:hint="eastAsia" w:ascii="宋体" w:hAnsi="宋体" w:cs="Arial"/>
                <w:b/>
                <w:bCs/>
                <w:sz w:val="28"/>
                <w:szCs w:val="28"/>
                <w:u w:val="single"/>
              </w:rPr>
              <w:t xml:space="preserve">                                   </w:t>
            </w:r>
          </w:p>
          <w:p>
            <w:pPr>
              <w:pStyle w:val="6"/>
              <w:tabs>
                <w:tab w:val="left" w:pos="562"/>
                <w:tab w:val="left" w:pos="3372"/>
                <w:tab w:val="left" w:pos="3653"/>
              </w:tabs>
              <w:spacing w:line="560" w:lineRule="exact"/>
              <w:ind w:firstLine="900" w:firstLineChars="320"/>
              <w:rPr>
                <w:rFonts w:ascii="宋体" w:hAnsi="宋体" w:cs="宋体"/>
                <w:b/>
                <w:sz w:val="28"/>
                <w:szCs w:val="28"/>
              </w:rPr>
            </w:pPr>
            <w:r>
              <w:rPr>
                <w:rFonts w:hint="eastAsia" w:ascii="宋体" w:hAnsi="宋体" w:cs="宋体"/>
                <w:b/>
                <w:sz w:val="28"/>
                <w:szCs w:val="28"/>
              </w:rPr>
              <w:t>投标人名称：</w:t>
            </w:r>
            <w:r>
              <w:rPr>
                <w:rFonts w:hint="eastAsia" w:ascii="宋体" w:hAnsi="宋体" w:cs="Arial"/>
                <w:b/>
                <w:bCs/>
                <w:sz w:val="28"/>
                <w:szCs w:val="28"/>
                <w:u w:val="single"/>
              </w:rPr>
              <w:t xml:space="preserve">                     （加盖公章）</w:t>
            </w:r>
          </w:p>
          <w:p>
            <w:pPr>
              <w:pStyle w:val="6"/>
              <w:tabs>
                <w:tab w:val="left" w:pos="562"/>
                <w:tab w:val="left" w:pos="3372"/>
                <w:tab w:val="left" w:pos="3653"/>
              </w:tabs>
              <w:spacing w:line="560" w:lineRule="exact"/>
              <w:ind w:firstLine="900" w:firstLineChars="320"/>
              <w:rPr>
                <w:rFonts w:ascii="宋体" w:hAnsi="宋体" w:cs="Arial"/>
                <w:b/>
                <w:bCs/>
                <w:sz w:val="28"/>
                <w:szCs w:val="28"/>
                <w:u w:val="single"/>
              </w:rPr>
            </w:pPr>
            <w:r>
              <w:rPr>
                <w:rFonts w:hint="eastAsia" w:ascii="宋体" w:hAnsi="宋体" w:cs="宋体"/>
                <w:b/>
                <w:sz w:val="28"/>
                <w:szCs w:val="28"/>
              </w:rPr>
              <w:t>投标人地址：</w:t>
            </w:r>
            <w:r>
              <w:rPr>
                <w:rFonts w:hint="eastAsia" w:ascii="宋体" w:hAnsi="宋体" w:cs="Arial"/>
                <w:b/>
                <w:bCs/>
                <w:sz w:val="28"/>
                <w:szCs w:val="28"/>
                <w:u w:val="single"/>
              </w:rPr>
              <w:t xml:space="preserve">                                 </w:t>
            </w:r>
          </w:p>
          <w:p>
            <w:pPr>
              <w:pStyle w:val="6"/>
              <w:tabs>
                <w:tab w:val="left" w:pos="562"/>
                <w:tab w:val="left" w:pos="3372"/>
                <w:tab w:val="left" w:pos="3653"/>
              </w:tabs>
              <w:spacing w:line="560" w:lineRule="exact"/>
              <w:ind w:firstLine="900" w:firstLineChars="320"/>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pStyle w:val="6"/>
              <w:tabs>
                <w:tab w:val="left" w:pos="562"/>
                <w:tab w:val="left" w:pos="3372"/>
                <w:tab w:val="left" w:pos="3653"/>
              </w:tabs>
              <w:spacing w:line="560" w:lineRule="exact"/>
              <w:ind w:firstLine="900" w:firstLineChars="320"/>
              <w:rPr>
                <w:rFonts w:ascii="宋体" w:hAnsi="宋体" w:cs="宋体"/>
                <w:b/>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560" w:lineRule="exact"/>
              <w:jc w:val="center"/>
              <w:rPr>
                <w:rFonts w:ascii="宋体" w:hAnsi="宋体" w:cs="Arial"/>
                <w:b/>
                <w:bCs/>
                <w:sz w:val="28"/>
                <w:szCs w:val="28"/>
              </w:rPr>
            </w:pPr>
          </w:p>
          <w:p>
            <w:pPr>
              <w:spacing w:line="560" w:lineRule="exact"/>
              <w:jc w:val="center"/>
              <w:rPr>
                <w:rFonts w:ascii="宋体" w:hAnsi="宋体" w:cs="Arial"/>
                <w:b/>
                <w:bCs/>
                <w:sz w:val="28"/>
                <w:szCs w:val="28"/>
              </w:rPr>
            </w:pPr>
          </w:p>
          <w:p>
            <w:pPr>
              <w:spacing w:line="560" w:lineRule="exact"/>
              <w:jc w:val="center"/>
              <w:rPr>
                <w:rFonts w:ascii="仿宋_GB2312" w:eastAsia="仿宋_GB2312"/>
                <w:b/>
                <w:sz w:val="32"/>
              </w:rPr>
            </w:pPr>
            <w:r>
              <w:rPr>
                <w:rFonts w:hint="eastAsia" w:ascii="宋体" w:hAnsi="宋体" w:cs="Arial"/>
                <w:b/>
                <w:bCs/>
                <w:sz w:val="28"/>
                <w:szCs w:val="28"/>
              </w:rPr>
              <w:t>【年月日时分之前不得启封。】</w:t>
            </w:r>
          </w:p>
        </w:tc>
      </w:tr>
    </w:tbl>
    <w:p>
      <w:pPr>
        <w:spacing w:line="560" w:lineRule="exact"/>
        <w:jc w:val="center"/>
        <w:rPr>
          <w:rFonts w:ascii="宋体" w:hAnsi="宋体" w:cs="宋体"/>
          <w:b/>
          <w:bCs/>
          <w:sz w:val="24"/>
        </w:rPr>
      </w:pPr>
    </w:p>
    <w:p>
      <w:pPr>
        <w:spacing w:before="100" w:beforeAutospacing="1" w:after="100" w:afterAutospacing="1" w:line="560" w:lineRule="exact"/>
        <w:jc w:val="center"/>
        <w:outlineLvl w:val="1"/>
        <w:rPr>
          <w:rFonts w:ascii="宋体" w:hAnsi="宋体" w:cs="宋体"/>
          <w:b/>
          <w:sz w:val="24"/>
        </w:rPr>
      </w:pPr>
      <w:bookmarkStart w:id="43" w:name="_Toc16724"/>
      <w:r>
        <w:rPr>
          <w:rFonts w:hint="eastAsia" w:ascii="宋体" w:hAnsi="宋体" w:cs="宋体"/>
          <w:b/>
          <w:sz w:val="24"/>
        </w:rPr>
        <w:t>2、投标文件—目录</w:t>
      </w:r>
      <w:bookmarkEnd w:id="43"/>
    </w:p>
    <w:p>
      <w:pPr>
        <w:spacing w:line="560" w:lineRule="exact"/>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numPr>
          <w:ilvl w:val="0"/>
          <w:numId w:val="5"/>
        </w:numPr>
        <w:tabs>
          <w:tab w:val="left" w:pos="640"/>
          <w:tab w:val="clear" w:pos="425"/>
        </w:tabs>
        <w:spacing w:line="560" w:lineRule="exact"/>
        <w:ind w:left="625" w:hanging="625"/>
        <w:rPr>
          <w:rFonts w:ascii="宋体" w:hAnsi="宋体" w:cs="宋体"/>
          <w:sz w:val="24"/>
        </w:rPr>
      </w:pPr>
      <w:r>
        <w:rPr>
          <w:rFonts w:hint="eastAsia" w:ascii="宋体" w:hAnsi="宋体" w:cs="宋体"/>
          <w:sz w:val="24"/>
        </w:rPr>
        <w:t>投标一览表；</w:t>
      </w:r>
    </w:p>
    <w:p>
      <w:pPr>
        <w:numPr>
          <w:ilvl w:val="0"/>
          <w:numId w:val="5"/>
        </w:numPr>
        <w:tabs>
          <w:tab w:val="left" w:pos="640"/>
          <w:tab w:val="clear" w:pos="425"/>
        </w:tabs>
        <w:spacing w:line="560" w:lineRule="exact"/>
        <w:ind w:left="625" w:hanging="625"/>
        <w:rPr>
          <w:rFonts w:ascii="宋体" w:hAnsi="宋体" w:cs="宋体"/>
          <w:sz w:val="24"/>
        </w:rPr>
      </w:pPr>
      <w:r>
        <w:rPr>
          <w:rFonts w:hint="eastAsia" w:ascii="宋体" w:hAnsi="宋体" w:cs="宋体"/>
          <w:sz w:val="24"/>
        </w:rPr>
        <w:t>分类报价明细表；</w:t>
      </w:r>
    </w:p>
    <w:p>
      <w:pPr>
        <w:spacing w:line="560" w:lineRule="exact"/>
        <w:rPr>
          <w:rFonts w:ascii="宋体" w:hAnsi="宋体" w:cs="宋体"/>
          <w:b/>
          <w:bCs/>
          <w:sz w:val="24"/>
          <w:u w:val="wave"/>
        </w:rPr>
      </w:pPr>
      <w:r>
        <w:rPr>
          <w:rFonts w:hint="eastAsia" w:ascii="宋体" w:hAnsi="宋体" w:cs="宋体"/>
          <w:b/>
          <w:bCs/>
          <w:sz w:val="24"/>
        </w:rPr>
        <w:t>（二）商务部分</w:t>
      </w:r>
    </w:p>
    <w:p>
      <w:pPr>
        <w:numPr>
          <w:ilvl w:val="0"/>
          <w:numId w:val="6"/>
        </w:numPr>
        <w:tabs>
          <w:tab w:val="left" w:pos="640"/>
          <w:tab w:val="left" w:pos="1260"/>
          <w:tab w:val="left" w:pos="1418"/>
        </w:tabs>
        <w:spacing w:line="560" w:lineRule="exact"/>
        <w:ind w:left="845" w:hanging="845"/>
        <w:rPr>
          <w:rFonts w:ascii="宋体" w:hAnsi="宋体" w:cs="宋体"/>
          <w:sz w:val="24"/>
        </w:rPr>
      </w:pPr>
      <w:r>
        <w:rPr>
          <w:rFonts w:hint="eastAsia" w:ascii="宋体" w:hAnsi="宋体" w:cs="宋体"/>
          <w:sz w:val="24"/>
        </w:rPr>
        <w:t>投标响应书；</w:t>
      </w:r>
    </w:p>
    <w:p>
      <w:pPr>
        <w:numPr>
          <w:ilvl w:val="0"/>
          <w:numId w:val="6"/>
        </w:numPr>
        <w:tabs>
          <w:tab w:val="left" w:pos="640"/>
          <w:tab w:val="left" w:pos="1260"/>
          <w:tab w:val="left" w:pos="1418"/>
        </w:tabs>
        <w:spacing w:line="560" w:lineRule="exact"/>
        <w:ind w:left="645" w:hanging="645"/>
        <w:rPr>
          <w:rFonts w:ascii="宋体" w:hAnsi="宋体" w:cs="宋体"/>
          <w:sz w:val="24"/>
          <w:lang w:val="fr-CH"/>
        </w:rPr>
      </w:pP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p>
    <w:p>
      <w:pPr>
        <w:numPr>
          <w:ilvl w:val="0"/>
          <w:numId w:val="6"/>
        </w:numPr>
        <w:tabs>
          <w:tab w:val="left" w:pos="640"/>
          <w:tab w:val="left" w:pos="1260"/>
          <w:tab w:val="left" w:pos="1418"/>
        </w:tabs>
        <w:spacing w:line="560" w:lineRule="exact"/>
        <w:ind w:left="645" w:hanging="645"/>
        <w:rPr>
          <w:rFonts w:ascii="宋体" w:hAnsi="宋体" w:cs="宋体"/>
          <w:sz w:val="24"/>
          <w:lang w:val="fr-CH"/>
        </w:rPr>
      </w:pPr>
      <w:r>
        <w:rPr>
          <w:rFonts w:hint="eastAsia" w:ascii="宋体" w:hAnsi="宋体" w:cs="宋体"/>
          <w:sz w:val="24"/>
          <w:lang w:val="fr-CH"/>
        </w:rPr>
        <w:t>政府采购投标及履约承诺函；</w:t>
      </w:r>
    </w:p>
    <w:p>
      <w:pPr>
        <w:numPr>
          <w:ilvl w:val="0"/>
          <w:numId w:val="6"/>
        </w:numPr>
        <w:tabs>
          <w:tab w:val="left" w:pos="640"/>
          <w:tab w:val="left" w:pos="1260"/>
          <w:tab w:val="left" w:pos="1418"/>
        </w:tabs>
        <w:spacing w:line="560" w:lineRule="exact"/>
        <w:ind w:left="645" w:hanging="645"/>
        <w:rPr>
          <w:rFonts w:ascii="宋体" w:hAnsi="宋体" w:cs="宋体"/>
          <w:sz w:val="24"/>
          <w:lang w:val="fr-CH"/>
        </w:rPr>
      </w:pPr>
      <w:r>
        <w:rPr>
          <w:rFonts w:hint="eastAsia" w:ascii="宋体" w:hAnsi="宋体" w:cs="宋体"/>
          <w:sz w:val="24"/>
          <w:lang w:val="fr-CH"/>
        </w:rPr>
        <w:t>关于资格的声明函；</w:t>
      </w:r>
    </w:p>
    <w:p>
      <w:pPr>
        <w:numPr>
          <w:ilvl w:val="0"/>
          <w:numId w:val="6"/>
        </w:numPr>
        <w:tabs>
          <w:tab w:val="left" w:pos="640"/>
          <w:tab w:val="left" w:pos="1260"/>
          <w:tab w:val="left" w:pos="1418"/>
        </w:tabs>
        <w:spacing w:line="560" w:lineRule="exact"/>
        <w:ind w:left="645" w:hanging="645"/>
        <w:rPr>
          <w:rFonts w:ascii="宋体" w:hAnsi="宋体" w:cs="宋体"/>
          <w:sz w:val="24"/>
          <w:lang w:val="fr-CH"/>
        </w:rPr>
      </w:pPr>
      <w:r>
        <w:rPr>
          <w:rFonts w:hint="eastAsia" w:ascii="宋体" w:hAnsi="宋体" w:cs="宋体"/>
          <w:sz w:val="24"/>
          <w:lang w:val="fr-CH"/>
        </w:rPr>
        <w:t>法人代表证明书及身份证明；</w:t>
      </w:r>
    </w:p>
    <w:p>
      <w:pPr>
        <w:numPr>
          <w:ilvl w:val="0"/>
          <w:numId w:val="6"/>
        </w:numPr>
        <w:tabs>
          <w:tab w:val="left" w:pos="640"/>
          <w:tab w:val="left" w:pos="1260"/>
          <w:tab w:val="left" w:pos="1418"/>
        </w:tabs>
        <w:spacing w:line="560" w:lineRule="exact"/>
        <w:ind w:left="645" w:hanging="645"/>
        <w:rPr>
          <w:rFonts w:ascii="宋体" w:hAnsi="宋体" w:cs="宋体"/>
          <w:sz w:val="24"/>
          <w:lang w:val="fr-CH"/>
        </w:rPr>
      </w:pPr>
      <w:r>
        <w:rPr>
          <w:rFonts w:hint="eastAsia" w:ascii="宋体" w:hAnsi="宋体" w:cs="宋体"/>
          <w:sz w:val="24"/>
          <w:lang w:val="fr-CH"/>
        </w:rPr>
        <w:t>法定代表人授权书及身份证明；</w:t>
      </w:r>
    </w:p>
    <w:p>
      <w:pPr>
        <w:numPr>
          <w:ilvl w:val="0"/>
          <w:numId w:val="6"/>
        </w:numPr>
        <w:tabs>
          <w:tab w:val="left" w:pos="640"/>
          <w:tab w:val="left" w:pos="1260"/>
          <w:tab w:val="left" w:pos="1418"/>
        </w:tabs>
        <w:spacing w:line="560" w:lineRule="exact"/>
        <w:ind w:left="645" w:hanging="645"/>
        <w:rPr>
          <w:rFonts w:ascii="宋体" w:hAnsi="宋体" w:cs="宋体"/>
          <w:sz w:val="24"/>
          <w:lang w:val="fr-CH"/>
        </w:rPr>
      </w:pPr>
      <w:r>
        <w:rPr>
          <w:rFonts w:hint="eastAsia" w:ascii="宋体" w:hAnsi="宋体" w:cs="宋体"/>
          <w:sz w:val="24"/>
          <w:lang w:val="fr-CH"/>
        </w:rPr>
        <w:t>招标代理服务费承诺书；</w:t>
      </w:r>
    </w:p>
    <w:p>
      <w:pPr>
        <w:numPr>
          <w:ilvl w:val="0"/>
          <w:numId w:val="6"/>
        </w:numPr>
        <w:tabs>
          <w:tab w:val="left" w:pos="640"/>
          <w:tab w:val="left" w:pos="1260"/>
          <w:tab w:val="left" w:pos="1418"/>
        </w:tabs>
        <w:spacing w:line="560" w:lineRule="exact"/>
        <w:ind w:left="845" w:hanging="845"/>
        <w:rPr>
          <w:rFonts w:ascii="宋体" w:hAnsi="宋体" w:cs="宋体"/>
          <w:sz w:val="24"/>
          <w:lang w:val="fr-CH"/>
        </w:rPr>
      </w:pPr>
      <w:r>
        <w:rPr>
          <w:rFonts w:hint="eastAsia" w:ascii="宋体" w:hAnsi="宋体" w:cs="宋体"/>
          <w:sz w:val="24"/>
          <w:lang w:val="fr-CH"/>
        </w:rPr>
        <w:t>投标人简介；</w:t>
      </w:r>
    </w:p>
    <w:p>
      <w:pPr>
        <w:numPr>
          <w:ilvl w:val="0"/>
          <w:numId w:val="6"/>
        </w:numPr>
        <w:tabs>
          <w:tab w:val="left" w:pos="640"/>
          <w:tab w:val="left" w:pos="840"/>
          <w:tab w:val="left" w:pos="1260"/>
          <w:tab w:val="left" w:pos="1418"/>
        </w:tabs>
        <w:spacing w:line="560" w:lineRule="exact"/>
        <w:ind w:left="845" w:hanging="845"/>
        <w:rPr>
          <w:rFonts w:hint="eastAsia" w:ascii="宋体" w:hAnsi="宋体" w:cs="宋体"/>
          <w:sz w:val="24"/>
          <w:lang w:val="fr-CH"/>
        </w:rPr>
      </w:pPr>
      <w:r>
        <w:rPr>
          <w:rFonts w:hint="eastAsia" w:ascii="宋体" w:hAnsi="宋体" w:cs="宋体"/>
          <w:sz w:val="24"/>
          <w:lang w:val="fr-CH"/>
        </w:rPr>
        <w:t>投标人同类项目业绩情况；</w:t>
      </w:r>
    </w:p>
    <w:p>
      <w:pPr>
        <w:numPr>
          <w:ilvl w:val="0"/>
          <w:numId w:val="6"/>
        </w:numPr>
        <w:tabs>
          <w:tab w:val="left" w:pos="640"/>
          <w:tab w:val="left" w:pos="840"/>
          <w:tab w:val="left" w:pos="1260"/>
          <w:tab w:val="left" w:pos="1418"/>
        </w:tabs>
        <w:spacing w:line="560" w:lineRule="exact"/>
        <w:ind w:left="845" w:hanging="845"/>
        <w:rPr>
          <w:rFonts w:hint="eastAsia" w:ascii="宋体" w:hAnsi="宋体" w:cs="宋体"/>
          <w:sz w:val="24"/>
          <w:lang w:val="fr-CH"/>
        </w:rPr>
      </w:pPr>
      <w:r>
        <w:rPr>
          <w:rFonts w:hint="eastAsia" w:ascii="宋体" w:hAnsi="宋体" w:cs="宋体"/>
          <w:sz w:val="24"/>
          <w:lang w:val="fr-CH"/>
        </w:rPr>
        <w:t>项目负责人（1人）；</w:t>
      </w:r>
    </w:p>
    <w:p>
      <w:pPr>
        <w:numPr>
          <w:ilvl w:val="0"/>
          <w:numId w:val="6"/>
        </w:numPr>
        <w:tabs>
          <w:tab w:val="left" w:pos="640"/>
          <w:tab w:val="left" w:pos="840"/>
          <w:tab w:val="left" w:pos="1260"/>
          <w:tab w:val="left" w:pos="1418"/>
        </w:tabs>
        <w:spacing w:line="560" w:lineRule="exact"/>
        <w:ind w:left="845" w:hanging="845"/>
        <w:rPr>
          <w:rFonts w:hint="eastAsia" w:ascii="宋体" w:hAnsi="宋体" w:cs="宋体"/>
          <w:sz w:val="24"/>
          <w:lang w:val="fr-CH"/>
        </w:rPr>
      </w:pPr>
      <w:r>
        <w:rPr>
          <w:rFonts w:hint="eastAsia" w:ascii="宋体" w:hAnsi="宋体" w:cs="宋体"/>
          <w:sz w:val="24"/>
          <w:lang w:val="fr-CH"/>
        </w:rPr>
        <w:t>项目团队成员（项目负责人除外）；</w:t>
      </w:r>
    </w:p>
    <w:p>
      <w:pPr>
        <w:numPr>
          <w:ilvl w:val="0"/>
          <w:numId w:val="6"/>
        </w:numPr>
        <w:tabs>
          <w:tab w:val="left" w:pos="640"/>
          <w:tab w:val="left" w:pos="840"/>
          <w:tab w:val="left" w:pos="1260"/>
          <w:tab w:val="left" w:pos="1418"/>
        </w:tabs>
        <w:spacing w:line="560" w:lineRule="exact"/>
        <w:ind w:left="845" w:hanging="845"/>
        <w:rPr>
          <w:rFonts w:ascii="宋体" w:hAnsi="宋体" w:cs="宋体"/>
          <w:sz w:val="24"/>
          <w:lang w:val="fr-CH"/>
        </w:rPr>
      </w:pPr>
      <w:r>
        <w:rPr>
          <w:rFonts w:hint="eastAsia" w:ascii="宋体" w:hAnsi="宋体" w:cs="宋体"/>
          <w:sz w:val="24"/>
          <w:lang w:val="fr-CH"/>
        </w:rPr>
        <w:t>服务资质；</w:t>
      </w:r>
    </w:p>
    <w:p>
      <w:pPr>
        <w:numPr>
          <w:ilvl w:val="0"/>
          <w:numId w:val="6"/>
        </w:numPr>
        <w:tabs>
          <w:tab w:val="left" w:pos="640"/>
          <w:tab w:val="left" w:pos="840"/>
          <w:tab w:val="left" w:pos="1260"/>
          <w:tab w:val="left" w:pos="1418"/>
        </w:tabs>
        <w:spacing w:line="560" w:lineRule="exact"/>
        <w:ind w:left="845" w:hanging="845"/>
        <w:rPr>
          <w:rFonts w:ascii="宋体" w:hAnsi="宋体" w:cs="宋体"/>
          <w:sz w:val="24"/>
          <w:lang w:val="fr-CH"/>
        </w:rPr>
      </w:pPr>
      <w:r>
        <w:rPr>
          <w:rFonts w:hint="eastAsia" w:ascii="宋体" w:hAnsi="宋体" w:cs="宋体"/>
          <w:sz w:val="24"/>
          <w:lang w:val="fr-CH"/>
        </w:rPr>
        <w:t>诚信声明与承诺；</w:t>
      </w:r>
    </w:p>
    <w:p>
      <w:pPr>
        <w:numPr>
          <w:ilvl w:val="0"/>
          <w:numId w:val="6"/>
        </w:numPr>
        <w:tabs>
          <w:tab w:val="left" w:pos="640"/>
          <w:tab w:val="left" w:pos="840"/>
          <w:tab w:val="left" w:pos="1260"/>
          <w:tab w:val="left" w:pos="1418"/>
        </w:tabs>
        <w:spacing w:line="560" w:lineRule="exact"/>
        <w:ind w:left="845" w:hanging="845"/>
        <w:rPr>
          <w:rFonts w:ascii="宋体" w:hAnsi="宋体" w:cs="宋体"/>
          <w:sz w:val="24"/>
        </w:rPr>
      </w:pPr>
      <w:r>
        <w:rPr>
          <w:rFonts w:hint="eastAsia" w:ascii="宋体" w:hAnsi="宋体" w:cs="宋体"/>
          <w:sz w:val="24"/>
        </w:rPr>
        <w:t>政府采购违法行为风险知悉确认书；</w:t>
      </w:r>
    </w:p>
    <w:p>
      <w:pPr>
        <w:numPr>
          <w:ilvl w:val="0"/>
          <w:numId w:val="6"/>
        </w:numPr>
        <w:tabs>
          <w:tab w:val="left" w:pos="640"/>
          <w:tab w:val="left" w:pos="840"/>
          <w:tab w:val="left" w:pos="1260"/>
          <w:tab w:val="left" w:pos="1418"/>
        </w:tabs>
        <w:spacing w:line="560" w:lineRule="exact"/>
        <w:ind w:left="845" w:hanging="845"/>
        <w:rPr>
          <w:rFonts w:ascii="宋体" w:hAnsi="宋体" w:cs="宋体"/>
          <w:sz w:val="24"/>
        </w:rPr>
      </w:pPr>
      <w:r>
        <w:rPr>
          <w:rFonts w:hint="eastAsia" w:ascii="宋体" w:hAnsi="宋体" w:cs="宋体"/>
          <w:sz w:val="24"/>
        </w:rPr>
        <w:t>参与价格扣除的证明文件；</w:t>
      </w:r>
    </w:p>
    <w:p>
      <w:pPr>
        <w:numPr>
          <w:ilvl w:val="0"/>
          <w:numId w:val="6"/>
        </w:numPr>
        <w:tabs>
          <w:tab w:val="left" w:pos="640"/>
          <w:tab w:val="left" w:pos="840"/>
          <w:tab w:val="left" w:pos="1260"/>
          <w:tab w:val="left" w:pos="1418"/>
        </w:tabs>
        <w:spacing w:line="560" w:lineRule="exact"/>
        <w:ind w:left="845" w:hanging="845"/>
        <w:rPr>
          <w:rFonts w:ascii="宋体" w:hAnsi="宋体" w:cs="宋体"/>
          <w:sz w:val="24"/>
        </w:rPr>
      </w:pPr>
      <w:r>
        <w:rPr>
          <w:rFonts w:hint="eastAsia" w:ascii="宋体" w:hAnsi="宋体" w:cs="宋体"/>
          <w:sz w:val="24"/>
        </w:rPr>
        <w:t>供应商基本情况表</w:t>
      </w:r>
      <w:r>
        <w:rPr>
          <w:rFonts w:hint="eastAsia" w:ascii="宋体" w:hAnsi="宋体" w:cs="宋体"/>
          <w:sz w:val="24"/>
          <w:lang w:eastAsia="zh-CN"/>
        </w:rPr>
        <w:t>、</w:t>
      </w:r>
      <w:r>
        <w:rPr>
          <w:rFonts w:hint="eastAsia" w:ascii="宋体" w:hAnsi="宋体" w:cs="宋体"/>
          <w:sz w:val="24"/>
        </w:rPr>
        <w:t>社保缴纳证明</w:t>
      </w:r>
      <w:r>
        <w:rPr>
          <w:rFonts w:hint="eastAsia" w:ascii="宋体" w:hAnsi="宋体" w:cs="宋体"/>
          <w:sz w:val="24"/>
          <w:lang w:val="en-US" w:eastAsia="zh-CN"/>
        </w:rPr>
        <w:t>以及股权关系</w:t>
      </w:r>
      <w:r>
        <w:rPr>
          <w:rFonts w:hint="eastAsia" w:ascii="宋体" w:hAnsi="宋体" w:cs="宋体"/>
          <w:sz w:val="24"/>
        </w:rPr>
        <w:t>材料；</w:t>
      </w:r>
    </w:p>
    <w:p>
      <w:pPr>
        <w:numPr>
          <w:ilvl w:val="0"/>
          <w:numId w:val="6"/>
        </w:numPr>
        <w:tabs>
          <w:tab w:val="left" w:pos="640"/>
          <w:tab w:val="left" w:pos="840"/>
          <w:tab w:val="left" w:pos="1260"/>
          <w:tab w:val="left" w:pos="1418"/>
        </w:tabs>
        <w:spacing w:line="560" w:lineRule="exact"/>
        <w:ind w:left="845" w:hanging="845"/>
        <w:rPr>
          <w:rFonts w:ascii="宋体" w:hAnsi="宋体" w:cs="宋体"/>
          <w:sz w:val="24"/>
        </w:rPr>
      </w:pPr>
      <w:r>
        <w:rPr>
          <w:rFonts w:hint="eastAsia" w:ascii="宋体" w:hAnsi="宋体" w:cs="宋体"/>
          <w:sz w:val="24"/>
        </w:rPr>
        <w:t>投标人认为有必要提供的其他材料。</w:t>
      </w:r>
    </w:p>
    <w:p>
      <w:pPr>
        <w:spacing w:line="560" w:lineRule="exact"/>
        <w:rPr>
          <w:rFonts w:ascii="宋体" w:hAnsi="宋体" w:cs="宋体"/>
          <w:b/>
          <w:bCs/>
          <w:sz w:val="24"/>
        </w:rPr>
      </w:pPr>
      <w:r>
        <w:rPr>
          <w:rFonts w:hint="eastAsia" w:ascii="宋体" w:hAnsi="宋体" w:cs="宋体"/>
          <w:b/>
          <w:bCs/>
          <w:sz w:val="24"/>
        </w:rPr>
        <w:t>（三）技术部分</w:t>
      </w:r>
    </w:p>
    <w:p>
      <w:pPr>
        <w:numPr>
          <w:ilvl w:val="0"/>
          <w:numId w:val="7"/>
        </w:numPr>
        <w:tabs>
          <w:tab w:val="left" w:pos="640"/>
          <w:tab w:val="left" w:pos="1260"/>
          <w:tab w:val="left" w:pos="1418"/>
        </w:tabs>
        <w:spacing w:line="560" w:lineRule="exact"/>
        <w:ind w:left="640" w:right="-420" w:rightChars="-200" w:hanging="640"/>
        <w:rPr>
          <w:rFonts w:ascii="宋体" w:hAnsi="宋体" w:cs="宋体"/>
          <w:sz w:val="24"/>
          <w:lang w:val="fr-CH"/>
        </w:rPr>
      </w:pPr>
      <w:r>
        <w:rPr>
          <w:rFonts w:hint="eastAsia" w:ascii="宋体" w:hAnsi="宋体" w:cs="宋体"/>
          <w:sz w:val="24"/>
          <w:lang w:val="fr-CH"/>
        </w:rPr>
        <w:t>用户需求响应表；</w:t>
      </w:r>
    </w:p>
    <w:p>
      <w:pPr>
        <w:numPr>
          <w:ilvl w:val="0"/>
          <w:numId w:val="7"/>
        </w:numPr>
        <w:tabs>
          <w:tab w:val="left" w:pos="640"/>
          <w:tab w:val="left" w:pos="1260"/>
          <w:tab w:val="left" w:pos="1418"/>
        </w:tabs>
        <w:spacing w:line="560" w:lineRule="exact"/>
        <w:ind w:left="845" w:right="-420" w:rightChars="-200" w:hanging="845"/>
        <w:rPr>
          <w:rFonts w:hint="eastAsia" w:ascii="宋体" w:hAnsi="宋体" w:cs="宋体"/>
          <w:sz w:val="24"/>
          <w:lang w:val="fr-CH"/>
        </w:rPr>
      </w:pPr>
      <w:r>
        <w:rPr>
          <w:rFonts w:hint="eastAsia" w:ascii="宋体" w:hAnsi="宋体" w:cs="宋体"/>
          <w:sz w:val="24"/>
          <w:lang w:val="fr-CH"/>
        </w:rPr>
        <w:t>项目整体理解与认知；</w:t>
      </w:r>
    </w:p>
    <w:p>
      <w:pPr>
        <w:numPr>
          <w:ilvl w:val="0"/>
          <w:numId w:val="7"/>
        </w:numPr>
        <w:tabs>
          <w:tab w:val="left" w:pos="640"/>
          <w:tab w:val="left" w:pos="1260"/>
          <w:tab w:val="left" w:pos="1418"/>
        </w:tabs>
        <w:spacing w:line="560" w:lineRule="exact"/>
        <w:ind w:left="845" w:right="-420" w:rightChars="-200" w:hanging="845"/>
        <w:rPr>
          <w:rFonts w:hint="eastAsia" w:ascii="宋体" w:hAnsi="宋体" w:cs="宋体"/>
          <w:sz w:val="24"/>
          <w:lang w:val="fr-CH"/>
        </w:rPr>
      </w:pPr>
      <w:r>
        <w:rPr>
          <w:rFonts w:hint="eastAsia" w:ascii="宋体" w:hAnsi="宋体" w:cs="宋体"/>
          <w:sz w:val="24"/>
          <w:lang w:val="fr-CH"/>
        </w:rPr>
        <w:t>项目设计方案；</w:t>
      </w:r>
    </w:p>
    <w:p>
      <w:pPr>
        <w:numPr>
          <w:ilvl w:val="0"/>
          <w:numId w:val="7"/>
        </w:numPr>
        <w:tabs>
          <w:tab w:val="left" w:pos="640"/>
          <w:tab w:val="left" w:pos="1260"/>
          <w:tab w:val="left" w:pos="1418"/>
        </w:tabs>
        <w:spacing w:line="560" w:lineRule="exact"/>
        <w:ind w:left="845" w:right="-420" w:rightChars="-200" w:hanging="845"/>
        <w:rPr>
          <w:rFonts w:hint="eastAsia" w:ascii="宋体" w:hAnsi="宋体" w:cs="宋体"/>
          <w:sz w:val="24"/>
          <w:lang w:val="fr-CH"/>
        </w:rPr>
      </w:pPr>
      <w:r>
        <w:rPr>
          <w:rFonts w:hint="eastAsia" w:ascii="宋体" w:hAnsi="宋体" w:cs="宋体"/>
          <w:sz w:val="24"/>
          <w:lang w:val="fr-CH"/>
        </w:rPr>
        <w:t>项目重点难点分析、应对措施及相关的合理化建议；</w:t>
      </w:r>
    </w:p>
    <w:p>
      <w:pPr>
        <w:numPr>
          <w:ilvl w:val="0"/>
          <w:numId w:val="7"/>
        </w:numPr>
        <w:tabs>
          <w:tab w:val="left" w:pos="640"/>
          <w:tab w:val="left" w:pos="1260"/>
          <w:tab w:val="left" w:pos="1418"/>
        </w:tabs>
        <w:spacing w:line="560" w:lineRule="exact"/>
        <w:ind w:left="845" w:right="-420" w:rightChars="-200" w:hanging="845"/>
        <w:rPr>
          <w:rFonts w:ascii="宋体" w:hAnsi="宋体" w:cs="宋体"/>
          <w:sz w:val="24"/>
          <w:lang w:val="fr-CH"/>
        </w:rPr>
      </w:pPr>
      <w:r>
        <w:rPr>
          <w:rFonts w:hint="eastAsia" w:ascii="宋体" w:hAnsi="宋体" w:cs="宋体"/>
          <w:sz w:val="24"/>
          <w:lang w:val="fr-CH"/>
        </w:rPr>
        <w:t>质量保障措施及方案；</w:t>
      </w:r>
    </w:p>
    <w:p>
      <w:pPr>
        <w:numPr>
          <w:ilvl w:val="0"/>
          <w:numId w:val="7"/>
        </w:numPr>
        <w:tabs>
          <w:tab w:val="left" w:pos="640"/>
          <w:tab w:val="left" w:pos="1260"/>
          <w:tab w:val="left" w:pos="1418"/>
        </w:tabs>
        <w:spacing w:line="560" w:lineRule="exact"/>
        <w:ind w:left="845" w:right="-420" w:rightChars="-200" w:hanging="845"/>
        <w:rPr>
          <w:rFonts w:ascii="宋体" w:hAnsi="宋体" w:cs="宋体"/>
          <w:sz w:val="24"/>
          <w:lang w:val="fr-CH"/>
        </w:rPr>
      </w:pPr>
      <w:r>
        <w:rPr>
          <w:rFonts w:hint="eastAsia" w:ascii="宋体" w:hAnsi="宋体" w:cs="宋体"/>
          <w:sz w:val="24"/>
          <w:lang w:val="fr-CH"/>
        </w:rPr>
        <w:t>投标人认为有必要提供的其他材料。</w:t>
      </w:r>
    </w:p>
    <w:p>
      <w:pPr>
        <w:spacing w:line="560" w:lineRule="exact"/>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（一）</w:t>
      </w:r>
      <w:r>
        <w:rPr>
          <w:rFonts w:hint="eastAsia" w:ascii="宋体" w:hAnsi="宋体" w:cs="宋体"/>
          <w:b/>
          <w:bCs/>
          <w:sz w:val="24"/>
          <w:lang w:val="zh-CN"/>
        </w:rPr>
        <w:t>价格部分</w:t>
      </w:r>
    </w:p>
    <w:p>
      <w:pPr>
        <w:numPr>
          <w:ilvl w:val="0"/>
          <w:numId w:val="8"/>
        </w:numPr>
        <w:tabs>
          <w:tab w:val="left" w:pos="640"/>
          <w:tab w:val="clear" w:pos="425"/>
        </w:tabs>
        <w:spacing w:line="560" w:lineRule="exact"/>
        <w:ind w:left="625" w:hanging="625"/>
        <w:rPr>
          <w:rFonts w:ascii="宋体" w:hAnsi="宋体" w:cs="宋体"/>
          <w:sz w:val="24"/>
        </w:rPr>
      </w:pPr>
      <w:r>
        <w:rPr>
          <w:rFonts w:hint="eastAsia" w:ascii="宋体" w:hAnsi="宋体" w:cs="宋体"/>
          <w:sz w:val="24"/>
        </w:rPr>
        <w:t>投标一览表；</w:t>
      </w:r>
    </w:p>
    <w:p>
      <w:pPr>
        <w:spacing w:line="560" w:lineRule="exact"/>
        <w:rPr>
          <w:rFonts w:ascii="宋体" w:hAnsi="宋体" w:cs="宋体"/>
          <w:sz w:val="24"/>
        </w:rPr>
      </w:pPr>
    </w:p>
    <w:p>
      <w:pPr>
        <w:spacing w:line="560" w:lineRule="exact"/>
        <w:jc w:val="center"/>
        <w:rPr>
          <w:rFonts w:ascii="宋体" w:hAnsi="宋体" w:cs="宋体"/>
          <w:b/>
          <w:bCs/>
          <w:sz w:val="24"/>
        </w:rPr>
      </w:pPr>
      <w:r>
        <w:rPr>
          <w:rFonts w:hint="eastAsia" w:ascii="宋体" w:hAnsi="宋体" w:cs="宋体"/>
          <w:b/>
          <w:bCs/>
          <w:sz w:val="24"/>
        </w:rPr>
        <w:t>投标一览表</w:t>
      </w:r>
    </w:p>
    <w:p>
      <w:pPr>
        <w:spacing w:line="560" w:lineRule="exact"/>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7"/>
        <w:tblW w:w="0" w:type="auto"/>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84"/>
        <w:gridCol w:w="2896"/>
        <w:gridCol w:w="1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3484" w:type="dxa"/>
            <w:vAlign w:val="center"/>
          </w:tcPr>
          <w:p>
            <w:pPr>
              <w:spacing w:after="60" w:line="560" w:lineRule="exact"/>
              <w:jc w:val="center"/>
              <w:rPr>
                <w:rFonts w:ascii="宋体" w:hAnsi="宋体" w:cs="宋体"/>
                <w:sz w:val="24"/>
              </w:rPr>
            </w:pPr>
            <w:r>
              <w:rPr>
                <w:rFonts w:hint="eastAsia" w:ascii="宋体" w:hAnsi="宋体" w:cs="宋体"/>
                <w:sz w:val="24"/>
              </w:rPr>
              <w:t>项目名称</w:t>
            </w:r>
          </w:p>
        </w:tc>
        <w:tc>
          <w:tcPr>
            <w:tcW w:w="2896" w:type="dxa"/>
            <w:vAlign w:val="center"/>
          </w:tcPr>
          <w:p>
            <w:pPr>
              <w:spacing w:after="60" w:line="560" w:lineRule="exact"/>
              <w:jc w:val="center"/>
              <w:rPr>
                <w:rFonts w:ascii="宋体" w:hAnsi="宋体" w:cs="宋体"/>
                <w:sz w:val="24"/>
              </w:rPr>
            </w:pPr>
            <w:r>
              <w:rPr>
                <w:rFonts w:hint="eastAsia" w:ascii="宋体" w:hAnsi="宋体" w:cs="宋体"/>
                <w:sz w:val="24"/>
              </w:rPr>
              <w:t>投标价</w:t>
            </w:r>
          </w:p>
          <w:p>
            <w:pPr>
              <w:spacing w:after="60" w:line="560" w:lineRule="exact"/>
              <w:jc w:val="center"/>
              <w:rPr>
                <w:rFonts w:ascii="宋体" w:hAnsi="宋体" w:cs="宋体"/>
                <w:sz w:val="24"/>
              </w:rPr>
            </w:pPr>
            <w:r>
              <w:rPr>
                <w:rFonts w:hint="eastAsia" w:ascii="宋体" w:hAnsi="宋体" w:cs="宋体"/>
                <w:sz w:val="24"/>
              </w:rPr>
              <w:t>（人民币）</w:t>
            </w:r>
          </w:p>
        </w:tc>
        <w:tc>
          <w:tcPr>
            <w:tcW w:w="1318" w:type="dxa"/>
            <w:vAlign w:val="center"/>
          </w:tcPr>
          <w:p>
            <w:pPr>
              <w:spacing w:after="60" w:line="560" w:lineRule="exact"/>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3" w:hRule="atLeast"/>
        </w:trPr>
        <w:tc>
          <w:tcPr>
            <w:tcW w:w="3484" w:type="dxa"/>
            <w:vAlign w:val="center"/>
          </w:tcPr>
          <w:p>
            <w:pPr>
              <w:spacing w:line="560" w:lineRule="exact"/>
              <w:jc w:val="center"/>
              <w:rPr>
                <w:rFonts w:ascii="宋体" w:hAnsi="宋体" w:cs="宋体"/>
                <w:sz w:val="24"/>
                <w:u w:val="single"/>
              </w:rPr>
            </w:pPr>
          </w:p>
        </w:tc>
        <w:tc>
          <w:tcPr>
            <w:tcW w:w="2896" w:type="dxa"/>
            <w:vAlign w:val="center"/>
          </w:tcPr>
          <w:p>
            <w:pPr>
              <w:spacing w:line="560" w:lineRule="exact"/>
              <w:jc w:val="center"/>
              <w:rPr>
                <w:rFonts w:ascii="宋体" w:hAnsi="宋体" w:cs="宋体"/>
                <w:sz w:val="24"/>
                <w:u w:val="single"/>
              </w:rPr>
            </w:pPr>
          </w:p>
        </w:tc>
        <w:tc>
          <w:tcPr>
            <w:tcW w:w="1318" w:type="dxa"/>
            <w:vAlign w:val="center"/>
          </w:tcPr>
          <w:p>
            <w:pPr>
              <w:spacing w:line="560" w:lineRule="exact"/>
              <w:jc w:val="center"/>
              <w:rPr>
                <w:rFonts w:ascii="宋体" w:hAnsi="宋体" w:cs="宋体"/>
                <w:sz w:val="24"/>
                <w:u w:val="single"/>
              </w:rPr>
            </w:pPr>
          </w:p>
        </w:tc>
      </w:tr>
    </w:tbl>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560" w:lineRule="exact"/>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560" w:lineRule="exact"/>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6"/>
        <w:spacing w:line="560" w:lineRule="exact"/>
      </w:pPr>
    </w:p>
    <w:p>
      <w:pPr>
        <w:numPr>
          <w:ilvl w:val="0"/>
          <w:numId w:val="8"/>
        </w:numPr>
        <w:tabs>
          <w:tab w:val="left" w:pos="640"/>
          <w:tab w:val="clear" w:pos="425"/>
        </w:tabs>
        <w:spacing w:line="560" w:lineRule="exact"/>
        <w:ind w:left="625" w:hanging="625"/>
        <w:rPr>
          <w:rFonts w:ascii="宋体" w:hAnsi="宋体" w:cs="宋体"/>
          <w:sz w:val="24"/>
        </w:rPr>
      </w:pPr>
      <w:r>
        <w:rPr>
          <w:rFonts w:hint="eastAsia" w:ascii="宋体" w:hAnsi="宋体" w:cs="宋体"/>
          <w:sz w:val="24"/>
        </w:rPr>
        <w:br w:type="page"/>
      </w:r>
      <w:r>
        <w:rPr>
          <w:rFonts w:hint="eastAsia" w:ascii="宋体" w:hAnsi="宋体" w:cs="宋体"/>
          <w:sz w:val="24"/>
        </w:rPr>
        <w:t>分项报价清单；</w:t>
      </w:r>
    </w:p>
    <w:p>
      <w:pPr>
        <w:spacing w:line="560" w:lineRule="exact"/>
        <w:jc w:val="center"/>
        <w:rPr>
          <w:rFonts w:ascii="宋体" w:hAnsi="宋体" w:cs="宋体"/>
          <w:b/>
          <w:bCs/>
          <w:sz w:val="24"/>
        </w:rPr>
      </w:pPr>
      <w:r>
        <w:rPr>
          <w:rFonts w:hint="eastAsia" w:ascii="宋体" w:hAnsi="宋体" w:cs="宋体"/>
          <w:b/>
          <w:bCs/>
          <w:sz w:val="24"/>
        </w:rPr>
        <w:t>分项报价清单</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560" w:lineRule="exact"/>
        <w:rPr>
          <w:rFonts w:ascii="宋体" w:hAnsi="宋体" w:cs="宋体"/>
          <w:sz w:val="24"/>
          <w:u w:val="single"/>
        </w:rPr>
      </w:pPr>
    </w:p>
    <w:tbl>
      <w:tblPr>
        <w:tblStyle w:val="1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212"/>
        <w:gridCol w:w="720"/>
        <w:gridCol w:w="18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28" w:type="dxa"/>
            <w:vAlign w:val="bottom"/>
          </w:tcPr>
          <w:p>
            <w:pPr>
              <w:pStyle w:val="10"/>
              <w:spacing w:line="560" w:lineRule="exact"/>
              <w:jc w:val="center"/>
              <w:rPr>
                <w:rFonts w:hAnsi="宋体" w:cs="宋体"/>
                <w:sz w:val="24"/>
              </w:rPr>
            </w:pPr>
            <w:r>
              <w:rPr>
                <w:rFonts w:hint="eastAsia" w:hAnsi="宋体" w:cs="宋体"/>
                <w:sz w:val="24"/>
              </w:rPr>
              <w:t>序号</w:t>
            </w:r>
          </w:p>
        </w:tc>
        <w:tc>
          <w:tcPr>
            <w:tcW w:w="2212" w:type="dxa"/>
            <w:vAlign w:val="center"/>
          </w:tcPr>
          <w:p>
            <w:pPr>
              <w:pStyle w:val="10"/>
              <w:spacing w:line="560" w:lineRule="exact"/>
              <w:jc w:val="center"/>
              <w:rPr>
                <w:rFonts w:hAnsi="宋体" w:cs="宋体"/>
                <w:sz w:val="24"/>
              </w:rPr>
            </w:pPr>
            <w:r>
              <w:rPr>
                <w:rFonts w:hint="eastAsia" w:hAnsi="宋体" w:cs="宋体"/>
                <w:sz w:val="24"/>
              </w:rPr>
              <w:t>项目名称、内容</w:t>
            </w:r>
          </w:p>
        </w:tc>
        <w:tc>
          <w:tcPr>
            <w:tcW w:w="720" w:type="dxa"/>
            <w:vAlign w:val="center"/>
          </w:tcPr>
          <w:p>
            <w:pPr>
              <w:pStyle w:val="10"/>
              <w:spacing w:line="560" w:lineRule="exact"/>
              <w:jc w:val="center"/>
              <w:rPr>
                <w:rFonts w:hAnsi="宋体" w:cs="宋体"/>
                <w:sz w:val="24"/>
              </w:rPr>
            </w:pPr>
            <w:r>
              <w:rPr>
                <w:rFonts w:hint="eastAsia" w:hAnsi="宋体" w:cs="宋体"/>
                <w:sz w:val="24"/>
              </w:rPr>
              <w:t>单位</w:t>
            </w:r>
          </w:p>
        </w:tc>
        <w:tc>
          <w:tcPr>
            <w:tcW w:w="1800" w:type="dxa"/>
            <w:vAlign w:val="center"/>
          </w:tcPr>
          <w:p>
            <w:pPr>
              <w:pStyle w:val="10"/>
              <w:spacing w:line="560" w:lineRule="exact"/>
              <w:jc w:val="center"/>
              <w:rPr>
                <w:rFonts w:hAnsi="宋体" w:cs="宋体"/>
                <w:sz w:val="24"/>
              </w:rPr>
            </w:pPr>
            <w:r>
              <w:rPr>
                <w:rFonts w:hint="eastAsia" w:hAnsi="宋体" w:cs="宋体"/>
                <w:sz w:val="24"/>
              </w:rPr>
              <w:t>数量（工作量）</w:t>
            </w:r>
          </w:p>
        </w:tc>
        <w:tc>
          <w:tcPr>
            <w:tcW w:w="1620" w:type="dxa"/>
            <w:vAlign w:val="center"/>
          </w:tcPr>
          <w:p>
            <w:pPr>
              <w:pStyle w:val="10"/>
              <w:spacing w:line="560" w:lineRule="exact"/>
              <w:jc w:val="center"/>
              <w:rPr>
                <w:rFonts w:hAnsi="宋体" w:cs="宋体"/>
                <w:sz w:val="24"/>
              </w:rPr>
            </w:pPr>
            <w:r>
              <w:rPr>
                <w:rFonts w:hint="eastAsia" w:hAnsi="宋体" w:cs="宋体"/>
                <w:sz w:val="24"/>
              </w:rPr>
              <w:t>单价</w:t>
            </w:r>
          </w:p>
        </w:tc>
        <w:tc>
          <w:tcPr>
            <w:tcW w:w="1620" w:type="dxa"/>
            <w:vAlign w:val="center"/>
          </w:tcPr>
          <w:p>
            <w:pPr>
              <w:pStyle w:val="10"/>
              <w:spacing w:line="560" w:lineRule="exact"/>
              <w:jc w:val="center"/>
              <w:rPr>
                <w:rFonts w:hAnsi="宋体" w:cs="宋体"/>
                <w:sz w:val="24"/>
              </w:rPr>
            </w:pPr>
            <w:r>
              <w:rPr>
                <w:rFonts w:hint="eastAsia"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28" w:type="dxa"/>
            <w:vAlign w:val="bottom"/>
          </w:tcPr>
          <w:p>
            <w:pPr>
              <w:pStyle w:val="10"/>
              <w:spacing w:line="560" w:lineRule="exact"/>
              <w:jc w:val="center"/>
              <w:rPr>
                <w:rFonts w:hAnsi="宋体" w:cs="宋体"/>
                <w:sz w:val="24"/>
              </w:rPr>
            </w:pPr>
            <w:r>
              <w:rPr>
                <w:rFonts w:hint="eastAsia" w:hAnsi="宋体" w:cs="宋体"/>
                <w:sz w:val="24"/>
              </w:rPr>
              <w:t>1</w:t>
            </w:r>
          </w:p>
        </w:tc>
        <w:tc>
          <w:tcPr>
            <w:tcW w:w="2212" w:type="dxa"/>
            <w:vAlign w:val="center"/>
          </w:tcPr>
          <w:p>
            <w:pPr>
              <w:pStyle w:val="10"/>
              <w:spacing w:line="560" w:lineRule="exact"/>
              <w:jc w:val="center"/>
              <w:rPr>
                <w:rFonts w:hAnsi="宋体" w:cs="宋体"/>
                <w:sz w:val="24"/>
              </w:rPr>
            </w:pPr>
          </w:p>
        </w:tc>
        <w:tc>
          <w:tcPr>
            <w:tcW w:w="720" w:type="dxa"/>
            <w:vAlign w:val="center"/>
          </w:tcPr>
          <w:p>
            <w:pPr>
              <w:pStyle w:val="10"/>
              <w:spacing w:line="560" w:lineRule="exact"/>
              <w:jc w:val="center"/>
              <w:rPr>
                <w:rFonts w:hAnsi="宋体" w:cs="宋体"/>
                <w:sz w:val="24"/>
              </w:rPr>
            </w:pPr>
          </w:p>
        </w:tc>
        <w:tc>
          <w:tcPr>
            <w:tcW w:w="180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28" w:type="dxa"/>
            <w:vAlign w:val="bottom"/>
          </w:tcPr>
          <w:p>
            <w:pPr>
              <w:pStyle w:val="10"/>
              <w:spacing w:line="560" w:lineRule="exact"/>
              <w:jc w:val="center"/>
              <w:rPr>
                <w:rFonts w:hAnsi="宋体" w:cs="宋体"/>
                <w:sz w:val="24"/>
              </w:rPr>
            </w:pPr>
            <w:r>
              <w:rPr>
                <w:rFonts w:hint="eastAsia" w:hAnsi="宋体" w:cs="宋体"/>
                <w:sz w:val="24"/>
              </w:rPr>
              <w:t>2</w:t>
            </w:r>
          </w:p>
        </w:tc>
        <w:tc>
          <w:tcPr>
            <w:tcW w:w="2212" w:type="dxa"/>
            <w:vAlign w:val="center"/>
          </w:tcPr>
          <w:p>
            <w:pPr>
              <w:autoSpaceDE w:val="0"/>
              <w:autoSpaceDN w:val="0"/>
              <w:adjustRightInd w:val="0"/>
              <w:spacing w:line="560" w:lineRule="exact"/>
              <w:jc w:val="center"/>
              <w:rPr>
                <w:rFonts w:ascii="宋体" w:hAnsi="宋体" w:cs="宋体"/>
                <w:sz w:val="24"/>
              </w:rPr>
            </w:pPr>
          </w:p>
        </w:tc>
        <w:tc>
          <w:tcPr>
            <w:tcW w:w="720" w:type="dxa"/>
            <w:vAlign w:val="center"/>
          </w:tcPr>
          <w:p>
            <w:pPr>
              <w:pStyle w:val="10"/>
              <w:spacing w:line="560" w:lineRule="exact"/>
              <w:jc w:val="center"/>
              <w:rPr>
                <w:rFonts w:hAnsi="宋体" w:cs="宋体"/>
                <w:sz w:val="24"/>
              </w:rPr>
            </w:pPr>
          </w:p>
        </w:tc>
        <w:tc>
          <w:tcPr>
            <w:tcW w:w="180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8" w:type="dxa"/>
            <w:vAlign w:val="bottom"/>
          </w:tcPr>
          <w:p>
            <w:pPr>
              <w:pStyle w:val="10"/>
              <w:spacing w:line="560" w:lineRule="exact"/>
              <w:jc w:val="center"/>
              <w:rPr>
                <w:rFonts w:hAnsi="宋体" w:cs="宋体"/>
                <w:sz w:val="24"/>
              </w:rPr>
            </w:pPr>
            <w:r>
              <w:rPr>
                <w:rFonts w:hint="eastAsia" w:hAnsi="宋体" w:cs="宋体"/>
                <w:sz w:val="24"/>
              </w:rPr>
              <w:t>3</w:t>
            </w:r>
          </w:p>
        </w:tc>
        <w:tc>
          <w:tcPr>
            <w:tcW w:w="2212" w:type="dxa"/>
            <w:vAlign w:val="center"/>
          </w:tcPr>
          <w:p>
            <w:pPr>
              <w:autoSpaceDE w:val="0"/>
              <w:autoSpaceDN w:val="0"/>
              <w:adjustRightInd w:val="0"/>
              <w:spacing w:line="560" w:lineRule="exact"/>
              <w:jc w:val="center"/>
              <w:rPr>
                <w:rFonts w:ascii="宋体" w:hAnsi="宋体" w:cs="宋体"/>
                <w:sz w:val="24"/>
              </w:rPr>
            </w:pPr>
          </w:p>
        </w:tc>
        <w:tc>
          <w:tcPr>
            <w:tcW w:w="720" w:type="dxa"/>
            <w:vAlign w:val="center"/>
          </w:tcPr>
          <w:p>
            <w:pPr>
              <w:pStyle w:val="10"/>
              <w:spacing w:line="560" w:lineRule="exact"/>
              <w:jc w:val="center"/>
              <w:rPr>
                <w:rFonts w:hAnsi="宋体" w:cs="宋体"/>
                <w:sz w:val="24"/>
              </w:rPr>
            </w:pPr>
          </w:p>
        </w:tc>
        <w:tc>
          <w:tcPr>
            <w:tcW w:w="180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28" w:type="dxa"/>
            <w:vAlign w:val="bottom"/>
          </w:tcPr>
          <w:p>
            <w:pPr>
              <w:pStyle w:val="10"/>
              <w:spacing w:line="560" w:lineRule="exact"/>
              <w:jc w:val="center"/>
              <w:rPr>
                <w:rFonts w:hAnsi="宋体" w:cs="宋体"/>
                <w:sz w:val="24"/>
              </w:rPr>
            </w:pPr>
            <w:r>
              <w:rPr>
                <w:rFonts w:hint="eastAsia" w:hAnsi="宋体" w:cs="宋体"/>
                <w:sz w:val="24"/>
              </w:rPr>
              <w:t>4</w:t>
            </w:r>
          </w:p>
        </w:tc>
        <w:tc>
          <w:tcPr>
            <w:tcW w:w="2212" w:type="dxa"/>
            <w:vAlign w:val="center"/>
          </w:tcPr>
          <w:p>
            <w:pPr>
              <w:autoSpaceDE w:val="0"/>
              <w:autoSpaceDN w:val="0"/>
              <w:adjustRightInd w:val="0"/>
              <w:spacing w:line="560" w:lineRule="exact"/>
              <w:jc w:val="center"/>
              <w:rPr>
                <w:rFonts w:ascii="宋体" w:hAnsi="宋体" w:cs="宋体"/>
                <w:sz w:val="24"/>
              </w:rPr>
            </w:pPr>
          </w:p>
        </w:tc>
        <w:tc>
          <w:tcPr>
            <w:tcW w:w="720" w:type="dxa"/>
            <w:vAlign w:val="center"/>
          </w:tcPr>
          <w:p>
            <w:pPr>
              <w:pStyle w:val="10"/>
              <w:spacing w:line="560" w:lineRule="exact"/>
              <w:jc w:val="center"/>
              <w:rPr>
                <w:rFonts w:hAnsi="宋体" w:cs="宋体"/>
                <w:sz w:val="24"/>
              </w:rPr>
            </w:pPr>
          </w:p>
        </w:tc>
        <w:tc>
          <w:tcPr>
            <w:tcW w:w="180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560" w:lineRule="exact"/>
              <w:jc w:val="center"/>
              <w:rPr>
                <w:rFonts w:hAnsi="宋体" w:cs="宋体"/>
                <w:sz w:val="24"/>
              </w:rPr>
            </w:pPr>
            <w:r>
              <w:rPr>
                <w:rFonts w:hint="eastAsia" w:hAnsi="宋体" w:cs="宋体"/>
                <w:sz w:val="24"/>
              </w:rPr>
              <w:t>5</w:t>
            </w:r>
          </w:p>
        </w:tc>
        <w:tc>
          <w:tcPr>
            <w:tcW w:w="2212" w:type="dxa"/>
            <w:vAlign w:val="center"/>
          </w:tcPr>
          <w:p>
            <w:pPr>
              <w:autoSpaceDE w:val="0"/>
              <w:autoSpaceDN w:val="0"/>
              <w:adjustRightInd w:val="0"/>
              <w:spacing w:line="560" w:lineRule="exact"/>
              <w:jc w:val="center"/>
              <w:rPr>
                <w:rFonts w:ascii="宋体" w:hAnsi="宋体" w:cs="宋体"/>
                <w:sz w:val="24"/>
              </w:rPr>
            </w:pPr>
          </w:p>
        </w:tc>
        <w:tc>
          <w:tcPr>
            <w:tcW w:w="720" w:type="dxa"/>
            <w:vAlign w:val="center"/>
          </w:tcPr>
          <w:p>
            <w:pPr>
              <w:pStyle w:val="10"/>
              <w:spacing w:line="560" w:lineRule="exact"/>
              <w:jc w:val="center"/>
              <w:rPr>
                <w:rFonts w:hAnsi="宋体" w:cs="宋体"/>
                <w:sz w:val="24"/>
              </w:rPr>
            </w:pPr>
          </w:p>
        </w:tc>
        <w:tc>
          <w:tcPr>
            <w:tcW w:w="180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560" w:lineRule="exact"/>
              <w:jc w:val="center"/>
              <w:rPr>
                <w:rFonts w:hAnsi="宋体" w:cs="宋体"/>
                <w:sz w:val="24"/>
              </w:rPr>
            </w:pPr>
            <w:r>
              <w:rPr>
                <w:rFonts w:hint="eastAsia" w:hAnsi="宋体" w:cs="宋体"/>
                <w:sz w:val="24"/>
              </w:rPr>
              <w:t>6</w:t>
            </w:r>
          </w:p>
        </w:tc>
        <w:tc>
          <w:tcPr>
            <w:tcW w:w="2212" w:type="dxa"/>
            <w:vAlign w:val="center"/>
          </w:tcPr>
          <w:p>
            <w:pPr>
              <w:autoSpaceDE w:val="0"/>
              <w:autoSpaceDN w:val="0"/>
              <w:adjustRightInd w:val="0"/>
              <w:spacing w:line="560" w:lineRule="exact"/>
              <w:jc w:val="center"/>
              <w:rPr>
                <w:rFonts w:ascii="宋体" w:hAnsi="宋体" w:cs="宋体"/>
                <w:sz w:val="24"/>
              </w:rPr>
            </w:pPr>
          </w:p>
        </w:tc>
        <w:tc>
          <w:tcPr>
            <w:tcW w:w="720" w:type="dxa"/>
            <w:vAlign w:val="center"/>
          </w:tcPr>
          <w:p>
            <w:pPr>
              <w:pStyle w:val="10"/>
              <w:spacing w:line="560" w:lineRule="exact"/>
              <w:jc w:val="center"/>
              <w:rPr>
                <w:rFonts w:hAnsi="宋体" w:cs="宋体"/>
                <w:sz w:val="24"/>
              </w:rPr>
            </w:pPr>
          </w:p>
        </w:tc>
        <w:tc>
          <w:tcPr>
            <w:tcW w:w="180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560" w:lineRule="exact"/>
              <w:jc w:val="center"/>
              <w:rPr>
                <w:rFonts w:hAnsi="宋体" w:cs="宋体"/>
                <w:sz w:val="24"/>
              </w:rPr>
            </w:pPr>
            <w:r>
              <w:rPr>
                <w:rFonts w:hint="eastAsia" w:hAnsi="宋体" w:cs="宋体"/>
                <w:sz w:val="24"/>
              </w:rPr>
              <w:t>7</w:t>
            </w:r>
          </w:p>
        </w:tc>
        <w:tc>
          <w:tcPr>
            <w:tcW w:w="2212" w:type="dxa"/>
            <w:vAlign w:val="center"/>
          </w:tcPr>
          <w:p>
            <w:pPr>
              <w:autoSpaceDE w:val="0"/>
              <w:autoSpaceDN w:val="0"/>
              <w:adjustRightInd w:val="0"/>
              <w:spacing w:line="560" w:lineRule="exact"/>
              <w:jc w:val="center"/>
              <w:rPr>
                <w:rFonts w:ascii="宋体" w:hAnsi="宋体" w:cs="宋体"/>
                <w:sz w:val="24"/>
              </w:rPr>
            </w:pPr>
          </w:p>
        </w:tc>
        <w:tc>
          <w:tcPr>
            <w:tcW w:w="720" w:type="dxa"/>
            <w:vAlign w:val="center"/>
          </w:tcPr>
          <w:p>
            <w:pPr>
              <w:pStyle w:val="10"/>
              <w:spacing w:line="560" w:lineRule="exact"/>
              <w:jc w:val="center"/>
              <w:rPr>
                <w:rFonts w:hAnsi="宋体" w:cs="宋体"/>
                <w:sz w:val="24"/>
              </w:rPr>
            </w:pPr>
          </w:p>
        </w:tc>
        <w:tc>
          <w:tcPr>
            <w:tcW w:w="180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560" w:lineRule="exact"/>
              <w:jc w:val="center"/>
              <w:rPr>
                <w:rFonts w:hAnsi="宋体" w:cs="宋体"/>
                <w:sz w:val="24"/>
              </w:rPr>
            </w:pPr>
            <w:r>
              <w:rPr>
                <w:rFonts w:hint="eastAsia" w:hAnsi="宋体" w:cs="宋体"/>
                <w:sz w:val="24"/>
              </w:rPr>
              <w:t>8</w:t>
            </w:r>
          </w:p>
        </w:tc>
        <w:tc>
          <w:tcPr>
            <w:tcW w:w="2212" w:type="dxa"/>
            <w:vAlign w:val="center"/>
          </w:tcPr>
          <w:p>
            <w:pPr>
              <w:autoSpaceDE w:val="0"/>
              <w:autoSpaceDN w:val="0"/>
              <w:adjustRightInd w:val="0"/>
              <w:spacing w:line="560" w:lineRule="exact"/>
              <w:jc w:val="center"/>
              <w:rPr>
                <w:rFonts w:ascii="宋体" w:hAnsi="宋体" w:cs="宋体"/>
                <w:sz w:val="24"/>
              </w:rPr>
            </w:pPr>
          </w:p>
        </w:tc>
        <w:tc>
          <w:tcPr>
            <w:tcW w:w="720" w:type="dxa"/>
            <w:vAlign w:val="center"/>
          </w:tcPr>
          <w:p>
            <w:pPr>
              <w:pStyle w:val="10"/>
              <w:spacing w:line="560" w:lineRule="exact"/>
              <w:jc w:val="center"/>
              <w:rPr>
                <w:rFonts w:hAnsi="宋体" w:cs="宋体"/>
                <w:sz w:val="24"/>
              </w:rPr>
            </w:pPr>
          </w:p>
        </w:tc>
        <w:tc>
          <w:tcPr>
            <w:tcW w:w="180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560" w:lineRule="exact"/>
              <w:jc w:val="center"/>
              <w:rPr>
                <w:rFonts w:hAnsi="宋体" w:cs="宋体"/>
                <w:sz w:val="24"/>
              </w:rPr>
            </w:pPr>
            <w:r>
              <w:rPr>
                <w:rFonts w:hint="eastAsia" w:hAnsi="宋体" w:cs="宋体"/>
                <w:sz w:val="24"/>
              </w:rPr>
              <w:t>9</w:t>
            </w:r>
          </w:p>
        </w:tc>
        <w:tc>
          <w:tcPr>
            <w:tcW w:w="2212" w:type="dxa"/>
            <w:vAlign w:val="center"/>
          </w:tcPr>
          <w:p>
            <w:pPr>
              <w:autoSpaceDE w:val="0"/>
              <w:autoSpaceDN w:val="0"/>
              <w:adjustRightInd w:val="0"/>
              <w:spacing w:line="560" w:lineRule="exact"/>
              <w:jc w:val="center"/>
              <w:rPr>
                <w:rFonts w:ascii="宋体" w:hAnsi="宋体" w:cs="宋体"/>
                <w:sz w:val="24"/>
              </w:rPr>
            </w:pPr>
          </w:p>
        </w:tc>
        <w:tc>
          <w:tcPr>
            <w:tcW w:w="720" w:type="dxa"/>
            <w:vAlign w:val="center"/>
          </w:tcPr>
          <w:p>
            <w:pPr>
              <w:pStyle w:val="10"/>
              <w:spacing w:line="560" w:lineRule="exact"/>
              <w:jc w:val="center"/>
              <w:rPr>
                <w:rFonts w:hAnsi="宋体" w:cs="宋体"/>
                <w:sz w:val="24"/>
              </w:rPr>
            </w:pPr>
          </w:p>
        </w:tc>
        <w:tc>
          <w:tcPr>
            <w:tcW w:w="180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28" w:type="dxa"/>
            <w:vAlign w:val="bottom"/>
          </w:tcPr>
          <w:p>
            <w:pPr>
              <w:pStyle w:val="10"/>
              <w:spacing w:line="560" w:lineRule="exact"/>
              <w:jc w:val="center"/>
              <w:rPr>
                <w:rFonts w:hAnsi="宋体" w:cs="宋体"/>
                <w:sz w:val="24"/>
              </w:rPr>
            </w:pPr>
            <w:r>
              <w:rPr>
                <w:rFonts w:hint="eastAsia" w:hAnsi="宋体" w:cs="宋体"/>
                <w:sz w:val="24"/>
              </w:rPr>
              <w:t>…</w:t>
            </w:r>
          </w:p>
        </w:tc>
        <w:tc>
          <w:tcPr>
            <w:tcW w:w="2212" w:type="dxa"/>
            <w:vAlign w:val="center"/>
          </w:tcPr>
          <w:p>
            <w:pPr>
              <w:pStyle w:val="10"/>
              <w:spacing w:line="560" w:lineRule="exact"/>
              <w:jc w:val="center"/>
              <w:rPr>
                <w:rFonts w:hAnsi="宋体" w:cs="宋体"/>
                <w:sz w:val="24"/>
              </w:rPr>
            </w:pPr>
            <w:r>
              <w:rPr>
                <w:rFonts w:hint="eastAsia" w:hAnsi="宋体" w:cs="宋体"/>
                <w:sz w:val="24"/>
              </w:rPr>
              <w:t>…</w:t>
            </w:r>
          </w:p>
        </w:tc>
        <w:tc>
          <w:tcPr>
            <w:tcW w:w="720" w:type="dxa"/>
            <w:vAlign w:val="center"/>
          </w:tcPr>
          <w:p>
            <w:pPr>
              <w:pStyle w:val="10"/>
              <w:spacing w:line="560" w:lineRule="exact"/>
              <w:jc w:val="center"/>
              <w:rPr>
                <w:rFonts w:hAnsi="宋体" w:cs="宋体"/>
                <w:sz w:val="24"/>
              </w:rPr>
            </w:pPr>
          </w:p>
        </w:tc>
        <w:tc>
          <w:tcPr>
            <w:tcW w:w="180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c>
          <w:tcPr>
            <w:tcW w:w="1620" w:type="dxa"/>
            <w:vAlign w:val="center"/>
          </w:tcPr>
          <w:p>
            <w:pPr>
              <w:pStyle w:val="10"/>
              <w:spacing w:line="5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000" w:type="dxa"/>
            <w:gridSpan w:val="6"/>
          </w:tcPr>
          <w:p>
            <w:pPr>
              <w:pStyle w:val="10"/>
              <w:spacing w:line="560" w:lineRule="exact"/>
              <w:rPr>
                <w:rFonts w:hAnsi="宋体" w:cs="宋体"/>
                <w:sz w:val="24"/>
              </w:rPr>
            </w:pPr>
            <w:r>
              <w:rPr>
                <w:rFonts w:hint="eastAsia" w:hAnsi="宋体" w:cs="宋体"/>
                <w:sz w:val="24"/>
              </w:rPr>
              <w:t>报价合计</w:t>
            </w:r>
          </w:p>
        </w:tc>
      </w:tr>
    </w:tbl>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投标供应商授权代表： ________________________</w:t>
      </w:r>
    </w:p>
    <w:p>
      <w:pPr>
        <w:spacing w:line="560" w:lineRule="exact"/>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560" w:lineRule="exact"/>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spacing w:line="560" w:lineRule="exact"/>
        <w:outlineLvl w:val="2"/>
        <w:rPr>
          <w:rFonts w:ascii="宋体" w:hAnsi="宋体" w:cs="宋体"/>
          <w:b/>
          <w:bCs/>
          <w:sz w:val="24"/>
          <w:u w:val="wave"/>
        </w:rPr>
      </w:pPr>
      <w:r>
        <w:rPr>
          <w:rFonts w:hint="eastAsia" w:ascii="宋体" w:hAnsi="宋体" w:cs="宋体"/>
          <w:b/>
          <w:bCs/>
          <w:sz w:val="24"/>
        </w:rPr>
        <w:br w:type="page"/>
      </w:r>
      <w:r>
        <w:rPr>
          <w:rFonts w:hint="eastAsia" w:ascii="宋体" w:hAnsi="宋体" w:cs="宋体"/>
          <w:b/>
          <w:bCs/>
          <w:sz w:val="24"/>
        </w:rPr>
        <w:t>（二）商务部分</w:t>
      </w:r>
    </w:p>
    <w:p>
      <w:pPr>
        <w:numPr>
          <w:ilvl w:val="0"/>
          <w:numId w:val="9"/>
        </w:numPr>
        <w:tabs>
          <w:tab w:val="left" w:pos="640"/>
          <w:tab w:val="left" w:pos="1260"/>
          <w:tab w:val="left" w:pos="1418"/>
        </w:tabs>
        <w:spacing w:line="560" w:lineRule="exact"/>
        <w:ind w:left="845" w:hanging="845"/>
        <w:rPr>
          <w:rFonts w:ascii="宋体" w:hAnsi="宋体" w:cs="宋体"/>
          <w:sz w:val="24"/>
        </w:rPr>
      </w:pPr>
      <w:r>
        <w:rPr>
          <w:rFonts w:hint="eastAsia" w:ascii="宋体" w:hAnsi="宋体" w:cs="宋体"/>
          <w:sz w:val="24"/>
        </w:rPr>
        <w:t>投标响应书；</w:t>
      </w:r>
    </w:p>
    <w:p>
      <w:pPr>
        <w:spacing w:line="560" w:lineRule="exact"/>
        <w:jc w:val="center"/>
        <w:rPr>
          <w:rFonts w:ascii="宋体" w:hAnsi="宋体" w:cs="宋体"/>
          <w:b/>
          <w:bCs/>
          <w:sz w:val="24"/>
        </w:rPr>
      </w:pPr>
      <w:r>
        <w:rPr>
          <w:rFonts w:hint="eastAsia" w:ascii="宋体" w:hAnsi="宋体" w:cs="宋体"/>
          <w:b/>
          <w:bCs/>
          <w:sz w:val="24"/>
        </w:rPr>
        <w:t>投标响应书</w:t>
      </w:r>
    </w:p>
    <w:p>
      <w:pPr>
        <w:spacing w:line="560" w:lineRule="exact"/>
        <w:rPr>
          <w:rFonts w:ascii="宋体" w:hAnsi="宋体" w:cs="宋体"/>
          <w:sz w:val="24"/>
        </w:rPr>
      </w:pPr>
    </w:p>
    <w:p>
      <w:pPr>
        <w:spacing w:line="560" w:lineRule="exact"/>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560" w:lineRule="exact"/>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一份正本四份副本以及1份电子文档的</w:t>
      </w:r>
      <w:r>
        <w:rPr>
          <w:rFonts w:hint="eastAsia" w:ascii="宋体" w:hAnsi="宋体" w:cs="宋体"/>
          <w:sz w:val="24"/>
        </w:rPr>
        <w:t>投标文件。</w:t>
      </w:r>
    </w:p>
    <w:p>
      <w:pPr>
        <w:spacing w:line="560" w:lineRule="exact"/>
        <w:rPr>
          <w:rFonts w:ascii="宋体" w:hAnsi="宋体" w:cs="宋体"/>
          <w:sz w:val="24"/>
        </w:rPr>
      </w:pPr>
      <w:r>
        <w:rPr>
          <w:rFonts w:hint="eastAsia" w:ascii="宋体" w:hAnsi="宋体" w:cs="宋体"/>
          <w:sz w:val="24"/>
        </w:rPr>
        <w:t xml:space="preserve">  据此函，签字代表宣布同意如下：</w:t>
      </w:r>
    </w:p>
    <w:p>
      <w:pPr>
        <w:spacing w:line="560" w:lineRule="exact"/>
        <w:rPr>
          <w:rFonts w:ascii="宋体" w:hAnsi="宋体" w:cs="宋体"/>
          <w:sz w:val="24"/>
        </w:rPr>
      </w:pPr>
      <w:r>
        <w:rPr>
          <w:rFonts w:hint="eastAsia" w:ascii="宋体" w:hAnsi="宋体" w:cs="宋体"/>
          <w:sz w:val="24"/>
        </w:rPr>
        <w:t>1、供应商方将按招标文件的规定履行合同责任和义务。</w:t>
      </w:r>
    </w:p>
    <w:p>
      <w:pPr>
        <w:spacing w:line="560" w:lineRule="exact"/>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560" w:lineRule="exact"/>
        <w:rPr>
          <w:rFonts w:ascii="宋体" w:hAnsi="宋体" w:cs="宋体"/>
          <w:sz w:val="24"/>
        </w:rPr>
      </w:pPr>
      <w:r>
        <w:rPr>
          <w:rFonts w:hint="eastAsia" w:ascii="宋体" w:hAnsi="宋体" w:cs="宋体"/>
          <w:sz w:val="24"/>
        </w:rPr>
        <w:t>3、与本投标项目有关的一切正式往来通讯请寄：</w:t>
      </w:r>
    </w:p>
    <w:p>
      <w:pPr>
        <w:spacing w:line="560" w:lineRule="exac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560" w:lineRule="exact"/>
        <w:rPr>
          <w:rFonts w:ascii="宋体" w:hAnsi="宋体" w:cs="宋体"/>
          <w:sz w:val="24"/>
        </w:rPr>
      </w:pPr>
      <w:r>
        <w:rPr>
          <w:rFonts w:hint="eastAsia" w:ascii="宋体" w:hAnsi="宋体" w:cs="宋体"/>
          <w:sz w:val="24"/>
        </w:rPr>
        <w:t>邮箱：</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560" w:lineRule="exac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60" w:lineRule="exact"/>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line="560" w:lineRule="exact"/>
      </w:pPr>
    </w:p>
    <w:p>
      <w:pPr>
        <w:numPr>
          <w:ilvl w:val="0"/>
          <w:numId w:val="9"/>
        </w:numPr>
        <w:tabs>
          <w:tab w:val="left" w:pos="640"/>
          <w:tab w:val="left" w:pos="1260"/>
          <w:tab w:val="left" w:pos="1418"/>
        </w:tabs>
        <w:spacing w:line="560" w:lineRule="exact"/>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营业执照【其他组织提供《事业单位法人证书》或《民办非企业单位登记证书》】及税务登记册证副本复印件(加盖投标人公章，若提供的营业执照为三证合一，则税务登记证可不单独提供)；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sz w:val="24"/>
          <w:lang w:val="fr-CH"/>
        </w:rPr>
        <w:br w:type="page"/>
      </w:r>
    </w:p>
    <w:p>
      <w:pPr>
        <w:numPr>
          <w:ilvl w:val="0"/>
          <w:numId w:val="9"/>
        </w:numPr>
        <w:tabs>
          <w:tab w:val="left" w:pos="640"/>
          <w:tab w:val="left" w:pos="1260"/>
          <w:tab w:val="left" w:pos="1418"/>
        </w:tabs>
        <w:spacing w:line="560" w:lineRule="exact"/>
        <w:ind w:left="645" w:hanging="645"/>
        <w:rPr>
          <w:rFonts w:ascii="宋体" w:hAnsi="宋体" w:cs="宋体"/>
          <w:sz w:val="24"/>
          <w:lang w:val="fr-CH"/>
        </w:rPr>
      </w:pPr>
      <w:r>
        <w:rPr>
          <w:rFonts w:hint="eastAsia" w:ascii="宋体" w:hAnsi="宋体" w:cs="宋体"/>
          <w:sz w:val="24"/>
          <w:lang w:val="fr-CH"/>
        </w:rPr>
        <w:t>政府采购投标及履约承诺函；</w:t>
      </w:r>
    </w:p>
    <w:p>
      <w:pPr>
        <w:spacing w:line="560" w:lineRule="exact"/>
        <w:jc w:val="center"/>
        <w:rPr>
          <w:rFonts w:ascii="宋体" w:hAnsi="宋体" w:cs="宋体"/>
          <w:b/>
          <w:bCs/>
          <w:sz w:val="24"/>
          <w:lang w:val="fr-CH"/>
        </w:rPr>
      </w:pPr>
      <w:r>
        <w:rPr>
          <w:rFonts w:hint="eastAsia" w:ascii="宋体" w:hAnsi="宋体" w:cs="宋体"/>
          <w:b/>
          <w:bCs/>
          <w:sz w:val="24"/>
          <w:lang w:val="fr-CH"/>
        </w:rPr>
        <w:t>政府采购投标及履约承诺函</w:t>
      </w:r>
    </w:p>
    <w:p>
      <w:pPr>
        <w:spacing w:line="560" w:lineRule="exact"/>
        <w:rPr>
          <w:rFonts w:ascii="宋体" w:hAnsi="宋体" w:cs="宋体"/>
          <w:sz w:val="24"/>
        </w:rPr>
      </w:pPr>
      <w:r>
        <w:rPr>
          <w:rFonts w:hint="eastAsia" w:ascii="宋体" w:hAnsi="宋体" w:cs="宋体"/>
          <w:sz w:val="24"/>
        </w:rPr>
        <w:t>（采购单位名称/代理机构名称）：</w:t>
      </w:r>
    </w:p>
    <w:p>
      <w:pPr>
        <w:spacing w:line="560" w:lineRule="exact"/>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numPr>
          <w:ilvl w:val="0"/>
          <w:numId w:val="10"/>
        </w:numPr>
        <w:spacing w:line="560" w:lineRule="exact"/>
        <w:ind w:firstLine="480" w:firstLineChars="200"/>
        <w:rPr>
          <w:rFonts w:ascii="宋体" w:hAnsi="宋体" w:cs="宋体"/>
          <w:sz w:val="24"/>
        </w:rPr>
      </w:pPr>
      <w:r>
        <w:rPr>
          <w:rFonts w:hint="eastAsia" w:ascii="宋体" w:hAnsi="宋体" w:cs="宋体"/>
          <w:sz w:val="24"/>
        </w:rPr>
        <w:t>我单位本招标项目所提供的货物或服务未侵犯知识产权。</w:t>
      </w:r>
    </w:p>
    <w:p>
      <w:pPr>
        <w:widowControl/>
        <w:numPr>
          <w:ilvl w:val="0"/>
          <w:numId w:val="10"/>
        </w:numPr>
        <w:shd w:val="clear" w:color="auto" w:fill="FFFFFF"/>
        <w:spacing w:line="560" w:lineRule="exact"/>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numPr>
          <w:ilvl w:val="0"/>
          <w:numId w:val="10"/>
        </w:numPr>
        <w:shd w:val="clear" w:color="auto" w:fill="FFFFFF"/>
        <w:spacing w:line="560" w:lineRule="exact"/>
        <w:ind w:right="-4" w:firstLine="480" w:firstLineChars="200"/>
        <w:jc w:val="left"/>
        <w:rPr>
          <w:rFonts w:ascii="宋体" w:hAnsi="宋体" w:cs="宋体"/>
          <w:kern w:val="0"/>
          <w:sz w:val="24"/>
        </w:rPr>
      </w:pP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numPr>
          <w:ilvl w:val="0"/>
          <w:numId w:val="10"/>
        </w:numPr>
        <w:spacing w:line="560" w:lineRule="exact"/>
        <w:ind w:firstLine="480" w:firstLineChars="200"/>
        <w:rPr>
          <w:rFonts w:ascii="宋体" w:hAnsi="宋体" w:cs="宋体"/>
          <w:sz w:val="24"/>
        </w:rPr>
      </w:pPr>
      <w:r>
        <w:rPr>
          <w:rFonts w:hint="eastAsia" w:ascii="宋体" w:hAnsi="宋体" w:cs="宋体"/>
          <w:sz w:val="24"/>
        </w:rPr>
        <w:t>我单位具备《中华人民共和国政府采购法》第二十二条第一款的条件。</w:t>
      </w:r>
    </w:p>
    <w:p>
      <w:pPr>
        <w:numPr>
          <w:ilvl w:val="0"/>
          <w:numId w:val="10"/>
        </w:numPr>
        <w:spacing w:line="560" w:lineRule="exact"/>
        <w:ind w:firstLine="480" w:firstLineChars="200"/>
        <w:rPr>
          <w:rFonts w:ascii="宋体" w:hAnsi="宋体" w:cs="宋体"/>
          <w:sz w:val="24"/>
        </w:rPr>
      </w:pP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w:t>
      </w:r>
      <w:r>
        <w:rPr>
          <w:rFonts w:hint="eastAsia" w:ascii="宋体" w:hAnsi="宋体" w:cs="宋体"/>
          <w:sz w:val="24"/>
        </w:rPr>
        <w:t>。</w:t>
      </w:r>
    </w:p>
    <w:p>
      <w:pPr>
        <w:numPr>
          <w:ilvl w:val="0"/>
          <w:numId w:val="10"/>
        </w:numPr>
        <w:spacing w:line="560" w:lineRule="exact"/>
        <w:ind w:firstLine="480" w:firstLineChars="200"/>
        <w:rPr>
          <w:rFonts w:ascii="宋体" w:hAnsi="宋体" w:cs="宋体"/>
          <w:sz w:val="24"/>
        </w:rPr>
      </w:pPr>
      <w:r>
        <w:rPr>
          <w:rFonts w:hint="eastAsia" w:ascii="宋体" w:hAnsi="宋体" w:cs="宋体"/>
          <w:sz w:val="24"/>
        </w:rPr>
        <w:t>我单位不存在单位法定代表人为同一人或者存在直接控股、管理关系的不同供应商，同时参加本项目投标之情形；我公司未为本项目提供过整体设计、规范编制或者项目管理、监理、检测等服务。</w:t>
      </w:r>
    </w:p>
    <w:p>
      <w:pPr>
        <w:numPr>
          <w:ilvl w:val="0"/>
          <w:numId w:val="10"/>
        </w:numPr>
        <w:spacing w:line="560" w:lineRule="exact"/>
        <w:ind w:firstLine="480" w:firstLineChars="200"/>
        <w:rPr>
          <w:rFonts w:ascii="宋体" w:hAnsi="宋体" w:cs="宋体"/>
          <w:sz w:val="24"/>
        </w:rPr>
      </w:pPr>
      <w:r>
        <w:rPr>
          <w:rFonts w:hint="eastAsia" w:ascii="宋体" w:hAnsi="宋体" w:cs="宋体"/>
          <w:sz w:val="24"/>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numPr>
          <w:ilvl w:val="0"/>
          <w:numId w:val="10"/>
        </w:numPr>
        <w:spacing w:line="560" w:lineRule="exact"/>
        <w:ind w:firstLine="480" w:firstLineChars="200"/>
        <w:rPr>
          <w:rFonts w:ascii="宋体" w:hAnsi="宋体" w:cs="宋体"/>
          <w:sz w:val="24"/>
        </w:rPr>
      </w:pPr>
      <w:r>
        <w:rPr>
          <w:rFonts w:hint="eastAsia" w:ascii="宋体" w:hAnsi="宋体" w:cs="宋体"/>
          <w:sz w:val="24"/>
        </w:rPr>
        <w:t>我单位如果中标，做到诚实守信，依照本项目招标文件需求内容、签署的采购合同及本单位在投标中所作的一切承诺履约；不非法转包、分包。</w:t>
      </w:r>
    </w:p>
    <w:p>
      <w:pPr>
        <w:numPr>
          <w:ilvl w:val="0"/>
          <w:numId w:val="10"/>
        </w:numPr>
        <w:spacing w:line="560" w:lineRule="exact"/>
        <w:ind w:firstLine="480" w:firstLineChars="200"/>
        <w:rPr>
          <w:rFonts w:ascii="宋体" w:hAnsi="宋体" w:cs="宋体"/>
          <w:sz w:val="24"/>
        </w:rPr>
      </w:pPr>
      <w:r>
        <w:rPr>
          <w:rFonts w:hint="eastAsia" w:ascii="宋体" w:hAnsi="宋体" w:cs="宋体"/>
          <w:sz w:val="24"/>
        </w:rPr>
        <w:t>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numPr>
          <w:ilvl w:val="0"/>
          <w:numId w:val="10"/>
        </w:numPr>
        <w:spacing w:line="560" w:lineRule="exact"/>
        <w:ind w:firstLine="480" w:firstLineChars="200"/>
        <w:rPr>
          <w:rFonts w:ascii="宋体" w:hAnsi="宋体" w:cs="宋体"/>
          <w:sz w:val="24"/>
        </w:rPr>
      </w:pPr>
      <w:r>
        <w:rPr>
          <w:rFonts w:hint="eastAsia" w:ascii="宋体" w:hAnsi="宋体" w:cs="宋体"/>
          <w:sz w:val="24"/>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numPr>
          <w:ilvl w:val="0"/>
          <w:numId w:val="10"/>
        </w:numPr>
        <w:spacing w:line="560" w:lineRule="exact"/>
        <w:ind w:firstLine="480" w:firstLineChars="200"/>
        <w:rPr>
          <w:rFonts w:ascii="宋体" w:hAnsi="宋体" w:cs="宋体"/>
          <w:sz w:val="24"/>
        </w:rPr>
      </w:pPr>
      <w:r>
        <w:rPr>
          <w:rFonts w:hint="eastAsia" w:ascii="宋体" w:hAnsi="宋体" w:cs="宋体"/>
          <w:sz w:val="24"/>
        </w:rPr>
        <w:t>我单位承诺未参与本项目的采购需求、技术指标、商务指标等内容的设定，不存在对其他投标单位不公平的行为。</w:t>
      </w:r>
    </w:p>
    <w:p>
      <w:pPr>
        <w:numPr>
          <w:ilvl w:val="0"/>
          <w:numId w:val="10"/>
        </w:numPr>
        <w:spacing w:line="560" w:lineRule="exact"/>
        <w:ind w:firstLine="480" w:firstLineChars="200"/>
        <w:rPr>
          <w:rFonts w:ascii="宋体" w:hAnsi="宋体" w:cs="宋体"/>
          <w:sz w:val="24"/>
        </w:rPr>
      </w:pPr>
      <w:r>
        <w:rPr>
          <w:rFonts w:hint="eastAsia" w:ascii="宋体" w:hAnsi="宋体" w:cs="宋体"/>
          <w:sz w:val="24"/>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560" w:lineRule="exact"/>
        <w:ind w:firstLine="480" w:firstLineChars="200"/>
        <w:rPr>
          <w:rFonts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560" w:lineRule="exact"/>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560" w:lineRule="exact"/>
        <w:ind w:firstLine="480" w:firstLineChars="200"/>
        <w:rPr>
          <w:rFonts w:ascii="宋体" w:hAnsi="宋体" w:cs="宋体"/>
          <w:sz w:val="24"/>
        </w:rPr>
      </w:pPr>
    </w:p>
    <w:p>
      <w:pPr>
        <w:tabs>
          <w:tab w:val="left" w:pos="4860"/>
        </w:tabs>
        <w:adjustRightInd w:val="0"/>
        <w:snapToGrid w:val="0"/>
        <w:spacing w:line="560" w:lineRule="exact"/>
        <w:ind w:right="105" w:rightChars="50" w:firstLine="240" w:firstLineChars="100"/>
        <w:rPr>
          <w:rFonts w:ascii="宋体" w:hAnsi="宋体" w:cs="宋体"/>
          <w:sz w:val="24"/>
        </w:rPr>
      </w:pPr>
      <w:r>
        <w:rPr>
          <w:rFonts w:hint="eastAsia" w:ascii="宋体" w:hAnsi="宋体" w:cs="宋体"/>
          <w:sz w:val="24"/>
        </w:rPr>
        <w:t xml:space="preserve">投标供应商法定代表人或授权代表（签字或签章）：                  </w:t>
      </w:r>
    </w:p>
    <w:p>
      <w:pPr>
        <w:tabs>
          <w:tab w:val="left" w:pos="4860"/>
        </w:tabs>
        <w:adjustRightInd w:val="0"/>
        <w:snapToGrid w:val="0"/>
        <w:spacing w:line="560" w:lineRule="exact"/>
        <w:ind w:right="105" w:rightChars="50" w:firstLine="240" w:firstLineChars="100"/>
        <w:rPr>
          <w:rFonts w:ascii="宋体" w:hAnsi="宋体" w:cs="宋体"/>
          <w:sz w:val="24"/>
        </w:rPr>
      </w:pPr>
      <w:r>
        <w:rPr>
          <w:rFonts w:hint="eastAsia" w:ascii="宋体" w:hAnsi="宋体" w:cs="宋体"/>
          <w:sz w:val="24"/>
        </w:rPr>
        <w:t>投标供应商名称（盖章）：</w:t>
      </w:r>
    </w:p>
    <w:p>
      <w:pPr>
        <w:tabs>
          <w:tab w:val="left" w:pos="4860"/>
        </w:tabs>
        <w:adjustRightInd w:val="0"/>
        <w:snapToGrid w:val="0"/>
        <w:spacing w:line="560" w:lineRule="exact"/>
        <w:ind w:right="105" w:rightChars="50" w:firstLine="240" w:firstLineChars="100"/>
        <w:rPr>
          <w:rFonts w:ascii="宋体" w:hAnsi="宋体" w:cs="宋体"/>
          <w:sz w:val="24"/>
        </w:rPr>
      </w:pPr>
      <w:r>
        <w:rPr>
          <w:rFonts w:hint="eastAsia" w:ascii="宋体" w:hAnsi="宋体" w:cs="宋体"/>
          <w:sz w:val="24"/>
        </w:rPr>
        <w:t>日期：   年  月   日</w:t>
      </w:r>
    </w:p>
    <w:p>
      <w:pPr>
        <w:numPr>
          <w:ilvl w:val="0"/>
          <w:numId w:val="9"/>
        </w:numPr>
        <w:tabs>
          <w:tab w:val="left" w:pos="640"/>
          <w:tab w:val="left" w:pos="1260"/>
          <w:tab w:val="left" w:pos="1418"/>
        </w:tabs>
        <w:spacing w:line="560" w:lineRule="exact"/>
        <w:ind w:left="645" w:hanging="645"/>
        <w:rPr>
          <w:rFonts w:ascii="宋体" w:hAnsi="宋体" w:cs="宋体"/>
          <w:sz w:val="24"/>
          <w:lang w:val="fr-CH"/>
        </w:rPr>
      </w:pPr>
      <w:r>
        <w:rPr>
          <w:rFonts w:hint="eastAsia" w:hAnsi="宋体" w:cs="宋体"/>
        </w:rPr>
        <w:br w:type="page"/>
      </w:r>
      <w:r>
        <w:rPr>
          <w:rFonts w:hint="eastAsia" w:ascii="宋体" w:hAnsi="宋体" w:cs="宋体"/>
          <w:sz w:val="24"/>
        </w:rPr>
        <w:t>关于资格的声明函；</w:t>
      </w:r>
    </w:p>
    <w:p>
      <w:pPr>
        <w:spacing w:line="560" w:lineRule="exact"/>
        <w:jc w:val="center"/>
        <w:rPr>
          <w:rFonts w:ascii="宋体" w:hAnsi="宋体" w:cs="宋体"/>
          <w:b/>
          <w:bCs/>
          <w:sz w:val="24"/>
        </w:rPr>
      </w:pPr>
      <w:r>
        <w:rPr>
          <w:rFonts w:hint="eastAsia" w:ascii="宋体" w:hAnsi="宋体" w:cs="宋体"/>
          <w:b/>
          <w:bCs/>
          <w:sz w:val="24"/>
        </w:rPr>
        <w:t>关于资格的声明函</w:t>
      </w:r>
    </w:p>
    <w:p>
      <w:pPr>
        <w:spacing w:line="560" w:lineRule="exact"/>
        <w:rPr>
          <w:rFonts w:ascii="宋体" w:hAnsi="宋体" w:cs="宋体"/>
          <w:sz w:val="24"/>
        </w:rPr>
      </w:pPr>
      <w:r>
        <w:rPr>
          <w:rFonts w:hint="eastAsia" w:ascii="宋体" w:hAnsi="宋体" w:cs="宋体"/>
          <w:sz w:val="24"/>
        </w:rPr>
        <w:t>（采购单位名称/代理机构名称）：</w:t>
      </w:r>
    </w:p>
    <w:p>
      <w:pPr>
        <w:spacing w:line="560" w:lineRule="exact"/>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560" w:lineRule="exact"/>
        <w:ind w:left="420"/>
        <w:rPr>
          <w:rFonts w:ascii="宋体" w:hAnsi="宋体" w:cs="宋体"/>
          <w:sz w:val="24"/>
        </w:rPr>
      </w:pPr>
      <w:r>
        <w:rPr>
          <w:rFonts w:hint="eastAsia" w:ascii="宋体" w:hAnsi="宋体" w:cs="宋体"/>
          <w:sz w:val="24"/>
        </w:rPr>
        <w:t>特此承诺！</w:t>
      </w:r>
    </w:p>
    <w:p>
      <w:pPr>
        <w:spacing w:line="560" w:lineRule="exact"/>
        <w:ind w:left="420"/>
        <w:rPr>
          <w:rFonts w:ascii="宋体" w:hAnsi="宋体" w:cs="宋体"/>
          <w:sz w:val="24"/>
        </w:rPr>
      </w:pPr>
    </w:p>
    <w:p>
      <w:pPr>
        <w:tabs>
          <w:tab w:val="left" w:pos="4860"/>
        </w:tabs>
        <w:adjustRightInd w:val="0"/>
        <w:snapToGrid w:val="0"/>
        <w:spacing w:line="560" w:lineRule="exact"/>
        <w:ind w:right="105" w:rightChars="50"/>
        <w:rPr>
          <w:rFonts w:ascii="宋体" w:hAnsi="宋体" w:cs="宋体"/>
          <w:sz w:val="24"/>
        </w:rPr>
      </w:pPr>
      <w:r>
        <w:rPr>
          <w:rFonts w:hint="eastAsia" w:ascii="宋体" w:hAnsi="宋体" w:cs="宋体"/>
          <w:sz w:val="24"/>
        </w:rPr>
        <w:t>投标供应商名称（盖章）：</w:t>
      </w:r>
    </w:p>
    <w:p>
      <w:pPr>
        <w:spacing w:line="560" w:lineRule="exact"/>
        <w:rPr>
          <w:rFonts w:ascii="宋体" w:hAnsi="宋体" w:cs="宋体"/>
          <w:kern w:val="0"/>
          <w:sz w:val="24"/>
        </w:rPr>
      </w:pPr>
      <w:r>
        <w:rPr>
          <w:rFonts w:hint="eastAsia" w:ascii="宋体" w:hAnsi="宋体" w:cs="宋体"/>
          <w:sz w:val="24"/>
        </w:rPr>
        <w:t>日期：   年     月     日</w:t>
      </w:r>
    </w:p>
    <w:p>
      <w:pPr>
        <w:numPr>
          <w:ilvl w:val="0"/>
          <w:numId w:val="9"/>
        </w:numPr>
        <w:tabs>
          <w:tab w:val="left" w:pos="640"/>
          <w:tab w:val="left" w:pos="1260"/>
          <w:tab w:val="left" w:pos="1418"/>
        </w:tabs>
        <w:spacing w:line="560" w:lineRule="exact"/>
        <w:ind w:left="645" w:hanging="6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法定代表人证明书及身份证明；</w:t>
      </w:r>
    </w:p>
    <w:p>
      <w:pPr>
        <w:spacing w:before="120" w:after="120" w:line="560" w:lineRule="exact"/>
        <w:jc w:val="center"/>
        <w:rPr>
          <w:rFonts w:ascii="宋体" w:hAnsi="宋体" w:cs="宋体"/>
          <w:b/>
          <w:sz w:val="24"/>
        </w:rPr>
      </w:pPr>
    </w:p>
    <w:p>
      <w:pPr>
        <w:spacing w:before="120" w:after="120" w:line="560" w:lineRule="exact"/>
        <w:jc w:val="center"/>
        <w:rPr>
          <w:rFonts w:ascii="宋体" w:hAnsi="宋体" w:cs="宋体"/>
          <w:sz w:val="24"/>
          <w:u w:val="single"/>
        </w:rPr>
      </w:pPr>
      <w:r>
        <w:rPr>
          <w:rFonts w:hint="eastAsia" w:ascii="宋体" w:hAnsi="宋体" w:cs="宋体"/>
          <w:b/>
          <w:sz w:val="24"/>
        </w:rPr>
        <w:t>法定代表人证明书</w:t>
      </w:r>
    </w:p>
    <w:p>
      <w:pPr>
        <w:spacing w:line="56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560" w:lineRule="exact"/>
        <w:rPr>
          <w:rFonts w:ascii="宋体" w:hAnsi="宋体" w:cs="宋体"/>
          <w:sz w:val="24"/>
        </w:rPr>
      </w:pPr>
      <w:r>
        <w:rPr>
          <w:rFonts w:hint="eastAsia" w:ascii="宋体" w:hAnsi="宋体" w:cs="宋体"/>
          <w:sz w:val="24"/>
        </w:rPr>
        <w:t xml:space="preserve">签发日期：             有效日期：         单位：              </w:t>
      </w:r>
    </w:p>
    <w:p>
      <w:pPr>
        <w:spacing w:line="560" w:lineRule="exact"/>
        <w:rPr>
          <w:rFonts w:ascii="宋体" w:hAnsi="宋体" w:cs="宋体"/>
          <w:sz w:val="24"/>
        </w:rPr>
      </w:pPr>
      <w:r>
        <w:rPr>
          <w:rFonts w:hint="eastAsia" w:ascii="宋体" w:hAnsi="宋体" w:cs="宋体"/>
          <w:sz w:val="24"/>
        </w:rPr>
        <w:t>附：代表人性别：   年龄：      身份证号码：</w:t>
      </w:r>
    </w:p>
    <w:p>
      <w:pPr>
        <w:spacing w:line="560" w:lineRule="exact"/>
        <w:rPr>
          <w:rFonts w:ascii="宋体" w:hAnsi="宋体" w:cs="宋体"/>
          <w:sz w:val="24"/>
        </w:rPr>
      </w:pPr>
      <w:r>
        <w:rPr>
          <w:rFonts w:hint="eastAsia" w:ascii="宋体" w:hAnsi="宋体" w:cs="宋体"/>
          <w:sz w:val="24"/>
        </w:rPr>
        <w:t>营业执照号码：                 经济性质：</w:t>
      </w:r>
    </w:p>
    <w:p>
      <w:pPr>
        <w:spacing w:line="560" w:lineRule="exact"/>
        <w:rPr>
          <w:rFonts w:ascii="宋体" w:hAnsi="宋体" w:cs="宋体"/>
          <w:sz w:val="24"/>
        </w:rPr>
      </w:pPr>
      <w:r>
        <w:rPr>
          <w:rFonts w:hint="eastAsia" w:ascii="宋体" w:hAnsi="宋体" w:cs="宋体"/>
          <w:sz w:val="24"/>
        </w:rPr>
        <w:t>主营（产）：</w:t>
      </w:r>
    </w:p>
    <w:p>
      <w:pPr>
        <w:spacing w:line="560" w:lineRule="exact"/>
        <w:rPr>
          <w:rFonts w:ascii="宋体" w:hAnsi="宋体" w:cs="宋体"/>
          <w:sz w:val="24"/>
        </w:rPr>
      </w:pPr>
      <w:r>
        <w:rPr>
          <w:rFonts w:hint="eastAsia" w:ascii="宋体" w:hAnsi="宋体" w:cs="宋体"/>
          <w:sz w:val="24"/>
        </w:rPr>
        <w:t>兼营（产）：</w:t>
      </w:r>
    </w:p>
    <w:p>
      <w:pPr>
        <w:spacing w:line="560" w:lineRule="exact"/>
        <w:rPr>
          <w:rFonts w:ascii="宋体" w:hAnsi="宋体" w:cs="宋体"/>
          <w:sz w:val="24"/>
        </w:rPr>
      </w:pPr>
      <w:r>
        <w:rPr>
          <w:rFonts w:hint="eastAsia" w:ascii="宋体" w:hAnsi="宋体" w:cs="宋体"/>
          <w:sz w:val="24"/>
        </w:rPr>
        <w:t>进口物品经营许可证号码：</w:t>
      </w:r>
    </w:p>
    <w:p>
      <w:pPr>
        <w:spacing w:line="560" w:lineRule="exact"/>
        <w:rPr>
          <w:rFonts w:ascii="宋体" w:hAnsi="宋体" w:cs="宋体"/>
          <w:sz w:val="24"/>
        </w:rPr>
      </w:pPr>
      <w:r>
        <w:rPr>
          <w:rFonts w:hint="eastAsia" w:ascii="宋体" w:hAnsi="宋体" w:cs="宋体"/>
          <w:sz w:val="24"/>
        </w:rPr>
        <w:t>主营：</w:t>
      </w:r>
    </w:p>
    <w:p>
      <w:pPr>
        <w:spacing w:line="560" w:lineRule="exact"/>
        <w:rPr>
          <w:rFonts w:ascii="宋体" w:hAnsi="宋体" w:cs="宋体"/>
          <w:sz w:val="24"/>
        </w:rPr>
      </w:pPr>
      <w:r>
        <w:rPr>
          <w:rFonts w:hint="eastAsia" w:ascii="宋体" w:hAnsi="宋体" w:cs="宋体"/>
          <w:sz w:val="24"/>
        </w:rPr>
        <w:t>兼营：</w:t>
      </w:r>
    </w:p>
    <w:p>
      <w:pPr>
        <w:spacing w:line="560" w:lineRule="exact"/>
        <w:rPr>
          <w:rFonts w:ascii="宋体" w:hAnsi="宋体" w:cs="宋体"/>
          <w:sz w:val="24"/>
        </w:rPr>
      </w:pPr>
      <w:r>
        <w:rPr>
          <w:rFonts w:hint="eastAsia" w:ascii="宋体" w:hAnsi="宋体" w:cs="宋体"/>
          <w:sz w:val="24"/>
        </w:rPr>
        <w:t>说明：1、法定代表人为企业事业单位、国家机关、社会团体的主要行政负责人。</w:t>
      </w:r>
    </w:p>
    <w:p>
      <w:pPr>
        <w:spacing w:line="560" w:lineRule="exact"/>
        <w:rPr>
          <w:rFonts w:ascii="宋体" w:hAnsi="宋体" w:cs="宋体"/>
          <w:sz w:val="24"/>
        </w:rPr>
      </w:pPr>
      <w:r>
        <w:rPr>
          <w:rFonts w:hint="eastAsia" w:ascii="宋体" w:hAnsi="宋体" w:cs="宋体"/>
          <w:sz w:val="24"/>
        </w:rPr>
        <w:t xml:space="preserve">      2、内容必须填写真实、清楚，涂改无效，不得转让、买卖.</w:t>
      </w:r>
    </w:p>
    <w:p>
      <w:pPr>
        <w:tabs>
          <w:tab w:val="left" w:pos="3780"/>
        </w:tabs>
        <w:spacing w:line="560" w:lineRule="exact"/>
        <w:rPr>
          <w:rFonts w:ascii="宋体" w:hAnsi="宋体" w:cs="宋体"/>
          <w:sz w:val="24"/>
        </w:rPr>
      </w:pPr>
      <w:r>
        <w:rPr>
          <w:rFonts w:hint="eastAsia" w:ascii="宋体" w:hAnsi="宋体" w:cs="宋体"/>
          <w:sz w:val="24"/>
        </w:rPr>
        <w:t>投标供应商名称（盖章）：</w:t>
      </w:r>
    </w:p>
    <w:p>
      <w:pPr>
        <w:tabs>
          <w:tab w:val="left" w:pos="3780"/>
        </w:tabs>
        <w:spacing w:line="560" w:lineRule="exact"/>
        <w:rPr>
          <w:rFonts w:ascii="宋体" w:hAnsi="宋体" w:cs="宋体"/>
          <w:sz w:val="24"/>
        </w:rPr>
      </w:pPr>
      <w:r>
        <w:rPr>
          <w:rFonts w:hint="eastAsia" w:ascii="宋体" w:hAnsi="宋体" w:cs="宋体"/>
          <w:sz w:val="24"/>
        </w:rPr>
        <w:t>法定代表人（签字或签章）：</w:t>
      </w:r>
    </w:p>
    <w:p>
      <w:pPr>
        <w:spacing w:before="120" w:after="120" w:line="560" w:lineRule="exact"/>
        <w:jc w:val="left"/>
        <w:rPr>
          <w:rFonts w:ascii="宋体" w:hAnsi="宋体" w:cs="宋体"/>
          <w:szCs w:val="21"/>
        </w:rPr>
      </w:pPr>
    </w:p>
    <w:p>
      <w:pPr>
        <w:spacing w:before="120" w:after="120" w:line="560" w:lineRule="exact"/>
        <w:jc w:val="left"/>
        <w:rPr>
          <w:rFonts w:ascii="宋体" w:hAnsi="宋体" w:cs="宋体"/>
          <w:b/>
          <w:sz w:val="24"/>
        </w:rPr>
      </w:pPr>
      <w:r>
        <w:rPr>
          <w:rFonts w:hint="eastAsia" w:ascii="宋体" w:hAnsi="宋体" w:cs="宋体"/>
          <w:b/>
          <w:sz w:val="24"/>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0"/>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4240" w:type="dxa"/>
          </w:tcPr>
          <w:p>
            <w:pPr>
              <w:pStyle w:val="10"/>
              <w:spacing w:line="560" w:lineRule="exact"/>
              <w:rPr>
                <w:rFonts w:ascii="Arial Narrow" w:hAnsi="Arial Narrow"/>
                <w:b/>
                <w:bCs/>
                <w:szCs w:val="21"/>
              </w:rPr>
            </w:pPr>
          </w:p>
        </w:tc>
        <w:tc>
          <w:tcPr>
            <w:tcW w:w="4240" w:type="dxa"/>
          </w:tcPr>
          <w:p>
            <w:pPr>
              <w:pStyle w:val="10"/>
              <w:spacing w:line="560" w:lineRule="exact"/>
              <w:rPr>
                <w:rFonts w:ascii="Arial Narrow" w:hAnsi="Arial Narrow"/>
                <w:b/>
                <w:bCs/>
                <w:szCs w:val="21"/>
              </w:rPr>
            </w:pPr>
          </w:p>
        </w:tc>
      </w:tr>
    </w:tbl>
    <w:p>
      <w:pPr>
        <w:pStyle w:val="6"/>
        <w:spacing w:line="560" w:lineRule="exact"/>
        <w:rPr>
          <w:lang w:val="fr-CH"/>
        </w:rPr>
      </w:pPr>
    </w:p>
    <w:p>
      <w:pPr>
        <w:numPr>
          <w:ilvl w:val="0"/>
          <w:numId w:val="9"/>
        </w:numPr>
        <w:tabs>
          <w:tab w:val="left" w:pos="640"/>
          <w:tab w:val="left" w:pos="1260"/>
          <w:tab w:val="left" w:pos="1418"/>
        </w:tabs>
        <w:spacing w:line="560" w:lineRule="exact"/>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法定代表人授权书及身份证明；</w:t>
      </w:r>
    </w:p>
    <w:p>
      <w:pPr>
        <w:pStyle w:val="10"/>
        <w:spacing w:line="560" w:lineRule="exact"/>
        <w:jc w:val="center"/>
        <w:rPr>
          <w:rFonts w:hAnsi="宋体" w:cs="宋体"/>
          <w:b/>
          <w:sz w:val="24"/>
        </w:rPr>
      </w:pPr>
    </w:p>
    <w:p>
      <w:pPr>
        <w:pStyle w:val="10"/>
        <w:spacing w:line="560" w:lineRule="exact"/>
        <w:jc w:val="center"/>
        <w:rPr>
          <w:rFonts w:hAnsi="宋体" w:cs="宋体"/>
          <w:b/>
          <w:sz w:val="24"/>
        </w:rPr>
      </w:pPr>
      <w:r>
        <w:rPr>
          <w:rFonts w:hint="eastAsia" w:hAnsi="宋体" w:cs="宋体"/>
          <w:b/>
          <w:sz w:val="24"/>
        </w:rPr>
        <w:t>法定代表人授权书</w:t>
      </w:r>
    </w:p>
    <w:p>
      <w:pPr>
        <w:pStyle w:val="10"/>
        <w:spacing w:line="560" w:lineRule="exact"/>
        <w:rPr>
          <w:rFonts w:hAnsi="宋体" w:cs="宋体"/>
          <w:sz w:val="24"/>
        </w:rPr>
      </w:pPr>
    </w:p>
    <w:p>
      <w:pPr>
        <w:pStyle w:val="10"/>
        <w:spacing w:line="560" w:lineRule="exact"/>
        <w:rPr>
          <w:rFonts w:hAnsi="宋体" w:cs="宋体"/>
          <w:sz w:val="24"/>
        </w:rPr>
      </w:pPr>
      <w:r>
        <w:rPr>
          <w:rFonts w:hint="eastAsia" w:hAnsi="宋体" w:cs="宋体"/>
          <w:b/>
          <w:sz w:val="24"/>
        </w:rPr>
        <w:t>深圳市前海深港现代服务业合作区管理局：</w:t>
      </w:r>
    </w:p>
    <w:p>
      <w:pPr>
        <w:pStyle w:val="10"/>
        <w:spacing w:line="560" w:lineRule="exact"/>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560" w:lineRule="exact"/>
        <w:rPr>
          <w:rFonts w:hAnsi="宋体" w:cs="宋体"/>
          <w:sz w:val="24"/>
        </w:rPr>
      </w:pPr>
    </w:p>
    <w:p>
      <w:pPr>
        <w:spacing w:line="560" w:lineRule="exact"/>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560" w:lineRule="exact"/>
        <w:rPr>
          <w:rFonts w:ascii="宋体" w:hAnsi="宋体" w:cs="宋体"/>
          <w:sz w:val="24"/>
        </w:rPr>
      </w:pPr>
    </w:p>
    <w:p>
      <w:pPr>
        <w:spacing w:line="560" w:lineRule="exact"/>
        <w:rPr>
          <w:rFonts w:ascii="宋体" w:hAnsi="宋体" w:cs="宋体"/>
          <w:sz w:val="24"/>
        </w:rPr>
      </w:pPr>
    </w:p>
    <w:p>
      <w:pPr>
        <w:tabs>
          <w:tab w:val="left" w:pos="3780"/>
        </w:tabs>
        <w:spacing w:line="560" w:lineRule="exact"/>
        <w:jc w:val="left"/>
        <w:rPr>
          <w:rFonts w:ascii="宋体" w:hAnsi="宋体" w:cs="宋体"/>
          <w:sz w:val="24"/>
        </w:rPr>
      </w:pPr>
      <w:r>
        <w:rPr>
          <w:rFonts w:hint="eastAsia" w:ascii="宋体" w:hAnsi="宋体" w:cs="宋体"/>
          <w:sz w:val="24"/>
        </w:rPr>
        <w:t>投标供应商名称（盖章）：</w:t>
      </w:r>
    </w:p>
    <w:p>
      <w:pPr>
        <w:tabs>
          <w:tab w:val="left" w:pos="3780"/>
        </w:tabs>
        <w:spacing w:line="560" w:lineRule="exact"/>
        <w:jc w:val="left"/>
        <w:rPr>
          <w:rFonts w:ascii="宋体" w:hAnsi="宋体" w:cs="宋体"/>
          <w:sz w:val="24"/>
        </w:rPr>
      </w:pPr>
      <w:r>
        <w:rPr>
          <w:rFonts w:hint="eastAsia" w:ascii="宋体" w:hAnsi="宋体" w:cs="宋体"/>
          <w:sz w:val="24"/>
        </w:rPr>
        <w:t>法定代表人（签字或签章）：</w:t>
      </w:r>
    </w:p>
    <w:p>
      <w:pPr>
        <w:tabs>
          <w:tab w:val="left" w:pos="3780"/>
        </w:tabs>
        <w:spacing w:line="560" w:lineRule="exact"/>
        <w:jc w:val="left"/>
        <w:rPr>
          <w:rFonts w:ascii="宋体" w:hAnsi="宋体" w:cs="宋体"/>
          <w:sz w:val="24"/>
        </w:rPr>
      </w:pPr>
      <w:r>
        <w:rPr>
          <w:rFonts w:hint="eastAsia" w:ascii="宋体" w:hAnsi="宋体" w:cs="宋体"/>
          <w:sz w:val="24"/>
        </w:rPr>
        <w:t>被授权人代表（签字或签章）：</w:t>
      </w:r>
    </w:p>
    <w:p>
      <w:pPr>
        <w:tabs>
          <w:tab w:val="left" w:pos="640"/>
          <w:tab w:val="left" w:pos="1260"/>
          <w:tab w:val="left" w:pos="1418"/>
        </w:tabs>
        <w:spacing w:line="560" w:lineRule="exact"/>
        <w:rPr>
          <w:rFonts w:ascii="宋体" w:hAnsi="宋体" w:cs="宋体"/>
          <w:b/>
          <w:sz w:val="24"/>
        </w:rPr>
      </w:pPr>
    </w:p>
    <w:p>
      <w:pPr>
        <w:tabs>
          <w:tab w:val="left" w:pos="640"/>
          <w:tab w:val="left" w:pos="1260"/>
          <w:tab w:val="left" w:pos="1418"/>
        </w:tabs>
        <w:spacing w:line="560" w:lineRule="exact"/>
        <w:rPr>
          <w:rFonts w:ascii="宋体" w:hAnsi="宋体" w:cs="宋体"/>
          <w:b/>
          <w:sz w:val="24"/>
        </w:rPr>
      </w:pPr>
      <w:r>
        <w:rPr>
          <w:rFonts w:hint="eastAsia" w:ascii="宋体" w:hAnsi="宋体" w:cs="宋体"/>
          <w:b/>
          <w:sz w:val="24"/>
        </w:rPr>
        <w:t>附身份证正反面</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560" w:lineRule="exact"/>
              <w:rPr>
                <w:rFonts w:ascii="Arial Narrow" w:hAnsi="Arial Narrow"/>
                <w:b/>
                <w:bCs/>
                <w:szCs w:val="21"/>
              </w:rPr>
            </w:pPr>
          </w:p>
        </w:tc>
        <w:tc>
          <w:tcPr>
            <w:tcW w:w="4677" w:type="dxa"/>
          </w:tcPr>
          <w:p>
            <w:pPr>
              <w:pStyle w:val="10"/>
              <w:spacing w:line="560" w:lineRule="exact"/>
              <w:rPr>
                <w:rFonts w:ascii="Arial Narrow" w:hAnsi="Arial Narrow"/>
                <w:b/>
                <w:bCs/>
                <w:szCs w:val="21"/>
              </w:rPr>
            </w:pPr>
          </w:p>
        </w:tc>
      </w:tr>
    </w:tbl>
    <w:p>
      <w:pPr>
        <w:tabs>
          <w:tab w:val="left" w:pos="640"/>
          <w:tab w:val="left" w:pos="1260"/>
          <w:tab w:val="left" w:pos="1418"/>
        </w:tabs>
        <w:spacing w:line="560" w:lineRule="exact"/>
        <w:rPr>
          <w:rFonts w:ascii="宋体" w:hAnsi="宋体" w:cs="宋体"/>
          <w:sz w:val="24"/>
          <w:lang w:val="fr-CH"/>
        </w:rPr>
      </w:pPr>
      <w:r>
        <w:rPr>
          <w:rFonts w:hint="eastAsia" w:ascii="宋体" w:hAnsi="宋体" w:cs="宋体"/>
          <w:sz w:val="24"/>
          <w:lang w:val="fr-CH"/>
        </w:rPr>
        <w:br w:type="page"/>
      </w:r>
    </w:p>
    <w:p>
      <w:pPr>
        <w:numPr>
          <w:ilvl w:val="0"/>
          <w:numId w:val="9"/>
        </w:numPr>
        <w:tabs>
          <w:tab w:val="left" w:pos="640"/>
          <w:tab w:val="left" w:pos="1260"/>
          <w:tab w:val="left" w:pos="1418"/>
        </w:tabs>
        <w:spacing w:line="560" w:lineRule="exact"/>
        <w:ind w:left="640" w:hanging="640"/>
        <w:rPr>
          <w:rFonts w:ascii="宋体" w:hAnsi="宋体" w:cs="宋体"/>
          <w:sz w:val="24"/>
          <w:lang w:val="fr-CH"/>
        </w:rPr>
      </w:pPr>
      <w:r>
        <w:rPr>
          <w:rFonts w:hint="eastAsia" w:ascii="宋体" w:hAnsi="宋体" w:cs="宋体"/>
          <w:sz w:val="24"/>
          <w:lang w:val="fr-CH"/>
        </w:rPr>
        <w:t>招标代理服务费承诺书；</w:t>
      </w:r>
    </w:p>
    <w:p>
      <w:pPr>
        <w:widowControl/>
        <w:autoSpaceDE w:val="0"/>
        <w:autoSpaceDN w:val="0"/>
        <w:spacing w:line="560" w:lineRule="exact"/>
        <w:ind w:left="359" w:right="26" w:hanging="357"/>
        <w:jc w:val="center"/>
        <w:textAlignment w:val="bottom"/>
        <w:rPr>
          <w:rFonts w:ascii="宋体" w:hAnsi="宋体" w:cs="宋体"/>
          <w:b/>
          <w:bCs/>
          <w:sz w:val="24"/>
          <w:lang w:val="fr-CH"/>
        </w:rPr>
      </w:pPr>
    </w:p>
    <w:p>
      <w:pPr>
        <w:widowControl/>
        <w:autoSpaceDE w:val="0"/>
        <w:autoSpaceDN w:val="0"/>
        <w:spacing w:line="560" w:lineRule="exact"/>
        <w:ind w:left="359" w:right="26" w:hanging="357"/>
        <w:jc w:val="center"/>
        <w:textAlignment w:val="bottom"/>
        <w:rPr>
          <w:rFonts w:ascii="宋体" w:hAnsi="宋体" w:cs="宋体"/>
          <w:b/>
          <w:bCs/>
          <w:sz w:val="24"/>
          <w:lang w:val="fr-CH"/>
        </w:rPr>
      </w:pPr>
      <w:r>
        <w:rPr>
          <w:rFonts w:hint="eastAsia" w:ascii="宋体" w:hAnsi="宋体" w:cs="宋体"/>
          <w:b/>
          <w:bCs/>
          <w:sz w:val="24"/>
          <w:lang w:val="fr-CH"/>
        </w:rPr>
        <w:t>招标代理服务费承诺书</w:t>
      </w:r>
    </w:p>
    <w:p>
      <w:pPr>
        <w:widowControl/>
        <w:autoSpaceDE w:val="0"/>
        <w:autoSpaceDN w:val="0"/>
        <w:spacing w:line="560" w:lineRule="exact"/>
        <w:ind w:left="359" w:right="26" w:hanging="357"/>
        <w:textAlignment w:val="bottom"/>
        <w:rPr>
          <w:rFonts w:ascii="宋体" w:hAnsi="宋体" w:cs="宋体"/>
          <w:sz w:val="24"/>
        </w:rPr>
      </w:pPr>
      <w:r>
        <w:rPr>
          <w:rFonts w:hint="eastAsia" w:ascii="宋体" w:hAnsi="宋体" w:cs="宋体"/>
          <w:sz w:val="24"/>
        </w:rPr>
        <w:t>致：中国远东国际招标有限公司</w:t>
      </w:r>
    </w:p>
    <w:p>
      <w:pPr>
        <w:widowControl/>
        <w:autoSpaceDE w:val="0"/>
        <w:autoSpaceDN w:val="0"/>
        <w:spacing w:line="560" w:lineRule="exact"/>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项目（招标编号：</w:t>
      </w:r>
      <w:r>
        <w:rPr>
          <w:rFonts w:hint="eastAsia" w:ascii="宋体" w:hAnsi="宋体" w:cs="宋体"/>
          <w:sz w:val="24"/>
          <w:u w:val="single"/>
        </w:rPr>
        <w:t xml:space="preserve">           </w:t>
      </w:r>
      <w:r>
        <w:rPr>
          <w:rFonts w:hint="eastAsia" w:ascii="宋体" w:hAnsi="宋体" w:cs="宋体"/>
          <w:sz w:val="24"/>
        </w:rPr>
        <w:t>）（货物/服务/工程）招标中若获中标，我们保证在收到中标通知书后5日内按招标文件的规定，以现金或电汇向贵公司指定的银行账号支付全额招标代理服务费。招标代理服务费按照</w:t>
      </w:r>
      <w:r>
        <w:rPr>
          <w:rFonts w:hint="eastAsia" w:ascii="宋体" w:hAnsi="宋体" w:cs="宋体"/>
          <w:sz w:val="24"/>
          <w:u w:val="single"/>
        </w:rPr>
        <w:t>招标文件中的规定</w:t>
      </w:r>
      <w:r>
        <w:rPr>
          <w:rFonts w:hint="eastAsia" w:ascii="宋体" w:hAnsi="宋体" w:cs="宋体"/>
          <w:sz w:val="24"/>
        </w:rPr>
        <w:t>计算。</w:t>
      </w:r>
    </w:p>
    <w:p>
      <w:pPr>
        <w:widowControl/>
        <w:autoSpaceDE w:val="0"/>
        <w:autoSpaceDN w:val="0"/>
        <w:spacing w:line="560" w:lineRule="exact"/>
        <w:ind w:right="26" w:firstLine="540"/>
        <w:textAlignment w:val="bottom"/>
        <w:rPr>
          <w:rFonts w:ascii="宋体" w:hAnsi="宋体" w:cs="宋体"/>
          <w:sz w:val="24"/>
        </w:rPr>
      </w:pPr>
      <w:r>
        <w:rPr>
          <w:rFonts w:hint="eastAsia" w:ascii="宋体" w:hAnsi="宋体" w:cs="宋体"/>
          <w:sz w:val="24"/>
        </w:rPr>
        <w:t>特此承诺。</w:t>
      </w:r>
    </w:p>
    <w:p>
      <w:pPr>
        <w:tabs>
          <w:tab w:val="left" w:pos="3780"/>
        </w:tabs>
        <w:spacing w:line="560" w:lineRule="exact"/>
        <w:jc w:val="left"/>
        <w:rPr>
          <w:rFonts w:ascii="宋体" w:hAnsi="宋体" w:cs="宋体"/>
          <w:sz w:val="24"/>
        </w:rPr>
      </w:pPr>
    </w:p>
    <w:p>
      <w:pPr>
        <w:tabs>
          <w:tab w:val="left" w:pos="3780"/>
        </w:tabs>
        <w:spacing w:line="560" w:lineRule="exact"/>
        <w:jc w:val="left"/>
        <w:rPr>
          <w:rFonts w:ascii="宋体" w:hAnsi="宋体" w:cs="宋体"/>
          <w:sz w:val="24"/>
        </w:rPr>
      </w:pPr>
      <w:r>
        <w:rPr>
          <w:rFonts w:hint="eastAsia" w:ascii="宋体" w:hAnsi="宋体" w:cs="宋体"/>
          <w:sz w:val="24"/>
        </w:rPr>
        <w:t>投标供应商名称（盖章）：</w:t>
      </w:r>
    </w:p>
    <w:p>
      <w:pPr>
        <w:widowControl/>
        <w:autoSpaceDE w:val="0"/>
        <w:autoSpaceDN w:val="0"/>
        <w:spacing w:line="560" w:lineRule="exact"/>
        <w:ind w:left="359" w:right="26" w:hanging="357"/>
        <w:textAlignment w:val="bottom"/>
        <w:rPr>
          <w:rFonts w:ascii="宋体" w:hAnsi="宋体" w:cs="宋体"/>
          <w:sz w:val="24"/>
        </w:rPr>
      </w:pPr>
      <w:r>
        <w:rPr>
          <w:rFonts w:hint="eastAsia" w:ascii="宋体" w:hAnsi="宋体" w:cs="宋体"/>
          <w:sz w:val="24"/>
        </w:rPr>
        <w:t>投标供应商地址：</w:t>
      </w:r>
    </w:p>
    <w:p>
      <w:pPr>
        <w:widowControl/>
        <w:autoSpaceDE w:val="0"/>
        <w:autoSpaceDN w:val="0"/>
        <w:spacing w:line="560" w:lineRule="exact"/>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560" w:lineRule="exact"/>
        <w:ind w:left="359" w:right="26" w:hanging="357"/>
        <w:textAlignment w:val="bottom"/>
        <w:rPr>
          <w:rFonts w:ascii="宋体" w:hAnsi="宋体" w:cs="宋体"/>
          <w:sz w:val="24"/>
        </w:rPr>
      </w:pPr>
      <w:r>
        <w:rPr>
          <w:rFonts w:hint="eastAsia" w:ascii="宋体" w:hAnsi="宋体" w:cs="宋体"/>
          <w:sz w:val="24"/>
        </w:rPr>
        <w:t>传真：</w:t>
      </w:r>
    </w:p>
    <w:p>
      <w:pPr>
        <w:spacing w:line="560" w:lineRule="exact"/>
        <w:jc w:val="left"/>
        <w:rPr>
          <w:rFonts w:ascii="宋体" w:hAnsi="宋体" w:cs="宋体"/>
          <w:sz w:val="24"/>
        </w:rPr>
      </w:pPr>
      <w:r>
        <w:rPr>
          <w:rFonts w:hint="eastAsia" w:ascii="宋体" w:hAnsi="宋体" w:cs="宋体"/>
          <w:sz w:val="24"/>
        </w:rPr>
        <w:t>日期：   年     月     日</w:t>
      </w:r>
    </w:p>
    <w:p>
      <w:pPr>
        <w:pStyle w:val="6"/>
        <w:spacing w:line="560" w:lineRule="exact"/>
        <w:rPr>
          <w:lang w:val="fr-CH"/>
        </w:rPr>
      </w:pPr>
    </w:p>
    <w:p>
      <w:pPr>
        <w:tabs>
          <w:tab w:val="left" w:pos="640"/>
          <w:tab w:val="left" w:pos="1260"/>
          <w:tab w:val="left" w:pos="1418"/>
        </w:tabs>
        <w:spacing w:line="560" w:lineRule="exact"/>
        <w:rPr>
          <w:rFonts w:ascii="宋体" w:hAnsi="宋体" w:cs="宋体"/>
          <w:sz w:val="24"/>
          <w:lang w:val="fr-CH"/>
        </w:rPr>
      </w:pPr>
    </w:p>
    <w:p>
      <w:pPr>
        <w:numPr>
          <w:ilvl w:val="0"/>
          <w:numId w:val="9"/>
        </w:numPr>
        <w:tabs>
          <w:tab w:val="left" w:pos="640"/>
          <w:tab w:val="left" w:pos="1260"/>
          <w:tab w:val="left" w:pos="1418"/>
        </w:tabs>
        <w:spacing w:line="560" w:lineRule="exact"/>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rPr>
        <w:t>供应商</w:t>
      </w:r>
      <w:r>
        <w:rPr>
          <w:rFonts w:hint="eastAsia" w:ascii="宋体" w:hAnsi="宋体" w:cs="宋体"/>
          <w:sz w:val="24"/>
          <w:lang w:val="fr-CH"/>
        </w:rPr>
        <w:t>简介；</w:t>
      </w:r>
    </w:p>
    <w:p>
      <w:pPr>
        <w:pStyle w:val="10"/>
        <w:spacing w:line="560" w:lineRule="exact"/>
        <w:jc w:val="center"/>
        <w:rPr>
          <w:rFonts w:hAnsi="宋体" w:cs="宋体"/>
          <w:b/>
          <w:bCs/>
          <w:sz w:val="24"/>
        </w:rPr>
      </w:pPr>
      <w:r>
        <w:rPr>
          <w:rFonts w:hint="eastAsia" w:hAnsi="宋体" w:cs="宋体"/>
          <w:b/>
          <w:bCs/>
          <w:sz w:val="24"/>
        </w:rPr>
        <w:t>供应商基本情况一览表</w:t>
      </w:r>
    </w:p>
    <w:p>
      <w:pPr>
        <w:pStyle w:val="10"/>
        <w:spacing w:line="560" w:lineRule="exact"/>
        <w:ind w:firstLine="420"/>
        <w:rPr>
          <w:rFonts w:hAnsi="宋体" w:cs="宋体"/>
          <w:sz w:val="24"/>
        </w:rPr>
      </w:pPr>
      <w:r>
        <w:rPr>
          <w:rFonts w:hint="eastAsia" w:hAnsi="宋体" w:cs="宋体"/>
          <w:sz w:val="24"/>
        </w:rPr>
        <w:t>1．名称及概况：</w:t>
      </w:r>
    </w:p>
    <w:p>
      <w:pPr>
        <w:pStyle w:val="10"/>
        <w:spacing w:line="560" w:lineRule="exact"/>
        <w:ind w:firstLine="420"/>
        <w:rPr>
          <w:rFonts w:hAnsi="宋体" w:cs="宋体"/>
          <w:sz w:val="24"/>
        </w:rPr>
      </w:pPr>
      <w:r>
        <w:rPr>
          <w:rFonts w:hint="eastAsia" w:hAnsi="宋体" w:cs="宋体"/>
          <w:sz w:val="24"/>
        </w:rPr>
        <w:t>（1）供应商名称：_______________________________________</w:t>
      </w:r>
    </w:p>
    <w:p>
      <w:pPr>
        <w:pStyle w:val="10"/>
        <w:spacing w:line="560" w:lineRule="exact"/>
        <w:ind w:firstLine="420"/>
        <w:rPr>
          <w:rFonts w:hAnsi="宋体" w:cs="宋体"/>
          <w:sz w:val="24"/>
        </w:rPr>
      </w:pPr>
      <w:r>
        <w:rPr>
          <w:rFonts w:hint="eastAsia" w:hAnsi="宋体" w:cs="宋体"/>
          <w:sz w:val="24"/>
        </w:rPr>
        <w:t>（2）地址：______________________________________________</w:t>
      </w:r>
    </w:p>
    <w:p>
      <w:pPr>
        <w:pStyle w:val="10"/>
        <w:spacing w:line="560" w:lineRule="exact"/>
        <w:ind w:firstLine="660" w:firstLineChars="275"/>
        <w:rPr>
          <w:rFonts w:hAnsi="宋体" w:cs="宋体"/>
          <w:sz w:val="24"/>
        </w:rPr>
      </w:pPr>
      <w:r>
        <w:rPr>
          <w:rFonts w:hint="eastAsia" w:hAnsi="宋体" w:cs="宋体"/>
          <w:sz w:val="24"/>
        </w:rPr>
        <w:t xml:space="preserve">   邮政编码：___________________________________________</w:t>
      </w:r>
    </w:p>
    <w:p>
      <w:pPr>
        <w:pStyle w:val="10"/>
        <w:spacing w:line="560" w:lineRule="exact"/>
        <w:ind w:firstLine="420"/>
        <w:rPr>
          <w:rFonts w:hAnsi="宋体" w:cs="宋体"/>
          <w:sz w:val="24"/>
        </w:rPr>
      </w:pPr>
      <w:r>
        <w:rPr>
          <w:rFonts w:hint="eastAsia" w:hAnsi="宋体" w:cs="宋体"/>
          <w:sz w:val="24"/>
        </w:rPr>
        <w:t xml:space="preserve">     电话号码：___________________________________________ </w:t>
      </w:r>
    </w:p>
    <w:p>
      <w:pPr>
        <w:pStyle w:val="10"/>
        <w:spacing w:line="560" w:lineRule="exact"/>
        <w:ind w:firstLine="420"/>
        <w:rPr>
          <w:rFonts w:hAnsi="宋体" w:cs="宋体"/>
          <w:sz w:val="24"/>
        </w:rPr>
      </w:pPr>
      <w:r>
        <w:rPr>
          <w:rFonts w:hint="eastAsia" w:hAnsi="宋体" w:cs="宋体"/>
          <w:sz w:val="24"/>
        </w:rPr>
        <w:t xml:space="preserve">     传真号码：___________________________________________ </w:t>
      </w:r>
    </w:p>
    <w:p>
      <w:pPr>
        <w:pStyle w:val="10"/>
        <w:spacing w:line="560" w:lineRule="exact"/>
        <w:ind w:firstLine="420"/>
        <w:rPr>
          <w:rFonts w:hAnsi="宋体" w:cs="宋体"/>
          <w:sz w:val="24"/>
        </w:rPr>
      </w:pPr>
      <w:r>
        <w:rPr>
          <w:rFonts w:hint="eastAsia" w:hAnsi="宋体" w:cs="宋体"/>
          <w:sz w:val="24"/>
        </w:rPr>
        <w:t>（3）成立和／或注册日期：_________________________________</w:t>
      </w:r>
    </w:p>
    <w:p>
      <w:pPr>
        <w:pStyle w:val="10"/>
        <w:spacing w:line="560" w:lineRule="exact"/>
        <w:ind w:firstLine="420"/>
        <w:rPr>
          <w:rFonts w:hAnsi="宋体" w:cs="宋体"/>
          <w:sz w:val="24"/>
        </w:rPr>
      </w:pPr>
      <w:r>
        <w:rPr>
          <w:rFonts w:hint="eastAsia" w:hAnsi="宋体" w:cs="宋体"/>
          <w:sz w:val="24"/>
        </w:rPr>
        <w:t>（4）法人代表：___________________________________________</w:t>
      </w:r>
    </w:p>
    <w:p>
      <w:pPr>
        <w:pStyle w:val="10"/>
        <w:spacing w:line="560" w:lineRule="exact"/>
        <w:ind w:firstLine="420"/>
        <w:rPr>
          <w:rFonts w:hAnsi="宋体" w:cs="宋体"/>
          <w:sz w:val="24"/>
        </w:rPr>
      </w:pPr>
      <w:r>
        <w:rPr>
          <w:rFonts w:hint="eastAsia" w:hAnsi="宋体" w:cs="宋体"/>
          <w:sz w:val="24"/>
        </w:rPr>
        <w:t>（5）开户银行：___________________________________________</w:t>
      </w:r>
    </w:p>
    <w:p>
      <w:pPr>
        <w:pStyle w:val="10"/>
        <w:spacing w:line="560" w:lineRule="exact"/>
        <w:ind w:firstLine="420"/>
        <w:rPr>
          <w:rFonts w:hAnsi="宋体" w:cs="宋体"/>
          <w:sz w:val="24"/>
        </w:rPr>
      </w:pPr>
      <w:r>
        <w:rPr>
          <w:rFonts w:hint="eastAsia" w:hAnsi="宋体" w:cs="宋体"/>
          <w:sz w:val="24"/>
        </w:rPr>
        <w:t>（6）开户</w:t>
      </w:r>
      <w:r>
        <w:rPr>
          <w:rFonts w:hint="eastAsia" w:hAnsi="宋体" w:cs="宋体"/>
          <w:sz w:val="24"/>
          <w:lang w:eastAsia="zh-CN"/>
        </w:rPr>
        <w:t>账号</w:t>
      </w:r>
      <w:r>
        <w:rPr>
          <w:rFonts w:hint="eastAsia" w:hAnsi="宋体" w:cs="宋体"/>
          <w:sz w:val="24"/>
        </w:rPr>
        <w:t>：___________________________________________</w:t>
      </w:r>
    </w:p>
    <w:p>
      <w:pPr>
        <w:pStyle w:val="10"/>
        <w:spacing w:line="560" w:lineRule="exact"/>
        <w:ind w:firstLine="420"/>
        <w:rPr>
          <w:rFonts w:hAnsi="宋体" w:cs="宋体"/>
          <w:sz w:val="24"/>
        </w:rPr>
      </w:pPr>
      <w:r>
        <w:rPr>
          <w:rFonts w:hint="eastAsia" w:hAnsi="宋体" w:cs="宋体"/>
          <w:sz w:val="24"/>
        </w:rPr>
        <w:t>（7）注册资金：___________________________________________</w:t>
      </w:r>
    </w:p>
    <w:p>
      <w:pPr>
        <w:pStyle w:val="10"/>
        <w:spacing w:line="560" w:lineRule="exact"/>
        <w:ind w:firstLine="420"/>
        <w:rPr>
          <w:rFonts w:hAnsi="宋体" w:cs="宋体"/>
          <w:sz w:val="24"/>
        </w:rPr>
      </w:pPr>
      <w:r>
        <w:rPr>
          <w:rFonts w:hint="eastAsia" w:hAnsi="宋体" w:cs="宋体"/>
          <w:sz w:val="24"/>
        </w:rPr>
        <w:t>（8）近两年财务基本情况</w:t>
      </w:r>
    </w:p>
    <w:p>
      <w:pPr>
        <w:pStyle w:val="10"/>
        <w:spacing w:line="560" w:lineRule="exact"/>
        <w:ind w:firstLine="420"/>
        <w:rPr>
          <w:rFonts w:hAnsi="宋体" w:cs="宋体"/>
          <w:sz w:val="24"/>
        </w:rPr>
      </w:pPr>
      <w:r>
        <w:rPr>
          <w:rFonts w:hint="eastAsia" w:hAnsi="宋体" w:cs="宋体"/>
          <w:sz w:val="24"/>
        </w:rPr>
        <w:t xml:space="preserve">    ①货币资金期末数：_____________________________________</w:t>
      </w:r>
    </w:p>
    <w:p>
      <w:pPr>
        <w:pStyle w:val="10"/>
        <w:spacing w:line="560" w:lineRule="exact"/>
        <w:ind w:firstLine="420"/>
        <w:rPr>
          <w:rFonts w:hAnsi="宋体" w:cs="宋体"/>
          <w:sz w:val="24"/>
        </w:rPr>
      </w:pPr>
      <w:r>
        <w:rPr>
          <w:rFonts w:hint="eastAsia" w:hAnsi="宋体" w:cs="宋体"/>
          <w:sz w:val="24"/>
        </w:rPr>
        <w:t xml:space="preserve">    ③年营业总额（值）：___________________________________</w:t>
      </w:r>
    </w:p>
    <w:p>
      <w:pPr>
        <w:pStyle w:val="10"/>
        <w:spacing w:line="560" w:lineRule="exact"/>
        <w:ind w:firstLine="420"/>
        <w:rPr>
          <w:rFonts w:hAnsi="宋体" w:cs="宋体"/>
          <w:sz w:val="24"/>
        </w:rPr>
      </w:pPr>
      <w:r>
        <w:rPr>
          <w:rFonts w:hint="eastAsia" w:hAnsi="宋体" w:cs="宋体"/>
          <w:sz w:val="24"/>
        </w:rPr>
        <w:t xml:space="preserve">    ③资产负债率：_________________________________________</w:t>
      </w:r>
    </w:p>
    <w:p>
      <w:pPr>
        <w:pStyle w:val="10"/>
        <w:spacing w:line="560" w:lineRule="exact"/>
        <w:ind w:firstLine="420"/>
        <w:rPr>
          <w:rFonts w:hAnsi="宋体" w:cs="宋体"/>
          <w:sz w:val="24"/>
        </w:rPr>
      </w:pPr>
      <w:r>
        <w:rPr>
          <w:rFonts w:hint="eastAsia" w:hAnsi="宋体" w:cs="宋体"/>
          <w:sz w:val="24"/>
        </w:rPr>
        <w:t xml:space="preserve">    ④销售利润率：_________________________________________</w:t>
      </w:r>
    </w:p>
    <w:p>
      <w:pPr>
        <w:pStyle w:val="10"/>
        <w:spacing w:line="560" w:lineRule="exact"/>
        <w:ind w:firstLine="420"/>
        <w:rPr>
          <w:rFonts w:hAnsi="宋体" w:cs="宋体"/>
          <w:sz w:val="24"/>
        </w:rPr>
      </w:pPr>
      <w:r>
        <w:rPr>
          <w:rFonts w:hint="eastAsia" w:hAnsi="宋体" w:cs="宋体"/>
          <w:sz w:val="24"/>
        </w:rPr>
        <w:t xml:space="preserve">    ⑤资本收益率：_________________________________________</w:t>
      </w:r>
    </w:p>
    <w:p>
      <w:pPr>
        <w:pStyle w:val="10"/>
        <w:spacing w:line="560" w:lineRule="exact"/>
        <w:ind w:firstLine="420"/>
        <w:rPr>
          <w:rFonts w:hAnsi="宋体" w:cs="宋体"/>
          <w:sz w:val="24"/>
        </w:rPr>
      </w:pPr>
      <w:r>
        <w:rPr>
          <w:rFonts w:hint="eastAsia" w:hAnsi="宋体" w:cs="宋体"/>
          <w:sz w:val="24"/>
        </w:rPr>
        <w:t>（9）项目主要联系人（姓名、职务、通讯）：</w:t>
      </w:r>
    </w:p>
    <w:p>
      <w:pPr>
        <w:pStyle w:val="10"/>
        <w:spacing w:line="560" w:lineRule="exact"/>
        <w:rPr>
          <w:rFonts w:hAnsi="宋体" w:cs="宋体"/>
          <w:sz w:val="24"/>
        </w:rPr>
      </w:pPr>
      <w:r>
        <w:rPr>
          <w:rFonts w:hint="eastAsia" w:hAnsi="宋体" w:cs="宋体"/>
          <w:sz w:val="24"/>
        </w:rPr>
        <w:t>_____________________________________________________________________</w:t>
      </w:r>
    </w:p>
    <w:p>
      <w:pPr>
        <w:pStyle w:val="10"/>
        <w:spacing w:line="560" w:lineRule="exact"/>
        <w:ind w:firstLine="420"/>
        <w:rPr>
          <w:rFonts w:hAnsi="宋体" w:cs="宋体"/>
          <w:sz w:val="24"/>
        </w:rPr>
      </w:pPr>
      <w:r>
        <w:rPr>
          <w:rFonts w:hint="eastAsia" w:hAnsi="宋体" w:cs="宋体"/>
          <w:sz w:val="24"/>
        </w:rPr>
        <w:t>（10）公司概况；</w:t>
      </w:r>
    </w:p>
    <w:p>
      <w:pPr>
        <w:pStyle w:val="10"/>
        <w:spacing w:line="560" w:lineRule="exact"/>
        <w:ind w:firstLine="420"/>
        <w:rPr>
          <w:rFonts w:hAnsi="宋体" w:cs="宋体"/>
          <w:sz w:val="24"/>
        </w:rPr>
      </w:pPr>
      <w:r>
        <w:rPr>
          <w:rFonts w:hint="eastAsia" w:hAnsi="宋体" w:cs="宋体"/>
          <w:sz w:val="24"/>
        </w:rPr>
        <w:t>（11）公司组织机构；</w:t>
      </w:r>
    </w:p>
    <w:p>
      <w:pPr>
        <w:pStyle w:val="10"/>
        <w:spacing w:line="560" w:lineRule="exact"/>
        <w:ind w:firstLine="420"/>
        <w:rPr>
          <w:rFonts w:hAnsi="宋体" w:cs="宋体"/>
          <w:sz w:val="24"/>
        </w:rPr>
      </w:pPr>
      <w:r>
        <w:rPr>
          <w:rFonts w:hint="eastAsia" w:hAnsi="宋体" w:cs="宋体"/>
          <w:sz w:val="24"/>
        </w:rPr>
        <w:t>兹证明上述说明是真实、正确的，并提供了全部能提供的资料和数据，我们同意遵照贵方要求出示有关证明文件。</w:t>
      </w:r>
    </w:p>
    <w:p>
      <w:pPr>
        <w:tabs>
          <w:tab w:val="left" w:pos="3780"/>
        </w:tabs>
        <w:spacing w:line="560" w:lineRule="exact"/>
        <w:jc w:val="left"/>
        <w:rPr>
          <w:rFonts w:ascii="宋体" w:hAnsi="宋体" w:cs="宋体"/>
          <w:sz w:val="24"/>
        </w:rPr>
      </w:pPr>
    </w:p>
    <w:p>
      <w:pPr>
        <w:tabs>
          <w:tab w:val="left" w:pos="3780"/>
        </w:tabs>
        <w:spacing w:line="560" w:lineRule="exact"/>
        <w:jc w:val="left"/>
        <w:rPr>
          <w:rFonts w:ascii="宋体" w:hAnsi="宋体" w:cs="宋体"/>
          <w:sz w:val="24"/>
        </w:rPr>
      </w:pPr>
      <w:r>
        <w:rPr>
          <w:rFonts w:hint="eastAsia" w:ascii="宋体" w:hAnsi="宋体" w:cs="宋体"/>
          <w:sz w:val="24"/>
        </w:rPr>
        <w:t>投标供应商名称（盖章）：</w:t>
      </w:r>
    </w:p>
    <w:p>
      <w:pPr>
        <w:tabs>
          <w:tab w:val="left" w:pos="3780"/>
        </w:tabs>
        <w:spacing w:line="560" w:lineRule="exact"/>
        <w:jc w:val="left"/>
        <w:rPr>
          <w:rFonts w:ascii="宋体" w:hAnsi="宋体" w:cs="宋体"/>
          <w:sz w:val="24"/>
        </w:rPr>
      </w:pPr>
      <w:r>
        <w:rPr>
          <w:rFonts w:hint="eastAsia" w:ascii="宋体" w:hAnsi="宋体" w:cs="宋体"/>
          <w:sz w:val="24"/>
        </w:rPr>
        <w:t>日期：  年  月   日</w:t>
      </w:r>
    </w:p>
    <w:p>
      <w:pPr>
        <w:pStyle w:val="6"/>
        <w:spacing w:line="560" w:lineRule="exact"/>
        <w:rPr>
          <w:lang w:val="fr-CH"/>
        </w:rPr>
      </w:pPr>
    </w:p>
    <w:p>
      <w:pPr>
        <w:tabs>
          <w:tab w:val="left" w:pos="640"/>
        </w:tabs>
        <w:spacing w:line="560" w:lineRule="exact"/>
        <w:rPr>
          <w:rFonts w:ascii="宋体" w:hAnsi="宋体" w:cs="宋体"/>
          <w:sz w:val="24"/>
          <w:lang w:val="fr-CH"/>
        </w:rPr>
      </w:pPr>
      <w:r>
        <w:rPr>
          <w:rFonts w:hint="eastAsia" w:ascii="宋体" w:hAnsi="宋体" w:cs="宋体"/>
          <w:sz w:val="24"/>
          <w:lang w:val="fr-CH"/>
        </w:rPr>
        <w:br w:type="page"/>
      </w:r>
    </w:p>
    <w:p>
      <w:pPr>
        <w:numPr>
          <w:ilvl w:val="0"/>
          <w:numId w:val="9"/>
        </w:numPr>
        <w:tabs>
          <w:tab w:val="left" w:pos="640"/>
        </w:tabs>
        <w:spacing w:line="560" w:lineRule="exact"/>
        <w:ind w:left="845" w:hanging="845"/>
        <w:rPr>
          <w:rFonts w:ascii="宋体" w:hAnsi="宋体" w:cs="宋体"/>
          <w:sz w:val="24"/>
        </w:rPr>
      </w:pPr>
      <w:r>
        <w:rPr>
          <w:rFonts w:hint="eastAsia" w:ascii="宋体" w:hAnsi="宋体" w:cs="宋体"/>
          <w:kern w:val="0"/>
          <w:sz w:val="24"/>
          <w:lang w:bidi="ar"/>
        </w:rPr>
        <w:t>投标人同类项目业绩情况</w:t>
      </w:r>
      <w:r>
        <w:rPr>
          <w:rFonts w:hint="eastAsia" w:ascii="宋体" w:hAnsi="宋体" w:cs="宋体"/>
          <w:sz w:val="24"/>
        </w:rPr>
        <w:t>；</w:t>
      </w:r>
    </w:p>
    <w:p>
      <w:pPr>
        <w:numPr>
          <w:ilvl w:val="0"/>
          <w:numId w:val="9"/>
        </w:numPr>
        <w:tabs>
          <w:tab w:val="left" w:pos="640"/>
        </w:tabs>
        <w:spacing w:line="560" w:lineRule="exact"/>
        <w:ind w:left="845" w:hanging="845"/>
        <w:rPr>
          <w:rFonts w:ascii="宋体" w:hAnsi="宋体" w:cs="宋体"/>
          <w:sz w:val="24"/>
        </w:rPr>
      </w:pPr>
      <w:r>
        <w:rPr>
          <w:rFonts w:hint="eastAsia" w:ascii="宋体" w:hAnsi="宋体" w:cs="宋体"/>
          <w:kern w:val="0"/>
          <w:sz w:val="24"/>
          <w:lang w:bidi="ar"/>
        </w:rPr>
        <w:t>项目负责人（1人）</w:t>
      </w:r>
      <w:r>
        <w:rPr>
          <w:rFonts w:hint="eastAsia" w:ascii="宋体" w:hAnsi="宋体" w:cs="宋体"/>
          <w:sz w:val="24"/>
        </w:rPr>
        <w:t>；</w:t>
      </w:r>
    </w:p>
    <w:p>
      <w:pPr>
        <w:numPr>
          <w:ilvl w:val="0"/>
          <w:numId w:val="9"/>
        </w:numPr>
        <w:tabs>
          <w:tab w:val="left" w:pos="640"/>
        </w:tabs>
        <w:spacing w:line="560" w:lineRule="exact"/>
        <w:ind w:left="845" w:hanging="845"/>
        <w:rPr>
          <w:rFonts w:ascii="宋体" w:hAnsi="宋体" w:cs="宋体"/>
          <w:sz w:val="24"/>
        </w:rPr>
      </w:pPr>
      <w:r>
        <w:rPr>
          <w:rFonts w:hint="eastAsia" w:ascii="宋体" w:hAnsi="宋体" w:cs="宋体"/>
          <w:kern w:val="0"/>
          <w:sz w:val="24"/>
          <w:lang w:bidi="ar"/>
        </w:rPr>
        <w:t>项目团队成员（项目负责人除外）</w:t>
      </w:r>
    </w:p>
    <w:p>
      <w:pPr>
        <w:numPr>
          <w:ilvl w:val="0"/>
          <w:numId w:val="9"/>
        </w:numPr>
        <w:tabs>
          <w:tab w:val="left" w:pos="640"/>
        </w:tabs>
        <w:spacing w:line="560" w:lineRule="exact"/>
        <w:ind w:left="845" w:hanging="845"/>
        <w:rPr>
          <w:rFonts w:ascii="宋体" w:hAnsi="宋体" w:cs="宋体"/>
          <w:sz w:val="24"/>
        </w:rPr>
      </w:pPr>
      <w:r>
        <w:rPr>
          <w:rFonts w:hint="eastAsia" w:ascii="宋体" w:hAnsi="宋体" w:cs="宋体"/>
          <w:kern w:val="0"/>
          <w:sz w:val="24"/>
          <w:lang w:val="zh-CN" w:bidi="ar"/>
        </w:rPr>
        <w:t>服务资质</w:t>
      </w:r>
      <w:r>
        <w:rPr>
          <w:rFonts w:hint="eastAsia" w:ascii="宋体" w:hAnsi="宋体" w:cs="宋体"/>
          <w:sz w:val="24"/>
        </w:rPr>
        <w:t>；</w:t>
      </w:r>
    </w:p>
    <w:p>
      <w:pPr>
        <w:tabs>
          <w:tab w:val="left" w:pos="640"/>
          <w:tab w:val="left" w:pos="1260"/>
          <w:tab w:val="left" w:pos="1418"/>
        </w:tabs>
        <w:spacing w:line="560" w:lineRule="exact"/>
        <w:jc w:val="center"/>
        <w:rPr>
          <w:rFonts w:ascii="宋体" w:hAnsi="宋体" w:cs="宋体"/>
          <w:b/>
          <w:bCs/>
          <w:szCs w:val="21"/>
        </w:rPr>
      </w:pPr>
    </w:p>
    <w:p>
      <w:pPr>
        <w:tabs>
          <w:tab w:val="left" w:pos="640"/>
          <w:tab w:val="left" w:pos="1260"/>
          <w:tab w:val="left" w:pos="1418"/>
        </w:tabs>
        <w:spacing w:line="560" w:lineRule="exact"/>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9"/>
        </w:numPr>
        <w:tabs>
          <w:tab w:val="left" w:pos="640"/>
          <w:tab w:val="left" w:pos="840"/>
          <w:tab w:val="left" w:pos="1260"/>
          <w:tab w:val="left" w:pos="1418"/>
        </w:tabs>
        <w:spacing w:line="560" w:lineRule="exact"/>
        <w:ind w:left="845" w:hanging="845"/>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诚信</w:t>
      </w:r>
      <w:r>
        <w:rPr>
          <w:rFonts w:hint="eastAsia" w:ascii="宋体" w:hAnsi="宋体" w:cs="宋体"/>
          <w:b/>
          <w:bCs/>
          <w:sz w:val="24"/>
        </w:rPr>
        <w:t>声明与承诺</w:t>
      </w:r>
      <w:r>
        <w:rPr>
          <w:rFonts w:hint="eastAsia" w:ascii="宋体" w:hAnsi="宋体" w:cs="宋体"/>
          <w:b/>
          <w:bCs/>
          <w:sz w:val="24"/>
          <w:lang w:val="fr-CH"/>
        </w:rPr>
        <w:t>；</w:t>
      </w:r>
    </w:p>
    <w:p>
      <w:pPr>
        <w:spacing w:line="560" w:lineRule="exact"/>
        <w:jc w:val="center"/>
        <w:rPr>
          <w:rFonts w:ascii="宋体" w:hAnsi="宋体" w:cs="宋体"/>
          <w:b/>
          <w:bCs/>
          <w:sz w:val="24"/>
        </w:rPr>
      </w:pPr>
      <w:r>
        <w:rPr>
          <w:rFonts w:hint="eastAsia" w:ascii="宋体" w:hAnsi="宋体" w:cs="宋体"/>
          <w:b/>
          <w:bCs/>
          <w:sz w:val="24"/>
        </w:rPr>
        <w:t>诚信声明与承诺</w:t>
      </w:r>
    </w:p>
    <w:p>
      <w:pPr>
        <w:spacing w:line="560" w:lineRule="exact"/>
        <w:rPr>
          <w:rFonts w:ascii="宋体" w:hAnsi="宋体" w:cs="宋体"/>
          <w:b/>
          <w:bCs/>
          <w:sz w:val="24"/>
        </w:rPr>
      </w:pPr>
      <w:r>
        <w:rPr>
          <w:rFonts w:hint="eastAsia" w:ascii="宋体" w:hAnsi="宋体" w:cs="宋体"/>
          <w:b/>
          <w:bCs/>
          <w:sz w:val="24"/>
        </w:rPr>
        <w:t>中国远东国际招标有限公司：</w:t>
      </w:r>
    </w:p>
    <w:p>
      <w:pPr>
        <w:spacing w:line="560" w:lineRule="exact"/>
        <w:ind w:firstLine="360" w:firstLineChars="150"/>
        <w:jc w:val="left"/>
        <w:rPr>
          <w:rFonts w:ascii="宋体" w:hAnsi="宋体" w:cs="宋体"/>
          <w:sz w:val="24"/>
        </w:rPr>
      </w:pPr>
      <w:r>
        <w:rPr>
          <w:rFonts w:hint="eastAsia" w:ascii="宋体" w:hAnsi="宋体" w:cs="宋体"/>
          <w:sz w:val="24"/>
        </w:rPr>
        <w:t>我公司（单位）参与贵代理机构组织的项目（项目编号：）投标，现就诚信作如下声明与承诺：</w:t>
      </w:r>
    </w:p>
    <w:p>
      <w:pPr>
        <w:spacing w:line="560" w:lineRule="exact"/>
        <w:ind w:firstLine="360" w:firstLineChars="150"/>
        <w:jc w:val="left"/>
        <w:rPr>
          <w:rFonts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560" w:lineRule="exact"/>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560" w:lineRule="exact"/>
        <w:ind w:firstLine="360" w:firstLineChars="150"/>
        <w:jc w:val="left"/>
        <w:rPr>
          <w:rFonts w:ascii="宋体" w:hAnsi="宋体" w:cs="宋体"/>
          <w:sz w:val="24"/>
        </w:rPr>
      </w:pPr>
      <w:r>
        <w:rPr>
          <w:rFonts w:hint="eastAsia" w:ascii="宋体" w:hAnsi="宋体" w:cs="宋体"/>
          <w:sz w:val="24"/>
        </w:rPr>
        <w:t>特此声明与承诺！</w:t>
      </w:r>
    </w:p>
    <w:p>
      <w:pPr>
        <w:spacing w:line="560" w:lineRule="exact"/>
        <w:jc w:val="left"/>
        <w:rPr>
          <w:rFonts w:ascii="宋体" w:hAnsi="宋体" w:cs="宋体"/>
          <w:sz w:val="24"/>
        </w:rPr>
      </w:pPr>
    </w:p>
    <w:p>
      <w:pPr>
        <w:spacing w:line="560" w:lineRule="exact"/>
        <w:jc w:val="left"/>
        <w:rPr>
          <w:rFonts w:ascii="宋体" w:hAnsi="宋体" w:cs="宋体"/>
          <w:sz w:val="24"/>
        </w:rPr>
      </w:pPr>
    </w:p>
    <w:p>
      <w:pPr>
        <w:tabs>
          <w:tab w:val="left" w:pos="3780"/>
        </w:tabs>
        <w:spacing w:line="560" w:lineRule="exact"/>
        <w:jc w:val="left"/>
        <w:rPr>
          <w:rFonts w:ascii="宋体" w:hAnsi="宋体" w:cs="宋体"/>
          <w:sz w:val="24"/>
        </w:rPr>
      </w:pPr>
      <w:r>
        <w:rPr>
          <w:rFonts w:hint="eastAsia" w:ascii="宋体" w:hAnsi="宋体" w:cs="宋体"/>
          <w:sz w:val="24"/>
        </w:rPr>
        <w:t>投标供应商名称（盖章）：</w:t>
      </w:r>
    </w:p>
    <w:p>
      <w:pPr>
        <w:tabs>
          <w:tab w:val="left" w:pos="3780"/>
        </w:tabs>
        <w:spacing w:line="560" w:lineRule="exact"/>
        <w:jc w:val="left"/>
        <w:rPr>
          <w:rFonts w:ascii="宋体" w:hAnsi="宋体" w:cs="宋体"/>
          <w:sz w:val="24"/>
        </w:rPr>
      </w:pPr>
      <w:r>
        <w:rPr>
          <w:rFonts w:hint="eastAsia" w:ascii="宋体" w:hAnsi="宋体" w:cs="宋体"/>
          <w:sz w:val="24"/>
        </w:rPr>
        <w:t>日期：  年  月   日</w:t>
      </w:r>
    </w:p>
    <w:p>
      <w:pPr>
        <w:pStyle w:val="10"/>
        <w:spacing w:line="560" w:lineRule="exact"/>
        <w:jc w:val="left"/>
        <w:rPr>
          <w:rFonts w:hAnsi="宋体" w:cs="宋体"/>
          <w:sz w:val="24"/>
        </w:rPr>
      </w:pPr>
    </w:p>
    <w:p>
      <w:pPr>
        <w:pStyle w:val="10"/>
        <w:spacing w:line="560" w:lineRule="exact"/>
        <w:jc w:val="left"/>
        <w:rPr>
          <w:rFonts w:hAnsi="宋体" w:cs="宋体"/>
          <w:sz w:val="24"/>
        </w:rPr>
      </w:pPr>
    </w:p>
    <w:p>
      <w:pPr>
        <w:spacing w:before="100" w:beforeAutospacing="1" w:after="100" w:afterAutospacing="1" w:line="560" w:lineRule="exact"/>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6"/>
        <w:spacing w:line="560" w:lineRule="exact"/>
        <w:rPr>
          <w:lang w:val="fr-CH"/>
        </w:rPr>
      </w:pPr>
    </w:p>
    <w:p>
      <w:pPr>
        <w:numPr>
          <w:ilvl w:val="0"/>
          <w:numId w:val="9"/>
        </w:numPr>
        <w:tabs>
          <w:tab w:val="left" w:pos="640"/>
          <w:tab w:val="left" w:pos="840"/>
          <w:tab w:val="left" w:pos="1260"/>
          <w:tab w:val="left" w:pos="1418"/>
        </w:tabs>
        <w:spacing w:line="560" w:lineRule="exact"/>
        <w:ind w:left="845" w:hanging="845"/>
        <w:rPr>
          <w:rFonts w:ascii="宋体" w:hAnsi="宋体" w:cs="宋体"/>
          <w:sz w:val="24"/>
        </w:rPr>
      </w:pPr>
      <w:r>
        <w:rPr>
          <w:rFonts w:hint="eastAsia" w:ascii="宋体" w:hAnsi="宋体" w:cs="宋体"/>
          <w:sz w:val="24"/>
        </w:rPr>
        <w:br w:type="page"/>
      </w:r>
      <w:r>
        <w:rPr>
          <w:rFonts w:hint="eastAsia" w:ascii="宋体" w:hAnsi="宋体" w:cs="宋体"/>
          <w:sz w:val="24"/>
        </w:rPr>
        <w:t>政府采购违法行为风险知悉确认书</w:t>
      </w:r>
    </w:p>
    <w:p>
      <w:pPr>
        <w:spacing w:line="560" w:lineRule="exact"/>
        <w:ind w:left="420"/>
        <w:jc w:val="center"/>
        <w:outlineLvl w:val="3"/>
        <w:rPr>
          <w:rFonts w:ascii="宋体"/>
          <w:b/>
          <w:sz w:val="24"/>
        </w:rPr>
      </w:pPr>
      <w:r>
        <w:rPr>
          <w:rFonts w:hint="eastAsia" w:ascii="宋体"/>
          <w:b/>
          <w:sz w:val="24"/>
        </w:rPr>
        <w:t>政府采购违法行为风险知悉确认书</w:t>
      </w:r>
    </w:p>
    <w:p>
      <w:pPr>
        <w:autoSpaceDE w:val="0"/>
        <w:autoSpaceDN w:val="0"/>
        <w:adjustRightInd w:val="0"/>
        <w:spacing w:line="560" w:lineRule="exact"/>
        <w:ind w:firstLine="480" w:firstLineChars="200"/>
        <w:jc w:val="left"/>
        <w:rPr>
          <w:rFonts w:ascii="宋体" w:hAnsi="宋体" w:cs="宋体"/>
          <w:kern w:val="0"/>
          <w:sz w:val="24"/>
        </w:rPr>
      </w:pPr>
      <w:r>
        <w:rPr>
          <w:rFonts w:hint="eastAsia" w:ascii="宋体" w:hAnsi="宋体" w:cs="宋体"/>
          <w:kern w:val="0"/>
          <w:sz w:val="24"/>
        </w:rPr>
        <w:t>本公司（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560" w:lineRule="exact"/>
              <w:jc w:val="center"/>
              <w:rPr>
                <w:rFonts w:ascii="宋体" w:hAnsi="宋体" w:cs="宋体"/>
                <w:b/>
                <w:bCs/>
                <w:sz w:val="24"/>
              </w:rPr>
            </w:pPr>
            <w:bookmarkStart w:id="44" w:name="OLE_LINK6"/>
            <w:r>
              <w:rPr>
                <w:rFonts w:hint="eastAsia" w:ascii="宋体" w:hAnsi="宋体" w:cs="宋体"/>
                <w:b/>
                <w:bCs/>
                <w:sz w:val="24"/>
              </w:rPr>
              <w:t>序号</w:t>
            </w:r>
          </w:p>
        </w:tc>
        <w:tc>
          <w:tcPr>
            <w:tcW w:w="7607" w:type="dxa"/>
            <w:vAlign w:val="center"/>
          </w:tcPr>
          <w:p>
            <w:pPr>
              <w:spacing w:line="560" w:lineRule="exact"/>
              <w:jc w:val="center"/>
              <w:rPr>
                <w:rFonts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560" w:lineRule="exact"/>
              <w:jc w:val="center"/>
              <w:rPr>
                <w:rFonts w:ascii="宋体" w:hAnsi="宋体" w:cs="宋体"/>
                <w:sz w:val="24"/>
              </w:rPr>
            </w:pPr>
            <w:r>
              <w:rPr>
                <w:rFonts w:hint="eastAsia" w:ascii="宋体" w:hAnsi="宋体" w:cs="宋体"/>
                <w:sz w:val="24"/>
              </w:rPr>
              <w:t>1</w:t>
            </w:r>
          </w:p>
        </w:tc>
        <w:tc>
          <w:tcPr>
            <w:tcW w:w="7607" w:type="dxa"/>
            <w:vAlign w:val="center"/>
          </w:tcPr>
          <w:p>
            <w:pPr>
              <w:spacing w:line="560" w:lineRule="exact"/>
              <w:jc w:val="left"/>
              <w:rPr>
                <w:rFonts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560" w:lineRule="exact"/>
              <w:jc w:val="center"/>
              <w:rPr>
                <w:rFonts w:ascii="宋体" w:hAnsi="宋体" w:cs="宋体"/>
                <w:sz w:val="24"/>
              </w:rPr>
            </w:pPr>
            <w:r>
              <w:rPr>
                <w:rFonts w:hint="eastAsia" w:ascii="宋体" w:hAnsi="宋体" w:cs="宋体"/>
                <w:sz w:val="24"/>
              </w:rPr>
              <w:t>2</w:t>
            </w:r>
          </w:p>
        </w:tc>
        <w:tc>
          <w:tcPr>
            <w:tcW w:w="7607" w:type="dxa"/>
            <w:vAlign w:val="center"/>
          </w:tcPr>
          <w:p>
            <w:pPr>
              <w:spacing w:line="560" w:lineRule="exact"/>
              <w:jc w:val="left"/>
              <w:rPr>
                <w:rFonts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560" w:lineRule="exact"/>
              <w:jc w:val="center"/>
              <w:rPr>
                <w:rFonts w:ascii="宋体" w:hAnsi="宋体" w:cs="宋体"/>
                <w:sz w:val="24"/>
              </w:rPr>
            </w:pPr>
            <w:r>
              <w:rPr>
                <w:rFonts w:hint="eastAsia" w:ascii="宋体" w:hAnsi="宋体" w:cs="宋体"/>
                <w:sz w:val="24"/>
              </w:rPr>
              <w:t>3</w:t>
            </w:r>
          </w:p>
        </w:tc>
        <w:tc>
          <w:tcPr>
            <w:tcW w:w="7607" w:type="dxa"/>
            <w:vAlign w:val="center"/>
          </w:tcPr>
          <w:p>
            <w:pPr>
              <w:spacing w:line="560" w:lineRule="exact"/>
              <w:jc w:val="left"/>
              <w:rPr>
                <w:rFonts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560" w:lineRule="exact"/>
              <w:jc w:val="center"/>
              <w:rPr>
                <w:rFonts w:ascii="宋体" w:hAnsi="宋体" w:cs="宋体"/>
                <w:sz w:val="24"/>
              </w:rPr>
            </w:pPr>
            <w:r>
              <w:rPr>
                <w:rFonts w:hint="eastAsia" w:ascii="宋体" w:hAnsi="宋体" w:cs="宋体"/>
                <w:sz w:val="24"/>
              </w:rPr>
              <w:t>4</w:t>
            </w:r>
          </w:p>
        </w:tc>
        <w:tc>
          <w:tcPr>
            <w:tcW w:w="7607" w:type="dxa"/>
            <w:vAlign w:val="center"/>
          </w:tcPr>
          <w:p>
            <w:pPr>
              <w:spacing w:line="560" w:lineRule="exact"/>
              <w:jc w:val="left"/>
              <w:rPr>
                <w:rFonts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spacing w:line="560" w:lineRule="exact"/>
              <w:jc w:val="center"/>
              <w:rPr>
                <w:rFonts w:ascii="宋体" w:hAnsi="宋体" w:cs="宋体"/>
                <w:sz w:val="24"/>
              </w:rPr>
            </w:pPr>
            <w:r>
              <w:rPr>
                <w:rFonts w:hint="eastAsia" w:ascii="宋体" w:hAnsi="宋体" w:cs="宋体"/>
                <w:sz w:val="24"/>
              </w:rPr>
              <w:t>5</w:t>
            </w:r>
          </w:p>
        </w:tc>
        <w:tc>
          <w:tcPr>
            <w:tcW w:w="7607" w:type="dxa"/>
            <w:vAlign w:val="center"/>
          </w:tcPr>
          <w:p>
            <w:pPr>
              <w:spacing w:line="560" w:lineRule="exact"/>
              <w:jc w:val="left"/>
              <w:rPr>
                <w:rFonts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bookmarkEnd w:id="44"/>
    </w:tbl>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一、本公司（单位）已充分知悉“隐瞒真实情况，提供虚假资料”的法定情形，相关情形包括但不限于：</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（一）通过转让或者租借等方式从其他单位获取资格或者资质证书投标的。</w:t>
      </w:r>
    </w:p>
    <w:p>
      <w:pPr>
        <w:autoSpaceDE w:val="0"/>
        <w:autoSpaceDN w:val="0"/>
        <w:adjustRightInd w:val="0"/>
        <w:spacing w:line="560" w:lineRule="exact"/>
        <w:ind w:firstLine="600" w:firstLineChars="250"/>
        <w:jc w:val="left"/>
        <w:rPr>
          <w:rFonts w:ascii="宋体" w:hAnsi="宋体" w:cs="仿宋_GB2312"/>
          <w:kern w:val="0"/>
          <w:sz w:val="24"/>
        </w:rPr>
      </w:pPr>
      <w:r>
        <w:rPr>
          <w:rFonts w:hint="eastAsia" w:ascii="宋体" w:hAnsi="宋体" w:cs="仿宋_GB2312"/>
          <w:kern w:val="0"/>
          <w:sz w:val="24"/>
        </w:rPr>
        <w:t>（二）由其他单位或者其他单位负责人在投标供应商编制的投标文件上加盖印章或者签字的。</w:t>
      </w:r>
    </w:p>
    <w:p>
      <w:pPr>
        <w:autoSpaceDE w:val="0"/>
        <w:autoSpaceDN w:val="0"/>
        <w:adjustRightInd w:val="0"/>
        <w:spacing w:line="560" w:lineRule="exact"/>
        <w:ind w:firstLine="600" w:firstLineChars="250"/>
        <w:jc w:val="left"/>
        <w:rPr>
          <w:rFonts w:ascii="宋体" w:hAnsi="宋体" w:cs="仿宋_GB2312"/>
          <w:kern w:val="0"/>
          <w:sz w:val="24"/>
        </w:rPr>
      </w:pPr>
      <w:r>
        <w:rPr>
          <w:rFonts w:hint="eastAsia" w:ascii="宋体" w:hAnsi="宋体" w:cs="仿宋_GB2312"/>
          <w:kern w:val="0"/>
          <w:sz w:val="24"/>
        </w:rPr>
        <w:t>（三）项目负责人或者主要技术人员不是本单位人员的。</w:t>
      </w:r>
    </w:p>
    <w:p>
      <w:pPr>
        <w:autoSpaceDE w:val="0"/>
        <w:autoSpaceDN w:val="0"/>
        <w:adjustRightInd w:val="0"/>
        <w:spacing w:line="560" w:lineRule="exact"/>
        <w:ind w:firstLine="600" w:firstLineChars="250"/>
        <w:jc w:val="left"/>
        <w:rPr>
          <w:rFonts w:ascii="宋体" w:hAnsi="宋体" w:cs="仿宋_GB2312"/>
          <w:kern w:val="0"/>
          <w:sz w:val="24"/>
        </w:rPr>
      </w:pPr>
      <w:r>
        <w:rPr>
          <w:rFonts w:hint="eastAsia" w:ascii="宋体" w:hAnsi="宋体" w:cs="仿宋_GB2312"/>
          <w:kern w:val="0"/>
          <w:sz w:val="24"/>
        </w:rPr>
        <w:t>（四）投标保证金不是从投标供应商基本账户转出的。</w:t>
      </w:r>
    </w:p>
    <w:p>
      <w:pPr>
        <w:autoSpaceDE w:val="0"/>
        <w:autoSpaceDN w:val="0"/>
        <w:adjustRightInd w:val="0"/>
        <w:spacing w:line="560" w:lineRule="exact"/>
        <w:ind w:firstLine="600" w:firstLineChars="250"/>
        <w:jc w:val="left"/>
        <w:rPr>
          <w:rFonts w:ascii="宋体" w:hAnsi="宋体" w:cs="仿宋_GB2312"/>
          <w:kern w:val="0"/>
          <w:sz w:val="24"/>
        </w:rPr>
      </w:pPr>
      <w:r>
        <w:rPr>
          <w:rFonts w:hint="eastAsia" w:ascii="宋体" w:hAnsi="宋体" w:cs="仿宋_GB2312"/>
          <w:kern w:val="0"/>
          <w:sz w:val="24"/>
        </w:rPr>
        <w:t>（五）其他隐瞒真实情况、提供虚假资料的行为。</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二、本公司（单位）已充分知悉“与其他采购参加人串通投标”的法定情形，相关情形包括但不限于：</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（一）投标供应商之间相互约定给予未中标的供应商利益补偿。</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（二）不同投标供应商的法定代表人、主要经营负责人、项目投标授权代表人、项目负责人、主要技术人员为同一人、属同一单位或者在同一单位缴纳社会保险。</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（三）不同投标供应商的投标文件由同一单位或者同一人编制，或者由同一人分阶段参与编制的。</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（四）不同投标供应商的投标文件或部分投标文件相互混装。</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（五）不同投标供应商的投标文件内容存在非正常一致。</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（六）由同一单位工作人员为两家以上（含两家）供应商进行同一项投标活动的。</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（七）不同投标人的投标报价呈规律性差异。</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（八）不同投标人的投标保证金从同一单位或者个人的账户转出。</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（九）主管部门依照法律、法规认定的其他情形。</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三、本公司（单位）已充分知悉下列情形所对应的法律风险，并在投标前已对相关风险事项进行排查。</w:t>
      </w:r>
    </w:p>
    <w:p>
      <w:pPr>
        <w:autoSpaceDE w:val="0"/>
        <w:autoSpaceDN w:val="0"/>
        <w:adjustRightInd w:val="0"/>
        <w:spacing w:line="560" w:lineRule="exact"/>
        <w:ind w:firstLine="360" w:firstLineChars="150"/>
        <w:jc w:val="left"/>
        <w:rPr>
          <w:rFonts w:ascii="宋体" w:hAnsi="宋体" w:cs="仿宋_GB2312"/>
          <w:kern w:val="0"/>
          <w:sz w:val="24"/>
        </w:rPr>
      </w:pPr>
      <w:r>
        <w:rPr>
          <w:rFonts w:hint="eastAsia" w:ascii="宋体" w:hAnsi="宋体" w:cs="仿宋_GB2312"/>
          <w:kern w:val="0"/>
          <w:sz w:val="24"/>
        </w:rPr>
        <w:t>（一）对于从其他主体获取的投标资料，供应商应审慎核查，确保投标资料的真实性。如主管部门查实投标文件中存在虚假资料的，无论相关资料是否由第三方或本公司（单位）员工提供，均不影响主管部门对供应商存在“隐瞒真实情况，提供虚假资料”违法行为的认定。</w:t>
      </w:r>
    </w:p>
    <w:p>
      <w:pPr>
        <w:autoSpaceDE w:val="0"/>
        <w:autoSpaceDN w:val="0"/>
        <w:adjustRightInd w:val="0"/>
        <w:spacing w:line="560" w:lineRule="exact"/>
        <w:ind w:firstLine="360" w:firstLineChars="150"/>
        <w:jc w:val="left"/>
        <w:rPr>
          <w:rFonts w:ascii="宋体" w:hAnsi="宋体" w:cs="仿宋_GB2312"/>
          <w:kern w:val="0"/>
          <w:sz w:val="24"/>
        </w:rPr>
      </w:pPr>
      <w:r>
        <w:rPr>
          <w:rFonts w:hint="eastAsia" w:ascii="宋体" w:hAnsi="宋体" w:cs="仿宋_GB2312"/>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pPr>
        <w:autoSpaceDE w:val="0"/>
        <w:autoSpaceDN w:val="0"/>
        <w:adjustRightInd w:val="0"/>
        <w:spacing w:line="560" w:lineRule="exact"/>
        <w:ind w:firstLine="360" w:firstLineChars="150"/>
        <w:jc w:val="left"/>
        <w:rPr>
          <w:rFonts w:ascii="宋体" w:hAnsi="宋体" w:cs="仿宋_GB2312"/>
          <w:kern w:val="0"/>
          <w:sz w:val="24"/>
        </w:rPr>
      </w:pPr>
      <w:r>
        <w:rPr>
          <w:rFonts w:hint="eastAsia" w:ascii="宋体" w:hAnsi="宋体" w:cs="仿宋_GB2312"/>
          <w:kern w:val="0"/>
          <w:sz w:val="24"/>
        </w:rPr>
        <w:t>（三）对于涉及安全生产、特种作业、抢险救灾、防疫等政府采购项目，供应商实施提供虚假资料、串通投标等违法行为的，主管部门将依法从严处理。</w:t>
      </w:r>
    </w:p>
    <w:p>
      <w:pPr>
        <w:autoSpaceDE w:val="0"/>
        <w:autoSpaceDN w:val="0"/>
        <w:adjustRightInd w:val="0"/>
        <w:spacing w:line="560" w:lineRule="exact"/>
        <w:ind w:firstLine="360" w:firstLineChars="150"/>
        <w:jc w:val="left"/>
        <w:rPr>
          <w:rFonts w:ascii="宋体" w:hAnsi="宋体" w:cs="仿宋_GB2312"/>
          <w:kern w:val="0"/>
          <w:sz w:val="24"/>
        </w:rPr>
      </w:pPr>
      <w:r>
        <w:rPr>
          <w:rFonts w:hint="eastAsia" w:ascii="宋体" w:hAnsi="宋体" w:cs="仿宋_GB2312"/>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四、本公司（单位）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autoSpaceDE w:val="0"/>
        <w:autoSpaceDN w:val="0"/>
        <w:adjustRightInd w:val="0"/>
        <w:spacing w:line="560" w:lineRule="exact"/>
        <w:jc w:val="left"/>
        <w:rPr>
          <w:rFonts w:ascii="宋体" w:hAnsi="宋体" w:cs="仿宋_GB2312"/>
          <w:kern w:val="0"/>
          <w:sz w:val="24"/>
        </w:rPr>
      </w:pPr>
    </w:p>
    <w:p>
      <w:pPr>
        <w:autoSpaceDE w:val="0"/>
        <w:autoSpaceDN w:val="0"/>
        <w:adjustRightInd w:val="0"/>
        <w:spacing w:line="560" w:lineRule="exact"/>
        <w:ind w:firstLine="480" w:firstLineChars="200"/>
        <w:jc w:val="left"/>
        <w:rPr>
          <w:rFonts w:ascii="宋体" w:hAnsi="宋体" w:cs="仿宋_GB2312"/>
          <w:kern w:val="0"/>
          <w:sz w:val="24"/>
        </w:rPr>
      </w:pPr>
      <w:r>
        <w:rPr>
          <w:rFonts w:hint="eastAsia" w:ascii="宋体" w:hAnsi="宋体" w:cs="仿宋_GB2312"/>
          <w:kern w:val="0"/>
          <w:sz w:val="24"/>
        </w:rPr>
        <w:t>以下文字请投标供应商</w:t>
      </w:r>
      <w:r>
        <w:rPr>
          <w:rFonts w:hint="eastAsia" w:ascii="宋体" w:hAnsi="宋体" w:cs="仿宋_GB2312"/>
          <w:b/>
          <w:bCs/>
          <w:kern w:val="0"/>
          <w:sz w:val="24"/>
        </w:rPr>
        <w:t>抄写并确认</w:t>
      </w:r>
      <w:r>
        <w:rPr>
          <w:rFonts w:hint="eastAsia" w:ascii="宋体" w:hAnsi="宋体" w:cs="仿宋_GB2312"/>
          <w:kern w:val="0"/>
          <w:sz w:val="24"/>
        </w:rPr>
        <w:t>：“本公司（单位）已仔细阅读《政府采购违法行为风险知悉确认书》，充分知悉违法行为的法律后果，并承诺将严谨、诚信、依法依规参与政府采购活动”。</w:t>
      </w:r>
    </w:p>
    <w:p>
      <w:pPr>
        <w:autoSpaceDE w:val="0"/>
        <w:autoSpaceDN w:val="0"/>
        <w:adjustRightInd w:val="0"/>
        <w:spacing w:line="560" w:lineRule="exact"/>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560" w:lineRule="exact"/>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560" w:lineRule="exact"/>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560" w:lineRule="exact"/>
        <w:jc w:val="left"/>
        <w:rPr>
          <w:rFonts w:ascii="宋体" w:hAnsi="宋体" w:cs="仿宋_GB2312"/>
          <w:kern w:val="0"/>
          <w:sz w:val="24"/>
          <w:u w:val="single"/>
        </w:rPr>
      </w:pPr>
      <w:r>
        <w:rPr>
          <w:rFonts w:hint="eastAsia" w:ascii="宋体" w:hAnsi="宋体" w:cs="仿宋_GB2312"/>
          <w:kern w:val="0"/>
          <w:sz w:val="24"/>
          <w:u w:val="single"/>
        </w:rPr>
        <w:t xml:space="preserve">                                                                                       </w:t>
      </w:r>
    </w:p>
    <w:p>
      <w:pPr>
        <w:autoSpaceDE w:val="0"/>
        <w:autoSpaceDN w:val="0"/>
        <w:adjustRightInd w:val="0"/>
        <w:spacing w:line="560" w:lineRule="exact"/>
        <w:ind w:firstLine="480" w:firstLineChars="200"/>
        <w:jc w:val="left"/>
        <w:rPr>
          <w:rFonts w:ascii="宋体" w:hAnsi="宋体" w:cs="仿宋_GB2312"/>
          <w:kern w:val="0"/>
          <w:sz w:val="24"/>
        </w:rPr>
      </w:pPr>
    </w:p>
    <w:p>
      <w:pPr>
        <w:autoSpaceDE w:val="0"/>
        <w:autoSpaceDN w:val="0"/>
        <w:adjustRightInd w:val="0"/>
        <w:spacing w:line="560" w:lineRule="exact"/>
        <w:ind w:firstLine="480" w:firstLineChars="200"/>
        <w:jc w:val="left"/>
        <w:rPr>
          <w:rFonts w:ascii="宋体" w:hAnsi="宋体" w:cs="仿宋_GB2312"/>
          <w:kern w:val="0"/>
          <w:sz w:val="24"/>
        </w:rPr>
      </w:pPr>
    </w:p>
    <w:p>
      <w:pPr>
        <w:autoSpaceDE w:val="0"/>
        <w:autoSpaceDN w:val="0"/>
        <w:adjustRightInd w:val="0"/>
        <w:spacing w:line="560" w:lineRule="exact"/>
        <w:ind w:firstLine="480" w:firstLineChars="200"/>
        <w:jc w:val="left"/>
        <w:rPr>
          <w:rFonts w:ascii="宋体" w:hAnsi="宋体" w:cs="仿宋_GB2312"/>
          <w:kern w:val="0"/>
          <w:sz w:val="24"/>
        </w:rPr>
      </w:pPr>
    </w:p>
    <w:p>
      <w:pPr>
        <w:autoSpaceDE w:val="0"/>
        <w:autoSpaceDN w:val="0"/>
        <w:adjustRightInd w:val="0"/>
        <w:spacing w:line="560" w:lineRule="exact"/>
        <w:ind w:firstLine="3840" w:firstLineChars="1600"/>
        <w:jc w:val="left"/>
        <w:rPr>
          <w:rFonts w:ascii="宋体" w:hAnsi="宋体" w:cs="仿宋_GB2312"/>
          <w:kern w:val="0"/>
          <w:sz w:val="24"/>
          <w:u w:val="single"/>
        </w:rPr>
      </w:pPr>
      <w:r>
        <w:rPr>
          <w:rFonts w:hint="eastAsia" w:ascii="宋体" w:hAnsi="宋体" w:cs="仿宋_GB2312"/>
          <w:kern w:val="0"/>
          <w:sz w:val="24"/>
        </w:rPr>
        <w:t>负责人</w:t>
      </w:r>
      <w:r>
        <w:rPr>
          <w:rFonts w:ascii="宋体" w:hAnsi="宋体" w:cs="仿宋_GB2312"/>
          <w:kern w:val="0"/>
          <w:sz w:val="24"/>
        </w:rPr>
        <w:t>/</w:t>
      </w:r>
      <w:r>
        <w:rPr>
          <w:rFonts w:hint="eastAsia" w:ascii="宋体" w:hAnsi="宋体" w:cs="仿宋_GB2312"/>
          <w:kern w:val="0"/>
          <w:sz w:val="24"/>
        </w:rPr>
        <w:t>投标授权代表签名：</w:t>
      </w:r>
      <w:r>
        <w:rPr>
          <w:rFonts w:hint="eastAsia" w:ascii="宋体" w:hAnsi="宋体" w:cs="仿宋_GB2312"/>
          <w:kern w:val="0"/>
          <w:sz w:val="24"/>
          <w:u w:val="single"/>
        </w:rPr>
        <w:t xml:space="preserve">                </w:t>
      </w:r>
    </w:p>
    <w:p>
      <w:pPr>
        <w:autoSpaceDE w:val="0"/>
        <w:autoSpaceDN w:val="0"/>
        <w:adjustRightInd w:val="0"/>
        <w:spacing w:line="560" w:lineRule="exact"/>
        <w:ind w:firstLine="4920" w:firstLineChars="2050"/>
        <w:jc w:val="left"/>
        <w:rPr>
          <w:rFonts w:ascii="宋体" w:hAnsi="宋体" w:cs="仿宋_GB2312"/>
          <w:kern w:val="0"/>
          <w:sz w:val="24"/>
        </w:rPr>
      </w:pPr>
      <w:r>
        <w:rPr>
          <w:rFonts w:hint="eastAsia" w:ascii="宋体" w:hAnsi="宋体" w:cs="仿宋_GB2312"/>
          <w:kern w:val="0"/>
          <w:sz w:val="24"/>
        </w:rPr>
        <w:t>知悉人（公章）：</w:t>
      </w:r>
    </w:p>
    <w:p>
      <w:pPr>
        <w:spacing w:line="560" w:lineRule="exact"/>
        <w:jc w:val="right"/>
        <w:rPr>
          <w:rFonts w:ascii="宋体" w:hAnsi="宋体" w:cs="宋体"/>
          <w:sz w:val="24"/>
        </w:rPr>
      </w:pPr>
      <w:r>
        <w:rPr>
          <w:rFonts w:hint="eastAsia" w:ascii="宋体" w:hAnsi="宋体" w:cs="仿宋_GB2312"/>
          <w:kern w:val="0"/>
          <w:sz w:val="24"/>
        </w:rPr>
        <w:t>日期： 202  年   月   日</w:t>
      </w:r>
      <w:r>
        <w:rPr>
          <w:rFonts w:hint="eastAsia" w:ascii="宋体" w:hAnsi="宋体" w:cs="宋体"/>
          <w:sz w:val="24"/>
        </w:rPr>
        <w:br w:type="page"/>
      </w:r>
    </w:p>
    <w:p>
      <w:pPr>
        <w:numPr>
          <w:ilvl w:val="0"/>
          <w:numId w:val="9"/>
        </w:numPr>
        <w:tabs>
          <w:tab w:val="left" w:pos="640"/>
          <w:tab w:val="left" w:pos="840"/>
          <w:tab w:val="left" w:pos="1260"/>
          <w:tab w:val="left" w:pos="1418"/>
        </w:tabs>
        <w:spacing w:line="560" w:lineRule="exact"/>
        <w:ind w:left="845" w:hanging="845"/>
        <w:rPr>
          <w:rFonts w:ascii="宋体" w:hAnsi="宋体" w:cs="宋体"/>
          <w:sz w:val="24"/>
        </w:rPr>
      </w:pPr>
      <w:r>
        <w:rPr>
          <w:rFonts w:hint="eastAsia" w:ascii="宋体" w:hAnsi="宋体" w:cs="宋体"/>
          <w:sz w:val="24"/>
        </w:rPr>
        <w:t>参与价格扣除的证明文件</w:t>
      </w:r>
    </w:p>
    <w:p>
      <w:pPr>
        <w:keepNext/>
        <w:keepLines/>
        <w:spacing w:line="560" w:lineRule="exact"/>
        <w:jc w:val="center"/>
        <w:outlineLvl w:val="4"/>
        <w:rPr>
          <w:rFonts w:ascii="宋体" w:hAnsi="宋体" w:cs="宋体"/>
          <w:bCs/>
          <w:kern w:val="44"/>
          <w:sz w:val="24"/>
        </w:rPr>
      </w:pPr>
      <w:r>
        <w:rPr>
          <w:rFonts w:hint="eastAsia" w:ascii="宋体" w:hAnsi="宋体" w:cs="宋体"/>
          <w:b/>
          <w:bCs/>
          <w:sz w:val="24"/>
        </w:rPr>
        <w:t>①中小企业声明函（工程、服务）</w:t>
      </w:r>
    </w:p>
    <w:p>
      <w:pPr>
        <w:widowControl/>
        <w:spacing w:line="560" w:lineRule="exact"/>
        <w:ind w:firstLine="480" w:firstLineChars="200"/>
        <w:textAlignment w:val="baseline"/>
        <w:rPr>
          <w:rFonts w:ascii="宋体" w:hAnsi="宋体" w:cs="宋体"/>
          <w:sz w:val="24"/>
        </w:rPr>
      </w:pPr>
    </w:p>
    <w:p>
      <w:pPr>
        <w:widowControl/>
        <w:spacing w:line="560" w:lineRule="exact"/>
        <w:ind w:firstLine="480" w:firstLineChars="200"/>
        <w:textAlignment w:val="baseline"/>
        <w:rPr>
          <w:rFonts w:ascii="宋体" w:hAnsi="宋体" w:cs="宋体"/>
          <w:sz w:val="24"/>
        </w:rPr>
      </w:pPr>
      <w:r>
        <w:rPr>
          <w:rFonts w:hint="eastAsia" w:ascii="宋体" w:hAnsi="宋体" w:cs="宋体"/>
          <w:sz w:val="24"/>
        </w:rPr>
        <w:t>本公司（联合体）郑重声明，根据《政府采购促进中小企业发展管理办法》（财库﹝2020﹞46 号）的规定，本公司</w:t>
      </w:r>
    </w:p>
    <w:p>
      <w:pPr>
        <w:widowControl/>
        <w:spacing w:line="560" w:lineRule="exact"/>
        <w:ind w:firstLine="480" w:firstLineChars="200"/>
        <w:textAlignment w:val="baseline"/>
        <w:rPr>
          <w:rFonts w:ascii="宋体" w:hAnsi="宋体" w:cs="宋体"/>
          <w:sz w:val="24"/>
        </w:rPr>
      </w:pPr>
      <w:r>
        <w:rPr>
          <w:rFonts w:hint="eastAsia" w:ascii="宋体" w:hAnsi="宋体" w:cs="宋体"/>
          <w:sz w:val="24"/>
        </w:rPr>
        <w:t>（联合体）参加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采购活动，工程的施工单位全部为符合政策要求的中小企业（或者：服务全部由符合政策要求的中小企业承接）。相关企业（含联合 体中的中小企业、签订分包意向协议的中小企业）的具体情况如下：</w:t>
      </w:r>
    </w:p>
    <w:p>
      <w:pPr>
        <w:widowControl/>
        <w:spacing w:line="560" w:lineRule="exact"/>
        <w:ind w:firstLine="480" w:firstLineChars="200"/>
        <w:textAlignment w:val="baseline"/>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rPr>
        <w:t>万元，属于</w:t>
      </w:r>
      <w:r>
        <w:rPr>
          <w:rFonts w:hint="eastAsia" w:ascii="宋体" w:hAnsi="宋体" w:cs="宋体"/>
          <w:sz w:val="24"/>
          <w:u w:val="single"/>
        </w:rPr>
        <w:t>（中型企业、小型企业、微型企业）</w:t>
      </w:r>
    </w:p>
    <w:p>
      <w:pPr>
        <w:widowControl/>
        <w:spacing w:line="560" w:lineRule="exact"/>
        <w:ind w:firstLine="480" w:firstLineChars="200"/>
        <w:textAlignment w:val="baseline"/>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；承建（承接）企业为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人，营业收入为</w:t>
      </w:r>
      <w:r>
        <w:rPr>
          <w:rFonts w:hint="eastAsia" w:ascii="宋体" w:hAnsi="宋体" w:cs="宋体"/>
          <w:sz w:val="24"/>
          <w:u w:val="single"/>
        </w:rPr>
        <w:tab/>
      </w:r>
      <w:r>
        <w:rPr>
          <w:rFonts w:hint="eastAsia" w:ascii="宋体" w:hAnsi="宋体" w:cs="宋体"/>
          <w:sz w:val="24"/>
        </w:rPr>
        <w:t>万元，资产总额为</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p>
    <w:p>
      <w:pPr>
        <w:widowControl/>
        <w:spacing w:line="560" w:lineRule="exact"/>
        <w:ind w:firstLine="480" w:firstLineChars="200"/>
        <w:textAlignment w:val="baseline"/>
        <w:rPr>
          <w:rFonts w:ascii="宋体" w:hAnsi="宋体" w:cs="宋体"/>
          <w:sz w:val="24"/>
        </w:rPr>
      </w:pPr>
      <w:r>
        <w:rPr>
          <w:rFonts w:hint="eastAsia" w:ascii="宋体" w:hAnsi="宋体" w:cs="宋体"/>
          <w:sz w:val="24"/>
        </w:rPr>
        <w:t>……</w:t>
      </w:r>
    </w:p>
    <w:p>
      <w:pPr>
        <w:widowControl/>
        <w:spacing w:line="560" w:lineRule="exact"/>
        <w:ind w:firstLine="480" w:firstLineChars="200"/>
        <w:textAlignment w:val="baseline"/>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widowControl/>
        <w:spacing w:line="560" w:lineRule="exact"/>
        <w:ind w:firstLine="480" w:firstLineChars="200"/>
        <w:textAlignment w:val="baseline"/>
        <w:rPr>
          <w:rFonts w:ascii="宋体" w:hAnsi="宋体" w:cs="宋体"/>
          <w:sz w:val="24"/>
        </w:rPr>
      </w:pPr>
      <w:r>
        <w:rPr>
          <w:rFonts w:hint="eastAsia" w:ascii="宋体" w:hAnsi="宋体" w:cs="宋体"/>
          <w:sz w:val="24"/>
        </w:rPr>
        <w:t>本企业对上述声明内容的真实性负责。如有虚假，将依法承担相应责任。</w:t>
      </w:r>
    </w:p>
    <w:p>
      <w:pPr>
        <w:widowControl/>
        <w:spacing w:line="560" w:lineRule="exact"/>
        <w:ind w:firstLine="482" w:firstLineChars="200"/>
        <w:jc w:val="right"/>
        <w:textAlignment w:val="baseline"/>
        <w:rPr>
          <w:rFonts w:ascii="宋体" w:hAnsi="宋体" w:cs="宋体"/>
          <w:b/>
          <w:bCs/>
          <w:sz w:val="24"/>
        </w:rPr>
      </w:pPr>
      <w:r>
        <w:rPr>
          <w:rFonts w:hint="eastAsia" w:ascii="宋体" w:hAnsi="宋体" w:cs="宋体"/>
          <w:b/>
          <w:bCs/>
          <w:sz w:val="24"/>
        </w:rPr>
        <w:t>企业名称（盖章）</w:t>
      </w:r>
    </w:p>
    <w:p>
      <w:pPr>
        <w:widowControl/>
        <w:spacing w:line="560" w:lineRule="exact"/>
        <w:ind w:firstLine="482" w:firstLineChars="200"/>
        <w:jc w:val="right"/>
        <w:textAlignment w:val="baseline"/>
        <w:rPr>
          <w:rFonts w:ascii="宋体" w:hAnsi="宋体" w:cs="宋体"/>
          <w:b/>
          <w:bCs/>
          <w:sz w:val="24"/>
        </w:rPr>
      </w:pPr>
      <w:r>
        <w:rPr>
          <w:rFonts w:hint="eastAsia" w:ascii="宋体" w:hAnsi="宋体" w:cs="宋体"/>
          <w:b/>
          <w:bCs/>
          <w:sz w:val="24"/>
        </w:rPr>
        <w:t>日期：</w:t>
      </w:r>
    </w:p>
    <w:p>
      <w:pPr>
        <w:widowControl/>
        <w:spacing w:line="560" w:lineRule="exact"/>
        <w:ind w:firstLine="480" w:firstLineChars="200"/>
        <w:textAlignment w:val="baseline"/>
        <w:rPr>
          <w:rFonts w:ascii="宋体" w:hAnsi="宋体" w:cs="宋体"/>
          <w:sz w:val="24"/>
        </w:rPr>
      </w:pPr>
    </w:p>
    <w:p>
      <w:pPr>
        <w:widowControl/>
        <w:spacing w:line="560" w:lineRule="exact"/>
        <w:ind w:firstLine="480" w:firstLineChars="200"/>
        <w:textAlignment w:val="baseline"/>
        <w:rPr>
          <w:rFonts w:ascii="宋体" w:hAnsi="宋体" w:cs="宋体"/>
          <w:sz w:val="24"/>
        </w:rPr>
      </w:pPr>
    </w:p>
    <w:p>
      <w:pPr>
        <w:spacing w:line="560" w:lineRule="exact"/>
        <w:jc w:val="left"/>
        <w:rPr>
          <w:rFonts w:ascii="宋体" w:hAnsi="宋体" w:cs="宋体"/>
          <w:b/>
          <w:bCs/>
          <w:sz w:val="24"/>
        </w:rPr>
      </w:pPr>
      <w:r>
        <w:rPr>
          <w:rFonts w:hint="eastAsia" w:ascii="宋体" w:hAnsi="宋体" w:cs="宋体"/>
          <w:b/>
          <w:bCs/>
          <w:sz w:val="24"/>
        </w:rPr>
        <w:t>注意事项：</w:t>
      </w:r>
    </w:p>
    <w:p>
      <w:pPr>
        <w:spacing w:line="560" w:lineRule="exact"/>
        <w:ind w:firstLine="482" w:firstLineChars="200"/>
        <w:jc w:val="left"/>
        <w:rPr>
          <w:rFonts w:ascii="宋体" w:hAnsi="宋体" w:cs="宋体"/>
          <w:b/>
          <w:bCs/>
          <w:sz w:val="24"/>
        </w:rPr>
      </w:pPr>
      <w:r>
        <w:rPr>
          <w:rFonts w:hint="eastAsia" w:ascii="宋体" w:hAnsi="宋体" w:cs="宋体"/>
          <w:b/>
          <w:bCs/>
          <w:sz w:val="24"/>
        </w:rPr>
        <w:t>1.从业人员、营业收入、资产总额填报上一年度数据，无上一年度数据的新成立企业可不填报；</w:t>
      </w:r>
    </w:p>
    <w:p>
      <w:pPr>
        <w:spacing w:line="560" w:lineRule="exact"/>
        <w:ind w:firstLine="482" w:firstLineChars="200"/>
        <w:jc w:val="left"/>
        <w:rPr>
          <w:rFonts w:ascii="宋体" w:hAnsi="宋体" w:cs="宋体"/>
          <w:b/>
          <w:bCs/>
          <w:sz w:val="24"/>
        </w:rPr>
      </w:pPr>
      <w:r>
        <w:rPr>
          <w:rFonts w:hint="eastAsia" w:ascii="宋体" w:hAnsi="宋体" w:cs="宋体"/>
          <w:b/>
          <w:bCs/>
          <w:sz w:val="24"/>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spacing w:line="560" w:lineRule="exact"/>
        <w:ind w:firstLine="482" w:firstLineChars="200"/>
        <w:jc w:val="left"/>
        <w:rPr>
          <w:rFonts w:ascii="宋体" w:hAnsi="宋体" w:cs="宋体"/>
          <w:b/>
          <w:bCs/>
          <w:sz w:val="24"/>
        </w:rPr>
      </w:pPr>
      <w:r>
        <w:rPr>
          <w:rFonts w:hint="eastAsia" w:ascii="宋体" w:hAnsi="宋体" w:cs="宋体"/>
          <w:b/>
          <w:bCs/>
          <w:sz w:val="24"/>
        </w:rPr>
        <w:t>3.事业单位、社会组织等非企业主体不享受中小企业扶持政策，但事业单位、社会组织等非企业主体提供全部由中小企业制造的货物参加货物采购项目的除外。</w:t>
      </w:r>
    </w:p>
    <w:p>
      <w:pPr>
        <w:spacing w:line="560" w:lineRule="exact"/>
        <w:ind w:firstLine="482" w:firstLineChars="200"/>
        <w:jc w:val="left"/>
        <w:rPr>
          <w:rFonts w:ascii="宋体" w:hAnsi="宋体" w:cs="宋体"/>
          <w:b/>
          <w:bCs/>
          <w:sz w:val="24"/>
        </w:rPr>
      </w:pPr>
      <w:r>
        <w:rPr>
          <w:rFonts w:hint="eastAsia" w:ascii="宋体" w:hAnsi="宋体" w:cs="宋体"/>
          <w:b/>
          <w:bCs/>
          <w:sz w:val="24"/>
        </w:rPr>
        <w:t>4.相关承接/承建企业的所属行业应当与采购标的所属行业（采购文件中明确的行业）相一致。</w:t>
      </w:r>
    </w:p>
    <w:p>
      <w:pPr>
        <w:spacing w:line="560" w:lineRule="exact"/>
        <w:ind w:firstLine="480" w:firstLineChars="200"/>
        <w:rPr>
          <w:rFonts w:ascii="宋体" w:hAnsi="宋体" w:cs="宋体"/>
          <w:b/>
          <w:sz w:val="24"/>
        </w:rPr>
      </w:pPr>
      <w:r>
        <w:rPr>
          <w:rFonts w:hint="eastAsia" w:ascii="宋体" w:hAnsi="宋体" w:cs="宋体"/>
          <w:sz w:val="24"/>
        </w:rPr>
        <w:t>5.投标人已知悉《政府采购促进中小企业发展管理办法》（财库〔2020〕46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560" w:lineRule="exact"/>
        <w:ind w:firstLine="482" w:firstLineChars="200"/>
        <w:jc w:val="center"/>
        <w:rPr>
          <w:rFonts w:ascii="宋体" w:hAnsi="宋体" w:cs="宋体"/>
          <w:b/>
          <w:sz w:val="24"/>
        </w:rPr>
      </w:pPr>
      <w:r>
        <w:rPr>
          <w:rFonts w:hint="eastAsia" w:ascii="宋体" w:hAnsi="宋体" w:cs="宋体"/>
          <w:b/>
          <w:sz w:val="24"/>
        </w:rPr>
        <w:br w:type="page"/>
      </w:r>
      <w:r>
        <w:rPr>
          <w:rFonts w:hint="eastAsia" w:ascii="宋体" w:hAnsi="宋体" w:cs="宋体"/>
          <w:b/>
          <w:sz w:val="24"/>
        </w:rPr>
        <w:t>附：中小企业划型标准规定</w:t>
      </w:r>
    </w:p>
    <w:p>
      <w:pPr>
        <w:spacing w:line="560" w:lineRule="exact"/>
        <w:rPr>
          <w:rFonts w:ascii="宋体" w:hAnsi="宋体" w:cs="宋体"/>
          <w:sz w:val="24"/>
        </w:rPr>
      </w:pPr>
    </w:p>
    <w:p>
      <w:pPr>
        <w:spacing w:line="560" w:lineRule="exact"/>
        <w:ind w:firstLine="480" w:firstLineChars="200"/>
        <w:rPr>
          <w:rFonts w:ascii="宋体" w:hAnsi="宋体" w:cs="宋体"/>
          <w:sz w:val="24"/>
        </w:rPr>
      </w:pPr>
      <w:r>
        <w:rPr>
          <w:rFonts w:hint="eastAsia" w:ascii="宋体" w:hAnsi="宋体" w:cs="宋体"/>
          <w:sz w:val="24"/>
        </w:rPr>
        <w:t xml:space="preserve">一、根据《中华人民共和国中小企业促进法》和《国务院关于进一步促进中小企业发展的若干意见》(国发〔2009〕36号)，制定本规定。 </w:t>
      </w:r>
    </w:p>
    <w:p>
      <w:pPr>
        <w:spacing w:line="560" w:lineRule="exact"/>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 关于印发中小企业划型标准规定的通知</w:t>
      </w:r>
    </w:p>
    <w:p>
      <w:pPr>
        <w:spacing w:line="560" w:lineRule="exact"/>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三、本规定适用的行业包括：农、林、牧、渔业，工业（包括采矿业，制造业，电力、热力、燃气及水生产和供应业），建筑业，批发业，零售业，交通运输 业（不含铁路运输业），仓储业，邮政业，住宿业，餐饮业，信息传输业（包括电 信、互联网和相关服务），软件和信息技术服务业，房地产开发经营，物业管理， 租赁和商务服务业，其他未列明行业（包括科学研究和技术服务业，水利、环境和 公共设施管理业，居民服务、修理和其他服务业，社会工作，文化、体育和娱乐业等）。 </w:t>
      </w:r>
    </w:p>
    <w:p>
      <w:pPr>
        <w:spacing w:line="560" w:lineRule="exact"/>
        <w:ind w:firstLine="480" w:firstLineChars="200"/>
        <w:rPr>
          <w:rFonts w:ascii="宋体" w:hAnsi="宋体" w:cs="宋体"/>
          <w:sz w:val="24"/>
        </w:rPr>
      </w:pPr>
      <w:r>
        <w:rPr>
          <w:rFonts w:hint="eastAsia" w:ascii="宋体" w:hAnsi="宋体" w:cs="宋体"/>
          <w:sz w:val="24"/>
        </w:rPr>
        <w:t xml:space="preserve">四、各行业划型标准为： </w:t>
      </w:r>
    </w:p>
    <w:p>
      <w:pPr>
        <w:spacing w:line="560" w:lineRule="exact"/>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 收入50万元以下的为微型企业。</w:t>
      </w:r>
    </w:p>
    <w:p>
      <w:pPr>
        <w:spacing w:line="560" w:lineRule="exact"/>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 人员20人及以上，且营业收入300万元及以上的为小型企业；从业人员20人以下或营 业收入300万元以下的为微型企业。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 型企业。其中，营业收入6000万元及以上，且资产总额5000万元及以上的为中型企 业；营业收入300万元及以上，且资产总额300万元及以上的为小型企业；营业收入 300万元以下或资产总额300万元以下的为微型企业。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 人员5人及以上，且营业收入1000万元及以上的为小型企业；从业人员5人以下或营 业收入1000万元以下的为微型企业。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 员10人及以上，且营业收入100万元及以上的为小型企业；从业人员10人以下或营业 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 型企业。其中，从业人员300人及以上，且营业收入3000万元及以上的为中型企业； 从业人员20人及以上，且营业收入200万元及以上的为小型企业；从业人员20人以下 或营业收入200万元以下的为微型企业。 </w:t>
      </w:r>
    </w:p>
    <w:p>
      <w:pPr>
        <w:spacing w:line="560" w:lineRule="exact"/>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 人员20人及以上，且营业收入100万元及以上的为小型企业；从业人员20人以下或营 业收入100万元以下的为微型企业。</w:t>
      </w:r>
    </w:p>
    <w:p>
      <w:pPr>
        <w:spacing w:line="560" w:lineRule="exact"/>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 人员20人及以上，且营业收入100万元及以上的为小型企业；从业人员20人以下或营 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 业。其中，从业人员100人及以上，且营业收入2000万元及以上的为中型企业；从业 人员10人及以上，且营业收入100万元及以上的为小型企业；从业人员10人以下或营 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 小微型企业。其中，从业人员100人及以上，且营业收入1000万元及以上的为中型企 业；从业人员10人及以上，且营业收入100万元及以上的为小型企业；从业人员10人 以下或营业收入100万元以下的为微型企业。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 为中型企业；从业人员10人及以上，且营业收入50万元及以上的为小型企业；从业 人员10人以下或营业收入50万元以下的为微型企业。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 的为中型企业；营业收入100万元及以上，且资产总额2000万元及以上的为小型企 业；营业收入100万元以下或资产总额2000万元以下的为微型企业。 </w:t>
      </w:r>
    </w:p>
    <w:p>
      <w:pPr>
        <w:spacing w:line="560" w:lineRule="exact"/>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 从业人员100人及以上，且营业收入500万元及以上的为小型企业；从业人员100人以 下或营业收入500万元以下的为微型企业。</w:t>
      </w:r>
    </w:p>
    <w:p>
      <w:pPr>
        <w:spacing w:line="560" w:lineRule="exact"/>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 为中小微型企业。其中，从业人员100人及以上，且资产总额8000万元及以上的为中 型企业；从业人员10人及以上，且资产总额100万元及以上的为小型企业；从业人员 10人以下或资产总额100万元以下的为微型企业。 （十六）其他未列明行业。从业人员300人以下的为中小微型企业。其中，从业 人员100人及以上的为中型企业；从业人员10人及以上的为小型企业；从业人员10人 以下的为微型企业。</w:t>
      </w:r>
    </w:p>
    <w:p>
      <w:pPr>
        <w:spacing w:line="560" w:lineRule="exact"/>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560" w:lineRule="exact"/>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560" w:lineRule="exact"/>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 定与本规定不一致的企业划型标准。</w:t>
      </w:r>
    </w:p>
    <w:p>
      <w:pPr>
        <w:spacing w:line="560" w:lineRule="exact"/>
        <w:ind w:firstLine="480" w:firstLineChars="200"/>
        <w:rPr>
          <w:rFonts w:ascii="宋体" w:hAnsi="宋体" w:cs="宋体"/>
          <w:sz w:val="24"/>
        </w:rPr>
      </w:pPr>
      <w:r>
        <w:rPr>
          <w:rFonts w:hint="eastAsia" w:ascii="宋体" w:hAnsi="宋体" w:cs="宋体"/>
          <w:sz w:val="24"/>
        </w:rPr>
        <w:t xml:space="preserve"> 八、本规定由工业和信息化部、国家统计局会同有关部门根据《国民经济行业分类》修订情况和企业发展变化情况适时修订。 </w:t>
      </w:r>
    </w:p>
    <w:p>
      <w:pPr>
        <w:spacing w:line="560" w:lineRule="exact"/>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560" w:lineRule="exact"/>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adjustRightInd w:val="0"/>
        <w:snapToGrid w:val="0"/>
        <w:spacing w:line="560" w:lineRule="exact"/>
        <w:jc w:val="center"/>
        <w:outlineLvl w:val="4"/>
        <w:rPr>
          <w:rFonts w:ascii="宋体" w:hAnsi="宋体" w:cs="宋体"/>
          <w:b/>
          <w:sz w:val="24"/>
        </w:rPr>
      </w:pPr>
      <w:r>
        <w:rPr>
          <w:rFonts w:hint="eastAsia" w:ascii="宋体" w:hAnsi="宋体" w:cs="宋体"/>
          <w:sz w:val="24"/>
        </w:rPr>
        <w:br w:type="page"/>
      </w:r>
      <w:r>
        <w:rPr>
          <w:rFonts w:hint="eastAsia" w:ascii="宋体" w:hAnsi="宋体" w:cs="宋体"/>
          <w:b/>
          <w:sz w:val="24"/>
        </w:rPr>
        <w:t>②残疾人福利性单位声明函（样表）</w:t>
      </w:r>
    </w:p>
    <w:p>
      <w:pPr>
        <w:spacing w:line="560" w:lineRule="exact"/>
        <w:ind w:firstLine="480" w:firstLineChars="200"/>
        <w:rPr>
          <w:rFonts w:ascii="宋体" w:hAnsi="宋体" w:cs="宋体"/>
          <w:spacing w:val="6"/>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w:t>
      </w:r>
      <w:r>
        <w:rPr>
          <w:rFonts w:hint="eastAsia" w:ascii="宋体" w:hAnsi="宋体" w:cs="宋体"/>
          <w:spacing w:val="6"/>
          <w:sz w:val="24"/>
        </w:rPr>
        <w:t>单位参加</w:t>
      </w:r>
      <w:r>
        <w:rPr>
          <w:rFonts w:hint="eastAsia" w:ascii="宋体" w:hAnsi="宋体" w:cs="宋体"/>
          <w:spacing w:val="6"/>
          <w:sz w:val="24"/>
          <w:u w:val="single"/>
        </w:rPr>
        <w:t xml:space="preserve"> （采购单位名称） </w:t>
      </w:r>
      <w:r>
        <w:rPr>
          <w:rFonts w:hint="eastAsia" w:ascii="宋体" w:hAnsi="宋体" w:cs="宋体"/>
          <w:spacing w:val="6"/>
          <w:sz w:val="24"/>
        </w:rPr>
        <w:t>单位的</w:t>
      </w:r>
      <w:r>
        <w:rPr>
          <w:rFonts w:hint="eastAsia" w:ascii="宋体" w:hAnsi="宋体" w:cs="宋体"/>
          <w:spacing w:val="6"/>
          <w:sz w:val="24"/>
          <w:u w:val="single"/>
        </w:rPr>
        <w:t xml:space="preserve"> （采购项目名称） </w:t>
      </w:r>
      <w:r>
        <w:rPr>
          <w:rFonts w:hint="eastAsia" w:ascii="宋体" w:hAnsi="宋体" w:cs="宋体"/>
          <w:spacing w:val="6"/>
          <w:sz w:val="24"/>
        </w:rPr>
        <w:t>项目</w:t>
      </w:r>
      <w:r>
        <w:rPr>
          <w:rFonts w:hint="eastAsia" w:ascii="宋体" w:hAnsi="宋体" w:cs="宋体"/>
          <w:kern w:val="0"/>
          <w:sz w:val="24"/>
        </w:rPr>
        <w:t>采购活动，并提供：□本单位制造的货物；□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w:t>
      </w:r>
    </w:p>
    <w:p>
      <w:pPr>
        <w:spacing w:line="56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60" w:lineRule="exact"/>
        <w:ind w:firstLine="504" w:firstLineChars="200"/>
        <w:rPr>
          <w:rFonts w:ascii="宋体" w:hAnsi="宋体" w:cs="宋体"/>
          <w:spacing w:val="6"/>
          <w:sz w:val="24"/>
        </w:rPr>
      </w:pPr>
    </w:p>
    <w:p>
      <w:pPr>
        <w:spacing w:line="560" w:lineRule="exact"/>
        <w:ind w:firstLine="504" w:firstLineChars="200"/>
        <w:rPr>
          <w:rFonts w:ascii="宋体" w:hAnsi="宋体" w:cs="宋体"/>
          <w:spacing w:val="6"/>
          <w:sz w:val="24"/>
        </w:rPr>
      </w:pPr>
    </w:p>
    <w:p>
      <w:pPr>
        <w:tabs>
          <w:tab w:val="left" w:pos="4860"/>
        </w:tabs>
        <w:spacing w:line="560" w:lineRule="exact"/>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pPr>
        <w:tabs>
          <w:tab w:val="left" w:pos="4860"/>
        </w:tabs>
        <w:spacing w:line="560" w:lineRule="exact"/>
        <w:ind w:right="1560" w:firstLine="504" w:firstLineChars="200"/>
        <w:jc w:val="center"/>
        <w:rPr>
          <w:rStyle w:val="25"/>
          <w:rFonts w:ascii="宋体" w:hAnsi="宋体" w:cs="宋体"/>
          <w:sz w:val="24"/>
        </w:rPr>
      </w:pPr>
      <w:r>
        <w:rPr>
          <w:rFonts w:hint="eastAsia" w:ascii="宋体" w:hAnsi="宋体" w:cs="宋体"/>
          <w:spacing w:val="6"/>
          <w:sz w:val="24"/>
        </w:rPr>
        <w:t xml:space="preserve">                        日  期：</w:t>
      </w:r>
    </w:p>
    <w:p>
      <w:pPr>
        <w:snapToGrid w:val="0"/>
        <w:spacing w:line="560" w:lineRule="exact"/>
        <w:ind w:firstLine="480" w:firstLineChars="200"/>
        <w:jc w:val="left"/>
        <w:textAlignment w:val="baseline"/>
        <w:rPr>
          <w:rStyle w:val="25"/>
          <w:rFonts w:ascii="宋体" w:hAnsi="宋体" w:cs="宋体"/>
          <w:sz w:val="24"/>
        </w:rPr>
      </w:pPr>
    </w:p>
    <w:p>
      <w:pPr>
        <w:snapToGrid w:val="0"/>
        <w:spacing w:line="560" w:lineRule="exact"/>
        <w:ind w:firstLine="482" w:firstLineChars="200"/>
        <w:jc w:val="left"/>
        <w:textAlignment w:val="baseline"/>
        <w:rPr>
          <w:rStyle w:val="25"/>
          <w:rFonts w:ascii="宋体" w:hAnsi="宋体" w:cs="宋体"/>
          <w:b/>
          <w:sz w:val="24"/>
        </w:rPr>
      </w:pPr>
      <w:r>
        <w:rPr>
          <w:rStyle w:val="25"/>
          <w:rFonts w:hint="eastAsia" w:ascii="宋体" w:hAnsi="宋体" w:cs="宋体"/>
          <w:b/>
          <w:sz w:val="24"/>
        </w:rPr>
        <w:t>投标人知悉《关于促进残疾人就业政府采购政策的通知》（财库〔2017〕141 号）的规定，承诺提供的声明函内容是真实的，如提供声明函内容不实，则依法追究相关法律责任。</w:t>
      </w:r>
    </w:p>
    <w:p>
      <w:pPr>
        <w:snapToGrid w:val="0"/>
        <w:spacing w:line="560" w:lineRule="exact"/>
        <w:jc w:val="center"/>
        <w:textAlignment w:val="baseline"/>
        <w:outlineLvl w:val="4"/>
        <w:rPr>
          <w:rStyle w:val="25"/>
          <w:rFonts w:ascii="宋体" w:hAnsi="宋体" w:cs="宋体"/>
          <w:b/>
          <w:sz w:val="24"/>
        </w:rPr>
      </w:pPr>
      <w:r>
        <w:rPr>
          <w:rStyle w:val="25"/>
          <w:rFonts w:hint="eastAsia" w:ascii="宋体" w:hAnsi="宋体" w:cs="宋体"/>
          <w:b/>
          <w:sz w:val="24"/>
        </w:rPr>
        <w:br w:type="page"/>
      </w:r>
      <w:r>
        <w:rPr>
          <w:rStyle w:val="25"/>
          <w:rFonts w:hint="eastAsia" w:ascii="宋体" w:hAnsi="宋体" w:cs="宋体"/>
          <w:b/>
          <w:sz w:val="24"/>
        </w:rPr>
        <w:t>③监狱企业声明函</w:t>
      </w:r>
    </w:p>
    <w:p>
      <w:pPr>
        <w:snapToGrid w:val="0"/>
        <w:spacing w:line="560" w:lineRule="exact"/>
        <w:ind w:firstLine="504" w:firstLineChars="200"/>
        <w:textAlignment w:val="baseline"/>
        <w:rPr>
          <w:rStyle w:val="25"/>
          <w:rFonts w:ascii="宋体" w:hAnsi="宋体" w:cs="宋体"/>
          <w:spacing w:val="6"/>
          <w:sz w:val="24"/>
        </w:rPr>
      </w:pPr>
      <w:r>
        <w:rPr>
          <w:rStyle w:val="25"/>
          <w:rFonts w:hint="eastAsia" w:ascii="宋体" w:hAnsi="宋体" w:cs="宋体"/>
          <w:spacing w:val="6"/>
          <w:sz w:val="24"/>
        </w:rPr>
        <w:t>本单位郑重声明，根据《财政部司法部关于政府采购支持监狱企业发展有关问题的通知》（财库〔2014〕68号）的规定，本单位为符合条件的监狱企业，且本单位参加</w:t>
      </w:r>
      <w:r>
        <w:rPr>
          <w:rStyle w:val="25"/>
          <w:rFonts w:hint="eastAsia" w:ascii="宋体" w:hAnsi="宋体" w:cs="宋体"/>
          <w:spacing w:val="6"/>
          <w:sz w:val="24"/>
          <w:u w:val="single"/>
        </w:rPr>
        <w:t xml:space="preserve"> （采购单位名称） </w:t>
      </w:r>
      <w:r>
        <w:rPr>
          <w:rStyle w:val="25"/>
          <w:rFonts w:hint="eastAsia" w:ascii="宋体" w:hAnsi="宋体" w:cs="宋体"/>
          <w:spacing w:val="6"/>
          <w:sz w:val="24"/>
        </w:rPr>
        <w:t>单位的</w:t>
      </w:r>
      <w:r>
        <w:rPr>
          <w:rStyle w:val="25"/>
          <w:rFonts w:hint="eastAsia" w:ascii="宋体" w:hAnsi="宋体" w:cs="宋体"/>
          <w:spacing w:val="6"/>
          <w:sz w:val="24"/>
          <w:u w:val="single"/>
        </w:rPr>
        <w:t xml:space="preserve"> （采购项目名称） </w:t>
      </w:r>
      <w:r>
        <w:rPr>
          <w:rStyle w:val="25"/>
          <w:rFonts w:hint="eastAsia" w:ascii="宋体" w:hAnsi="宋体" w:cs="宋体"/>
          <w:spacing w:val="6"/>
          <w:sz w:val="24"/>
        </w:rPr>
        <w:t>项目采购</w:t>
      </w:r>
      <w:r>
        <w:rPr>
          <w:rStyle w:val="25"/>
          <w:rFonts w:hint="eastAsia" w:ascii="宋体" w:hAnsi="宋体" w:cs="宋体"/>
          <w:kern w:val="0"/>
          <w:sz w:val="24"/>
        </w:rPr>
        <w:t>活动，并提供：□本单位制造的货物；□由本单位承担的工程、提供服务；□提供其他监狱企业制造的货物（承诺人在□处打√）</w:t>
      </w:r>
      <w:r>
        <w:rPr>
          <w:rStyle w:val="25"/>
          <w:rFonts w:hint="eastAsia" w:ascii="宋体" w:hAnsi="宋体" w:cs="宋体"/>
          <w:spacing w:val="6"/>
          <w:sz w:val="24"/>
        </w:rPr>
        <w:t>。</w:t>
      </w:r>
      <w:r>
        <w:rPr>
          <w:rStyle w:val="25"/>
          <w:rFonts w:hint="eastAsia" w:ascii="宋体" w:hAnsi="宋体" w:cs="宋体"/>
          <w:kern w:val="0"/>
          <w:sz w:val="24"/>
        </w:rPr>
        <w:t>本条所称货物是指单一产品采购项目中的货物，或者非单一产品采购项目中的核心产品（货物）。</w:t>
      </w:r>
    </w:p>
    <w:p>
      <w:pPr>
        <w:snapToGrid w:val="0"/>
        <w:spacing w:line="560" w:lineRule="exact"/>
        <w:ind w:firstLine="504" w:firstLineChars="200"/>
        <w:textAlignment w:val="baseline"/>
        <w:rPr>
          <w:rStyle w:val="25"/>
          <w:rFonts w:ascii="宋体" w:hAnsi="宋体" w:cs="宋体"/>
          <w:spacing w:val="6"/>
          <w:sz w:val="24"/>
        </w:rPr>
      </w:pPr>
      <w:r>
        <w:rPr>
          <w:rStyle w:val="25"/>
          <w:rFonts w:hint="eastAsia" w:ascii="宋体" w:hAnsi="宋体" w:cs="宋体"/>
          <w:spacing w:val="6"/>
          <w:sz w:val="24"/>
        </w:rPr>
        <w:t>本单位对上述声明的真实性负责。如有虚假，将依法承担相应责任。</w:t>
      </w:r>
    </w:p>
    <w:p>
      <w:pPr>
        <w:snapToGrid w:val="0"/>
        <w:spacing w:line="560" w:lineRule="exact"/>
        <w:ind w:firstLine="504" w:firstLineChars="200"/>
        <w:textAlignment w:val="baseline"/>
        <w:rPr>
          <w:rStyle w:val="25"/>
          <w:rFonts w:ascii="宋体" w:hAnsi="宋体" w:cs="宋体"/>
          <w:spacing w:val="6"/>
          <w:sz w:val="24"/>
        </w:rPr>
      </w:pPr>
      <w:r>
        <w:rPr>
          <w:rStyle w:val="25"/>
          <w:rFonts w:hint="eastAsia" w:ascii="宋体" w:hAnsi="宋体" w:cs="宋体"/>
          <w:spacing w:val="6"/>
          <w:sz w:val="24"/>
        </w:rPr>
        <w:t>附：省级以上监狱管理局、戒毒管理局（含新疆生产建设兵团）出具的监狱企业证明文件。</w:t>
      </w:r>
    </w:p>
    <w:p>
      <w:pPr>
        <w:snapToGrid w:val="0"/>
        <w:spacing w:line="560" w:lineRule="exact"/>
        <w:ind w:firstLine="504" w:firstLineChars="200"/>
        <w:textAlignment w:val="baseline"/>
        <w:rPr>
          <w:rStyle w:val="25"/>
          <w:rFonts w:ascii="宋体" w:hAnsi="宋体" w:cs="宋体"/>
          <w:spacing w:val="6"/>
          <w:sz w:val="24"/>
        </w:rPr>
      </w:pPr>
    </w:p>
    <w:p>
      <w:pPr>
        <w:snapToGrid w:val="0"/>
        <w:spacing w:line="560" w:lineRule="exact"/>
        <w:ind w:firstLine="504" w:firstLineChars="200"/>
        <w:textAlignment w:val="baseline"/>
        <w:rPr>
          <w:rStyle w:val="25"/>
          <w:rFonts w:ascii="宋体" w:hAnsi="宋体" w:cs="宋体"/>
          <w:spacing w:val="6"/>
          <w:sz w:val="24"/>
        </w:rPr>
      </w:pPr>
    </w:p>
    <w:p>
      <w:pPr>
        <w:tabs>
          <w:tab w:val="left" w:pos="4860"/>
        </w:tabs>
        <w:snapToGrid w:val="0"/>
        <w:spacing w:line="560" w:lineRule="exact"/>
        <w:ind w:right="1560" w:firstLine="504" w:firstLineChars="200"/>
        <w:jc w:val="center"/>
        <w:textAlignment w:val="baseline"/>
        <w:rPr>
          <w:rStyle w:val="25"/>
          <w:rFonts w:ascii="宋体" w:hAnsi="宋体" w:cs="宋体"/>
          <w:spacing w:val="6"/>
          <w:sz w:val="24"/>
        </w:rPr>
      </w:pPr>
      <w:r>
        <w:rPr>
          <w:rStyle w:val="25"/>
          <w:rFonts w:hint="eastAsia" w:ascii="宋体" w:hAnsi="宋体" w:cs="宋体"/>
          <w:spacing w:val="6"/>
          <w:sz w:val="24"/>
        </w:rPr>
        <w:t xml:space="preserve">               单位名称（盖章）：</w:t>
      </w:r>
    </w:p>
    <w:p>
      <w:pPr>
        <w:tabs>
          <w:tab w:val="left" w:pos="640"/>
          <w:tab w:val="left" w:pos="840"/>
          <w:tab w:val="left" w:pos="1260"/>
          <w:tab w:val="left" w:pos="1418"/>
        </w:tabs>
        <w:spacing w:line="560" w:lineRule="exact"/>
        <w:rPr>
          <w:rFonts w:ascii="宋体" w:hAnsi="宋体" w:cs="宋体"/>
          <w:spacing w:val="6"/>
          <w:sz w:val="24"/>
        </w:rPr>
      </w:pPr>
      <w:r>
        <w:rPr>
          <w:rStyle w:val="25"/>
          <w:rFonts w:hint="eastAsia" w:ascii="宋体" w:hAnsi="宋体" w:cs="宋体"/>
          <w:spacing w:val="6"/>
          <w:sz w:val="24"/>
        </w:rPr>
        <w:t xml:space="preserve">                          日  期</w:t>
      </w:r>
      <w:r>
        <w:rPr>
          <w:rFonts w:hint="eastAsia" w:ascii="宋体" w:hAnsi="宋体" w:cs="宋体"/>
          <w:spacing w:val="6"/>
          <w:sz w:val="24"/>
        </w:rPr>
        <w:t>：</w:t>
      </w:r>
    </w:p>
    <w:p>
      <w:pPr>
        <w:spacing w:line="560" w:lineRule="exact"/>
      </w:pPr>
      <w:r>
        <w:rPr>
          <w:rFonts w:hint="eastAsia" w:ascii="宋体" w:hAnsi="宋体" w:cs="宋体"/>
          <w:spacing w:val="6"/>
          <w:sz w:val="24"/>
        </w:rPr>
        <w:br w:type="page"/>
      </w:r>
    </w:p>
    <w:p>
      <w:pPr>
        <w:numPr>
          <w:ilvl w:val="0"/>
          <w:numId w:val="9"/>
        </w:numPr>
        <w:tabs>
          <w:tab w:val="left" w:pos="640"/>
          <w:tab w:val="left" w:pos="840"/>
          <w:tab w:val="left" w:pos="1260"/>
          <w:tab w:val="left" w:pos="1418"/>
        </w:tabs>
        <w:spacing w:line="560" w:lineRule="exact"/>
        <w:ind w:left="845" w:hanging="845"/>
        <w:rPr>
          <w:rFonts w:ascii="宋体" w:hAnsi="宋体" w:cs="宋体"/>
          <w:sz w:val="24"/>
        </w:rPr>
      </w:pPr>
      <w:r>
        <w:rPr>
          <w:rFonts w:hint="eastAsia" w:ascii="宋体" w:hAnsi="宋体" w:cs="宋体"/>
          <w:sz w:val="24"/>
        </w:rPr>
        <w:t>供应商基本情况表</w:t>
      </w:r>
      <w:bookmarkStart w:id="45" w:name="OLE_LINK8"/>
      <w:r>
        <w:rPr>
          <w:rFonts w:hint="eastAsia" w:ascii="宋体" w:hAnsi="宋体" w:cs="宋体"/>
          <w:sz w:val="24"/>
          <w:lang w:eastAsia="zh-CN"/>
        </w:rPr>
        <w:t>、</w:t>
      </w:r>
      <w:r>
        <w:rPr>
          <w:rFonts w:hint="eastAsia" w:ascii="宋体" w:hAnsi="宋体" w:cs="宋体"/>
          <w:sz w:val="24"/>
        </w:rPr>
        <w:t>社保缴纳证明</w:t>
      </w:r>
      <w:r>
        <w:rPr>
          <w:rFonts w:hint="eastAsia" w:ascii="宋体" w:hAnsi="宋体" w:cs="宋体"/>
          <w:sz w:val="24"/>
          <w:lang w:val="en-US" w:eastAsia="zh-CN"/>
        </w:rPr>
        <w:t>以及股权关系</w:t>
      </w:r>
      <w:r>
        <w:rPr>
          <w:rFonts w:hint="eastAsia" w:ascii="宋体" w:hAnsi="宋体" w:cs="宋体"/>
          <w:sz w:val="24"/>
        </w:rPr>
        <w:t>材料</w:t>
      </w:r>
      <w:bookmarkEnd w:id="45"/>
    </w:p>
    <w:p>
      <w:pPr>
        <w:spacing w:before="160" w:line="560" w:lineRule="exact"/>
        <w:ind w:left="126"/>
        <w:rPr>
          <w:rFonts w:ascii="宋体" w:hAnsi="宋体" w:cs="宋体"/>
          <w:b/>
          <w:bCs/>
          <w:sz w:val="24"/>
          <w:szCs w:val="20"/>
        </w:rPr>
      </w:pPr>
      <w:r>
        <w:rPr>
          <w:rFonts w:hint="eastAsia" w:ascii="宋体" w:hAnsi="宋体" w:cs="宋体"/>
          <w:b/>
          <w:bCs/>
          <w:sz w:val="24"/>
          <w:szCs w:val="20"/>
        </w:rPr>
        <w:t>1.供应商基本情况表</w:t>
      </w:r>
    </w:p>
    <w:p>
      <w:pPr>
        <w:spacing w:before="160" w:line="560" w:lineRule="exact"/>
        <w:ind w:left="126"/>
        <w:rPr>
          <w:rFonts w:ascii="宋体" w:hAnsi="宋体" w:cs="宋体"/>
          <w:sz w:val="24"/>
        </w:rPr>
      </w:pPr>
      <w:r>
        <w:rPr>
          <w:rFonts w:hint="eastAsia" w:ascii="宋体" w:hAnsi="宋体" w:cs="宋体"/>
          <w:b/>
          <w:bCs/>
          <w:sz w:val="24"/>
          <w:szCs w:val="20"/>
        </w:rPr>
        <w:t>（注：此表为供应商必填项，未按要求填写将导致投标无效。根据此表格排查出有“不同投标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直接控股、管理关系的不同供应商；”也将导致投标无效。）</w:t>
      </w:r>
    </w:p>
    <w:p>
      <w:pPr>
        <w:spacing w:before="160" w:line="560" w:lineRule="exact"/>
        <w:ind w:left="126"/>
        <w:rPr>
          <w:rFonts w:ascii="宋体" w:hAnsi="宋体" w:cs="宋体"/>
          <w:sz w:val="24"/>
        </w:rPr>
      </w:pPr>
      <w:r>
        <w:rPr>
          <w:rFonts w:hint="eastAsia" w:ascii="宋体" w:hAnsi="宋体" w:cs="宋体"/>
          <w:sz w:val="24"/>
        </w:rPr>
        <w:t>填表单位：</w:t>
      </w:r>
      <w:r>
        <w:rPr>
          <w:rFonts w:hint="eastAsia" w:ascii="宋体" w:hAnsi="宋体" w:cs="宋体"/>
          <w:b/>
          <w:bCs/>
          <w:sz w:val="24"/>
        </w:rPr>
        <w:t>（加盖单位公章）</w:t>
      </w:r>
      <w:r>
        <w:rPr>
          <w:rFonts w:hint="eastAsia" w:ascii="宋体" w:hAnsi="宋体" w:cs="宋体"/>
          <w:b/>
          <w:bCs/>
          <w:spacing w:val="4"/>
          <w:sz w:val="24"/>
        </w:rPr>
        <w:t xml:space="preserve"> </w:t>
      </w:r>
      <w:r>
        <w:rPr>
          <w:rFonts w:hint="eastAsia" w:ascii="宋体" w:hAnsi="宋体" w:cs="宋体"/>
          <w:spacing w:val="4"/>
          <w:sz w:val="24"/>
        </w:rPr>
        <w:t xml:space="preserve">    </w:t>
      </w:r>
      <w:r>
        <w:rPr>
          <w:rFonts w:hint="eastAsia" w:ascii="宋体" w:hAnsi="宋体" w:cs="宋体"/>
          <w:sz w:val="24"/>
        </w:rPr>
        <w:t>填表日期（</w:t>
      </w:r>
      <w:r>
        <w:rPr>
          <w:rFonts w:hint="eastAsia" w:ascii="宋体" w:hAnsi="宋体" w:cs="宋体"/>
          <w:b/>
          <w:bCs/>
          <w:sz w:val="24"/>
        </w:rPr>
        <w:t>必填项</w:t>
      </w:r>
      <w:r>
        <w:rPr>
          <w:rFonts w:hint="eastAsia" w:ascii="宋体" w:hAnsi="宋体" w:cs="宋体"/>
          <w:sz w:val="24"/>
        </w:rPr>
        <w:t>）：</w:t>
      </w:r>
      <w:r>
        <w:rPr>
          <w:rFonts w:hint="eastAsia" w:ascii="宋体" w:hAnsi="宋体" w:cs="宋体"/>
          <w:spacing w:val="13"/>
          <w:sz w:val="24"/>
        </w:rPr>
        <w:t xml:space="preserve">    </w:t>
      </w:r>
      <w:r>
        <w:rPr>
          <w:rFonts w:hint="eastAsia" w:ascii="宋体" w:hAnsi="宋体" w:cs="宋体"/>
          <w:sz w:val="24"/>
        </w:rPr>
        <w:t>年     月      日</w:t>
      </w:r>
    </w:p>
    <w:p>
      <w:pPr>
        <w:spacing w:line="560" w:lineRule="exact"/>
        <w:rPr>
          <w:rFonts w:ascii="宋体" w:hAnsi="宋体" w:cs="宋体"/>
          <w:sz w:val="24"/>
        </w:rPr>
      </w:pPr>
    </w:p>
    <w:tbl>
      <w:tblPr>
        <w:tblStyle w:val="31"/>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6"/>
        <w:gridCol w:w="628"/>
        <w:gridCol w:w="1490"/>
        <w:gridCol w:w="878"/>
        <w:gridCol w:w="732"/>
        <w:gridCol w:w="1114"/>
        <w:gridCol w:w="1390"/>
        <w:gridCol w:w="1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91" w:type="pct"/>
            <w:gridSpan w:val="2"/>
            <w:vAlign w:val="center"/>
          </w:tcPr>
          <w:p>
            <w:pPr>
              <w:pStyle w:val="30"/>
              <w:spacing w:line="560" w:lineRule="exact"/>
              <w:jc w:val="center"/>
              <w:rPr>
                <w:sz w:val="24"/>
                <w:szCs w:val="24"/>
              </w:rPr>
            </w:pPr>
            <w:r>
              <w:rPr>
                <w:rFonts w:hint="eastAsia"/>
                <w:spacing w:val="-4"/>
                <w:sz w:val="24"/>
                <w:szCs w:val="24"/>
              </w:rPr>
              <w:t>采购人</w:t>
            </w:r>
            <w:r>
              <w:rPr>
                <w:rFonts w:hint="eastAsia"/>
                <w:sz w:val="24"/>
                <w:szCs w:val="24"/>
              </w:rPr>
              <w:t>（</w:t>
            </w:r>
            <w:r>
              <w:rPr>
                <w:rFonts w:hint="eastAsia"/>
                <w:b/>
                <w:bCs/>
                <w:sz w:val="24"/>
                <w:szCs w:val="24"/>
              </w:rPr>
              <w:t>必填项</w:t>
            </w:r>
            <w:r>
              <w:rPr>
                <w:rFonts w:hint="eastAsia"/>
                <w:sz w:val="24"/>
                <w:szCs w:val="24"/>
              </w:rPr>
              <w:t>）</w:t>
            </w:r>
          </w:p>
        </w:tc>
        <w:tc>
          <w:tcPr>
            <w:tcW w:w="1426" w:type="pct"/>
            <w:gridSpan w:val="2"/>
            <w:vAlign w:val="center"/>
          </w:tcPr>
          <w:p>
            <w:pPr>
              <w:spacing w:line="560" w:lineRule="exact"/>
              <w:jc w:val="center"/>
              <w:rPr>
                <w:rFonts w:ascii="宋体" w:hAnsi="宋体" w:cs="宋体"/>
                <w:sz w:val="24"/>
              </w:rPr>
            </w:pPr>
          </w:p>
        </w:tc>
        <w:tc>
          <w:tcPr>
            <w:tcW w:w="1112" w:type="pct"/>
            <w:gridSpan w:val="2"/>
            <w:vAlign w:val="center"/>
          </w:tcPr>
          <w:p>
            <w:pPr>
              <w:pStyle w:val="30"/>
              <w:spacing w:line="560" w:lineRule="exact"/>
              <w:jc w:val="center"/>
              <w:rPr>
                <w:sz w:val="24"/>
                <w:szCs w:val="24"/>
              </w:rPr>
            </w:pPr>
            <w:r>
              <w:rPr>
                <w:rFonts w:hint="eastAsia"/>
                <w:spacing w:val="-3"/>
                <w:sz w:val="24"/>
                <w:szCs w:val="24"/>
              </w:rPr>
              <w:t>项目名称</w:t>
            </w:r>
            <w:r>
              <w:rPr>
                <w:rFonts w:hint="eastAsia"/>
                <w:sz w:val="24"/>
                <w:szCs w:val="24"/>
              </w:rPr>
              <w:t>（</w:t>
            </w:r>
            <w:r>
              <w:rPr>
                <w:rFonts w:hint="eastAsia"/>
                <w:b/>
                <w:bCs/>
                <w:sz w:val="24"/>
                <w:szCs w:val="24"/>
              </w:rPr>
              <w:t>必填项</w:t>
            </w:r>
            <w:r>
              <w:rPr>
                <w:rFonts w:hint="eastAsia"/>
                <w:sz w:val="24"/>
                <w:szCs w:val="24"/>
              </w:rPr>
              <w:t>）</w:t>
            </w:r>
          </w:p>
        </w:tc>
        <w:tc>
          <w:tcPr>
            <w:tcW w:w="1670" w:type="pct"/>
            <w:gridSpan w:val="2"/>
            <w:vAlign w:val="center"/>
          </w:tcPr>
          <w:p>
            <w:pPr>
              <w:spacing w:line="560" w:lineRule="exact"/>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91" w:type="pct"/>
            <w:gridSpan w:val="2"/>
            <w:vAlign w:val="center"/>
          </w:tcPr>
          <w:p>
            <w:pPr>
              <w:pStyle w:val="30"/>
              <w:spacing w:line="560" w:lineRule="exact"/>
              <w:ind w:right="105"/>
              <w:jc w:val="center"/>
              <w:rPr>
                <w:sz w:val="24"/>
                <w:szCs w:val="24"/>
              </w:rPr>
            </w:pPr>
            <w:r>
              <w:rPr>
                <w:rFonts w:hint="eastAsia"/>
                <w:spacing w:val="-4"/>
                <w:sz w:val="24"/>
                <w:szCs w:val="24"/>
              </w:rPr>
              <w:t>投标（响</w:t>
            </w:r>
            <w:r>
              <w:rPr>
                <w:rFonts w:hint="eastAsia"/>
                <w:sz w:val="24"/>
                <w:szCs w:val="24"/>
              </w:rPr>
              <w:t xml:space="preserve">  </w:t>
            </w:r>
            <w:r>
              <w:rPr>
                <w:rFonts w:hint="eastAsia"/>
                <w:spacing w:val="-5"/>
                <w:sz w:val="24"/>
                <w:szCs w:val="24"/>
              </w:rPr>
              <w:t>应）供应商</w:t>
            </w:r>
            <w:bookmarkStart w:id="46" w:name="OLE_LINK10"/>
            <w:r>
              <w:rPr>
                <w:rFonts w:hint="eastAsia"/>
                <w:sz w:val="24"/>
                <w:szCs w:val="24"/>
              </w:rPr>
              <w:t>（</w:t>
            </w:r>
            <w:r>
              <w:rPr>
                <w:rFonts w:hint="eastAsia"/>
                <w:b/>
                <w:bCs/>
                <w:sz w:val="24"/>
                <w:szCs w:val="24"/>
              </w:rPr>
              <w:t>必填项</w:t>
            </w:r>
            <w:r>
              <w:rPr>
                <w:rFonts w:hint="eastAsia"/>
                <w:sz w:val="24"/>
                <w:szCs w:val="24"/>
              </w:rPr>
              <w:t>）</w:t>
            </w:r>
            <w:bookmarkEnd w:id="46"/>
          </w:p>
        </w:tc>
        <w:tc>
          <w:tcPr>
            <w:tcW w:w="1426" w:type="pct"/>
            <w:gridSpan w:val="2"/>
            <w:vAlign w:val="center"/>
          </w:tcPr>
          <w:p>
            <w:pPr>
              <w:spacing w:line="560" w:lineRule="exact"/>
              <w:jc w:val="center"/>
              <w:rPr>
                <w:rFonts w:ascii="宋体" w:hAnsi="宋体" w:cs="宋体"/>
                <w:sz w:val="24"/>
              </w:rPr>
            </w:pPr>
          </w:p>
        </w:tc>
        <w:tc>
          <w:tcPr>
            <w:tcW w:w="1112" w:type="pct"/>
            <w:gridSpan w:val="2"/>
            <w:vAlign w:val="center"/>
          </w:tcPr>
          <w:p>
            <w:pPr>
              <w:pStyle w:val="30"/>
              <w:spacing w:line="560" w:lineRule="exact"/>
              <w:ind w:right="152"/>
              <w:jc w:val="center"/>
              <w:rPr>
                <w:sz w:val="24"/>
                <w:szCs w:val="24"/>
              </w:rPr>
            </w:pPr>
            <w:r>
              <w:rPr>
                <w:rFonts w:hint="eastAsia"/>
                <w:spacing w:val="-2"/>
                <w:sz w:val="24"/>
                <w:szCs w:val="24"/>
              </w:rPr>
              <w:t>供应商统一社会</w:t>
            </w:r>
            <w:r>
              <w:rPr>
                <w:rFonts w:hint="eastAsia"/>
                <w:sz w:val="24"/>
                <w:szCs w:val="24"/>
              </w:rPr>
              <w:t xml:space="preserve"> </w:t>
            </w:r>
            <w:r>
              <w:rPr>
                <w:rFonts w:hint="eastAsia"/>
                <w:spacing w:val="-3"/>
                <w:sz w:val="24"/>
                <w:szCs w:val="24"/>
              </w:rPr>
              <w:t>信用代码</w:t>
            </w:r>
            <w:r>
              <w:rPr>
                <w:rFonts w:hint="eastAsia"/>
                <w:sz w:val="24"/>
                <w:szCs w:val="24"/>
              </w:rPr>
              <w:t>（</w:t>
            </w:r>
            <w:r>
              <w:rPr>
                <w:rFonts w:hint="eastAsia"/>
                <w:b/>
                <w:bCs/>
                <w:sz w:val="24"/>
                <w:szCs w:val="24"/>
              </w:rPr>
              <w:t>必填项</w:t>
            </w:r>
            <w:r>
              <w:rPr>
                <w:rFonts w:hint="eastAsia"/>
                <w:sz w:val="24"/>
                <w:szCs w:val="24"/>
              </w:rPr>
              <w:t>）</w:t>
            </w:r>
          </w:p>
        </w:tc>
        <w:tc>
          <w:tcPr>
            <w:tcW w:w="1670" w:type="pct"/>
            <w:gridSpan w:val="2"/>
            <w:vAlign w:val="center"/>
          </w:tcPr>
          <w:p>
            <w:pPr>
              <w:spacing w:line="560" w:lineRule="exact"/>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30"/>
              <w:spacing w:line="560" w:lineRule="exact"/>
              <w:ind w:left="2683"/>
              <w:rPr>
                <w:sz w:val="24"/>
                <w:szCs w:val="24"/>
              </w:rPr>
            </w:pPr>
            <w:r>
              <w:rPr>
                <w:rFonts w:hint="eastAsia"/>
                <w:b/>
                <w:bCs/>
                <w:sz w:val="24"/>
                <w:szCs w:val="24"/>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13" w:type="pct"/>
            <w:vAlign w:val="center"/>
          </w:tcPr>
          <w:p>
            <w:pPr>
              <w:pStyle w:val="30"/>
              <w:spacing w:line="560" w:lineRule="exact"/>
              <w:ind w:left="145"/>
              <w:rPr>
                <w:sz w:val="24"/>
                <w:szCs w:val="24"/>
              </w:rPr>
            </w:pPr>
            <w:r>
              <w:rPr>
                <w:rFonts w:hint="eastAsia"/>
                <w:spacing w:val="-5"/>
                <w:sz w:val="24"/>
                <w:szCs w:val="24"/>
              </w:rPr>
              <w:t>序号</w:t>
            </w:r>
          </w:p>
        </w:tc>
        <w:tc>
          <w:tcPr>
            <w:tcW w:w="1275" w:type="pct"/>
            <w:gridSpan w:val="2"/>
            <w:vAlign w:val="center"/>
          </w:tcPr>
          <w:p>
            <w:pPr>
              <w:pStyle w:val="30"/>
              <w:spacing w:line="560" w:lineRule="exact"/>
              <w:ind w:left="916"/>
              <w:rPr>
                <w:sz w:val="24"/>
                <w:szCs w:val="24"/>
              </w:rPr>
            </w:pPr>
            <w:r>
              <w:rPr>
                <w:rFonts w:hint="eastAsia"/>
                <w:spacing w:val="-6"/>
                <w:sz w:val="24"/>
                <w:szCs w:val="24"/>
              </w:rPr>
              <w:t>职务</w:t>
            </w:r>
          </w:p>
        </w:tc>
        <w:tc>
          <w:tcPr>
            <w:tcW w:w="529" w:type="pct"/>
            <w:vAlign w:val="center"/>
          </w:tcPr>
          <w:p>
            <w:pPr>
              <w:pStyle w:val="30"/>
              <w:spacing w:line="560" w:lineRule="exact"/>
              <w:ind w:left="245"/>
              <w:rPr>
                <w:sz w:val="24"/>
                <w:szCs w:val="24"/>
              </w:rPr>
            </w:pPr>
            <w:r>
              <w:rPr>
                <w:rFonts w:hint="eastAsia"/>
                <w:spacing w:val="-4"/>
                <w:sz w:val="24"/>
                <w:szCs w:val="24"/>
              </w:rPr>
              <w:t>姓名</w:t>
            </w:r>
          </w:p>
        </w:tc>
        <w:tc>
          <w:tcPr>
            <w:tcW w:w="1112" w:type="pct"/>
            <w:gridSpan w:val="2"/>
            <w:vAlign w:val="center"/>
          </w:tcPr>
          <w:p>
            <w:pPr>
              <w:pStyle w:val="30"/>
              <w:spacing w:line="560" w:lineRule="exact"/>
              <w:ind w:left="410"/>
              <w:rPr>
                <w:sz w:val="24"/>
                <w:szCs w:val="24"/>
              </w:rPr>
            </w:pPr>
            <w:r>
              <w:rPr>
                <w:rFonts w:hint="eastAsia"/>
                <w:spacing w:val="-3"/>
                <w:sz w:val="24"/>
                <w:szCs w:val="24"/>
              </w:rPr>
              <w:t>身份证号码</w:t>
            </w:r>
          </w:p>
        </w:tc>
        <w:tc>
          <w:tcPr>
            <w:tcW w:w="837" w:type="pct"/>
            <w:vAlign w:val="center"/>
          </w:tcPr>
          <w:p>
            <w:pPr>
              <w:pStyle w:val="30"/>
              <w:spacing w:line="560" w:lineRule="exact"/>
              <w:ind w:right="266"/>
              <w:jc w:val="center"/>
              <w:rPr>
                <w:sz w:val="24"/>
                <w:szCs w:val="24"/>
              </w:rPr>
            </w:pPr>
            <w:r>
              <w:rPr>
                <w:rFonts w:hint="eastAsia"/>
                <w:spacing w:val="-7"/>
                <w:sz w:val="24"/>
                <w:szCs w:val="24"/>
              </w:rPr>
              <w:t>劳动合同</w:t>
            </w:r>
            <w:r>
              <w:rPr>
                <w:rFonts w:hint="eastAsia"/>
                <w:sz w:val="24"/>
                <w:szCs w:val="24"/>
              </w:rPr>
              <w:t xml:space="preserve"> </w:t>
            </w:r>
            <w:r>
              <w:rPr>
                <w:rFonts w:hint="eastAsia"/>
                <w:spacing w:val="-6"/>
                <w:sz w:val="24"/>
                <w:szCs w:val="24"/>
              </w:rPr>
              <w:t>关系单位</w:t>
            </w:r>
          </w:p>
        </w:tc>
        <w:tc>
          <w:tcPr>
            <w:tcW w:w="832" w:type="pct"/>
            <w:vAlign w:val="center"/>
          </w:tcPr>
          <w:p>
            <w:pPr>
              <w:pStyle w:val="30"/>
              <w:spacing w:line="560" w:lineRule="exact"/>
              <w:ind w:right="262"/>
              <w:jc w:val="center"/>
              <w:rPr>
                <w:sz w:val="24"/>
                <w:szCs w:val="24"/>
              </w:rPr>
            </w:pPr>
            <w:r>
              <w:rPr>
                <w:rFonts w:hint="eastAsia"/>
                <w:spacing w:val="-5"/>
                <w:sz w:val="24"/>
                <w:szCs w:val="24"/>
              </w:rPr>
              <w:t>缴纳社会</w:t>
            </w:r>
            <w:r>
              <w:rPr>
                <w:rFonts w:hint="eastAsia"/>
                <w:sz w:val="24"/>
                <w:szCs w:val="24"/>
              </w:rPr>
              <w:t xml:space="preserve"> </w:t>
            </w:r>
            <w:r>
              <w:rPr>
                <w:rFonts w:hint="eastAsia"/>
                <w:spacing w:val="-3"/>
                <w:sz w:val="24"/>
                <w:szCs w:val="24"/>
              </w:rPr>
              <w:t>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3" w:type="pct"/>
            <w:vAlign w:val="center"/>
          </w:tcPr>
          <w:p>
            <w:pPr>
              <w:pStyle w:val="30"/>
              <w:spacing w:line="560" w:lineRule="exact"/>
              <w:jc w:val="center"/>
              <w:rPr>
                <w:sz w:val="24"/>
                <w:szCs w:val="24"/>
              </w:rPr>
            </w:pPr>
            <w:r>
              <w:rPr>
                <w:rFonts w:hint="eastAsia"/>
                <w:sz w:val="24"/>
                <w:szCs w:val="24"/>
              </w:rPr>
              <w:t>1</w:t>
            </w:r>
          </w:p>
        </w:tc>
        <w:tc>
          <w:tcPr>
            <w:tcW w:w="1275" w:type="pct"/>
            <w:gridSpan w:val="2"/>
            <w:vAlign w:val="center"/>
          </w:tcPr>
          <w:p>
            <w:pPr>
              <w:pStyle w:val="30"/>
              <w:spacing w:line="560" w:lineRule="exact"/>
              <w:ind w:left="160" w:hanging="160" w:hangingChars="68"/>
              <w:jc w:val="center"/>
              <w:rPr>
                <w:spacing w:val="-2"/>
                <w:sz w:val="24"/>
                <w:szCs w:val="24"/>
              </w:rPr>
            </w:pPr>
            <w:r>
              <w:rPr>
                <w:rFonts w:hint="eastAsia"/>
                <w:spacing w:val="-2"/>
                <w:sz w:val="24"/>
                <w:szCs w:val="24"/>
              </w:rPr>
              <w:t>法定代表人/单位负责人/主要经营负责人</w:t>
            </w:r>
            <w:r>
              <w:rPr>
                <w:rFonts w:hint="eastAsia"/>
                <w:sz w:val="24"/>
                <w:szCs w:val="24"/>
              </w:rPr>
              <w:t>（</w:t>
            </w:r>
            <w:r>
              <w:rPr>
                <w:rFonts w:hint="eastAsia"/>
                <w:b/>
                <w:bCs/>
                <w:sz w:val="24"/>
                <w:szCs w:val="24"/>
              </w:rPr>
              <w:t>必填项</w:t>
            </w:r>
            <w:r>
              <w:rPr>
                <w:rFonts w:hint="eastAsia"/>
                <w:sz w:val="24"/>
                <w:szCs w:val="24"/>
              </w:rPr>
              <w:t>）</w:t>
            </w:r>
          </w:p>
        </w:tc>
        <w:tc>
          <w:tcPr>
            <w:tcW w:w="529" w:type="pct"/>
            <w:vAlign w:val="center"/>
          </w:tcPr>
          <w:p>
            <w:pPr>
              <w:spacing w:line="560" w:lineRule="exact"/>
              <w:rPr>
                <w:rFonts w:ascii="宋体" w:hAnsi="宋体" w:cs="宋体"/>
                <w:sz w:val="24"/>
              </w:rPr>
            </w:pPr>
          </w:p>
        </w:tc>
        <w:tc>
          <w:tcPr>
            <w:tcW w:w="1112" w:type="pct"/>
            <w:gridSpan w:val="2"/>
            <w:vAlign w:val="center"/>
          </w:tcPr>
          <w:p>
            <w:pPr>
              <w:spacing w:line="560" w:lineRule="exact"/>
              <w:rPr>
                <w:rFonts w:ascii="宋体" w:hAnsi="宋体" w:cs="宋体"/>
                <w:sz w:val="24"/>
              </w:rPr>
            </w:pPr>
          </w:p>
        </w:tc>
        <w:tc>
          <w:tcPr>
            <w:tcW w:w="837" w:type="pct"/>
            <w:vAlign w:val="center"/>
          </w:tcPr>
          <w:p>
            <w:pPr>
              <w:spacing w:line="560" w:lineRule="exact"/>
              <w:rPr>
                <w:rFonts w:ascii="宋体" w:hAnsi="宋体" w:cs="宋体"/>
                <w:sz w:val="24"/>
              </w:rPr>
            </w:pPr>
          </w:p>
        </w:tc>
        <w:tc>
          <w:tcPr>
            <w:tcW w:w="832" w:type="pct"/>
            <w:vAlign w:val="center"/>
          </w:tcPr>
          <w:p>
            <w:pPr>
              <w:spacing w:line="560" w:lineRule="exact"/>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3" w:type="pct"/>
            <w:vAlign w:val="center"/>
          </w:tcPr>
          <w:p>
            <w:pPr>
              <w:pStyle w:val="30"/>
              <w:spacing w:line="560" w:lineRule="exact"/>
              <w:jc w:val="center"/>
              <w:rPr>
                <w:sz w:val="24"/>
                <w:szCs w:val="24"/>
              </w:rPr>
            </w:pPr>
            <w:r>
              <w:rPr>
                <w:rFonts w:hint="eastAsia"/>
                <w:sz w:val="24"/>
                <w:szCs w:val="24"/>
              </w:rPr>
              <w:t>2</w:t>
            </w:r>
          </w:p>
        </w:tc>
        <w:tc>
          <w:tcPr>
            <w:tcW w:w="1275" w:type="pct"/>
            <w:gridSpan w:val="2"/>
            <w:vAlign w:val="center"/>
          </w:tcPr>
          <w:p>
            <w:pPr>
              <w:pStyle w:val="30"/>
              <w:spacing w:line="560" w:lineRule="exact"/>
              <w:ind w:left="160" w:hanging="160" w:hangingChars="68"/>
              <w:jc w:val="center"/>
              <w:rPr>
                <w:spacing w:val="-2"/>
                <w:sz w:val="24"/>
                <w:szCs w:val="24"/>
              </w:rPr>
            </w:pPr>
            <w:r>
              <w:rPr>
                <w:rFonts w:hint="eastAsia"/>
                <w:spacing w:val="-2"/>
                <w:sz w:val="24"/>
                <w:szCs w:val="24"/>
              </w:rPr>
              <w:t>项目投标授权代表人</w:t>
            </w:r>
            <w:bookmarkStart w:id="47" w:name="OLE_LINK9"/>
            <w:r>
              <w:rPr>
                <w:rFonts w:hint="eastAsia"/>
                <w:sz w:val="24"/>
                <w:szCs w:val="24"/>
              </w:rPr>
              <w:t>（</w:t>
            </w:r>
            <w:r>
              <w:rPr>
                <w:rFonts w:hint="eastAsia"/>
                <w:b/>
                <w:bCs/>
                <w:sz w:val="24"/>
                <w:szCs w:val="24"/>
              </w:rPr>
              <w:t>必填项</w:t>
            </w:r>
            <w:r>
              <w:rPr>
                <w:rFonts w:hint="eastAsia"/>
                <w:sz w:val="24"/>
                <w:szCs w:val="24"/>
              </w:rPr>
              <w:t>）</w:t>
            </w:r>
            <w:bookmarkEnd w:id="47"/>
          </w:p>
        </w:tc>
        <w:tc>
          <w:tcPr>
            <w:tcW w:w="529" w:type="pct"/>
            <w:vAlign w:val="center"/>
          </w:tcPr>
          <w:p>
            <w:pPr>
              <w:spacing w:line="560" w:lineRule="exact"/>
              <w:rPr>
                <w:rFonts w:ascii="宋体" w:hAnsi="宋体" w:cs="宋体"/>
                <w:sz w:val="24"/>
              </w:rPr>
            </w:pPr>
          </w:p>
        </w:tc>
        <w:tc>
          <w:tcPr>
            <w:tcW w:w="1112" w:type="pct"/>
            <w:gridSpan w:val="2"/>
            <w:vAlign w:val="center"/>
          </w:tcPr>
          <w:p>
            <w:pPr>
              <w:spacing w:line="560" w:lineRule="exact"/>
              <w:rPr>
                <w:rFonts w:ascii="宋体" w:hAnsi="宋体" w:cs="宋体"/>
                <w:sz w:val="24"/>
              </w:rPr>
            </w:pPr>
          </w:p>
        </w:tc>
        <w:tc>
          <w:tcPr>
            <w:tcW w:w="837" w:type="pct"/>
            <w:vAlign w:val="center"/>
          </w:tcPr>
          <w:p>
            <w:pPr>
              <w:spacing w:line="560" w:lineRule="exact"/>
              <w:rPr>
                <w:rFonts w:ascii="宋体" w:hAnsi="宋体" w:cs="宋体"/>
                <w:sz w:val="24"/>
              </w:rPr>
            </w:pPr>
          </w:p>
        </w:tc>
        <w:tc>
          <w:tcPr>
            <w:tcW w:w="832" w:type="pct"/>
            <w:vAlign w:val="center"/>
          </w:tcPr>
          <w:p>
            <w:pPr>
              <w:spacing w:line="560" w:lineRule="exact"/>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413" w:type="pct"/>
            <w:vAlign w:val="center"/>
          </w:tcPr>
          <w:p>
            <w:pPr>
              <w:pStyle w:val="30"/>
              <w:spacing w:line="560" w:lineRule="exact"/>
              <w:jc w:val="center"/>
              <w:rPr>
                <w:sz w:val="24"/>
                <w:szCs w:val="24"/>
              </w:rPr>
            </w:pPr>
            <w:r>
              <w:rPr>
                <w:rFonts w:hint="eastAsia"/>
                <w:sz w:val="24"/>
                <w:szCs w:val="24"/>
              </w:rPr>
              <w:t>3</w:t>
            </w:r>
          </w:p>
        </w:tc>
        <w:tc>
          <w:tcPr>
            <w:tcW w:w="1275" w:type="pct"/>
            <w:gridSpan w:val="2"/>
            <w:vAlign w:val="center"/>
          </w:tcPr>
          <w:p>
            <w:pPr>
              <w:pStyle w:val="30"/>
              <w:spacing w:line="560" w:lineRule="exact"/>
              <w:ind w:left="160" w:hanging="160" w:hangingChars="68"/>
              <w:jc w:val="center"/>
              <w:rPr>
                <w:spacing w:val="-2"/>
                <w:sz w:val="24"/>
                <w:szCs w:val="24"/>
              </w:rPr>
            </w:pPr>
            <w:r>
              <w:rPr>
                <w:rFonts w:hint="eastAsia"/>
                <w:spacing w:val="-2"/>
                <w:sz w:val="24"/>
                <w:szCs w:val="24"/>
              </w:rPr>
              <w:t>项目负责人</w:t>
            </w:r>
            <w:r>
              <w:rPr>
                <w:rFonts w:hint="eastAsia"/>
                <w:bCs/>
                <w:sz w:val="24"/>
                <w:szCs w:val="24"/>
              </w:rPr>
              <w:t>（如有）</w:t>
            </w:r>
          </w:p>
        </w:tc>
        <w:tc>
          <w:tcPr>
            <w:tcW w:w="529" w:type="pct"/>
            <w:vAlign w:val="center"/>
          </w:tcPr>
          <w:p>
            <w:pPr>
              <w:spacing w:line="560" w:lineRule="exact"/>
              <w:rPr>
                <w:rFonts w:ascii="宋体" w:hAnsi="宋体" w:cs="宋体"/>
                <w:sz w:val="24"/>
              </w:rPr>
            </w:pPr>
          </w:p>
        </w:tc>
        <w:tc>
          <w:tcPr>
            <w:tcW w:w="1112" w:type="pct"/>
            <w:gridSpan w:val="2"/>
            <w:vAlign w:val="center"/>
          </w:tcPr>
          <w:p>
            <w:pPr>
              <w:spacing w:line="560" w:lineRule="exact"/>
              <w:rPr>
                <w:rFonts w:ascii="宋体" w:hAnsi="宋体" w:cs="宋体"/>
                <w:sz w:val="24"/>
              </w:rPr>
            </w:pPr>
          </w:p>
        </w:tc>
        <w:tc>
          <w:tcPr>
            <w:tcW w:w="837" w:type="pct"/>
            <w:vAlign w:val="center"/>
          </w:tcPr>
          <w:p>
            <w:pPr>
              <w:spacing w:line="560" w:lineRule="exact"/>
              <w:rPr>
                <w:rFonts w:ascii="宋体" w:hAnsi="宋体" w:cs="宋体"/>
                <w:sz w:val="24"/>
              </w:rPr>
            </w:pPr>
          </w:p>
        </w:tc>
        <w:tc>
          <w:tcPr>
            <w:tcW w:w="832" w:type="pct"/>
            <w:vAlign w:val="center"/>
          </w:tcPr>
          <w:p>
            <w:pPr>
              <w:spacing w:line="560" w:lineRule="exact"/>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vAlign w:val="center"/>
          </w:tcPr>
          <w:p>
            <w:pPr>
              <w:pStyle w:val="30"/>
              <w:spacing w:line="560" w:lineRule="exact"/>
              <w:jc w:val="center"/>
              <w:rPr>
                <w:sz w:val="24"/>
                <w:szCs w:val="24"/>
              </w:rPr>
            </w:pPr>
            <w:r>
              <w:rPr>
                <w:rFonts w:hint="eastAsia"/>
                <w:sz w:val="24"/>
                <w:szCs w:val="24"/>
              </w:rPr>
              <w:t>4</w:t>
            </w:r>
          </w:p>
        </w:tc>
        <w:tc>
          <w:tcPr>
            <w:tcW w:w="1275" w:type="pct"/>
            <w:gridSpan w:val="2"/>
            <w:vAlign w:val="center"/>
          </w:tcPr>
          <w:p>
            <w:pPr>
              <w:pStyle w:val="30"/>
              <w:spacing w:line="560" w:lineRule="exact"/>
              <w:ind w:left="160" w:hanging="160" w:hangingChars="68"/>
              <w:jc w:val="center"/>
              <w:rPr>
                <w:spacing w:val="-2"/>
                <w:sz w:val="24"/>
                <w:szCs w:val="24"/>
              </w:rPr>
            </w:pPr>
            <w:r>
              <w:rPr>
                <w:rFonts w:hint="eastAsia"/>
                <w:spacing w:val="-2"/>
                <w:sz w:val="24"/>
                <w:szCs w:val="24"/>
              </w:rPr>
              <w:t>主要技术人员</w:t>
            </w:r>
            <w:r>
              <w:rPr>
                <w:rFonts w:hint="eastAsia"/>
                <w:bCs/>
                <w:sz w:val="24"/>
                <w:szCs w:val="24"/>
              </w:rPr>
              <w:t>（如有）</w:t>
            </w:r>
          </w:p>
        </w:tc>
        <w:tc>
          <w:tcPr>
            <w:tcW w:w="529" w:type="pct"/>
            <w:vAlign w:val="center"/>
          </w:tcPr>
          <w:p>
            <w:pPr>
              <w:spacing w:line="560" w:lineRule="exact"/>
              <w:rPr>
                <w:rFonts w:ascii="宋体" w:hAnsi="宋体" w:cs="宋体"/>
                <w:sz w:val="24"/>
              </w:rPr>
            </w:pPr>
          </w:p>
        </w:tc>
        <w:tc>
          <w:tcPr>
            <w:tcW w:w="1112" w:type="pct"/>
            <w:gridSpan w:val="2"/>
            <w:vAlign w:val="center"/>
          </w:tcPr>
          <w:p>
            <w:pPr>
              <w:spacing w:line="560" w:lineRule="exact"/>
              <w:rPr>
                <w:rFonts w:ascii="宋体" w:hAnsi="宋体" w:cs="宋体"/>
                <w:sz w:val="24"/>
              </w:rPr>
            </w:pPr>
          </w:p>
        </w:tc>
        <w:tc>
          <w:tcPr>
            <w:tcW w:w="837" w:type="pct"/>
            <w:vAlign w:val="center"/>
          </w:tcPr>
          <w:p>
            <w:pPr>
              <w:spacing w:line="560" w:lineRule="exact"/>
              <w:rPr>
                <w:rFonts w:ascii="宋体" w:hAnsi="宋体" w:cs="宋体"/>
                <w:sz w:val="24"/>
              </w:rPr>
            </w:pPr>
          </w:p>
        </w:tc>
        <w:tc>
          <w:tcPr>
            <w:tcW w:w="832" w:type="pct"/>
            <w:vAlign w:val="center"/>
          </w:tcPr>
          <w:p>
            <w:pPr>
              <w:spacing w:line="560" w:lineRule="exact"/>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vAlign w:val="center"/>
          </w:tcPr>
          <w:p>
            <w:pPr>
              <w:pStyle w:val="30"/>
              <w:spacing w:line="560" w:lineRule="exact"/>
              <w:jc w:val="center"/>
              <w:rPr>
                <w:sz w:val="24"/>
                <w:szCs w:val="24"/>
              </w:rPr>
            </w:pPr>
            <w:r>
              <w:rPr>
                <w:rFonts w:hint="eastAsia"/>
                <w:sz w:val="24"/>
                <w:szCs w:val="24"/>
              </w:rPr>
              <w:t>5</w:t>
            </w:r>
          </w:p>
        </w:tc>
        <w:tc>
          <w:tcPr>
            <w:tcW w:w="1275" w:type="pct"/>
            <w:gridSpan w:val="2"/>
            <w:vAlign w:val="center"/>
          </w:tcPr>
          <w:p>
            <w:pPr>
              <w:pStyle w:val="30"/>
              <w:spacing w:line="560" w:lineRule="exact"/>
              <w:ind w:left="160" w:hanging="160" w:hangingChars="68"/>
              <w:jc w:val="center"/>
              <w:rPr>
                <w:spacing w:val="-2"/>
                <w:sz w:val="24"/>
                <w:szCs w:val="24"/>
              </w:rPr>
            </w:pPr>
            <w:r>
              <w:rPr>
                <w:rFonts w:hint="eastAsia"/>
                <w:spacing w:val="-2"/>
                <w:sz w:val="24"/>
                <w:szCs w:val="24"/>
              </w:rPr>
              <w:t>投标文件编制人员</w:t>
            </w:r>
            <w:r>
              <w:rPr>
                <w:rFonts w:hint="eastAsia"/>
                <w:sz w:val="24"/>
                <w:szCs w:val="24"/>
              </w:rPr>
              <w:t>（</w:t>
            </w:r>
            <w:r>
              <w:rPr>
                <w:rFonts w:hint="eastAsia"/>
                <w:b/>
                <w:bCs/>
                <w:sz w:val="24"/>
                <w:szCs w:val="24"/>
              </w:rPr>
              <w:t>必填项</w:t>
            </w:r>
            <w:r>
              <w:rPr>
                <w:rFonts w:hint="eastAsia"/>
                <w:sz w:val="24"/>
                <w:szCs w:val="24"/>
              </w:rPr>
              <w:t>）</w:t>
            </w:r>
          </w:p>
        </w:tc>
        <w:tc>
          <w:tcPr>
            <w:tcW w:w="529" w:type="pct"/>
            <w:vAlign w:val="center"/>
          </w:tcPr>
          <w:p>
            <w:pPr>
              <w:spacing w:line="560" w:lineRule="exact"/>
              <w:rPr>
                <w:rFonts w:ascii="宋体" w:hAnsi="宋体" w:cs="宋体"/>
                <w:sz w:val="24"/>
              </w:rPr>
            </w:pPr>
          </w:p>
        </w:tc>
        <w:tc>
          <w:tcPr>
            <w:tcW w:w="1112" w:type="pct"/>
            <w:gridSpan w:val="2"/>
            <w:vAlign w:val="center"/>
          </w:tcPr>
          <w:p>
            <w:pPr>
              <w:spacing w:line="560" w:lineRule="exact"/>
              <w:rPr>
                <w:rFonts w:ascii="宋体" w:hAnsi="宋体" w:cs="宋体"/>
                <w:sz w:val="24"/>
              </w:rPr>
            </w:pPr>
          </w:p>
        </w:tc>
        <w:tc>
          <w:tcPr>
            <w:tcW w:w="837" w:type="pct"/>
            <w:vAlign w:val="center"/>
          </w:tcPr>
          <w:p>
            <w:pPr>
              <w:spacing w:line="560" w:lineRule="exact"/>
              <w:rPr>
                <w:rFonts w:ascii="宋体" w:hAnsi="宋体" w:cs="宋体"/>
                <w:sz w:val="24"/>
              </w:rPr>
            </w:pPr>
          </w:p>
        </w:tc>
        <w:tc>
          <w:tcPr>
            <w:tcW w:w="832" w:type="pct"/>
            <w:vAlign w:val="center"/>
          </w:tcPr>
          <w:p>
            <w:pPr>
              <w:spacing w:line="560" w:lineRule="exact"/>
              <w:rPr>
                <w:rFonts w:ascii="宋体" w:hAnsi="宋体" w:cs="宋体"/>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30"/>
              <w:spacing w:line="560" w:lineRule="exact"/>
              <w:ind w:left="120"/>
              <w:rPr>
                <w:sz w:val="24"/>
                <w:szCs w:val="24"/>
              </w:rPr>
            </w:pPr>
            <w:r>
              <w:rPr>
                <w:rFonts w:hint="eastAsia"/>
                <w:b/>
                <w:bCs/>
                <w:spacing w:val="-1"/>
                <w:sz w:val="24"/>
                <w:szCs w:val="24"/>
              </w:rPr>
              <w:t>说明：同一职务有多人担任（如主要技术人员），应分行填写。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30"/>
              <w:spacing w:line="560" w:lineRule="exact"/>
              <w:ind w:left="2683"/>
              <w:rPr>
                <w:sz w:val="24"/>
                <w:szCs w:val="24"/>
              </w:rPr>
            </w:pPr>
            <w:r>
              <w:rPr>
                <w:rFonts w:hint="eastAsia"/>
                <w:b/>
                <w:bCs/>
                <w:sz w:val="24"/>
                <w:szCs w:val="24"/>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vAlign w:val="center"/>
          </w:tcPr>
          <w:p>
            <w:pPr>
              <w:pStyle w:val="30"/>
              <w:spacing w:line="560" w:lineRule="exact"/>
              <w:ind w:left="145"/>
              <w:rPr>
                <w:sz w:val="24"/>
                <w:szCs w:val="24"/>
              </w:rPr>
            </w:pPr>
            <w:r>
              <w:rPr>
                <w:rFonts w:hint="eastAsia"/>
                <w:spacing w:val="-5"/>
                <w:sz w:val="24"/>
                <w:szCs w:val="24"/>
              </w:rPr>
              <w:t>序号</w:t>
            </w:r>
          </w:p>
        </w:tc>
        <w:tc>
          <w:tcPr>
            <w:tcW w:w="1275" w:type="pct"/>
            <w:gridSpan w:val="2"/>
            <w:vAlign w:val="center"/>
          </w:tcPr>
          <w:p>
            <w:pPr>
              <w:pStyle w:val="30"/>
              <w:spacing w:line="560" w:lineRule="exact"/>
              <w:ind w:left="436"/>
              <w:rPr>
                <w:sz w:val="24"/>
                <w:szCs w:val="24"/>
              </w:rPr>
            </w:pPr>
            <w:r>
              <w:rPr>
                <w:rFonts w:hint="eastAsia"/>
                <w:spacing w:val="-3"/>
                <w:sz w:val="24"/>
                <w:szCs w:val="24"/>
              </w:rPr>
              <w:t>关联关系类型</w:t>
            </w:r>
          </w:p>
        </w:tc>
        <w:tc>
          <w:tcPr>
            <w:tcW w:w="970" w:type="pct"/>
            <w:gridSpan w:val="2"/>
            <w:vAlign w:val="center"/>
          </w:tcPr>
          <w:p>
            <w:pPr>
              <w:pStyle w:val="30"/>
              <w:spacing w:line="560" w:lineRule="exact"/>
              <w:ind w:left="166"/>
              <w:rPr>
                <w:sz w:val="24"/>
                <w:szCs w:val="24"/>
              </w:rPr>
            </w:pPr>
            <w:r>
              <w:rPr>
                <w:rFonts w:hint="eastAsia"/>
                <w:spacing w:val="-3"/>
                <w:sz w:val="24"/>
                <w:szCs w:val="24"/>
              </w:rPr>
              <w:t>关联主体名称</w:t>
            </w:r>
          </w:p>
        </w:tc>
        <w:tc>
          <w:tcPr>
            <w:tcW w:w="2340" w:type="pct"/>
            <w:gridSpan w:val="3"/>
            <w:vAlign w:val="center"/>
          </w:tcPr>
          <w:p>
            <w:pPr>
              <w:pStyle w:val="30"/>
              <w:spacing w:line="560" w:lineRule="exact"/>
              <w:ind w:left="1862"/>
              <w:rPr>
                <w:sz w:val="24"/>
                <w:szCs w:val="24"/>
              </w:rPr>
            </w:pPr>
            <w:r>
              <w:rPr>
                <w:rFonts w:hint="eastAsia"/>
                <w:spacing w:val="-4"/>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3" w:type="pct"/>
            <w:vAlign w:val="center"/>
          </w:tcPr>
          <w:p>
            <w:pPr>
              <w:pStyle w:val="30"/>
              <w:spacing w:line="560" w:lineRule="exact"/>
              <w:jc w:val="center"/>
              <w:rPr>
                <w:sz w:val="24"/>
                <w:szCs w:val="24"/>
              </w:rPr>
            </w:pPr>
            <w:r>
              <w:rPr>
                <w:rFonts w:hint="eastAsia"/>
                <w:sz w:val="24"/>
                <w:szCs w:val="24"/>
              </w:rPr>
              <w:t>1</w:t>
            </w:r>
          </w:p>
        </w:tc>
        <w:tc>
          <w:tcPr>
            <w:tcW w:w="1275" w:type="pct"/>
            <w:gridSpan w:val="2"/>
            <w:vAlign w:val="center"/>
          </w:tcPr>
          <w:p>
            <w:pPr>
              <w:pStyle w:val="30"/>
              <w:spacing w:line="560" w:lineRule="exact"/>
              <w:jc w:val="center"/>
              <w:rPr>
                <w:sz w:val="24"/>
                <w:szCs w:val="24"/>
              </w:rPr>
            </w:pPr>
            <w:r>
              <w:rPr>
                <w:rFonts w:hint="eastAsia"/>
                <w:spacing w:val="-3"/>
                <w:sz w:val="24"/>
                <w:szCs w:val="24"/>
              </w:rPr>
              <w:t>控股股东</w:t>
            </w:r>
            <w:r>
              <w:rPr>
                <w:rFonts w:hint="eastAsia"/>
                <w:b/>
                <w:sz w:val="24"/>
                <w:szCs w:val="24"/>
              </w:rPr>
              <w:t>（必填项）</w:t>
            </w:r>
          </w:p>
        </w:tc>
        <w:tc>
          <w:tcPr>
            <w:tcW w:w="970" w:type="pct"/>
            <w:gridSpan w:val="2"/>
            <w:vAlign w:val="center"/>
          </w:tcPr>
          <w:p>
            <w:pPr>
              <w:spacing w:line="560" w:lineRule="exact"/>
              <w:rPr>
                <w:rFonts w:ascii="宋体" w:hAnsi="宋体" w:cs="宋体"/>
                <w:sz w:val="24"/>
              </w:rPr>
            </w:pPr>
          </w:p>
        </w:tc>
        <w:tc>
          <w:tcPr>
            <w:tcW w:w="2340" w:type="pct"/>
            <w:gridSpan w:val="3"/>
            <w:vAlign w:val="center"/>
          </w:tcPr>
          <w:p>
            <w:pPr>
              <w:pStyle w:val="30"/>
              <w:spacing w:line="560" w:lineRule="exact"/>
              <w:ind w:left="98" w:right="116" w:firstLine="19"/>
              <w:rPr>
                <w:sz w:val="24"/>
                <w:szCs w:val="24"/>
              </w:rPr>
            </w:pPr>
            <w:r>
              <w:rPr>
                <w:rFonts w:hint="eastAsia"/>
                <w:spacing w:val="-1"/>
                <w:sz w:val="24"/>
                <w:szCs w:val="24"/>
              </w:rPr>
              <w:t>指出资额（或持有股份）占投标（响应）供应商资</w:t>
            </w:r>
            <w:r>
              <w:rPr>
                <w:rFonts w:hint="eastAsia"/>
                <w:spacing w:val="-8"/>
                <w:sz w:val="24"/>
                <w:szCs w:val="24"/>
              </w:rPr>
              <w:t>本总额（或股本总额）50%以上的股东，以及出资额</w:t>
            </w:r>
            <w:r>
              <w:rPr>
                <w:rFonts w:hint="eastAsia"/>
                <w:spacing w:val="7"/>
                <w:sz w:val="24"/>
                <w:szCs w:val="24"/>
              </w:rPr>
              <w:t xml:space="preserve"> </w:t>
            </w:r>
            <w:r>
              <w:rPr>
                <w:rFonts w:hint="eastAsia"/>
                <w:spacing w:val="-5"/>
                <w:sz w:val="24"/>
                <w:szCs w:val="24"/>
              </w:rPr>
              <w:t>（或持有股份）的比例虽然不足50%，但依</w:t>
            </w:r>
            <w:r>
              <w:rPr>
                <w:rFonts w:hint="eastAsia"/>
                <w:spacing w:val="-6"/>
                <w:sz w:val="24"/>
                <w:szCs w:val="24"/>
              </w:rPr>
              <w:t>其出资</w:t>
            </w:r>
            <w:r>
              <w:rPr>
                <w:rFonts w:hint="eastAsia"/>
                <w:spacing w:val="-9"/>
                <w:sz w:val="24"/>
                <w:szCs w:val="24"/>
              </w:rPr>
              <w:t>额（或持有股份）所享有的表决权已足以对投标（响</w:t>
            </w:r>
            <w:r>
              <w:rPr>
                <w:rFonts w:hint="eastAsia"/>
                <w:sz w:val="24"/>
                <w:szCs w:val="24"/>
              </w:rPr>
              <w:t>应）供应商股东会（或股东大会）的决议产生重要</w:t>
            </w:r>
            <w:r>
              <w:rPr>
                <w:rFonts w:hint="eastAsia"/>
                <w:spacing w:val="-2"/>
                <w:sz w:val="24"/>
                <w:szCs w:val="24"/>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13" w:type="pct"/>
            <w:vAlign w:val="center"/>
          </w:tcPr>
          <w:p>
            <w:pPr>
              <w:pStyle w:val="30"/>
              <w:spacing w:line="560" w:lineRule="exact"/>
              <w:jc w:val="center"/>
              <w:rPr>
                <w:sz w:val="24"/>
                <w:szCs w:val="24"/>
              </w:rPr>
            </w:pPr>
            <w:r>
              <w:rPr>
                <w:rFonts w:hint="eastAsia"/>
                <w:sz w:val="24"/>
                <w:szCs w:val="24"/>
              </w:rPr>
              <w:t>2</w:t>
            </w:r>
          </w:p>
        </w:tc>
        <w:tc>
          <w:tcPr>
            <w:tcW w:w="1275" w:type="pct"/>
            <w:gridSpan w:val="2"/>
            <w:vAlign w:val="center"/>
          </w:tcPr>
          <w:p>
            <w:pPr>
              <w:pStyle w:val="30"/>
              <w:spacing w:line="560" w:lineRule="exact"/>
              <w:rPr>
                <w:sz w:val="24"/>
                <w:szCs w:val="24"/>
              </w:rPr>
            </w:pPr>
            <w:r>
              <w:rPr>
                <w:rFonts w:hint="eastAsia"/>
                <w:spacing w:val="-5"/>
                <w:sz w:val="24"/>
                <w:szCs w:val="24"/>
              </w:rPr>
              <w:t>管理关系</w:t>
            </w:r>
            <w:r>
              <w:rPr>
                <w:rFonts w:hint="eastAsia"/>
                <w:bCs/>
                <w:sz w:val="24"/>
                <w:szCs w:val="24"/>
              </w:rPr>
              <w:t>（如无，可不填写）</w:t>
            </w:r>
          </w:p>
        </w:tc>
        <w:tc>
          <w:tcPr>
            <w:tcW w:w="970" w:type="pct"/>
            <w:gridSpan w:val="2"/>
            <w:vAlign w:val="center"/>
          </w:tcPr>
          <w:p>
            <w:pPr>
              <w:spacing w:line="560" w:lineRule="exact"/>
              <w:rPr>
                <w:rFonts w:ascii="宋体" w:hAnsi="宋体" w:cs="宋体"/>
                <w:sz w:val="24"/>
              </w:rPr>
            </w:pPr>
          </w:p>
        </w:tc>
        <w:tc>
          <w:tcPr>
            <w:tcW w:w="2340" w:type="pct"/>
            <w:gridSpan w:val="3"/>
            <w:vAlign w:val="center"/>
          </w:tcPr>
          <w:p>
            <w:pPr>
              <w:pStyle w:val="30"/>
              <w:spacing w:line="560" w:lineRule="exact"/>
              <w:ind w:left="120" w:right="24"/>
              <w:rPr>
                <w:sz w:val="24"/>
                <w:szCs w:val="24"/>
              </w:rPr>
            </w:pPr>
            <w:r>
              <w:rPr>
                <w:rFonts w:hint="eastAsia"/>
                <w:spacing w:val="-8"/>
                <w:sz w:val="24"/>
                <w:szCs w:val="24"/>
              </w:rPr>
              <w:t>指对投标（响应）供应商不具有出资持</w:t>
            </w:r>
            <w:r>
              <w:rPr>
                <w:rFonts w:hint="eastAsia"/>
                <w:spacing w:val="4"/>
                <w:sz w:val="24"/>
                <w:szCs w:val="24"/>
              </w:rPr>
              <w:t xml:space="preserve">  </w:t>
            </w:r>
            <w:r>
              <w:rPr>
                <w:rFonts w:hint="eastAsia"/>
                <w:spacing w:val="-3"/>
                <w:sz w:val="24"/>
                <w:szCs w:val="24"/>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000" w:type="pct"/>
            <w:gridSpan w:val="8"/>
            <w:vAlign w:val="center"/>
          </w:tcPr>
          <w:p>
            <w:pPr>
              <w:pStyle w:val="30"/>
              <w:spacing w:line="560" w:lineRule="exact"/>
              <w:ind w:left="120"/>
              <w:rPr>
                <w:sz w:val="24"/>
                <w:szCs w:val="24"/>
              </w:rPr>
            </w:pPr>
            <w:r>
              <w:rPr>
                <w:rFonts w:hint="eastAsia"/>
                <w:b/>
                <w:bCs/>
                <w:spacing w:val="-1"/>
                <w:sz w:val="24"/>
                <w:szCs w:val="24"/>
              </w:rPr>
              <w:t>说明：同一关联关系类型有多个主体的，应分行填写。</w:t>
            </w:r>
          </w:p>
        </w:tc>
      </w:tr>
    </w:tbl>
    <w:p>
      <w:pPr>
        <w:tabs>
          <w:tab w:val="left" w:pos="640"/>
          <w:tab w:val="left" w:pos="840"/>
          <w:tab w:val="left" w:pos="1260"/>
          <w:tab w:val="left" w:pos="1418"/>
        </w:tabs>
        <w:spacing w:line="560" w:lineRule="exact"/>
        <w:rPr>
          <w:rFonts w:ascii="宋体" w:hAnsi="宋体" w:cs="宋体"/>
          <w:sz w:val="24"/>
        </w:rPr>
      </w:pPr>
      <w:r>
        <w:rPr>
          <w:rFonts w:hint="eastAsia" w:ascii="宋体" w:hAnsi="宋体" w:cs="宋体"/>
          <w:b/>
          <w:sz w:val="24"/>
        </w:rPr>
        <w:t>备注：注明“必填项”的必须填写；未注明“必填项”的，如供应商未填写则视为未安排（或无）。</w:t>
      </w:r>
    </w:p>
    <w:p>
      <w:pPr>
        <w:widowControl/>
        <w:snapToGrid w:val="0"/>
        <w:spacing w:line="560" w:lineRule="exact"/>
        <w:rPr>
          <w:rFonts w:ascii="宋体" w:hAnsi="宋体" w:cs="宋体"/>
          <w:b/>
          <w:sz w:val="24"/>
        </w:rPr>
      </w:pPr>
    </w:p>
    <w:p>
      <w:pPr>
        <w:widowControl/>
        <w:snapToGrid w:val="0"/>
        <w:spacing w:line="560" w:lineRule="exact"/>
        <w:rPr>
          <w:rFonts w:ascii="宋体" w:hAnsi="宋体" w:cs="宋体"/>
          <w:b/>
          <w:sz w:val="24"/>
        </w:rPr>
      </w:pPr>
      <w:r>
        <w:rPr>
          <w:rFonts w:hint="eastAsia" w:ascii="宋体" w:hAnsi="宋体" w:cs="宋体"/>
          <w:b/>
          <w:sz w:val="24"/>
        </w:rPr>
        <w:t>2.社保缴纳证明材料：</w:t>
      </w:r>
    </w:p>
    <w:p>
      <w:pPr>
        <w:widowControl/>
        <w:snapToGrid w:val="0"/>
        <w:spacing w:line="560" w:lineRule="exact"/>
        <w:rPr>
          <w:rFonts w:ascii="宋体" w:hAnsi="宋体" w:cs="宋体"/>
          <w:bCs/>
          <w:sz w:val="24"/>
        </w:rPr>
      </w:pPr>
      <w:r>
        <w:rPr>
          <w:rFonts w:hint="eastAsia" w:ascii="宋体" w:hAnsi="宋体" w:cs="宋体"/>
          <w:bCs/>
          <w:sz w:val="24"/>
        </w:rPr>
        <w:t>（1）法定代表人/单位负责人/主要经营负责人</w:t>
      </w:r>
    </w:p>
    <w:p>
      <w:pPr>
        <w:widowControl/>
        <w:snapToGrid w:val="0"/>
        <w:spacing w:line="560" w:lineRule="exact"/>
        <w:rPr>
          <w:rFonts w:ascii="宋体" w:hAnsi="宋体" w:cs="宋体"/>
          <w:bCs/>
          <w:sz w:val="24"/>
        </w:rPr>
      </w:pPr>
      <w:r>
        <w:rPr>
          <w:rFonts w:hint="eastAsia" w:ascii="宋体" w:hAnsi="宋体" w:cs="宋体"/>
          <w:bCs/>
          <w:sz w:val="24"/>
        </w:rPr>
        <w:t>开标前一个月的社保缴纳凭证：</w:t>
      </w:r>
    </w:p>
    <w:p>
      <w:pPr>
        <w:pStyle w:val="5"/>
        <w:widowControl/>
        <w:spacing w:line="560" w:lineRule="exact"/>
        <w:ind w:firstLine="480"/>
        <w:rPr>
          <w:rFonts w:ascii="宋体" w:hAnsi="宋体" w:cs="宋体"/>
          <w:bCs/>
          <w:sz w:val="24"/>
          <w:szCs w:val="24"/>
        </w:rPr>
      </w:pPr>
    </w:p>
    <w:p>
      <w:pPr>
        <w:widowControl/>
        <w:snapToGrid w:val="0"/>
        <w:spacing w:line="560" w:lineRule="exact"/>
        <w:rPr>
          <w:rFonts w:ascii="宋体" w:hAnsi="宋体" w:cs="宋体"/>
          <w:bCs/>
          <w:sz w:val="24"/>
        </w:rPr>
      </w:pPr>
      <w:r>
        <w:rPr>
          <w:rFonts w:hint="eastAsia" w:ascii="宋体" w:hAnsi="宋体" w:cs="宋体"/>
          <w:bCs/>
          <w:sz w:val="24"/>
        </w:rPr>
        <w:t>（2）投标授权代表人</w:t>
      </w:r>
    </w:p>
    <w:p>
      <w:pPr>
        <w:widowControl/>
        <w:snapToGrid w:val="0"/>
        <w:spacing w:line="560" w:lineRule="exact"/>
        <w:rPr>
          <w:rFonts w:ascii="宋体" w:hAnsi="宋体" w:cs="宋体"/>
          <w:bCs/>
          <w:sz w:val="24"/>
        </w:rPr>
      </w:pPr>
      <w:r>
        <w:rPr>
          <w:rFonts w:hint="eastAsia" w:ascii="宋体" w:hAnsi="宋体" w:cs="宋体"/>
          <w:bCs/>
          <w:sz w:val="24"/>
        </w:rPr>
        <w:t>身份证复印件（正反面）：</w:t>
      </w:r>
    </w:p>
    <w:p>
      <w:pPr>
        <w:widowControl/>
        <w:snapToGrid w:val="0"/>
        <w:spacing w:line="560" w:lineRule="exact"/>
        <w:rPr>
          <w:rFonts w:ascii="宋体" w:hAnsi="宋体" w:cs="宋体"/>
          <w:bCs/>
          <w:sz w:val="24"/>
        </w:rPr>
      </w:pPr>
      <w:r>
        <w:rPr>
          <w:rFonts w:hint="eastAsia" w:ascii="宋体" w:hAnsi="宋体" w:cs="宋体"/>
          <w:bCs/>
          <w:sz w:val="24"/>
        </w:rPr>
        <w:t>开标前一个月的社保缴纳凭证：</w:t>
      </w:r>
    </w:p>
    <w:p>
      <w:pPr>
        <w:pStyle w:val="5"/>
        <w:widowControl/>
        <w:spacing w:line="560" w:lineRule="exact"/>
        <w:ind w:firstLine="480"/>
        <w:rPr>
          <w:rFonts w:ascii="宋体" w:hAnsi="宋体" w:cs="宋体"/>
          <w:bCs/>
          <w:sz w:val="24"/>
          <w:szCs w:val="24"/>
        </w:rPr>
      </w:pPr>
    </w:p>
    <w:p>
      <w:pPr>
        <w:widowControl/>
        <w:snapToGrid w:val="0"/>
        <w:spacing w:line="560" w:lineRule="exact"/>
        <w:rPr>
          <w:rFonts w:ascii="宋体" w:hAnsi="宋体" w:cs="宋体"/>
          <w:bCs/>
          <w:sz w:val="24"/>
        </w:rPr>
      </w:pPr>
      <w:r>
        <w:rPr>
          <w:rFonts w:hint="eastAsia" w:ascii="宋体" w:hAnsi="宋体" w:cs="宋体"/>
          <w:bCs/>
          <w:sz w:val="24"/>
        </w:rPr>
        <w:t>（3）项目负责人（如本项目未安排，可不提供）</w:t>
      </w:r>
    </w:p>
    <w:p>
      <w:pPr>
        <w:widowControl/>
        <w:snapToGrid w:val="0"/>
        <w:spacing w:line="560" w:lineRule="exact"/>
        <w:rPr>
          <w:rFonts w:ascii="宋体" w:hAnsi="宋体" w:cs="宋体"/>
          <w:bCs/>
          <w:sz w:val="24"/>
        </w:rPr>
      </w:pPr>
      <w:r>
        <w:rPr>
          <w:rFonts w:hint="eastAsia" w:ascii="宋体" w:hAnsi="宋体" w:cs="宋体"/>
          <w:bCs/>
          <w:sz w:val="24"/>
        </w:rPr>
        <w:t>开标前一个月的社保缴纳凭证：</w:t>
      </w:r>
    </w:p>
    <w:p>
      <w:pPr>
        <w:pStyle w:val="5"/>
        <w:widowControl/>
        <w:spacing w:line="560" w:lineRule="exact"/>
        <w:ind w:firstLine="480"/>
        <w:rPr>
          <w:rFonts w:ascii="宋体" w:hAnsi="宋体" w:cs="宋体"/>
          <w:bCs/>
          <w:sz w:val="24"/>
          <w:szCs w:val="24"/>
        </w:rPr>
      </w:pPr>
    </w:p>
    <w:p>
      <w:pPr>
        <w:widowControl/>
        <w:snapToGrid w:val="0"/>
        <w:spacing w:line="560" w:lineRule="exact"/>
        <w:rPr>
          <w:rFonts w:ascii="宋体" w:hAnsi="宋体" w:cs="宋体"/>
          <w:bCs/>
          <w:sz w:val="24"/>
        </w:rPr>
      </w:pPr>
      <w:r>
        <w:rPr>
          <w:rFonts w:hint="eastAsia" w:ascii="宋体" w:hAnsi="宋体" w:cs="宋体"/>
          <w:bCs/>
          <w:sz w:val="24"/>
        </w:rPr>
        <w:t>（4）主要技术人员（如本项目未安排，可不提供）</w:t>
      </w:r>
    </w:p>
    <w:p>
      <w:pPr>
        <w:widowControl/>
        <w:snapToGrid w:val="0"/>
        <w:spacing w:line="560" w:lineRule="exact"/>
        <w:rPr>
          <w:rFonts w:ascii="宋体" w:hAnsi="宋体" w:cs="宋体"/>
          <w:bCs/>
          <w:sz w:val="24"/>
        </w:rPr>
      </w:pPr>
      <w:r>
        <w:rPr>
          <w:rFonts w:hint="eastAsia" w:ascii="宋体" w:hAnsi="宋体" w:cs="宋体"/>
          <w:bCs/>
          <w:sz w:val="24"/>
        </w:rPr>
        <w:t>身份证复印件（正反面）：</w:t>
      </w:r>
    </w:p>
    <w:p>
      <w:pPr>
        <w:widowControl/>
        <w:snapToGrid w:val="0"/>
        <w:spacing w:line="560" w:lineRule="exact"/>
        <w:rPr>
          <w:rFonts w:ascii="宋体" w:hAnsi="宋体" w:cs="宋体"/>
          <w:bCs/>
          <w:sz w:val="24"/>
        </w:rPr>
      </w:pPr>
      <w:r>
        <w:rPr>
          <w:rFonts w:hint="eastAsia" w:ascii="宋体" w:hAnsi="宋体" w:cs="宋体"/>
          <w:bCs/>
          <w:sz w:val="24"/>
        </w:rPr>
        <w:t>开标前一个月的社保缴纳凭证：</w:t>
      </w:r>
    </w:p>
    <w:p>
      <w:pPr>
        <w:pStyle w:val="5"/>
        <w:widowControl/>
        <w:spacing w:line="560" w:lineRule="exact"/>
        <w:ind w:firstLine="480"/>
        <w:rPr>
          <w:rFonts w:ascii="宋体" w:hAnsi="宋体" w:cs="宋体"/>
          <w:bCs/>
          <w:sz w:val="24"/>
          <w:szCs w:val="24"/>
        </w:rPr>
      </w:pPr>
    </w:p>
    <w:p>
      <w:pPr>
        <w:widowControl/>
        <w:numPr>
          <w:ilvl w:val="0"/>
          <w:numId w:val="11"/>
        </w:numPr>
        <w:snapToGrid w:val="0"/>
        <w:spacing w:line="560" w:lineRule="exact"/>
        <w:rPr>
          <w:rFonts w:ascii="宋体" w:hAnsi="宋体" w:cs="宋体"/>
          <w:bCs/>
          <w:sz w:val="24"/>
        </w:rPr>
      </w:pPr>
      <w:r>
        <w:rPr>
          <w:rFonts w:hint="eastAsia" w:ascii="宋体" w:hAnsi="宋体" w:cs="宋体"/>
          <w:bCs/>
          <w:sz w:val="24"/>
        </w:rPr>
        <w:t>投标文件编制人员</w:t>
      </w:r>
    </w:p>
    <w:p>
      <w:pPr>
        <w:widowControl/>
        <w:snapToGrid w:val="0"/>
        <w:spacing w:line="560" w:lineRule="exact"/>
        <w:rPr>
          <w:rFonts w:ascii="宋体" w:hAnsi="宋体" w:cs="宋体"/>
          <w:bCs/>
          <w:sz w:val="24"/>
        </w:rPr>
      </w:pPr>
      <w:r>
        <w:rPr>
          <w:rFonts w:hint="eastAsia" w:ascii="宋体" w:hAnsi="宋体" w:cs="宋体"/>
          <w:bCs/>
          <w:sz w:val="24"/>
        </w:rPr>
        <w:t>身份证复印件（正反面）：</w:t>
      </w:r>
    </w:p>
    <w:p>
      <w:pPr>
        <w:widowControl/>
        <w:snapToGrid w:val="0"/>
        <w:spacing w:line="560" w:lineRule="exact"/>
        <w:rPr>
          <w:rFonts w:ascii="宋体" w:hAnsi="宋体" w:cs="宋体"/>
          <w:bCs/>
          <w:sz w:val="24"/>
        </w:rPr>
      </w:pPr>
      <w:r>
        <w:rPr>
          <w:rFonts w:hint="eastAsia" w:ascii="宋体" w:hAnsi="宋体" w:cs="宋体"/>
          <w:bCs/>
          <w:sz w:val="24"/>
        </w:rPr>
        <w:t>开标前一个月的社保缴纳凭证：</w:t>
      </w:r>
    </w:p>
    <w:p>
      <w:pPr>
        <w:pStyle w:val="5"/>
        <w:widowControl/>
        <w:spacing w:line="560" w:lineRule="exact"/>
        <w:ind w:firstLine="480"/>
        <w:rPr>
          <w:rFonts w:ascii="宋体" w:hAnsi="宋体" w:cs="宋体"/>
          <w:sz w:val="24"/>
          <w:szCs w:val="24"/>
        </w:rPr>
      </w:pPr>
    </w:p>
    <w:p>
      <w:pPr>
        <w:widowControl/>
        <w:snapToGrid w:val="0"/>
        <w:spacing w:line="560" w:lineRule="exact"/>
        <w:rPr>
          <w:rFonts w:ascii="宋体" w:hAnsi="宋体" w:cs="宋体"/>
          <w:bCs/>
          <w:sz w:val="24"/>
        </w:rPr>
      </w:pPr>
      <w:r>
        <w:rPr>
          <w:rFonts w:hint="eastAsia" w:ascii="宋体" w:hAnsi="宋体" w:cs="宋体"/>
          <w:bCs/>
          <w:sz w:val="24"/>
        </w:rPr>
        <w:t>注：</w:t>
      </w:r>
    </w:p>
    <w:p>
      <w:pPr>
        <w:widowControl/>
        <w:snapToGrid w:val="0"/>
        <w:spacing w:line="560" w:lineRule="exact"/>
        <w:rPr>
          <w:rFonts w:ascii="宋体" w:hAnsi="宋体" w:cs="宋体"/>
          <w:bCs/>
          <w:sz w:val="24"/>
        </w:rPr>
      </w:pPr>
      <w:r>
        <w:rPr>
          <w:rFonts w:hint="eastAsia" w:ascii="宋体" w:hAnsi="宋体" w:cs="宋体"/>
          <w:bCs/>
          <w:sz w:val="24"/>
        </w:rPr>
        <w:t>1.如开标前近一个月的社保材料因社保部门原因暂时无法取得，则可以往前顺延一个月。其中项目负责人及主要技术人员社保证明须由供应商缴纳。</w:t>
      </w:r>
    </w:p>
    <w:p>
      <w:pPr>
        <w:widowControl/>
        <w:snapToGrid w:val="0"/>
        <w:spacing w:line="560" w:lineRule="exact"/>
        <w:rPr>
          <w:rFonts w:ascii="宋体" w:hAnsi="宋体" w:cs="宋体"/>
          <w:bCs/>
          <w:sz w:val="24"/>
        </w:rPr>
      </w:pPr>
      <w:r>
        <w:rPr>
          <w:rFonts w:hint="eastAsia" w:ascii="宋体" w:hAnsi="宋体" w:cs="宋体"/>
          <w:bCs/>
          <w:sz w:val="24"/>
        </w:rPr>
        <w:t>2.供应商的项目投标授权代表人与法定代表人为同一人的，则须提供法定代表人的社保证明；本项目未安排项目负责人的，则无须提供项目负责人的社保证明。</w:t>
      </w:r>
    </w:p>
    <w:p>
      <w:pPr>
        <w:widowControl/>
        <w:snapToGrid w:val="0"/>
        <w:spacing w:line="560" w:lineRule="exact"/>
        <w:rPr>
          <w:rFonts w:ascii="宋体" w:hAnsi="宋体" w:cs="宋体"/>
          <w:bCs/>
          <w:sz w:val="24"/>
        </w:rPr>
      </w:pPr>
      <w:r>
        <w:rPr>
          <w:rFonts w:hint="eastAsia" w:ascii="宋体" w:hAnsi="宋体" w:cs="宋体"/>
          <w:bCs/>
          <w:sz w:val="24"/>
        </w:rPr>
        <w:t>3.如无法按上述要求提供人员社会保险证明材料的，提交以下材料亦视为符合：</w:t>
      </w:r>
    </w:p>
    <w:p>
      <w:pPr>
        <w:tabs>
          <w:tab w:val="left" w:pos="640"/>
          <w:tab w:val="left" w:pos="840"/>
          <w:tab w:val="left" w:pos="1260"/>
          <w:tab w:val="left" w:pos="1418"/>
        </w:tabs>
        <w:spacing w:line="560" w:lineRule="exact"/>
        <w:rPr>
          <w:rFonts w:ascii="宋体" w:hAnsi="宋体" w:cs="宋体"/>
          <w:bCs/>
          <w:sz w:val="24"/>
        </w:rPr>
      </w:pPr>
      <w:r>
        <w:rPr>
          <w:rFonts w:hint="eastAsia" w:ascii="宋体" w:hAnsi="宋体" w:cs="宋体"/>
          <w:bCs/>
          <w:sz w:val="24"/>
        </w:rPr>
        <w:t>若供应商为新成立企业且成立时间不足一个月，提供加盖投标人公章的情况说明或者证明材料。若为退休人员，提供退休证明。如依法不需要缴纳社会保险的，应提供相应文件证明。若因为社保部门原因无法提供的，需提供劳动合同及社保部门官方通知证明(或官网公告截图)。</w:t>
      </w:r>
    </w:p>
    <w:p>
      <w:pPr>
        <w:widowControl/>
        <w:numPr>
          <w:ilvl w:val="0"/>
          <w:numId w:val="12"/>
        </w:numPr>
        <w:snapToGrid w:val="0"/>
        <w:spacing w:line="560" w:lineRule="exact"/>
        <w:ind w:left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股权关系证明材料：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（1）股权（或管理）关系证明材料：</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（通过国家企业信用信息公示系统(https://www.gsxt.gov.cn/index.html）、或机关赋码和事业单位登记管理网（http://gjsy.gov.cn/sydwfrxxcx/)、或全国社会组织信用信息公示平台（https://xxgs.chinanpo.mca.gov.cn/gsxt/newList 等网站查询的最新股权（或管理）关系截图）</w:t>
      </w:r>
    </w:p>
    <w:p>
      <w:pPr>
        <w:jc w:val="left"/>
        <w:rPr>
          <w:rFonts w:hint="eastAsia" w:ascii="宋体" w:hAnsi="宋体" w:eastAsia="宋体" w:cs="宋体"/>
          <w:color w:val="auto"/>
          <w:sz w:val="24"/>
          <w:szCs w:val="2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outlineLvl w:val="9"/>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（2）股权关系情况承诺函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2" w:firstLineChars="200"/>
        <w:jc w:val="center"/>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《股权关系情况承诺函》</w:t>
      </w:r>
    </w:p>
    <w:p>
      <w:pPr>
        <w:keepNext w:val="0"/>
        <w:keepLines w:val="0"/>
        <w:pageBreakBefore w:val="0"/>
        <w:widowControl/>
        <w:numPr>
          <w:ilvl w:val="0"/>
          <w:numId w:val="0"/>
        </w:numPr>
        <w:kinsoku/>
        <w:wordWrap/>
        <w:overflowPunct/>
        <w:topLinePunct w:val="0"/>
        <w:autoSpaceDE/>
        <w:autoSpaceDN/>
        <w:bidi w:val="0"/>
        <w:adjustRightInd/>
        <w:snapToGrid w:val="0"/>
        <w:ind w:firstLine="480" w:firstLineChars="2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我公司申请参加</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项目（项目编号为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）的投标，并作出如下承诺：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我公司承诺所填的股权关系情况真实、准确、完整。</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我公司承诺自股权关系证明材料查询之日起至本项目投标截止日止，股权关系如发生变更，将在投标文件中另行申明并附证明材料，保证不出现违背《中华人民共和国政府采购法实施条例》第十八条规定的情形。否则，自愿承担因此产生的不利后果而无异议。</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特此承诺！</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                                供应商名称（加盖公章</w:t>
      </w:r>
      <w:r>
        <w:rPr>
          <w:rFonts w:hint="eastAsia" w:ascii="宋体" w:hAnsi="宋体" w:eastAsia="宋体" w:cs="宋体"/>
          <w:b w:val="0"/>
          <w:bCs/>
          <w:color w:val="auto"/>
          <w:sz w:val="24"/>
          <w:szCs w:val="24"/>
          <w:lang w:val="en-US" w:eastAsia="zh-CN"/>
        </w:rPr>
        <w:tab/>
      </w:r>
      <w:r>
        <w:rPr>
          <w:rFonts w:hint="eastAsia" w:ascii="宋体" w:hAnsi="宋体" w:eastAsia="宋体" w:cs="宋体"/>
          <w:b w:val="0"/>
          <w:bCs/>
          <w:color w:val="auto"/>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ind w:firstLine="3840" w:firstLineChars="1600"/>
        <w:textAlignment w:val="auto"/>
        <w:outlineLvl w:val="9"/>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日  期：       年    月   日</w:t>
      </w:r>
    </w:p>
    <w:p>
      <w:pPr>
        <w:keepNext w:val="0"/>
        <w:keepLines w:val="0"/>
        <w:pageBreakBefore w:val="0"/>
        <w:widowControl/>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 w:val="24"/>
          <w:szCs w:val="24"/>
          <w:lang w:val="en-US" w:eastAsia="zh-CN"/>
        </w:rPr>
      </w:pPr>
    </w:p>
    <w:p>
      <w:pPr>
        <w:pStyle w:val="5"/>
        <w:numPr>
          <w:ilvl w:val="0"/>
          <w:numId w:val="0"/>
        </w:numPr>
        <w:rPr>
          <w:rFonts w:hint="eastAsia"/>
        </w:rPr>
      </w:pPr>
      <w:r>
        <w:rPr>
          <w:rFonts w:hint="eastAsia" w:ascii="宋体" w:hAnsi="宋体" w:eastAsia="宋体" w:cs="宋体"/>
          <w:b w:val="0"/>
          <w:bCs/>
          <w:color w:val="auto"/>
          <w:sz w:val="24"/>
          <w:szCs w:val="24"/>
          <w:lang w:val="en-US" w:eastAsia="zh-CN"/>
        </w:rPr>
        <w:t>注：代理机构将于截标当日同步通过上述网站进行查询，查询结果与供应商填报信息不一致的，以代理机构于截标当日的查询结果为准。</w:t>
      </w:r>
    </w:p>
    <w:p>
      <w:pPr>
        <w:pStyle w:val="5"/>
        <w:numPr>
          <w:ilvl w:val="0"/>
          <w:numId w:val="0"/>
        </w:numPr>
        <w:rPr>
          <w:rFonts w:hint="eastAsia"/>
        </w:rPr>
      </w:pPr>
    </w:p>
    <w:p>
      <w:pPr>
        <w:pStyle w:val="5"/>
        <w:numPr>
          <w:ilvl w:val="0"/>
          <w:numId w:val="0"/>
        </w:numPr>
        <w:rPr>
          <w:rFonts w:hint="eastAsia"/>
        </w:rPr>
      </w:pPr>
    </w:p>
    <w:p>
      <w:pPr>
        <w:numPr>
          <w:ilvl w:val="0"/>
          <w:numId w:val="9"/>
        </w:numPr>
        <w:tabs>
          <w:tab w:val="left" w:pos="640"/>
          <w:tab w:val="left" w:pos="840"/>
          <w:tab w:val="left" w:pos="1260"/>
          <w:tab w:val="left" w:pos="1418"/>
        </w:tabs>
        <w:spacing w:line="560" w:lineRule="exact"/>
        <w:ind w:left="845" w:hanging="845"/>
        <w:rPr>
          <w:rFonts w:ascii="宋体" w:hAnsi="宋体" w:cs="宋体"/>
          <w:sz w:val="24"/>
        </w:rPr>
      </w:pPr>
      <w:r>
        <w:rPr>
          <w:rFonts w:hint="eastAsia" w:ascii="宋体" w:hAnsi="宋体" w:cs="宋体"/>
          <w:sz w:val="24"/>
        </w:rPr>
        <w:t>投标人认为有必要提供的其他材料。</w:t>
      </w:r>
    </w:p>
    <w:p>
      <w:pPr>
        <w:spacing w:line="560" w:lineRule="exact"/>
        <w:rPr>
          <w:rFonts w:ascii="宋体" w:hAnsi="宋体" w:cs="宋体"/>
          <w:sz w:val="24"/>
        </w:rPr>
      </w:pPr>
    </w:p>
    <w:p>
      <w:pPr>
        <w:spacing w:line="560" w:lineRule="exact"/>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numPr>
          <w:ilvl w:val="0"/>
          <w:numId w:val="13"/>
        </w:numPr>
        <w:tabs>
          <w:tab w:val="left" w:pos="640"/>
          <w:tab w:val="left" w:pos="1260"/>
          <w:tab w:val="left" w:pos="1418"/>
        </w:tabs>
        <w:spacing w:line="560" w:lineRule="exact"/>
        <w:ind w:left="845" w:right="-420" w:rightChars="-200" w:hanging="845"/>
        <w:rPr>
          <w:rFonts w:ascii="宋体" w:hAnsi="宋体" w:cs="宋体"/>
          <w:sz w:val="24"/>
          <w:lang w:val="fr-CH"/>
        </w:rPr>
      </w:pPr>
      <w:r>
        <w:rPr>
          <w:rFonts w:hint="eastAsia" w:ascii="宋体" w:hAnsi="宋体" w:cs="宋体"/>
          <w:sz w:val="24"/>
          <w:lang w:val="fr-CH"/>
        </w:rPr>
        <w:t>用户需求响应表；</w:t>
      </w:r>
    </w:p>
    <w:p>
      <w:pPr>
        <w:shd w:val="clear" w:color="auto" w:fill="FFFFFF" w:themeFill="background1"/>
        <w:jc w:val="center"/>
        <w:rPr>
          <w:rFonts w:ascii="宋体" w:hAnsi="宋体" w:cs="宋体"/>
          <w:b/>
          <w:bCs/>
          <w:sz w:val="24"/>
          <w:lang w:val="fr-CH"/>
        </w:rPr>
      </w:pPr>
      <w:r>
        <w:rPr>
          <w:rFonts w:hint="eastAsia" w:ascii="宋体" w:hAnsi="宋体" w:cs="宋体"/>
          <w:b/>
          <w:bCs/>
          <w:sz w:val="24"/>
          <w:lang w:val="fr-CH"/>
        </w:rPr>
        <w:t>用户需求响应表</w:t>
      </w:r>
    </w:p>
    <w:p>
      <w:pPr>
        <w:spacing w:line="560" w:lineRule="exact"/>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560" w:lineRule="exact"/>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after="78" w:line="560" w:lineRule="exact"/>
        <w:rPr>
          <w:rFonts w:ascii="宋体" w:hAnsi="宋体" w:cs="宋体"/>
          <w:bCs/>
          <w:sz w:val="24"/>
        </w:rPr>
      </w:pPr>
      <w:r>
        <w:rPr>
          <w:rFonts w:hint="eastAsia" w:ascii="宋体" w:hAnsi="宋体" w:cs="宋体"/>
          <w:bCs/>
          <w:sz w:val="24"/>
        </w:rPr>
        <w:t>据招标文件要求，我公司承诺响应如下：</w:t>
      </w:r>
    </w:p>
    <w:tbl>
      <w:tblPr>
        <w:tblStyle w:val="17"/>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052"/>
        <w:gridCol w:w="210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560" w:lineRule="exact"/>
              <w:jc w:val="center"/>
              <w:rPr>
                <w:rFonts w:ascii="宋体" w:hAnsi="宋体" w:cs="宋体"/>
                <w:bCs/>
                <w:sz w:val="24"/>
              </w:rPr>
            </w:pPr>
            <w:r>
              <w:rPr>
                <w:rFonts w:hint="eastAsia" w:ascii="宋体" w:hAnsi="宋体" w:cs="宋体"/>
                <w:bCs/>
                <w:sz w:val="24"/>
              </w:rPr>
              <w:t>序号</w:t>
            </w:r>
          </w:p>
        </w:tc>
        <w:tc>
          <w:tcPr>
            <w:tcW w:w="3507" w:type="dxa"/>
            <w:vAlign w:val="center"/>
          </w:tcPr>
          <w:p>
            <w:pPr>
              <w:spacing w:line="560" w:lineRule="exact"/>
              <w:jc w:val="center"/>
              <w:rPr>
                <w:rFonts w:ascii="宋体" w:hAnsi="宋体" w:cs="宋体"/>
                <w:bCs/>
                <w:sz w:val="24"/>
              </w:rPr>
            </w:pPr>
            <w:r>
              <w:rPr>
                <w:rFonts w:hint="eastAsia" w:ascii="宋体" w:hAnsi="宋体" w:cs="宋体"/>
                <w:bCs/>
                <w:sz w:val="24"/>
              </w:rPr>
              <w:t>招标文件要求</w:t>
            </w:r>
          </w:p>
        </w:tc>
        <w:tc>
          <w:tcPr>
            <w:tcW w:w="3052" w:type="dxa"/>
            <w:vAlign w:val="center"/>
          </w:tcPr>
          <w:p>
            <w:pPr>
              <w:spacing w:line="560" w:lineRule="exact"/>
              <w:jc w:val="center"/>
              <w:rPr>
                <w:rFonts w:ascii="宋体" w:hAnsi="宋体" w:cs="宋体"/>
                <w:bCs/>
                <w:sz w:val="24"/>
              </w:rPr>
            </w:pPr>
            <w:r>
              <w:rPr>
                <w:rFonts w:hint="eastAsia" w:ascii="宋体" w:hAnsi="宋体" w:cs="宋体"/>
                <w:bCs/>
                <w:sz w:val="24"/>
              </w:rPr>
              <w:t>投标文件响应</w:t>
            </w:r>
          </w:p>
        </w:tc>
        <w:tc>
          <w:tcPr>
            <w:tcW w:w="2106" w:type="dxa"/>
            <w:vAlign w:val="center"/>
          </w:tcPr>
          <w:p>
            <w:pPr>
              <w:spacing w:line="560" w:lineRule="exact"/>
              <w:jc w:val="center"/>
              <w:rPr>
                <w:rFonts w:ascii="宋体" w:hAnsi="宋体" w:cs="宋体"/>
                <w:bCs/>
                <w:sz w:val="24"/>
              </w:rPr>
            </w:pPr>
            <w:r>
              <w:rPr>
                <w:rFonts w:hint="eastAsia" w:ascii="宋体" w:hAnsi="宋体" w:cs="宋体"/>
                <w:bCs/>
                <w:sz w:val="24"/>
              </w:rPr>
              <w:t>偏离说明（无偏离/正偏离/负偏离）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560" w:lineRule="exact"/>
              <w:rPr>
                <w:rFonts w:ascii="宋体" w:hAnsi="宋体" w:cs="宋体"/>
                <w:bCs/>
                <w:sz w:val="24"/>
              </w:rPr>
            </w:pPr>
            <w:r>
              <w:rPr>
                <w:rFonts w:hint="eastAsia" w:ascii="宋体" w:hAnsi="宋体" w:cs="宋体"/>
                <w:bCs/>
                <w:sz w:val="24"/>
              </w:rPr>
              <w:t>1</w:t>
            </w:r>
          </w:p>
        </w:tc>
        <w:tc>
          <w:tcPr>
            <w:tcW w:w="3507" w:type="dxa"/>
            <w:vAlign w:val="center"/>
          </w:tcPr>
          <w:p>
            <w:pPr>
              <w:spacing w:after="78" w:line="560" w:lineRule="exact"/>
              <w:rPr>
                <w:rFonts w:ascii="宋体" w:hAnsi="宋体" w:cs="宋体"/>
                <w:bCs/>
                <w:sz w:val="24"/>
              </w:rPr>
            </w:pPr>
            <w:r>
              <w:rPr>
                <w:rFonts w:hint="eastAsia" w:ascii="宋体" w:hAnsi="宋体" w:cs="宋体"/>
                <w:b/>
                <w:sz w:val="24"/>
              </w:rPr>
              <w:t>本项目“用户需求书”的全部内容为项目正常开展的基本要求，投标人必须完全响应满足招标文件“第五章 用户需求书”的全部内容，否则将导致投标无效</w:t>
            </w:r>
            <w:r>
              <w:rPr>
                <w:rFonts w:hint="eastAsia" w:ascii="宋体" w:hAnsi="宋体" w:cs="宋体"/>
                <w:bCs/>
                <w:sz w:val="24"/>
              </w:rPr>
              <w:t>。如投标人中标后被发现不能满足招标文件“第五章 用户需求书”的，采购单位有权拒绝签订合同，一切后果由投标人承担。</w:t>
            </w:r>
          </w:p>
        </w:tc>
        <w:tc>
          <w:tcPr>
            <w:tcW w:w="3052" w:type="dxa"/>
            <w:vAlign w:val="center"/>
          </w:tcPr>
          <w:p>
            <w:pPr>
              <w:spacing w:line="560" w:lineRule="exact"/>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560" w:lineRule="exact"/>
              <w:jc w:val="left"/>
              <w:rPr>
                <w:rFonts w:ascii="宋体" w:hAnsi="宋体" w:cs="宋体"/>
                <w:bCs/>
                <w:sz w:val="24"/>
              </w:rPr>
            </w:pPr>
            <w:r>
              <w:rPr>
                <w:rFonts w:hint="eastAsia" w:ascii="宋体" w:hAnsi="宋体" w:cs="宋体"/>
                <w:bCs/>
                <w:sz w:val="24"/>
              </w:rPr>
              <w:t>无需另行编制填写内容。</w:t>
            </w:r>
          </w:p>
        </w:tc>
        <w:tc>
          <w:tcPr>
            <w:tcW w:w="2106" w:type="dxa"/>
            <w:vAlign w:val="center"/>
          </w:tcPr>
          <w:p>
            <w:pPr>
              <w:spacing w:line="560" w:lineRule="exact"/>
              <w:jc w:val="center"/>
              <w:rPr>
                <w:rFonts w:ascii="宋体" w:hAnsi="宋体" w:cs="宋体"/>
                <w:bCs/>
                <w:sz w:val="24"/>
              </w:rPr>
            </w:pPr>
          </w:p>
        </w:tc>
      </w:tr>
    </w:tbl>
    <w:p>
      <w:pPr>
        <w:spacing w:after="78" w:line="560" w:lineRule="exact"/>
        <w:rPr>
          <w:rFonts w:ascii="宋体" w:hAnsi="宋体" w:cs="宋体"/>
          <w:bCs/>
          <w:sz w:val="24"/>
        </w:rPr>
      </w:pPr>
    </w:p>
    <w:p>
      <w:pPr>
        <w:spacing w:after="78" w:line="560" w:lineRule="exact"/>
        <w:rPr>
          <w:rFonts w:ascii="宋体" w:hAnsi="宋体" w:cs="宋体"/>
          <w:sz w:val="24"/>
        </w:rPr>
      </w:pPr>
      <w:r>
        <w:rPr>
          <w:rFonts w:hint="eastAsia" w:ascii="宋体" w:hAnsi="宋体" w:cs="宋体"/>
          <w:bCs/>
          <w:sz w:val="24"/>
        </w:rPr>
        <w:t>若响应情况优于招标要求，应作详细说明；“偏离情况”栏中根据响应情况填写，没有达到要求的填“负偏离”，达到要求的填“无偏离”，优于要求的填“正偏离”。</w:t>
      </w:r>
    </w:p>
    <w:p>
      <w:pPr>
        <w:spacing w:line="560" w:lineRule="exact"/>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560" w:lineRule="exact"/>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560" w:lineRule="exact"/>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13"/>
        </w:numPr>
        <w:tabs>
          <w:tab w:val="left" w:pos="640"/>
          <w:tab w:val="left" w:pos="1260"/>
          <w:tab w:val="left" w:pos="1418"/>
        </w:tabs>
        <w:spacing w:line="560" w:lineRule="exact"/>
        <w:ind w:left="845" w:right="-420" w:rightChars="-200" w:hanging="845"/>
        <w:rPr>
          <w:rFonts w:ascii="宋体" w:hAnsi="宋体" w:cs="宋体"/>
          <w:sz w:val="24"/>
          <w:lang w:val="sq-AL"/>
        </w:rPr>
      </w:pPr>
      <w:r>
        <w:rPr>
          <w:rFonts w:hint="eastAsia" w:ascii="宋体" w:hAnsi="宋体" w:cs="宋体"/>
          <w:kern w:val="0"/>
          <w:sz w:val="24"/>
          <w:lang w:bidi="ar"/>
        </w:rPr>
        <w:t>项目整体理解与认知</w:t>
      </w:r>
      <w:r>
        <w:rPr>
          <w:rFonts w:hint="eastAsia" w:ascii="宋体" w:hAnsi="宋体" w:cs="宋体"/>
          <w:sz w:val="24"/>
          <w:lang w:val="sq-AL"/>
        </w:rPr>
        <w:t>；</w:t>
      </w:r>
    </w:p>
    <w:p>
      <w:pPr>
        <w:numPr>
          <w:ilvl w:val="0"/>
          <w:numId w:val="13"/>
        </w:numPr>
        <w:tabs>
          <w:tab w:val="left" w:pos="640"/>
          <w:tab w:val="left" w:pos="1260"/>
          <w:tab w:val="left" w:pos="1418"/>
        </w:tabs>
        <w:spacing w:line="560" w:lineRule="exact"/>
        <w:ind w:left="845" w:right="-420" w:rightChars="-200" w:hanging="845"/>
        <w:rPr>
          <w:rFonts w:ascii="宋体" w:hAnsi="宋体" w:cs="宋体"/>
          <w:sz w:val="24"/>
          <w:lang w:val="sq-AL"/>
        </w:rPr>
      </w:pPr>
      <w:r>
        <w:rPr>
          <w:rFonts w:hint="eastAsia" w:ascii="宋体" w:hAnsi="宋体" w:cs="宋体"/>
          <w:kern w:val="0"/>
          <w:sz w:val="24"/>
          <w:lang w:bidi="ar"/>
        </w:rPr>
        <w:t>项目设计方案</w:t>
      </w:r>
    </w:p>
    <w:p>
      <w:pPr>
        <w:numPr>
          <w:ilvl w:val="0"/>
          <w:numId w:val="13"/>
        </w:numPr>
        <w:tabs>
          <w:tab w:val="left" w:pos="640"/>
          <w:tab w:val="left" w:pos="1260"/>
          <w:tab w:val="left" w:pos="1418"/>
        </w:tabs>
        <w:spacing w:line="560" w:lineRule="exact"/>
        <w:ind w:left="845" w:right="-420" w:rightChars="-200" w:hanging="845"/>
        <w:rPr>
          <w:rFonts w:ascii="宋体" w:hAnsi="宋体" w:cs="宋体"/>
          <w:sz w:val="24"/>
          <w:lang w:val="sq-AL"/>
        </w:rPr>
      </w:pPr>
      <w:r>
        <w:rPr>
          <w:rFonts w:hint="eastAsia" w:ascii="宋体" w:hAnsi="宋体" w:cs="宋体"/>
          <w:sz w:val="24"/>
          <w:lang w:val="sq-AL"/>
        </w:rPr>
        <w:t>项目重点难点分析、应对措施及相关的合理化建议；</w:t>
      </w:r>
    </w:p>
    <w:p>
      <w:pPr>
        <w:numPr>
          <w:ilvl w:val="0"/>
          <w:numId w:val="13"/>
        </w:numPr>
        <w:tabs>
          <w:tab w:val="left" w:pos="640"/>
          <w:tab w:val="left" w:pos="1260"/>
          <w:tab w:val="left" w:pos="1418"/>
        </w:tabs>
        <w:spacing w:line="560" w:lineRule="exact"/>
        <w:ind w:left="845" w:right="-420" w:rightChars="-200" w:hanging="845"/>
        <w:rPr>
          <w:rFonts w:ascii="宋体" w:hAnsi="宋体" w:cs="宋体"/>
          <w:sz w:val="24"/>
          <w:lang w:val="sq-AL"/>
        </w:rPr>
      </w:pPr>
      <w:r>
        <w:rPr>
          <w:rFonts w:hint="eastAsia" w:ascii="宋体" w:hAnsi="宋体" w:cs="宋体"/>
          <w:kern w:val="0"/>
          <w:sz w:val="24"/>
          <w:lang w:bidi="ar"/>
        </w:rPr>
        <w:t>质量保障措施及方案</w:t>
      </w:r>
      <w:r>
        <w:rPr>
          <w:rFonts w:hint="eastAsia" w:ascii="宋体" w:hAnsi="宋体" w:cs="宋体"/>
          <w:sz w:val="24"/>
          <w:lang w:val="sq-AL"/>
        </w:rPr>
        <w:t>；</w:t>
      </w:r>
    </w:p>
    <w:p>
      <w:pPr>
        <w:tabs>
          <w:tab w:val="left" w:pos="640"/>
          <w:tab w:val="left" w:pos="1260"/>
          <w:tab w:val="left" w:pos="1418"/>
        </w:tabs>
        <w:spacing w:line="560" w:lineRule="exact"/>
        <w:jc w:val="center"/>
        <w:rPr>
          <w:rFonts w:ascii="宋体" w:hAnsi="宋体" w:cs="宋体"/>
          <w:b/>
          <w:bCs/>
          <w:sz w:val="24"/>
        </w:rPr>
      </w:pPr>
    </w:p>
    <w:p>
      <w:pPr>
        <w:tabs>
          <w:tab w:val="left" w:pos="640"/>
          <w:tab w:val="left" w:pos="1260"/>
          <w:tab w:val="left" w:pos="1418"/>
        </w:tabs>
        <w:spacing w:line="560" w:lineRule="exact"/>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numPr>
          <w:ilvl w:val="0"/>
          <w:numId w:val="13"/>
        </w:numPr>
        <w:tabs>
          <w:tab w:val="left" w:pos="640"/>
          <w:tab w:val="left" w:pos="1260"/>
          <w:tab w:val="left" w:pos="1418"/>
        </w:tabs>
        <w:spacing w:line="560" w:lineRule="exact"/>
        <w:ind w:left="845" w:right="-420" w:rightChars="-200" w:hanging="845"/>
        <w:rPr>
          <w:rFonts w:ascii="宋体" w:hAnsi="宋体" w:cs="宋体"/>
          <w:sz w:val="24"/>
          <w:lang w:val="fr-CH"/>
        </w:rPr>
      </w:pPr>
      <w:r>
        <w:rPr>
          <w:rFonts w:hint="eastAsia" w:ascii="宋体" w:hAnsi="宋体" w:cs="宋体"/>
          <w:sz w:val="24"/>
          <w:lang w:val="fr-CH"/>
        </w:rPr>
        <w:br w:type="page"/>
      </w:r>
      <w:r>
        <w:rPr>
          <w:rFonts w:hint="eastAsia" w:ascii="宋体" w:hAnsi="宋体" w:cs="宋体"/>
          <w:sz w:val="24"/>
          <w:lang w:val="fr-CH"/>
        </w:rPr>
        <w:t>投标人认为有必要提供的其他材料。</w:t>
      </w:r>
      <w:bookmarkEnd w:id="37"/>
    </w:p>
    <w:p>
      <w:pPr>
        <w:tabs>
          <w:tab w:val="left" w:pos="360"/>
        </w:tabs>
        <w:spacing w:line="560" w:lineRule="exact"/>
        <w:outlineLvl w:val="0"/>
        <w:rPr>
          <w:rFonts w:ascii="宋体" w:hAnsi="宋体" w:cs="宋体"/>
          <w:b/>
          <w:bCs/>
          <w:sz w:val="24"/>
        </w:rPr>
      </w:pPr>
      <w:r>
        <w:rPr>
          <w:rFonts w:hint="eastAsia" w:ascii="宋体" w:hAnsi="宋体" w:cs="宋体"/>
          <w:sz w:val="24"/>
          <w:lang w:val="fr-CH"/>
        </w:rPr>
        <w:br w:type="page"/>
      </w:r>
      <w:bookmarkStart w:id="48" w:name="_Toc6251"/>
      <w:bookmarkStart w:id="49" w:name="_Toc742"/>
      <w:r>
        <w:rPr>
          <w:rFonts w:hint="eastAsia" w:ascii="宋体" w:hAnsi="宋体" w:cs="宋体"/>
          <w:b/>
          <w:bCs/>
          <w:sz w:val="24"/>
        </w:rPr>
        <w:t>附件：相关政策</w:t>
      </w:r>
      <w:bookmarkEnd w:id="48"/>
      <w:bookmarkEnd w:id="49"/>
    </w:p>
    <w:p>
      <w:pPr>
        <w:tabs>
          <w:tab w:val="left" w:pos="360"/>
        </w:tabs>
        <w:spacing w:line="560" w:lineRule="exact"/>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tabs>
          <w:tab w:val="left" w:pos="562"/>
          <w:tab w:val="left" w:pos="3372"/>
          <w:tab w:val="left" w:pos="3653"/>
        </w:tabs>
        <w:spacing w:line="560" w:lineRule="exact"/>
        <w:rPr>
          <w:rFonts w:ascii="宋体" w:hAnsi="宋体" w:cs="宋体"/>
        </w:rPr>
      </w:pPr>
    </w:p>
    <w:p>
      <w:pPr>
        <w:widowControl/>
        <w:shd w:val="clear" w:color="auto" w:fill="FFFFFF"/>
        <w:spacing w:line="560" w:lineRule="exact"/>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560" w:lineRule="exact"/>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560" w:lineRule="exact"/>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560" w:lineRule="exact"/>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560" w:lineRule="exact"/>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560" w:lineRule="exact"/>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560" w:lineRule="exact"/>
        <w:jc w:val="left"/>
        <w:rPr>
          <w:rFonts w:ascii="宋体" w:hAnsi="宋体" w:cs="宋体"/>
          <w:kern w:val="0"/>
          <w:sz w:val="24"/>
        </w:rPr>
      </w:pPr>
    </w:p>
    <w:p>
      <w:pPr>
        <w:spacing w:line="560" w:lineRule="exact"/>
        <w:jc w:val="center"/>
        <w:rPr>
          <w:rFonts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第四条 在政府采购活动中，供应商提供的货物、工程或者服务符合下列情形的，享受本办法规定的中小企业扶持政策：</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（一）在货物采购项目中，货物由中小企业制造，即货 物由中小企业生产且使用该中小企业商号或者注册商标；</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（二）在工程采购项目中，工程由中小企业承建，即工 程施工单位为中小企业；</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560" w:lineRule="exact"/>
        <w:ind w:firstLine="480" w:firstLineChars="200"/>
        <w:rPr>
          <w:rFonts w:ascii="宋体" w:hAnsi="宋体" w:cs="宋体"/>
        </w:rPr>
      </w:pPr>
      <w:r>
        <w:rPr>
          <w:rFonts w:hint="eastAsia" w:ascii="宋体" w:hAnsi="宋体" w:cs="宋体"/>
          <w:kern w:val="0"/>
        </w:rPr>
        <w:t>符合下列情形之一的，可不专门面向中小企业预留采购</w:t>
      </w:r>
      <w:r>
        <w:rPr>
          <w:rFonts w:hint="eastAsia" w:ascii="宋体" w:hAnsi="宋体" w:cs="宋体"/>
        </w:rPr>
        <w:t>份额：</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（一）法律法规和国家有关政策明确规定优先或者应当面向事业单位、社会组织等非企业主体采购的；</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（三）按照本办法规定预留采购份额无法确保充分供应、充分竞争，或者存在可能影响政府采购目标实现的情形；</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（四）框架协议采购项目；</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（五）省级以上人民政府财政部门规定的其他情形。 除上述情形外，其他均为适宜由中小企业提供的情形。</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第七条采购限额标准以上，200万元以下的货物和服务采购项目、400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（一）将采购项目整体或者设置采购包专门面向中小企业采购；</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（二）要求供应商以联合体形式参加采购活动，且联合体中中小企业承担的部分达到一定比例；</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（三）要求获得采购合同的供应商将采购项目中的一定比例分包给一家或者多家中小企业。</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组成联合体或者接受分包合同的中小企业与联合体内 其他企业、分包企业之间不得存在直接控股、管理关系。</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第十二条 采购项目涉及中小企业采购的，采购文件应当明确以下内容：</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（一）预留份额的采购项目或者采购包，明确该项目或相关采购包专门面向中小企业采购，以及相关标的及预算金额；</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（三）非预留份额的采购项目或者采购包，明确有关价格扣除比例或者价格分加分比例；</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（五）采购人认为具备相关条件的，明确对中小企业在资金支付期限、预付款比例等方面的优惠措施；</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（六）明确采购标的对应的中小企业划分标准所属行业；</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（七）法律法规和省级以上人民政府财政部门规定的其他事项。</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适用招标投标法的政府采购工程建设项目，应当在公示中标候选人时公开中标候选人的《中小企业声明函》。</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第二十二条 对外援助项目、国家相关资格或者资质管理制度另有规定的项目，不适用本办法。</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第二十三条 关于视同中小企业的其他主体的政府采购扶持政策，由财政部会同有关部门另行规定。</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第二十四条 省级财政部门可以会同中小企业主管部门根据本办法的规定制定具体实施办法。</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560" w:lineRule="exact"/>
        <w:rPr>
          <w:rFonts w:ascii="宋体" w:hAnsi="宋体" w:cs="宋体"/>
        </w:rPr>
      </w:pPr>
    </w:p>
    <w:p>
      <w:pPr>
        <w:pStyle w:val="6"/>
        <w:tabs>
          <w:tab w:val="left" w:pos="562"/>
          <w:tab w:val="left" w:pos="3372"/>
          <w:tab w:val="left" w:pos="3653"/>
        </w:tabs>
        <w:spacing w:line="560" w:lineRule="exact"/>
        <w:ind w:firstLine="480" w:firstLineChars="200"/>
        <w:outlineLvl w:val="0"/>
        <w:rPr>
          <w:rFonts w:ascii="宋体" w:hAnsi="宋体" w:cs="宋体"/>
          <w:kern w:val="0"/>
        </w:rPr>
      </w:pPr>
      <w:r>
        <w:rPr>
          <w:rFonts w:hint="eastAsia" w:ascii="宋体" w:hAnsi="宋体" w:cs="宋体"/>
          <w:kern w:val="0"/>
        </w:rPr>
        <w:t>附：1.中小企业声明函</w:t>
      </w:r>
    </w:p>
    <w:p>
      <w:pPr>
        <w:pStyle w:val="6"/>
        <w:tabs>
          <w:tab w:val="left" w:pos="562"/>
          <w:tab w:val="left" w:pos="3372"/>
          <w:tab w:val="left" w:pos="3653"/>
        </w:tabs>
        <w:spacing w:line="560" w:lineRule="exact"/>
        <w:ind w:firstLine="960" w:firstLineChars="400"/>
        <w:rPr>
          <w:rFonts w:ascii="宋体" w:hAnsi="宋体" w:cs="宋体"/>
          <w:kern w:val="0"/>
        </w:rPr>
      </w:pPr>
      <w:r>
        <w:rPr>
          <w:rFonts w:hint="eastAsia" w:ascii="宋体" w:hAnsi="宋体" w:cs="宋体"/>
          <w:kern w:val="0"/>
        </w:rPr>
        <w:t>2.面向中小企业预留项目执行情况公告</w:t>
      </w:r>
    </w:p>
    <w:p>
      <w:pPr>
        <w:pStyle w:val="6"/>
        <w:tabs>
          <w:tab w:val="left" w:pos="562"/>
          <w:tab w:val="left" w:pos="3372"/>
          <w:tab w:val="left" w:pos="3653"/>
        </w:tabs>
        <w:spacing w:before="30" w:line="560" w:lineRule="exact"/>
        <w:outlineLvl w:val="0"/>
        <w:rPr>
          <w:rFonts w:ascii="宋体" w:hAnsi="宋体" w:cs="宋体"/>
          <w:b/>
          <w:bCs/>
        </w:rPr>
      </w:pPr>
      <w:r>
        <w:rPr>
          <w:rFonts w:hint="eastAsia" w:ascii="宋体" w:hAnsi="宋体" w:cs="宋体"/>
          <w:b/>
          <w:bCs/>
        </w:rPr>
        <w:br w:type="page"/>
      </w:r>
      <w:r>
        <w:rPr>
          <w:rFonts w:hint="eastAsia" w:ascii="宋体" w:hAnsi="宋体" w:cs="宋体"/>
          <w:b/>
          <w:bCs/>
        </w:rPr>
        <w:t>附 1</w:t>
      </w:r>
    </w:p>
    <w:p>
      <w:pPr>
        <w:spacing w:after="319" w:afterLines="100" w:line="560" w:lineRule="exact"/>
        <w:jc w:val="center"/>
        <w:rPr>
          <w:rFonts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560" w:lineRule="exact"/>
        <w:ind w:firstLine="480" w:firstLineChars="200"/>
        <w:rPr>
          <w:rFonts w:ascii="宋体" w:hAnsi="宋体" w:cs="宋体"/>
          <w:kern w:val="0"/>
        </w:rPr>
      </w:pPr>
      <w:r>
        <w:rPr>
          <w:rFonts w:hint="eastAsia" w:ascii="宋体" w:hAnsi="宋体" w:cs="宋体"/>
          <w:kern w:val="0"/>
        </w:rPr>
        <w:t>1、（</w:t>
      </w: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）；制造商为（</w:t>
      </w:r>
      <w:r>
        <w:rPr>
          <w:rFonts w:hint="eastAsia" w:ascii="宋体" w:hAnsi="宋体" w:cs="宋体"/>
          <w:kern w:val="0"/>
          <w:u w:val="single"/>
        </w:rPr>
        <w:t>企业名称</w:t>
      </w:r>
      <w:r>
        <w:rPr>
          <w:rFonts w:hint="eastAsia" w:ascii="宋体" w:hAnsi="宋体" w:cs="宋体"/>
          <w:kern w:val="0"/>
        </w:rPr>
        <w:t>），从业人员</w:t>
      </w:r>
      <w:r>
        <w:rPr>
          <w:rFonts w:hint="eastAsia" w:ascii="宋体" w:hAnsi="宋体" w:cs="宋体"/>
          <w:kern w:val="0"/>
          <w:u w:val="single"/>
        </w:rPr>
        <w:tab/>
      </w:r>
      <w:r>
        <w:rPr>
          <w:rFonts w:hint="eastAsia" w:ascii="宋体" w:hAnsi="宋体" w:cs="宋体"/>
          <w:kern w:val="0"/>
        </w:rPr>
        <w:t xml:space="preserve">人，营业收入为 </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万元，属于（</w:t>
      </w:r>
      <w:r>
        <w:rPr>
          <w:rFonts w:hint="eastAsia" w:ascii="宋体" w:hAnsi="宋体" w:cs="宋体"/>
          <w:kern w:val="0"/>
          <w:u w:val="single"/>
        </w:rPr>
        <w:t>中型企业、小型企业、微型企业</w:t>
      </w:r>
      <w:r>
        <w:rPr>
          <w:rFonts w:hint="eastAsia" w:ascii="宋体" w:hAnsi="宋体" w:cs="宋体"/>
          <w:kern w:val="0"/>
        </w:rPr>
        <w:t>）；</w:t>
      </w: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）；制造商为（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 xml:space="preserve">    </w:t>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 xml:space="preserve">   </w:t>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w:t>
      </w: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560" w:lineRule="exact"/>
        <w:ind w:left="4200" w:leftChars="2000"/>
        <w:rPr>
          <w:rFonts w:ascii="宋体" w:hAnsi="宋体" w:cs="宋体"/>
        </w:rPr>
      </w:pPr>
      <w:r>
        <w:rPr>
          <w:rFonts w:hint="eastAsia" w:ascii="宋体" w:hAnsi="宋体" w:cs="宋体"/>
          <w:spacing w:val="-2"/>
        </w:rPr>
        <w:t>企业名称（盖章）日期：</w:t>
      </w:r>
    </w:p>
    <w:p>
      <w:pPr>
        <w:pStyle w:val="6"/>
        <w:tabs>
          <w:tab w:val="left" w:pos="562"/>
          <w:tab w:val="left" w:pos="3372"/>
          <w:tab w:val="left" w:pos="3653"/>
        </w:tabs>
        <w:spacing w:line="560" w:lineRule="exact"/>
        <w:jc w:val="center"/>
        <w:rPr>
          <w:rFonts w:ascii="宋体" w:hAnsi="宋体" w:cs="宋体"/>
          <w:spacing w:val="-2"/>
        </w:rPr>
      </w:pPr>
      <w:r>
        <w:rPr>
          <w:rFonts w:hint="eastAsia" w:ascii="宋体" w:hAnsi="宋体" w:cs="宋体"/>
          <w:spacing w:val="-2"/>
        </w:rPr>
        <w:t>从业人员、营业收入、资产总额填报上一年度数据，无上一年度数据的新成立企业可不填报。</w:t>
      </w:r>
    </w:p>
    <w:p>
      <w:pPr>
        <w:spacing w:after="319" w:afterLines="100" w:line="560" w:lineRule="exact"/>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本公司（联合体）郑重声明，根据《政府采购促进中小企业发展管理办法》（财库﹝2020﹞46 号）的规定，本公司（联合体）参加（</w:t>
      </w:r>
      <w:r>
        <w:rPr>
          <w:rFonts w:hint="eastAsia" w:ascii="宋体" w:hAnsi="宋体" w:cs="宋体"/>
          <w:spacing w:val="-2"/>
          <w:u w:val="single"/>
        </w:rPr>
        <w:t>单位名称</w:t>
      </w:r>
      <w:r>
        <w:rPr>
          <w:rFonts w:hint="eastAsia" w:ascii="宋体" w:hAnsi="宋体" w:cs="宋体"/>
          <w:spacing w:val="-2"/>
        </w:rPr>
        <w:t>）的（</w:t>
      </w:r>
      <w:r>
        <w:rPr>
          <w:rFonts w:hint="eastAsia" w:ascii="宋体" w:hAnsi="宋体" w:cs="宋体"/>
          <w:spacing w:val="-2"/>
          <w:u w:val="single"/>
        </w:rPr>
        <w:t>项目名称</w:t>
      </w:r>
      <w:r>
        <w:rPr>
          <w:rFonts w:hint="eastAsia" w:ascii="宋体" w:hAnsi="宋体" w:cs="宋体"/>
          <w:spacing w:val="-2"/>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1、（</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2、（</w:t>
      </w:r>
      <w:r>
        <w:rPr>
          <w:rFonts w:hint="eastAsia" w:ascii="宋体" w:hAnsi="宋体" w:cs="宋体"/>
          <w:spacing w:val="-2"/>
          <w:u w:val="single"/>
        </w:rPr>
        <w:t>标的名称</w:t>
      </w:r>
      <w:r>
        <w:rPr>
          <w:rFonts w:hint="eastAsia" w:ascii="宋体" w:hAnsi="宋体" w:cs="宋体"/>
          <w:spacing w:val="-2"/>
        </w:rPr>
        <w:t>），属于（</w:t>
      </w:r>
      <w:r>
        <w:rPr>
          <w:rFonts w:hint="eastAsia" w:ascii="宋体" w:hAnsi="宋体" w:cs="宋体"/>
          <w:spacing w:val="-2"/>
          <w:u w:val="single"/>
        </w:rPr>
        <w:t>采购文件中明确的所属行业</w:t>
      </w:r>
      <w:r>
        <w:rPr>
          <w:rFonts w:hint="eastAsia" w:ascii="宋体" w:hAnsi="宋体" w:cs="宋体"/>
          <w:spacing w:val="-2"/>
        </w:rPr>
        <w:t>） ；承建（承接）企业为（</w:t>
      </w:r>
      <w:r>
        <w:rPr>
          <w:rFonts w:hint="eastAsia" w:ascii="宋体" w:hAnsi="宋体" w:cs="宋体"/>
          <w:spacing w:val="-2"/>
          <w:u w:val="single"/>
        </w:rPr>
        <w:t>企业名称</w:t>
      </w:r>
      <w:r>
        <w:rPr>
          <w:rFonts w:hint="eastAsia" w:ascii="宋体" w:hAnsi="宋体" w:cs="宋体"/>
          <w:spacing w:val="-2"/>
        </w:rPr>
        <w:t>），从业人员</w:t>
      </w:r>
      <w:r>
        <w:rPr>
          <w:rFonts w:hint="eastAsia" w:ascii="宋体" w:hAnsi="宋体" w:cs="宋体"/>
          <w:spacing w:val="-2"/>
          <w:u w:val="single"/>
        </w:rPr>
        <w:tab/>
      </w:r>
      <w:r>
        <w:rPr>
          <w:rFonts w:hint="eastAsia" w:ascii="宋体" w:hAnsi="宋体" w:cs="宋体"/>
          <w:spacing w:val="-2"/>
        </w:rPr>
        <w:t>人，营业收入为</w:t>
      </w:r>
      <w:r>
        <w:rPr>
          <w:rFonts w:hint="eastAsia" w:ascii="宋体" w:hAnsi="宋体" w:cs="宋体"/>
          <w:spacing w:val="-2"/>
          <w:u w:val="single"/>
        </w:rPr>
        <w:tab/>
      </w:r>
      <w:r>
        <w:rPr>
          <w:rFonts w:hint="eastAsia" w:ascii="宋体" w:hAnsi="宋体" w:cs="宋体"/>
          <w:spacing w:val="-2"/>
        </w:rPr>
        <w:t>万元，资产总额为</w:t>
      </w:r>
      <w:r>
        <w:rPr>
          <w:rFonts w:hint="eastAsia" w:ascii="宋体" w:hAnsi="宋体" w:cs="宋体"/>
          <w:spacing w:val="-2"/>
          <w:u w:val="single"/>
        </w:rPr>
        <w:tab/>
      </w:r>
      <w:r>
        <w:rPr>
          <w:rFonts w:hint="eastAsia" w:ascii="宋体" w:hAnsi="宋体" w:cs="宋体"/>
          <w:spacing w:val="-2"/>
        </w:rPr>
        <w:t>万元，属于（</w:t>
      </w:r>
      <w:r>
        <w:rPr>
          <w:rFonts w:hint="eastAsia" w:ascii="宋体" w:hAnsi="宋体" w:cs="宋体"/>
          <w:spacing w:val="-2"/>
          <w:u w:val="single"/>
        </w:rPr>
        <w:t>中型企业、小型企业、微型企业</w:t>
      </w:r>
      <w:r>
        <w:rPr>
          <w:rFonts w:hint="eastAsia" w:ascii="宋体" w:hAnsi="宋体" w:cs="宋体"/>
          <w:spacing w:val="-2"/>
        </w:rPr>
        <w:t>）；</w:t>
      </w: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w:t>
      </w: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以上企业，不属于大企业的分支机构，不存在控股股东为大企业的情形，也不存在与大企业的负责人为同一人的情形。</w:t>
      </w: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本企业对上述声明内容的真实性负责。如有虚假，将依法承担相应责任。</w:t>
      </w:r>
    </w:p>
    <w:p>
      <w:pPr>
        <w:pStyle w:val="6"/>
        <w:tabs>
          <w:tab w:val="left" w:pos="562"/>
          <w:tab w:val="left" w:pos="3372"/>
          <w:tab w:val="left" w:pos="3653"/>
        </w:tabs>
        <w:spacing w:line="560" w:lineRule="exact"/>
        <w:ind w:firstLine="472" w:firstLineChars="200"/>
        <w:rPr>
          <w:rFonts w:ascii="宋体" w:hAnsi="宋体" w:cs="宋体"/>
          <w:spacing w:val="-2"/>
        </w:rPr>
      </w:pPr>
    </w:p>
    <w:p>
      <w:pPr>
        <w:pStyle w:val="6"/>
        <w:tabs>
          <w:tab w:val="left" w:pos="562"/>
          <w:tab w:val="left" w:pos="3372"/>
          <w:tab w:val="left" w:pos="3653"/>
        </w:tabs>
        <w:spacing w:line="560" w:lineRule="exact"/>
        <w:ind w:firstLine="472" w:firstLineChars="200"/>
        <w:rPr>
          <w:rFonts w:ascii="宋体" w:hAnsi="宋体" w:cs="宋体"/>
          <w:spacing w:val="-2"/>
        </w:rPr>
      </w:pPr>
      <w:r>
        <w:rPr>
          <w:rFonts w:hint="eastAsia" w:ascii="宋体" w:hAnsi="宋体" w:cs="宋体"/>
          <w:spacing w:val="-2"/>
        </w:rPr>
        <w:t>注意事项：</w:t>
      </w:r>
    </w:p>
    <w:p>
      <w:pPr>
        <w:pStyle w:val="6"/>
        <w:tabs>
          <w:tab w:val="left" w:pos="562"/>
          <w:tab w:val="left" w:pos="3372"/>
          <w:tab w:val="left" w:pos="3653"/>
        </w:tabs>
        <w:spacing w:after="0" w:line="560" w:lineRule="exact"/>
        <w:ind w:firstLine="472" w:firstLineChars="200"/>
        <w:rPr>
          <w:rFonts w:ascii="宋体" w:hAnsi="宋体" w:cs="宋体"/>
          <w:spacing w:val="-2"/>
        </w:rPr>
      </w:pPr>
      <w:r>
        <w:rPr>
          <w:rFonts w:hint="eastAsia" w:ascii="宋体" w:hAnsi="宋体" w:cs="宋体"/>
          <w:spacing w:val="-2"/>
        </w:rPr>
        <w:t>1.从业人员、营业收入、资产总额填报上一年度数据，无上一年度数据的新成立企业可不填报。</w:t>
      </w:r>
    </w:p>
    <w:p>
      <w:pPr>
        <w:pStyle w:val="6"/>
        <w:tabs>
          <w:tab w:val="left" w:pos="562"/>
          <w:tab w:val="left" w:pos="3372"/>
          <w:tab w:val="left" w:pos="3653"/>
        </w:tabs>
        <w:spacing w:after="0" w:line="560" w:lineRule="exact"/>
        <w:ind w:firstLine="472" w:firstLineChars="200"/>
        <w:rPr>
          <w:rFonts w:ascii="宋体" w:hAnsi="宋体" w:cs="宋体"/>
          <w:spacing w:val="-2"/>
        </w:rPr>
      </w:pPr>
      <w:r>
        <w:rPr>
          <w:rFonts w:hint="eastAsia" w:ascii="宋体" w:hAnsi="宋体" w:cs="宋体"/>
          <w:spacing w:val="-2"/>
        </w:rPr>
        <w:t>2.《中小企业声明函》中承接/承建企业所属行业应当与招标文件要求的行业相一致，供应商如有疑问，可根据《国民经济行业分类》（GB/T4754-2002），结合《关于印发中小企业划型标准规定的通知》（工信部联企业〔2011〕300 号）进行判断。</w:t>
      </w:r>
    </w:p>
    <w:p>
      <w:pPr>
        <w:pStyle w:val="6"/>
        <w:tabs>
          <w:tab w:val="left" w:pos="562"/>
          <w:tab w:val="left" w:pos="3372"/>
          <w:tab w:val="left" w:pos="3653"/>
        </w:tabs>
        <w:spacing w:after="0" w:line="560" w:lineRule="exact"/>
        <w:ind w:firstLine="472" w:firstLineChars="200"/>
        <w:rPr>
          <w:rFonts w:ascii="宋体" w:hAnsi="宋体" w:cs="宋体"/>
          <w:spacing w:val="-2"/>
        </w:rPr>
      </w:pPr>
      <w:r>
        <w:rPr>
          <w:rFonts w:hint="eastAsia" w:ascii="宋体" w:hAnsi="宋体" w:cs="宋体"/>
          <w:spacing w:val="-2"/>
        </w:rPr>
        <w:t>3.事业单位、社会组织等非企业主体不享受中小企业扶持政策，但事业单位、社会组织等非企业主体提供全部由中小企业制造的货物参加货物采购项目的除外。</w:t>
      </w:r>
    </w:p>
    <w:p>
      <w:pPr>
        <w:pStyle w:val="6"/>
        <w:tabs>
          <w:tab w:val="left" w:pos="562"/>
          <w:tab w:val="left" w:pos="3372"/>
          <w:tab w:val="left" w:pos="3653"/>
        </w:tabs>
        <w:spacing w:after="0" w:line="560" w:lineRule="exact"/>
        <w:ind w:firstLine="472" w:firstLineChars="200"/>
        <w:rPr>
          <w:rFonts w:ascii="宋体" w:hAnsi="宋体" w:cs="宋体"/>
          <w:spacing w:val="-2"/>
        </w:rPr>
      </w:pPr>
      <w:r>
        <w:rPr>
          <w:rFonts w:hint="eastAsia" w:ascii="宋体" w:hAnsi="宋体" w:cs="宋体"/>
          <w:spacing w:val="-2"/>
        </w:rPr>
        <w:t>4.相关承接/承建企业的所属行业应当与采购标的所属行业（采购文件中明确的行业）相一致。</w:t>
      </w:r>
    </w:p>
    <w:p>
      <w:pPr>
        <w:pStyle w:val="6"/>
        <w:tabs>
          <w:tab w:val="left" w:pos="562"/>
          <w:tab w:val="left" w:pos="3372"/>
          <w:tab w:val="left" w:pos="3653"/>
        </w:tabs>
        <w:spacing w:after="0" w:line="560" w:lineRule="exact"/>
        <w:ind w:firstLine="472" w:firstLineChars="200"/>
        <w:rPr>
          <w:rFonts w:ascii="宋体" w:hAnsi="宋体" w:cs="宋体"/>
          <w:spacing w:val="-2"/>
        </w:rPr>
      </w:pPr>
      <w:r>
        <w:rPr>
          <w:rFonts w:hint="eastAsia" w:ascii="宋体" w:hAnsi="宋体" w:cs="宋体"/>
          <w:spacing w:val="-2"/>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560" w:lineRule="exact"/>
        <w:ind w:left="4200" w:leftChars="2000"/>
        <w:rPr>
          <w:rFonts w:ascii="宋体" w:hAnsi="宋体" w:cs="宋体"/>
          <w:spacing w:val="-2"/>
        </w:rPr>
      </w:pPr>
    </w:p>
    <w:p>
      <w:pPr>
        <w:pStyle w:val="6"/>
        <w:tabs>
          <w:tab w:val="left" w:pos="562"/>
          <w:tab w:val="left" w:pos="3372"/>
          <w:tab w:val="left" w:pos="3653"/>
        </w:tabs>
        <w:spacing w:line="560" w:lineRule="exact"/>
        <w:ind w:left="4200" w:leftChars="2000"/>
        <w:rPr>
          <w:rFonts w:ascii="宋体" w:hAnsi="宋体" w:cs="宋体"/>
          <w:spacing w:val="-2"/>
        </w:rPr>
      </w:pPr>
      <w:r>
        <w:rPr>
          <w:rFonts w:hint="eastAsia" w:ascii="宋体" w:hAnsi="宋体" w:cs="宋体"/>
          <w:spacing w:val="-2"/>
        </w:rPr>
        <w:t>企业名称（盖章）日期：</w:t>
      </w:r>
    </w:p>
    <w:p>
      <w:pPr>
        <w:pStyle w:val="6"/>
        <w:tabs>
          <w:tab w:val="left" w:pos="562"/>
          <w:tab w:val="left" w:pos="3372"/>
          <w:tab w:val="left" w:pos="3653"/>
        </w:tabs>
        <w:spacing w:before="30" w:line="560" w:lineRule="exact"/>
        <w:rPr>
          <w:rFonts w:ascii="宋体" w:hAnsi="宋体" w:cs="宋体"/>
        </w:rPr>
      </w:pPr>
      <w:r>
        <w:rPr>
          <w:rFonts w:hint="eastAsia" w:ascii="宋体" w:hAnsi="宋体" w:cs="宋体"/>
          <w:spacing w:val="-2"/>
        </w:rPr>
        <w:t>从业人员、营业收入、资产总额填报上一年度数据，无上一年度数据的新成立企业可不填报。</w:t>
      </w:r>
      <w:r>
        <w:rPr>
          <w:rFonts w:hint="eastAsia" w:ascii="宋体" w:hAnsi="宋体" w:cs="宋体"/>
        </w:rPr>
        <w:br w:type="page"/>
      </w:r>
      <w:r>
        <w:rPr>
          <w:rFonts w:hint="eastAsia" w:ascii="宋体" w:hAnsi="宋体" w:cs="宋体"/>
          <w:b/>
          <w:bCs/>
        </w:rPr>
        <w:t>附 2</w:t>
      </w:r>
    </w:p>
    <w:p>
      <w:pPr>
        <w:spacing w:line="560" w:lineRule="exact"/>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spacing w:line="560" w:lineRule="exact"/>
        <w:ind w:firstLine="480" w:firstLineChars="200"/>
        <w:rPr>
          <w:rFonts w:ascii="宋体" w:hAnsi="宋体" w:cs="宋体"/>
        </w:rPr>
      </w:pPr>
      <w:r>
        <w:rPr>
          <w:rFonts w:hint="eastAsia" w:ascii="宋体" w:hAnsi="宋体" w:cs="宋体"/>
        </w:rPr>
        <w:t>根据《政府采购促进中小企业发展管理办法》（财库﹝2020﹞46</w:t>
      </w:r>
      <w:r>
        <w:rPr>
          <w:rFonts w:hint="eastAsia" w:ascii="宋体" w:hAnsi="宋体" w:cs="宋体"/>
          <w:spacing w:val="-47"/>
        </w:rPr>
        <w:t xml:space="preserve"> 号</w:t>
      </w:r>
      <w:r>
        <w:rPr>
          <w:rFonts w:hint="eastAsia" w:ascii="宋体" w:hAnsi="宋体" w:cs="宋体"/>
          <w:spacing w:val="-22"/>
        </w:rPr>
        <w:t>）</w:t>
      </w:r>
      <w:r>
        <w:rPr>
          <w:rFonts w:hint="eastAsia" w:ascii="宋体" w:hAnsi="宋体" w:cs="宋体"/>
          <w:spacing w:val="-7"/>
        </w:rPr>
        <w:t>要求，现对本部门</w:t>
      </w:r>
      <w:r>
        <w:rPr>
          <w:rFonts w:hint="eastAsia" w:ascii="宋体" w:hAnsi="宋体" w:cs="宋体"/>
          <w:spacing w:val="-3"/>
        </w:rPr>
        <w:t>（</w:t>
      </w:r>
      <w:r>
        <w:rPr>
          <w:rFonts w:hint="eastAsia" w:ascii="宋体" w:hAnsi="宋体" w:cs="宋体"/>
        </w:rPr>
        <w:t>单位</w:t>
      </w:r>
      <w:r>
        <w:rPr>
          <w:rFonts w:hint="eastAsia" w:ascii="宋体" w:hAnsi="宋体" w:cs="宋体"/>
          <w:spacing w:val="-7"/>
        </w:rPr>
        <w:t>）</w:t>
      </w:r>
      <w:r>
        <w:rPr>
          <w:rFonts w:hint="eastAsia" w:ascii="宋体" w:hAnsi="宋体" w:cs="宋体"/>
          <w:spacing w:val="-4"/>
        </w:rPr>
        <w:t>××年面向中小企业预留项目执行情况公告如下：</w:t>
      </w:r>
    </w:p>
    <w:p>
      <w:pPr>
        <w:pStyle w:val="6"/>
        <w:tabs>
          <w:tab w:val="left" w:pos="562"/>
          <w:tab w:val="left" w:pos="3372"/>
          <w:tab w:val="left" w:pos="3653"/>
        </w:tabs>
        <w:spacing w:line="560" w:lineRule="exact"/>
        <w:ind w:firstLine="480" w:firstLineChars="200"/>
        <w:rPr>
          <w:rFonts w:ascii="宋体" w:hAnsi="宋体" w:cs="宋体"/>
        </w:rPr>
      </w:pPr>
      <w:r>
        <w:rPr>
          <w:rFonts w:hint="eastAsia" w:ascii="宋体" w:hAnsi="宋体" w:cs="宋体"/>
        </w:rPr>
        <w:t>本部门（单位）××年预留项目面向中小企业采购共计××万元，其中，面向小微企业采购××万元，占××%。</w:t>
      </w:r>
    </w:p>
    <w:p>
      <w:pPr>
        <w:pStyle w:val="6"/>
        <w:tabs>
          <w:tab w:val="left" w:pos="562"/>
          <w:tab w:val="left" w:pos="3372"/>
          <w:tab w:val="left" w:pos="3653"/>
        </w:tabs>
        <w:spacing w:line="560" w:lineRule="exact"/>
        <w:jc w:val="center"/>
        <w:rPr>
          <w:rFonts w:ascii="宋体" w:hAnsi="宋体" w:cs="宋体"/>
          <w:b/>
          <w:bCs/>
        </w:rPr>
      </w:pPr>
      <w:r>
        <w:rPr>
          <w:rFonts w:hint="eastAsia" w:ascii="宋体" w:hAnsi="宋体" w:cs="宋体"/>
          <w:b/>
          <w:bCs/>
        </w:rPr>
        <w:t>面向中小企业预留项目明细</w:t>
      </w:r>
    </w:p>
    <w:tbl>
      <w:tblPr>
        <w:tblStyle w:val="17"/>
        <w:tblW w:w="88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6"/>
              <w:spacing w:line="560" w:lineRule="exact"/>
              <w:jc w:val="center"/>
              <w:rPr>
                <w:b/>
                <w:sz w:val="24"/>
                <w:szCs w:val="24"/>
              </w:rPr>
            </w:pPr>
            <w:r>
              <w:rPr>
                <w:rFonts w:hint="eastAsia"/>
                <w:b/>
                <w:sz w:val="24"/>
                <w:szCs w:val="24"/>
              </w:rPr>
              <w:t>序号</w:t>
            </w:r>
          </w:p>
        </w:tc>
        <w:tc>
          <w:tcPr>
            <w:tcW w:w="1866" w:type="dxa"/>
            <w:vAlign w:val="center"/>
          </w:tcPr>
          <w:p>
            <w:pPr>
              <w:pStyle w:val="26"/>
              <w:spacing w:line="560" w:lineRule="exact"/>
              <w:jc w:val="center"/>
              <w:rPr>
                <w:b/>
                <w:sz w:val="24"/>
                <w:szCs w:val="24"/>
              </w:rPr>
            </w:pPr>
            <w:r>
              <w:rPr>
                <w:rFonts w:hint="eastAsia"/>
                <w:b/>
                <w:sz w:val="24"/>
                <w:szCs w:val="24"/>
              </w:rPr>
              <w:t>项目名称</w:t>
            </w:r>
          </w:p>
        </w:tc>
        <w:tc>
          <w:tcPr>
            <w:tcW w:w="2010" w:type="dxa"/>
            <w:vAlign w:val="center"/>
          </w:tcPr>
          <w:p>
            <w:pPr>
              <w:pStyle w:val="26"/>
              <w:spacing w:line="560" w:lineRule="exact"/>
              <w:jc w:val="center"/>
              <w:rPr>
                <w:b/>
                <w:sz w:val="24"/>
                <w:szCs w:val="24"/>
              </w:rPr>
            </w:pPr>
            <w:r>
              <w:rPr>
                <w:rFonts w:hint="eastAsia"/>
                <w:b/>
                <w:sz w:val="24"/>
                <w:szCs w:val="24"/>
              </w:rPr>
              <w:t>预留选项</w:t>
            </w:r>
          </w:p>
        </w:tc>
        <w:tc>
          <w:tcPr>
            <w:tcW w:w="2296" w:type="dxa"/>
            <w:vAlign w:val="center"/>
          </w:tcPr>
          <w:p>
            <w:pPr>
              <w:pStyle w:val="26"/>
              <w:spacing w:line="560" w:lineRule="exact"/>
              <w:jc w:val="center"/>
              <w:rPr>
                <w:b/>
                <w:sz w:val="24"/>
                <w:szCs w:val="24"/>
              </w:rPr>
            </w:pPr>
            <w:r>
              <w:rPr>
                <w:rFonts w:hint="eastAsia"/>
                <w:b/>
                <w:sz w:val="24"/>
                <w:szCs w:val="24"/>
              </w:rPr>
              <w:t>面向中小企业采购金额</w:t>
            </w:r>
          </w:p>
        </w:tc>
        <w:tc>
          <w:tcPr>
            <w:tcW w:w="1784" w:type="dxa"/>
            <w:vAlign w:val="center"/>
          </w:tcPr>
          <w:p>
            <w:pPr>
              <w:pStyle w:val="26"/>
              <w:spacing w:line="560" w:lineRule="exact"/>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70" w:type="dxa"/>
            <w:vMerge w:val="restart"/>
            <w:vAlign w:val="center"/>
          </w:tcPr>
          <w:p>
            <w:pPr>
              <w:pStyle w:val="26"/>
              <w:spacing w:line="560" w:lineRule="exact"/>
              <w:jc w:val="center"/>
              <w:rPr>
                <w:sz w:val="24"/>
                <w:szCs w:val="24"/>
              </w:rPr>
            </w:pPr>
          </w:p>
        </w:tc>
        <w:tc>
          <w:tcPr>
            <w:tcW w:w="1866" w:type="dxa"/>
            <w:tcBorders>
              <w:bottom w:val="nil"/>
            </w:tcBorders>
            <w:vAlign w:val="center"/>
          </w:tcPr>
          <w:p>
            <w:pPr>
              <w:pStyle w:val="26"/>
              <w:spacing w:line="560" w:lineRule="exact"/>
              <w:jc w:val="center"/>
              <w:rPr>
                <w:sz w:val="24"/>
                <w:szCs w:val="24"/>
              </w:rPr>
            </w:pPr>
          </w:p>
        </w:tc>
        <w:tc>
          <w:tcPr>
            <w:tcW w:w="2010" w:type="dxa"/>
            <w:tcBorders>
              <w:bottom w:val="nil"/>
            </w:tcBorders>
            <w:vAlign w:val="center"/>
          </w:tcPr>
          <w:p>
            <w:pPr>
              <w:pStyle w:val="26"/>
              <w:spacing w:line="560" w:lineRule="exact"/>
              <w:jc w:val="center"/>
              <w:rPr>
                <w:sz w:val="24"/>
                <w:szCs w:val="24"/>
              </w:rPr>
            </w:pPr>
            <w:r>
              <w:rPr>
                <w:rFonts w:hint="eastAsia"/>
                <w:sz w:val="24"/>
                <w:szCs w:val="24"/>
              </w:rPr>
              <w:t>（填写“采购项</w:t>
            </w:r>
          </w:p>
        </w:tc>
        <w:tc>
          <w:tcPr>
            <w:tcW w:w="2296" w:type="dxa"/>
            <w:tcBorders>
              <w:bottom w:val="nil"/>
            </w:tcBorders>
            <w:vAlign w:val="center"/>
          </w:tcPr>
          <w:p>
            <w:pPr>
              <w:pStyle w:val="26"/>
              <w:spacing w:line="560" w:lineRule="exact"/>
              <w:jc w:val="center"/>
              <w:rPr>
                <w:sz w:val="24"/>
                <w:szCs w:val="24"/>
              </w:rPr>
            </w:pPr>
          </w:p>
        </w:tc>
        <w:tc>
          <w:tcPr>
            <w:tcW w:w="1784" w:type="dxa"/>
            <w:vMerge w:val="restart"/>
            <w:vAlign w:val="center"/>
          </w:tcPr>
          <w:p>
            <w:pPr>
              <w:pStyle w:val="26"/>
              <w:spacing w:line="560" w:lineRule="exact"/>
              <w:jc w:val="center"/>
              <w:rPr>
                <w:sz w:val="24"/>
                <w:szCs w:val="24"/>
              </w:rPr>
            </w:pPr>
          </w:p>
          <w:p>
            <w:pPr>
              <w:pStyle w:val="26"/>
              <w:spacing w:line="560" w:lineRule="exact"/>
              <w:jc w:val="center"/>
              <w:rPr>
                <w:sz w:val="24"/>
                <w:szCs w:val="24"/>
              </w:rPr>
            </w:pPr>
          </w:p>
          <w:p>
            <w:pPr>
              <w:pStyle w:val="26"/>
              <w:spacing w:line="560" w:lineRule="exact"/>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866" w:type="dxa"/>
            <w:tcBorders>
              <w:top w:val="nil"/>
              <w:bottom w:val="nil"/>
            </w:tcBorders>
            <w:vAlign w:val="center"/>
          </w:tcPr>
          <w:p>
            <w:pPr>
              <w:pStyle w:val="26"/>
              <w:spacing w:line="560" w:lineRule="exact"/>
              <w:jc w:val="center"/>
              <w:rPr>
                <w:sz w:val="24"/>
                <w:szCs w:val="24"/>
              </w:rPr>
            </w:pPr>
          </w:p>
        </w:tc>
        <w:tc>
          <w:tcPr>
            <w:tcW w:w="2010" w:type="dxa"/>
            <w:tcBorders>
              <w:top w:val="nil"/>
              <w:bottom w:val="nil"/>
            </w:tcBorders>
            <w:vAlign w:val="center"/>
          </w:tcPr>
          <w:p>
            <w:pPr>
              <w:pStyle w:val="26"/>
              <w:spacing w:line="560" w:lineRule="exact"/>
              <w:jc w:val="center"/>
              <w:rPr>
                <w:sz w:val="24"/>
                <w:szCs w:val="24"/>
              </w:rPr>
            </w:pPr>
            <w:r>
              <w:rPr>
                <w:rFonts w:hint="eastAsia"/>
                <w:sz w:val="24"/>
                <w:szCs w:val="24"/>
              </w:rPr>
              <w:t>目整体预留”、</w:t>
            </w:r>
          </w:p>
        </w:tc>
        <w:tc>
          <w:tcPr>
            <w:tcW w:w="2296" w:type="dxa"/>
            <w:tcBorders>
              <w:top w:val="nil"/>
              <w:bottom w:val="nil"/>
            </w:tcBorders>
            <w:vAlign w:val="center"/>
          </w:tcPr>
          <w:p>
            <w:pPr>
              <w:pStyle w:val="26"/>
              <w:spacing w:line="560" w:lineRule="exact"/>
              <w:jc w:val="center"/>
              <w:rPr>
                <w:sz w:val="24"/>
                <w:szCs w:val="24"/>
              </w:rPr>
            </w:pPr>
          </w:p>
        </w:tc>
        <w:tc>
          <w:tcPr>
            <w:tcW w:w="1784" w:type="dxa"/>
            <w:vMerge w:val="continue"/>
            <w:tcBorders>
              <w:top w:val="nil"/>
            </w:tcBorders>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866" w:type="dxa"/>
            <w:tcBorders>
              <w:top w:val="nil"/>
              <w:bottom w:val="nil"/>
            </w:tcBorders>
            <w:vAlign w:val="center"/>
          </w:tcPr>
          <w:p>
            <w:pPr>
              <w:pStyle w:val="26"/>
              <w:spacing w:line="560" w:lineRule="exact"/>
              <w:jc w:val="center"/>
              <w:rPr>
                <w:sz w:val="24"/>
                <w:szCs w:val="24"/>
              </w:rPr>
            </w:pPr>
          </w:p>
        </w:tc>
        <w:tc>
          <w:tcPr>
            <w:tcW w:w="2010" w:type="dxa"/>
            <w:tcBorders>
              <w:top w:val="nil"/>
              <w:bottom w:val="nil"/>
            </w:tcBorders>
            <w:vAlign w:val="center"/>
          </w:tcPr>
          <w:p>
            <w:pPr>
              <w:pStyle w:val="26"/>
              <w:spacing w:line="560" w:lineRule="exact"/>
              <w:jc w:val="center"/>
              <w:rPr>
                <w:sz w:val="24"/>
                <w:szCs w:val="24"/>
              </w:rPr>
            </w:pPr>
            <w:r>
              <w:rPr>
                <w:rFonts w:hint="eastAsia"/>
                <w:sz w:val="24"/>
                <w:szCs w:val="24"/>
              </w:rPr>
              <w:t>“设置专门采购</w:t>
            </w:r>
          </w:p>
        </w:tc>
        <w:tc>
          <w:tcPr>
            <w:tcW w:w="2296" w:type="dxa"/>
            <w:tcBorders>
              <w:top w:val="nil"/>
              <w:bottom w:val="nil"/>
            </w:tcBorders>
            <w:vAlign w:val="center"/>
          </w:tcPr>
          <w:p>
            <w:pPr>
              <w:pStyle w:val="26"/>
              <w:spacing w:line="560" w:lineRule="exact"/>
              <w:jc w:val="center"/>
              <w:rPr>
                <w:sz w:val="24"/>
                <w:szCs w:val="24"/>
              </w:rPr>
            </w:pPr>
          </w:p>
        </w:tc>
        <w:tc>
          <w:tcPr>
            <w:tcW w:w="1784" w:type="dxa"/>
            <w:vMerge w:val="continue"/>
            <w:tcBorders>
              <w:top w:val="nil"/>
            </w:tcBorders>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866" w:type="dxa"/>
            <w:tcBorders>
              <w:top w:val="nil"/>
              <w:bottom w:val="nil"/>
            </w:tcBorders>
            <w:vAlign w:val="center"/>
          </w:tcPr>
          <w:p>
            <w:pPr>
              <w:pStyle w:val="26"/>
              <w:spacing w:line="560" w:lineRule="exact"/>
              <w:jc w:val="center"/>
              <w:rPr>
                <w:sz w:val="24"/>
                <w:szCs w:val="24"/>
              </w:rPr>
            </w:pPr>
            <w:r>
              <w:rPr>
                <w:rFonts w:hint="eastAsia"/>
                <w:sz w:val="24"/>
                <w:szCs w:val="24"/>
              </w:rPr>
              <w:t>（填写集中采</w:t>
            </w:r>
          </w:p>
        </w:tc>
        <w:tc>
          <w:tcPr>
            <w:tcW w:w="2010" w:type="dxa"/>
            <w:tcBorders>
              <w:top w:val="nil"/>
              <w:bottom w:val="nil"/>
            </w:tcBorders>
            <w:vAlign w:val="center"/>
          </w:tcPr>
          <w:p>
            <w:pPr>
              <w:pStyle w:val="26"/>
              <w:spacing w:line="560" w:lineRule="exact"/>
              <w:jc w:val="center"/>
              <w:rPr>
                <w:sz w:val="24"/>
                <w:szCs w:val="24"/>
              </w:rPr>
            </w:pPr>
            <w:r>
              <w:rPr>
                <w:rFonts w:hint="eastAsia"/>
                <w:sz w:val="24"/>
                <w:szCs w:val="24"/>
              </w:rPr>
              <w:t>包”、“要求以</w:t>
            </w:r>
          </w:p>
        </w:tc>
        <w:tc>
          <w:tcPr>
            <w:tcW w:w="2296" w:type="dxa"/>
            <w:tcBorders>
              <w:top w:val="nil"/>
              <w:bottom w:val="nil"/>
            </w:tcBorders>
            <w:vAlign w:val="center"/>
          </w:tcPr>
          <w:p>
            <w:pPr>
              <w:pStyle w:val="26"/>
              <w:spacing w:line="560" w:lineRule="exact"/>
              <w:jc w:val="center"/>
              <w:rPr>
                <w:sz w:val="24"/>
                <w:szCs w:val="24"/>
              </w:rPr>
            </w:pPr>
          </w:p>
        </w:tc>
        <w:tc>
          <w:tcPr>
            <w:tcW w:w="1784" w:type="dxa"/>
            <w:vMerge w:val="continue"/>
            <w:tcBorders>
              <w:top w:val="nil"/>
            </w:tcBorders>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866" w:type="dxa"/>
            <w:tcBorders>
              <w:top w:val="nil"/>
              <w:bottom w:val="nil"/>
            </w:tcBorders>
            <w:vAlign w:val="center"/>
          </w:tcPr>
          <w:p>
            <w:pPr>
              <w:pStyle w:val="26"/>
              <w:spacing w:line="560" w:lineRule="exact"/>
              <w:jc w:val="center"/>
              <w:rPr>
                <w:sz w:val="24"/>
                <w:szCs w:val="24"/>
              </w:rPr>
            </w:pPr>
            <w:r>
              <w:rPr>
                <w:rFonts w:hint="eastAsia"/>
                <w:sz w:val="24"/>
                <w:szCs w:val="24"/>
              </w:rPr>
              <w:t>购目录以内或</w:t>
            </w:r>
          </w:p>
        </w:tc>
        <w:tc>
          <w:tcPr>
            <w:tcW w:w="2010" w:type="dxa"/>
            <w:tcBorders>
              <w:top w:val="nil"/>
              <w:bottom w:val="nil"/>
            </w:tcBorders>
            <w:vAlign w:val="center"/>
          </w:tcPr>
          <w:p>
            <w:pPr>
              <w:pStyle w:val="26"/>
              <w:spacing w:line="560" w:lineRule="exact"/>
              <w:jc w:val="center"/>
              <w:rPr>
                <w:sz w:val="24"/>
                <w:szCs w:val="24"/>
              </w:rPr>
            </w:pPr>
            <w:r>
              <w:rPr>
                <w:rFonts w:hint="eastAsia"/>
                <w:sz w:val="24"/>
                <w:szCs w:val="24"/>
              </w:rPr>
              <w:t>联合体形式参</w:t>
            </w:r>
          </w:p>
        </w:tc>
        <w:tc>
          <w:tcPr>
            <w:tcW w:w="2296" w:type="dxa"/>
            <w:tcBorders>
              <w:top w:val="nil"/>
              <w:bottom w:val="nil"/>
            </w:tcBorders>
            <w:vAlign w:val="center"/>
          </w:tcPr>
          <w:p>
            <w:pPr>
              <w:pStyle w:val="26"/>
              <w:spacing w:line="560" w:lineRule="exact"/>
              <w:jc w:val="center"/>
              <w:rPr>
                <w:sz w:val="24"/>
                <w:szCs w:val="24"/>
              </w:rPr>
            </w:pPr>
            <w:r>
              <w:rPr>
                <w:rFonts w:hint="eastAsia"/>
                <w:sz w:val="24"/>
                <w:szCs w:val="24"/>
              </w:rPr>
              <w:t>（精确到万元）</w:t>
            </w:r>
          </w:p>
        </w:tc>
        <w:tc>
          <w:tcPr>
            <w:tcW w:w="1784" w:type="dxa"/>
            <w:vMerge w:val="continue"/>
            <w:tcBorders>
              <w:top w:val="nil"/>
            </w:tcBorders>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866" w:type="dxa"/>
            <w:tcBorders>
              <w:top w:val="nil"/>
              <w:bottom w:val="nil"/>
            </w:tcBorders>
            <w:vAlign w:val="center"/>
          </w:tcPr>
          <w:p>
            <w:pPr>
              <w:pStyle w:val="26"/>
              <w:spacing w:line="560" w:lineRule="exact"/>
              <w:jc w:val="center"/>
              <w:rPr>
                <w:sz w:val="24"/>
                <w:szCs w:val="24"/>
              </w:rPr>
            </w:pPr>
            <w:r>
              <w:rPr>
                <w:rFonts w:hint="eastAsia"/>
                <w:sz w:val="24"/>
                <w:szCs w:val="24"/>
              </w:rPr>
              <w:t>者采购限额标</w:t>
            </w:r>
          </w:p>
        </w:tc>
        <w:tc>
          <w:tcPr>
            <w:tcW w:w="2010" w:type="dxa"/>
            <w:tcBorders>
              <w:top w:val="nil"/>
              <w:bottom w:val="nil"/>
            </w:tcBorders>
            <w:vAlign w:val="center"/>
          </w:tcPr>
          <w:p>
            <w:pPr>
              <w:pStyle w:val="26"/>
              <w:spacing w:line="560" w:lineRule="exact"/>
              <w:jc w:val="center"/>
              <w:rPr>
                <w:sz w:val="24"/>
                <w:szCs w:val="24"/>
              </w:rPr>
            </w:pPr>
            <w:r>
              <w:rPr>
                <w:rFonts w:hint="eastAsia"/>
                <w:sz w:val="24"/>
                <w:szCs w:val="24"/>
              </w:rPr>
              <w:t>加”或者“要求</w:t>
            </w:r>
          </w:p>
        </w:tc>
        <w:tc>
          <w:tcPr>
            <w:tcW w:w="2296" w:type="dxa"/>
            <w:tcBorders>
              <w:top w:val="nil"/>
              <w:bottom w:val="nil"/>
            </w:tcBorders>
            <w:vAlign w:val="center"/>
          </w:tcPr>
          <w:p>
            <w:pPr>
              <w:pStyle w:val="26"/>
              <w:spacing w:line="560" w:lineRule="exact"/>
              <w:jc w:val="center"/>
              <w:rPr>
                <w:sz w:val="24"/>
                <w:szCs w:val="24"/>
              </w:rPr>
            </w:pPr>
          </w:p>
        </w:tc>
        <w:tc>
          <w:tcPr>
            <w:tcW w:w="1784" w:type="dxa"/>
            <w:vMerge w:val="continue"/>
            <w:tcBorders>
              <w:top w:val="nil"/>
            </w:tcBorders>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866" w:type="dxa"/>
            <w:tcBorders>
              <w:top w:val="nil"/>
              <w:bottom w:val="nil"/>
            </w:tcBorders>
            <w:vAlign w:val="center"/>
          </w:tcPr>
          <w:p>
            <w:pPr>
              <w:pStyle w:val="26"/>
              <w:spacing w:line="560" w:lineRule="exact"/>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6"/>
              <w:spacing w:line="560" w:lineRule="exact"/>
              <w:jc w:val="center"/>
              <w:rPr>
                <w:sz w:val="24"/>
                <w:szCs w:val="24"/>
              </w:rPr>
            </w:pPr>
            <w:r>
              <w:rPr>
                <w:rFonts w:hint="eastAsia"/>
                <w:sz w:val="24"/>
                <w:szCs w:val="24"/>
              </w:rPr>
              <w:t>合同分包”，除</w:t>
            </w:r>
          </w:p>
        </w:tc>
        <w:tc>
          <w:tcPr>
            <w:tcW w:w="2296" w:type="dxa"/>
            <w:tcBorders>
              <w:top w:val="nil"/>
              <w:bottom w:val="nil"/>
            </w:tcBorders>
            <w:vAlign w:val="center"/>
          </w:tcPr>
          <w:p>
            <w:pPr>
              <w:pStyle w:val="26"/>
              <w:spacing w:line="560" w:lineRule="exact"/>
              <w:jc w:val="center"/>
              <w:rPr>
                <w:sz w:val="24"/>
                <w:szCs w:val="24"/>
              </w:rPr>
            </w:pPr>
          </w:p>
        </w:tc>
        <w:tc>
          <w:tcPr>
            <w:tcW w:w="1784" w:type="dxa"/>
            <w:vMerge w:val="continue"/>
            <w:tcBorders>
              <w:top w:val="nil"/>
            </w:tcBorders>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866" w:type="dxa"/>
            <w:tcBorders>
              <w:top w:val="nil"/>
              <w:bottom w:val="nil"/>
            </w:tcBorders>
            <w:vAlign w:val="center"/>
          </w:tcPr>
          <w:p>
            <w:pPr>
              <w:pStyle w:val="26"/>
              <w:spacing w:line="560" w:lineRule="exact"/>
              <w:jc w:val="center"/>
              <w:rPr>
                <w:sz w:val="24"/>
                <w:szCs w:val="24"/>
              </w:rPr>
            </w:pPr>
          </w:p>
        </w:tc>
        <w:tc>
          <w:tcPr>
            <w:tcW w:w="2010" w:type="dxa"/>
            <w:tcBorders>
              <w:top w:val="nil"/>
              <w:bottom w:val="nil"/>
            </w:tcBorders>
            <w:vAlign w:val="center"/>
          </w:tcPr>
          <w:p>
            <w:pPr>
              <w:pStyle w:val="26"/>
              <w:spacing w:line="560" w:lineRule="exact"/>
              <w:jc w:val="center"/>
              <w:rPr>
                <w:sz w:val="24"/>
                <w:szCs w:val="24"/>
              </w:rPr>
            </w:pPr>
            <w:r>
              <w:rPr>
                <w:rFonts w:hint="eastAsia"/>
                <w:sz w:val="24"/>
                <w:szCs w:val="24"/>
              </w:rPr>
              <w:t>“采购项目全部</w:t>
            </w:r>
          </w:p>
        </w:tc>
        <w:tc>
          <w:tcPr>
            <w:tcW w:w="2296" w:type="dxa"/>
            <w:tcBorders>
              <w:top w:val="nil"/>
              <w:bottom w:val="nil"/>
            </w:tcBorders>
            <w:vAlign w:val="center"/>
          </w:tcPr>
          <w:p>
            <w:pPr>
              <w:pStyle w:val="26"/>
              <w:spacing w:line="560" w:lineRule="exact"/>
              <w:jc w:val="center"/>
              <w:rPr>
                <w:sz w:val="24"/>
                <w:szCs w:val="24"/>
              </w:rPr>
            </w:pPr>
          </w:p>
        </w:tc>
        <w:tc>
          <w:tcPr>
            <w:tcW w:w="1784" w:type="dxa"/>
            <w:vMerge w:val="continue"/>
            <w:tcBorders>
              <w:top w:val="nil"/>
            </w:tcBorders>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866" w:type="dxa"/>
            <w:tcBorders>
              <w:top w:val="nil"/>
              <w:bottom w:val="nil"/>
            </w:tcBorders>
            <w:vAlign w:val="center"/>
          </w:tcPr>
          <w:p>
            <w:pPr>
              <w:pStyle w:val="26"/>
              <w:spacing w:line="560" w:lineRule="exact"/>
              <w:jc w:val="center"/>
              <w:rPr>
                <w:sz w:val="24"/>
                <w:szCs w:val="24"/>
              </w:rPr>
            </w:pPr>
          </w:p>
        </w:tc>
        <w:tc>
          <w:tcPr>
            <w:tcW w:w="2010" w:type="dxa"/>
            <w:tcBorders>
              <w:top w:val="nil"/>
              <w:bottom w:val="nil"/>
            </w:tcBorders>
            <w:vAlign w:val="center"/>
          </w:tcPr>
          <w:p>
            <w:pPr>
              <w:pStyle w:val="26"/>
              <w:spacing w:line="560" w:lineRule="exact"/>
              <w:jc w:val="center"/>
              <w:rPr>
                <w:sz w:val="24"/>
                <w:szCs w:val="24"/>
              </w:rPr>
            </w:pPr>
            <w:r>
              <w:rPr>
                <w:rFonts w:hint="eastAsia"/>
                <w:sz w:val="24"/>
                <w:szCs w:val="24"/>
              </w:rPr>
              <w:t>预留”外，还应</w:t>
            </w:r>
          </w:p>
        </w:tc>
        <w:tc>
          <w:tcPr>
            <w:tcW w:w="2296" w:type="dxa"/>
            <w:tcBorders>
              <w:top w:val="nil"/>
              <w:bottom w:val="nil"/>
            </w:tcBorders>
            <w:vAlign w:val="center"/>
          </w:tcPr>
          <w:p>
            <w:pPr>
              <w:pStyle w:val="26"/>
              <w:spacing w:line="560" w:lineRule="exact"/>
              <w:jc w:val="center"/>
              <w:rPr>
                <w:sz w:val="24"/>
                <w:szCs w:val="24"/>
              </w:rPr>
            </w:pPr>
          </w:p>
        </w:tc>
        <w:tc>
          <w:tcPr>
            <w:tcW w:w="1784" w:type="dxa"/>
            <w:vMerge w:val="continue"/>
            <w:tcBorders>
              <w:top w:val="nil"/>
            </w:tcBorders>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866" w:type="dxa"/>
            <w:tcBorders>
              <w:top w:val="nil"/>
              <w:bottom w:val="nil"/>
            </w:tcBorders>
            <w:vAlign w:val="center"/>
          </w:tcPr>
          <w:p>
            <w:pPr>
              <w:pStyle w:val="26"/>
              <w:spacing w:line="560" w:lineRule="exact"/>
              <w:jc w:val="center"/>
              <w:rPr>
                <w:sz w:val="24"/>
                <w:szCs w:val="24"/>
              </w:rPr>
            </w:pPr>
          </w:p>
        </w:tc>
        <w:tc>
          <w:tcPr>
            <w:tcW w:w="2010" w:type="dxa"/>
            <w:tcBorders>
              <w:top w:val="nil"/>
              <w:bottom w:val="nil"/>
            </w:tcBorders>
            <w:vAlign w:val="center"/>
          </w:tcPr>
          <w:p>
            <w:pPr>
              <w:pStyle w:val="26"/>
              <w:spacing w:line="560" w:lineRule="exact"/>
              <w:jc w:val="center"/>
              <w:rPr>
                <w:sz w:val="24"/>
                <w:szCs w:val="24"/>
              </w:rPr>
            </w:pPr>
            <w:r>
              <w:rPr>
                <w:rFonts w:hint="eastAsia"/>
                <w:sz w:val="24"/>
                <w:szCs w:val="24"/>
              </w:rPr>
              <w:t>当填写预留给中</w:t>
            </w:r>
          </w:p>
        </w:tc>
        <w:tc>
          <w:tcPr>
            <w:tcW w:w="2296" w:type="dxa"/>
            <w:tcBorders>
              <w:top w:val="nil"/>
              <w:bottom w:val="nil"/>
            </w:tcBorders>
            <w:vAlign w:val="center"/>
          </w:tcPr>
          <w:p>
            <w:pPr>
              <w:pStyle w:val="26"/>
              <w:spacing w:line="560" w:lineRule="exact"/>
              <w:jc w:val="center"/>
              <w:rPr>
                <w:sz w:val="24"/>
                <w:szCs w:val="24"/>
              </w:rPr>
            </w:pPr>
          </w:p>
        </w:tc>
        <w:tc>
          <w:tcPr>
            <w:tcW w:w="1784" w:type="dxa"/>
            <w:vMerge w:val="continue"/>
            <w:tcBorders>
              <w:top w:val="nil"/>
            </w:tcBorders>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spacing w:line="560" w:lineRule="exact"/>
              <w:jc w:val="center"/>
              <w:rPr>
                <w:rFonts w:ascii="宋体" w:hAnsi="宋体" w:cs="宋体"/>
                <w:sz w:val="24"/>
              </w:rPr>
            </w:pPr>
          </w:p>
        </w:tc>
        <w:tc>
          <w:tcPr>
            <w:tcW w:w="1866" w:type="dxa"/>
            <w:tcBorders>
              <w:top w:val="nil"/>
            </w:tcBorders>
            <w:vAlign w:val="center"/>
          </w:tcPr>
          <w:p>
            <w:pPr>
              <w:pStyle w:val="26"/>
              <w:spacing w:line="560" w:lineRule="exact"/>
              <w:jc w:val="center"/>
              <w:rPr>
                <w:sz w:val="24"/>
                <w:szCs w:val="24"/>
              </w:rPr>
            </w:pPr>
          </w:p>
        </w:tc>
        <w:tc>
          <w:tcPr>
            <w:tcW w:w="2010" w:type="dxa"/>
            <w:tcBorders>
              <w:top w:val="nil"/>
            </w:tcBorders>
            <w:vAlign w:val="center"/>
          </w:tcPr>
          <w:p>
            <w:pPr>
              <w:pStyle w:val="26"/>
              <w:spacing w:line="560" w:lineRule="exact"/>
              <w:jc w:val="center"/>
              <w:rPr>
                <w:sz w:val="24"/>
                <w:szCs w:val="24"/>
              </w:rPr>
            </w:pPr>
            <w:r>
              <w:rPr>
                <w:rFonts w:hint="eastAsia"/>
                <w:sz w:val="24"/>
                <w:szCs w:val="24"/>
              </w:rPr>
              <w:t>小企业的比例）</w:t>
            </w:r>
          </w:p>
        </w:tc>
        <w:tc>
          <w:tcPr>
            <w:tcW w:w="2296" w:type="dxa"/>
            <w:tcBorders>
              <w:top w:val="nil"/>
            </w:tcBorders>
            <w:vAlign w:val="center"/>
          </w:tcPr>
          <w:p>
            <w:pPr>
              <w:pStyle w:val="26"/>
              <w:spacing w:line="560" w:lineRule="exact"/>
              <w:jc w:val="center"/>
              <w:rPr>
                <w:sz w:val="24"/>
                <w:szCs w:val="24"/>
              </w:rPr>
            </w:pPr>
          </w:p>
        </w:tc>
        <w:tc>
          <w:tcPr>
            <w:tcW w:w="1784" w:type="dxa"/>
            <w:vMerge w:val="continue"/>
            <w:tcBorders>
              <w:top w:val="nil"/>
            </w:tcBorders>
            <w:vAlign w:val="center"/>
          </w:tcPr>
          <w:p>
            <w:pPr>
              <w:spacing w:line="560" w:lineRule="exact"/>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6"/>
              <w:spacing w:line="560" w:lineRule="exact"/>
              <w:jc w:val="center"/>
              <w:rPr>
                <w:sz w:val="24"/>
                <w:szCs w:val="24"/>
              </w:rPr>
            </w:pPr>
            <w:r>
              <w:rPr>
                <w:rFonts w:hint="eastAsia"/>
                <w:sz w:val="24"/>
                <w:szCs w:val="24"/>
              </w:rPr>
              <w:t>……</w:t>
            </w:r>
          </w:p>
        </w:tc>
        <w:tc>
          <w:tcPr>
            <w:tcW w:w="1866" w:type="dxa"/>
            <w:vAlign w:val="center"/>
          </w:tcPr>
          <w:p>
            <w:pPr>
              <w:pStyle w:val="26"/>
              <w:spacing w:line="560" w:lineRule="exact"/>
              <w:jc w:val="center"/>
              <w:rPr>
                <w:sz w:val="24"/>
                <w:szCs w:val="24"/>
              </w:rPr>
            </w:pPr>
            <w:r>
              <w:rPr>
                <w:rFonts w:hint="eastAsia"/>
                <w:sz w:val="24"/>
                <w:szCs w:val="24"/>
              </w:rPr>
              <w:t>……</w:t>
            </w:r>
          </w:p>
        </w:tc>
        <w:tc>
          <w:tcPr>
            <w:tcW w:w="2010" w:type="dxa"/>
            <w:vAlign w:val="center"/>
          </w:tcPr>
          <w:p>
            <w:pPr>
              <w:pStyle w:val="26"/>
              <w:spacing w:line="560" w:lineRule="exact"/>
              <w:jc w:val="center"/>
              <w:rPr>
                <w:sz w:val="24"/>
                <w:szCs w:val="24"/>
              </w:rPr>
            </w:pPr>
            <w:r>
              <w:rPr>
                <w:rFonts w:hint="eastAsia"/>
                <w:sz w:val="24"/>
                <w:szCs w:val="24"/>
              </w:rPr>
              <w:t>……</w:t>
            </w:r>
          </w:p>
        </w:tc>
        <w:tc>
          <w:tcPr>
            <w:tcW w:w="2296" w:type="dxa"/>
            <w:vAlign w:val="center"/>
          </w:tcPr>
          <w:p>
            <w:pPr>
              <w:pStyle w:val="26"/>
              <w:spacing w:line="560" w:lineRule="exact"/>
              <w:jc w:val="center"/>
              <w:rPr>
                <w:sz w:val="24"/>
                <w:szCs w:val="24"/>
              </w:rPr>
            </w:pPr>
            <w:r>
              <w:rPr>
                <w:rFonts w:hint="eastAsia"/>
                <w:sz w:val="24"/>
                <w:szCs w:val="24"/>
              </w:rPr>
              <w:t>……</w:t>
            </w:r>
          </w:p>
        </w:tc>
        <w:tc>
          <w:tcPr>
            <w:tcW w:w="1784" w:type="dxa"/>
            <w:vAlign w:val="center"/>
          </w:tcPr>
          <w:p>
            <w:pPr>
              <w:pStyle w:val="26"/>
              <w:spacing w:line="560" w:lineRule="exact"/>
              <w:jc w:val="center"/>
              <w:rPr>
                <w:sz w:val="24"/>
                <w:szCs w:val="24"/>
              </w:rPr>
            </w:pPr>
            <w:r>
              <w:rPr>
                <w:rFonts w:hint="eastAsia"/>
                <w:sz w:val="24"/>
                <w:szCs w:val="24"/>
              </w:rPr>
              <w:t>……</w:t>
            </w:r>
          </w:p>
        </w:tc>
      </w:tr>
    </w:tbl>
    <w:p>
      <w:pPr>
        <w:pStyle w:val="6"/>
        <w:tabs>
          <w:tab w:val="left" w:pos="562"/>
          <w:tab w:val="left" w:pos="3372"/>
          <w:tab w:val="left" w:pos="3653"/>
        </w:tabs>
        <w:spacing w:before="128" w:line="560" w:lineRule="exact"/>
        <w:ind w:left="4220" w:right="1843"/>
        <w:rPr>
          <w:rFonts w:ascii="宋体" w:hAnsi="宋体" w:cs="宋体"/>
        </w:rPr>
      </w:pPr>
      <w:r>
        <w:rPr>
          <w:rFonts w:hint="eastAsia" w:ascii="宋体" w:hAnsi="宋体" w:cs="宋体"/>
        </w:rPr>
        <w:t>部门（单位）名称： 日期：</w:t>
      </w:r>
    </w:p>
    <w:p>
      <w:pPr>
        <w:pStyle w:val="6"/>
        <w:tabs>
          <w:tab w:val="left" w:pos="562"/>
          <w:tab w:val="left" w:pos="3372"/>
          <w:tab w:val="left" w:pos="3653"/>
        </w:tabs>
        <w:spacing w:line="560" w:lineRule="exact"/>
        <w:rPr>
          <w:rFonts w:ascii="宋体" w:hAnsi="宋体" w:cs="宋体"/>
        </w:rPr>
      </w:pPr>
    </w:p>
    <w:p>
      <w:pPr>
        <w:pStyle w:val="7"/>
        <w:spacing w:line="560" w:lineRule="exact"/>
        <w:jc w:val="both"/>
        <w:outlineLvl w:val="9"/>
        <w:rPr>
          <w:rFonts w:ascii="宋体" w:hAnsi="宋体" w:eastAsia="宋体" w:cs="宋体"/>
          <w:sz w:val="24"/>
          <w:szCs w:val="24"/>
        </w:rPr>
      </w:pPr>
    </w:p>
    <w:p>
      <w:pPr>
        <w:tabs>
          <w:tab w:val="left" w:pos="360"/>
        </w:tabs>
        <w:spacing w:line="560" w:lineRule="exact"/>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2、工业和信息化部、国家统计局、国家发展和改革委员会、财政部《关于印发〈中小企业划型标准规定〉的通知》（工信部联企〔2011〕300 号）</w:t>
      </w:r>
    </w:p>
    <w:p>
      <w:pPr>
        <w:pStyle w:val="6"/>
        <w:tabs>
          <w:tab w:val="left" w:pos="562"/>
          <w:tab w:val="left" w:pos="3372"/>
          <w:tab w:val="left" w:pos="3653"/>
        </w:tabs>
        <w:spacing w:line="560" w:lineRule="exact"/>
        <w:rPr>
          <w:rFonts w:ascii="宋体" w:hAnsi="宋体" w:cs="宋体"/>
        </w:rPr>
      </w:pPr>
    </w:p>
    <w:p>
      <w:pPr>
        <w:spacing w:line="560" w:lineRule="exact"/>
        <w:jc w:val="center"/>
        <w:rPr>
          <w:rFonts w:ascii="宋体" w:hAnsi="宋体" w:cs="宋体"/>
          <w:b/>
          <w:bCs/>
          <w:sz w:val="24"/>
        </w:rPr>
      </w:pPr>
      <w:r>
        <w:rPr>
          <w:rFonts w:hint="eastAsia" w:ascii="宋体" w:hAnsi="宋体" w:cs="宋体"/>
          <w:b/>
          <w:bCs/>
          <w:sz w:val="24"/>
        </w:rPr>
        <w:t>关于印发中小企业划型标准规定的通知</w:t>
      </w:r>
    </w:p>
    <w:p>
      <w:pPr>
        <w:spacing w:line="560" w:lineRule="exact"/>
        <w:jc w:val="center"/>
        <w:rPr>
          <w:rFonts w:ascii="宋体" w:hAnsi="宋体" w:cs="宋体"/>
          <w:sz w:val="24"/>
        </w:rPr>
      </w:pPr>
      <w:r>
        <w:rPr>
          <w:rFonts w:hint="eastAsia" w:ascii="宋体" w:hAnsi="宋体" w:cs="宋体"/>
          <w:sz w:val="24"/>
        </w:rPr>
        <w:t>工信部联企业〔2011〕300号</w:t>
      </w:r>
    </w:p>
    <w:p>
      <w:pPr>
        <w:spacing w:line="560" w:lineRule="exact"/>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560" w:lineRule="exact"/>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60" w:lineRule="exact"/>
        <w:ind w:firstLine="480" w:firstLineChars="200"/>
        <w:jc w:val="right"/>
        <w:rPr>
          <w:rFonts w:ascii="宋体" w:hAnsi="宋体" w:cs="宋体"/>
          <w:sz w:val="24"/>
        </w:rPr>
      </w:pPr>
      <w:r>
        <w:rPr>
          <w:rFonts w:hint="eastAsia" w:ascii="宋体" w:hAnsi="宋体" w:cs="宋体"/>
          <w:sz w:val="24"/>
        </w:rPr>
        <w:t>工业和信息化部 国家统计局</w:t>
      </w:r>
    </w:p>
    <w:p>
      <w:pPr>
        <w:spacing w:line="560" w:lineRule="exact"/>
        <w:ind w:firstLine="480" w:firstLineChars="200"/>
        <w:jc w:val="right"/>
        <w:rPr>
          <w:rFonts w:ascii="宋体" w:hAnsi="宋体" w:cs="宋体"/>
          <w:sz w:val="24"/>
        </w:rPr>
      </w:pPr>
      <w:r>
        <w:rPr>
          <w:rFonts w:hint="eastAsia" w:ascii="宋体" w:hAnsi="宋体" w:cs="宋体"/>
          <w:sz w:val="24"/>
        </w:rPr>
        <w:t>国家发展和改革委员会 财政部</w:t>
      </w:r>
    </w:p>
    <w:p>
      <w:pPr>
        <w:spacing w:line="560" w:lineRule="exact"/>
        <w:ind w:firstLine="480" w:firstLineChars="200"/>
        <w:jc w:val="right"/>
        <w:rPr>
          <w:rFonts w:ascii="宋体" w:hAnsi="宋体" w:cs="宋体"/>
          <w:sz w:val="24"/>
        </w:rPr>
      </w:pPr>
      <w:r>
        <w:rPr>
          <w:rFonts w:hint="eastAsia" w:ascii="宋体" w:hAnsi="宋体" w:cs="宋体"/>
          <w:sz w:val="24"/>
        </w:rPr>
        <w:t>二○一一年六月十八日</w:t>
      </w: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ind w:firstLine="480" w:firstLineChars="200"/>
        <w:rPr>
          <w:rFonts w:ascii="宋体" w:hAnsi="宋体" w:cs="宋体"/>
          <w:sz w:val="24"/>
        </w:rPr>
      </w:pPr>
    </w:p>
    <w:p>
      <w:pPr>
        <w:spacing w:line="560" w:lineRule="exact"/>
        <w:jc w:val="center"/>
        <w:rPr>
          <w:rFonts w:ascii="宋体" w:hAnsi="宋体" w:cs="宋体"/>
          <w:b/>
          <w:bCs/>
          <w:sz w:val="24"/>
        </w:rPr>
      </w:pPr>
      <w:r>
        <w:rPr>
          <w:rFonts w:hint="eastAsia" w:ascii="宋体" w:hAnsi="宋体" w:cs="宋体"/>
          <w:b/>
          <w:bCs/>
          <w:sz w:val="24"/>
        </w:rPr>
        <w:t xml:space="preserve">中小企业划型标准规定 </w:t>
      </w:r>
    </w:p>
    <w:p>
      <w:pPr>
        <w:spacing w:line="560" w:lineRule="exact"/>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560" w:lineRule="exact"/>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560" w:lineRule="exact"/>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560" w:lineRule="exact"/>
        <w:ind w:firstLine="480" w:firstLineChars="200"/>
        <w:rPr>
          <w:rFonts w:ascii="宋体" w:hAnsi="宋体" w:cs="宋体"/>
          <w:sz w:val="24"/>
        </w:rPr>
      </w:pPr>
      <w:r>
        <w:rPr>
          <w:rFonts w:hint="eastAsia" w:ascii="宋体" w:hAnsi="宋体" w:cs="宋体"/>
          <w:sz w:val="24"/>
        </w:rPr>
        <w:t xml:space="preserve">四、各行业划型标准为： </w:t>
      </w:r>
    </w:p>
    <w:p>
      <w:pPr>
        <w:spacing w:line="560" w:lineRule="exact"/>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560" w:lineRule="exact"/>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560" w:lineRule="exact"/>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560" w:lineRule="exact"/>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560" w:lineRule="exact"/>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560" w:lineRule="exact"/>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560" w:lineRule="exact"/>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560" w:lineRule="exact"/>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560" w:lineRule="exact"/>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560" w:lineRule="exact"/>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560" w:lineRule="exact"/>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560" w:lineRule="exact"/>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560" w:lineRule="exact"/>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560" w:lineRule="exact"/>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spacing w:line="560" w:lineRule="exact"/>
        <w:ind w:firstLine="480" w:firstLineChars="200"/>
        <w:rPr>
          <w:rFonts w:ascii="宋体" w:hAnsi="宋体" w:cs="宋体"/>
          <w:sz w:val="24"/>
        </w:rPr>
      </w:pPr>
    </w:p>
    <w:p>
      <w:pPr>
        <w:pStyle w:val="7"/>
        <w:spacing w:line="560" w:lineRule="exact"/>
        <w:jc w:val="both"/>
        <w:outlineLvl w:val="9"/>
        <w:rPr>
          <w:rFonts w:ascii="宋体" w:hAnsi="宋体" w:eastAsia="宋体" w:cs="宋体"/>
          <w:sz w:val="24"/>
          <w:szCs w:val="24"/>
        </w:rPr>
      </w:pPr>
    </w:p>
    <w:p>
      <w:pPr>
        <w:pStyle w:val="7"/>
        <w:spacing w:line="560" w:lineRule="exact"/>
        <w:jc w:val="both"/>
        <w:outlineLvl w:val="9"/>
        <w:rPr>
          <w:rFonts w:ascii="宋体" w:hAnsi="宋体" w:eastAsia="宋体" w:cs="宋体"/>
          <w:sz w:val="24"/>
          <w:szCs w:val="24"/>
        </w:rPr>
      </w:pPr>
    </w:p>
    <w:p>
      <w:pPr>
        <w:tabs>
          <w:tab w:val="left" w:pos="360"/>
        </w:tabs>
        <w:spacing w:line="560" w:lineRule="exact"/>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560" w:lineRule="exact"/>
        <w:jc w:val="center"/>
        <w:rPr>
          <w:rFonts w:ascii="宋体" w:hAnsi="宋体" w:cs="宋体"/>
          <w:b/>
          <w:bCs/>
          <w:kern w:val="0"/>
          <w:sz w:val="24"/>
        </w:rPr>
      </w:pPr>
    </w:p>
    <w:p>
      <w:pPr>
        <w:widowControl/>
        <w:shd w:val="clear" w:color="auto" w:fill="FFFFFF"/>
        <w:spacing w:line="560" w:lineRule="exact"/>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560" w:lineRule="exact"/>
        <w:jc w:val="left"/>
        <w:rPr>
          <w:rFonts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560" w:lineRule="exact"/>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560" w:lineRule="exact"/>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560" w:lineRule="exact"/>
        <w:jc w:val="left"/>
        <w:rPr>
          <w:rFonts w:ascii="宋体" w:hAnsi="宋体" w:cs="宋体"/>
          <w:kern w:val="0"/>
          <w:sz w:val="24"/>
        </w:rPr>
      </w:pPr>
    </w:p>
    <w:p>
      <w:pPr>
        <w:widowControl/>
        <w:spacing w:line="560" w:lineRule="exact"/>
        <w:jc w:val="left"/>
        <w:rPr>
          <w:rFonts w:ascii="宋体" w:hAnsi="宋体" w:cs="宋体"/>
          <w:kern w:val="0"/>
          <w:sz w:val="24"/>
        </w:rPr>
      </w:pPr>
      <w:r>
        <w:rPr>
          <w:rFonts w:hint="eastAsia" w:ascii="宋体" w:hAnsi="宋体" w:cs="宋体"/>
          <w:kern w:val="0"/>
          <w:sz w:val="24"/>
        </w:rPr>
        <w:t>附表：</w:t>
      </w:r>
    </w:p>
    <w:p>
      <w:pPr>
        <w:widowControl/>
        <w:spacing w:line="560" w:lineRule="exact"/>
        <w:jc w:val="center"/>
        <w:rPr>
          <w:rFonts w:ascii="宋体" w:hAnsi="宋体" w:cs="宋体"/>
          <w:kern w:val="0"/>
          <w:sz w:val="24"/>
        </w:rPr>
      </w:pPr>
      <w:r>
        <w:rPr>
          <w:rFonts w:hint="eastAsia" w:ascii="宋体" w:hAnsi="宋体" w:cs="宋体"/>
          <w:kern w:val="0"/>
          <w:sz w:val="24"/>
        </w:rPr>
        <w:t>统计上大中小微型企业划分标准</w:t>
      </w:r>
    </w:p>
    <w:tbl>
      <w:tblPr>
        <w:tblStyle w:val="1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560" w:lineRule="exact"/>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560" w:lineRule="exact"/>
              <w:jc w:val="center"/>
              <w:rPr>
                <w:rFonts w:ascii="宋体" w:hAnsi="宋体" w:cs="宋体"/>
                <w:b/>
                <w:bCs/>
                <w:kern w:val="0"/>
                <w:sz w:val="24"/>
              </w:rPr>
            </w:pPr>
            <w:r>
              <w:rPr>
                <w:rFonts w:hint="eastAsia" w:ascii="宋体" w:hAnsi="宋体" w:cs="宋体"/>
                <w:b/>
                <w:bCs/>
                <w:kern w:val="0"/>
                <w:sz w:val="24"/>
              </w:rPr>
              <w:t>计量</w:t>
            </w:r>
          </w:p>
          <w:p>
            <w:pPr>
              <w:widowControl/>
              <w:spacing w:line="560" w:lineRule="exact"/>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560" w:lineRule="exact"/>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560" w:lineRule="exact"/>
              <w:jc w:val="center"/>
              <w:rPr>
                <w:rFonts w:ascii="宋体" w:hAnsi="宋体" w:cs="宋体"/>
                <w:kern w:val="0"/>
                <w:sz w:val="24"/>
              </w:rPr>
            </w:pP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560" w:lineRule="exact"/>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560" w:lineRule="exact"/>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560" w:lineRule="exact"/>
        <w:rPr>
          <w:rFonts w:ascii="宋体" w:hAnsi="宋体" w:cs="宋体"/>
        </w:rPr>
      </w:pPr>
    </w:p>
    <w:p>
      <w:pPr>
        <w:pStyle w:val="7"/>
        <w:spacing w:line="560" w:lineRule="exact"/>
        <w:outlineLvl w:val="9"/>
        <w:rPr>
          <w:rFonts w:ascii="宋体" w:hAnsi="宋体" w:eastAsia="宋体" w:cs="宋体"/>
          <w:sz w:val="24"/>
          <w:szCs w:val="24"/>
        </w:rPr>
      </w:pPr>
    </w:p>
    <w:p>
      <w:pPr>
        <w:tabs>
          <w:tab w:val="left" w:pos="360"/>
        </w:tabs>
        <w:spacing w:line="560" w:lineRule="exact"/>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560" w:lineRule="exact"/>
        <w:rPr>
          <w:rFonts w:ascii="宋体" w:hAnsi="宋体" w:cs="宋体"/>
          <w:bCs/>
          <w:sz w:val="24"/>
        </w:rPr>
      </w:pPr>
    </w:p>
    <w:p>
      <w:pPr>
        <w:shd w:val="clear" w:color="auto" w:fill="FFFFFF"/>
        <w:spacing w:line="560" w:lineRule="exact"/>
        <w:rPr>
          <w:rFonts w:ascii="宋体" w:hAnsi="宋体" w:cs="宋体"/>
          <w:bCs/>
          <w:sz w:val="24"/>
        </w:rPr>
      </w:pPr>
      <w:r>
        <w:rPr>
          <w:rFonts w:hint="eastAsia" w:ascii="宋体" w:hAnsi="宋体" w:cs="宋体"/>
          <w:bCs/>
          <w:sz w:val="24"/>
        </w:rPr>
        <w:t>关于促进残疾人就业政府采购政策的通知</w:t>
      </w:r>
    </w:p>
    <w:p>
      <w:pPr>
        <w:pStyle w:val="15"/>
        <w:shd w:val="clear" w:color="auto" w:fill="FFFFFF"/>
        <w:spacing w:before="0" w:beforeAutospacing="0" w:after="0" w:afterAutospacing="0" w:line="560" w:lineRule="exact"/>
        <w:jc w:val="center"/>
      </w:pPr>
      <w:r>
        <w:rPr>
          <w:rFonts w:hint="eastAsia"/>
        </w:rPr>
        <w:t>　　</w:t>
      </w:r>
      <w:bookmarkStart w:id="50" w:name="sendNo"/>
      <w:r>
        <w:rPr>
          <w:rFonts w:hint="eastAsia"/>
        </w:rPr>
        <w:t>财库〔</w:t>
      </w:r>
      <w:bookmarkEnd w:id="50"/>
      <w:r>
        <w:rPr>
          <w:rFonts w:hint="eastAsia"/>
        </w:rPr>
        <w:t>2017〕141号</w:t>
      </w:r>
    </w:p>
    <w:p>
      <w:pPr>
        <w:pStyle w:val="15"/>
        <w:shd w:val="clear" w:color="auto" w:fill="FFFFFF"/>
        <w:spacing w:before="0" w:beforeAutospacing="0" w:after="0" w:afterAutospacing="0" w:line="560" w:lineRule="exact"/>
        <w:ind w:firstLine="480" w:firstLineChars="200"/>
      </w:pPr>
      <w:bookmarkStart w:id="51"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51"/>
      <w:r>
        <w:rPr>
          <w:rFonts w:hint="eastAsia"/>
        </w:rPr>
        <w:t>：</w:t>
      </w:r>
    </w:p>
    <w:p>
      <w:pPr>
        <w:pStyle w:val="15"/>
        <w:shd w:val="clear" w:color="auto" w:fill="FFFFFF"/>
        <w:spacing w:before="0" w:beforeAutospacing="0" w:after="0" w:afterAutospacing="0" w:line="560" w:lineRule="exact"/>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5"/>
        <w:shd w:val="clear" w:color="auto" w:fill="FFFFFF"/>
        <w:spacing w:before="0" w:beforeAutospacing="0" w:after="0" w:afterAutospacing="0" w:line="560" w:lineRule="exact"/>
        <w:ind w:firstLine="480" w:firstLineChars="200"/>
      </w:pPr>
      <w:r>
        <w:rPr>
          <w:rFonts w:hint="eastAsia"/>
        </w:rPr>
        <w:t>一、享受政府采购支持政策的残疾人福利性单位应当同时满足以下条件：</w:t>
      </w:r>
    </w:p>
    <w:p>
      <w:pPr>
        <w:pStyle w:val="15"/>
        <w:shd w:val="clear" w:color="auto" w:fill="FFFFFF"/>
        <w:spacing w:before="0" w:beforeAutospacing="0" w:after="0" w:afterAutospacing="0" w:line="560" w:lineRule="exact"/>
        <w:ind w:firstLine="480" w:firstLineChars="200"/>
      </w:pPr>
      <w:r>
        <w:rPr>
          <w:rFonts w:hint="eastAsia"/>
        </w:rPr>
        <w:t>（一）安置的残疾人占本单位在职职工人数的比例不低于25%（含25%），并且安置的残疾人人数不少于10人（含10人）；</w:t>
      </w:r>
    </w:p>
    <w:p>
      <w:pPr>
        <w:pStyle w:val="15"/>
        <w:shd w:val="clear" w:color="auto" w:fill="FFFFFF"/>
        <w:spacing w:before="0" w:beforeAutospacing="0" w:after="0" w:afterAutospacing="0" w:line="560" w:lineRule="exact"/>
        <w:ind w:firstLine="480" w:firstLineChars="200"/>
      </w:pPr>
      <w:r>
        <w:rPr>
          <w:rFonts w:hint="eastAsia"/>
        </w:rPr>
        <w:t>（二）依法与安置的每位残疾人签订了一年以上（含一年）的劳动合同或服务协议；</w:t>
      </w:r>
    </w:p>
    <w:p>
      <w:pPr>
        <w:pStyle w:val="15"/>
        <w:shd w:val="clear" w:color="auto" w:fill="FFFFFF"/>
        <w:spacing w:before="0" w:beforeAutospacing="0" w:after="0" w:afterAutospacing="0" w:line="560" w:lineRule="exact"/>
        <w:ind w:firstLine="480" w:firstLineChars="200"/>
      </w:pPr>
      <w:r>
        <w:rPr>
          <w:rFonts w:hint="eastAsia"/>
        </w:rPr>
        <w:t>（三）为安置的每位残疾人按月足额缴纳了基本养老保险、基本医疗保险、失业保险、工伤保险和生育保险等社会保险费；</w:t>
      </w:r>
    </w:p>
    <w:p>
      <w:pPr>
        <w:pStyle w:val="15"/>
        <w:shd w:val="clear" w:color="auto" w:fill="FFFFFF"/>
        <w:spacing w:before="0" w:beforeAutospacing="0" w:after="0" w:afterAutospacing="0" w:line="560" w:lineRule="exact"/>
        <w:ind w:firstLine="480" w:firstLineChars="200"/>
      </w:pPr>
      <w:r>
        <w:rPr>
          <w:rFonts w:hint="eastAsia"/>
        </w:rPr>
        <w:t>（四）通过银行等金融机构向安置的每位残疾人，按月支付了不低于单位所在区县适用的经省级人民政府批准的月最低工资标准的工资；</w:t>
      </w:r>
    </w:p>
    <w:p>
      <w:pPr>
        <w:pStyle w:val="15"/>
        <w:shd w:val="clear" w:color="auto" w:fill="FFFFFF"/>
        <w:spacing w:before="0" w:beforeAutospacing="0" w:after="0" w:afterAutospacing="0" w:line="560" w:lineRule="exact"/>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5"/>
        <w:shd w:val="clear" w:color="auto" w:fill="FFFFFF"/>
        <w:spacing w:before="0" w:beforeAutospacing="0" w:after="0" w:afterAutospacing="0" w:line="560" w:lineRule="exact"/>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5"/>
        <w:shd w:val="clear" w:color="auto" w:fill="FFFFFF"/>
        <w:spacing w:before="0" w:beforeAutospacing="0" w:after="0" w:afterAutospacing="0" w:line="560" w:lineRule="exact"/>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5"/>
        <w:shd w:val="clear" w:color="auto" w:fill="FFFFFF"/>
        <w:spacing w:before="0" w:beforeAutospacing="0" w:after="0" w:afterAutospacing="0" w:line="560" w:lineRule="exact"/>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5"/>
        <w:shd w:val="clear" w:color="auto" w:fill="FFFFFF"/>
        <w:spacing w:before="0" w:beforeAutospacing="0" w:after="0" w:afterAutospacing="0" w:line="560" w:lineRule="exact"/>
        <w:ind w:firstLine="480" w:firstLineChars="200"/>
      </w:pPr>
      <w:r>
        <w:rPr>
          <w:rFonts w:hint="eastAsia"/>
        </w:rPr>
        <w:t>供应商提供的《残疾人福利性单位声明函》与事实不符的，依照《政府采购法》第七十七条第一款的规定追究法律责任。</w:t>
      </w:r>
    </w:p>
    <w:p>
      <w:pPr>
        <w:pStyle w:val="15"/>
        <w:shd w:val="clear" w:color="auto" w:fill="FFFFFF"/>
        <w:spacing w:before="0" w:beforeAutospacing="0" w:after="0" w:afterAutospacing="0" w:line="560" w:lineRule="exact"/>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5"/>
        <w:shd w:val="clear" w:color="auto" w:fill="FFFFFF"/>
        <w:spacing w:before="0" w:beforeAutospacing="0" w:after="0" w:afterAutospacing="0" w:line="560" w:lineRule="exact"/>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5"/>
        <w:shd w:val="clear" w:color="auto" w:fill="FFFFFF"/>
        <w:spacing w:before="0" w:beforeAutospacing="0" w:after="0" w:afterAutospacing="0" w:line="560" w:lineRule="exact"/>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5"/>
        <w:shd w:val="clear" w:color="auto" w:fill="FFFFFF"/>
        <w:spacing w:before="0" w:beforeAutospacing="0" w:after="0" w:afterAutospacing="0" w:line="560" w:lineRule="exact"/>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5"/>
        <w:shd w:val="clear" w:color="auto" w:fill="FFFFFF"/>
        <w:spacing w:before="0" w:beforeAutospacing="0" w:after="0" w:afterAutospacing="0" w:line="560" w:lineRule="exact"/>
        <w:ind w:firstLine="480" w:firstLineChars="200"/>
      </w:pPr>
      <w:r>
        <w:rPr>
          <w:rFonts w:hint="eastAsia"/>
        </w:rPr>
        <w:t>七、本通知自2017年10月1日起执行。</w:t>
      </w:r>
    </w:p>
    <w:p>
      <w:pPr>
        <w:pStyle w:val="15"/>
        <w:shd w:val="clear" w:color="auto" w:fill="FFFFFF"/>
        <w:spacing w:before="0" w:beforeAutospacing="0" w:after="0" w:afterAutospacing="0" w:line="560" w:lineRule="exact"/>
        <w:ind w:firstLine="480" w:firstLineChars="200"/>
        <w:jc w:val="right"/>
      </w:pPr>
      <w:r>
        <w:rPr>
          <w:rFonts w:hint="eastAsia"/>
        </w:rPr>
        <w:t>财政部 民政部 中国残疾人联合会</w:t>
      </w:r>
    </w:p>
    <w:p>
      <w:pPr>
        <w:pStyle w:val="15"/>
        <w:shd w:val="clear" w:color="auto" w:fill="FFFFFF"/>
        <w:spacing w:before="0" w:beforeAutospacing="0" w:after="0" w:afterAutospacing="0" w:line="560" w:lineRule="exact"/>
        <w:ind w:firstLine="480" w:firstLineChars="200"/>
        <w:jc w:val="right"/>
      </w:pPr>
      <w:r>
        <w:rPr>
          <w:rFonts w:hint="eastAsia"/>
        </w:rPr>
        <w:t>2017年8月22日</w:t>
      </w:r>
    </w:p>
    <w:p>
      <w:pPr>
        <w:pStyle w:val="27"/>
        <w:shd w:val="clear" w:color="auto" w:fill="FFFFFF"/>
        <w:spacing w:before="0" w:beforeAutospacing="0" w:after="0" w:afterAutospacing="0" w:line="560" w:lineRule="exact"/>
        <w:jc w:val="both"/>
      </w:pPr>
      <w:r>
        <w:rPr>
          <w:rFonts w:hint="eastAsia"/>
        </w:rPr>
        <w:t>附件：</w:t>
      </w:r>
    </w:p>
    <w:p>
      <w:pPr>
        <w:pStyle w:val="27"/>
        <w:shd w:val="clear" w:color="auto" w:fill="FFFFFF"/>
        <w:spacing w:before="0" w:beforeAutospacing="0" w:after="0" w:afterAutospacing="0" w:line="560" w:lineRule="exact"/>
        <w:ind w:firstLine="482" w:firstLineChars="200"/>
        <w:jc w:val="center"/>
      </w:pPr>
      <w:r>
        <w:rPr>
          <w:rStyle w:val="28"/>
          <w:rFonts w:hint="eastAsia"/>
          <w:b/>
          <w:bCs/>
        </w:rPr>
        <w:t>残疾人福利性单位声明函</w:t>
      </w:r>
    </w:p>
    <w:p>
      <w:pPr>
        <w:pStyle w:val="27"/>
        <w:shd w:val="clear" w:color="auto" w:fill="FFFFFF"/>
        <w:spacing w:before="0" w:beforeAutospacing="0" w:after="0" w:afterAutospacing="0" w:line="560" w:lineRule="exact"/>
        <w:ind w:firstLine="480" w:firstLineChars="200"/>
        <w:jc w:val="both"/>
      </w:pPr>
      <w:r>
        <w:rPr>
          <w:rStyle w:val="28"/>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7"/>
        <w:shd w:val="clear" w:color="auto" w:fill="FFFFFF"/>
        <w:spacing w:before="0" w:beforeAutospacing="0" w:after="0" w:afterAutospacing="0" w:line="560" w:lineRule="exact"/>
        <w:ind w:firstLine="480" w:firstLineChars="200"/>
        <w:jc w:val="both"/>
      </w:pPr>
      <w:r>
        <w:rPr>
          <w:rStyle w:val="28"/>
          <w:rFonts w:hint="eastAsia"/>
        </w:rPr>
        <w:t>本单位对上述声明的真实性负责。如有虚假，将依法承担相应责任。</w:t>
      </w:r>
    </w:p>
    <w:p>
      <w:pPr>
        <w:pStyle w:val="27"/>
        <w:shd w:val="clear" w:color="auto" w:fill="FFFFFF"/>
        <w:spacing w:before="0" w:beforeAutospacing="0" w:after="0" w:afterAutospacing="0" w:line="560" w:lineRule="exact"/>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27"/>
        <w:shd w:val="clear" w:color="auto" w:fill="FFFFFF"/>
        <w:spacing w:before="0" w:beforeAutospacing="0" w:after="0" w:afterAutospacing="0" w:line="560" w:lineRule="exact"/>
        <w:ind w:right="2100" w:rightChars="1000"/>
        <w:jc w:val="right"/>
      </w:pPr>
      <w:r>
        <w:rPr>
          <w:rStyle w:val="28"/>
          <w:rFonts w:hint="eastAsia"/>
        </w:rPr>
        <w:t>单位名称（盖章）：</w:t>
      </w:r>
    </w:p>
    <w:p>
      <w:pPr>
        <w:pStyle w:val="27"/>
        <w:shd w:val="clear" w:color="auto" w:fill="FFFFFF"/>
        <w:spacing w:before="0" w:beforeAutospacing="0" w:after="0" w:afterAutospacing="0" w:line="560" w:lineRule="exact"/>
        <w:ind w:right="2100" w:rightChars="1000"/>
        <w:jc w:val="right"/>
        <w:rPr>
          <w:lang w:val="fr-CH"/>
        </w:rPr>
      </w:pPr>
      <w:r>
        <w:rPr>
          <w:rStyle w:val="28"/>
          <w:rFonts w:hint="eastAsia"/>
        </w:rPr>
        <w:t>日 期：</w:t>
      </w:r>
    </w:p>
    <w:p>
      <w:pPr>
        <w:tabs>
          <w:tab w:val="left" w:pos="640"/>
          <w:tab w:val="left" w:pos="1260"/>
          <w:tab w:val="left" w:pos="1418"/>
        </w:tabs>
        <w:spacing w:line="560" w:lineRule="exact"/>
        <w:ind w:right="-420" w:rightChars="-200"/>
        <w:rPr>
          <w:rFonts w:ascii="宋体" w:hAnsi="宋体" w:cs="宋体"/>
          <w:sz w:val="24"/>
          <w:lang w:val="fr-CH"/>
        </w:rPr>
      </w:pPr>
    </w:p>
    <w:p>
      <w:pPr>
        <w:pStyle w:val="29"/>
        <w:spacing w:line="560" w:lineRule="exact"/>
        <w:rPr>
          <w:lang w:val="fr-CH"/>
        </w:rPr>
      </w:pPr>
    </w:p>
    <w:p>
      <w:pPr>
        <w:spacing w:line="560" w:lineRule="exact"/>
      </w:pPr>
    </w:p>
    <w:sectPr>
      <w:headerReference r:id="rId7" w:type="first"/>
      <w:headerReference r:id="rId5" w:type="default"/>
      <w:headerReference r:id="rId6" w:type="even"/>
      <w:pgSz w:w="11906" w:h="16838"/>
      <w:pgMar w:top="850" w:right="1803" w:bottom="709"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43</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1"/>
        <w:rFonts w:ascii="宋体" w:hAnsi="宋体"/>
        <w:sz w:val="28"/>
        <w:szCs w:val="28"/>
      </w:rPr>
      <w:instrText xml:space="preserve">PAGE  </w:instrText>
    </w:r>
    <w:r>
      <w:rPr>
        <w:rFonts w:ascii="宋体" w:hAnsi="宋体"/>
        <w:sz w:val="28"/>
        <w:szCs w:val="28"/>
      </w:rPr>
      <w:fldChar w:fldCharType="separate"/>
    </w:r>
    <w:r>
      <w:rPr>
        <w:rStyle w:val="21"/>
        <w:rFonts w:ascii="宋体" w:hAnsi="宋体"/>
        <w:sz w:val="28"/>
        <w:szCs w:val="28"/>
      </w:rPr>
      <w:t>12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胡锦鑫20240304" style="font-family:&amp;quot;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046B"/>
    <w:multiLevelType w:val="singleLevel"/>
    <w:tmpl w:val="83CC046B"/>
    <w:lvl w:ilvl="0" w:tentative="0">
      <w:start w:val="1"/>
      <w:numFmt w:val="decimal"/>
      <w:lvlText w:val="（%1）"/>
      <w:lvlJc w:val="left"/>
      <w:pPr>
        <w:tabs>
          <w:tab w:val="left" w:pos="425"/>
        </w:tabs>
        <w:ind w:left="425" w:hanging="425"/>
      </w:pPr>
      <w:rPr>
        <w:rFonts w:hint="default"/>
      </w:rPr>
    </w:lvl>
  </w:abstractNum>
  <w:abstractNum w:abstractNumId="1">
    <w:nsid w:val="9F737C4C"/>
    <w:multiLevelType w:val="singleLevel"/>
    <w:tmpl w:val="9F737C4C"/>
    <w:lvl w:ilvl="0" w:tentative="0">
      <w:start w:val="1"/>
      <w:numFmt w:val="decimal"/>
      <w:lvlText w:val="（%1）"/>
      <w:lvlJc w:val="left"/>
      <w:pPr>
        <w:tabs>
          <w:tab w:val="left" w:pos="425"/>
        </w:tabs>
        <w:ind w:left="425" w:hanging="425"/>
      </w:pPr>
      <w:rPr>
        <w:rFonts w:hint="default"/>
      </w:rPr>
    </w:lvl>
  </w:abstractNum>
  <w:abstractNum w:abstractNumId="2">
    <w:nsid w:val="A77657F5"/>
    <w:multiLevelType w:val="singleLevel"/>
    <w:tmpl w:val="A77657F5"/>
    <w:lvl w:ilvl="0" w:tentative="0">
      <w:start w:val="1"/>
      <w:numFmt w:val="decimal"/>
      <w:suff w:val="nothing"/>
      <w:lvlText w:val="（%1）"/>
      <w:lvlJc w:val="left"/>
    </w:lvl>
  </w:abstractNum>
  <w:abstractNum w:abstractNumId="3">
    <w:nsid w:val="AFE7CFB2"/>
    <w:multiLevelType w:val="singleLevel"/>
    <w:tmpl w:val="AFE7CFB2"/>
    <w:lvl w:ilvl="0" w:tentative="0">
      <w:start w:val="1"/>
      <w:numFmt w:val="decimal"/>
      <w:lvlText w:val="（%1）"/>
      <w:lvlJc w:val="left"/>
      <w:pPr>
        <w:tabs>
          <w:tab w:val="left" w:pos="425"/>
        </w:tabs>
        <w:ind w:left="425" w:hanging="425"/>
      </w:pPr>
      <w:rPr>
        <w:rFonts w:hint="default"/>
      </w:rPr>
    </w:lvl>
  </w:abstractNum>
  <w:abstractNum w:abstractNumId="4">
    <w:nsid w:val="B60EDFBE"/>
    <w:multiLevelType w:val="singleLevel"/>
    <w:tmpl w:val="B60EDFBE"/>
    <w:lvl w:ilvl="0" w:tentative="0">
      <w:start w:val="1"/>
      <w:numFmt w:val="decimal"/>
      <w:suff w:val="nothing"/>
      <w:lvlText w:val="（%1）"/>
      <w:lvlJc w:val="left"/>
    </w:lvl>
  </w:abstractNum>
  <w:abstractNum w:abstractNumId="5">
    <w:nsid w:val="CA739CCE"/>
    <w:multiLevelType w:val="singleLevel"/>
    <w:tmpl w:val="CA739CCE"/>
    <w:lvl w:ilvl="0" w:tentative="0">
      <w:start w:val="3"/>
      <w:numFmt w:val="decimal"/>
      <w:lvlText w:val="%1."/>
      <w:lvlJc w:val="left"/>
      <w:pPr>
        <w:tabs>
          <w:tab w:val="left" w:pos="312"/>
        </w:tabs>
      </w:pPr>
    </w:lvl>
  </w:abstractNum>
  <w:abstractNum w:abstractNumId="6">
    <w:nsid w:val="F44D9858"/>
    <w:multiLevelType w:val="singleLevel"/>
    <w:tmpl w:val="F44D9858"/>
    <w:lvl w:ilvl="0" w:tentative="0">
      <w:start w:val="1"/>
      <w:numFmt w:val="decimal"/>
      <w:lvlText w:val="（%1）"/>
      <w:lvlJc w:val="left"/>
      <w:pPr>
        <w:tabs>
          <w:tab w:val="left" w:pos="425"/>
        </w:tabs>
        <w:ind w:left="425" w:hanging="425"/>
      </w:pPr>
      <w:rPr>
        <w:rFonts w:hint="default"/>
      </w:rPr>
    </w:lvl>
  </w:abstractNum>
  <w:abstractNum w:abstractNumId="7">
    <w:nsid w:val="F8A1E266"/>
    <w:multiLevelType w:val="singleLevel"/>
    <w:tmpl w:val="F8A1E266"/>
    <w:lvl w:ilvl="0" w:tentative="0">
      <w:start w:val="1"/>
      <w:numFmt w:val="decimal"/>
      <w:lvlText w:val="（%1）"/>
      <w:lvlJc w:val="left"/>
      <w:pPr>
        <w:tabs>
          <w:tab w:val="left" w:pos="425"/>
        </w:tabs>
        <w:ind w:left="425" w:hanging="425"/>
      </w:pPr>
      <w:rPr>
        <w:rFonts w:hint="default"/>
      </w:rPr>
    </w:lvl>
  </w:abstractNum>
  <w:abstractNum w:abstractNumId="8">
    <w:nsid w:val="200A2FAF"/>
    <w:multiLevelType w:val="singleLevel"/>
    <w:tmpl w:val="200A2FAF"/>
    <w:lvl w:ilvl="0" w:tentative="0">
      <w:start w:val="5"/>
      <w:numFmt w:val="decimal"/>
      <w:suff w:val="nothing"/>
      <w:lvlText w:val="（%1）"/>
      <w:lvlJc w:val="left"/>
    </w:lvl>
  </w:abstractNum>
  <w:abstractNum w:abstractNumId="9">
    <w:nsid w:val="418A3D68"/>
    <w:multiLevelType w:val="singleLevel"/>
    <w:tmpl w:val="418A3D68"/>
    <w:lvl w:ilvl="0" w:tentative="0">
      <w:start w:val="1"/>
      <w:numFmt w:val="decimal"/>
      <w:lvlText w:val="(%1)"/>
      <w:lvlJc w:val="left"/>
      <w:pPr>
        <w:tabs>
          <w:tab w:val="left" w:pos="-420"/>
        </w:tabs>
        <w:ind w:left="5" w:hanging="425"/>
      </w:pPr>
      <w:rPr>
        <w:rFonts w:hint="default"/>
      </w:rPr>
    </w:lvl>
  </w:abstractNum>
  <w:abstractNum w:abstractNumId="10">
    <w:nsid w:val="5B1CD88C"/>
    <w:multiLevelType w:val="singleLevel"/>
    <w:tmpl w:val="5B1CD88C"/>
    <w:lvl w:ilvl="0" w:tentative="0">
      <w:start w:val="1"/>
      <w:numFmt w:val="decimal"/>
      <w:suff w:val="nothing"/>
      <w:lvlText w:val="%1．"/>
      <w:lvlJc w:val="left"/>
      <w:pPr>
        <w:ind w:left="0" w:firstLine="400"/>
      </w:pPr>
      <w:rPr>
        <w:rFonts w:hint="default"/>
      </w:rPr>
    </w:lvl>
  </w:abstractNum>
  <w:abstractNum w:abstractNumId="11">
    <w:nsid w:val="5D7828B9"/>
    <w:multiLevelType w:val="singleLevel"/>
    <w:tmpl w:val="5D7828B9"/>
    <w:lvl w:ilvl="0" w:tentative="0">
      <w:start w:val="1"/>
      <w:numFmt w:val="decimal"/>
      <w:lvlText w:val="（%1）"/>
      <w:lvlJc w:val="left"/>
      <w:pPr>
        <w:tabs>
          <w:tab w:val="left" w:pos="425"/>
        </w:tabs>
        <w:ind w:left="425" w:hanging="425"/>
      </w:pPr>
      <w:rPr>
        <w:rFonts w:hint="default"/>
      </w:rPr>
    </w:lvl>
  </w:abstractNum>
  <w:abstractNum w:abstractNumId="12">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12"/>
  </w:num>
  <w:num w:numId="2">
    <w:abstractNumId w:val="4"/>
  </w:num>
  <w:num w:numId="3">
    <w:abstractNumId w:val="2"/>
  </w:num>
  <w:num w:numId="4">
    <w:abstractNumId w:val="9"/>
  </w:num>
  <w:num w:numId="5">
    <w:abstractNumId w:val="3"/>
  </w:num>
  <w:num w:numId="6">
    <w:abstractNumId w:val="6"/>
  </w:num>
  <w:num w:numId="7">
    <w:abstractNumId w:val="1"/>
  </w:num>
  <w:num w:numId="8">
    <w:abstractNumId w:val="0"/>
  </w:num>
  <w:num w:numId="9">
    <w:abstractNumId w:val="7"/>
  </w:num>
  <w:num w:numId="10">
    <w:abstractNumId w:val="10"/>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s>
  <w:rsids>
    <w:rsidRoot w:val="03953D0A"/>
    <w:rsid w:val="00450E8D"/>
    <w:rsid w:val="004F73D2"/>
    <w:rsid w:val="00537C28"/>
    <w:rsid w:val="005F31D4"/>
    <w:rsid w:val="00894A81"/>
    <w:rsid w:val="00A618BE"/>
    <w:rsid w:val="00BF617E"/>
    <w:rsid w:val="011D4B22"/>
    <w:rsid w:val="021F7DC1"/>
    <w:rsid w:val="02ED1C6E"/>
    <w:rsid w:val="02F2330A"/>
    <w:rsid w:val="03771E7F"/>
    <w:rsid w:val="038352C9"/>
    <w:rsid w:val="03953D0A"/>
    <w:rsid w:val="048715F5"/>
    <w:rsid w:val="049102A5"/>
    <w:rsid w:val="04956894"/>
    <w:rsid w:val="04E52991"/>
    <w:rsid w:val="05322B63"/>
    <w:rsid w:val="056B6E2D"/>
    <w:rsid w:val="05B44295"/>
    <w:rsid w:val="061615CD"/>
    <w:rsid w:val="065E0B87"/>
    <w:rsid w:val="066B5CCB"/>
    <w:rsid w:val="06DF0467"/>
    <w:rsid w:val="07047ECE"/>
    <w:rsid w:val="07C531B9"/>
    <w:rsid w:val="083223FD"/>
    <w:rsid w:val="08495D61"/>
    <w:rsid w:val="08AE46E8"/>
    <w:rsid w:val="091859B0"/>
    <w:rsid w:val="09352FD9"/>
    <w:rsid w:val="09523172"/>
    <w:rsid w:val="09D8768B"/>
    <w:rsid w:val="0AA7304A"/>
    <w:rsid w:val="0C272694"/>
    <w:rsid w:val="0C871385"/>
    <w:rsid w:val="0E6D6359"/>
    <w:rsid w:val="10611EED"/>
    <w:rsid w:val="10AC3A3F"/>
    <w:rsid w:val="11017AD2"/>
    <w:rsid w:val="118A23BB"/>
    <w:rsid w:val="11972D29"/>
    <w:rsid w:val="12175CC6"/>
    <w:rsid w:val="122203E6"/>
    <w:rsid w:val="13AA5006"/>
    <w:rsid w:val="13C81B75"/>
    <w:rsid w:val="14123C2A"/>
    <w:rsid w:val="14333BA0"/>
    <w:rsid w:val="143769B9"/>
    <w:rsid w:val="14655191"/>
    <w:rsid w:val="146714D9"/>
    <w:rsid w:val="14E54E9B"/>
    <w:rsid w:val="15DB004C"/>
    <w:rsid w:val="15EF0FCE"/>
    <w:rsid w:val="162A0C4B"/>
    <w:rsid w:val="16346096"/>
    <w:rsid w:val="16F2564D"/>
    <w:rsid w:val="187D5A22"/>
    <w:rsid w:val="189D4FA6"/>
    <w:rsid w:val="19FD48D6"/>
    <w:rsid w:val="1B3501FE"/>
    <w:rsid w:val="1BFC2ACA"/>
    <w:rsid w:val="1C5D0A44"/>
    <w:rsid w:val="1C80194D"/>
    <w:rsid w:val="1CAA44BE"/>
    <w:rsid w:val="1ED80E47"/>
    <w:rsid w:val="20286583"/>
    <w:rsid w:val="203130FF"/>
    <w:rsid w:val="20BE4E13"/>
    <w:rsid w:val="213B3369"/>
    <w:rsid w:val="216655B5"/>
    <w:rsid w:val="227930C6"/>
    <w:rsid w:val="229972C4"/>
    <w:rsid w:val="22F86AB7"/>
    <w:rsid w:val="2406098A"/>
    <w:rsid w:val="240878BD"/>
    <w:rsid w:val="25783B09"/>
    <w:rsid w:val="26C8461C"/>
    <w:rsid w:val="26D01016"/>
    <w:rsid w:val="2767173F"/>
    <w:rsid w:val="279911E9"/>
    <w:rsid w:val="28357A8F"/>
    <w:rsid w:val="28541BD2"/>
    <w:rsid w:val="28817190"/>
    <w:rsid w:val="288B5901"/>
    <w:rsid w:val="289716A0"/>
    <w:rsid w:val="28A2619F"/>
    <w:rsid w:val="2A093583"/>
    <w:rsid w:val="2CE13D42"/>
    <w:rsid w:val="2DB70550"/>
    <w:rsid w:val="2DC773DC"/>
    <w:rsid w:val="2DFE4DBC"/>
    <w:rsid w:val="2E60513A"/>
    <w:rsid w:val="2FD302BA"/>
    <w:rsid w:val="2FF40230"/>
    <w:rsid w:val="307462D6"/>
    <w:rsid w:val="309D65F0"/>
    <w:rsid w:val="30E70C9B"/>
    <w:rsid w:val="31A21E83"/>
    <w:rsid w:val="31E012A4"/>
    <w:rsid w:val="324B14F1"/>
    <w:rsid w:val="32C21624"/>
    <w:rsid w:val="32D87995"/>
    <w:rsid w:val="33501C21"/>
    <w:rsid w:val="34367E3A"/>
    <w:rsid w:val="350A1200"/>
    <w:rsid w:val="355969BD"/>
    <w:rsid w:val="358E22A1"/>
    <w:rsid w:val="35C73191"/>
    <w:rsid w:val="35EF0EDA"/>
    <w:rsid w:val="36F34D9D"/>
    <w:rsid w:val="3795DD3D"/>
    <w:rsid w:val="37A12F76"/>
    <w:rsid w:val="37C91FA2"/>
    <w:rsid w:val="3828295E"/>
    <w:rsid w:val="387C7404"/>
    <w:rsid w:val="396F26D5"/>
    <w:rsid w:val="3B471E8D"/>
    <w:rsid w:val="3B4E6A46"/>
    <w:rsid w:val="3B6A3134"/>
    <w:rsid w:val="3BDB413A"/>
    <w:rsid w:val="3BF05D4F"/>
    <w:rsid w:val="3BF97AE1"/>
    <w:rsid w:val="3C2B3DBA"/>
    <w:rsid w:val="3D393726"/>
    <w:rsid w:val="3F1A52A2"/>
    <w:rsid w:val="3FFD0A3B"/>
    <w:rsid w:val="4044666A"/>
    <w:rsid w:val="40CF687B"/>
    <w:rsid w:val="40E65973"/>
    <w:rsid w:val="410127AD"/>
    <w:rsid w:val="41AB2F40"/>
    <w:rsid w:val="42293D69"/>
    <w:rsid w:val="42350ECC"/>
    <w:rsid w:val="424D6739"/>
    <w:rsid w:val="44C055E0"/>
    <w:rsid w:val="44DB01A5"/>
    <w:rsid w:val="453E5D7D"/>
    <w:rsid w:val="457277D5"/>
    <w:rsid w:val="45BE6A33"/>
    <w:rsid w:val="45CF1889"/>
    <w:rsid w:val="47525B10"/>
    <w:rsid w:val="47797541"/>
    <w:rsid w:val="47A520E4"/>
    <w:rsid w:val="47AA594C"/>
    <w:rsid w:val="47AC1962"/>
    <w:rsid w:val="47C95B59"/>
    <w:rsid w:val="47D429C9"/>
    <w:rsid w:val="48343468"/>
    <w:rsid w:val="48B819A3"/>
    <w:rsid w:val="49971591"/>
    <w:rsid w:val="499F2B63"/>
    <w:rsid w:val="49A66B2F"/>
    <w:rsid w:val="4AAB6AA3"/>
    <w:rsid w:val="4AEF56C3"/>
    <w:rsid w:val="4B4B11F4"/>
    <w:rsid w:val="4B732EB7"/>
    <w:rsid w:val="4B97020A"/>
    <w:rsid w:val="4C261319"/>
    <w:rsid w:val="4C3F43AC"/>
    <w:rsid w:val="4D001FA8"/>
    <w:rsid w:val="4D2D4FC4"/>
    <w:rsid w:val="4D354BFE"/>
    <w:rsid w:val="4D5A74CD"/>
    <w:rsid w:val="4E361CE8"/>
    <w:rsid w:val="4E453CD9"/>
    <w:rsid w:val="4E525304"/>
    <w:rsid w:val="4FFA4F97"/>
    <w:rsid w:val="50CA763C"/>
    <w:rsid w:val="50E063B5"/>
    <w:rsid w:val="518C4062"/>
    <w:rsid w:val="53C50E71"/>
    <w:rsid w:val="53D05D53"/>
    <w:rsid w:val="545D784B"/>
    <w:rsid w:val="54952429"/>
    <w:rsid w:val="5551200A"/>
    <w:rsid w:val="56095A02"/>
    <w:rsid w:val="565D9CB8"/>
    <w:rsid w:val="56D45CC7"/>
    <w:rsid w:val="56E31EAD"/>
    <w:rsid w:val="570D4119"/>
    <w:rsid w:val="57715068"/>
    <w:rsid w:val="57E9601D"/>
    <w:rsid w:val="57FB9E33"/>
    <w:rsid w:val="5A5202B4"/>
    <w:rsid w:val="5AE66844"/>
    <w:rsid w:val="5B503CBD"/>
    <w:rsid w:val="5B531467"/>
    <w:rsid w:val="5BA74225"/>
    <w:rsid w:val="5BE54D4D"/>
    <w:rsid w:val="5C780250"/>
    <w:rsid w:val="5CD1185B"/>
    <w:rsid w:val="5CF36FF6"/>
    <w:rsid w:val="5CF42D8C"/>
    <w:rsid w:val="5D886823"/>
    <w:rsid w:val="5DAF8917"/>
    <w:rsid w:val="5DD2614B"/>
    <w:rsid w:val="5EB81906"/>
    <w:rsid w:val="5EBA4B02"/>
    <w:rsid w:val="5FD677DD"/>
    <w:rsid w:val="603D5158"/>
    <w:rsid w:val="61811074"/>
    <w:rsid w:val="624F2F20"/>
    <w:rsid w:val="639D6B48"/>
    <w:rsid w:val="63BC0B63"/>
    <w:rsid w:val="63D4083F"/>
    <w:rsid w:val="658D6460"/>
    <w:rsid w:val="659430DF"/>
    <w:rsid w:val="660E4EA0"/>
    <w:rsid w:val="66FF8706"/>
    <w:rsid w:val="67396DDC"/>
    <w:rsid w:val="674FCCF9"/>
    <w:rsid w:val="6793565D"/>
    <w:rsid w:val="6942733B"/>
    <w:rsid w:val="69F36887"/>
    <w:rsid w:val="6A997C6B"/>
    <w:rsid w:val="6B1871E2"/>
    <w:rsid w:val="6BFB1C7D"/>
    <w:rsid w:val="6C6D0B73"/>
    <w:rsid w:val="6E032E11"/>
    <w:rsid w:val="6E22598D"/>
    <w:rsid w:val="6E7B75BF"/>
    <w:rsid w:val="6EC16F54"/>
    <w:rsid w:val="6EF75547"/>
    <w:rsid w:val="6EF822A2"/>
    <w:rsid w:val="6FEC0566"/>
    <w:rsid w:val="70451ADA"/>
    <w:rsid w:val="710D0EA4"/>
    <w:rsid w:val="71203125"/>
    <w:rsid w:val="71847D41"/>
    <w:rsid w:val="72057AE8"/>
    <w:rsid w:val="73050A1E"/>
    <w:rsid w:val="737B30F8"/>
    <w:rsid w:val="7396058B"/>
    <w:rsid w:val="742B77FD"/>
    <w:rsid w:val="7499002B"/>
    <w:rsid w:val="74E27C24"/>
    <w:rsid w:val="74F82578"/>
    <w:rsid w:val="75D27E21"/>
    <w:rsid w:val="762C55FB"/>
    <w:rsid w:val="76D637B8"/>
    <w:rsid w:val="77BE3DC1"/>
    <w:rsid w:val="77FD7E9C"/>
    <w:rsid w:val="789570C3"/>
    <w:rsid w:val="78F252FC"/>
    <w:rsid w:val="7A4D1FE3"/>
    <w:rsid w:val="7ACB19A9"/>
    <w:rsid w:val="7AD4000F"/>
    <w:rsid w:val="7ADE234A"/>
    <w:rsid w:val="7B007056"/>
    <w:rsid w:val="7B2965AD"/>
    <w:rsid w:val="7B9A3006"/>
    <w:rsid w:val="7BAF1F59"/>
    <w:rsid w:val="7BC40083"/>
    <w:rsid w:val="7BE67FFA"/>
    <w:rsid w:val="7C66738C"/>
    <w:rsid w:val="7D537911"/>
    <w:rsid w:val="7DE944FB"/>
    <w:rsid w:val="7DF3A06E"/>
    <w:rsid w:val="7E2766A8"/>
    <w:rsid w:val="7E4B39C8"/>
    <w:rsid w:val="7E7F83E3"/>
    <w:rsid w:val="7EE66BDF"/>
    <w:rsid w:val="7FDF9470"/>
    <w:rsid w:val="7FF7DB95"/>
    <w:rsid w:val="7FFD4BE9"/>
    <w:rsid w:val="8B90AE64"/>
    <w:rsid w:val="9F7C17BA"/>
    <w:rsid w:val="9FE71A8E"/>
    <w:rsid w:val="B7FF6D2D"/>
    <w:rsid w:val="BF5F856B"/>
    <w:rsid w:val="BFD9243A"/>
    <w:rsid w:val="BFFD83B0"/>
    <w:rsid w:val="D532C728"/>
    <w:rsid w:val="DBC7718B"/>
    <w:rsid w:val="DD9FB953"/>
    <w:rsid w:val="E7EC4B44"/>
    <w:rsid w:val="EF7F1860"/>
    <w:rsid w:val="EF9C4766"/>
    <w:rsid w:val="EFF70E4B"/>
    <w:rsid w:val="F3A9B52E"/>
    <w:rsid w:val="F5BFD955"/>
    <w:rsid w:val="F7AFBBF6"/>
    <w:rsid w:val="F97FAC91"/>
    <w:rsid w:val="FDEF37BD"/>
    <w:rsid w:val="FDFF564E"/>
    <w:rsid w:val="FEB79D77"/>
    <w:rsid w:val="FF788FC5"/>
    <w:rsid w:val="FFB7DC0D"/>
    <w:rsid w:val="FFDF5568"/>
    <w:rsid w:val="FFDFA6A3"/>
    <w:rsid w:val="FFEFF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6"/>
    <w:basedOn w:val="1"/>
    <w:next w:val="1"/>
    <w:qFormat/>
    <w:uiPriority w:val="0"/>
    <w:pPr>
      <w:spacing w:before="60" w:after="60" w:line="360" w:lineRule="auto"/>
      <w:outlineLvl w:val="5"/>
    </w:pPr>
    <w:rPr>
      <w:b/>
      <w:bCs/>
      <w:kern w:val="0"/>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7"/>
    <w:unhideWhenUsed/>
    <w:qFormat/>
    <w:uiPriority w:val="0"/>
    <w:pPr>
      <w:spacing w:after="120"/>
    </w:pPr>
    <w:rPr>
      <w:sz w:val="24"/>
    </w:rPr>
  </w:style>
  <w:style w:type="paragraph" w:styleId="7">
    <w:name w:val="Title"/>
    <w:basedOn w:val="1"/>
    <w:next w:val="1"/>
    <w:qFormat/>
    <w:uiPriority w:val="0"/>
    <w:pPr>
      <w:spacing w:before="240" w:after="60"/>
      <w:jc w:val="center"/>
      <w:outlineLvl w:val="0"/>
    </w:pPr>
    <w:rPr>
      <w:rFonts w:ascii="Arial" w:hAnsi="Arial" w:eastAsia="隶书"/>
      <w:b/>
      <w:bCs/>
      <w:sz w:val="32"/>
      <w:szCs w:val="32"/>
    </w:rPr>
  </w:style>
  <w:style w:type="paragraph" w:styleId="8">
    <w:name w:val="annotation text"/>
    <w:basedOn w:val="1"/>
    <w:link w:val="34"/>
    <w:unhideWhenUsed/>
    <w:qFormat/>
    <w:uiPriority w:val="0"/>
    <w:pPr>
      <w:jc w:val="left"/>
    </w:pPr>
    <w:rPr>
      <w:kern w:val="0"/>
      <w:sz w:val="20"/>
    </w:rPr>
  </w:style>
  <w:style w:type="paragraph" w:styleId="9">
    <w:name w:val="Body Text Indent"/>
    <w:basedOn w:val="1"/>
    <w:unhideWhenUsed/>
    <w:qFormat/>
    <w:uiPriority w:val="99"/>
    <w:pPr>
      <w:spacing w:after="120"/>
      <w:ind w:left="420" w:leftChars="200"/>
    </w:pPr>
    <w:rPr>
      <w:kern w:val="0"/>
      <w:sz w:val="20"/>
      <w:szCs w:val="20"/>
    </w:rPr>
  </w:style>
  <w:style w:type="paragraph" w:styleId="10">
    <w:name w:val="Plain Text"/>
    <w:basedOn w:val="1"/>
    <w:qFormat/>
    <w:uiPriority w:val="0"/>
    <w:rPr>
      <w:rFonts w:ascii="宋体" w:hAnsi="Courier New"/>
    </w:rPr>
  </w:style>
  <w:style w:type="paragraph" w:styleId="11">
    <w:name w:val="Balloon Text"/>
    <w:basedOn w:val="1"/>
    <w:link w:val="33"/>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8"/>
    <w:next w:val="8"/>
    <w:link w:val="35"/>
    <w:qFormat/>
    <w:uiPriority w:val="0"/>
    <w:rPr>
      <w:b/>
      <w:bCs/>
      <w:kern w:val="2"/>
      <w:sz w:val="21"/>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qFormat/>
    <w:uiPriority w:val="0"/>
  </w:style>
  <w:style w:type="character" w:styleId="22">
    <w:name w:val="annotation reference"/>
    <w:basedOn w:val="19"/>
    <w:qFormat/>
    <w:uiPriority w:val="0"/>
    <w:rPr>
      <w:sz w:val="21"/>
      <w:szCs w:val="21"/>
    </w:rPr>
  </w:style>
  <w:style w:type="paragraph" w:customStyle="1" w:styleId="23">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styleId="24">
    <w:name w:val="List Paragraph"/>
    <w:basedOn w:val="1"/>
    <w:qFormat/>
    <w:uiPriority w:val="34"/>
    <w:pPr>
      <w:ind w:firstLine="420" w:firstLineChars="200"/>
    </w:pPr>
  </w:style>
  <w:style w:type="character" w:customStyle="1" w:styleId="25">
    <w:name w:val="NormalCharacter"/>
    <w:qFormat/>
    <w:uiPriority w:val="0"/>
    <w:rPr>
      <w:kern w:val="2"/>
      <w:sz w:val="21"/>
      <w:szCs w:val="24"/>
      <w:lang w:val="en-US" w:eastAsia="zh-CN" w:bidi="ar-SA"/>
    </w:rPr>
  </w:style>
  <w:style w:type="paragraph" w:customStyle="1" w:styleId="26">
    <w:name w:val="Table Paragraph"/>
    <w:basedOn w:val="1"/>
    <w:qFormat/>
    <w:uiPriority w:val="0"/>
    <w:pPr>
      <w:autoSpaceDE w:val="0"/>
      <w:autoSpaceDN w:val="0"/>
      <w:jc w:val="left"/>
    </w:pPr>
    <w:rPr>
      <w:rFonts w:ascii="宋体" w:hAnsi="宋体" w:cs="宋体"/>
      <w:kern w:val="0"/>
      <w:sz w:val="22"/>
      <w:szCs w:val="22"/>
    </w:rPr>
  </w:style>
  <w:style w:type="paragraph" w:customStyle="1" w:styleId="27">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28">
    <w:name w:val="qowt-font5-gb2312"/>
    <w:qFormat/>
    <w:uiPriority w:val="0"/>
  </w:style>
  <w:style w:type="paragraph" w:customStyle="1" w:styleId="29">
    <w:name w:val="正文格式"/>
    <w:basedOn w:val="9"/>
    <w:qFormat/>
    <w:uiPriority w:val="99"/>
    <w:pPr>
      <w:spacing w:after="0" w:line="360" w:lineRule="auto"/>
      <w:ind w:left="0" w:leftChars="0" w:firstLine="600"/>
    </w:pPr>
    <w:rPr>
      <w:rFonts w:eastAsia="仿宋_GB2312"/>
      <w:sz w:val="30"/>
      <w:szCs w:val="30"/>
    </w:rPr>
  </w:style>
  <w:style w:type="paragraph" w:customStyle="1" w:styleId="30">
    <w:name w:val="Table Text"/>
    <w:basedOn w:val="1"/>
    <w:semiHidden/>
    <w:qFormat/>
    <w:uiPriority w:val="0"/>
    <w:rPr>
      <w:rFonts w:ascii="宋体" w:hAnsi="宋体" w:cs="宋体"/>
      <w:sz w:val="20"/>
      <w:szCs w:val="20"/>
    </w:rPr>
  </w:style>
  <w:style w:type="table" w:customStyle="1" w:styleId="31">
    <w:name w:val="Table Normal"/>
    <w:unhideWhenUsed/>
    <w:qFormat/>
    <w:uiPriority w:val="0"/>
    <w:tblPr>
      <w:tblCellMar>
        <w:top w:w="0" w:type="dxa"/>
        <w:left w:w="0" w:type="dxa"/>
        <w:bottom w:w="0" w:type="dxa"/>
        <w:right w:w="0" w:type="dxa"/>
      </w:tblCellMar>
    </w:tblPr>
  </w:style>
  <w:style w:type="character" w:customStyle="1" w:styleId="32">
    <w:name w:val="页眉 字符"/>
    <w:basedOn w:val="19"/>
    <w:link w:val="13"/>
    <w:qFormat/>
    <w:uiPriority w:val="0"/>
    <w:rPr>
      <w:kern w:val="2"/>
      <w:sz w:val="18"/>
      <w:szCs w:val="18"/>
    </w:rPr>
  </w:style>
  <w:style w:type="character" w:customStyle="1" w:styleId="33">
    <w:name w:val="批注框文本 字符"/>
    <w:basedOn w:val="19"/>
    <w:link w:val="11"/>
    <w:qFormat/>
    <w:uiPriority w:val="0"/>
    <w:rPr>
      <w:kern w:val="2"/>
      <w:sz w:val="18"/>
      <w:szCs w:val="18"/>
    </w:rPr>
  </w:style>
  <w:style w:type="character" w:customStyle="1" w:styleId="34">
    <w:name w:val="批注文字 字符"/>
    <w:basedOn w:val="19"/>
    <w:link w:val="8"/>
    <w:qFormat/>
    <w:uiPriority w:val="0"/>
    <w:rPr>
      <w:szCs w:val="24"/>
    </w:rPr>
  </w:style>
  <w:style w:type="character" w:customStyle="1" w:styleId="35">
    <w:name w:val="批注主题 字符"/>
    <w:basedOn w:val="34"/>
    <w:link w:val="16"/>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24734</Words>
  <Characters>25559</Characters>
  <Lines>405</Lines>
  <Paragraphs>114</Paragraphs>
  <TotalTime>0</TotalTime>
  <ScaleCrop>false</ScaleCrop>
  <LinksUpToDate>false</LinksUpToDate>
  <CharactersWithSpaces>26036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2025-03-05T13:13:00Z</dcterms:created>
  <dc:creator>YDZB</dc:creator>
  <cp:lastModifiedBy>黎俊</cp:lastModifiedBy>
  <dcterms:modified xsi:type="dcterms:W3CDTF">2025-03-17T07:25:15Z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6A5D0E22348E4C8CB1DDBF9710908626_11</vt:lpwstr>
  </property>
  <property fmtid="{D5CDD505-2E9C-101B-9397-08002B2CF9AE}" pid="4" name="KSOTemplateDocerSaveRecord">
    <vt:lpwstr>eyJoZGlkIjoiMTk4ODNiMWE1M2M3YzY3NjQzNjc3YzcxOTI5MjkzYjciLCJ1c2VySWQiOiI2MzUyNTY4NzUifQ==</vt:lpwstr>
  </property>
</Properties>
</file>