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年报操作指引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2024年年度工作报告填报指引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1、填报方式：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登录“深圳市社会组织工作平台”（http://218.17.84.148:9009/SOCSP_O/loginSucceed），点击“业务办理”，再点击右下方“年报申请”提交202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年度工作报告。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2024年1月1日至12月31日成立的社会组织登录前需点击“注册账号”注册（此处需要法定代表人手机号码接收验证码）。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发送至mzjmgk@szns.gov.cn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“住所”“法定代表人”等信息均为登记事项，由系统直接从登记系统导出无法进行修改，如这类无法修改的信息与实际情况不相符的，需要及时向我局申请办理变更（变更表格下载： 广东政务服务网http://www.gdzwfw.gov.cn/portal/index—深圳市南山区民政局—选择办理事项—下载表格；咨询电话：86975038）。只有办理变更登记后，这类信息才会修改。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“基本信息”保存成功后点击左侧目录“理事单位名单”进行填写，理事人数较少的社会组织可以直接在网页上填写理事情况，可点击表格上的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drawing>
          <wp:inline distT="0" distB="0" distL="114300" distR="114300">
            <wp:extent cx="5267960" cy="3874770"/>
            <wp:effectExtent l="0" t="0" r="889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6、如何打印年报材料？</w:t>
      </w:r>
    </w:p>
    <w:p>
      <w:pPr>
        <w:numPr>
          <w:ilvl w:val="0"/>
          <w:numId w:val="0"/>
        </w:numPr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47770" cy="3455035"/>
            <wp:effectExtent l="0" t="0" r="5080" b="12065"/>
            <wp:docPr id="2" name="图片 2" descr="1629d773325109b50422c3f8e8d2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9d773325109b50422c3f8e8d28e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777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到南山区爱心大厦3楼310办公室盖年报章。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222A7A"/>
    <w:rsid w:val="01805546"/>
    <w:rsid w:val="01E1652D"/>
    <w:rsid w:val="0513181D"/>
    <w:rsid w:val="06C42C7E"/>
    <w:rsid w:val="09835436"/>
    <w:rsid w:val="10CF2E9E"/>
    <w:rsid w:val="147665F1"/>
    <w:rsid w:val="1EC93084"/>
    <w:rsid w:val="286C34E3"/>
    <w:rsid w:val="31D86731"/>
    <w:rsid w:val="324B7DD3"/>
    <w:rsid w:val="32B5710A"/>
    <w:rsid w:val="35FE1279"/>
    <w:rsid w:val="3F9561C4"/>
    <w:rsid w:val="3FC2692C"/>
    <w:rsid w:val="417F3BA0"/>
    <w:rsid w:val="4AC95C1D"/>
    <w:rsid w:val="4B8F26E6"/>
    <w:rsid w:val="4DAD050D"/>
    <w:rsid w:val="4F5B6BC5"/>
    <w:rsid w:val="574879E5"/>
    <w:rsid w:val="58441102"/>
    <w:rsid w:val="59060CC9"/>
    <w:rsid w:val="593C7E58"/>
    <w:rsid w:val="5A0A4AA7"/>
    <w:rsid w:val="68382EEE"/>
    <w:rsid w:val="6BDB1B13"/>
    <w:rsid w:val="71B30B97"/>
    <w:rsid w:val="773A4239"/>
    <w:rsid w:val="78065F45"/>
    <w:rsid w:val="7A4A3F5B"/>
    <w:rsid w:val="7D234D33"/>
    <w:rsid w:val="EB9F8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1364</Words>
  <Characters>1490</Characters>
  <Lines>0</Lines>
  <Paragraphs>0</Paragraphs>
  <TotalTime>46</TotalTime>
  <ScaleCrop>false</ScaleCrop>
  <LinksUpToDate>false</LinksUpToDate>
  <CharactersWithSpaces>1492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2019-01-07T09:31:00Z</dcterms:created>
  <dc:creator>管理服务处</dc:creator>
  <cp:lastModifiedBy>Administrator</cp:lastModifiedBy>
  <cp:lastPrinted>2022-02-25T15:56:00Z</cp:lastPrinted>
  <dcterms:modified xsi:type="dcterms:W3CDTF">2025-03-06T01:42:13Z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1CEB6FFBB25B4BA282930D3B4F0F183A</vt:lpwstr>
  </property>
  <property fmtid="{D5CDD505-2E9C-101B-9397-08002B2CF9AE}" pid="4" name="KSOTemplateDocerSaveRecord">
    <vt:lpwstr>eyJoZGlkIjoiOTc3M2Y5NzIzMDFlZjAyY2Q4Njk5ODkyYjFjNzBiNTQiLCJ1c2VySWQiOiIzMTc5ODk1NzcifQ==</vt:lpwstr>
  </property>
</Properties>
</file>