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BB79B">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三级指挥</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35E55365">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7E4B945F">
      <w:pPr>
        <w:spacing w:before="1" w:line="220" w:lineRule="auto"/>
        <w:ind w:left="121"/>
        <w:rPr>
          <w:rFonts w:ascii="宋体" w:hAnsi="宋体" w:eastAsia="宋体" w:cs="宋体"/>
          <w:sz w:val="22"/>
          <w:szCs w:val="22"/>
        </w:rPr>
      </w:pPr>
    </w:p>
    <w:p w14:paraId="6AAAC2FB">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2EE720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1DC511D7">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6FADDA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235E1B64">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51C48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6AA49A23">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065242A7">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CD7B7E2">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3E773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5" w:hRule="atLeast"/>
        </w:trPr>
        <w:tc>
          <w:tcPr>
            <w:tcW w:w="15618" w:type="dxa"/>
            <w:vAlign w:val="top"/>
          </w:tcPr>
          <w:p w14:paraId="7A1F8600">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36D1BF9B">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56928E44">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281E46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4" w:hRule="atLeast"/>
        </w:trPr>
        <w:tc>
          <w:tcPr>
            <w:tcW w:w="15618" w:type="dxa"/>
            <w:vAlign w:val="top"/>
          </w:tcPr>
          <w:p w14:paraId="07C379CA">
            <w:pPr>
              <w:keepNext w:val="0"/>
              <w:keepLines w:val="0"/>
              <w:widowControl/>
              <w:suppressLineNumbers w:val="0"/>
              <w:ind w:firstLine="438" w:firstLineChars="200"/>
              <w:jc w:val="left"/>
              <w:rPr>
                <w:rFonts w:hint="eastAsia"/>
                <w:b w:val="0"/>
                <w:bCs w:val="0"/>
                <w:color w:val="FF0000"/>
              </w:rPr>
            </w:pPr>
            <w:r>
              <w:rPr>
                <w:rFonts w:hint="eastAsia" w:ascii="宋体" w:hAnsi="宋体" w:eastAsia="宋体" w:cs="宋体"/>
                <w:b/>
                <w:bCs/>
                <w:spacing w:val="-1"/>
                <w:sz w:val="22"/>
                <w:szCs w:val="22"/>
                <w:lang w:val="en-US" w:eastAsia="zh-CN"/>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w:t>
            </w:r>
            <w:r>
              <w:rPr>
                <w:rFonts w:hint="eastAsia"/>
                <w:b w:val="0"/>
                <w:bCs w:val="0"/>
                <w:color w:val="FF0000"/>
              </w:rPr>
              <w:t>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b w:val="0"/>
                <w:bCs w:val="0"/>
                <w:color w:val="FF0000"/>
              </w:rPr>
              <w:t>的选项打“√”)</w:t>
            </w:r>
          </w:p>
          <w:p w14:paraId="21B314D4">
            <w:pPr>
              <w:pStyle w:val="5"/>
              <w:spacing w:before="165" w:line="360" w:lineRule="auto"/>
              <w:ind w:left="132"/>
              <w:rPr>
                <w:rFonts w:hint="eastAsia" w:ascii="宋体" w:hAnsi="宋体" w:eastAsia="宋体" w:cs="宋体"/>
              </w:rPr>
            </w:pPr>
            <w:r>
              <w:rPr>
                <w:rFonts w:hint="eastAsia" w:ascii="宋体" w:hAnsi="宋体" w:eastAsia="宋体" w:cs="宋体"/>
                <w:spacing w:val="-4"/>
              </w:rPr>
              <w:t>1.学历证书</w:t>
            </w:r>
          </w:p>
          <w:p w14:paraId="2BC6A44C">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45B7D64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具备博士学位。 </w:t>
            </w:r>
          </w:p>
          <w:p w14:paraId="352F4B7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具备硕士学位，取得四级指挥职称后，从事指挥工作满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年。 </w:t>
            </w:r>
          </w:p>
          <w:p w14:paraId="5F223DB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取得四级指挥职称后，从事指挥工作满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年。 </w:t>
            </w:r>
          </w:p>
          <w:p w14:paraId="66B589F9">
            <w:pPr>
              <w:spacing w:line="360" w:lineRule="auto"/>
              <w:ind w:firstLine="222" w:firstLineChars="1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7B477BF3">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32DBC78F">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186EE967">
            <w:pPr>
              <w:pStyle w:val="5"/>
              <w:spacing w:before="186" w:line="360" w:lineRule="auto"/>
              <w:ind w:firstLine="220" w:firstLineChars="100"/>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cs="宋体"/>
                <w:spacing w:val="-1"/>
                <w:position w:val="19"/>
                <w:lang w:val="en-US" w:eastAsia="zh-CN"/>
              </w:rPr>
              <w:t>4</w:t>
            </w:r>
            <w:r>
              <w:rPr>
                <w:rFonts w:hint="eastAsia" w:ascii="宋体" w:hAnsi="宋体" w:eastAsia="宋体" w:cs="宋体"/>
                <w:spacing w:val="-1"/>
                <w:position w:val="19"/>
              </w:rPr>
              <w:t>年度职业资格与职称对应情况表）</w:t>
            </w:r>
          </w:p>
        </w:tc>
      </w:tr>
      <w:tr w14:paraId="7A2078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1" w:hRule="atLeast"/>
        </w:trPr>
        <w:tc>
          <w:tcPr>
            <w:tcW w:w="15618" w:type="dxa"/>
            <w:vAlign w:val="top"/>
          </w:tcPr>
          <w:p w14:paraId="3B1DA1DB">
            <w:pPr>
              <w:pStyle w:val="5"/>
              <w:spacing w:before="71" w:line="221" w:lineRule="auto"/>
              <w:ind w:left="152"/>
              <w:rPr>
                <w:rFonts w:hint="eastAsia" w:ascii="Arial" w:hAnsi="Arial" w:eastAsia="Arial" w:cs="Arial"/>
                <w:b w:val="0"/>
                <w:bCs w:val="0"/>
                <w:snapToGrid w:val="0"/>
                <w:color w:val="FF0000"/>
                <w:kern w:val="0"/>
                <w:sz w:val="21"/>
                <w:szCs w:val="21"/>
                <w:lang w:val="en-US" w:eastAsia="zh-CN" w:bidi="ar-SA"/>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Arial" w:hAnsi="Arial" w:eastAsia="Arial" w:cs="Arial"/>
                <w:b w:val="0"/>
                <w:bCs w:val="0"/>
                <w:snapToGrid w:val="0"/>
                <w:color w:val="FF0000"/>
                <w:kern w:val="0"/>
                <w:sz w:val="21"/>
                <w:szCs w:val="21"/>
                <w:lang w:val="en-US" w:eastAsia="zh-CN" w:bidi="ar-SA"/>
              </w:rPr>
              <w:t>的选项打“√”)</w:t>
            </w:r>
          </w:p>
          <w:p w14:paraId="51BCE529">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具有比较系统的专业理论知识和一定的文化艺术素养。 </w:t>
            </w:r>
          </w:p>
          <w:p w14:paraId="270BD8F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比较熟练地掌握专业的指挥技巧。 </w:t>
            </w:r>
          </w:p>
          <w:p w14:paraId="2B9CF748">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能独立指挥并准确表达作品的艺术风格，能履行本岗位职责，符合下列条件： </w:t>
            </w:r>
          </w:p>
          <w:p w14:paraId="580BC31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）圆满完成本单位分配的指挥任务。 </w:t>
            </w:r>
          </w:p>
          <w:p w14:paraId="239C5CC4">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）担任各种类型曲（剧）目的音乐会或文艺晚会的指挥</w:t>
            </w:r>
            <w:r>
              <w:rPr>
                <w:rFonts w:hint="default" w:ascii="宋体" w:hAnsi="宋体" w:eastAsia="宋体" w:cs="宋体"/>
                <w:snapToGrid w:val="0"/>
                <w:color w:val="000000"/>
                <w:spacing w:val="1"/>
                <w:kern w:val="0"/>
                <w:sz w:val="22"/>
                <w:szCs w:val="22"/>
                <w:lang w:val="en-US" w:eastAsia="zh-CN" w:bidi="ar-SA"/>
              </w:rPr>
              <w:t xml:space="preserve">10 </w:t>
            </w:r>
            <w:r>
              <w:rPr>
                <w:rFonts w:hint="eastAsia" w:ascii="宋体" w:hAnsi="宋体" w:eastAsia="宋体" w:cs="宋体"/>
                <w:snapToGrid w:val="0"/>
                <w:color w:val="000000"/>
                <w:spacing w:val="1"/>
                <w:kern w:val="0"/>
                <w:sz w:val="22"/>
                <w:szCs w:val="22"/>
                <w:lang w:val="en-US" w:eastAsia="zh-CN" w:bidi="ar-SA"/>
              </w:rPr>
              <w:t>次。</w:t>
            </w:r>
          </w:p>
          <w:p w14:paraId="415E76D0">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）指挥各种风格、题材的演出曲目 </w:t>
            </w:r>
            <w:r>
              <w:rPr>
                <w:rFonts w:hint="default" w:ascii="宋体" w:hAnsi="宋体" w:eastAsia="宋体" w:cs="宋体"/>
                <w:snapToGrid w:val="0"/>
                <w:color w:val="000000"/>
                <w:spacing w:val="1"/>
                <w:kern w:val="0"/>
                <w:sz w:val="22"/>
                <w:szCs w:val="22"/>
                <w:lang w:val="en-US" w:eastAsia="zh-CN" w:bidi="ar-SA"/>
              </w:rPr>
              <w:t xml:space="preserve">15 </w:t>
            </w:r>
            <w:r>
              <w:rPr>
                <w:rFonts w:hint="eastAsia" w:ascii="宋体" w:hAnsi="宋体" w:eastAsia="宋体" w:cs="宋体"/>
                <w:snapToGrid w:val="0"/>
                <w:color w:val="000000"/>
                <w:spacing w:val="1"/>
                <w:kern w:val="0"/>
                <w:sz w:val="22"/>
                <w:szCs w:val="22"/>
                <w:lang w:val="en-US" w:eastAsia="zh-CN" w:bidi="ar-SA"/>
              </w:rPr>
              <w:t xml:space="preserve">部以上，或戏曲、歌舞音乐伴奏 </w:t>
            </w:r>
            <w:r>
              <w:rPr>
                <w:rFonts w:hint="default" w:ascii="宋体" w:hAnsi="宋体" w:eastAsia="宋体" w:cs="宋体"/>
                <w:snapToGrid w:val="0"/>
                <w:color w:val="000000"/>
                <w:spacing w:val="1"/>
                <w:kern w:val="0"/>
                <w:sz w:val="22"/>
                <w:szCs w:val="22"/>
                <w:lang w:val="en-US" w:eastAsia="zh-CN" w:bidi="ar-SA"/>
              </w:rPr>
              <w:t xml:space="preserve">15 </w:t>
            </w:r>
            <w:r>
              <w:rPr>
                <w:rFonts w:hint="eastAsia" w:ascii="宋体" w:hAnsi="宋体" w:eastAsia="宋体" w:cs="宋体"/>
                <w:snapToGrid w:val="0"/>
                <w:color w:val="000000"/>
                <w:spacing w:val="1"/>
                <w:kern w:val="0"/>
                <w:sz w:val="22"/>
                <w:szCs w:val="22"/>
                <w:lang w:val="en-US" w:eastAsia="zh-CN" w:bidi="ar-SA"/>
              </w:rPr>
              <w:t>部（套）以上。</w:t>
            </w:r>
          </w:p>
        </w:tc>
      </w:tr>
      <w:tr w14:paraId="536FD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5618" w:type="dxa"/>
            <w:vAlign w:val="top"/>
          </w:tcPr>
          <w:p w14:paraId="0482649E">
            <w:pPr>
              <w:pStyle w:val="5"/>
              <w:spacing w:before="72" w:line="221" w:lineRule="auto"/>
              <w:ind w:left="152"/>
              <w:rPr>
                <w:rFonts w:hint="eastAsia" w:ascii="Arial" w:hAnsi="Arial" w:eastAsia="Arial" w:cs="Arial"/>
                <w:b w:val="0"/>
                <w:bCs w:val="0"/>
                <w:snapToGrid w:val="0"/>
                <w:color w:val="FF0000"/>
                <w:kern w:val="0"/>
                <w:sz w:val="21"/>
                <w:szCs w:val="21"/>
                <w:lang w:val="en-US" w:eastAsia="zh-CN" w:bidi="ar-SA"/>
              </w:rPr>
            </w:pPr>
            <w:r>
              <w:rPr>
                <w:rFonts w:hint="eastAsia" w:ascii="宋体" w:hAnsi="宋体" w:eastAsia="宋体" w:cs="宋体"/>
                <w:spacing w:val="-3"/>
                <w:sz w:val="22"/>
                <w:szCs w:val="22"/>
                <w14:textOutline w14:w="4013" w14:cap="sq" w14:cmpd="sng">
                  <w14:solidFill>
                    <w14:srgbClr w14:val="000000"/>
                  </w14:solidFill>
                  <w14:prstDash w14:val="solid"/>
                  <w14:bevel/>
                </w14:textOutline>
              </w:rPr>
              <w:t>自评符合业绩成果条件情况</w:t>
            </w:r>
            <w:r>
              <w:rPr>
                <w:rFonts w:hint="eastAsia" w:cs="宋体"/>
                <w:spacing w:val="-3"/>
                <w:sz w:val="22"/>
                <w:szCs w:val="22"/>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Arial" w:hAnsi="Arial" w:eastAsia="Arial" w:cs="Arial"/>
                <w:b w:val="0"/>
                <w:bCs w:val="0"/>
                <w:snapToGrid w:val="0"/>
                <w:color w:val="FF0000"/>
                <w:kern w:val="0"/>
                <w:sz w:val="21"/>
                <w:szCs w:val="21"/>
                <w:lang w:val="en-US" w:eastAsia="zh-CN" w:bidi="ar-SA"/>
              </w:rPr>
              <w:t>的选项打“√”)</w:t>
            </w:r>
          </w:p>
          <w:p w14:paraId="4EBC54C0">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1CBA788C">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担任指挥的作品，获省级以上奖项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p w14:paraId="6D124CC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2.担任指挥的作品，获市级一等奖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次。</w:t>
            </w:r>
          </w:p>
          <w:p w14:paraId="0ED6834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指挥专业艺术团（队）演出大型作品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部，或中小型作品</w:t>
            </w:r>
            <w:r>
              <w:rPr>
                <w:rFonts w:hint="default" w:ascii="宋体" w:hAnsi="宋体" w:eastAsia="宋体" w:cs="宋体"/>
                <w:snapToGrid w:val="0"/>
                <w:color w:val="000000"/>
                <w:spacing w:val="1"/>
                <w:kern w:val="0"/>
                <w:sz w:val="22"/>
                <w:szCs w:val="22"/>
                <w:lang w:val="en-US" w:eastAsia="zh-CN" w:bidi="ar-SA"/>
              </w:rPr>
              <w:t xml:space="preserve">15 </w:t>
            </w:r>
            <w:r>
              <w:rPr>
                <w:rFonts w:hint="eastAsia" w:ascii="宋体" w:hAnsi="宋体" w:eastAsia="宋体" w:cs="宋体"/>
                <w:snapToGrid w:val="0"/>
                <w:color w:val="000000"/>
                <w:spacing w:val="1"/>
                <w:kern w:val="0"/>
                <w:sz w:val="22"/>
                <w:szCs w:val="22"/>
                <w:lang w:val="en-US" w:eastAsia="zh-CN" w:bidi="ar-SA"/>
              </w:rPr>
              <w:t>部（套），获听众好评和专家认可。</w:t>
            </w:r>
          </w:p>
        </w:tc>
      </w:tr>
      <w:tr w14:paraId="49BE8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9" w:hRule="atLeast"/>
        </w:trPr>
        <w:tc>
          <w:tcPr>
            <w:tcW w:w="15618" w:type="dxa"/>
            <w:vAlign w:val="top"/>
          </w:tcPr>
          <w:p w14:paraId="5B704B43">
            <w:pPr>
              <w:keepNext w:val="0"/>
              <w:keepLines w:val="0"/>
              <w:widowControl/>
              <w:suppressLineNumbers w:val="0"/>
              <w:ind w:firstLine="204" w:firstLineChars="100"/>
              <w:jc w:val="left"/>
              <w:rPr>
                <w:rFonts w:hint="eastAsia" w:ascii="宋体" w:hAnsi="宋体" w:eastAsia="宋体" w:cs="宋体"/>
                <w:color w:val="FF0000"/>
                <w:spacing w:val="-4"/>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Arial" w:hAnsi="Arial" w:eastAsia="Arial" w:cs="Arial"/>
                <w:b w:val="0"/>
                <w:bCs w:val="0"/>
                <w:snapToGrid w:val="0"/>
                <w:color w:val="FF0000"/>
                <w:kern w:val="0"/>
                <w:sz w:val="21"/>
                <w:szCs w:val="21"/>
                <w:lang w:val="en-US" w:eastAsia="zh-CN" w:bidi="ar-SA"/>
              </w:rPr>
              <w:t>申报条件</w:t>
            </w:r>
            <w:r>
              <w:rPr>
                <w:rFonts w:hint="eastAsia" w:ascii="宋体" w:hAnsi="宋体" w:eastAsia="宋体" w:cs="宋体"/>
                <w:color w:val="FF0000"/>
                <w:spacing w:val="-4"/>
              </w:rPr>
              <w:t>清单（请在具备</w:t>
            </w:r>
            <w:r>
              <w:rPr>
                <w:rFonts w:hint="eastAsia" w:ascii="宋体" w:hAnsi="宋体" w:eastAsia="宋体" w:cs="宋体"/>
                <w:snapToGrid w:val="0"/>
                <w:color w:val="FF0000"/>
                <w:spacing w:val="-1"/>
                <w:kern w:val="0"/>
                <w:sz w:val="22"/>
                <w:szCs w:val="22"/>
                <w:lang w:val="en-US" w:eastAsia="zh-CN" w:bidi="ar-SA"/>
              </w:rPr>
              <w:t>条件</w:t>
            </w:r>
            <w:r>
              <w:rPr>
                <w:rFonts w:hint="eastAsia" w:ascii="宋体" w:hAnsi="宋体" w:eastAsia="宋体" w:cs="宋体"/>
                <w:color w:val="FF0000"/>
                <w:spacing w:val="-4"/>
              </w:rPr>
              <w:t>的选项打“√”)</w:t>
            </w:r>
          </w:p>
          <w:p w14:paraId="41666F95">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281C35D8">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独立撰写并在本专业期刊上公开发表有一定水平的学术论文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33DD239E">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能代表本人专业技术能力水平的公开演出的音乐会、剧（节）目片段，能展现较高的指挥水平。</w:t>
            </w:r>
          </w:p>
        </w:tc>
      </w:tr>
      <w:tr w14:paraId="087D9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77E56704">
            <w:pPr>
              <w:spacing w:line="286" w:lineRule="auto"/>
              <w:rPr>
                <w:rFonts w:hint="eastAsia" w:ascii="宋体" w:hAnsi="宋体" w:eastAsia="宋体" w:cs="宋体"/>
                <w:sz w:val="21"/>
              </w:rPr>
            </w:pPr>
          </w:p>
          <w:p w14:paraId="36BC36FE">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420B46E4">
            <w:pPr>
              <w:pStyle w:val="5"/>
              <w:spacing w:before="72" w:line="221" w:lineRule="auto"/>
              <w:ind w:left="144"/>
              <w:rPr>
                <w:rFonts w:hint="eastAsia" w:ascii="宋体" w:hAnsi="宋体" w:eastAsia="宋体" w:cs="宋体"/>
                <w:spacing w:val="-10"/>
              </w:rPr>
            </w:pPr>
          </w:p>
          <w:p w14:paraId="41904987">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7267875C">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75194C"/>
    <w:rsid w:val="019F4F94"/>
    <w:rsid w:val="01E9759B"/>
    <w:rsid w:val="02930952"/>
    <w:rsid w:val="031E3529"/>
    <w:rsid w:val="03ED754E"/>
    <w:rsid w:val="044F0C47"/>
    <w:rsid w:val="05DB784B"/>
    <w:rsid w:val="05FF0516"/>
    <w:rsid w:val="060C68AF"/>
    <w:rsid w:val="06A20FC1"/>
    <w:rsid w:val="06EC3E82"/>
    <w:rsid w:val="072231E0"/>
    <w:rsid w:val="07F12200"/>
    <w:rsid w:val="08193505"/>
    <w:rsid w:val="08534C69"/>
    <w:rsid w:val="091066B6"/>
    <w:rsid w:val="09210786"/>
    <w:rsid w:val="0DEC0073"/>
    <w:rsid w:val="0F2A1B00"/>
    <w:rsid w:val="0FA62554"/>
    <w:rsid w:val="104424E1"/>
    <w:rsid w:val="11763776"/>
    <w:rsid w:val="120A74E2"/>
    <w:rsid w:val="12DA6709"/>
    <w:rsid w:val="13223BB5"/>
    <w:rsid w:val="132F1E2E"/>
    <w:rsid w:val="133856E3"/>
    <w:rsid w:val="13AD711E"/>
    <w:rsid w:val="14661880"/>
    <w:rsid w:val="14BB44BF"/>
    <w:rsid w:val="14DD059E"/>
    <w:rsid w:val="15AC3C0A"/>
    <w:rsid w:val="15E74C42"/>
    <w:rsid w:val="16096967"/>
    <w:rsid w:val="16AB0B68"/>
    <w:rsid w:val="182319BF"/>
    <w:rsid w:val="18627A4A"/>
    <w:rsid w:val="1A451B7F"/>
    <w:rsid w:val="1A7F369B"/>
    <w:rsid w:val="1A893695"/>
    <w:rsid w:val="1ADA70F7"/>
    <w:rsid w:val="1AF8344E"/>
    <w:rsid w:val="1B83540D"/>
    <w:rsid w:val="1BDF2C69"/>
    <w:rsid w:val="1C0227D6"/>
    <w:rsid w:val="1C7F3D3E"/>
    <w:rsid w:val="1CB03FE0"/>
    <w:rsid w:val="1D3764AF"/>
    <w:rsid w:val="1D3F5364"/>
    <w:rsid w:val="1D5670A8"/>
    <w:rsid w:val="1E7B061E"/>
    <w:rsid w:val="1E865B04"/>
    <w:rsid w:val="20E76E10"/>
    <w:rsid w:val="21380A48"/>
    <w:rsid w:val="218B2292"/>
    <w:rsid w:val="2244593C"/>
    <w:rsid w:val="23867849"/>
    <w:rsid w:val="23BC6638"/>
    <w:rsid w:val="25697422"/>
    <w:rsid w:val="26667E05"/>
    <w:rsid w:val="26E72CF4"/>
    <w:rsid w:val="275315CB"/>
    <w:rsid w:val="29045A7C"/>
    <w:rsid w:val="295D104C"/>
    <w:rsid w:val="296647C1"/>
    <w:rsid w:val="2ABC4038"/>
    <w:rsid w:val="2C4627F2"/>
    <w:rsid w:val="2C520C10"/>
    <w:rsid w:val="2C5A1872"/>
    <w:rsid w:val="2D5664DE"/>
    <w:rsid w:val="2D8F19F0"/>
    <w:rsid w:val="2D937732"/>
    <w:rsid w:val="2DC21DC5"/>
    <w:rsid w:val="2E9633BE"/>
    <w:rsid w:val="306233EC"/>
    <w:rsid w:val="31013F5E"/>
    <w:rsid w:val="3115220C"/>
    <w:rsid w:val="314D5E4A"/>
    <w:rsid w:val="31974426"/>
    <w:rsid w:val="31DB3455"/>
    <w:rsid w:val="3361798A"/>
    <w:rsid w:val="33775400"/>
    <w:rsid w:val="344277BC"/>
    <w:rsid w:val="351F5D4F"/>
    <w:rsid w:val="355754E9"/>
    <w:rsid w:val="36AA5455"/>
    <w:rsid w:val="36DB3B2E"/>
    <w:rsid w:val="37152F66"/>
    <w:rsid w:val="39D23390"/>
    <w:rsid w:val="3A06109F"/>
    <w:rsid w:val="3A1E4827"/>
    <w:rsid w:val="3B5D0283"/>
    <w:rsid w:val="3CBB4F2E"/>
    <w:rsid w:val="3CBB635D"/>
    <w:rsid w:val="3F8F587F"/>
    <w:rsid w:val="3F967395"/>
    <w:rsid w:val="40642868"/>
    <w:rsid w:val="41015486"/>
    <w:rsid w:val="418903A1"/>
    <w:rsid w:val="41DB6F8F"/>
    <w:rsid w:val="41E55C2A"/>
    <w:rsid w:val="425D3A13"/>
    <w:rsid w:val="42C90675"/>
    <w:rsid w:val="42C91C7A"/>
    <w:rsid w:val="43505326"/>
    <w:rsid w:val="4415206C"/>
    <w:rsid w:val="45AA34FD"/>
    <w:rsid w:val="46641745"/>
    <w:rsid w:val="46827EEC"/>
    <w:rsid w:val="471072A6"/>
    <w:rsid w:val="4743767B"/>
    <w:rsid w:val="47CB141F"/>
    <w:rsid w:val="48027536"/>
    <w:rsid w:val="484E298E"/>
    <w:rsid w:val="48AC74A2"/>
    <w:rsid w:val="49E739C6"/>
    <w:rsid w:val="4C28166D"/>
    <w:rsid w:val="4C9D1F42"/>
    <w:rsid w:val="4DAE7818"/>
    <w:rsid w:val="4EA85D29"/>
    <w:rsid w:val="50025BF9"/>
    <w:rsid w:val="5012408F"/>
    <w:rsid w:val="50D21A70"/>
    <w:rsid w:val="525A3ACB"/>
    <w:rsid w:val="52A44127"/>
    <w:rsid w:val="54042ECF"/>
    <w:rsid w:val="545B74F3"/>
    <w:rsid w:val="54857525"/>
    <w:rsid w:val="55436576"/>
    <w:rsid w:val="55EE4705"/>
    <w:rsid w:val="56E12A0D"/>
    <w:rsid w:val="574D4581"/>
    <w:rsid w:val="575C16B2"/>
    <w:rsid w:val="587547D2"/>
    <w:rsid w:val="58923791"/>
    <w:rsid w:val="59586EB8"/>
    <w:rsid w:val="5A0525E8"/>
    <w:rsid w:val="5A112329"/>
    <w:rsid w:val="5A8D6765"/>
    <w:rsid w:val="5AC32B55"/>
    <w:rsid w:val="5B152C85"/>
    <w:rsid w:val="5B3475AF"/>
    <w:rsid w:val="5DD12E21"/>
    <w:rsid w:val="5EE65064"/>
    <w:rsid w:val="5EEE3F19"/>
    <w:rsid w:val="5FB47230"/>
    <w:rsid w:val="5FE159D6"/>
    <w:rsid w:val="60242381"/>
    <w:rsid w:val="618B5A4F"/>
    <w:rsid w:val="626544F2"/>
    <w:rsid w:val="62903F63"/>
    <w:rsid w:val="62F17795"/>
    <w:rsid w:val="63F7386F"/>
    <w:rsid w:val="64A119EA"/>
    <w:rsid w:val="64D25170"/>
    <w:rsid w:val="656B0071"/>
    <w:rsid w:val="65847D82"/>
    <w:rsid w:val="65DD2659"/>
    <w:rsid w:val="662D3578"/>
    <w:rsid w:val="666845B1"/>
    <w:rsid w:val="669045EE"/>
    <w:rsid w:val="66F668B6"/>
    <w:rsid w:val="671146F3"/>
    <w:rsid w:val="679D472E"/>
    <w:rsid w:val="67D3114F"/>
    <w:rsid w:val="67FC76A6"/>
    <w:rsid w:val="68387AED"/>
    <w:rsid w:val="685C1945"/>
    <w:rsid w:val="68BE430D"/>
    <w:rsid w:val="68EA584D"/>
    <w:rsid w:val="6AB57FE0"/>
    <w:rsid w:val="6ACE116B"/>
    <w:rsid w:val="6BC66B9D"/>
    <w:rsid w:val="6BE42896"/>
    <w:rsid w:val="6BFB7C75"/>
    <w:rsid w:val="6C270A6A"/>
    <w:rsid w:val="6C4C04D0"/>
    <w:rsid w:val="6CD30260"/>
    <w:rsid w:val="6D68688D"/>
    <w:rsid w:val="6D746A35"/>
    <w:rsid w:val="6EA75E92"/>
    <w:rsid w:val="6EF72976"/>
    <w:rsid w:val="6F490CF7"/>
    <w:rsid w:val="711C66C3"/>
    <w:rsid w:val="71630796"/>
    <w:rsid w:val="71C72043"/>
    <w:rsid w:val="7275252F"/>
    <w:rsid w:val="727F33AE"/>
    <w:rsid w:val="72D04FB8"/>
    <w:rsid w:val="72F84F0E"/>
    <w:rsid w:val="73342A8E"/>
    <w:rsid w:val="745B7297"/>
    <w:rsid w:val="7544268D"/>
    <w:rsid w:val="763B7B8F"/>
    <w:rsid w:val="765E0684"/>
    <w:rsid w:val="76C53359"/>
    <w:rsid w:val="774B7D02"/>
    <w:rsid w:val="77B84C6C"/>
    <w:rsid w:val="786848E4"/>
    <w:rsid w:val="7959412A"/>
    <w:rsid w:val="79786DA9"/>
    <w:rsid w:val="79825532"/>
    <w:rsid w:val="7B752E6E"/>
    <w:rsid w:val="7BB15D01"/>
    <w:rsid w:val="7CC12507"/>
    <w:rsid w:val="7F1629A4"/>
    <w:rsid w:val="7F4179AD"/>
    <w:rsid w:val="7FD44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1058</Words>
  <Characters>1116</Characters>
  <TotalTime>0</TotalTime>
  <ScaleCrop>false</ScaleCrop>
  <LinksUpToDate>false</LinksUpToDate>
  <CharactersWithSpaces>1205</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