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18AC5">
      <w:pPr>
        <w:tabs>
          <w:tab w:val="left" w:pos="10211"/>
        </w:tabs>
        <w:spacing w:line="240" w:lineRule="auto"/>
        <w:ind w:firstLine="4887" w:firstLineChars="1350"/>
        <w:rPr>
          <w:color w:val="auto"/>
          <w:sz w:val="36"/>
          <w:szCs w:val="36"/>
          <w:lang w:eastAsia="zh-CN"/>
        </w:rPr>
      </w:pPr>
      <w:r>
        <w:rPr>
          <w:color w:val="auto"/>
          <w:sz w:val="36"/>
          <w:szCs w:val="36"/>
        </w:rPr>
        <w:t>深圳市</w:t>
      </w:r>
      <w:r>
        <w:rPr>
          <w:rFonts w:hint="eastAsia"/>
          <w:color w:val="auto"/>
          <w:sz w:val="36"/>
          <w:szCs w:val="36"/>
          <w:lang w:val="en-US" w:eastAsia="zh-CN"/>
        </w:rPr>
        <w:t>群文专业、艺术专业</w:t>
      </w:r>
      <w:r>
        <w:rPr>
          <w:rFonts w:hint="eastAsia"/>
          <w:color w:val="auto"/>
          <w:sz w:val="36"/>
          <w:szCs w:val="36"/>
          <w:lang w:eastAsia="zh-CN"/>
        </w:rPr>
        <w:t>中、助理级初次认定</w:t>
      </w:r>
    </w:p>
    <w:p w14:paraId="62EE0EC8">
      <w:pPr>
        <w:tabs>
          <w:tab w:val="left" w:pos="10211"/>
        </w:tabs>
        <w:spacing w:line="240" w:lineRule="auto"/>
        <w:jc w:val="center"/>
        <w:rPr>
          <w:color w:val="auto"/>
          <w:sz w:val="36"/>
          <w:szCs w:val="36"/>
        </w:rPr>
      </w:pPr>
      <w:r>
        <w:rPr>
          <w:rFonts w:hint="eastAsia"/>
          <w:color w:val="auto"/>
          <w:sz w:val="36"/>
          <w:szCs w:val="36"/>
          <w:lang w:eastAsia="zh-CN"/>
        </w:rPr>
        <w:t xml:space="preserve">         </w:t>
      </w:r>
      <w:r>
        <w:rPr>
          <w:color w:val="auto"/>
          <w:sz w:val="36"/>
          <w:szCs w:val="36"/>
        </w:rPr>
        <w:t>——自评符合申报职称资格条件情况审核表</w:t>
      </w:r>
    </w:p>
    <w:p w14:paraId="7F996E67">
      <w:pPr>
        <w:spacing w:line="240" w:lineRule="auto"/>
        <w:rPr>
          <w:color w:val="auto"/>
        </w:rPr>
      </w:pPr>
    </w:p>
    <w:p w14:paraId="5A1F173D">
      <w:pPr>
        <w:spacing w:line="240" w:lineRule="auto"/>
        <w:rPr>
          <w:rFonts w:hint="default" w:eastAsia="宋体"/>
          <w:color w:val="auto"/>
          <w:lang w:val="en-US" w:eastAsia="zh-CN"/>
        </w:rPr>
      </w:pPr>
      <w:r>
        <w:rPr>
          <w:color w:val="auto"/>
        </w:rPr>
        <w:t>适用专业范围：</w:t>
      </w:r>
      <w:r>
        <w:rPr>
          <w:rFonts w:hint="eastAsia"/>
          <w:color w:val="auto"/>
          <w:lang w:val="en-US" w:eastAsia="zh-CN"/>
        </w:rPr>
        <w:t>群文专业、艺术专业</w:t>
      </w:r>
    </w:p>
    <w:p w14:paraId="22EE5CF7">
      <w:pPr>
        <w:spacing w:line="240" w:lineRule="auto"/>
        <w:rPr>
          <w:color w:val="auto"/>
          <w:lang w:eastAsia="zh-CN"/>
        </w:rPr>
      </w:pPr>
    </w:p>
    <w:p w14:paraId="39821438">
      <w:pPr>
        <w:spacing w:line="240" w:lineRule="auto"/>
        <w:rPr>
          <w:color w:val="auto"/>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0F9C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tcPr>
          <w:p w14:paraId="00C90A45">
            <w:pPr>
              <w:pStyle w:val="5"/>
              <w:spacing w:line="240" w:lineRule="auto"/>
              <w:rPr>
                <w:color w:val="auto"/>
                <w:sz w:val="28"/>
                <w:szCs w:val="28"/>
              </w:rPr>
            </w:pPr>
            <w:r>
              <w:rPr>
                <w:rFonts w:hint="eastAsia"/>
                <w:color w:val="auto"/>
                <w:sz w:val="28"/>
                <w:szCs w:val="28"/>
              </w:rPr>
              <w:t>姓名（请用正楷填写）</w:t>
            </w:r>
          </w:p>
        </w:tc>
      </w:tr>
      <w:tr w14:paraId="3B2A3E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tcPr>
          <w:p w14:paraId="3AFCDBFD">
            <w:pPr>
              <w:pStyle w:val="5"/>
              <w:spacing w:line="240" w:lineRule="auto"/>
              <w:rPr>
                <w:color w:val="auto"/>
                <w:sz w:val="28"/>
                <w:szCs w:val="28"/>
              </w:rPr>
            </w:pPr>
            <w:r>
              <w:rPr>
                <w:rFonts w:hint="eastAsia"/>
                <w:color w:val="auto"/>
                <w:sz w:val="28"/>
                <w:szCs w:val="28"/>
              </w:rPr>
              <w:t>单位（请用正楷填写）</w:t>
            </w:r>
          </w:p>
        </w:tc>
      </w:tr>
      <w:tr w14:paraId="7D49A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tcPr>
          <w:p w14:paraId="3DFA54DA">
            <w:pPr>
              <w:pStyle w:val="5"/>
              <w:spacing w:line="240" w:lineRule="auto"/>
              <w:rPr>
                <w:color w:val="auto"/>
                <w:sz w:val="28"/>
                <w:szCs w:val="28"/>
                <w:lang w:eastAsia="zh-CN"/>
              </w:rPr>
            </w:pPr>
            <w:r>
              <w:rPr>
                <w:rFonts w:hint="eastAsia"/>
                <w:color w:val="auto"/>
                <w:sz w:val="28"/>
                <w:szCs w:val="28"/>
              </w:rPr>
              <w:t>自评符合</w:t>
            </w:r>
            <w:r>
              <w:rPr>
                <w:rFonts w:hint="eastAsia"/>
                <w:color w:val="auto"/>
                <w:sz w:val="28"/>
                <w:szCs w:val="28"/>
                <w:lang w:eastAsia="zh-CN"/>
              </w:rPr>
              <w:t>初次认定</w:t>
            </w:r>
            <w:r>
              <w:rPr>
                <w:rFonts w:hint="eastAsia"/>
                <w:color w:val="auto"/>
                <w:sz w:val="28"/>
                <w:szCs w:val="28"/>
              </w:rPr>
              <w:t>专业情况</w:t>
            </w:r>
            <w:r>
              <w:rPr>
                <w:rFonts w:hint="eastAsia"/>
                <w:color w:val="auto"/>
                <w:sz w:val="28"/>
                <w:szCs w:val="28"/>
                <w:lang w:eastAsia="zh-CN"/>
              </w:rPr>
              <w:t>：</w:t>
            </w:r>
            <w:r>
              <w:rPr>
                <w:rFonts w:hint="eastAsia"/>
                <w:color w:val="auto"/>
                <w:sz w:val="28"/>
                <w:szCs w:val="28"/>
              </w:rPr>
              <w:t>选择专业（请在以下选项中打“√”)</w:t>
            </w:r>
          </w:p>
          <w:p w14:paraId="1686DE4B">
            <w:pPr>
              <w:pStyle w:val="5"/>
              <w:spacing w:line="240" w:lineRule="auto"/>
              <w:rPr>
                <w:rFonts w:hint="eastAsia"/>
                <w:color w:val="auto"/>
                <w:sz w:val="28"/>
                <w:szCs w:val="28"/>
                <w:lang w:val="en-US" w:eastAsia="zh-CN"/>
              </w:rPr>
            </w:pPr>
            <w:r>
              <w:rPr>
                <w:rFonts w:hint="eastAsia"/>
                <w:color w:val="auto"/>
                <w:sz w:val="28"/>
                <w:szCs w:val="28"/>
              </w:rPr>
              <w:sym w:font="Wingdings" w:char="00A8"/>
            </w:r>
            <w:r>
              <w:rPr>
                <w:rFonts w:hint="eastAsia"/>
                <w:color w:val="auto"/>
                <w:sz w:val="28"/>
                <w:szCs w:val="28"/>
                <w:lang w:val="en-US" w:eastAsia="zh-CN"/>
              </w:rPr>
              <w:t xml:space="preserve">群众文化   </w:t>
            </w:r>
            <w:r>
              <w:rPr>
                <w:rFonts w:hint="eastAsia"/>
                <w:color w:val="auto"/>
                <w:sz w:val="28"/>
                <w:szCs w:val="28"/>
              </w:rPr>
              <w:sym w:font="Wingdings" w:char="00A8"/>
            </w:r>
            <w:r>
              <w:rPr>
                <w:rFonts w:hint="eastAsia"/>
                <w:color w:val="auto"/>
                <w:sz w:val="28"/>
                <w:szCs w:val="28"/>
                <w:lang w:val="en-US" w:eastAsia="zh-CN"/>
              </w:rPr>
              <w:t xml:space="preserve">编剧专业   </w:t>
            </w:r>
            <w:r>
              <w:rPr>
                <w:rFonts w:hint="eastAsia"/>
                <w:color w:val="auto"/>
                <w:sz w:val="28"/>
                <w:szCs w:val="28"/>
              </w:rPr>
              <w:sym w:font="Wingdings" w:char="00A8"/>
            </w:r>
            <w:r>
              <w:rPr>
                <w:rFonts w:hint="eastAsia"/>
                <w:color w:val="auto"/>
                <w:sz w:val="28"/>
                <w:szCs w:val="28"/>
                <w:lang w:val="en-US" w:eastAsia="zh-CN"/>
              </w:rPr>
              <w:t xml:space="preserve">作曲专业   </w:t>
            </w:r>
            <w:r>
              <w:rPr>
                <w:rFonts w:hint="eastAsia"/>
                <w:color w:val="auto"/>
                <w:sz w:val="28"/>
                <w:szCs w:val="28"/>
              </w:rPr>
              <w:sym w:font="Wingdings" w:char="00A8"/>
            </w:r>
            <w:r>
              <w:rPr>
                <w:rFonts w:hint="eastAsia"/>
                <w:color w:val="auto"/>
                <w:sz w:val="28"/>
                <w:szCs w:val="28"/>
                <w:lang w:val="en-US" w:eastAsia="zh-CN"/>
              </w:rPr>
              <w:t xml:space="preserve">作词专业   </w:t>
            </w:r>
            <w:r>
              <w:rPr>
                <w:rFonts w:hint="eastAsia"/>
                <w:color w:val="auto"/>
                <w:sz w:val="28"/>
                <w:szCs w:val="28"/>
              </w:rPr>
              <w:sym w:font="Wingdings" w:char="00A8"/>
            </w:r>
            <w:r>
              <w:rPr>
                <w:rFonts w:hint="eastAsia"/>
                <w:color w:val="auto"/>
                <w:sz w:val="28"/>
                <w:szCs w:val="28"/>
                <w:lang w:val="en-US" w:eastAsia="zh-CN"/>
              </w:rPr>
              <w:t xml:space="preserve">乐队指挥   </w:t>
            </w:r>
            <w:r>
              <w:rPr>
                <w:rFonts w:hint="eastAsia"/>
                <w:color w:val="auto"/>
                <w:sz w:val="28"/>
                <w:szCs w:val="28"/>
              </w:rPr>
              <w:sym w:font="Wingdings" w:char="00A8"/>
            </w:r>
            <w:r>
              <w:rPr>
                <w:rFonts w:hint="eastAsia"/>
                <w:color w:val="auto"/>
                <w:sz w:val="28"/>
                <w:szCs w:val="28"/>
                <w:lang w:val="en-US" w:eastAsia="zh-CN"/>
              </w:rPr>
              <w:t xml:space="preserve">美术创作   </w:t>
            </w:r>
            <w:r>
              <w:rPr>
                <w:rFonts w:hint="eastAsia"/>
                <w:color w:val="auto"/>
                <w:sz w:val="28"/>
                <w:szCs w:val="28"/>
              </w:rPr>
              <w:sym w:font="Wingdings" w:char="00A8"/>
            </w:r>
            <w:r>
              <w:rPr>
                <w:rFonts w:hint="eastAsia"/>
                <w:color w:val="auto"/>
                <w:sz w:val="28"/>
                <w:szCs w:val="28"/>
                <w:lang w:val="en-US" w:eastAsia="zh-CN"/>
              </w:rPr>
              <w:t xml:space="preserve">舞台表演  </w:t>
            </w:r>
            <w:r>
              <w:rPr>
                <w:rFonts w:hint="eastAsia"/>
                <w:color w:val="auto"/>
                <w:sz w:val="28"/>
                <w:szCs w:val="28"/>
              </w:rPr>
              <w:sym w:font="Wingdings" w:char="00A8"/>
            </w:r>
            <w:r>
              <w:rPr>
                <w:rFonts w:hint="eastAsia"/>
                <w:color w:val="auto"/>
                <w:sz w:val="28"/>
                <w:szCs w:val="28"/>
                <w:lang w:val="en-US" w:eastAsia="zh-CN"/>
              </w:rPr>
              <w:t xml:space="preserve">艺术创意设计 </w:t>
            </w:r>
          </w:p>
          <w:p w14:paraId="45E9EACB">
            <w:pPr>
              <w:pStyle w:val="5"/>
              <w:spacing w:line="240" w:lineRule="auto"/>
              <w:rPr>
                <w:rFonts w:hint="default"/>
                <w:color w:val="auto"/>
                <w:sz w:val="28"/>
                <w:szCs w:val="28"/>
                <w:lang w:val="en-US"/>
              </w:rPr>
            </w:pPr>
            <w:r>
              <w:rPr>
                <w:rFonts w:hint="eastAsia"/>
                <w:color w:val="auto"/>
                <w:sz w:val="28"/>
                <w:szCs w:val="28"/>
              </w:rPr>
              <w:sym w:font="Wingdings" w:char="00A8"/>
            </w:r>
            <w:r>
              <w:rPr>
                <w:rFonts w:hint="eastAsia"/>
                <w:color w:val="auto"/>
                <w:sz w:val="28"/>
                <w:szCs w:val="28"/>
                <w:lang w:val="en-US" w:eastAsia="zh-CN"/>
              </w:rPr>
              <w:t xml:space="preserve">音乐演奏   </w:t>
            </w:r>
            <w:r>
              <w:rPr>
                <w:rFonts w:hint="eastAsia"/>
                <w:color w:val="auto"/>
                <w:sz w:val="28"/>
                <w:szCs w:val="28"/>
              </w:rPr>
              <w:sym w:font="Wingdings" w:char="00A8"/>
            </w:r>
            <w:r>
              <w:rPr>
                <w:rFonts w:hint="eastAsia"/>
                <w:color w:val="auto"/>
                <w:sz w:val="28"/>
                <w:szCs w:val="28"/>
                <w:lang w:val="en-US" w:eastAsia="zh-CN"/>
              </w:rPr>
              <w:t xml:space="preserve">舞台技术   </w:t>
            </w:r>
            <w:r>
              <w:rPr>
                <w:rFonts w:hint="eastAsia"/>
                <w:color w:val="auto"/>
                <w:sz w:val="28"/>
                <w:szCs w:val="28"/>
              </w:rPr>
              <w:sym w:font="Wingdings" w:char="00A8"/>
            </w:r>
            <w:r>
              <w:rPr>
                <w:rFonts w:hint="eastAsia"/>
                <w:color w:val="auto"/>
                <w:sz w:val="28"/>
                <w:szCs w:val="28"/>
                <w:lang w:val="en-US" w:eastAsia="zh-CN"/>
              </w:rPr>
              <w:t xml:space="preserve">舞台美术设计   </w:t>
            </w:r>
            <w:r>
              <w:rPr>
                <w:rFonts w:hint="eastAsia"/>
                <w:color w:val="auto"/>
                <w:sz w:val="28"/>
                <w:szCs w:val="28"/>
              </w:rPr>
              <w:sym w:font="Wingdings" w:char="00A8"/>
            </w:r>
            <w:r>
              <w:rPr>
                <w:rFonts w:hint="eastAsia"/>
                <w:color w:val="auto"/>
                <w:sz w:val="28"/>
                <w:szCs w:val="28"/>
                <w:lang w:val="en-US" w:eastAsia="zh-CN"/>
              </w:rPr>
              <w:t xml:space="preserve">导演（编导）专业  </w:t>
            </w:r>
            <w:r>
              <w:rPr>
                <w:rFonts w:hint="eastAsia"/>
                <w:color w:val="auto"/>
                <w:sz w:val="28"/>
                <w:szCs w:val="28"/>
              </w:rPr>
              <w:sym w:font="Wingdings" w:char="00A8"/>
            </w:r>
            <w:r>
              <w:rPr>
                <w:rFonts w:hint="eastAsia"/>
                <w:color w:val="auto"/>
                <w:sz w:val="28"/>
                <w:szCs w:val="28"/>
                <w:lang w:val="en-US" w:eastAsia="zh-CN"/>
              </w:rPr>
              <w:t xml:space="preserve">演出监督   </w:t>
            </w:r>
            <w:r>
              <w:rPr>
                <w:rFonts w:hint="eastAsia"/>
                <w:color w:val="auto"/>
                <w:sz w:val="28"/>
                <w:szCs w:val="28"/>
              </w:rPr>
              <w:sym w:font="Wingdings" w:char="00A8"/>
            </w:r>
            <w:r>
              <w:rPr>
                <w:rFonts w:hint="eastAsia"/>
                <w:color w:val="auto"/>
                <w:sz w:val="28"/>
                <w:szCs w:val="28"/>
                <w:lang w:val="en-US" w:eastAsia="zh-CN"/>
              </w:rPr>
              <w:t xml:space="preserve">演出制作  </w:t>
            </w:r>
            <w:r>
              <w:rPr>
                <w:rFonts w:hint="eastAsia"/>
                <w:color w:val="auto"/>
                <w:sz w:val="28"/>
                <w:szCs w:val="28"/>
              </w:rPr>
              <w:sym w:font="Wingdings" w:char="00A8"/>
            </w:r>
            <w:r>
              <w:rPr>
                <w:rFonts w:hint="eastAsia"/>
                <w:color w:val="auto"/>
                <w:sz w:val="28"/>
                <w:szCs w:val="28"/>
                <w:lang w:val="en-US" w:eastAsia="zh-CN"/>
              </w:rPr>
              <w:t xml:space="preserve">艺术运营 </w:t>
            </w:r>
            <w:bookmarkStart w:id="0" w:name="_GoBack"/>
            <w:bookmarkEnd w:id="0"/>
            <w:r>
              <w:rPr>
                <w:rFonts w:hint="eastAsia"/>
                <w:color w:val="auto"/>
                <w:sz w:val="28"/>
                <w:szCs w:val="28"/>
                <w:lang w:val="en-US" w:eastAsia="zh-CN"/>
              </w:rPr>
              <w:t xml:space="preserve"> </w:t>
            </w:r>
            <w:r>
              <w:rPr>
                <w:rFonts w:hint="eastAsia"/>
                <w:color w:val="auto"/>
                <w:sz w:val="28"/>
                <w:szCs w:val="28"/>
              </w:rPr>
              <w:sym w:font="Wingdings" w:char="00A8"/>
            </w:r>
            <w:r>
              <w:rPr>
                <w:rFonts w:hint="eastAsia"/>
                <w:color w:val="auto"/>
                <w:sz w:val="28"/>
                <w:szCs w:val="28"/>
                <w:lang w:val="en-US" w:eastAsia="zh-CN"/>
              </w:rPr>
              <w:t xml:space="preserve">艺术研究 </w:t>
            </w:r>
          </w:p>
        </w:tc>
      </w:tr>
      <w:tr w14:paraId="6995D5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tcPr>
          <w:p w14:paraId="47BE890C">
            <w:pPr>
              <w:pStyle w:val="5"/>
              <w:spacing w:line="240" w:lineRule="auto"/>
              <w:rPr>
                <w:color w:val="auto"/>
                <w:sz w:val="28"/>
                <w:szCs w:val="28"/>
              </w:rPr>
            </w:pPr>
            <w:r>
              <w:rPr>
                <w:rFonts w:hint="eastAsia"/>
                <w:color w:val="auto"/>
                <w:sz w:val="28"/>
                <w:szCs w:val="28"/>
              </w:rPr>
              <w:t>自评符合</w:t>
            </w:r>
            <w:r>
              <w:rPr>
                <w:rFonts w:hint="eastAsia"/>
                <w:color w:val="auto"/>
                <w:sz w:val="28"/>
                <w:szCs w:val="28"/>
                <w:lang w:eastAsia="zh-CN"/>
              </w:rPr>
              <w:t>初次认定级别</w:t>
            </w:r>
            <w:r>
              <w:rPr>
                <w:rFonts w:hint="eastAsia"/>
                <w:color w:val="auto"/>
                <w:sz w:val="28"/>
                <w:szCs w:val="28"/>
              </w:rPr>
              <w:t>情况</w:t>
            </w:r>
            <w:r>
              <w:rPr>
                <w:rFonts w:hint="eastAsia"/>
                <w:color w:val="auto"/>
                <w:sz w:val="28"/>
                <w:szCs w:val="28"/>
                <w:lang w:eastAsia="zh-CN"/>
              </w:rPr>
              <w:t>：</w:t>
            </w:r>
            <w:r>
              <w:rPr>
                <w:rFonts w:hint="eastAsia"/>
                <w:color w:val="auto"/>
                <w:sz w:val="28"/>
                <w:szCs w:val="28"/>
              </w:rPr>
              <w:t>（请在以下选项中打“√”)</w:t>
            </w:r>
          </w:p>
          <w:p w14:paraId="37D109FD">
            <w:pPr>
              <w:pStyle w:val="5"/>
              <w:spacing w:line="240" w:lineRule="auto"/>
              <w:rPr>
                <w:b/>
                <w:color w:val="auto"/>
                <w:sz w:val="28"/>
                <w:szCs w:val="28"/>
                <w:lang w:eastAsia="zh-CN"/>
              </w:rPr>
            </w:pPr>
            <w:r>
              <w:rPr>
                <w:rFonts w:hint="eastAsia"/>
                <w:color w:val="auto"/>
                <w:spacing w:val="-7"/>
                <w:sz w:val="28"/>
                <w:szCs w:val="28"/>
              </w:rPr>
              <w:sym w:font="Wingdings" w:char="00A8"/>
            </w:r>
            <w:r>
              <w:rPr>
                <w:rFonts w:hint="eastAsia"/>
                <w:color w:val="auto"/>
                <w:spacing w:val="-7"/>
                <w:sz w:val="28"/>
                <w:szCs w:val="28"/>
                <w:lang w:eastAsia="zh-CN"/>
              </w:rPr>
              <w:t xml:space="preserve"> </w:t>
            </w:r>
            <w:r>
              <w:rPr>
                <w:rFonts w:hint="eastAsia"/>
                <w:color w:val="auto"/>
                <w:sz w:val="28"/>
                <w:szCs w:val="28"/>
                <w:lang w:eastAsia="zh-CN"/>
              </w:rPr>
              <w:t xml:space="preserve">中级      </w:t>
            </w:r>
            <w:r>
              <w:rPr>
                <w:rFonts w:hint="eastAsia"/>
                <w:color w:val="auto"/>
                <w:spacing w:val="-7"/>
                <w:sz w:val="28"/>
                <w:szCs w:val="28"/>
              </w:rPr>
              <w:sym w:font="Wingdings" w:char="00A8"/>
            </w:r>
            <w:r>
              <w:rPr>
                <w:rFonts w:hint="eastAsia"/>
                <w:color w:val="auto"/>
                <w:spacing w:val="-7"/>
                <w:sz w:val="28"/>
                <w:szCs w:val="28"/>
                <w:lang w:eastAsia="zh-CN"/>
              </w:rPr>
              <w:t xml:space="preserve"> </w:t>
            </w:r>
            <w:r>
              <w:rPr>
                <w:rFonts w:hint="eastAsia"/>
                <w:color w:val="auto"/>
                <w:sz w:val="28"/>
                <w:szCs w:val="28"/>
                <w:lang w:eastAsia="zh-CN"/>
              </w:rPr>
              <w:t xml:space="preserve">助理级    </w:t>
            </w:r>
            <w:r>
              <w:rPr>
                <w:rFonts w:hint="eastAsia"/>
                <w:color w:val="auto"/>
                <w:spacing w:val="-7"/>
                <w:sz w:val="28"/>
                <w:szCs w:val="28"/>
              </w:rPr>
              <w:sym w:font="Wingdings" w:char="00A8"/>
            </w:r>
            <w:r>
              <w:rPr>
                <w:rFonts w:hint="eastAsia"/>
                <w:color w:val="auto"/>
                <w:spacing w:val="-7"/>
                <w:sz w:val="28"/>
                <w:szCs w:val="28"/>
                <w:lang w:eastAsia="zh-CN"/>
              </w:rPr>
              <w:t xml:space="preserve"> </w:t>
            </w:r>
            <w:r>
              <w:rPr>
                <w:rFonts w:hint="eastAsia"/>
                <w:color w:val="auto"/>
                <w:sz w:val="28"/>
                <w:szCs w:val="28"/>
                <w:lang w:eastAsia="zh-CN"/>
              </w:rPr>
              <w:t>员级</w:t>
            </w:r>
          </w:p>
        </w:tc>
      </w:tr>
      <w:tr w14:paraId="42DC0D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1" w:hRule="atLeast"/>
        </w:trPr>
        <w:tc>
          <w:tcPr>
            <w:tcW w:w="15618" w:type="dxa"/>
          </w:tcPr>
          <w:p w14:paraId="61F6B2E7">
            <w:pPr>
              <w:keepNext w:val="0"/>
              <w:keepLines w:val="0"/>
              <w:widowControl/>
              <w:suppressLineNumbers w:val="0"/>
              <w:jc w:val="left"/>
              <w:rPr>
                <w:rFonts w:hint="eastAsia" w:ascii="宋体" w:hAnsi="宋体" w:eastAsia="宋体" w:cs="宋体"/>
                <w:snapToGrid w:val="0"/>
                <w:color w:val="auto"/>
                <w:spacing w:val="1"/>
                <w:sz w:val="28"/>
                <w:szCs w:val="28"/>
                <w:lang w:val="en-US" w:eastAsia="en-US" w:bidi="ar-SA"/>
              </w:rPr>
            </w:pPr>
          </w:p>
          <w:p w14:paraId="212B4FDA">
            <w:pPr>
              <w:keepNext w:val="0"/>
              <w:keepLines w:val="0"/>
              <w:widowControl/>
              <w:suppressLineNumbers w:val="0"/>
              <w:jc w:val="left"/>
              <w:rPr>
                <w:rFonts w:hint="eastAsia" w:ascii="宋体" w:hAnsi="宋体" w:eastAsia="宋体" w:cs="宋体"/>
                <w:b/>
                <w:bCs/>
                <w:snapToGrid w:val="0"/>
                <w:color w:val="auto"/>
                <w:spacing w:val="1"/>
                <w:sz w:val="28"/>
                <w:szCs w:val="28"/>
                <w:lang w:val="en-US" w:eastAsia="zh-CN" w:bidi="ar-SA"/>
              </w:rPr>
            </w:pPr>
            <w:r>
              <w:rPr>
                <w:rFonts w:hint="eastAsia" w:ascii="宋体" w:hAnsi="宋体" w:eastAsia="宋体" w:cs="宋体"/>
                <w:b/>
                <w:bCs/>
                <w:snapToGrid w:val="0"/>
                <w:color w:val="auto"/>
                <w:spacing w:val="1"/>
                <w:sz w:val="28"/>
                <w:szCs w:val="28"/>
                <w:lang w:val="en-US" w:eastAsia="en-US" w:bidi="ar-SA"/>
              </w:rPr>
              <w:t>自评条件情况</w:t>
            </w:r>
            <w:r>
              <w:rPr>
                <w:rFonts w:hint="eastAsia" w:ascii="宋体" w:hAnsi="宋体" w:eastAsia="宋体" w:cs="宋体"/>
                <w:b/>
                <w:bCs/>
                <w:snapToGrid w:val="0"/>
                <w:color w:val="auto"/>
                <w:spacing w:val="1"/>
                <w:sz w:val="28"/>
                <w:szCs w:val="28"/>
                <w:lang w:val="en-US" w:eastAsia="zh-CN" w:bidi="ar-SA"/>
              </w:rPr>
              <w:t>：申报条件清单（请在具备条件的选项打“√”)</w:t>
            </w:r>
          </w:p>
          <w:p w14:paraId="3D66CF77">
            <w:pPr>
              <w:keepNext w:val="0"/>
              <w:keepLines w:val="0"/>
              <w:widowControl/>
              <w:suppressLineNumbers w:val="0"/>
              <w:jc w:val="left"/>
              <w:rPr>
                <w:rFonts w:hint="eastAsia" w:ascii="宋体" w:hAnsi="宋体" w:eastAsia="宋体" w:cs="宋体"/>
                <w:b/>
                <w:bCs/>
                <w:snapToGrid w:val="0"/>
                <w:color w:val="auto"/>
                <w:spacing w:val="1"/>
                <w:sz w:val="28"/>
                <w:szCs w:val="28"/>
                <w:lang w:val="en-US" w:eastAsia="zh-CN" w:bidi="ar-SA"/>
              </w:rPr>
            </w:pPr>
          </w:p>
          <w:p w14:paraId="2DC2F7EE">
            <w:pPr>
              <w:pStyle w:val="5"/>
              <w:spacing w:line="240" w:lineRule="auto"/>
              <w:rPr>
                <w:rFonts w:hint="eastAsia" w:ascii="宋体" w:hAnsi="宋体" w:eastAsia="宋体" w:cs="宋体"/>
                <w:snapToGrid w:val="0"/>
                <w:color w:val="auto"/>
                <w:spacing w:val="1"/>
                <w:sz w:val="28"/>
                <w:szCs w:val="28"/>
                <w:lang w:val="en-US" w:eastAsia="zh-CN" w:bidi="ar-SA"/>
              </w:rPr>
            </w:pPr>
            <w:r>
              <w:rPr>
                <w:rFonts w:hint="eastAsia" w:ascii="宋体" w:hAnsi="宋体" w:eastAsia="宋体" w:cs="宋体"/>
                <w:snapToGrid w:val="0"/>
                <w:color w:val="auto"/>
                <w:spacing w:val="1"/>
                <w:sz w:val="28"/>
                <w:szCs w:val="28"/>
                <w:lang w:val="en-US" w:eastAsia="en-US" w:bidi="ar-SA"/>
              </w:rPr>
              <w:sym w:font="Wingdings" w:char="00A8"/>
            </w:r>
            <w:r>
              <w:rPr>
                <w:rFonts w:hint="eastAsia" w:ascii="宋体" w:hAnsi="宋体" w:eastAsia="宋体" w:cs="宋体"/>
                <w:snapToGrid w:val="0"/>
                <w:color w:val="auto"/>
                <w:spacing w:val="1"/>
                <w:sz w:val="28"/>
                <w:szCs w:val="28"/>
                <w:lang w:val="en-US" w:eastAsia="zh-CN" w:bidi="ar-SA"/>
              </w:rPr>
              <w:t xml:space="preserve"> 1、中专或技工院校中级技工班毕业后，从事专业技术工作1年以上，并取得业绩，可考核认定为员级职称。</w:t>
            </w:r>
          </w:p>
          <w:p w14:paraId="667BF99B">
            <w:pPr>
              <w:pStyle w:val="5"/>
              <w:spacing w:line="240" w:lineRule="auto"/>
              <w:rPr>
                <w:rFonts w:hint="eastAsia" w:ascii="宋体" w:hAnsi="宋体" w:eastAsia="宋体" w:cs="宋体"/>
                <w:snapToGrid w:val="0"/>
                <w:color w:val="auto"/>
                <w:spacing w:val="1"/>
                <w:sz w:val="28"/>
                <w:szCs w:val="28"/>
                <w:lang w:val="en-US" w:eastAsia="zh-CN" w:bidi="ar-SA"/>
              </w:rPr>
            </w:pPr>
            <w:r>
              <w:rPr>
                <w:rFonts w:hint="eastAsia" w:ascii="宋体" w:hAnsi="宋体" w:eastAsia="宋体" w:cs="宋体"/>
                <w:snapToGrid w:val="0"/>
                <w:color w:val="auto"/>
                <w:spacing w:val="1"/>
                <w:sz w:val="28"/>
                <w:szCs w:val="28"/>
                <w:lang w:val="en-US" w:eastAsia="en-US" w:bidi="ar-SA"/>
              </w:rPr>
              <w:sym w:font="Wingdings" w:char="00A8"/>
            </w:r>
            <w:r>
              <w:rPr>
                <w:rFonts w:hint="eastAsia" w:ascii="宋体" w:hAnsi="宋体" w:eastAsia="宋体" w:cs="宋体"/>
                <w:snapToGrid w:val="0"/>
                <w:color w:val="auto"/>
                <w:spacing w:val="1"/>
                <w:sz w:val="28"/>
                <w:szCs w:val="28"/>
                <w:lang w:val="en-US" w:eastAsia="zh-CN" w:bidi="ar-SA"/>
              </w:rPr>
              <w:t xml:space="preserve"> 2、大学专科或技工院校高级技工班毕业后，从事专业技术工作3年以上，并取得业绩，可考核认定为助理级职称。</w:t>
            </w:r>
          </w:p>
          <w:p w14:paraId="036ACCD5">
            <w:pPr>
              <w:pStyle w:val="5"/>
              <w:spacing w:line="240" w:lineRule="auto"/>
              <w:rPr>
                <w:rFonts w:hint="eastAsia" w:ascii="宋体" w:hAnsi="宋体" w:eastAsia="宋体" w:cs="宋体"/>
                <w:snapToGrid w:val="0"/>
                <w:color w:val="auto"/>
                <w:spacing w:val="1"/>
                <w:sz w:val="28"/>
                <w:szCs w:val="28"/>
                <w:lang w:val="en-US" w:eastAsia="zh-CN" w:bidi="ar-SA"/>
              </w:rPr>
            </w:pPr>
            <w:r>
              <w:rPr>
                <w:rFonts w:hint="eastAsia" w:ascii="宋体" w:hAnsi="宋体" w:eastAsia="宋体" w:cs="宋体"/>
                <w:snapToGrid w:val="0"/>
                <w:color w:val="auto"/>
                <w:spacing w:val="1"/>
                <w:sz w:val="28"/>
                <w:szCs w:val="28"/>
                <w:lang w:val="en-US" w:eastAsia="en-US" w:bidi="ar-SA"/>
              </w:rPr>
              <w:sym w:font="Wingdings" w:char="00A8"/>
            </w:r>
            <w:r>
              <w:rPr>
                <w:rFonts w:hint="eastAsia" w:ascii="宋体" w:hAnsi="宋体" w:eastAsia="宋体" w:cs="宋体"/>
                <w:snapToGrid w:val="0"/>
                <w:color w:val="auto"/>
                <w:spacing w:val="1"/>
                <w:sz w:val="28"/>
                <w:szCs w:val="28"/>
                <w:lang w:val="en-US" w:eastAsia="zh-CN" w:bidi="ar-SA"/>
              </w:rPr>
              <w:t xml:space="preserve"> 3、大学本科或预备技师（技师）班毕业后，从事专业技术工作1年以上，并取得业绩，可考核认定为助理级职称。</w:t>
            </w:r>
          </w:p>
          <w:p w14:paraId="0D182338">
            <w:pPr>
              <w:pStyle w:val="5"/>
              <w:spacing w:line="240" w:lineRule="auto"/>
              <w:rPr>
                <w:rFonts w:hint="eastAsia" w:ascii="宋体" w:hAnsi="宋体" w:eastAsia="宋体" w:cs="宋体"/>
                <w:snapToGrid w:val="0"/>
                <w:color w:val="auto"/>
                <w:spacing w:val="1"/>
                <w:sz w:val="28"/>
                <w:szCs w:val="28"/>
                <w:lang w:val="en-US" w:eastAsia="zh-CN" w:bidi="ar-SA"/>
              </w:rPr>
            </w:pPr>
            <w:r>
              <w:rPr>
                <w:rFonts w:hint="eastAsia" w:ascii="宋体" w:hAnsi="宋体" w:eastAsia="宋体" w:cs="宋体"/>
                <w:snapToGrid w:val="0"/>
                <w:color w:val="auto"/>
                <w:spacing w:val="1"/>
                <w:sz w:val="28"/>
                <w:szCs w:val="28"/>
                <w:lang w:val="en-US" w:eastAsia="en-US" w:bidi="ar-SA"/>
              </w:rPr>
              <w:sym w:font="Wingdings" w:char="00A8"/>
            </w:r>
            <w:r>
              <w:rPr>
                <w:rFonts w:hint="eastAsia" w:ascii="宋体" w:hAnsi="宋体" w:eastAsia="宋体" w:cs="宋体"/>
                <w:snapToGrid w:val="0"/>
                <w:color w:val="auto"/>
                <w:spacing w:val="1"/>
                <w:sz w:val="28"/>
                <w:szCs w:val="28"/>
                <w:lang w:val="en-US" w:eastAsia="zh-CN" w:bidi="ar-SA"/>
              </w:rPr>
              <w:t xml:space="preserve"> 4、研究生班毕业或获得双学士学位后，从事专业技术工作1年以上，并取得业绩，可考核认定为助理级职称。</w:t>
            </w:r>
          </w:p>
          <w:p w14:paraId="6FB62744">
            <w:pPr>
              <w:pStyle w:val="5"/>
              <w:spacing w:line="240" w:lineRule="auto"/>
              <w:rPr>
                <w:rFonts w:hint="eastAsia" w:ascii="宋体" w:hAnsi="宋体" w:eastAsia="宋体" w:cs="宋体"/>
                <w:snapToGrid w:val="0"/>
                <w:color w:val="auto"/>
                <w:spacing w:val="1"/>
                <w:sz w:val="28"/>
                <w:szCs w:val="28"/>
                <w:lang w:val="en-US" w:eastAsia="zh-CN" w:bidi="ar-SA"/>
              </w:rPr>
            </w:pPr>
            <w:r>
              <w:rPr>
                <w:rFonts w:hint="eastAsia" w:ascii="宋体" w:hAnsi="宋体" w:eastAsia="宋体" w:cs="宋体"/>
                <w:snapToGrid w:val="0"/>
                <w:color w:val="auto"/>
                <w:spacing w:val="1"/>
                <w:sz w:val="28"/>
                <w:szCs w:val="28"/>
                <w:lang w:val="en-US" w:eastAsia="en-US" w:bidi="ar-SA"/>
              </w:rPr>
              <w:sym w:font="Wingdings" w:char="00A8"/>
            </w:r>
            <w:r>
              <w:rPr>
                <w:rFonts w:hint="eastAsia" w:ascii="宋体" w:hAnsi="宋体" w:eastAsia="宋体" w:cs="宋体"/>
                <w:snapToGrid w:val="0"/>
                <w:color w:val="auto"/>
                <w:spacing w:val="1"/>
                <w:sz w:val="28"/>
                <w:szCs w:val="28"/>
                <w:lang w:val="en-US" w:eastAsia="zh-CN" w:bidi="ar-SA"/>
              </w:rPr>
              <w:t xml:space="preserve"> 5、硕士研究所毕业，从事专业技术工作，可考核认定为助理级职称；从事专业技术工作3年以上，并取得业绩，可考核认定为中级职称。</w:t>
            </w:r>
          </w:p>
          <w:p w14:paraId="2D24BC88">
            <w:pPr>
              <w:pStyle w:val="5"/>
              <w:spacing w:line="240" w:lineRule="auto"/>
              <w:rPr>
                <w:rFonts w:hint="eastAsia" w:ascii="宋体" w:hAnsi="宋体" w:eastAsia="宋体" w:cs="宋体"/>
                <w:snapToGrid w:val="0"/>
                <w:color w:val="auto"/>
                <w:spacing w:val="1"/>
                <w:sz w:val="28"/>
                <w:szCs w:val="28"/>
                <w:lang w:val="en-US" w:eastAsia="zh-CN" w:bidi="ar-SA"/>
              </w:rPr>
            </w:pPr>
            <w:r>
              <w:rPr>
                <w:rFonts w:hint="eastAsia" w:ascii="宋体" w:hAnsi="宋体" w:eastAsia="宋体" w:cs="宋体"/>
                <w:snapToGrid w:val="0"/>
                <w:color w:val="auto"/>
                <w:spacing w:val="1"/>
                <w:sz w:val="28"/>
                <w:szCs w:val="28"/>
                <w:lang w:val="en-US" w:eastAsia="en-US" w:bidi="ar-SA"/>
              </w:rPr>
              <w:sym w:font="Wingdings" w:char="00A8"/>
            </w:r>
            <w:r>
              <w:rPr>
                <w:rFonts w:hint="eastAsia" w:ascii="宋体" w:hAnsi="宋体" w:eastAsia="宋体" w:cs="宋体"/>
                <w:snapToGrid w:val="0"/>
                <w:color w:val="auto"/>
                <w:spacing w:val="1"/>
                <w:sz w:val="28"/>
                <w:szCs w:val="28"/>
                <w:lang w:val="en-US" w:eastAsia="zh-CN" w:bidi="ar-SA"/>
              </w:rPr>
              <w:t xml:space="preserve"> 6、博士研究生毕业，从事专业技术工作，可考核认定为中级职称。</w:t>
            </w:r>
          </w:p>
          <w:p w14:paraId="6B3F2D53">
            <w:pPr>
              <w:pStyle w:val="5"/>
              <w:spacing w:line="240" w:lineRule="auto"/>
              <w:rPr>
                <w:rFonts w:hint="eastAsia" w:ascii="宋体" w:hAnsi="宋体" w:eastAsia="宋体" w:cs="宋体"/>
                <w:snapToGrid w:val="0"/>
                <w:color w:val="auto"/>
                <w:spacing w:val="1"/>
                <w:sz w:val="28"/>
                <w:szCs w:val="28"/>
                <w:lang w:val="en-US" w:eastAsia="zh-CN" w:bidi="ar-SA"/>
              </w:rPr>
            </w:pPr>
          </w:p>
        </w:tc>
      </w:tr>
      <w:tr w14:paraId="596C18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90" w:hRule="atLeast"/>
        </w:trPr>
        <w:tc>
          <w:tcPr>
            <w:tcW w:w="15618" w:type="dxa"/>
          </w:tcPr>
          <w:p w14:paraId="6B9DD7DB">
            <w:pPr>
              <w:keepNext w:val="0"/>
              <w:keepLines w:val="0"/>
              <w:widowControl/>
              <w:suppressLineNumbers w:val="0"/>
              <w:jc w:val="left"/>
              <w:rPr>
                <w:rFonts w:hint="eastAsia"/>
                <w:color w:val="auto"/>
                <w:lang w:val="en-US" w:eastAsia="zh-CN"/>
              </w:rPr>
            </w:pPr>
          </w:p>
          <w:p w14:paraId="65E5B52B">
            <w:pPr>
              <w:keepNext w:val="0"/>
              <w:keepLines w:val="0"/>
              <w:widowControl/>
              <w:suppressLineNumbers w:val="0"/>
              <w:jc w:val="left"/>
              <w:rPr>
                <w:rFonts w:hint="eastAsia"/>
                <w:b/>
                <w:bCs/>
                <w:color w:val="auto"/>
                <w:lang w:val="en-US" w:eastAsia="zh-CN"/>
              </w:rPr>
            </w:pPr>
            <w:r>
              <w:rPr>
                <w:rFonts w:hint="eastAsia"/>
                <w:b/>
                <w:bCs/>
                <w:color w:val="auto"/>
                <w:lang w:val="en-US" w:eastAsia="zh-CN"/>
              </w:rPr>
              <w:t>学历认证</w:t>
            </w:r>
            <w:r>
              <w:rPr>
                <w:rFonts w:hint="eastAsia"/>
                <w:b/>
                <w:bCs/>
                <w:color w:val="auto"/>
                <w:lang w:val="en-US" w:eastAsia="en-US"/>
              </w:rPr>
              <w:t>条件情况</w:t>
            </w:r>
            <w:r>
              <w:rPr>
                <w:rFonts w:hint="eastAsia"/>
                <w:b/>
                <w:bCs/>
                <w:color w:val="auto"/>
                <w:lang w:val="en-US" w:eastAsia="zh-CN"/>
              </w:rPr>
              <w:t>：申报条件清单（请在具备条件的选项打“√”)</w:t>
            </w:r>
          </w:p>
          <w:p w14:paraId="11D2BF50">
            <w:pPr>
              <w:keepNext w:val="0"/>
              <w:keepLines w:val="0"/>
              <w:widowControl/>
              <w:suppressLineNumbers w:val="0"/>
              <w:jc w:val="left"/>
              <w:rPr>
                <w:rFonts w:hint="eastAsia"/>
                <w:b/>
                <w:bCs/>
                <w:color w:val="auto"/>
                <w:lang w:val="en-US" w:eastAsia="zh-CN"/>
              </w:rPr>
            </w:pPr>
          </w:p>
          <w:p w14:paraId="3911A25C">
            <w:pPr>
              <w:keepNext w:val="0"/>
              <w:keepLines w:val="0"/>
              <w:widowControl/>
              <w:suppressLineNumbers w:val="0"/>
              <w:jc w:val="left"/>
              <w:rPr>
                <w:rFonts w:hint="eastAsia"/>
                <w:color w:val="auto"/>
                <w:lang w:val="en-US" w:eastAsia="zh-CN"/>
              </w:rPr>
            </w:pPr>
            <w:r>
              <w:rPr>
                <w:rFonts w:hint="eastAsia"/>
                <w:color w:val="auto"/>
                <w:lang w:val="en-US" w:eastAsia="zh-CN"/>
              </w:rPr>
              <w:sym w:font="Wingdings" w:char="00A8"/>
            </w:r>
            <w:r>
              <w:rPr>
                <w:rFonts w:hint="eastAsia"/>
                <w:color w:val="auto"/>
                <w:lang w:val="en-US" w:eastAsia="zh-CN"/>
              </w:rPr>
              <w:t xml:space="preserve"> 《教育部学历证书电子注册备案表》</w:t>
            </w:r>
          </w:p>
          <w:p w14:paraId="65579D26">
            <w:pPr>
              <w:keepNext w:val="0"/>
              <w:keepLines w:val="0"/>
              <w:widowControl/>
              <w:suppressLineNumbers w:val="0"/>
              <w:jc w:val="left"/>
              <w:rPr>
                <w:rFonts w:hint="eastAsia"/>
                <w:color w:val="auto"/>
                <w:lang w:val="en-US" w:eastAsia="zh-CN"/>
              </w:rPr>
            </w:pPr>
            <w:r>
              <w:rPr>
                <w:rFonts w:hint="eastAsia"/>
                <w:color w:val="auto"/>
                <w:lang w:val="en-US" w:eastAsia="zh-CN"/>
              </w:rPr>
              <w:sym w:font="Wingdings" w:char="00A8"/>
            </w:r>
            <w:r>
              <w:rPr>
                <w:rFonts w:hint="eastAsia"/>
                <w:color w:val="auto"/>
                <w:lang w:val="en-US" w:eastAsia="zh-CN"/>
              </w:rPr>
              <w:t xml:space="preserve"> 《中国高等教育学历认证报告》。</w:t>
            </w:r>
          </w:p>
          <w:p w14:paraId="04F51037">
            <w:pPr>
              <w:keepNext w:val="0"/>
              <w:keepLines w:val="0"/>
              <w:widowControl/>
              <w:suppressLineNumbers w:val="0"/>
              <w:jc w:val="left"/>
              <w:rPr>
                <w:rFonts w:hint="eastAsia"/>
                <w:color w:val="auto"/>
                <w:lang w:val="en-US" w:eastAsia="zh-CN"/>
              </w:rPr>
            </w:pPr>
          </w:p>
          <w:p w14:paraId="4982F87D">
            <w:pPr>
              <w:keepNext w:val="0"/>
              <w:keepLines w:val="0"/>
              <w:widowControl/>
              <w:suppressLineNumbers w:val="0"/>
              <w:jc w:val="left"/>
              <w:rPr>
                <w:rFonts w:hint="eastAsia"/>
                <w:color w:val="auto"/>
                <w:lang w:val="en-US" w:eastAsia="zh-CN"/>
              </w:rPr>
            </w:pPr>
            <w:r>
              <w:rPr>
                <w:rFonts w:hint="eastAsia"/>
                <w:color w:val="auto"/>
                <w:lang w:val="en-US" w:eastAsia="zh-CN"/>
              </w:rPr>
              <w:t xml:space="preserve">境外学历提供 </w:t>
            </w:r>
          </w:p>
          <w:p w14:paraId="4F236503">
            <w:pPr>
              <w:keepNext w:val="0"/>
              <w:keepLines w:val="0"/>
              <w:widowControl/>
              <w:suppressLineNumbers w:val="0"/>
              <w:jc w:val="left"/>
              <w:rPr>
                <w:rFonts w:hint="eastAsia"/>
                <w:color w:val="auto"/>
                <w:lang w:val="en-US" w:eastAsia="zh-CN"/>
              </w:rPr>
            </w:pPr>
            <w:r>
              <w:rPr>
                <w:rFonts w:hint="eastAsia"/>
                <w:color w:val="auto"/>
                <w:lang w:val="en-US" w:eastAsia="zh-CN"/>
              </w:rPr>
              <w:sym w:font="Wingdings" w:char="00A8"/>
            </w:r>
            <w:r>
              <w:rPr>
                <w:rFonts w:hint="eastAsia"/>
                <w:color w:val="auto"/>
                <w:lang w:val="en-US" w:eastAsia="zh-CN"/>
              </w:rPr>
              <w:t xml:space="preserve"> 《港澳台学历学位认证书》</w:t>
            </w:r>
          </w:p>
          <w:p w14:paraId="4FB231D3">
            <w:pPr>
              <w:keepNext w:val="0"/>
              <w:keepLines w:val="0"/>
              <w:widowControl/>
              <w:suppressLineNumbers w:val="0"/>
              <w:jc w:val="left"/>
              <w:rPr>
                <w:rFonts w:hint="eastAsia"/>
                <w:color w:val="auto"/>
              </w:rPr>
            </w:pPr>
            <w:r>
              <w:rPr>
                <w:rFonts w:hint="eastAsia"/>
                <w:color w:val="auto"/>
                <w:lang w:val="en-US" w:eastAsia="zh-CN"/>
              </w:rPr>
              <w:sym w:font="Wingdings" w:char="00A8"/>
            </w:r>
            <w:r>
              <w:rPr>
                <w:rFonts w:hint="eastAsia"/>
                <w:color w:val="auto"/>
                <w:lang w:val="en-US" w:eastAsia="zh-CN"/>
              </w:rPr>
              <w:t xml:space="preserve"> 《教育部留学服务中心开具的外国学历学位认证书》</w:t>
            </w:r>
          </w:p>
        </w:tc>
      </w:tr>
      <w:tr w14:paraId="301194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tcPr>
          <w:p w14:paraId="7A256E89">
            <w:pPr>
              <w:keepNext w:val="0"/>
              <w:keepLines w:val="0"/>
              <w:widowControl/>
              <w:suppressLineNumbers w:val="0"/>
              <w:jc w:val="left"/>
              <w:rPr>
                <w:rFonts w:hint="eastAsia"/>
                <w:color w:val="auto"/>
                <w:spacing w:val="-10"/>
                <w:sz w:val="28"/>
                <w:szCs w:val="28"/>
                <w:lang w:val="en-US" w:eastAsia="zh-CN"/>
              </w:rPr>
            </w:pPr>
          </w:p>
          <w:p w14:paraId="76C16478">
            <w:pPr>
              <w:keepNext w:val="0"/>
              <w:keepLines w:val="0"/>
              <w:widowControl/>
              <w:suppressLineNumbers w:val="0"/>
              <w:jc w:val="left"/>
              <w:rPr>
                <w:rFonts w:hint="eastAsia"/>
                <w:b/>
                <w:bCs/>
                <w:color w:val="auto"/>
                <w:lang w:val="en-US" w:eastAsia="zh-CN"/>
              </w:rPr>
            </w:pPr>
            <w:r>
              <w:rPr>
                <w:rFonts w:hint="eastAsia"/>
                <w:b/>
                <w:bCs/>
                <w:color w:val="auto"/>
                <w:spacing w:val="-10"/>
                <w:sz w:val="28"/>
                <w:szCs w:val="28"/>
                <w:lang w:val="en-US" w:eastAsia="zh-CN"/>
              </w:rPr>
              <w:t>其他材料条件清单</w:t>
            </w:r>
            <w:r>
              <w:rPr>
                <w:rFonts w:hint="eastAsia"/>
                <w:b/>
                <w:bCs/>
                <w:color w:val="auto"/>
                <w:lang w:val="en-US" w:eastAsia="zh-CN"/>
              </w:rPr>
              <w:t>（请在具备条件的选项打“√”)</w:t>
            </w:r>
          </w:p>
          <w:p w14:paraId="65D6130D">
            <w:pPr>
              <w:keepNext w:val="0"/>
              <w:keepLines w:val="0"/>
              <w:widowControl/>
              <w:suppressLineNumbers w:val="0"/>
              <w:jc w:val="left"/>
              <w:rPr>
                <w:rFonts w:hint="eastAsia"/>
                <w:b/>
                <w:bCs/>
                <w:color w:val="auto"/>
                <w:lang w:val="en-US" w:eastAsia="zh-CN"/>
              </w:rPr>
            </w:pPr>
          </w:p>
          <w:p w14:paraId="0B678CFD">
            <w:pPr>
              <w:keepNext w:val="0"/>
              <w:keepLines w:val="0"/>
              <w:widowControl/>
              <w:suppressLineNumbers w:val="0"/>
              <w:jc w:val="left"/>
              <w:rPr>
                <w:rFonts w:hint="eastAsia"/>
                <w:color w:val="auto"/>
                <w:lang w:val="en-US" w:eastAsia="zh-CN"/>
              </w:rPr>
            </w:pPr>
            <w:r>
              <w:rPr>
                <w:rFonts w:hint="eastAsia"/>
                <w:color w:val="auto"/>
                <w:lang w:val="en-US" w:eastAsia="zh-CN"/>
              </w:rPr>
              <w:sym w:font="Wingdings" w:char="00A8"/>
            </w:r>
            <w:r>
              <w:rPr>
                <w:rFonts w:hint="eastAsia"/>
                <w:color w:val="auto"/>
                <w:lang w:val="en-US" w:eastAsia="zh-CN"/>
              </w:rPr>
              <w:t xml:space="preserve"> 专业技术工作总结：参加工作以来，个人对本专业技术工作的总结性报告。</w:t>
            </w:r>
          </w:p>
          <w:p w14:paraId="786A333B">
            <w:pPr>
              <w:keepNext w:val="0"/>
              <w:keepLines w:val="0"/>
              <w:widowControl/>
              <w:suppressLineNumbers w:val="0"/>
              <w:jc w:val="left"/>
              <w:rPr>
                <w:rFonts w:hint="eastAsia"/>
                <w:color w:val="auto"/>
                <w:lang w:val="en-US" w:eastAsia="zh-CN"/>
              </w:rPr>
            </w:pPr>
          </w:p>
          <w:p w14:paraId="43F23D6A">
            <w:pPr>
              <w:keepNext w:val="0"/>
              <w:keepLines w:val="0"/>
              <w:widowControl/>
              <w:suppressLineNumbers w:val="0"/>
              <w:jc w:val="left"/>
              <w:rPr>
                <w:rFonts w:hint="eastAsia"/>
                <w:color w:val="auto"/>
                <w:lang w:val="en-US" w:eastAsia="zh-CN"/>
              </w:rPr>
            </w:pPr>
            <w:r>
              <w:rPr>
                <w:rFonts w:hint="eastAsia"/>
                <w:color w:val="auto"/>
                <w:lang w:val="en-US" w:eastAsia="zh-CN"/>
              </w:rPr>
              <w:sym w:font="Wingdings" w:char="00A8"/>
            </w:r>
            <w:r>
              <w:rPr>
                <w:rFonts w:hint="eastAsia"/>
                <w:color w:val="auto"/>
                <w:lang w:val="en-US" w:eastAsia="zh-CN"/>
              </w:rPr>
              <w:t xml:space="preserve"> 业绩成果材料：参加工作以来，个人在本专业岗位上取得的相关业绩成果材料</w:t>
            </w:r>
          </w:p>
          <w:p w14:paraId="0B493031">
            <w:pPr>
              <w:pStyle w:val="5"/>
              <w:spacing w:line="240" w:lineRule="auto"/>
              <w:rPr>
                <w:rFonts w:hint="default" w:eastAsia="宋体"/>
                <w:color w:val="auto"/>
                <w:spacing w:val="-10"/>
                <w:sz w:val="28"/>
                <w:szCs w:val="28"/>
                <w:lang w:val="en-US" w:eastAsia="zh-CN"/>
              </w:rPr>
            </w:pPr>
          </w:p>
        </w:tc>
      </w:tr>
      <w:tr w14:paraId="7854E2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tcPr>
          <w:p w14:paraId="0C33DC8E">
            <w:pPr>
              <w:spacing w:line="240" w:lineRule="auto"/>
              <w:rPr>
                <w:color w:val="auto"/>
              </w:rPr>
            </w:pPr>
          </w:p>
          <w:p w14:paraId="7F562015">
            <w:pPr>
              <w:spacing w:line="240" w:lineRule="auto"/>
              <w:rPr>
                <w:color w:val="auto"/>
              </w:rPr>
            </w:pPr>
            <w:r>
              <w:rPr>
                <w:rFonts w:hint="eastAsia"/>
                <w:color w:val="auto"/>
              </w:rPr>
              <w:t>申报人承诺：本人已充分了解广东省深圳市202</w:t>
            </w:r>
            <w:r>
              <w:rPr>
                <w:rFonts w:hint="eastAsia"/>
                <w:color w:val="auto"/>
                <w:lang w:val="en-US" w:eastAsia="zh-CN"/>
              </w:rPr>
              <w:t>4</w:t>
            </w:r>
            <w:r>
              <w:rPr>
                <w:rFonts w:hint="eastAsia"/>
                <w:color w:val="auto"/>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 (人社部令第40号)及相关法律、法规和政策规定，如有提供虚假材料剽窃他人作品和学术成果或者通过其他不正当手段申报职称的行为，愿意承担相关的行政、经济和法律责任。以上内容，郑重承诺!</w:t>
            </w:r>
          </w:p>
          <w:p w14:paraId="24749043">
            <w:pPr>
              <w:pStyle w:val="5"/>
              <w:spacing w:line="240" w:lineRule="auto"/>
              <w:rPr>
                <w:color w:val="auto"/>
                <w:sz w:val="28"/>
                <w:szCs w:val="28"/>
              </w:rPr>
            </w:pPr>
          </w:p>
          <w:p w14:paraId="61CF4032">
            <w:pPr>
              <w:pStyle w:val="5"/>
              <w:spacing w:line="240" w:lineRule="auto"/>
              <w:rPr>
                <w:color w:val="auto"/>
                <w:sz w:val="28"/>
                <w:szCs w:val="28"/>
              </w:rPr>
            </w:pPr>
            <w:r>
              <w:rPr>
                <w:rFonts w:hint="eastAsia"/>
                <w:color w:val="auto"/>
                <w:spacing w:val="-10"/>
                <w:sz w:val="28"/>
                <w:szCs w:val="28"/>
              </w:rPr>
              <w:t>申报人（签名</w:t>
            </w:r>
            <w:r>
              <w:rPr>
                <w:rFonts w:hint="eastAsia"/>
                <w:color w:val="auto"/>
                <w:sz w:val="28"/>
                <w:szCs w:val="28"/>
              </w:rPr>
              <w:t>）：</w:t>
            </w:r>
            <w:r>
              <w:rPr>
                <w:rFonts w:hint="eastAsia"/>
                <w:color w:val="auto"/>
                <w:sz w:val="28"/>
                <w:szCs w:val="28"/>
                <w:lang w:eastAsia="zh-CN"/>
              </w:rPr>
              <w:t xml:space="preserve">                       </w:t>
            </w:r>
            <w:r>
              <w:rPr>
                <w:rFonts w:hint="eastAsia"/>
                <w:color w:val="auto"/>
                <w:spacing w:val="-10"/>
                <w:sz w:val="28"/>
                <w:szCs w:val="28"/>
              </w:rPr>
              <w:t>日期：</w:t>
            </w:r>
          </w:p>
        </w:tc>
      </w:tr>
    </w:tbl>
    <w:p w14:paraId="0A0DEC69">
      <w:pPr>
        <w:spacing w:line="240" w:lineRule="auto"/>
        <w:rPr>
          <w:color w:val="auto"/>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20" w:lineRule="auto"/>
      </w:pPr>
      <w:r>
        <w:separator/>
      </w:r>
    </w:p>
  </w:footnote>
  <w:footnote w:type="continuationSeparator" w:id="1">
    <w:p>
      <w:pPr>
        <w:spacing w:before="0" w:after="0" w:line="22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YmU5NGE3Nzk3Y2E2NDg1YjVkMGQzY2M1YWQ0N2JmNGYifQ=="/>
  </w:docVars>
  <w:rsids>
    <w:rsidRoot w:val="008A7C93"/>
    <w:rsid w:val="00024E76"/>
    <w:rsid w:val="00033545"/>
    <w:rsid w:val="00056DF1"/>
    <w:rsid w:val="00071243"/>
    <w:rsid w:val="0007569A"/>
    <w:rsid w:val="00082225"/>
    <w:rsid w:val="000D5DB2"/>
    <w:rsid w:val="0013251E"/>
    <w:rsid w:val="0013409A"/>
    <w:rsid w:val="001378D4"/>
    <w:rsid w:val="00155120"/>
    <w:rsid w:val="00166451"/>
    <w:rsid w:val="001725A7"/>
    <w:rsid w:val="00181BB8"/>
    <w:rsid w:val="001A35BC"/>
    <w:rsid w:val="001B0EBA"/>
    <w:rsid w:val="001C6645"/>
    <w:rsid w:val="001C781F"/>
    <w:rsid w:val="001E6BB0"/>
    <w:rsid w:val="001F3E3F"/>
    <w:rsid w:val="003146FC"/>
    <w:rsid w:val="00332746"/>
    <w:rsid w:val="00357EF5"/>
    <w:rsid w:val="00370C72"/>
    <w:rsid w:val="00374F92"/>
    <w:rsid w:val="003772DE"/>
    <w:rsid w:val="00387EBD"/>
    <w:rsid w:val="003935E2"/>
    <w:rsid w:val="003C2B69"/>
    <w:rsid w:val="003D2097"/>
    <w:rsid w:val="00445AD1"/>
    <w:rsid w:val="004556B0"/>
    <w:rsid w:val="00471B71"/>
    <w:rsid w:val="0048322D"/>
    <w:rsid w:val="004953F1"/>
    <w:rsid w:val="004C269E"/>
    <w:rsid w:val="004E1ACB"/>
    <w:rsid w:val="00545BC1"/>
    <w:rsid w:val="0055202D"/>
    <w:rsid w:val="005A43DF"/>
    <w:rsid w:val="005B37D3"/>
    <w:rsid w:val="00605951"/>
    <w:rsid w:val="00614E9E"/>
    <w:rsid w:val="0061746C"/>
    <w:rsid w:val="006E201F"/>
    <w:rsid w:val="0075260B"/>
    <w:rsid w:val="0079339F"/>
    <w:rsid w:val="007A1A2F"/>
    <w:rsid w:val="007A3106"/>
    <w:rsid w:val="007D4D88"/>
    <w:rsid w:val="007D6DAC"/>
    <w:rsid w:val="007D78ED"/>
    <w:rsid w:val="007D79A7"/>
    <w:rsid w:val="008032F6"/>
    <w:rsid w:val="0082680F"/>
    <w:rsid w:val="0086718A"/>
    <w:rsid w:val="0087572A"/>
    <w:rsid w:val="008837F0"/>
    <w:rsid w:val="00885D1C"/>
    <w:rsid w:val="008A6987"/>
    <w:rsid w:val="008A7C93"/>
    <w:rsid w:val="008B4B60"/>
    <w:rsid w:val="00904D68"/>
    <w:rsid w:val="009539EC"/>
    <w:rsid w:val="009872A7"/>
    <w:rsid w:val="009F15F2"/>
    <w:rsid w:val="009F3664"/>
    <w:rsid w:val="009F69D7"/>
    <w:rsid w:val="00A26C71"/>
    <w:rsid w:val="00A415DF"/>
    <w:rsid w:val="00A427F8"/>
    <w:rsid w:val="00A7156B"/>
    <w:rsid w:val="00A9219A"/>
    <w:rsid w:val="00AD132E"/>
    <w:rsid w:val="00AE2645"/>
    <w:rsid w:val="00B12285"/>
    <w:rsid w:val="00B31621"/>
    <w:rsid w:val="00B5444D"/>
    <w:rsid w:val="00B67E58"/>
    <w:rsid w:val="00B80163"/>
    <w:rsid w:val="00B80D4D"/>
    <w:rsid w:val="00B824E4"/>
    <w:rsid w:val="00B93706"/>
    <w:rsid w:val="00BC3EA5"/>
    <w:rsid w:val="00BF7C39"/>
    <w:rsid w:val="00C103E6"/>
    <w:rsid w:val="00C46BE3"/>
    <w:rsid w:val="00C76080"/>
    <w:rsid w:val="00C84969"/>
    <w:rsid w:val="00CC77B8"/>
    <w:rsid w:val="00CE3E3F"/>
    <w:rsid w:val="00CF7B14"/>
    <w:rsid w:val="00D4279E"/>
    <w:rsid w:val="00D5789D"/>
    <w:rsid w:val="00D67D78"/>
    <w:rsid w:val="00DD1E21"/>
    <w:rsid w:val="00E035E1"/>
    <w:rsid w:val="00E1755F"/>
    <w:rsid w:val="00E2032A"/>
    <w:rsid w:val="00E3184F"/>
    <w:rsid w:val="00E73764"/>
    <w:rsid w:val="00E77B23"/>
    <w:rsid w:val="00ED6FC6"/>
    <w:rsid w:val="00EE3EDF"/>
    <w:rsid w:val="00F20BBE"/>
    <w:rsid w:val="00F41E7B"/>
    <w:rsid w:val="00F434B6"/>
    <w:rsid w:val="00F7083D"/>
    <w:rsid w:val="00F85B6F"/>
    <w:rsid w:val="00FF5BF9"/>
    <w:rsid w:val="00FF6DC2"/>
    <w:rsid w:val="05D610DF"/>
    <w:rsid w:val="07100621"/>
    <w:rsid w:val="07F12200"/>
    <w:rsid w:val="136655A4"/>
    <w:rsid w:val="182319BF"/>
    <w:rsid w:val="1D140723"/>
    <w:rsid w:val="1E8611E5"/>
    <w:rsid w:val="20012DA5"/>
    <w:rsid w:val="22B67F62"/>
    <w:rsid w:val="24F9229C"/>
    <w:rsid w:val="284B0262"/>
    <w:rsid w:val="28D50F2F"/>
    <w:rsid w:val="295D104C"/>
    <w:rsid w:val="296647C1"/>
    <w:rsid w:val="2F982317"/>
    <w:rsid w:val="32DA7F87"/>
    <w:rsid w:val="34774B3F"/>
    <w:rsid w:val="3B0949EF"/>
    <w:rsid w:val="3D794E7C"/>
    <w:rsid w:val="4403299E"/>
    <w:rsid w:val="45AA34FD"/>
    <w:rsid w:val="471072A6"/>
    <w:rsid w:val="4E0F1D97"/>
    <w:rsid w:val="500467DA"/>
    <w:rsid w:val="5012408F"/>
    <w:rsid w:val="513A09CC"/>
    <w:rsid w:val="5F8953FC"/>
    <w:rsid w:val="5FB47230"/>
    <w:rsid w:val="60C50CA9"/>
    <w:rsid w:val="60FD46CE"/>
    <w:rsid w:val="66F668B6"/>
    <w:rsid w:val="6BC66B9D"/>
    <w:rsid w:val="700A40C4"/>
    <w:rsid w:val="74D25A6A"/>
    <w:rsid w:val="76FC6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before="1" w:line="220" w:lineRule="auto"/>
      <w:ind w:left="121"/>
      <w:textAlignment w:val="baseline"/>
    </w:pPr>
    <w:rPr>
      <w:rFonts w:ascii="宋体" w:hAnsi="宋体" w:eastAsia="宋体" w:cs="宋体"/>
      <w:snapToGrid w:val="0"/>
      <w:color w:val="000000"/>
      <w:spacing w:val="1"/>
      <w:sz w:val="28"/>
      <w:szCs w:val="28"/>
      <w:lang w:val="en-US" w:eastAsia="en-US"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pPr>
      <w:spacing w:before="49" w:line="360" w:lineRule="auto"/>
      <w:ind w:left="132"/>
    </w:pPr>
    <w:rPr>
      <w:color w:val="FF0000"/>
      <w:spacing w:val="-2"/>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969</Words>
  <Characters>973</Characters>
  <Lines>5</Lines>
  <Paragraphs>1</Paragraphs>
  <TotalTime>1</TotalTime>
  <ScaleCrop>false</ScaleCrop>
  <LinksUpToDate>false</LinksUpToDate>
  <CharactersWithSpaces>1094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2025-02-04T03:26:15Z</dcterms:modified>
  <cp:revision>470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