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85DC0">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二级作曲</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7CC89A64">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0CE6E79">
      <w:pPr>
        <w:spacing w:before="1" w:line="220" w:lineRule="auto"/>
        <w:ind w:left="121"/>
        <w:rPr>
          <w:rFonts w:ascii="宋体" w:hAnsi="宋体" w:eastAsia="宋体" w:cs="宋体"/>
          <w:sz w:val="22"/>
          <w:szCs w:val="22"/>
        </w:rPr>
      </w:pPr>
    </w:p>
    <w:p w14:paraId="3A0BA34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12C85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BA62777">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FDEA7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ECFCDC6">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B03BE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3DEFBC54">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1E72365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30CC5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7F2D3FD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5826D16">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58098101">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190033F0">
            <w:pPr>
              <w:pStyle w:val="5"/>
              <w:spacing w:before="160" w:line="220" w:lineRule="auto"/>
              <w:ind w:left="115"/>
              <w:rPr>
                <w:rFonts w:hint="eastAsia" w:ascii="宋体" w:hAnsi="宋体" w:eastAsia="宋体" w:cs="宋体"/>
              </w:rPr>
            </w:pP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720D1C64">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036CC9CB">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169F4835">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17EC9F23">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067D1BC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0C7334D3">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05873CC8">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3A8CCAF5">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71DAFD3D">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48421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4DA3C30A">
            <w:pPr>
              <w:keepNext w:val="0"/>
              <w:keepLines w:val="0"/>
              <w:widowControl/>
              <w:suppressLineNumbers w:val="0"/>
              <w:ind w:firstLine="428" w:firstLineChars="200"/>
              <w:jc w:val="left"/>
              <w:rPr>
                <w:rFonts w:hint="eastAsia"/>
                <w:b/>
                <w:bCs/>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snapToGrid w:val="0"/>
                <w:color w:val="FF0000"/>
                <w:spacing w:val="-1"/>
                <w:kern w:val="0"/>
                <w:sz w:val="22"/>
                <w:szCs w:val="22"/>
                <w:lang w:val="en-US" w:eastAsia="en-US" w:bidi="ar-SA"/>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snapToGrid w:val="0"/>
                <w:color w:val="FF0000"/>
                <w:spacing w:val="-1"/>
                <w:kern w:val="0"/>
                <w:sz w:val="22"/>
                <w:szCs w:val="22"/>
                <w:lang w:val="en-US" w:eastAsia="en-US" w:bidi="ar-SA"/>
              </w:rPr>
              <w:t>的选项打“√”)</w:t>
            </w:r>
          </w:p>
          <w:p w14:paraId="44C3DEE0">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4A8DFD1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7FC59DA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具备博士学位，取得三级作曲职称后，从事作曲工作满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0314B96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具备博士学位，从事作曲工作满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3D4D383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取得三级作曲职称后，从事作曲工作满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0F8EF4A0">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61351A4">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739C6599">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45D0A5B9">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5CFD2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59C4AD97">
            <w:pPr>
              <w:pStyle w:val="5"/>
              <w:spacing w:before="71" w:line="221" w:lineRule="auto"/>
              <w:ind w:left="152" w:firstLine="216" w:firstLineChars="100"/>
              <w:rPr>
                <w:rFonts w:hint="eastAsia" w:ascii="宋体" w:hAnsi="宋体" w:eastAsia="宋体" w:cs="宋体"/>
                <w:color w:val="FF0000"/>
                <w:spacing w:val="-4"/>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589481A7">
            <w:pPr>
              <w:pStyle w:val="5"/>
              <w:spacing w:before="71" w:line="221" w:lineRule="auto"/>
              <w:ind w:firstLine="436" w:firstLineChars="2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具有较高的学识水平和专业理论修养，有比较丰富的艺术实践经验。 </w:t>
            </w:r>
          </w:p>
          <w:p w14:paraId="62839BE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在艺术创作上有所建树，有一定的艺术研究能力，能总结自己的艺术成果和创作经验。 </w:t>
            </w:r>
          </w:p>
          <w:p w14:paraId="4A96790D">
            <w:pPr>
              <w:keepNext w:val="0"/>
              <w:keepLines w:val="0"/>
              <w:widowControl/>
              <w:suppressLineNumbers w:val="0"/>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工作业绩较为突出，能独立创作出多首正式发表且有较高水准的作品，并公开排演，有作品参加省级以上大型艺术活动。 作品能正确反映生活，有较高</w:t>
            </w:r>
          </w:p>
          <w:p w14:paraId="65E59314">
            <w:pPr>
              <w:keepNext w:val="0"/>
              <w:keepLines w:val="0"/>
              <w:widowControl/>
              <w:suppressLineNumbers w:val="0"/>
              <w:ind w:firstLine="872" w:firstLineChars="4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的思想性和艺术性，在国内有一定影响。</w:t>
            </w:r>
          </w:p>
          <w:p w14:paraId="18537CBD">
            <w:pPr>
              <w:keepNext w:val="0"/>
              <w:keepLines w:val="0"/>
              <w:widowControl/>
              <w:suppressLineNumbers w:val="0"/>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圆满完成本单位分配的独立作曲任务，在联合作曲中发挥骨干作用，符合下列条件： </w:t>
            </w:r>
          </w:p>
          <w:p w14:paraId="44C4420D">
            <w:pPr>
              <w:keepNext w:val="0"/>
              <w:keepLines w:val="0"/>
              <w:widowControl/>
              <w:suppressLineNumbers w:val="0"/>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-1）独立创作大型新作品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w:t>
            </w:r>
          </w:p>
          <w:p w14:paraId="47820510">
            <w:pPr>
              <w:keepNext w:val="0"/>
              <w:keepLines w:val="0"/>
              <w:widowControl/>
              <w:suppressLineNumbers w:val="0"/>
              <w:ind w:firstLine="1090" w:firstLineChars="5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-2）独立创作大型新作品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部和中型新作品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w:t>
            </w:r>
          </w:p>
          <w:p w14:paraId="350DCD17">
            <w:pPr>
              <w:keepNext w:val="0"/>
              <w:keepLines w:val="0"/>
              <w:widowControl/>
              <w:suppressLineNumbers w:val="0"/>
              <w:ind w:firstLine="1090" w:firstLineChars="5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-3）独立创作大中型新作品各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部和小型新作品 </w:t>
            </w:r>
            <w:r>
              <w:rPr>
                <w:rFonts w:hint="default" w:ascii="宋体" w:hAnsi="宋体" w:eastAsia="宋体" w:cs="宋体"/>
                <w:snapToGrid w:val="0"/>
                <w:color w:val="000000"/>
                <w:spacing w:val="-1"/>
                <w:kern w:val="0"/>
                <w:sz w:val="22"/>
                <w:szCs w:val="22"/>
                <w:lang w:val="en-US" w:eastAsia="zh-CN" w:bidi="ar-SA"/>
              </w:rPr>
              <w:t xml:space="preserve">6 </w:t>
            </w:r>
            <w:r>
              <w:rPr>
                <w:rFonts w:hint="eastAsia" w:ascii="宋体" w:hAnsi="宋体" w:eastAsia="宋体" w:cs="宋体"/>
                <w:snapToGrid w:val="0"/>
                <w:color w:val="000000"/>
                <w:spacing w:val="-1"/>
                <w:kern w:val="0"/>
                <w:sz w:val="22"/>
                <w:szCs w:val="22"/>
                <w:lang w:val="en-US" w:eastAsia="zh-CN" w:bidi="ar-SA"/>
              </w:rPr>
              <w:t xml:space="preserve">部。 </w:t>
            </w:r>
          </w:p>
          <w:p w14:paraId="79B8E6E1">
            <w:pPr>
              <w:keepNext w:val="0"/>
              <w:keepLines w:val="0"/>
              <w:widowControl/>
              <w:numPr>
                <w:ilvl w:val="0"/>
                <w:numId w:val="1"/>
              </w:numPr>
              <w:suppressLineNumbers w:val="0"/>
              <w:ind w:firstLine="436" w:firstLineChars="2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 </w:t>
            </w: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（2-1）独立创作的新作品中，有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部大型作品，由市级以上专业艺术表演团体排演，且演出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场以上；</w:t>
            </w:r>
          </w:p>
          <w:p w14:paraId="5D9A7AD8">
            <w:pPr>
              <w:keepNext w:val="0"/>
              <w:keepLines w:val="0"/>
              <w:widowControl/>
              <w:numPr>
                <w:ilvl w:val="0"/>
                <w:numId w:val="0"/>
              </w:numPr>
              <w:suppressLineNumbers w:val="0"/>
              <w:ind w:firstLine="1090" w:firstLineChars="500"/>
              <w:jc w:val="left"/>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（2-2）独立创作的新作品中，有</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部中型和 </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部小型作品，由市级以上专业艺术表演团体排演。其中中型作品演出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场以上，小型作品各演出 </w:t>
            </w:r>
            <w:r>
              <w:rPr>
                <w:rFonts w:hint="default" w:ascii="宋体" w:hAnsi="宋体" w:eastAsia="宋体" w:cs="宋体"/>
                <w:snapToGrid w:val="0"/>
                <w:color w:val="000000"/>
                <w:spacing w:val="-1"/>
                <w:kern w:val="0"/>
                <w:sz w:val="22"/>
                <w:szCs w:val="22"/>
                <w:lang w:val="en-US" w:eastAsia="zh-CN" w:bidi="ar-SA"/>
              </w:rPr>
              <w:t>8</w:t>
            </w:r>
          </w:p>
          <w:p w14:paraId="3698F307">
            <w:pPr>
              <w:keepNext w:val="0"/>
              <w:keepLines w:val="0"/>
              <w:pageBreakBefore w:val="0"/>
              <w:widowControl/>
              <w:suppressLineNumbers w:val="0"/>
              <w:kinsoku w:val="0"/>
              <w:wordWrap/>
              <w:overflowPunct/>
              <w:topLinePunct w:val="0"/>
              <w:autoSpaceDE w:val="0"/>
              <w:autoSpaceDN w:val="0"/>
              <w:bidi w:val="0"/>
              <w:adjustRightInd w:val="0"/>
              <w:snapToGrid w:val="0"/>
              <w:ind w:firstLine="1308" w:firstLineChars="6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 xml:space="preserve">场以上。 </w:t>
            </w:r>
          </w:p>
        </w:tc>
      </w:tr>
      <w:tr w14:paraId="147883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9" w:hRule="atLeast"/>
        </w:trPr>
        <w:tc>
          <w:tcPr>
            <w:tcW w:w="15618" w:type="dxa"/>
            <w:vAlign w:val="top"/>
          </w:tcPr>
          <w:p w14:paraId="0343FFD9">
            <w:pPr>
              <w:pStyle w:val="5"/>
              <w:spacing w:before="72" w:line="221" w:lineRule="auto"/>
              <w:ind w:left="152" w:firstLine="214" w:firstLineChars="100"/>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自评符合业绩成果条件情况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21151E8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1898D14D">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独立创作的大型新作品，获国家级作曲二等奖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次。</w:t>
            </w:r>
          </w:p>
          <w:p w14:paraId="5E8AA437">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独立创作的大型新作品，获省级作曲一等奖</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次或二等奖</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63B87F26">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独立创作的中型新作品，获国家级作曲一等奖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次，或获省级作曲一等奖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次。</w:t>
            </w:r>
          </w:p>
          <w:p w14:paraId="212EAEBC">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独立创作的小型新作品，获国家级作曲一等奖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7F45394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独立创作的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部大型新作品演出各超过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 xml:space="preserve">场，或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部（个）中型新作品演出各超过 </w:t>
            </w:r>
            <w:r>
              <w:rPr>
                <w:rFonts w:hint="default" w:ascii="宋体" w:hAnsi="宋体" w:eastAsia="宋体" w:cs="宋体"/>
                <w:snapToGrid w:val="0"/>
                <w:color w:val="000000"/>
                <w:spacing w:val="1"/>
                <w:kern w:val="0"/>
                <w:sz w:val="22"/>
                <w:szCs w:val="22"/>
                <w:lang w:val="en-US" w:eastAsia="zh-CN" w:bidi="ar-SA"/>
              </w:rPr>
              <w:t xml:space="preserve">35 </w:t>
            </w:r>
            <w:r>
              <w:rPr>
                <w:rFonts w:hint="eastAsia" w:ascii="宋体" w:hAnsi="宋体" w:eastAsia="宋体" w:cs="宋体"/>
                <w:snapToGrid w:val="0"/>
                <w:color w:val="000000"/>
                <w:spacing w:val="1"/>
                <w:kern w:val="0"/>
                <w:sz w:val="22"/>
                <w:szCs w:val="22"/>
                <w:lang w:val="en-US" w:eastAsia="zh-CN" w:bidi="ar-SA"/>
              </w:rPr>
              <w:t>场，产生较广泛的社会影响，获得较好的经济效益和同行评</w:t>
            </w:r>
          </w:p>
          <w:p w14:paraId="6A1AD09D">
            <w:pPr>
              <w:keepNext w:val="0"/>
              <w:keepLines w:val="0"/>
              <w:pageBreakBefore w:val="0"/>
              <w:widowControl/>
              <w:suppressLineNumbers w:val="0"/>
              <w:kinsoku w:val="0"/>
              <w:wordWrap/>
              <w:overflowPunct/>
              <w:topLinePunct w:val="0"/>
              <w:autoSpaceDE w:val="0"/>
              <w:autoSpaceDN w:val="0"/>
              <w:bidi w:val="0"/>
              <w:adjustRightInd w:val="0"/>
              <w:snapToGrid w:val="0"/>
              <w:ind w:firstLine="888" w:firstLineChars="4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 xml:space="preserve">价，并有报刊发表重要文章予以评论推介。 </w:t>
            </w:r>
          </w:p>
        </w:tc>
      </w:tr>
      <w:tr w14:paraId="50F1EF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4" w:hRule="atLeast"/>
        </w:trPr>
        <w:tc>
          <w:tcPr>
            <w:tcW w:w="15618" w:type="dxa"/>
            <w:vAlign w:val="top"/>
          </w:tcPr>
          <w:p w14:paraId="382A1E3C">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ascii="宋体" w:hAnsi="宋体" w:eastAsia="宋体" w:cs="宋体"/>
                <w:color w:val="FF0000"/>
                <w:spacing w:val="-4"/>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3780977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1FA3197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40E216B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7B36BAC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能代表本人专业技术能力水平的公开演出的乐曲作品，能展现较高的作曲创作技巧和创作水准，具有较高的思想性和艺术性。</w:t>
            </w:r>
          </w:p>
          <w:p w14:paraId="03621A5D">
            <w:pPr>
              <w:keepNext w:val="0"/>
              <w:keepLines w:val="0"/>
              <w:pageBreakBefore w:val="0"/>
              <w:widowControl/>
              <w:suppressLineNumbers w:val="0"/>
              <w:kinsoku w:val="0"/>
              <w:wordWrap/>
              <w:overflowPunct/>
              <w:topLinePunct w:val="0"/>
              <w:autoSpaceDE w:val="0"/>
              <w:autoSpaceDN w:val="0"/>
              <w:bidi w:val="0"/>
              <w:adjustRightInd w:val="0"/>
              <w:snapToGrid w:val="0"/>
              <w:ind w:firstLine="380" w:firstLineChars="200"/>
              <w:jc w:val="left"/>
              <w:textAlignment w:val="baseline"/>
              <w:rPr>
                <w:rFonts w:hint="eastAsia" w:ascii="宋体" w:hAnsi="宋体" w:eastAsia="宋体" w:cs="宋体"/>
                <w:spacing w:val="-10"/>
              </w:rPr>
            </w:pPr>
          </w:p>
        </w:tc>
      </w:tr>
      <w:tr w14:paraId="75357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1E832275">
            <w:pPr>
              <w:spacing w:line="286" w:lineRule="auto"/>
              <w:rPr>
                <w:rFonts w:hint="eastAsia" w:ascii="宋体" w:hAnsi="宋体" w:eastAsia="宋体" w:cs="宋体"/>
                <w:sz w:val="21"/>
              </w:rPr>
            </w:pPr>
          </w:p>
          <w:p w14:paraId="722F74AA">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118D486">
            <w:pPr>
              <w:pStyle w:val="5"/>
              <w:spacing w:before="72" w:line="221" w:lineRule="auto"/>
              <w:ind w:left="144"/>
              <w:rPr>
                <w:rFonts w:hint="eastAsia" w:ascii="宋体" w:hAnsi="宋体" w:eastAsia="宋体" w:cs="宋体"/>
                <w:spacing w:val="-10"/>
              </w:rPr>
            </w:pPr>
          </w:p>
          <w:p w14:paraId="1949BDFC">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85AD544">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ABE9D1"/>
    <w:multiLevelType w:val="singleLevel"/>
    <w:tmpl w:val="E5ABE9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992B4F"/>
    <w:rsid w:val="09DE67B4"/>
    <w:rsid w:val="0ABB49A2"/>
    <w:rsid w:val="0AF57777"/>
    <w:rsid w:val="0B393DB7"/>
    <w:rsid w:val="0B882E7B"/>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706C2"/>
    <w:rsid w:val="16AB0B68"/>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1758A1"/>
    <w:rsid w:val="1E9822AC"/>
    <w:rsid w:val="1EBF49AE"/>
    <w:rsid w:val="1F6E3CDF"/>
    <w:rsid w:val="206A701D"/>
    <w:rsid w:val="20D07AD5"/>
    <w:rsid w:val="22280ABD"/>
    <w:rsid w:val="2244593C"/>
    <w:rsid w:val="23983A20"/>
    <w:rsid w:val="246A53BC"/>
    <w:rsid w:val="247E49C4"/>
    <w:rsid w:val="248F60AC"/>
    <w:rsid w:val="24BD373E"/>
    <w:rsid w:val="24D42836"/>
    <w:rsid w:val="25600F79"/>
    <w:rsid w:val="25B508B9"/>
    <w:rsid w:val="2665408D"/>
    <w:rsid w:val="26667E05"/>
    <w:rsid w:val="26E72CF4"/>
    <w:rsid w:val="28305FD5"/>
    <w:rsid w:val="284659E9"/>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291A13"/>
    <w:rsid w:val="31013F5E"/>
    <w:rsid w:val="31083F93"/>
    <w:rsid w:val="314D5E4A"/>
    <w:rsid w:val="31760557"/>
    <w:rsid w:val="31974426"/>
    <w:rsid w:val="31DB3455"/>
    <w:rsid w:val="31F71B52"/>
    <w:rsid w:val="322E7A29"/>
    <w:rsid w:val="32F068D6"/>
    <w:rsid w:val="33040120"/>
    <w:rsid w:val="33A2326F"/>
    <w:rsid w:val="33DA4CA7"/>
    <w:rsid w:val="347A51A8"/>
    <w:rsid w:val="357D4824"/>
    <w:rsid w:val="3590164F"/>
    <w:rsid w:val="36AA5455"/>
    <w:rsid w:val="373553B6"/>
    <w:rsid w:val="38A722E3"/>
    <w:rsid w:val="39AB5E03"/>
    <w:rsid w:val="39D23390"/>
    <w:rsid w:val="3A1E4827"/>
    <w:rsid w:val="3A8F15C5"/>
    <w:rsid w:val="3AE315CD"/>
    <w:rsid w:val="3CBB4F2E"/>
    <w:rsid w:val="3CBB635D"/>
    <w:rsid w:val="3E2E2B5F"/>
    <w:rsid w:val="3E6F579A"/>
    <w:rsid w:val="3EDC6A5F"/>
    <w:rsid w:val="3F7B0026"/>
    <w:rsid w:val="40133658"/>
    <w:rsid w:val="402D5B62"/>
    <w:rsid w:val="40542740"/>
    <w:rsid w:val="41DB6F8F"/>
    <w:rsid w:val="425D3A13"/>
    <w:rsid w:val="43505326"/>
    <w:rsid w:val="44020D16"/>
    <w:rsid w:val="45AA34FD"/>
    <w:rsid w:val="46345A58"/>
    <w:rsid w:val="46827EEC"/>
    <w:rsid w:val="471072A6"/>
    <w:rsid w:val="4743767B"/>
    <w:rsid w:val="48027536"/>
    <w:rsid w:val="484E298E"/>
    <w:rsid w:val="48AC74A2"/>
    <w:rsid w:val="48E72288"/>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A44127"/>
    <w:rsid w:val="53557C9F"/>
    <w:rsid w:val="53A05E55"/>
    <w:rsid w:val="55A82D9F"/>
    <w:rsid w:val="55EE4705"/>
    <w:rsid w:val="577E46FF"/>
    <w:rsid w:val="59586EB8"/>
    <w:rsid w:val="596A499B"/>
    <w:rsid w:val="59875AED"/>
    <w:rsid w:val="5A112329"/>
    <w:rsid w:val="5A8D6765"/>
    <w:rsid w:val="5AC32B55"/>
    <w:rsid w:val="5B0D2022"/>
    <w:rsid w:val="5B3475AF"/>
    <w:rsid w:val="5B351579"/>
    <w:rsid w:val="5B444C21"/>
    <w:rsid w:val="5B773940"/>
    <w:rsid w:val="5BEA2363"/>
    <w:rsid w:val="5C3B496D"/>
    <w:rsid w:val="5CBE4281"/>
    <w:rsid w:val="5D031354"/>
    <w:rsid w:val="5D57084C"/>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F668B6"/>
    <w:rsid w:val="671146F3"/>
    <w:rsid w:val="679D472E"/>
    <w:rsid w:val="68387AED"/>
    <w:rsid w:val="689B4CA6"/>
    <w:rsid w:val="69E2224C"/>
    <w:rsid w:val="6A1567FD"/>
    <w:rsid w:val="6A3F7D1E"/>
    <w:rsid w:val="6A7E0847"/>
    <w:rsid w:val="6A8B2F63"/>
    <w:rsid w:val="6AB57FE0"/>
    <w:rsid w:val="6B376C47"/>
    <w:rsid w:val="6BC66B9D"/>
    <w:rsid w:val="6BE42896"/>
    <w:rsid w:val="6C270A6A"/>
    <w:rsid w:val="6C484190"/>
    <w:rsid w:val="6C9E72E5"/>
    <w:rsid w:val="6CA43E69"/>
    <w:rsid w:val="6CE801F9"/>
    <w:rsid w:val="6D394EF9"/>
    <w:rsid w:val="6D68688D"/>
    <w:rsid w:val="6DEE7A09"/>
    <w:rsid w:val="6E7A36A3"/>
    <w:rsid w:val="6EA75E92"/>
    <w:rsid w:val="6F993A2D"/>
    <w:rsid w:val="70E94540"/>
    <w:rsid w:val="70EB02B8"/>
    <w:rsid w:val="70FF4239"/>
    <w:rsid w:val="71601EA2"/>
    <w:rsid w:val="726F3CC3"/>
    <w:rsid w:val="72F84F0E"/>
    <w:rsid w:val="73342A8E"/>
    <w:rsid w:val="737F2474"/>
    <w:rsid w:val="745B7297"/>
    <w:rsid w:val="74795BDB"/>
    <w:rsid w:val="74AA6584"/>
    <w:rsid w:val="74D6127F"/>
    <w:rsid w:val="7544268D"/>
    <w:rsid w:val="75862CA5"/>
    <w:rsid w:val="75E425B5"/>
    <w:rsid w:val="763B583E"/>
    <w:rsid w:val="76977294"/>
    <w:rsid w:val="76A71125"/>
    <w:rsid w:val="76C53359"/>
    <w:rsid w:val="77B84C6C"/>
    <w:rsid w:val="77C37461"/>
    <w:rsid w:val="784C5AD5"/>
    <w:rsid w:val="7959412A"/>
    <w:rsid w:val="79825532"/>
    <w:rsid w:val="7ADD63AA"/>
    <w:rsid w:val="7B1A0118"/>
    <w:rsid w:val="7B615418"/>
    <w:rsid w:val="7B752E6E"/>
    <w:rsid w:val="7C7A6994"/>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1972</Words>
  <Characters>2043</Characters>
  <TotalTime>0</TotalTime>
  <ScaleCrop>false</ScaleCrop>
  <LinksUpToDate>false</LinksUpToDate>
  <CharactersWithSpaces>2195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B76820B2755440D5871A26DEE50CAA24_13</vt:lpwstr>
  </property>
  <property fmtid="{D5CDD505-2E9C-101B-9397-08002B2CF9AE}" pid="6" name="KSOTemplateDocerSaveRecord">
    <vt:lpwstr>eyJoZGlkIjoiMjhhMzNiZmE1ZDIxMjU3MzIyNmJmN2M1YzRjZDE5ZDYiLCJ1c2VySWQiOiIxMzQzNjM3ODU5In0=</vt:lpwstr>
  </property>
</Properties>
</file>