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F355E">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二级舞美设计师</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66CACB08">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ED91320">
      <w:pPr>
        <w:spacing w:before="1" w:line="220" w:lineRule="auto"/>
        <w:ind w:left="121"/>
        <w:rPr>
          <w:rFonts w:ascii="宋体" w:hAnsi="宋体" w:eastAsia="宋体" w:cs="宋体"/>
          <w:sz w:val="22"/>
          <w:szCs w:val="22"/>
        </w:rPr>
      </w:pPr>
    </w:p>
    <w:p w14:paraId="5F2AFE46">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0AC51D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0A8B9BD3">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79E03D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DE8F389">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1E7EF5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5618" w:type="dxa"/>
            <w:vAlign w:val="top"/>
          </w:tcPr>
          <w:p w14:paraId="3D6197AB">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14:paraId="00FD59E2">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破格</w:t>
            </w:r>
          </w:p>
        </w:tc>
      </w:tr>
      <w:tr w14:paraId="407D99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4" w:hRule="atLeast"/>
        </w:trPr>
        <w:tc>
          <w:tcPr>
            <w:tcW w:w="15618" w:type="dxa"/>
            <w:vAlign w:val="top"/>
          </w:tcPr>
          <w:p w14:paraId="342A88CB">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1844096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437047A7">
            <w:pPr>
              <w:pStyle w:val="5"/>
              <w:spacing w:before="160" w:line="220" w:lineRule="auto"/>
              <w:ind w:left="115"/>
              <w:rPr>
                <w:rFonts w:hint="eastAsia" w:ascii="宋体" w:hAnsi="宋体" w:eastAsia="宋体" w:cs="宋体"/>
                <w:color w:val="FF0000"/>
                <w:spacing w:val="-1"/>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3C0071C8">
            <w:pPr>
              <w:pStyle w:val="5"/>
              <w:spacing w:before="160" w:line="220" w:lineRule="auto"/>
              <w:ind w:left="115"/>
              <w:rPr>
                <w:rFonts w:hint="eastAsia" w:ascii="宋体" w:hAnsi="宋体" w:eastAsia="宋体" w:cs="宋体"/>
              </w:rPr>
            </w:pP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1"/>
              </w:rPr>
              <w:t>（普通申报不需填写此列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14:paraId="4BFCA47B">
            <w:pPr>
              <w:pStyle w:val="5"/>
              <w:spacing w:before="165" w:line="360" w:lineRule="auto"/>
              <w:ind w:left="116"/>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14:paraId="7BC84614">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普通破格：按《广东省深化艺术专业人员职称制度改革实施方案》（粤人社规〔2022〕3号）执行。</w:t>
            </w:r>
          </w:p>
          <w:p w14:paraId="02F257AA">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14:paraId="0D5CFE4F">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具有本专业中级职称，不具备副高级职称所要求的学历、资历条件，在文化艺术领域取得重大科研成果、促进文化艺术事业繁荣发展中作出重大贡献，满足以下条件之一的，可由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14:paraId="74A36C4C">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获得精神文明建设“五个一工程”奖（担任主创）。 </w:t>
            </w:r>
          </w:p>
          <w:p w14:paraId="470D461A">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作为主要完成人，获得国家级艺术科研成果二等奖以上奖项。 </w:t>
            </w:r>
          </w:p>
          <w:p w14:paraId="797D9B4E">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获得由国家级主管部门主办的本专业行业全国性艺术比赛、活动个人奖，或在集体奖项最高奖中起主要作用。 </w:t>
            </w:r>
          </w:p>
          <w:p w14:paraId="12A1E8E1">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在文化艺术领域作出其他突出贡献，获得国内较高成就，能力达到省内领先水平，起到带头和示范作用，为同行所公认，有较高的社会影响力。 </w:t>
            </w:r>
          </w:p>
          <w:p w14:paraId="7B5776F4">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经省级人才主管部门认定的高层次人才或急需紧缺人才。</w:t>
            </w:r>
          </w:p>
        </w:tc>
      </w:tr>
      <w:tr w14:paraId="322F9A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6" w:hRule="atLeast"/>
        </w:trPr>
        <w:tc>
          <w:tcPr>
            <w:tcW w:w="15618" w:type="dxa"/>
            <w:vAlign w:val="top"/>
          </w:tcPr>
          <w:p w14:paraId="17801D07">
            <w:pPr>
              <w:keepNext w:val="0"/>
              <w:keepLines w:val="0"/>
              <w:widowControl/>
              <w:suppressLineNumbers w:val="0"/>
              <w:ind w:firstLine="428" w:firstLineChars="200"/>
              <w:jc w:val="left"/>
              <w:rPr>
                <w:rFonts w:hint="eastAsia"/>
                <w:b/>
                <w:bCs/>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snapToGrid w:val="0"/>
                <w:color w:val="FF0000"/>
                <w:spacing w:val="-1"/>
                <w:kern w:val="0"/>
                <w:sz w:val="22"/>
                <w:szCs w:val="22"/>
                <w:lang w:val="en-US" w:eastAsia="en-US" w:bidi="ar-SA"/>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snapToGrid w:val="0"/>
                <w:color w:val="FF0000"/>
                <w:spacing w:val="-1"/>
                <w:kern w:val="0"/>
                <w:sz w:val="22"/>
                <w:szCs w:val="22"/>
                <w:lang w:val="en-US" w:eastAsia="en-US" w:bidi="ar-SA"/>
              </w:rPr>
              <w:t>的选项打“√”)</w:t>
            </w:r>
          </w:p>
          <w:p w14:paraId="45CC70ED">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14:paraId="166B53F9">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144397F3">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具备博士学位，取得三级</w:t>
            </w:r>
            <w:r>
              <w:rPr>
                <w:rFonts w:hint="eastAsia" w:ascii="宋体" w:hAnsi="宋体" w:eastAsia="宋体" w:cs="宋体"/>
                <w:snapToGrid w:val="0"/>
                <w:color w:val="000000"/>
                <w:spacing w:val="1"/>
                <w:kern w:val="0"/>
                <w:sz w:val="22"/>
                <w:szCs w:val="22"/>
                <w:lang w:val="en-US" w:eastAsia="zh-CN" w:bidi="ar-SA"/>
              </w:rPr>
              <w:t>舞美设计师</w:t>
            </w:r>
            <w:r>
              <w:rPr>
                <w:rFonts w:hint="eastAsia" w:ascii="宋体" w:hAnsi="宋体" w:eastAsia="宋体" w:cs="宋体"/>
                <w:snapToGrid w:val="0"/>
                <w:color w:val="000000"/>
                <w:spacing w:val="-1"/>
                <w:kern w:val="0"/>
                <w:sz w:val="22"/>
                <w:szCs w:val="22"/>
                <w:lang w:val="en-US" w:eastAsia="zh-CN" w:bidi="ar-SA"/>
              </w:rPr>
              <w:t>职称后，从事</w:t>
            </w:r>
            <w:r>
              <w:rPr>
                <w:rFonts w:hint="eastAsia" w:ascii="宋体" w:hAnsi="宋体" w:eastAsia="宋体" w:cs="宋体"/>
                <w:snapToGrid w:val="0"/>
                <w:color w:val="000000"/>
                <w:spacing w:val="1"/>
                <w:kern w:val="0"/>
                <w:sz w:val="22"/>
                <w:szCs w:val="22"/>
                <w:lang w:val="en-US" w:eastAsia="zh-CN" w:bidi="ar-SA"/>
              </w:rPr>
              <w:t>舞美设计</w:t>
            </w:r>
            <w:r>
              <w:rPr>
                <w:rFonts w:hint="eastAsia" w:ascii="宋体" w:hAnsi="宋体" w:eastAsia="宋体" w:cs="宋体"/>
                <w:snapToGrid w:val="0"/>
                <w:color w:val="000000"/>
                <w:spacing w:val="-1"/>
                <w:kern w:val="0"/>
                <w:sz w:val="22"/>
                <w:szCs w:val="22"/>
                <w:lang w:val="en-US" w:eastAsia="zh-CN" w:bidi="ar-SA"/>
              </w:rPr>
              <w:t xml:space="preserve">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年。</w:t>
            </w:r>
          </w:p>
          <w:p w14:paraId="2B79FB2D">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具备博士学位，从事</w:t>
            </w:r>
            <w:r>
              <w:rPr>
                <w:rFonts w:hint="eastAsia" w:ascii="宋体" w:hAnsi="宋体" w:eastAsia="宋体" w:cs="宋体"/>
                <w:snapToGrid w:val="0"/>
                <w:color w:val="000000"/>
                <w:spacing w:val="1"/>
                <w:kern w:val="0"/>
                <w:sz w:val="22"/>
                <w:szCs w:val="22"/>
                <w:lang w:val="en-US" w:eastAsia="zh-CN" w:bidi="ar-SA"/>
              </w:rPr>
              <w:t>舞美设计</w:t>
            </w:r>
            <w:r>
              <w:rPr>
                <w:rFonts w:hint="eastAsia" w:ascii="宋体" w:hAnsi="宋体" w:eastAsia="宋体" w:cs="宋体"/>
                <w:snapToGrid w:val="0"/>
                <w:color w:val="000000"/>
                <w:spacing w:val="-1"/>
                <w:kern w:val="0"/>
                <w:sz w:val="22"/>
                <w:szCs w:val="22"/>
                <w:lang w:val="en-US" w:eastAsia="zh-CN" w:bidi="ar-SA"/>
              </w:rPr>
              <w:t xml:space="preserve">工作满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年。 </w:t>
            </w:r>
          </w:p>
          <w:p w14:paraId="3AB21CC1">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取得三级</w:t>
            </w:r>
            <w:r>
              <w:rPr>
                <w:rFonts w:hint="eastAsia" w:ascii="宋体" w:hAnsi="宋体" w:eastAsia="宋体" w:cs="宋体"/>
                <w:snapToGrid w:val="0"/>
                <w:color w:val="000000"/>
                <w:spacing w:val="1"/>
                <w:kern w:val="0"/>
                <w:sz w:val="22"/>
                <w:szCs w:val="22"/>
                <w:lang w:val="en-US" w:eastAsia="zh-CN" w:bidi="ar-SA"/>
              </w:rPr>
              <w:t>舞美设计师</w:t>
            </w:r>
            <w:r>
              <w:rPr>
                <w:rFonts w:hint="eastAsia" w:ascii="宋体" w:hAnsi="宋体" w:eastAsia="宋体" w:cs="宋体"/>
                <w:snapToGrid w:val="0"/>
                <w:color w:val="000000"/>
                <w:spacing w:val="-1"/>
                <w:kern w:val="0"/>
                <w:sz w:val="22"/>
                <w:szCs w:val="22"/>
                <w:lang w:val="en-US" w:eastAsia="zh-CN" w:bidi="ar-SA"/>
              </w:rPr>
              <w:t>职称后，从事</w:t>
            </w:r>
            <w:r>
              <w:rPr>
                <w:rFonts w:hint="eastAsia" w:ascii="宋体" w:hAnsi="宋体" w:eastAsia="宋体" w:cs="宋体"/>
                <w:snapToGrid w:val="0"/>
                <w:color w:val="000000"/>
                <w:spacing w:val="1"/>
                <w:kern w:val="0"/>
                <w:sz w:val="22"/>
                <w:szCs w:val="22"/>
                <w:lang w:val="en-US" w:eastAsia="zh-CN" w:bidi="ar-SA"/>
              </w:rPr>
              <w:t>舞美设计</w:t>
            </w:r>
            <w:r>
              <w:rPr>
                <w:rFonts w:hint="eastAsia" w:ascii="宋体" w:hAnsi="宋体" w:eastAsia="宋体" w:cs="宋体"/>
                <w:snapToGrid w:val="0"/>
                <w:color w:val="000000"/>
                <w:spacing w:val="-1"/>
                <w:kern w:val="0"/>
                <w:sz w:val="22"/>
                <w:szCs w:val="22"/>
                <w:lang w:val="en-US" w:eastAsia="zh-CN" w:bidi="ar-SA"/>
              </w:rPr>
              <w:t xml:space="preserve">工作满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年。 </w:t>
            </w:r>
          </w:p>
          <w:p w14:paraId="20F8AE66">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5EC13C4A">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5B9AF2DA">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73F489BF">
            <w:pPr>
              <w:pStyle w:val="5"/>
              <w:keepNext w:val="0"/>
              <w:keepLines w:val="0"/>
              <w:pageBreakBefore w:val="0"/>
              <w:widowControl/>
              <w:kinsoku w:val="0"/>
              <w:wordWrap/>
              <w:overflowPunct/>
              <w:topLinePunct w:val="0"/>
              <w:autoSpaceDE w:val="0"/>
              <w:autoSpaceDN w:val="0"/>
              <w:bidi w:val="0"/>
              <w:adjustRightInd w:val="0"/>
              <w:snapToGrid w:val="0"/>
              <w:spacing w:before="186" w:line="240" w:lineRule="atLeast"/>
              <w:ind w:left="120" w:firstLine="436"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sym w:font="Wingdings" w:char="00A8"/>
            </w:r>
            <w:r>
              <w:rPr>
                <w:rFonts w:hint="eastAsia" w:ascii="宋体" w:hAnsi="宋体" w:eastAsia="宋体" w:cs="宋体"/>
                <w:snapToGrid w:val="0"/>
                <w:color w:val="000000"/>
                <w:spacing w:val="-1"/>
                <w:kern w:val="0"/>
                <w:sz w:val="22"/>
                <w:szCs w:val="22"/>
                <w:lang w:val="en-US" w:eastAsia="zh-CN" w:bidi="ar-SA"/>
              </w:rPr>
              <w:t>3.国内职业资格证书（参照《深圳市职称评审申报指南》的附录202</w:t>
            </w:r>
            <w:r>
              <w:rPr>
                <w:rFonts w:hint="eastAsia"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年度职业资格与职称对应情况表）</w:t>
            </w:r>
          </w:p>
        </w:tc>
      </w:tr>
      <w:tr w14:paraId="0E48F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2" w:hRule="atLeast"/>
        </w:trPr>
        <w:tc>
          <w:tcPr>
            <w:tcW w:w="15618" w:type="dxa"/>
            <w:vAlign w:val="top"/>
          </w:tcPr>
          <w:p w14:paraId="320F895D">
            <w:pPr>
              <w:pStyle w:val="5"/>
              <w:spacing w:before="71" w:line="221" w:lineRule="auto"/>
              <w:ind w:left="152" w:firstLine="216" w:firstLineChars="100"/>
              <w:rPr>
                <w:rFonts w:hint="eastAsia" w:ascii="宋体" w:hAnsi="宋体" w:eastAsia="宋体" w:cs="宋体"/>
                <w:color w:val="FF0000"/>
                <w:spacing w:val="-4"/>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5AE2D71F">
            <w:pPr>
              <w:pStyle w:val="5"/>
              <w:spacing w:before="71" w:line="221" w:lineRule="auto"/>
              <w:ind w:left="152" w:firstLine="218" w:firstLineChars="1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具有较高的学识水平和专业理论修养，有比较丰富的艺术实践经验。 </w:t>
            </w:r>
          </w:p>
          <w:p w14:paraId="51E97F27">
            <w:pPr>
              <w:pStyle w:val="5"/>
              <w:spacing w:before="71" w:line="221" w:lineRule="auto"/>
              <w:ind w:left="152" w:firstLine="218" w:firstLineChars="1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有一定的设计创作研究能力，能总结自己的设计成果和创作经验。 </w:t>
            </w:r>
          </w:p>
          <w:p w14:paraId="79384287">
            <w:pPr>
              <w:pStyle w:val="5"/>
              <w:spacing w:before="71" w:line="221" w:lineRule="auto"/>
              <w:ind w:left="152" w:firstLine="218" w:firstLineChars="1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有较鲜明的个人艺术风格，能够独立创作出多部大、中型剧（节）目的专业舞美设计作品，并有一定数量的代表性作品， 符合下列条件： </w:t>
            </w:r>
          </w:p>
          <w:p w14:paraId="0A133A3C">
            <w:pPr>
              <w:pStyle w:val="5"/>
              <w:spacing w:before="71" w:line="221" w:lineRule="auto"/>
              <w:ind w:left="152" w:firstLine="218" w:firstLineChars="1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）圆满完成本单位分配的独立舞美设计任务，在联合舞美设计中发挥骨干作用。 </w:t>
            </w:r>
          </w:p>
          <w:p w14:paraId="094C1662">
            <w:pPr>
              <w:pStyle w:val="5"/>
              <w:spacing w:before="71" w:line="221" w:lineRule="auto"/>
              <w:ind w:left="152" w:firstLine="218" w:firstLineChars="1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）独立完成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台以上大中型新剧目，或 </w:t>
            </w:r>
            <w:r>
              <w:rPr>
                <w:rFonts w:hint="default" w:ascii="宋体" w:hAnsi="宋体" w:eastAsia="宋体" w:cs="宋体"/>
                <w:snapToGrid w:val="0"/>
                <w:color w:val="000000"/>
                <w:spacing w:val="-1"/>
                <w:kern w:val="0"/>
                <w:sz w:val="22"/>
                <w:szCs w:val="22"/>
                <w:lang w:val="en-US" w:eastAsia="zh-CN" w:bidi="ar-SA"/>
              </w:rPr>
              <w:t xml:space="preserve">8 </w:t>
            </w:r>
            <w:r>
              <w:rPr>
                <w:rFonts w:hint="eastAsia" w:ascii="宋体" w:hAnsi="宋体" w:eastAsia="宋体" w:cs="宋体"/>
                <w:snapToGrid w:val="0"/>
                <w:color w:val="000000"/>
                <w:spacing w:val="-1"/>
                <w:kern w:val="0"/>
                <w:sz w:val="22"/>
                <w:szCs w:val="22"/>
                <w:lang w:val="en-US" w:eastAsia="zh-CN" w:bidi="ar-SA"/>
              </w:rPr>
              <w:t xml:space="preserve">台以上大型文艺晚会的舞美设计，其中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台以上须提供设计构思及体现手段的完整资料（包括设计手稿、草图</w:t>
            </w:r>
          </w:p>
          <w:p w14:paraId="15C60CBB">
            <w:pPr>
              <w:pStyle w:val="5"/>
              <w:spacing w:before="71" w:line="221" w:lineRule="auto"/>
              <w:ind w:firstLine="872" w:firstLineChars="4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、模型及手绘效果图等）。 </w:t>
            </w:r>
          </w:p>
          <w:p w14:paraId="313B9A00">
            <w:pPr>
              <w:keepNext w:val="0"/>
              <w:keepLines w:val="0"/>
              <w:pageBreakBefore w:val="0"/>
              <w:widowControl/>
              <w:suppressLineNumbers w:val="0"/>
              <w:kinsoku w:val="0"/>
              <w:wordWrap/>
              <w:overflowPunct/>
              <w:topLinePunct w:val="0"/>
              <w:autoSpaceDE w:val="0"/>
              <w:autoSpaceDN w:val="0"/>
              <w:bidi w:val="0"/>
              <w:adjustRightInd w:val="0"/>
              <w:snapToGrid w:val="0"/>
              <w:ind w:left="873" w:leftChars="208" w:hanging="436" w:hangingChars="200"/>
              <w:jc w:val="left"/>
              <w:textAlignment w:val="baseline"/>
              <w:rPr>
                <w:rFonts w:hint="eastAsia" w:ascii="宋体" w:hAnsi="宋体" w:eastAsia="宋体" w:cs="宋体"/>
                <w:snapToGrid w:val="0"/>
                <w:color w:val="000000"/>
                <w:spacing w:val="-1"/>
                <w:kern w:val="0"/>
                <w:sz w:val="22"/>
                <w:szCs w:val="22"/>
                <w:lang w:val="en-US" w:eastAsia="zh-CN" w:bidi="ar-SA"/>
              </w:rPr>
            </w:pPr>
          </w:p>
          <w:p w14:paraId="7F1A46D3">
            <w:pPr>
              <w:keepNext w:val="0"/>
              <w:keepLines w:val="0"/>
              <w:pageBreakBefore w:val="0"/>
              <w:widowControl/>
              <w:suppressLineNumbers w:val="0"/>
              <w:kinsoku w:val="0"/>
              <w:wordWrap/>
              <w:overflowPunct/>
              <w:topLinePunct w:val="0"/>
              <w:autoSpaceDE w:val="0"/>
              <w:autoSpaceDN w:val="0"/>
              <w:bidi w:val="0"/>
              <w:adjustRightInd w:val="0"/>
              <w:snapToGrid w:val="0"/>
              <w:jc w:val="left"/>
              <w:textAlignment w:val="baseline"/>
              <w:rPr>
                <w:rFonts w:hint="eastAsia" w:ascii="宋体" w:hAnsi="宋体" w:eastAsia="宋体" w:cs="宋体"/>
              </w:rPr>
            </w:pPr>
          </w:p>
        </w:tc>
      </w:tr>
      <w:tr w14:paraId="6D9CF0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04" w:hRule="atLeast"/>
        </w:trPr>
        <w:tc>
          <w:tcPr>
            <w:tcW w:w="15618" w:type="dxa"/>
            <w:vAlign w:val="top"/>
          </w:tcPr>
          <w:p w14:paraId="23B1205F">
            <w:pPr>
              <w:pStyle w:val="5"/>
              <w:spacing w:before="72" w:line="221" w:lineRule="auto"/>
              <w:ind w:left="152" w:firstLine="214" w:firstLineChars="100"/>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自评符合业绩成果条件情况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3B758307">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197B86CF">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独立完成大型新剧目（晚会）的舞美设计，获国家级二等奖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655D82DE">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独立完成大型新剧目（晚会）的舞美设计，获省级一等奖 </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3E1ABD24">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独立完成中小型新剧（节）目的舞美设计，获国家级一等奖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65476602">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独立完成中小型新剧（节）目的舞美设计，获省级一等奖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0AED8835">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在有较大影响力的舞美专业刊物发表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台以上具有个人艺术风格的、已上演并取得良好演出效果的大中型剧（节）目的舞美设计效果图，在省内产生较</w:t>
            </w:r>
          </w:p>
          <w:p w14:paraId="3E8D74FF">
            <w:pPr>
              <w:keepNext w:val="0"/>
              <w:keepLines w:val="0"/>
              <w:pageBreakBefore w:val="0"/>
              <w:widowControl/>
              <w:kinsoku w:val="0"/>
              <w:wordWrap/>
              <w:overflowPunct/>
              <w:topLinePunct w:val="0"/>
              <w:autoSpaceDE w:val="0"/>
              <w:autoSpaceDN w:val="0"/>
              <w:bidi w:val="0"/>
              <w:adjustRightInd w:val="0"/>
              <w:snapToGrid w:val="0"/>
              <w:spacing w:line="240" w:lineRule="atLeast"/>
              <w:ind w:firstLine="888" w:firstLineChars="4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大的影响，受到同行专家的好评。</w:t>
            </w:r>
          </w:p>
          <w:p w14:paraId="20251B6F">
            <w:pPr>
              <w:keepNext w:val="0"/>
              <w:keepLines w:val="0"/>
              <w:pageBreakBefore w:val="0"/>
              <w:widowControl/>
              <w:suppressLineNumbers w:val="0"/>
              <w:kinsoku w:val="0"/>
              <w:wordWrap/>
              <w:overflowPunct/>
              <w:topLinePunct w:val="0"/>
              <w:autoSpaceDE w:val="0"/>
              <w:autoSpaceDN w:val="0"/>
              <w:bidi w:val="0"/>
              <w:adjustRightInd w:val="0"/>
              <w:snapToGrid w:val="0"/>
              <w:ind w:firstLine="872" w:firstLineChars="400"/>
              <w:jc w:val="left"/>
              <w:textAlignment w:val="baseline"/>
              <w:rPr>
                <w:rFonts w:hint="eastAsia" w:ascii="宋体" w:hAnsi="宋体" w:eastAsia="宋体" w:cs="宋体"/>
                <w:snapToGrid w:val="0"/>
                <w:color w:val="000000"/>
                <w:spacing w:val="-1"/>
                <w:kern w:val="0"/>
                <w:sz w:val="22"/>
                <w:szCs w:val="22"/>
                <w:lang w:val="en-US" w:eastAsia="zh-CN" w:bidi="ar-SA"/>
              </w:rPr>
            </w:pPr>
          </w:p>
          <w:p w14:paraId="3804CBD2">
            <w:pPr>
              <w:keepNext w:val="0"/>
              <w:keepLines w:val="0"/>
              <w:pageBreakBefore w:val="0"/>
              <w:widowControl/>
              <w:suppressLineNumbers w:val="0"/>
              <w:kinsoku w:val="0"/>
              <w:wordWrap/>
              <w:overflowPunct/>
              <w:topLinePunct w:val="0"/>
              <w:autoSpaceDE w:val="0"/>
              <w:autoSpaceDN w:val="0"/>
              <w:bidi w:val="0"/>
              <w:adjustRightInd w:val="0"/>
              <w:snapToGrid w:val="0"/>
              <w:jc w:val="left"/>
              <w:textAlignment w:val="baseline"/>
              <w:rPr>
                <w:rFonts w:hint="eastAsia" w:ascii="宋体" w:hAnsi="宋体" w:eastAsia="宋体" w:cs="宋体"/>
              </w:rPr>
            </w:pPr>
          </w:p>
        </w:tc>
      </w:tr>
      <w:tr w14:paraId="604EAA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5618" w:type="dxa"/>
            <w:vAlign w:val="top"/>
          </w:tcPr>
          <w:p w14:paraId="4B2047C5">
            <w:pPr>
              <w:keepNext w:val="0"/>
              <w:keepLines w:val="0"/>
              <w:widowControl/>
              <w:suppressLineNumbers w:val="0"/>
              <w:ind w:firstLine="204" w:firstLineChars="100"/>
              <w:jc w:val="left"/>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70644732">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1C0ACB0F">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独立或联合（排名第一）撰写公开出版的学术著作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 </w:t>
            </w:r>
          </w:p>
          <w:p w14:paraId="0066E083">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独立撰写并在本专业期刊上公开发表的学术论文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07BACFB2">
            <w:pPr>
              <w:keepNext w:val="0"/>
              <w:keepLines w:val="0"/>
              <w:pageBreakBefore w:val="0"/>
              <w:widowControl/>
              <w:suppressLineNumbers w:val="0"/>
              <w:kinsoku w:val="0"/>
              <w:wordWrap/>
              <w:overflowPunct/>
              <w:topLinePunct w:val="0"/>
              <w:autoSpaceDE w:val="0"/>
              <w:autoSpaceDN w:val="0"/>
              <w:bidi w:val="0"/>
              <w:adjustRightInd w:val="0"/>
              <w:snapToGrid w:val="0"/>
              <w:ind w:left="873" w:leftChars="208" w:hanging="436" w:hanging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能代表本人专业技术能力水平的公开排演剧（节）目、艺术活动中的舞美设计资料（含创作理念说明、设计图、制作图、演出呈现图片等），能展现较高的设计创作技巧和设计水平。 </w:t>
            </w:r>
          </w:p>
          <w:p w14:paraId="23131084">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zh-CN" w:bidi="ar-SA"/>
              </w:rPr>
              <w:t xml:space="preserve"> </w:t>
            </w:r>
          </w:p>
        </w:tc>
      </w:tr>
      <w:tr w14:paraId="02FB8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4" w:hRule="atLeast"/>
        </w:trPr>
        <w:tc>
          <w:tcPr>
            <w:tcW w:w="15618" w:type="dxa"/>
            <w:vAlign w:val="top"/>
          </w:tcPr>
          <w:p w14:paraId="73F4DC3B">
            <w:pPr>
              <w:spacing w:line="286" w:lineRule="auto"/>
              <w:rPr>
                <w:rFonts w:hint="eastAsia" w:ascii="宋体" w:hAnsi="宋体" w:eastAsia="宋体" w:cs="宋体"/>
                <w:sz w:val="21"/>
              </w:rPr>
            </w:pPr>
          </w:p>
          <w:p w14:paraId="5C15F5BA">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0D4877BC">
            <w:pPr>
              <w:pStyle w:val="5"/>
              <w:spacing w:before="72" w:line="221" w:lineRule="auto"/>
              <w:ind w:left="144"/>
              <w:rPr>
                <w:rFonts w:hint="eastAsia" w:ascii="宋体" w:hAnsi="宋体" w:eastAsia="宋体" w:cs="宋体"/>
                <w:spacing w:val="-10"/>
              </w:rPr>
            </w:pPr>
          </w:p>
          <w:p w14:paraId="713E5886">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7FB7EB75">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8766C0"/>
    <w:rsid w:val="091066B6"/>
    <w:rsid w:val="09992B4F"/>
    <w:rsid w:val="09DE67B4"/>
    <w:rsid w:val="0ABB49A2"/>
    <w:rsid w:val="0AF57777"/>
    <w:rsid w:val="0B393DB7"/>
    <w:rsid w:val="0B882E7B"/>
    <w:rsid w:val="0D112137"/>
    <w:rsid w:val="0D6A2837"/>
    <w:rsid w:val="0E460DCC"/>
    <w:rsid w:val="0EA91DE2"/>
    <w:rsid w:val="0FA62554"/>
    <w:rsid w:val="0FB73D2F"/>
    <w:rsid w:val="102B2027"/>
    <w:rsid w:val="10BE733F"/>
    <w:rsid w:val="111B209C"/>
    <w:rsid w:val="11D84E02"/>
    <w:rsid w:val="12045226"/>
    <w:rsid w:val="12591281"/>
    <w:rsid w:val="133856E3"/>
    <w:rsid w:val="14DD059E"/>
    <w:rsid w:val="1546449C"/>
    <w:rsid w:val="15856547"/>
    <w:rsid w:val="15AC3C0A"/>
    <w:rsid w:val="168D3A3C"/>
    <w:rsid w:val="16AB0B68"/>
    <w:rsid w:val="16F15C1A"/>
    <w:rsid w:val="182319BF"/>
    <w:rsid w:val="19882B8F"/>
    <w:rsid w:val="19BC1F42"/>
    <w:rsid w:val="1A451B7F"/>
    <w:rsid w:val="1A7F369B"/>
    <w:rsid w:val="1ADA70F7"/>
    <w:rsid w:val="1B0E67CD"/>
    <w:rsid w:val="1BAD248A"/>
    <w:rsid w:val="1BDF2C69"/>
    <w:rsid w:val="1BE7599C"/>
    <w:rsid w:val="1CB03FE0"/>
    <w:rsid w:val="1CF62275"/>
    <w:rsid w:val="1D3764AF"/>
    <w:rsid w:val="1D3F5364"/>
    <w:rsid w:val="1D5670A8"/>
    <w:rsid w:val="1E9822AC"/>
    <w:rsid w:val="1EBF49AE"/>
    <w:rsid w:val="1F6E3CDF"/>
    <w:rsid w:val="206A701D"/>
    <w:rsid w:val="20D07AD5"/>
    <w:rsid w:val="22280ABD"/>
    <w:rsid w:val="2244593C"/>
    <w:rsid w:val="2327316A"/>
    <w:rsid w:val="23983A20"/>
    <w:rsid w:val="246A53BC"/>
    <w:rsid w:val="247E49C4"/>
    <w:rsid w:val="248F60AC"/>
    <w:rsid w:val="24BD373E"/>
    <w:rsid w:val="24D42836"/>
    <w:rsid w:val="25600F79"/>
    <w:rsid w:val="25B508B9"/>
    <w:rsid w:val="2665408D"/>
    <w:rsid w:val="26667E05"/>
    <w:rsid w:val="26E72CF4"/>
    <w:rsid w:val="27526802"/>
    <w:rsid w:val="28305FD5"/>
    <w:rsid w:val="28F9286B"/>
    <w:rsid w:val="29045A7C"/>
    <w:rsid w:val="290A5E25"/>
    <w:rsid w:val="295D104C"/>
    <w:rsid w:val="296647C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0291A13"/>
    <w:rsid w:val="31013F5E"/>
    <w:rsid w:val="31083F93"/>
    <w:rsid w:val="314D5E4A"/>
    <w:rsid w:val="31974426"/>
    <w:rsid w:val="31DB3455"/>
    <w:rsid w:val="31F71B52"/>
    <w:rsid w:val="322E7A29"/>
    <w:rsid w:val="32C872D6"/>
    <w:rsid w:val="32F068D6"/>
    <w:rsid w:val="33040120"/>
    <w:rsid w:val="33A2326F"/>
    <w:rsid w:val="33DA4CA7"/>
    <w:rsid w:val="347A51A8"/>
    <w:rsid w:val="357D4824"/>
    <w:rsid w:val="3590164F"/>
    <w:rsid w:val="36AA5455"/>
    <w:rsid w:val="373553B6"/>
    <w:rsid w:val="38A722E3"/>
    <w:rsid w:val="39AB5E03"/>
    <w:rsid w:val="39D23390"/>
    <w:rsid w:val="3A1E4827"/>
    <w:rsid w:val="3A8F15C5"/>
    <w:rsid w:val="3AE315CD"/>
    <w:rsid w:val="3CBB4F2E"/>
    <w:rsid w:val="3CBB635D"/>
    <w:rsid w:val="3E2E2B5F"/>
    <w:rsid w:val="3E6F579A"/>
    <w:rsid w:val="3EDC6A5F"/>
    <w:rsid w:val="3F7B0026"/>
    <w:rsid w:val="40133658"/>
    <w:rsid w:val="40542740"/>
    <w:rsid w:val="411D6612"/>
    <w:rsid w:val="41DB6F8F"/>
    <w:rsid w:val="425D3A13"/>
    <w:rsid w:val="43505326"/>
    <w:rsid w:val="44020D16"/>
    <w:rsid w:val="45AA34FD"/>
    <w:rsid w:val="46345A58"/>
    <w:rsid w:val="46827EEC"/>
    <w:rsid w:val="471072A6"/>
    <w:rsid w:val="4743767B"/>
    <w:rsid w:val="48027536"/>
    <w:rsid w:val="484E298E"/>
    <w:rsid w:val="48AC74A2"/>
    <w:rsid w:val="48E72288"/>
    <w:rsid w:val="49E739C6"/>
    <w:rsid w:val="4A895CED"/>
    <w:rsid w:val="4AFA2747"/>
    <w:rsid w:val="4AFB36BD"/>
    <w:rsid w:val="4B1F03FF"/>
    <w:rsid w:val="4C9D1F42"/>
    <w:rsid w:val="4CA07342"/>
    <w:rsid w:val="4CA11E2B"/>
    <w:rsid w:val="4CE97674"/>
    <w:rsid w:val="4DAE7818"/>
    <w:rsid w:val="4EA85D29"/>
    <w:rsid w:val="4EFB4CDF"/>
    <w:rsid w:val="4F31425D"/>
    <w:rsid w:val="4F3F2ECC"/>
    <w:rsid w:val="4F402DE0"/>
    <w:rsid w:val="50025BF9"/>
    <w:rsid w:val="5012408F"/>
    <w:rsid w:val="50513BAE"/>
    <w:rsid w:val="50D21A70"/>
    <w:rsid w:val="514F54BE"/>
    <w:rsid w:val="5151508A"/>
    <w:rsid w:val="525A3ACB"/>
    <w:rsid w:val="52A44127"/>
    <w:rsid w:val="53557C9F"/>
    <w:rsid w:val="53A05E55"/>
    <w:rsid w:val="55A82D9F"/>
    <w:rsid w:val="55EE4705"/>
    <w:rsid w:val="577E46FF"/>
    <w:rsid w:val="59586EB8"/>
    <w:rsid w:val="59875AED"/>
    <w:rsid w:val="5A112329"/>
    <w:rsid w:val="5A8D6765"/>
    <w:rsid w:val="5AC32B55"/>
    <w:rsid w:val="5B0D2022"/>
    <w:rsid w:val="5B3475AF"/>
    <w:rsid w:val="5B351579"/>
    <w:rsid w:val="5B444C21"/>
    <w:rsid w:val="5B773940"/>
    <w:rsid w:val="5BEA2363"/>
    <w:rsid w:val="5C3B496D"/>
    <w:rsid w:val="5CBE4281"/>
    <w:rsid w:val="5D031354"/>
    <w:rsid w:val="5D57084C"/>
    <w:rsid w:val="5DF63241"/>
    <w:rsid w:val="5E4C2E61"/>
    <w:rsid w:val="5EC40C4A"/>
    <w:rsid w:val="5EE65064"/>
    <w:rsid w:val="5F435A75"/>
    <w:rsid w:val="5FB47230"/>
    <w:rsid w:val="5FE159D6"/>
    <w:rsid w:val="60242381"/>
    <w:rsid w:val="627E3805"/>
    <w:rsid w:val="63B55005"/>
    <w:rsid w:val="63F7386F"/>
    <w:rsid w:val="64962FFF"/>
    <w:rsid w:val="64C311B1"/>
    <w:rsid w:val="64C5396E"/>
    <w:rsid w:val="64D25170"/>
    <w:rsid w:val="65847D82"/>
    <w:rsid w:val="66457D15"/>
    <w:rsid w:val="66F668B6"/>
    <w:rsid w:val="671146F3"/>
    <w:rsid w:val="679D472E"/>
    <w:rsid w:val="68387AED"/>
    <w:rsid w:val="689B4CA6"/>
    <w:rsid w:val="69E2224C"/>
    <w:rsid w:val="6A1567FD"/>
    <w:rsid w:val="6A3F7D1E"/>
    <w:rsid w:val="6A7E0847"/>
    <w:rsid w:val="6A8B2F63"/>
    <w:rsid w:val="6AB57FE0"/>
    <w:rsid w:val="6B376C47"/>
    <w:rsid w:val="6BC66B9D"/>
    <w:rsid w:val="6BE42896"/>
    <w:rsid w:val="6C270A6A"/>
    <w:rsid w:val="6C484190"/>
    <w:rsid w:val="6CA43E69"/>
    <w:rsid w:val="6CE801F9"/>
    <w:rsid w:val="6D394EF9"/>
    <w:rsid w:val="6D68688D"/>
    <w:rsid w:val="6DEE7A09"/>
    <w:rsid w:val="6E7A36A3"/>
    <w:rsid w:val="6EA75E92"/>
    <w:rsid w:val="6F993A2D"/>
    <w:rsid w:val="70E94540"/>
    <w:rsid w:val="70EB02B8"/>
    <w:rsid w:val="70FF4239"/>
    <w:rsid w:val="71601EA2"/>
    <w:rsid w:val="726F3CC3"/>
    <w:rsid w:val="72F84F0E"/>
    <w:rsid w:val="73342A8E"/>
    <w:rsid w:val="737F2474"/>
    <w:rsid w:val="745B7297"/>
    <w:rsid w:val="74795BDB"/>
    <w:rsid w:val="74D6127F"/>
    <w:rsid w:val="7544268D"/>
    <w:rsid w:val="75862CA5"/>
    <w:rsid w:val="75E425B5"/>
    <w:rsid w:val="763B583E"/>
    <w:rsid w:val="76977294"/>
    <w:rsid w:val="76A71125"/>
    <w:rsid w:val="76C53359"/>
    <w:rsid w:val="77B84C6C"/>
    <w:rsid w:val="77C37461"/>
    <w:rsid w:val="784C5AD5"/>
    <w:rsid w:val="7959412A"/>
    <w:rsid w:val="79825532"/>
    <w:rsid w:val="7ADD63AA"/>
    <w:rsid w:val="7B1A0118"/>
    <w:rsid w:val="7B615418"/>
    <w:rsid w:val="7B752E6E"/>
    <w:rsid w:val="7C7A6994"/>
    <w:rsid w:val="7CC12507"/>
    <w:rsid w:val="7FC733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1891</Words>
  <Characters>1949</Characters>
  <TotalTime>2</TotalTime>
  <ScaleCrop>false</ScaleCrop>
  <LinksUpToDate>false</LinksUpToDate>
  <CharactersWithSpaces>2084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2025-02-04T03:13:58Z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B76820B2755440D5871A26DEE50CAA24_13</vt:lpwstr>
  </property>
  <property fmtid="{D5CDD505-2E9C-101B-9397-08002B2CF9AE}" pid="6" name="KSOTemplateDocerSaveRecord">
    <vt:lpwstr>eyJoZGlkIjoiMjhhMzNiZmE1ZDIxMjU3MzIyNmJmN2M1YzRjZDE5ZDYiLCJ1c2VySWQiOiIxMzQzNjM3ODU5In0=</vt:lpwstr>
  </property>
</Properties>
</file>