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00162CA">
      <w:pPr>
        <w:spacing w:before="93" w:line="208" w:lineRule="auto"/>
        <w:jc w:val="center"/>
        <w:outlineLvl w:val="0"/>
        <w:rPr>
          <w:rFonts w:ascii="微软雅黑" w:hAnsi="微软雅黑" w:eastAsia="微软雅黑" w:cs="微软雅黑"/>
          <w:sz w:val="40"/>
          <w:szCs w:val="40"/>
        </w:rPr>
      </w:pPr>
      <w:r>
        <w:rPr>
          <w:rFonts w:ascii="微软雅黑" w:hAnsi="微软雅黑" w:eastAsia="微软雅黑" w:cs="微软雅黑"/>
          <w:spacing w:val="-4"/>
          <w:sz w:val="40"/>
          <w:szCs w:val="40"/>
        </w:rPr>
        <w:t>深圳市</w:t>
      </w:r>
      <w:r>
        <w:rPr>
          <w:rFonts w:hint="eastAsia" w:ascii="微软雅黑" w:hAnsi="微软雅黑" w:eastAsia="微软雅黑" w:cs="微软雅黑"/>
          <w:spacing w:val="-4"/>
          <w:sz w:val="40"/>
          <w:szCs w:val="40"/>
          <w:lang w:val="en-US" w:eastAsia="zh-CN"/>
        </w:rPr>
        <w:t>艺术专业</w:t>
      </w:r>
      <w:r>
        <w:rPr>
          <w:rFonts w:hint="eastAsia" w:ascii="微软雅黑" w:hAnsi="微软雅黑" w:eastAsia="微软雅黑" w:cs="微软雅黑"/>
          <w:spacing w:val="-4"/>
          <w:sz w:val="40"/>
          <w:szCs w:val="40"/>
        </w:rPr>
        <w:t>（</w:t>
      </w:r>
      <w:r>
        <w:rPr>
          <w:rFonts w:hint="eastAsia" w:ascii="微软雅黑" w:hAnsi="微软雅黑" w:eastAsia="微软雅黑" w:cs="微软雅黑"/>
          <w:spacing w:val="-4"/>
          <w:sz w:val="40"/>
          <w:szCs w:val="40"/>
          <w:lang w:val="en-US" w:eastAsia="zh-CN"/>
        </w:rPr>
        <w:t>二级艺术创意设计</w:t>
      </w:r>
      <w:r>
        <w:rPr>
          <w:rFonts w:hint="eastAsia" w:ascii="微软雅黑" w:hAnsi="微软雅黑" w:eastAsia="微软雅黑" w:cs="微软雅黑"/>
          <w:spacing w:val="-4"/>
          <w:sz w:val="40"/>
          <w:szCs w:val="40"/>
        </w:rPr>
        <w:t>）</w:t>
      </w:r>
      <w:r>
        <w:rPr>
          <w:rFonts w:ascii="微软雅黑" w:hAnsi="微软雅黑" w:eastAsia="微软雅黑" w:cs="微软雅黑"/>
          <w:spacing w:val="-4"/>
          <w:sz w:val="40"/>
          <w:szCs w:val="40"/>
        </w:rPr>
        <w:t>评审——自评符合申报职称资格条件情况审核表</w:t>
      </w:r>
    </w:p>
    <w:p w14:paraId="44E0F6AD">
      <w:pPr>
        <w:spacing w:before="1" w:line="220" w:lineRule="auto"/>
        <w:ind w:left="121"/>
        <w:rPr>
          <w:rFonts w:ascii="宋体" w:hAnsi="宋体" w:eastAsia="宋体" w:cs="宋体"/>
          <w:spacing w:val="1"/>
          <w:sz w:val="22"/>
          <w:szCs w:val="22"/>
          <w14:textOutline w14:w="4013" w14:cap="sq" w14:cmpd="sng">
            <w14:solidFill>
              <w14:srgbClr w14:val="000000"/>
            </w14:solidFill>
            <w14:prstDash w14:val="solid"/>
            <w14:bevel/>
          </w14:textOutline>
        </w:rPr>
      </w:pPr>
    </w:p>
    <w:p w14:paraId="6622340C">
      <w:pPr>
        <w:spacing w:before="1" w:line="220" w:lineRule="auto"/>
        <w:ind w:left="121"/>
        <w:rPr>
          <w:rFonts w:ascii="宋体" w:hAnsi="宋体" w:eastAsia="宋体" w:cs="宋体"/>
          <w:sz w:val="22"/>
          <w:szCs w:val="22"/>
        </w:rPr>
      </w:pPr>
    </w:p>
    <w:p w14:paraId="1D3E7C43">
      <w:pPr>
        <w:spacing w:line="25" w:lineRule="auto"/>
        <w:rPr>
          <w:rFonts w:ascii="Arial"/>
          <w:sz w:val="2"/>
        </w:rPr>
      </w:pPr>
    </w:p>
    <w:tbl>
      <w:tblPr>
        <w:tblStyle w:val="4"/>
        <w:tblW w:w="15618"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5618"/>
      </w:tblGrid>
      <w:tr w14:paraId="417FECE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atLeast"/>
        </w:trPr>
        <w:tc>
          <w:tcPr>
            <w:tcW w:w="15618" w:type="dxa"/>
            <w:vAlign w:val="top"/>
          </w:tcPr>
          <w:p w14:paraId="65579D49">
            <w:pPr>
              <w:pStyle w:val="5"/>
              <w:spacing w:before="125" w:line="221" w:lineRule="auto"/>
              <w:ind w:left="116"/>
              <w:rPr>
                <w:rFonts w:hint="eastAsia" w:ascii="宋体" w:hAnsi="宋体" w:eastAsia="宋体" w:cs="宋体"/>
              </w:rPr>
            </w:pPr>
            <w:r>
              <w:rPr>
                <w:rFonts w:hint="eastAsia" w:ascii="宋体" w:hAnsi="宋体" w:eastAsia="宋体" w:cs="宋体"/>
                <w:spacing w:val="-1"/>
                <w14:textOutline w14:w="4013" w14:cap="sq" w14:cmpd="sng">
                  <w14:solidFill>
                    <w14:srgbClr w14:val="000000"/>
                  </w14:solidFill>
                  <w14:prstDash w14:val="solid"/>
                  <w14:bevel/>
                </w14:textOutline>
              </w:rPr>
              <w:t>姓名</w:t>
            </w:r>
            <w:r>
              <w:rPr>
                <w:rFonts w:hint="eastAsia" w:ascii="宋体" w:hAnsi="宋体" w:eastAsia="宋体" w:cs="宋体"/>
                <w:color w:val="FF0000"/>
                <w:spacing w:val="-1"/>
                <w14:textOutline w14:w="4013" w14:cap="sq" w14:cmpd="sng">
                  <w14:solidFill>
                    <w14:srgbClr w14:val="FF0000"/>
                  </w14:solidFill>
                  <w14:prstDash w14:val="solid"/>
                  <w14:bevel/>
                </w14:textOutline>
              </w:rPr>
              <w:t>（请用正楷填写）</w:t>
            </w:r>
          </w:p>
        </w:tc>
      </w:tr>
      <w:tr w14:paraId="21B5B33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atLeast"/>
        </w:trPr>
        <w:tc>
          <w:tcPr>
            <w:tcW w:w="15618" w:type="dxa"/>
            <w:vAlign w:val="top"/>
          </w:tcPr>
          <w:p w14:paraId="50C1375C">
            <w:pPr>
              <w:pStyle w:val="5"/>
              <w:spacing w:before="111" w:line="222" w:lineRule="auto"/>
              <w:ind w:left="118"/>
              <w:rPr>
                <w:rFonts w:hint="eastAsia" w:ascii="宋体" w:hAnsi="宋体" w:eastAsia="宋体" w:cs="宋体"/>
              </w:rPr>
            </w:pPr>
            <w:r>
              <w:rPr>
                <w:rFonts w:hint="eastAsia" w:ascii="宋体" w:hAnsi="宋体" w:eastAsia="宋体" w:cs="宋体"/>
                <w:spacing w:val="-1"/>
                <w14:textOutline w14:w="4013" w14:cap="sq" w14:cmpd="sng">
                  <w14:solidFill>
                    <w14:srgbClr w14:val="000000"/>
                  </w14:solidFill>
                  <w14:prstDash w14:val="solid"/>
                  <w14:bevel/>
                </w14:textOutline>
              </w:rPr>
              <w:t>单位</w:t>
            </w:r>
            <w:r>
              <w:rPr>
                <w:rFonts w:hint="eastAsia" w:ascii="宋体" w:hAnsi="宋体" w:eastAsia="宋体" w:cs="宋体"/>
                <w:color w:val="FF0000"/>
                <w:spacing w:val="-1"/>
                <w14:textOutline w14:w="4013" w14:cap="sq" w14:cmpd="sng">
                  <w14:solidFill>
                    <w14:srgbClr w14:val="FF0000"/>
                  </w14:solidFill>
                  <w14:prstDash w14:val="solid"/>
                  <w14:bevel/>
                </w14:textOutline>
              </w:rPr>
              <w:t>（请用正楷填写）</w:t>
            </w:r>
          </w:p>
        </w:tc>
      </w:tr>
      <w:tr w14:paraId="3324526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69" w:hRule="atLeast"/>
        </w:trPr>
        <w:tc>
          <w:tcPr>
            <w:tcW w:w="15618" w:type="dxa"/>
            <w:vAlign w:val="top"/>
          </w:tcPr>
          <w:p w14:paraId="41332916">
            <w:pPr>
              <w:pStyle w:val="5"/>
              <w:spacing w:before="48" w:line="221" w:lineRule="auto"/>
              <w:ind w:left="152"/>
              <w:rPr>
                <w:rFonts w:hint="eastAsia" w:ascii="宋体" w:hAnsi="宋体" w:eastAsia="宋体" w:cs="宋体"/>
              </w:rPr>
            </w:pPr>
            <w:r>
              <w:rPr>
                <w:rFonts w:hint="eastAsia" w:ascii="宋体" w:hAnsi="宋体" w:eastAsia="宋体" w:cs="宋体"/>
                <w:spacing w:val="-3"/>
                <w14:textOutline w14:w="4013" w14:cap="sq" w14:cmpd="sng">
                  <w14:solidFill>
                    <w14:srgbClr w14:val="000000"/>
                  </w14:solidFill>
                  <w14:prstDash w14:val="solid"/>
                  <w14:bevel/>
                </w14:textOutline>
              </w:rPr>
              <w:t>自评符合申报类型条件情况</w:t>
            </w:r>
          </w:p>
          <w:p w14:paraId="75CCE3E3">
            <w:pPr>
              <w:pStyle w:val="5"/>
              <w:spacing w:before="48" w:line="221" w:lineRule="auto"/>
              <w:ind w:left="144"/>
              <w:rPr>
                <w:rFonts w:hint="eastAsia" w:ascii="宋体" w:hAnsi="宋体" w:eastAsia="宋体" w:cs="宋体"/>
              </w:rPr>
            </w:pPr>
            <w:r>
              <w:rPr>
                <w:rFonts w:hint="eastAsia" w:ascii="宋体" w:hAnsi="宋体" w:eastAsia="宋体" w:cs="宋体"/>
                <w:color w:val="FF0000"/>
                <w:spacing w:val="-6"/>
              </w:rPr>
              <w:t>申报类型（请在以下选项中打“√”)</w:t>
            </w:r>
          </w:p>
          <w:p w14:paraId="3DFCC3BA">
            <w:pPr>
              <w:pStyle w:val="5"/>
              <w:spacing w:before="161" w:line="221" w:lineRule="auto"/>
              <w:ind w:firstLine="412" w:firstLineChars="200"/>
              <w:rPr>
                <w:rFonts w:hint="eastAsia" w:ascii="宋体" w:hAnsi="宋体" w:eastAsia="宋体" w:cs="宋体"/>
              </w:rPr>
            </w:pPr>
            <w:r>
              <w:rPr>
                <w:rFonts w:hint="eastAsia" w:ascii="宋体" w:hAnsi="宋体" w:eastAsia="宋体" w:cs="宋体"/>
                <w:spacing w:val="-7"/>
              </w:rPr>
              <w:sym w:font="Wingdings" w:char="00A8"/>
            </w:r>
            <w:r>
              <w:rPr>
                <w:rFonts w:hint="eastAsia" w:ascii="宋体" w:hAnsi="宋体" w:eastAsia="宋体" w:cs="宋体"/>
                <w:spacing w:val="-14"/>
              </w:rPr>
              <w:t>普通</w:t>
            </w:r>
            <w:r>
              <w:rPr>
                <w:rFonts w:hint="eastAsia" w:cs="宋体"/>
                <w:spacing w:val="-14"/>
                <w:lang w:val="en-US" w:eastAsia="zh-CN"/>
              </w:rPr>
              <w:t xml:space="preserve">    </w:t>
            </w:r>
            <w:r>
              <w:rPr>
                <w:rFonts w:hint="eastAsia" w:ascii="宋体" w:hAnsi="宋体" w:eastAsia="宋体" w:cs="宋体"/>
                <w:spacing w:val="-7"/>
              </w:rPr>
              <w:sym w:font="Wingdings" w:char="00A8"/>
            </w:r>
            <w:r>
              <w:rPr>
                <w:rFonts w:hint="eastAsia" w:ascii="宋体" w:hAnsi="宋体" w:eastAsia="宋体" w:cs="宋体"/>
                <w:spacing w:val="-14"/>
              </w:rPr>
              <w:t>转系列</w:t>
            </w:r>
          </w:p>
        </w:tc>
      </w:tr>
      <w:tr w14:paraId="24E28BB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25" w:hRule="atLeast"/>
        </w:trPr>
        <w:tc>
          <w:tcPr>
            <w:tcW w:w="15618" w:type="dxa"/>
            <w:vAlign w:val="top"/>
          </w:tcPr>
          <w:p w14:paraId="65270153">
            <w:pPr>
              <w:keepNext w:val="0"/>
              <w:keepLines w:val="0"/>
              <w:widowControl/>
              <w:suppressLineNumbers w:val="0"/>
              <w:ind w:firstLine="218" w:firstLineChars="100"/>
              <w:jc w:val="left"/>
              <w:rPr>
                <w:rFonts w:hint="eastAsia" w:ascii="宋体" w:hAnsi="宋体" w:eastAsia="宋体" w:cs="宋体"/>
                <w:spacing w:val="-1"/>
                <w:sz w:val="22"/>
                <w:szCs w:val="22"/>
                <w:lang w:val="en-US" w:eastAsia="zh-CN"/>
              </w:rPr>
            </w:pPr>
            <w:r>
              <w:rPr>
                <w:rFonts w:hint="eastAsia" w:ascii="宋体" w:hAnsi="宋体" w:eastAsia="宋体" w:cs="宋体"/>
                <w:spacing w:val="-1"/>
                <w:sz w:val="22"/>
                <w:szCs w:val="22"/>
                <w:lang w:val="en-US" w:eastAsia="zh-CN"/>
              </w:rPr>
              <w:t>条款号：</w:t>
            </w:r>
          </w:p>
          <w:p w14:paraId="5CD8D1F3">
            <w:pPr>
              <w:keepNext w:val="0"/>
              <w:keepLines w:val="0"/>
              <w:widowControl/>
              <w:suppressLineNumbers w:val="0"/>
              <w:ind w:firstLine="218" w:firstLineChars="100"/>
              <w:jc w:val="left"/>
              <w:rPr>
                <w:rFonts w:hint="eastAsia" w:ascii="宋体" w:hAnsi="宋体" w:eastAsia="宋体" w:cs="宋体"/>
                <w:spacing w:val="-1"/>
                <w:sz w:val="22"/>
                <w:szCs w:val="22"/>
                <w:lang w:val="en-US" w:eastAsia="zh-CN"/>
              </w:rPr>
            </w:pPr>
            <w:r>
              <w:rPr>
                <w:rFonts w:hint="eastAsia" w:ascii="宋体" w:hAnsi="宋体" w:eastAsia="宋体" w:cs="宋体"/>
                <w:spacing w:val="-1"/>
                <w:sz w:val="22"/>
                <w:szCs w:val="22"/>
                <w:lang w:val="en-US" w:eastAsia="zh-CN"/>
              </w:rPr>
              <w:t>一、普通申报依据：按《广东省深化艺术专业人员职称制度改革实施方案》（粤人社规〔2022〕3号）执行。</w:t>
            </w:r>
          </w:p>
          <w:p w14:paraId="1744E602">
            <w:pPr>
              <w:keepNext w:val="0"/>
              <w:keepLines w:val="0"/>
              <w:widowControl/>
              <w:suppressLineNumbers w:val="0"/>
              <w:ind w:firstLine="218" w:firstLineChars="100"/>
              <w:jc w:val="left"/>
              <w:rPr>
                <w:rFonts w:hint="eastAsia" w:ascii="宋体" w:hAnsi="宋体" w:eastAsia="宋体" w:cs="宋体"/>
              </w:rPr>
            </w:pPr>
            <w:r>
              <w:rPr>
                <w:rFonts w:hint="eastAsia" w:ascii="宋体" w:hAnsi="宋体" w:eastAsia="宋体" w:cs="宋体"/>
                <w:spacing w:val="-1"/>
                <w:sz w:val="22"/>
                <w:szCs w:val="22"/>
                <w:lang w:val="en-US" w:eastAsia="zh-CN"/>
              </w:rPr>
              <w:t>二、转系列（专业）申报依据：（粤人发【2007】197号）及（粤人社规【2020】33号）有关规定执行。</w:t>
            </w:r>
          </w:p>
        </w:tc>
      </w:tr>
      <w:tr w14:paraId="1AEE065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397" w:hRule="atLeast"/>
        </w:trPr>
        <w:tc>
          <w:tcPr>
            <w:tcW w:w="15618" w:type="dxa"/>
            <w:vAlign w:val="top"/>
          </w:tcPr>
          <w:p w14:paraId="23CF784E">
            <w:pPr>
              <w:keepNext w:val="0"/>
              <w:keepLines w:val="0"/>
              <w:widowControl/>
              <w:suppressLineNumbers w:val="0"/>
              <w:ind w:firstLine="442" w:firstLineChars="200"/>
              <w:jc w:val="left"/>
              <w:rPr>
                <w:rFonts w:hint="eastAsia"/>
                <w:color w:val="FF0000"/>
              </w:rPr>
            </w:pPr>
            <w:r>
              <w:rPr>
                <w:rFonts w:hint="eastAsia" w:ascii="宋体" w:hAnsi="宋体" w:eastAsia="宋体" w:cs="宋体"/>
                <w:b/>
                <w:bCs/>
                <w:snapToGrid w:val="0"/>
                <w:color w:val="000000"/>
                <w:kern w:val="0"/>
                <w:sz w:val="22"/>
                <w:szCs w:val="22"/>
                <w:lang w:val="en-US" w:eastAsia="zh-CN" w:bidi="ar-SA"/>
              </w:rPr>
              <w:t xml:space="preserve">自评符合学历资历条件情况  </w:t>
            </w:r>
            <w:r>
              <w:rPr>
                <w:rFonts w:hint="eastAsia" w:ascii="Arial" w:hAnsi="Arial" w:eastAsia="Arial" w:cs="Arial"/>
                <w:b w:val="0"/>
                <w:bCs w:val="0"/>
                <w:snapToGrid w:val="0"/>
                <w:color w:val="FF0000"/>
                <w:kern w:val="0"/>
                <w:sz w:val="21"/>
                <w:szCs w:val="21"/>
                <w:lang w:val="en-US" w:eastAsia="zh-CN" w:bidi="ar-SA"/>
              </w:rPr>
              <w:t>申报条件清单</w:t>
            </w:r>
            <w:r>
              <w:rPr>
                <w:rFonts w:hint="eastAsia"/>
                <w:color w:val="FF0000"/>
              </w:rPr>
              <w:t>（请在具备</w:t>
            </w:r>
            <w:r>
              <w:rPr>
                <w:rFonts w:hint="eastAsia" w:ascii="宋体" w:hAnsi="宋体" w:eastAsia="宋体" w:cs="宋体"/>
                <w:snapToGrid w:val="0"/>
                <w:color w:val="FF0000"/>
                <w:spacing w:val="-1"/>
                <w:kern w:val="0"/>
                <w:sz w:val="22"/>
                <w:szCs w:val="22"/>
                <w:lang w:val="en-US" w:eastAsia="zh-CN" w:bidi="ar-SA"/>
              </w:rPr>
              <w:t>条件</w:t>
            </w:r>
            <w:r>
              <w:rPr>
                <w:rFonts w:hint="eastAsia"/>
                <w:color w:val="FF0000"/>
              </w:rPr>
              <w:t>的选项打“√”)</w:t>
            </w:r>
          </w:p>
          <w:p w14:paraId="523F88B5">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rPr>
            </w:pPr>
            <w:r>
              <w:rPr>
                <w:rFonts w:hint="eastAsia"/>
              </w:rPr>
              <w:t>1.学历证书</w:t>
            </w:r>
          </w:p>
          <w:p w14:paraId="27D051AA">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lang w:val="en-US" w:eastAsia="en-US"/>
              </w:rPr>
            </w:pPr>
            <w:r>
              <w:rPr>
                <w:rFonts w:hint="eastAsia"/>
                <w:lang w:val="en-US" w:eastAsia="zh-CN"/>
              </w:rPr>
              <w:t xml:space="preserve">符合下列条件之一： </w:t>
            </w:r>
          </w:p>
          <w:p w14:paraId="09B6A24B">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lang w:val="en-US" w:eastAsia="en-US"/>
              </w:rPr>
            </w:pPr>
            <w:r>
              <w:rPr>
                <w:rFonts w:hint="eastAsia"/>
                <w:highlight w:val="none"/>
                <w:lang w:val="en-US" w:eastAsia="en-US"/>
              </w:rPr>
              <w:sym w:font="Wingdings" w:char="00A8"/>
            </w:r>
            <w:r>
              <w:rPr>
                <w:rFonts w:hint="eastAsia"/>
                <w:lang w:val="en-US" w:eastAsia="en-US"/>
              </w:rPr>
              <w:t>具备博士学位，取得三级艺术创意设计师职称后，从事艺术创意设计工作满 2 年；具备博士学位，从事艺术创意设计工作满 3 年。</w:t>
            </w:r>
          </w:p>
          <w:p w14:paraId="3073FE98">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lang w:val="en-US" w:eastAsia="en-US"/>
              </w:rPr>
            </w:pPr>
            <w:r>
              <w:rPr>
                <w:rFonts w:hint="eastAsia"/>
                <w:highlight w:val="none"/>
                <w:lang w:val="en-US" w:eastAsia="en-US"/>
              </w:rPr>
              <w:sym w:font="Wingdings" w:char="00A8"/>
            </w:r>
            <w:r>
              <w:rPr>
                <w:rFonts w:hint="eastAsia"/>
                <w:lang w:val="en-US" w:eastAsia="en-US"/>
              </w:rPr>
              <w:t>取得三级艺术创意设计师职称后，从事艺术创意设计工作满 5 年。</w:t>
            </w:r>
          </w:p>
          <w:p w14:paraId="429E3FD2">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highlight w:val="none"/>
                <w:lang w:val="en-US" w:eastAsia="en-US"/>
              </w:rPr>
            </w:pPr>
            <w:r>
              <w:rPr>
                <w:rFonts w:hint="eastAsia"/>
                <w:highlight w:val="none"/>
                <w:lang w:val="en-US" w:eastAsia="en-US"/>
              </w:rPr>
              <w:t>2.职称/职业证书</w:t>
            </w:r>
          </w:p>
          <w:p w14:paraId="6141EBE7">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highlight w:val="none"/>
                <w:lang w:val="en-US" w:eastAsia="en-US"/>
              </w:rPr>
            </w:pPr>
            <w:r>
              <w:rPr>
                <w:rFonts w:hint="eastAsia"/>
                <w:highlight w:val="none"/>
                <w:lang w:val="en-US" w:eastAsia="en-US"/>
              </w:rPr>
              <w:sym w:font="Wingdings" w:char="00A8"/>
            </w:r>
            <w:r>
              <w:rPr>
                <w:rFonts w:hint="eastAsia"/>
                <w:highlight w:val="none"/>
                <w:lang w:val="en-US" w:eastAsia="en-US"/>
              </w:rPr>
              <w:t>职称证书</w:t>
            </w:r>
          </w:p>
          <w:p w14:paraId="38E17CFB">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highlight w:val="none"/>
                <w:lang w:val="en-US" w:eastAsia="en-US"/>
              </w:rPr>
            </w:pPr>
            <w:r>
              <w:rPr>
                <w:rFonts w:hint="eastAsia"/>
                <w:highlight w:val="none"/>
                <w:lang w:val="en-US" w:eastAsia="en-US"/>
              </w:rPr>
              <w:sym w:font="Wingdings" w:char="00A8"/>
            </w:r>
            <w:r>
              <w:rPr>
                <w:rFonts w:hint="eastAsia"/>
                <w:highlight w:val="none"/>
                <w:lang w:val="en-US" w:eastAsia="en-US"/>
              </w:rPr>
              <w:t>职业证书</w:t>
            </w:r>
          </w:p>
          <w:p w14:paraId="59EFB06F">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rPr>
            </w:pPr>
            <w:r>
              <w:rPr>
                <w:rFonts w:hint="eastAsia"/>
                <w:highlight w:val="none"/>
              </w:rPr>
              <w:sym w:font="Wingdings" w:char="00A8"/>
            </w:r>
            <w:r>
              <w:rPr>
                <w:rFonts w:hint="eastAsia"/>
                <w:highlight w:val="none"/>
              </w:rPr>
              <w:t>3.国内职业资格证书（参照《深圳市职称评审申报指南》的附录202</w:t>
            </w:r>
            <w:r>
              <w:rPr>
                <w:rFonts w:hint="eastAsia"/>
                <w:highlight w:val="none"/>
                <w:lang w:val="en-US" w:eastAsia="zh-CN"/>
              </w:rPr>
              <w:t>4</w:t>
            </w:r>
            <w:r>
              <w:rPr>
                <w:rFonts w:hint="eastAsia"/>
                <w:highlight w:val="none"/>
              </w:rPr>
              <w:t>年度职业资格与职称对应情况表）</w:t>
            </w:r>
          </w:p>
        </w:tc>
      </w:tr>
      <w:tr w14:paraId="61091D3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63" w:hRule="atLeast"/>
        </w:trPr>
        <w:tc>
          <w:tcPr>
            <w:tcW w:w="15618" w:type="dxa"/>
            <w:vAlign w:val="top"/>
          </w:tcPr>
          <w:p w14:paraId="0B506A53">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2" w:firstLineChars="200"/>
              <w:textAlignment w:val="baseline"/>
              <w:rPr>
                <w:rFonts w:hint="eastAsia"/>
                <w:lang w:val="en-US" w:eastAsia="zh-CN"/>
              </w:rPr>
            </w:pPr>
            <w:r>
              <w:rPr>
                <w:rFonts w:hint="eastAsia"/>
                <w:b/>
                <w:bCs/>
              </w:rPr>
              <w:t>自评符合工作能力（经历）条件情况</w:t>
            </w:r>
            <w:r>
              <w:rPr>
                <w:rFonts w:hint="eastAsia"/>
                <w:b/>
                <w:bCs/>
                <w:lang w:val="en-US" w:eastAsia="zh-CN"/>
              </w:rPr>
              <w:t xml:space="preserve">  </w:t>
            </w:r>
            <w:r>
              <w:rPr>
                <w:rFonts w:hint="eastAsia" w:ascii="Arial" w:hAnsi="Arial" w:eastAsia="Arial" w:cs="Arial"/>
                <w:b w:val="0"/>
                <w:bCs w:val="0"/>
                <w:snapToGrid w:val="0"/>
                <w:color w:val="FF0000"/>
                <w:kern w:val="0"/>
                <w:sz w:val="21"/>
                <w:szCs w:val="21"/>
                <w:lang w:val="en-US" w:eastAsia="zh-CN" w:bidi="ar-SA"/>
              </w:rPr>
              <w:t>申报条件清单</w:t>
            </w:r>
            <w:r>
              <w:rPr>
                <w:rFonts w:hint="eastAsia"/>
                <w:color w:val="FF0000"/>
                <w:lang w:val="en-US" w:eastAsia="zh-CN"/>
              </w:rPr>
              <w:t>（请在具备</w:t>
            </w:r>
            <w:r>
              <w:rPr>
                <w:rFonts w:hint="eastAsia" w:ascii="宋体" w:hAnsi="宋体" w:eastAsia="宋体" w:cs="宋体"/>
                <w:snapToGrid w:val="0"/>
                <w:color w:val="FF0000"/>
                <w:spacing w:val="-1"/>
                <w:kern w:val="0"/>
                <w:sz w:val="22"/>
                <w:szCs w:val="22"/>
                <w:lang w:val="en-US" w:eastAsia="zh-CN" w:bidi="ar-SA"/>
              </w:rPr>
              <w:t>条件</w:t>
            </w:r>
            <w:r>
              <w:rPr>
                <w:rFonts w:hint="eastAsia"/>
                <w:color w:val="FF0000"/>
                <w:lang w:val="en-US" w:eastAsia="zh-CN"/>
              </w:rPr>
              <w:t>的选项打“√”)</w:t>
            </w:r>
          </w:p>
          <w:p w14:paraId="4391BFF7">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highlight w:val="none"/>
                <w:lang w:val="en-US" w:eastAsia="en-US"/>
              </w:rPr>
            </w:pPr>
            <w:r>
              <w:rPr>
                <w:rFonts w:hint="eastAsia"/>
                <w:highlight w:val="none"/>
              </w:rPr>
              <w:sym w:font="Wingdings" w:char="00A8"/>
            </w:r>
            <w:r>
              <w:rPr>
                <w:rFonts w:hint="eastAsia"/>
                <w:highlight w:val="none"/>
                <w:lang w:val="en-US" w:eastAsia="en-US"/>
              </w:rPr>
              <w:t>1.有较高的学识水平和专业理论修养，有比较丰富的艺术实践经验。</w:t>
            </w:r>
          </w:p>
          <w:p w14:paraId="29C37971">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highlight w:val="none"/>
                <w:lang w:val="en-US" w:eastAsia="en-US"/>
              </w:rPr>
            </w:pPr>
            <w:r>
              <w:rPr>
                <w:rFonts w:hint="eastAsia"/>
                <w:highlight w:val="none"/>
              </w:rPr>
              <w:sym w:font="Wingdings" w:char="00A8"/>
            </w:r>
            <w:r>
              <w:rPr>
                <w:rFonts w:hint="eastAsia"/>
                <w:highlight w:val="none"/>
                <w:lang w:val="en-US" w:eastAsia="en-US"/>
              </w:rPr>
              <w:t>2.在艺术创意设计上有所建树，对艺术创意设计有较深的研究，能总结自己的设计成果和创作经验。</w:t>
            </w:r>
          </w:p>
          <w:p w14:paraId="3954C5A4">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660" w:firstLineChars="300"/>
              <w:textAlignment w:val="baseline"/>
              <w:rPr>
                <w:rFonts w:hint="eastAsia"/>
                <w:highlight w:val="none"/>
                <w:lang w:val="en-US" w:eastAsia="en-US"/>
              </w:rPr>
            </w:pPr>
            <w:r>
              <w:rPr>
                <w:rFonts w:hint="eastAsia"/>
                <w:highlight w:val="none"/>
                <w:lang w:val="en-US" w:eastAsia="en-US"/>
              </w:rPr>
              <w:t>3.创作能力较为突出，能较出色地完成一定数量大、中型展览展示或舞台艺术的创意设计任务，符合下列条件之一：</w:t>
            </w:r>
          </w:p>
          <w:p w14:paraId="3872E04E">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highlight w:val="none"/>
                <w:lang w:val="en-US" w:eastAsia="en-US"/>
              </w:rPr>
            </w:pPr>
            <w:r>
              <w:rPr>
                <w:rFonts w:hint="eastAsia"/>
                <w:highlight w:val="none"/>
              </w:rPr>
              <w:sym w:font="Wingdings" w:char="00A8"/>
            </w:r>
            <w:r>
              <w:rPr>
                <w:rFonts w:hint="eastAsia"/>
                <w:highlight w:val="none"/>
                <w:lang w:val="en-US" w:eastAsia="en-US"/>
              </w:rPr>
              <w:t>（1）独立或联合（排名第一）设计创作出多部代表性作品。</w:t>
            </w:r>
          </w:p>
          <w:p w14:paraId="37BE9E71">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lang w:val="en-US" w:eastAsia="zh-CN"/>
              </w:rPr>
            </w:pPr>
            <w:r>
              <w:rPr>
                <w:rFonts w:hint="eastAsia"/>
                <w:highlight w:val="none"/>
              </w:rPr>
              <w:sym w:font="Wingdings" w:char="00A8"/>
            </w:r>
            <w:r>
              <w:rPr>
                <w:rFonts w:hint="eastAsia"/>
                <w:highlight w:val="none"/>
                <w:lang w:val="en-US" w:eastAsia="en-US"/>
              </w:rPr>
              <w:t>（2）独立或联合（排名第一）创意设计的文创产品在市场中取得良好业绩。</w:t>
            </w:r>
          </w:p>
        </w:tc>
      </w:tr>
      <w:tr w14:paraId="5F0A35E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211" w:hRule="atLeast"/>
        </w:trPr>
        <w:tc>
          <w:tcPr>
            <w:tcW w:w="15618" w:type="dxa"/>
            <w:vAlign w:val="top"/>
          </w:tcPr>
          <w:p w14:paraId="0CA6C931">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rPr>
            </w:pPr>
          </w:p>
          <w:p w14:paraId="1018E684">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2" w:firstLineChars="200"/>
              <w:textAlignment w:val="baseline"/>
              <w:rPr>
                <w:rFonts w:hint="eastAsia"/>
                <w:lang w:val="en-US" w:eastAsia="zh-CN"/>
              </w:rPr>
            </w:pPr>
            <w:r>
              <w:rPr>
                <w:rFonts w:hint="eastAsia"/>
                <w:b/>
                <w:bCs/>
              </w:rPr>
              <w:t>自评符合业绩</w:t>
            </w:r>
            <w:r>
              <w:rPr>
                <w:rFonts w:hint="eastAsia"/>
                <w:b/>
                <w:bCs/>
                <w:lang w:eastAsia="zh-CN"/>
              </w:rPr>
              <w:t>和</w:t>
            </w:r>
            <w:r>
              <w:rPr>
                <w:rFonts w:hint="eastAsia"/>
                <w:b/>
                <w:bCs/>
              </w:rPr>
              <w:t>成果条件情况</w:t>
            </w:r>
            <w:r>
              <w:rPr>
                <w:rFonts w:hint="eastAsia"/>
                <w:b/>
                <w:bCs/>
                <w:lang w:val="en-US" w:eastAsia="zh-CN"/>
              </w:rPr>
              <w:t xml:space="preserve">  </w:t>
            </w:r>
            <w:r>
              <w:rPr>
                <w:rFonts w:hint="eastAsia" w:ascii="Arial" w:hAnsi="Arial" w:eastAsia="Arial" w:cs="Arial"/>
                <w:b w:val="0"/>
                <w:bCs w:val="0"/>
                <w:snapToGrid w:val="0"/>
                <w:color w:val="FF0000"/>
                <w:kern w:val="0"/>
                <w:sz w:val="21"/>
                <w:szCs w:val="21"/>
                <w:lang w:val="en-US" w:eastAsia="zh-CN" w:bidi="ar-SA"/>
              </w:rPr>
              <w:t>申报条件清单</w:t>
            </w:r>
            <w:r>
              <w:rPr>
                <w:rFonts w:hint="eastAsia"/>
                <w:color w:val="FF0000"/>
                <w:lang w:val="en-US" w:eastAsia="zh-CN"/>
              </w:rPr>
              <w:t>（请在具备</w:t>
            </w:r>
            <w:r>
              <w:rPr>
                <w:rFonts w:hint="eastAsia" w:ascii="宋体" w:hAnsi="宋体" w:eastAsia="宋体" w:cs="宋体"/>
                <w:snapToGrid w:val="0"/>
                <w:color w:val="FF0000"/>
                <w:spacing w:val="-1"/>
                <w:kern w:val="0"/>
                <w:sz w:val="22"/>
                <w:szCs w:val="22"/>
                <w:lang w:val="en-US" w:eastAsia="zh-CN" w:bidi="ar-SA"/>
              </w:rPr>
              <w:t>条件</w:t>
            </w:r>
            <w:r>
              <w:rPr>
                <w:rFonts w:hint="eastAsia"/>
                <w:color w:val="FF0000"/>
                <w:lang w:val="en-US" w:eastAsia="zh-CN"/>
              </w:rPr>
              <w:t>的选项打“√”)</w:t>
            </w:r>
          </w:p>
          <w:p w14:paraId="0E7E1AB2">
            <w:pPr>
              <w:keepNext w:val="0"/>
              <w:keepLines w:val="0"/>
              <w:pageBreakBefore w:val="0"/>
              <w:widowControl/>
              <w:suppressLineNumbers w:val="0"/>
              <w:kinsoku w:val="0"/>
              <w:wordWrap/>
              <w:overflowPunct/>
              <w:topLinePunct w:val="0"/>
              <w:autoSpaceDE w:val="0"/>
              <w:autoSpaceDN w:val="0"/>
              <w:bidi w:val="0"/>
              <w:adjustRightInd w:val="0"/>
              <w:snapToGrid w:val="0"/>
              <w:ind w:firstLine="440" w:firstLineChars="200"/>
              <w:jc w:val="left"/>
              <w:textAlignment w:val="baseline"/>
              <w:rPr>
                <w:rFonts w:hint="eastAsia" w:ascii="宋体" w:hAnsi="宋体" w:eastAsia="宋体" w:cs="宋体"/>
                <w:snapToGrid w:val="0"/>
                <w:color w:val="000000"/>
                <w:kern w:val="0"/>
                <w:sz w:val="22"/>
                <w:szCs w:val="22"/>
                <w:lang w:val="en-US" w:eastAsia="zh-CN" w:bidi="ar-SA"/>
              </w:rPr>
            </w:pPr>
            <w:r>
              <w:rPr>
                <w:rFonts w:hint="eastAsia" w:ascii="宋体" w:hAnsi="宋体" w:eastAsia="宋体" w:cs="宋体"/>
                <w:snapToGrid w:val="0"/>
                <w:color w:val="000000"/>
                <w:kern w:val="0"/>
                <w:sz w:val="22"/>
                <w:szCs w:val="22"/>
                <w:lang w:val="en-US" w:eastAsia="zh-CN" w:bidi="ar-SA"/>
              </w:rPr>
              <w:t xml:space="preserve">任现职期间，符合下列条件之一： </w:t>
            </w:r>
          </w:p>
          <w:p w14:paraId="19C82B32">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highlight w:val="none"/>
                <w:lang w:val="en-US" w:eastAsia="en-US"/>
              </w:rPr>
            </w:pPr>
            <w:r>
              <w:rPr>
                <w:rFonts w:hint="eastAsia"/>
                <w:highlight w:val="none"/>
              </w:rPr>
              <w:sym w:font="Wingdings" w:char="00A8"/>
            </w:r>
            <w:r>
              <w:rPr>
                <w:rFonts w:hint="eastAsia"/>
                <w:highlight w:val="none"/>
                <w:lang w:val="en-US" w:eastAsia="en-US"/>
              </w:rPr>
              <w:t>1.独立或联合（排名第一）创作的设计作品入选中国美术家协会主办的“全国美术作品展览”1 次。</w:t>
            </w:r>
          </w:p>
          <w:p w14:paraId="576AD08C">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highlight w:val="none"/>
                <w:lang w:val="en-US" w:eastAsia="en-US"/>
              </w:rPr>
            </w:pPr>
            <w:r>
              <w:rPr>
                <w:rFonts w:hint="eastAsia"/>
                <w:highlight w:val="none"/>
              </w:rPr>
              <w:sym w:font="Wingdings" w:char="00A8"/>
            </w:r>
            <w:r>
              <w:rPr>
                <w:rFonts w:hint="eastAsia"/>
                <w:highlight w:val="none"/>
                <w:lang w:val="en-US" w:eastAsia="en-US"/>
              </w:rPr>
              <w:t>2.独立或联合（排名第一）创作的设计作品入选省级以上设计大赛（展览）2 次或获奖 1 次。</w:t>
            </w:r>
          </w:p>
          <w:p w14:paraId="361936D3">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highlight w:val="none"/>
                <w:lang w:val="en-US" w:eastAsia="en-US"/>
              </w:rPr>
            </w:pPr>
            <w:r>
              <w:rPr>
                <w:rFonts w:hint="eastAsia"/>
                <w:highlight w:val="none"/>
              </w:rPr>
              <w:sym w:font="Wingdings" w:char="00A8"/>
            </w:r>
            <w:r>
              <w:rPr>
                <w:rFonts w:hint="eastAsia"/>
                <w:highlight w:val="none"/>
                <w:lang w:val="en-US" w:eastAsia="en-US"/>
              </w:rPr>
              <w:t>3.独立或联合（排名第一）创作的设计作品在本专业核心期刊公开发表 3 次（单件作品多次发表仅视为 1 次）。</w:t>
            </w:r>
          </w:p>
          <w:p w14:paraId="5AB33699">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highlight w:val="none"/>
                <w:lang w:val="en-US" w:eastAsia="en-US"/>
              </w:rPr>
            </w:pPr>
            <w:r>
              <w:rPr>
                <w:rFonts w:hint="eastAsia"/>
                <w:highlight w:val="none"/>
              </w:rPr>
              <w:sym w:font="Wingdings" w:char="00A8"/>
            </w:r>
            <w:r>
              <w:rPr>
                <w:rFonts w:hint="eastAsia"/>
                <w:highlight w:val="none"/>
                <w:lang w:val="en-US" w:eastAsia="en-US"/>
              </w:rPr>
              <w:t>4.独立或联合（排名第一）的设计作品为省级以上政府部门或中国 500 强企业举办的大型活动或项目、或省级以上大型体育赛事所采用 3 次。</w:t>
            </w:r>
          </w:p>
          <w:p w14:paraId="670D5E14">
            <w:pPr>
              <w:pStyle w:val="5"/>
              <w:keepNext w:val="0"/>
              <w:keepLines w:val="0"/>
              <w:pageBreakBefore w:val="0"/>
              <w:widowControl/>
              <w:kinsoku w:val="0"/>
              <w:wordWrap/>
              <w:overflowPunct/>
              <w:topLinePunct w:val="0"/>
              <w:autoSpaceDE w:val="0"/>
              <w:autoSpaceDN w:val="0"/>
              <w:bidi w:val="0"/>
              <w:adjustRightInd w:val="0"/>
              <w:snapToGrid w:val="0"/>
              <w:spacing w:before="0" w:beforeLines="30"/>
              <w:ind w:left="877" w:leftChars="208" w:hanging="440" w:hangingChars="200"/>
              <w:textAlignment w:val="baseline"/>
              <w:rPr>
                <w:rFonts w:hint="eastAsia"/>
                <w:highlight w:val="none"/>
                <w:lang w:val="en-US" w:eastAsia="en-US"/>
              </w:rPr>
            </w:pPr>
            <w:r>
              <w:rPr>
                <w:rFonts w:hint="eastAsia"/>
                <w:highlight w:val="none"/>
              </w:rPr>
              <w:sym w:font="Wingdings" w:char="00A8"/>
            </w:r>
            <w:r>
              <w:rPr>
                <w:rFonts w:hint="eastAsia"/>
                <w:highlight w:val="none"/>
                <w:lang w:val="en-US" w:eastAsia="en-US"/>
              </w:rPr>
              <w:t>5.独立或联合（排名第一）参加著名设计大赛（IDEA、IF、博朗、G-MARK、大阪国际设计竞赛、红点奖、IFLA、ASLA、意大利托萨伦佐国际风景园林奖、中国人居环境设计学年奖、靳埭强设计奖、Adobe 卓越设计大奖、ONE SHOW、红星奖、中国国际动漫节、Idea-Tops 国际空间设计大奖、艾景奖、Award360°、GDC 设计奖）获奖 3 次。</w:t>
            </w:r>
          </w:p>
          <w:p w14:paraId="5812EDAD">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b w:val="0"/>
                <w:bCs w:val="0"/>
                <w:lang w:val="en-US" w:eastAsia="en-US"/>
              </w:rPr>
            </w:pPr>
            <w:r>
              <w:rPr>
                <w:rFonts w:hint="eastAsia"/>
                <w:highlight w:val="none"/>
              </w:rPr>
              <w:sym w:font="Wingdings" w:char="00A8"/>
            </w:r>
            <w:r>
              <w:rPr>
                <w:rFonts w:hint="eastAsia"/>
                <w:highlight w:val="none"/>
                <w:lang w:val="en-US" w:eastAsia="en-US"/>
              </w:rPr>
              <w:t>6.发明创造（含发明、实用新型和外观设计）获国家授权专利 4 项，其中转化投入市场批量生产 2 项。</w:t>
            </w:r>
          </w:p>
        </w:tc>
      </w:tr>
      <w:tr w14:paraId="29BFD39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211" w:hRule="atLeast"/>
        </w:trPr>
        <w:tc>
          <w:tcPr>
            <w:tcW w:w="15618" w:type="dxa"/>
            <w:vAlign w:val="top"/>
          </w:tcPr>
          <w:p w14:paraId="60632066">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2" w:firstLineChars="200"/>
              <w:textAlignment w:val="baseline"/>
              <w:rPr>
                <w:rFonts w:hint="eastAsia"/>
                <w:color w:val="FF0000"/>
                <w:lang w:val="en-US" w:eastAsia="zh-CN"/>
              </w:rPr>
            </w:pPr>
            <w:r>
              <w:rPr>
                <w:rFonts w:hint="eastAsia"/>
                <w:b/>
                <w:bCs/>
                <w:lang w:val="en-US" w:eastAsia="zh-CN"/>
              </w:rPr>
              <w:t xml:space="preserve">代表性成果条件情况 </w:t>
            </w:r>
            <w:r>
              <w:rPr>
                <w:rFonts w:hint="eastAsia" w:ascii="Arial" w:hAnsi="Arial" w:eastAsia="Arial" w:cs="Arial"/>
                <w:b w:val="0"/>
                <w:bCs w:val="0"/>
                <w:snapToGrid w:val="0"/>
                <w:color w:val="FF0000"/>
                <w:kern w:val="0"/>
                <w:sz w:val="21"/>
                <w:szCs w:val="21"/>
                <w:lang w:val="en-US" w:eastAsia="zh-CN" w:bidi="ar-SA"/>
              </w:rPr>
              <w:t>申报条件清单</w:t>
            </w:r>
            <w:r>
              <w:rPr>
                <w:rFonts w:hint="eastAsia"/>
                <w:color w:val="FF0000"/>
                <w:lang w:val="en-US" w:eastAsia="zh-CN"/>
              </w:rPr>
              <w:t>（请在具备</w:t>
            </w:r>
            <w:r>
              <w:rPr>
                <w:rFonts w:hint="eastAsia" w:ascii="宋体" w:hAnsi="宋体" w:eastAsia="宋体" w:cs="宋体"/>
                <w:snapToGrid w:val="0"/>
                <w:color w:val="FF0000"/>
                <w:spacing w:val="-1"/>
                <w:kern w:val="0"/>
                <w:sz w:val="22"/>
                <w:szCs w:val="22"/>
                <w:lang w:val="en-US" w:eastAsia="zh-CN" w:bidi="ar-SA"/>
              </w:rPr>
              <w:t>条件</w:t>
            </w:r>
            <w:r>
              <w:rPr>
                <w:rFonts w:hint="eastAsia"/>
                <w:color w:val="FF0000"/>
                <w:lang w:val="en-US" w:eastAsia="zh-CN"/>
              </w:rPr>
              <w:t>的选项打“√”)</w:t>
            </w:r>
          </w:p>
          <w:p w14:paraId="36A8FB32">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highlight w:val="none"/>
                <w:lang w:val="en-US" w:eastAsia="zh-CN"/>
              </w:rPr>
            </w:pPr>
            <w:r>
              <w:rPr>
                <w:rFonts w:hint="eastAsia"/>
                <w:highlight w:val="none"/>
                <w:lang w:val="en-US" w:eastAsia="zh-CN"/>
              </w:rPr>
              <w:t>选取下列条件1 项以上作为任现职期间的代表性成果提交评审：</w:t>
            </w:r>
          </w:p>
          <w:p w14:paraId="37F9B362">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highlight w:val="none"/>
                <w:lang w:val="en-US" w:eastAsia="en-US"/>
              </w:rPr>
            </w:pPr>
            <w:r>
              <w:rPr>
                <w:rFonts w:hint="eastAsia"/>
                <w:highlight w:val="none"/>
              </w:rPr>
              <w:sym w:font="Wingdings" w:char="00A8"/>
            </w:r>
            <w:r>
              <w:rPr>
                <w:rFonts w:hint="eastAsia"/>
                <w:highlight w:val="none"/>
                <w:lang w:val="en-US" w:eastAsia="en-US"/>
              </w:rPr>
              <w:t>1.独立或联合（排名第一）撰写公开出版的学术著作 1 部。</w:t>
            </w:r>
          </w:p>
          <w:p w14:paraId="3EFB1EBB">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highlight w:val="none"/>
                <w:lang w:val="en-US" w:eastAsia="en-US"/>
              </w:rPr>
            </w:pPr>
            <w:r>
              <w:rPr>
                <w:rFonts w:hint="eastAsia"/>
                <w:highlight w:val="none"/>
              </w:rPr>
              <w:sym w:font="Wingdings" w:char="00A8"/>
            </w:r>
            <w:r>
              <w:rPr>
                <w:rFonts w:hint="eastAsia"/>
                <w:highlight w:val="none"/>
                <w:lang w:val="en-US" w:eastAsia="en-US"/>
              </w:rPr>
              <w:t>2.独立撰写在并本专业期刊上公开发表的学术论文 2 篇。</w:t>
            </w:r>
          </w:p>
          <w:p w14:paraId="12368FA2">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color w:val="FF0000"/>
                <w:lang w:val="en-US" w:eastAsia="zh-CN"/>
              </w:rPr>
            </w:pPr>
            <w:r>
              <w:rPr>
                <w:rFonts w:hint="eastAsia"/>
                <w:highlight w:val="none"/>
              </w:rPr>
              <w:sym w:font="Wingdings" w:char="00A8"/>
            </w:r>
            <w:r>
              <w:rPr>
                <w:rFonts w:hint="eastAsia"/>
                <w:highlight w:val="none"/>
                <w:lang w:val="en-US" w:eastAsia="en-US"/>
              </w:rPr>
              <w:t>3.能代表本人专业技术能力水平的公开发表、采用设计作品、文创产品等，能展现较高的专业设计技巧和创意设计水平。</w:t>
            </w:r>
          </w:p>
        </w:tc>
      </w:tr>
      <w:tr w14:paraId="0F91000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79" w:hRule="atLeast"/>
        </w:trPr>
        <w:tc>
          <w:tcPr>
            <w:tcW w:w="15618" w:type="dxa"/>
            <w:vAlign w:val="top"/>
          </w:tcPr>
          <w:p w14:paraId="214BC17E">
            <w:pPr>
              <w:pStyle w:val="5"/>
              <w:keepNext w:val="0"/>
              <w:keepLines w:val="0"/>
              <w:pageBreakBefore w:val="0"/>
              <w:widowControl/>
              <w:kinsoku w:val="0"/>
              <w:wordWrap/>
              <w:overflowPunct/>
              <w:topLinePunct w:val="0"/>
              <w:autoSpaceDE w:val="0"/>
              <w:autoSpaceDN w:val="0"/>
              <w:bidi w:val="0"/>
              <w:adjustRightInd w:val="0"/>
              <w:snapToGrid w:val="0"/>
              <w:spacing w:before="0" w:beforeLines="30"/>
              <w:textAlignment w:val="baseline"/>
              <w:rPr>
                <w:rFonts w:hint="eastAsia"/>
              </w:rPr>
            </w:pPr>
          </w:p>
          <w:p w14:paraId="6BA91CDC">
            <w:pPr>
              <w:pStyle w:val="5"/>
              <w:keepNext w:val="0"/>
              <w:keepLines w:val="0"/>
              <w:pageBreakBefore w:val="0"/>
              <w:widowControl/>
              <w:kinsoku w:val="0"/>
              <w:wordWrap/>
              <w:overflowPunct/>
              <w:topLinePunct w:val="0"/>
              <w:autoSpaceDE w:val="0"/>
              <w:autoSpaceDN w:val="0"/>
              <w:bidi w:val="0"/>
              <w:adjustRightInd w:val="0"/>
              <w:snapToGrid w:val="0"/>
              <w:spacing w:before="0" w:beforeLines="30"/>
              <w:textAlignment w:val="baseline"/>
              <w:rPr>
                <w:rFonts w:hint="eastAsia"/>
                <w:lang w:val="en-US" w:eastAsia="en-US"/>
              </w:rPr>
            </w:pPr>
            <w:r>
              <w:rPr>
                <w:rFonts w:hint="eastAsia"/>
                <w:lang w:val="en-US" w:eastAsia="en-US"/>
              </w:rPr>
              <w:t>申报人承诺：本人已充分了解广东省深圳市202</w:t>
            </w:r>
            <w:r>
              <w:rPr>
                <w:rFonts w:hint="eastAsia"/>
                <w:lang w:val="en-US" w:eastAsia="zh-CN"/>
              </w:rPr>
              <w:t>4</w:t>
            </w:r>
            <w:bookmarkStart w:id="0" w:name="_GoBack"/>
            <w:bookmarkEnd w:id="0"/>
            <w:r>
              <w:rPr>
                <w:rFonts w:hint="eastAsia"/>
                <w:lang w:val="en-US" w:eastAsia="en-US"/>
              </w:rPr>
              <w:t>年度职称评审的申报要求，确保所有申报材料、申报信息真实、完整，申报资质有效。本人对全部申报材料、申报系统中所填信息的真实性、准确性负责，并授权及同意市人力资源和社会保障局使用本人的信息和资料，通过相关机构就有关事项进行核查。本人已了解《职称评审管理暂行规定》(人社部令第40号)及相关法律、法规和政策规定，如有提供虚假材料剽窃他人作品和学术成果或者通过其他不正当手段申报职称的行为，愿意承担相关的行政、经济和法律责任。以上内容，郑重承诺!</w:t>
            </w:r>
          </w:p>
          <w:p w14:paraId="1D383E50">
            <w:pPr>
              <w:pStyle w:val="5"/>
              <w:keepNext w:val="0"/>
              <w:keepLines w:val="0"/>
              <w:pageBreakBefore w:val="0"/>
              <w:widowControl/>
              <w:kinsoku w:val="0"/>
              <w:wordWrap/>
              <w:overflowPunct/>
              <w:topLinePunct w:val="0"/>
              <w:autoSpaceDE w:val="0"/>
              <w:autoSpaceDN w:val="0"/>
              <w:bidi w:val="0"/>
              <w:adjustRightInd w:val="0"/>
              <w:snapToGrid w:val="0"/>
              <w:spacing w:before="0" w:beforeLines="30"/>
              <w:textAlignment w:val="baseline"/>
              <w:rPr>
                <w:rFonts w:hint="eastAsia"/>
              </w:rPr>
            </w:pPr>
          </w:p>
          <w:p w14:paraId="1B1E00C6">
            <w:pPr>
              <w:pStyle w:val="5"/>
              <w:keepNext w:val="0"/>
              <w:keepLines w:val="0"/>
              <w:pageBreakBefore w:val="0"/>
              <w:widowControl/>
              <w:kinsoku w:val="0"/>
              <w:wordWrap/>
              <w:overflowPunct/>
              <w:topLinePunct w:val="0"/>
              <w:autoSpaceDE w:val="0"/>
              <w:autoSpaceDN w:val="0"/>
              <w:bidi w:val="0"/>
              <w:adjustRightInd w:val="0"/>
              <w:snapToGrid w:val="0"/>
              <w:spacing w:before="0" w:beforeLines="30"/>
              <w:textAlignment w:val="baseline"/>
              <w:rPr>
                <w:rFonts w:hint="eastAsia"/>
              </w:rPr>
            </w:pPr>
          </w:p>
          <w:p w14:paraId="49761E9E">
            <w:pPr>
              <w:pStyle w:val="5"/>
              <w:keepNext w:val="0"/>
              <w:keepLines w:val="0"/>
              <w:pageBreakBefore w:val="0"/>
              <w:widowControl/>
              <w:kinsoku w:val="0"/>
              <w:wordWrap/>
              <w:overflowPunct/>
              <w:topLinePunct w:val="0"/>
              <w:autoSpaceDE w:val="0"/>
              <w:autoSpaceDN w:val="0"/>
              <w:bidi w:val="0"/>
              <w:adjustRightInd w:val="0"/>
              <w:snapToGrid w:val="0"/>
              <w:spacing w:before="0" w:beforeLines="30"/>
              <w:textAlignment w:val="baseline"/>
              <w:rPr>
                <w:rFonts w:hint="eastAsia"/>
              </w:rPr>
            </w:pPr>
            <w:r>
              <w:rPr>
                <w:rFonts w:hint="eastAsia"/>
              </w:rPr>
              <w:t>申报人（签名）：</w:t>
            </w:r>
            <w:r>
              <w:rPr>
                <w:rFonts w:hint="eastAsia"/>
                <w:lang w:val="en-US" w:eastAsia="zh-CN"/>
              </w:rPr>
              <w:t xml:space="preserve">                         </w:t>
            </w:r>
            <w:r>
              <w:rPr>
                <w:rFonts w:hint="eastAsia"/>
              </w:rPr>
              <w:t>日期：</w:t>
            </w:r>
          </w:p>
        </w:tc>
      </w:tr>
    </w:tbl>
    <w:p w14:paraId="2E924DB0">
      <w:pPr>
        <w:rPr>
          <w:rFonts w:ascii="Arial"/>
          <w:sz w:val="21"/>
        </w:rPr>
      </w:pPr>
    </w:p>
    <w:sectPr>
      <w:pgSz w:w="16839" w:h="23812"/>
      <w:pgMar w:top="720" w:right="607" w:bottom="0" w:left="607"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moder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0"/>
  <w:bordersDoNotSurroundFooter w:val="0"/>
  <w:documentProtection w:enforcement="0"/>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doNotUseIndentAsNumberingTabStop/>
    <w:compatSetting w:name="compatibilityMode" w:uri="http://schemas.microsoft.com/office/word" w:val="14"/>
  </w:compat>
  <w:docVars>
    <w:docVar w:name="commondata" w:val="eyJoZGlkIjoiNzA1ZmMyMDdhMTc1ZTg2MjY1NzE2MzcyZTJmYWQ3NTgifQ=="/>
  </w:docVars>
  <w:rsids>
    <w:rsidRoot w:val="00000000"/>
    <w:rsid w:val="003F23CE"/>
    <w:rsid w:val="00F907CF"/>
    <w:rsid w:val="01E9759B"/>
    <w:rsid w:val="02930952"/>
    <w:rsid w:val="031E3529"/>
    <w:rsid w:val="05322502"/>
    <w:rsid w:val="057D0FCE"/>
    <w:rsid w:val="05DB784B"/>
    <w:rsid w:val="05FF0516"/>
    <w:rsid w:val="06EC3E82"/>
    <w:rsid w:val="072231E0"/>
    <w:rsid w:val="07F12200"/>
    <w:rsid w:val="08193505"/>
    <w:rsid w:val="08534C69"/>
    <w:rsid w:val="091066B6"/>
    <w:rsid w:val="09774987"/>
    <w:rsid w:val="0A243F23"/>
    <w:rsid w:val="0E1924B1"/>
    <w:rsid w:val="0F2A1B00"/>
    <w:rsid w:val="0F964CB9"/>
    <w:rsid w:val="0FA62554"/>
    <w:rsid w:val="103F613F"/>
    <w:rsid w:val="104424E1"/>
    <w:rsid w:val="11274EE5"/>
    <w:rsid w:val="1196605D"/>
    <w:rsid w:val="133856E3"/>
    <w:rsid w:val="13AA622D"/>
    <w:rsid w:val="13AD711E"/>
    <w:rsid w:val="14DD059E"/>
    <w:rsid w:val="15051099"/>
    <w:rsid w:val="158F4790"/>
    <w:rsid w:val="15A52AEE"/>
    <w:rsid w:val="15AC3C0A"/>
    <w:rsid w:val="15D168FC"/>
    <w:rsid w:val="165A4E99"/>
    <w:rsid w:val="16AB0B68"/>
    <w:rsid w:val="182319BF"/>
    <w:rsid w:val="18627A4A"/>
    <w:rsid w:val="1A451B7F"/>
    <w:rsid w:val="1A7F369B"/>
    <w:rsid w:val="1A893695"/>
    <w:rsid w:val="1ADA70F7"/>
    <w:rsid w:val="1BD27C70"/>
    <w:rsid w:val="1BDF2C69"/>
    <w:rsid w:val="1CB03FE0"/>
    <w:rsid w:val="1D3764AF"/>
    <w:rsid w:val="1D3F5364"/>
    <w:rsid w:val="1D4B6646"/>
    <w:rsid w:val="1D5670A8"/>
    <w:rsid w:val="1E0D2E5F"/>
    <w:rsid w:val="20941763"/>
    <w:rsid w:val="20B851B1"/>
    <w:rsid w:val="21380A48"/>
    <w:rsid w:val="2244593C"/>
    <w:rsid w:val="23867849"/>
    <w:rsid w:val="23BC6638"/>
    <w:rsid w:val="23E629DD"/>
    <w:rsid w:val="24A02B8C"/>
    <w:rsid w:val="26667E05"/>
    <w:rsid w:val="26E72CF4"/>
    <w:rsid w:val="28117CD7"/>
    <w:rsid w:val="28192A9D"/>
    <w:rsid w:val="29045A7C"/>
    <w:rsid w:val="295D104C"/>
    <w:rsid w:val="296647C1"/>
    <w:rsid w:val="296B4F6F"/>
    <w:rsid w:val="29F215D5"/>
    <w:rsid w:val="2ABC4038"/>
    <w:rsid w:val="2C4627F2"/>
    <w:rsid w:val="2C520C10"/>
    <w:rsid w:val="2CDD4252"/>
    <w:rsid w:val="2D174F53"/>
    <w:rsid w:val="2D5664DE"/>
    <w:rsid w:val="2D8F19F0"/>
    <w:rsid w:val="2DC21DC5"/>
    <w:rsid w:val="2DDE11CA"/>
    <w:rsid w:val="2E314855"/>
    <w:rsid w:val="2E9633BE"/>
    <w:rsid w:val="31013F5E"/>
    <w:rsid w:val="314D5E4A"/>
    <w:rsid w:val="31974426"/>
    <w:rsid w:val="31DB3455"/>
    <w:rsid w:val="328D2224"/>
    <w:rsid w:val="33C10429"/>
    <w:rsid w:val="34565D06"/>
    <w:rsid w:val="34B41D3C"/>
    <w:rsid w:val="351F5D4F"/>
    <w:rsid w:val="35C6368B"/>
    <w:rsid w:val="36AA5455"/>
    <w:rsid w:val="36DB3B2E"/>
    <w:rsid w:val="38A10829"/>
    <w:rsid w:val="396F087C"/>
    <w:rsid w:val="397D5E61"/>
    <w:rsid w:val="39D23390"/>
    <w:rsid w:val="3A1E4827"/>
    <w:rsid w:val="3B702E61"/>
    <w:rsid w:val="3BDC4B9F"/>
    <w:rsid w:val="3CBB4F2E"/>
    <w:rsid w:val="3CBB635D"/>
    <w:rsid w:val="3CFB7418"/>
    <w:rsid w:val="3E68406D"/>
    <w:rsid w:val="3F604F9A"/>
    <w:rsid w:val="40D20119"/>
    <w:rsid w:val="41015486"/>
    <w:rsid w:val="41384420"/>
    <w:rsid w:val="41C81890"/>
    <w:rsid w:val="41DB6F8F"/>
    <w:rsid w:val="41E55C2A"/>
    <w:rsid w:val="41EF266F"/>
    <w:rsid w:val="425D3A13"/>
    <w:rsid w:val="43505326"/>
    <w:rsid w:val="45AA34FD"/>
    <w:rsid w:val="45C05E59"/>
    <w:rsid w:val="45F31CFE"/>
    <w:rsid w:val="46641745"/>
    <w:rsid w:val="46744233"/>
    <w:rsid w:val="46827EEC"/>
    <w:rsid w:val="46AC31BB"/>
    <w:rsid w:val="471072A6"/>
    <w:rsid w:val="4743767B"/>
    <w:rsid w:val="48027536"/>
    <w:rsid w:val="484E298E"/>
    <w:rsid w:val="48A74502"/>
    <w:rsid w:val="48AC74A2"/>
    <w:rsid w:val="48F05F67"/>
    <w:rsid w:val="49441B5C"/>
    <w:rsid w:val="49E739C6"/>
    <w:rsid w:val="4C9D1F42"/>
    <w:rsid w:val="4DAE7818"/>
    <w:rsid w:val="4EA85D29"/>
    <w:rsid w:val="4F5440CA"/>
    <w:rsid w:val="50025BF9"/>
    <w:rsid w:val="5012408F"/>
    <w:rsid w:val="50D21A70"/>
    <w:rsid w:val="5179372F"/>
    <w:rsid w:val="52526A30"/>
    <w:rsid w:val="525A3ACB"/>
    <w:rsid w:val="52A44127"/>
    <w:rsid w:val="55EE4705"/>
    <w:rsid w:val="56737851"/>
    <w:rsid w:val="56E12A0D"/>
    <w:rsid w:val="575C16B2"/>
    <w:rsid w:val="587547D2"/>
    <w:rsid w:val="58923791"/>
    <w:rsid w:val="59586EB8"/>
    <w:rsid w:val="5A0525E8"/>
    <w:rsid w:val="5A112329"/>
    <w:rsid w:val="5A8D6765"/>
    <w:rsid w:val="5AC32B55"/>
    <w:rsid w:val="5B3475AF"/>
    <w:rsid w:val="5D951E96"/>
    <w:rsid w:val="5EE65064"/>
    <w:rsid w:val="5FB47230"/>
    <w:rsid w:val="5FE159D6"/>
    <w:rsid w:val="60242381"/>
    <w:rsid w:val="602E26A5"/>
    <w:rsid w:val="617701F5"/>
    <w:rsid w:val="63F7386F"/>
    <w:rsid w:val="64D25170"/>
    <w:rsid w:val="65152E06"/>
    <w:rsid w:val="656B0071"/>
    <w:rsid w:val="65847D82"/>
    <w:rsid w:val="65DD2659"/>
    <w:rsid w:val="668660BC"/>
    <w:rsid w:val="66F668B6"/>
    <w:rsid w:val="671146F3"/>
    <w:rsid w:val="679D472E"/>
    <w:rsid w:val="67FC76A6"/>
    <w:rsid w:val="68387AED"/>
    <w:rsid w:val="6858570E"/>
    <w:rsid w:val="69601EB7"/>
    <w:rsid w:val="69763488"/>
    <w:rsid w:val="6AB57FE0"/>
    <w:rsid w:val="6B282560"/>
    <w:rsid w:val="6BC66B9D"/>
    <w:rsid w:val="6BE42896"/>
    <w:rsid w:val="6C270A6A"/>
    <w:rsid w:val="6C4C04D0"/>
    <w:rsid w:val="6CB409FA"/>
    <w:rsid w:val="6CB74C77"/>
    <w:rsid w:val="6CD30260"/>
    <w:rsid w:val="6D68688D"/>
    <w:rsid w:val="6EA75E92"/>
    <w:rsid w:val="6EF8049C"/>
    <w:rsid w:val="6F1658B8"/>
    <w:rsid w:val="711C66C3"/>
    <w:rsid w:val="711F2B3D"/>
    <w:rsid w:val="72111FA0"/>
    <w:rsid w:val="727F33AE"/>
    <w:rsid w:val="72D04FB8"/>
    <w:rsid w:val="72F84F0E"/>
    <w:rsid w:val="73342A8E"/>
    <w:rsid w:val="745B7297"/>
    <w:rsid w:val="74A0634E"/>
    <w:rsid w:val="7544268D"/>
    <w:rsid w:val="763B7B8F"/>
    <w:rsid w:val="76C53359"/>
    <w:rsid w:val="77B84C6C"/>
    <w:rsid w:val="77DA6CAB"/>
    <w:rsid w:val="784A7FBA"/>
    <w:rsid w:val="786F2FE2"/>
    <w:rsid w:val="79416B9B"/>
    <w:rsid w:val="7959412A"/>
    <w:rsid w:val="79825532"/>
    <w:rsid w:val="7B752E6E"/>
    <w:rsid w:val="7CC12507"/>
    <w:rsid w:val="7CD10CAA"/>
    <w:rsid w:val="7E19208B"/>
    <w:rsid w:val="7E22059D"/>
    <w:rsid w:val="7F4179AD"/>
    <w:rsid w:val="7FC13710"/>
    <w:rsid w:val="7FE2123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3">
    <w:name w:val="Default Paragraph Font"/>
    <w:autoRedefine/>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customStyle="1" w:styleId="4">
    <w:name w:val="Table Normal"/>
    <w:autoRedefine/>
    <w:semiHidden/>
    <w:unhideWhenUsed/>
    <w:qFormat/>
    <w:uiPriority w:val="0"/>
    <w:tblPr>
      <w:tblCellMar>
        <w:top w:w="0" w:type="dxa"/>
        <w:left w:w="0" w:type="dxa"/>
        <w:bottom w:w="0" w:type="dxa"/>
        <w:right w:w="0" w:type="dxa"/>
      </w:tblCellMar>
    </w:tblPr>
  </w:style>
  <w:style w:type="paragraph" w:customStyle="1" w:styleId="5">
    <w:name w:val="Table Text"/>
    <w:basedOn w:val="1"/>
    <w:semiHidden/>
    <w:qFormat/>
    <w:uiPriority w:val="0"/>
    <w:rPr>
      <w:rFonts w:ascii="宋体" w:hAnsi="宋体" w:eastAsia="宋体" w:cs="宋体"/>
      <w:sz w:val="22"/>
      <w:szCs w:val="22"/>
      <w:lang w:val="en-US" w:eastAsia="en-U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1</Pages>
  <Words>1438</Words>
  <Characters>1530</Characters>
  <TotalTime>4</TotalTime>
  <ScaleCrop>false</ScaleCrop>
  <LinksUpToDate>false</LinksUpToDate>
  <CharactersWithSpaces>1601</CharactersWithSpaces>
  <Application>WPS Office_12.1.0.19770_F1E327BC-269C-435d-A152-05C5408002CA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2024-01-03T10:52:00Z</dcterms:created>
  <dc:creator>马妙欣</dc:creator>
  <cp:lastModifiedBy>WPS_1647094474</cp:lastModifiedBy>
  <dcterms:modified xsi:type="dcterms:W3CDTF">2025-02-04T05:06:51Z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2024-01-03T14:11:14Z</vt:filetime>
  </property>
  <property fmtid="{D5CDD505-2E9C-101B-9397-08002B2CF9AE}" pid="4" name="KSOProductBuildVer">
    <vt:lpwstr>2052-12.1.0.19770</vt:lpwstr>
  </property>
  <property fmtid="{D5CDD505-2E9C-101B-9397-08002B2CF9AE}" pid="5" name="ICV">
    <vt:lpwstr>E20F821DDBD949949067965599E8E850_13</vt:lpwstr>
  </property>
  <property fmtid="{D5CDD505-2E9C-101B-9397-08002B2CF9AE}" pid="6" name="KSOTemplateDocerSaveRecord">
    <vt:lpwstr>eyJoZGlkIjoiMjhhMzNiZmE1ZDIxMjU3MzIyNmJmN2M1YzRjZDE5ZDYiLCJ1c2VySWQiOiIxMzQzNjM3ODU5In0=</vt:lpwstr>
  </property>
</Properties>
</file>