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28"/>
          <w:lang w:val="en"/>
        </w:rPr>
      </w:pPr>
      <w:bookmarkStart w:id="0" w:name="_Toc512981801_WPSOffice_Level1"/>
      <w:bookmarkStart w:id="1" w:name="_Toc95358825_WPSOffice_Level2"/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"/>
        </w:rPr>
        <w:t>廉洁承诺书</w:t>
      </w:r>
      <w:bookmarkEnd w:id="0"/>
      <w:bookmarkEnd w:id="1"/>
      <w:bookmarkStart w:id="2" w:name="_Toc1386325419_WPSOffice_Level2"/>
    </w:p>
    <w:p>
      <w:pPr>
        <w:bidi w:val="0"/>
        <w:ind w:left="0" w:leftChars="0" w:firstLine="0" w:firstLineChars="0"/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bookmarkStart w:id="3" w:name="_Toc480943557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  <w:t>（适用申领单位）</w:t>
      </w:r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本单位法定代表人、董事、主要股东、实际控制人及工作人员在专项资金申领、使用过程中，将严格遵守法律法规，确保专项资金安全、合理使用，并郑重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遵守专项资金申领、使用各项程序规定，如实提供申领材料，按要求开展项目建设，自觉接受项目评审和检查；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不为争取本单位利益或个人利益说情打招呼；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不利用有偿中介机构违规申报项目；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不向公职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人员赠送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有可能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影响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公正执行公务的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现金、购物卡、有价证券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、股权及其他财物；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3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不为公职人员组织有可能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影响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公正执行公务的宴请、娱乐、旅游、健身等活动；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不以申领为目的为公职人员提供借贷款或车辆和房屋使用让与；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不以申领为目的聘用公职人员配偶、子女及其配偶等亲属在本单位担任职务或接受利润分成；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3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向公职人员实施贿赂行为，不以申领为目的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许诺事后给予公职人员利益。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eastAsia="zh-CN"/>
        </w:rPr>
        <w:t>如违反上述承诺，自愿接受从严从重惩戒，相关责任由本单位承担；造成经济损失的，本单位同意予以赔偿。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bookmarkStart w:id="4" w:name="_Toc327468450_WPSOffice_Level2"/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 xml:space="preserve">            </w:t>
      </w: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法定代表人签名：</w:t>
      </w:r>
      <w:bookmarkEnd w:id="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 xml:space="preserve">                 </w:t>
      </w: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 xml:space="preserve"> </w:t>
      </w:r>
      <w:bookmarkStart w:id="5" w:name="_Toc999681943_WPSOffice_Level2"/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承诺日期：</w:t>
      </w:r>
      <w:bookmarkEnd w:id="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eastAsia="仿宋_GB231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 xml:space="preserve">                   </w:t>
      </w:r>
      <w:bookmarkStart w:id="6" w:name="_Toc9226694_WPSOffice_Level2"/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（单位盖章）</w:t>
      </w:r>
      <w:bookmarkEnd w:id="6"/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E1144"/>
    <w:multiLevelType w:val="singleLevel"/>
    <w:tmpl w:val="FBBE1144"/>
    <w:lvl w:ilvl="0" w:tentative="0">
      <w:start w:val="1"/>
      <w:numFmt w:val="chineseCounting"/>
      <w:suff w:val="nothing"/>
      <w:lvlText w:val="%1、"/>
      <w:lvlJc w:val="left"/>
      <w:pPr>
        <w:ind w:left="-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F676BA"/>
    <w:rsid w:val="7FFF8B36"/>
    <w:rsid w:val="AFB97D07"/>
    <w:rsid w:val="DEF676BA"/>
    <w:rsid w:val="F9F1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1"/>
    <w:pPr>
      <w:ind w:left="106"/>
    </w:pPr>
    <w:rPr>
      <w:rFonts w:ascii="宋体" w:hAnsi="宋体" w:cs="宋体"/>
      <w:sz w:val="32"/>
      <w:szCs w:val="32"/>
      <w:lang w:val="zh-CN" w:bidi="zh-CN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首行缩进1"/>
    <w:basedOn w:val="2"/>
    <w:qFormat/>
    <w:uiPriority w:val="0"/>
    <w:pPr>
      <w:ind w:firstLine="420" w:firstLineChars="1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2024-11-04T11:20:00Z</dcterms:created>
  <dc:creator>lvxq</dc:creator>
  <cp:lastModifiedBy>lvxq</cp:lastModifiedBy>
  <dcterms:modified xsi:type="dcterms:W3CDTF">2024-11-04T11:49:04Z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