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9C2" w:rsidRDefault="004E7BAF">
      <w:pPr>
        <w:spacing w:line="560" w:lineRule="exact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附件1</w:t>
      </w:r>
    </w:p>
    <w:p w:rsidR="00C873AE" w:rsidRDefault="00C873AE">
      <w:pPr>
        <w:spacing w:line="560" w:lineRule="exact"/>
        <w:jc w:val="center"/>
        <w:rPr>
          <w:rFonts w:ascii="方正小标宋简体" w:eastAsia="方正小标宋简体" w:hAnsi="方正小标宋简体" w:cs="方正小标宋简体" w:hint="default"/>
          <w:b/>
          <w:bCs/>
          <w:sz w:val="44"/>
        </w:rPr>
      </w:pPr>
    </w:p>
    <w:p w:rsidR="007D79C2" w:rsidRPr="004E7BAF" w:rsidRDefault="004E7BAF">
      <w:pPr>
        <w:spacing w:line="560" w:lineRule="exact"/>
        <w:jc w:val="center"/>
        <w:rPr>
          <w:rFonts w:ascii="方正小标宋简体" w:eastAsia="方正小标宋简体" w:hAnsi="方正小标宋简体" w:cs="方正小标宋简体" w:hint="default"/>
          <w:bCs/>
          <w:sz w:val="44"/>
        </w:rPr>
      </w:pPr>
      <w:r w:rsidRPr="004E7BAF">
        <w:rPr>
          <w:rFonts w:ascii="方正小标宋简体" w:eastAsia="方正小标宋简体" w:hAnsi="方正小标宋简体" w:cs="方正小标宋简体"/>
          <w:bCs/>
          <w:sz w:val="44"/>
        </w:rPr>
        <w:t>南山区民政局关于财务咨询及财务辅助工作服务项目的采购需求</w:t>
      </w:r>
    </w:p>
    <w:p w:rsidR="007D79C2" w:rsidRDefault="007D79C2">
      <w:pPr>
        <w:spacing w:line="520" w:lineRule="exact"/>
        <w:jc w:val="center"/>
        <w:rPr>
          <w:rFonts w:ascii="宋体" w:hAnsi="宋体" w:hint="default"/>
          <w:sz w:val="44"/>
        </w:rPr>
      </w:pPr>
    </w:p>
    <w:p w:rsidR="007D79C2" w:rsidRDefault="004E7BAF">
      <w:pPr>
        <w:spacing w:line="520" w:lineRule="exact"/>
        <w:ind w:firstLineChars="200" w:firstLine="640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一、采购内容</w:t>
      </w:r>
    </w:p>
    <w:p w:rsidR="007D79C2" w:rsidRDefault="004E7BAF">
      <w:pPr>
        <w:spacing w:line="520" w:lineRule="exact"/>
        <w:ind w:firstLineChars="200" w:firstLine="640"/>
        <w:rPr>
          <w:rFonts w:ascii="楷体_GB2312" w:eastAsia="楷体_GB2312" w:hAnsi="楷体_GB2312" w:cs="楷体_GB2312" w:hint="default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（一）项目名称：财务咨询及财务辅助工作服务项目。</w:t>
      </w:r>
    </w:p>
    <w:p w:rsidR="007D79C2" w:rsidRDefault="004E7BAF">
      <w:pPr>
        <w:spacing w:line="520" w:lineRule="exact"/>
        <w:ind w:firstLineChars="200" w:firstLine="640"/>
        <w:rPr>
          <w:rFonts w:ascii="楷体_GB2312" w:eastAsia="楷体_GB2312" w:hAnsi="楷体_GB2312" w:cs="楷体_GB2312" w:hint="default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（二）采购方：深圳市南山区民政局。</w:t>
      </w:r>
    </w:p>
    <w:p w:rsidR="007D79C2" w:rsidRDefault="004E7BAF">
      <w:pPr>
        <w:spacing w:line="520" w:lineRule="exact"/>
        <w:ind w:firstLineChars="200" w:firstLine="640"/>
        <w:rPr>
          <w:rFonts w:ascii="楷体_GB2312" w:eastAsia="楷体_GB2312" w:hAnsi="楷体_GB2312" w:cs="楷体_GB2312" w:hint="default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（三）采购预算：人民币5</w:t>
      </w:r>
      <w:r>
        <w:rPr>
          <w:rFonts w:ascii="楷体_GB2312" w:eastAsia="楷体_GB2312" w:hAnsi="楷体_GB2312" w:cs="楷体_GB2312" w:hint="default"/>
          <w:sz w:val="32"/>
          <w:szCs w:val="32"/>
        </w:rPr>
        <w:t>0</w:t>
      </w:r>
      <w:r>
        <w:rPr>
          <w:rFonts w:ascii="楷体_GB2312" w:eastAsia="楷体_GB2312" w:hAnsi="楷体_GB2312" w:cs="楷体_GB2312"/>
          <w:sz w:val="32"/>
          <w:szCs w:val="32"/>
        </w:rPr>
        <w:t>万元。</w:t>
      </w:r>
    </w:p>
    <w:p w:rsidR="007D79C2" w:rsidRDefault="004E7BAF">
      <w:pPr>
        <w:spacing w:line="520" w:lineRule="exact"/>
        <w:ind w:firstLineChars="200" w:firstLine="640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二、采购需求</w:t>
      </w:r>
    </w:p>
    <w:p w:rsidR="007D79C2" w:rsidRDefault="004E7BAF">
      <w:pPr>
        <w:spacing w:line="520" w:lineRule="exact"/>
        <w:ind w:firstLineChars="200" w:firstLine="640"/>
        <w:rPr>
          <w:rFonts w:ascii="楷体_GB2312" w:eastAsia="楷体_GB2312" w:hAnsi="楷体_GB2312" w:cs="楷体_GB2312" w:hint="default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本项目采购需求主要包含三项服务：</w:t>
      </w:r>
    </w:p>
    <w:p w:rsidR="007D79C2" w:rsidRDefault="004E7BAF">
      <w:pPr>
        <w:spacing w:line="520" w:lineRule="exact"/>
        <w:ind w:firstLineChars="200" w:firstLine="640"/>
        <w:rPr>
          <w:rFonts w:ascii="楷体_GB2312" w:eastAsia="楷体_GB2312" w:hAnsi="楷体_GB2312" w:cs="楷体_GB2312" w:hint="default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（一）财务咨询服务（全年），服务内容包含：</w:t>
      </w:r>
    </w:p>
    <w:p w:rsidR="007D79C2" w:rsidRDefault="004E7BAF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 w:rsidR="009815FC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南山区民政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局2025年预算总资金</w:t>
      </w:r>
      <w:r>
        <w:rPr>
          <w:rFonts w:ascii="仿宋_GB2312" w:eastAsia="仿宋_GB2312" w:hAnsi="仿宋_GB2312" w:cs="仿宋_GB2312"/>
          <w:sz w:val="32"/>
          <w:szCs w:val="32"/>
        </w:rPr>
        <w:t>监督检查辅助性工作（</w:t>
      </w:r>
      <w:r w:rsidR="009815FC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南山区民政局</w:t>
      </w:r>
      <w:r>
        <w:rPr>
          <w:rFonts w:ascii="仿宋_GB2312" w:eastAsia="仿宋_GB2312" w:hAnsi="仿宋_GB2312" w:cs="仿宋_GB2312"/>
          <w:sz w:val="32"/>
          <w:szCs w:val="32"/>
        </w:rPr>
        <w:t>2025年预算预计</w:t>
      </w:r>
      <w:r>
        <w:rPr>
          <w:rFonts w:ascii="仿宋_GB2312" w:eastAsia="仿宋_GB2312" w:hAnsi="仿宋_GB2312" w:cs="仿宋_GB2312" w:hint="default"/>
          <w:sz w:val="32"/>
          <w:szCs w:val="32"/>
        </w:rPr>
        <w:t>14124.08</w:t>
      </w:r>
      <w:r>
        <w:rPr>
          <w:rFonts w:ascii="仿宋_GB2312" w:eastAsia="仿宋_GB2312" w:hAnsi="仿宋_GB2312" w:cs="仿宋_GB2312"/>
          <w:sz w:val="32"/>
          <w:szCs w:val="32"/>
        </w:rPr>
        <w:t>万元，以预算批复资金为准）。</w:t>
      </w:r>
    </w:p>
    <w:p w:rsidR="007D79C2" w:rsidRDefault="004E7BAF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2.参与2025年社会组织扶持激励专项项目评选工作。</w:t>
      </w:r>
    </w:p>
    <w:p w:rsidR="007D79C2" w:rsidRDefault="004E7BAF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3.对2025年创新苑、社创“+”运营项目进行过程监督，分别进行两次不定期现场抽查。</w:t>
      </w:r>
    </w:p>
    <w:p w:rsidR="007D79C2" w:rsidRDefault="004E7BAF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4.南山区福利彩票公益金申报项目合规性审核、事后监督和绩效评价辅助性工作。</w:t>
      </w:r>
    </w:p>
    <w:p w:rsidR="007D79C2" w:rsidRDefault="004E7BAF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5.2025年慈善会工作经费监督检查辅助性工作。</w:t>
      </w:r>
    </w:p>
    <w:p w:rsidR="007D79C2" w:rsidRDefault="004E7BAF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6.2025年基建日常支出监督检查辅助性工作。</w:t>
      </w:r>
    </w:p>
    <w:p w:rsidR="009815FC" w:rsidRDefault="009815FC" w:rsidP="009815FC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 w:hint="default"/>
          <w:sz w:val="32"/>
          <w:szCs w:val="32"/>
        </w:rPr>
        <w:t>7</w:t>
      </w:r>
      <w:r>
        <w:rPr>
          <w:rFonts w:ascii="仿宋_GB2312" w:eastAsia="仿宋_GB2312" w:hAnsi="仿宋_GB2312" w:cs="仿宋_GB2312"/>
          <w:sz w:val="32"/>
          <w:szCs w:val="32"/>
        </w:rPr>
        <w:t>.协助内审工作，对风险提示、优化流程等提出建议。</w:t>
      </w:r>
    </w:p>
    <w:p w:rsidR="009815FC" w:rsidRDefault="009815FC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8.对南山区</w:t>
      </w:r>
      <w:r>
        <w:rPr>
          <w:rFonts w:ascii="仿宋_GB2312" w:eastAsia="仿宋_GB2312" w:hAnsi="仿宋_GB2312" w:cs="仿宋_GB2312" w:hint="default"/>
          <w:sz w:val="32"/>
          <w:szCs w:val="32"/>
        </w:rPr>
        <w:t>民政局存在的财务问题提供咨询和建议，</w:t>
      </w:r>
      <w:r>
        <w:rPr>
          <w:rFonts w:ascii="仿宋_GB2312" w:eastAsia="仿宋_GB2312" w:hAnsi="仿宋_GB2312" w:cs="仿宋_GB2312"/>
          <w:sz w:val="32"/>
          <w:szCs w:val="32"/>
        </w:rPr>
        <w:t>配合</w:t>
      </w:r>
      <w:r>
        <w:rPr>
          <w:rFonts w:ascii="仿宋_GB2312" w:eastAsia="仿宋_GB2312" w:hAnsi="仿宋_GB2312" w:cs="仿宋_GB2312" w:hint="default"/>
          <w:sz w:val="32"/>
          <w:szCs w:val="32"/>
        </w:rPr>
        <w:t>南</w:t>
      </w:r>
      <w:r>
        <w:rPr>
          <w:rFonts w:ascii="仿宋_GB2312" w:eastAsia="仿宋_GB2312" w:hAnsi="仿宋_GB2312" w:cs="仿宋_GB2312" w:hint="default"/>
          <w:sz w:val="32"/>
          <w:szCs w:val="32"/>
        </w:rPr>
        <w:lastRenderedPageBreak/>
        <w:t>山区民政局运用财务管理制度加强单位内部控制。</w:t>
      </w:r>
    </w:p>
    <w:p w:rsidR="009815FC" w:rsidRDefault="009815FC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9.根据</w:t>
      </w:r>
      <w:r>
        <w:rPr>
          <w:rFonts w:ascii="仿宋_GB2312" w:eastAsia="仿宋_GB2312" w:hAnsi="仿宋_GB2312" w:cs="仿宋_GB2312" w:hint="default"/>
          <w:sz w:val="32"/>
          <w:szCs w:val="32"/>
        </w:rPr>
        <w:t>南山区民政局的要求，配合做好财务技能指导。</w:t>
      </w:r>
    </w:p>
    <w:p w:rsidR="007D79C2" w:rsidRDefault="009815FC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 w:hint="default"/>
          <w:sz w:val="32"/>
          <w:szCs w:val="32"/>
        </w:rPr>
        <w:t>10</w:t>
      </w:r>
      <w:r w:rsidR="004E7BAF">
        <w:rPr>
          <w:rFonts w:ascii="仿宋_GB2312" w:eastAsia="仿宋_GB2312" w:hAnsi="仿宋_GB2312" w:cs="仿宋_GB2312"/>
          <w:sz w:val="32"/>
          <w:szCs w:val="32"/>
        </w:rPr>
        <w:t>.其他与财务相关的辅助指导服务。</w:t>
      </w:r>
    </w:p>
    <w:p w:rsidR="007D79C2" w:rsidRDefault="009815FC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 w:hint="default"/>
          <w:sz w:val="32"/>
          <w:szCs w:val="32"/>
        </w:rPr>
        <w:t>11</w:t>
      </w:r>
      <w:r w:rsidR="004E7BAF">
        <w:rPr>
          <w:rFonts w:ascii="仿宋_GB2312" w:eastAsia="仿宋_GB2312" w:hAnsi="仿宋_GB2312" w:cs="仿宋_GB2312"/>
          <w:sz w:val="32"/>
          <w:szCs w:val="32"/>
        </w:rPr>
        <w:t>.其他需要出具财务咨询意见的事项。</w:t>
      </w:r>
    </w:p>
    <w:p w:rsidR="007D79C2" w:rsidRDefault="004E7BAF">
      <w:pPr>
        <w:spacing w:line="520" w:lineRule="exact"/>
        <w:ind w:firstLineChars="200" w:firstLine="640"/>
        <w:rPr>
          <w:rFonts w:ascii="楷体_GB2312" w:eastAsia="楷体_GB2312" w:hAnsi="楷体_GB2312" w:cs="楷体_GB2312" w:hint="default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（二）财务辅助工作服务（全年），服务内容包含：</w:t>
      </w:r>
    </w:p>
    <w:p w:rsidR="007D79C2" w:rsidRDefault="004E7BAF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1.协助财务报账工作，定期督促各项目预算执行进度，提出相关建议。</w:t>
      </w:r>
    </w:p>
    <w:p w:rsidR="007D79C2" w:rsidRDefault="004E7BAF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2.协助做好预算决算绩效全过程管理。</w:t>
      </w:r>
    </w:p>
    <w:p w:rsidR="007D79C2" w:rsidRDefault="004E7BAF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3.辅助往来款对账清理工作。</w:t>
      </w:r>
    </w:p>
    <w:p w:rsidR="007D79C2" w:rsidRDefault="004E7BAF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4.其他财务相关辅助工作。</w:t>
      </w:r>
    </w:p>
    <w:p w:rsidR="007D79C2" w:rsidRDefault="004E7BAF">
      <w:pPr>
        <w:spacing w:line="520" w:lineRule="exact"/>
        <w:ind w:firstLineChars="200" w:firstLine="640"/>
        <w:rPr>
          <w:rFonts w:ascii="楷体_GB2312" w:eastAsia="楷体_GB2312" w:hAnsi="楷体_GB2312" w:cs="楷体_GB2312" w:hint="default"/>
          <w:sz w:val="32"/>
          <w:szCs w:val="32"/>
        </w:rPr>
      </w:pPr>
      <w:r w:rsidRPr="00257776">
        <w:rPr>
          <w:rFonts w:ascii="仿宋_GB2312" w:eastAsia="仿宋_GB2312" w:hAnsi="仿宋_GB2312" w:cs="仿宋_GB2312"/>
          <w:bCs/>
          <w:sz w:val="32"/>
          <w:szCs w:val="32"/>
        </w:rPr>
        <w:t>（三）协助</w:t>
      </w:r>
      <w:r>
        <w:rPr>
          <w:rFonts w:ascii="楷体_GB2312" w:eastAsia="楷体_GB2312" w:hAnsi="楷体_GB2312" w:cs="楷体_GB2312"/>
          <w:sz w:val="32"/>
          <w:szCs w:val="32"/>
        </w:rPr>
        <w:t>固定资产、无形资产清查工作（预计一个月），服务内容包含：</w:t>
      </w:r>
    </w:p>
    <w:p w:rsidR="007D79C2" w:rsidRDefault="004E7BAF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协助</w:t>
      </w:r>
      <w:r w:rsidR="00257776">
        <w:rPr>
          <w:rFonts w:ascii="仿宋_GB2312" w:eastAsia="仿宋_GB2312" w:hAnsi="仿宋_GB2312" w:cs="仿宋_GB2312"/>
          <w:sz w:val="32"/>
          <w:szCs w:val="32"/>
        </w:rPr>
        <w:t>南山区民政局</w:t>
      </w:r>
      <w:r>
        <w:rPr>
          <w:rFonts w:ascii="仿宋_GB2312" w:eastAsia="仿宋_GB2312" w:hAnsi="仿宋_GB2312" w:cs="仿宋_GB2312"/>
          <w:sz w:val="32"/>
          <w:szCs w:val="32"/>
        </w:rPr>
        <w:t>及下属事业单位（殡葬管理所、婚姻登记处、南山区社会福利中心）、创新苑、</w:t>
      </w:r>
      <w:r w:rsidR="00DA3315">
        <w:rPr>
          <w:rFonts w:ascii="仿宋_GB2312" w:eastAsia="仿宋_GB2312" w:hAnsi="仿宋_GB2312" w:cs="仿宋_GB2312"/>
          <w:sz w:val="32"/>
          <w:szCs w:val="32"/>
        </w:rPr>
        <w:t>社创“+”</w:t>
      </w:r>
      <w:r>
        <w:rPr>
          <w:rFonts w:ascii="仿宋_GB2312" w:eastAsia="仿宋_GB2312" w:hAnsi="仿宋_GB2312" w:cs="仿宋_GB2312"/>
          <w:sz w:val="32"/>
          <w:szCs w:val="32"/>
        </w:rPr>
        <w:t>等的2025年固定资产、无形资产清查工作（2025年固定资产、无形资产件数预计5000件，固定资产、无形资产原值预计17500万元，以清查节点为准）。</w:t>
      </w:r>
    </w:p>
    <w:p w:rsidR="007D79C2" w:rsidRDefault="004E7BAF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参与本项目的单位及工作人员均需签订保密工作协议。</w:t>
      </w:r>
    </w:p>
    <w:p w:rsidR="007D79C2" w:rsidRDefault="004E7BAF">
      <w:pPr>
        <w:numPr>
          <w:ilvl w:val="0"/>
          <w:numId w:val="1"/>
        </w:numPr>
        <w:spacing w:line="520" w:lineRule="exact"/>
        <w:ind w:firstLineChars="200" w:firstLine="640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提交项目成果</w:t>
      </w:r>
    </w:p>
    <w:p w:rsidR="007D79C2" w:rsidRPr="00257776" w:rsidRDefault="004E7BAF">
      <w:pPr>
        <w:spacing w:line="520" w:lineRule="exact"/>
        <w:ind w:firstLineChars="200" w:firstLine="640"/>
        <w:rPr>
          <w:rFonts w:ascii="楷体_GB2312" w:eastAsia="楷体_GB2312" w:hAnsi="楷体_GB2312" w:cs="楷体_GB2312" w:hint="default"/>
          <w:sz w:val="32"/>
          <w:szCs w:val="32"/>
        </w:rPr>
      </w:pPr>
      <w:r w:rsidRPr="00257776">
        <w:rPr>
          <w:rFonts w:ascii="楷体_GB2312" w:eastAsia="楷体_GB2312" w:hAnsi="楷体_GB2312" w:cs="楷体_GB2312"/>
          <w:sz w:val="32"/>
          <w:szCs w:val="32"/>
        </w:rPr>
        <w:t>（一）民政局财务咨询报告</w:t>
      </w:r>
    </w:p>
    <w:p w:rsidR="007D79C2" w:rsidRPr="00257776" w:rsidRDefault="004E7BAF">
      <w:pPr>
        <w:spacing w:line="520" w:lineRule="exact"/>
        <w:ind w:firstLineChars="200" w:firstLine="640"/>
        <w:rPr>
          <w:rFonts w:ascii="楷体_GB2312" w:eastAsia="楷体_GB2312" w:hAnsi="楷体_GB2312" w:cs="楷体_GB2312" w:hint="default"/>
          <w:sz w:val="32"/>
          <w:szCs w:val="32"/>
        </w:rPr>
      </w:pPr>
      <w:r w:rsidRPr="00257776">
        <w:rPr>
          <w:rFonts w:ascii="楷体_GB2312" w:eastAsia="楷体_GB2312" w:hAnsi="楷体_GB2312" w:cs="楷体_GB2312"/>
          <w:sz w:val="32"/>
          <w:szCs w:val="32"/>
        </w:rPr>
        <w:t>（二）慈善会工作经费财务咨询报告</w:t>
      </w:r>
    </w:p>
    <w:p w:rsidR="007D79C2" w:rsidRPr="00257776" w:rsidRDefault="004E7BAF">
      <w:pPr>
        <w:spacing w:line="520" w:lineRule="exact"/>
        <w:ind w:firstLineChars="200" w:firstLine="640"/>
        <w:rPr>
          <w:rFonts w:ascii="楷体_GB2312" w:eastAsia="楷体_GB2312" w:hAnsi="楷体_GB2312" w:cs="楷体_GB2312" w:hint="default"/>
          <w:sz w:val="32"/>
          <w:szCs w:val="32"/>
        </w:rPr>
      </w:pPr>
      <w:r w:rsidRPr="00257776">
        <w:rPr>
          <w:rFonts w:ascii="楷体_GB2312" w:eastAsia="楷体_GB2312" w:hAnsi="楷体_GB2312" w:cs="楷体_GB2312"/>
          <w:sz w:val="32"/>
          <w:szCs w:val="32"/>
        </w:rPr>
        <w:t>（三）福彩公益金专项检查报告</w:t>
      </w:r>
    </w:p>
    <w:p w:rsidR="007D79C2" w:rsidRPr="00257776" w:rsidRDefault="004E7BAF">
      <w:pPr>
        <w:spacing w:line="520" w:lineRule="exact"/>
        <w:ind w:firstLineChars="200" w:firstLine="640"/>
        <w:rPr>
          <w:rFonts w:ascii="楷体_GB2312" w:eastAsia="楷体_GB2312" w:hAnsi="楷体_GB2312" w:cs="楷体_GB2312" w:hint="default"/>
          <w:sz w:val="32"/>
          <w:szCs w:val="32"/>
        </w:rPr>
      </w:pPr>
      <w:r w:rsidRPr="00257776">
        <w:rPr>
          <w:rFonts w:ascii="楷体_GB2312" w:eastAsia="楷体_GB2312" w:hAnsi="楷体_GB2312" w:cs="楷体_GB2312"/>
          <w:sz w:val="32"/>
          <w:szCs w:val="32"/>
        </w:rPr>
        <w:t>（四）固定资产清查报告</w:t>
      </w:r>
    </w:p>
    <w:p w:rsidR="007D79C2" w:rsidRDefault="004E7BAF">
      <w:pPr>
        <w:numPr>
          <w:ilvl w:val="0"/>
          <w:numId w:val="1"/>
        </w:numPr>
        <w:spacing w:line="520" w:lineRule="exact"/>
        <w:ind w:firstLineChars="200" w:firstLine="640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人员资质要求</w:t>
      </w:r>
    </w:p>
    <w:p w:rsidR="007D79C2" w:rsidRDefault="004E7BAF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投标人需配备不得少于5名工作人员。财务咨询服务人员1名（持中级会计称职及以上证书，本科及以上学历，从事财务或者审计工作5年及以上）。财务辅助工作服务人员1名（持初级会计及以上证书，本科及以上学历，从事财务或者审计工作3年及以上）。安排至少3名审计员协助开展专项抽查、固定资产清查等工作。另需安排资深审计专家（持有注册会计师证）作为本项目顾问。以南山区民政局实际工作需求为准。</w:t>
      </w:r>
    </w:p>
    <w:p w:rsidR="007D79C2" w:rsidRDefault="004E7BAF">
      <w:pPr>
        <w:numPr>
          <w:ilvl w:val="0"/>
          <w:numId w:val="1"/>
        </w:numPr>
        <w:spacing w:line="520" w:lineRule="exact"/>
        <w:ind w:firstLineChars="200" w:firstLine="640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合同服务期</w:t>
      </w:r>
    </w:p>
    <w:p w:rsidR="007D79C2" w:rsidRDefault="009E087F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/>
          <w:sz w:val="32"/>
          <w:szCs w:val="32"/>
        </w:rPr>
        <w:t>合同签订之日</w:t>
      </w:r>
      <w:r w:rsidR="00DB5912">
        <w:rPr>
          <w:rFonts w:ascii="仿宋_GB2312" w:eastAsia="仿宋_GB2312" w:hAnsi="仿宋_GB2312" w:cs="仿宋_GB2312"/>
          <w:sz w:val="32"/>
          <w:szCs w:val="32"/>
        </w:rPr>
        <w:t>起一年</w:t>
      </w:r>
      <w:r>
        <w:rPr>
          <w:rFonts w:ascii="仿宋_GB2312" w:eastAsia="仿宋_GB2312" w:hAnsi="仿宋_GB2312" w:cs="仿宋_GB2312" w:hint="default"/>
          <w:sz w:val="32"/>
          <w:szCs w:val="32"/>
        </w:rPr>
        <w:t>。服务期满后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default"/>
          <w:sz w:val="32"/>
          <w:szCs w:val="32"/>
        </w:rPr>
        <w:t>视中标人履约情况，可续签最多不超过</w:t>
      </w:r>
      <w:r>
        <w:rPr>
          <w:rFonts w:ascii="仿宋_GB2312" w:eastAsia="仿宋_GB2312" w:hAnsi="仿宋_GB2312" w:cs="仿宋_GB2312"/>
          <w:sz w:val="32"/>
          <w:szCs w:val="32"/>
        </w:rPr>
        <w:t>2年</w:t>
      </w:r>
      <w:r>
        <w:rPr>
          <w:rFonts w:ascii="仿宋_GB2312" w:eastAsia="仿宋_GB2312" w:hAnsi="仿宋_GB2312" w:cs="仿宋_GB2312" w:hint="default"/>
          <w:sz w:val="32"/>
          <w:szCs w:val="32"/>
        </w:rPr>
        <w:t>合同，合同一年一签。</w:t>
      </w:r>
    </w:p>
    <w:bookmarkEnd w:id="0"/>
    <w:p w:rsidR="007D79C2" w:rsidRDefault="004E7BAF">
      <w:pPr>
        <w:numPr>
          <w:ilvl w:val="0"/>
          <w:numId w:val="1"/>
        </w:numPr>
        <w:spacing w:line="520" w:lineRule="exact"/>
        <w:ind w:firstLineChars="200" w:firstLine="640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合同付款方式</w:t>
      </w:r>
    </w:p>
    <w:p w:rsidR="007D79C2" w:rsidRDefault="004E7BAF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付款方式：采购单位按照合同确定价格按财务相关规定拨付服务费用。</w:t>
      </w:r>
    </w:p>
    <w:p w:rsidR="007D79C2" w:rsidRDefault="007D79C2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</w:p>
    <w:p w:rsidR="007D79C2" w:rsidRDefault="007D79C2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</w:p>
    <w:p w:rsidR="007D79C2" w:rsidRDefault="007D79C2">
      <w:pPr>
        <w:spacing w:line="520" w:lineRule="exact"/>
        <w:ind w:firstLineChars="200" w:firstLine="640"/>
        <w:rPr>
          <w:rFonts w:ascii="仿宋_GB2312" w:eastAsia="仿宋_GB2312" w:hAnsi="仿宋_GB2312" w:cs="仿宋_GB2312" w:hint="default"/>
          <w:sz w:val="32"/>
          <w:szCs w:val="32"/>
        </w:rPr>
      </w:pPr>
    </w:p>
    <w:p w:rsidR="007D79C2" w:rsidRDefault="004E7BAF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</w:t>
      </w:r>
      <w:r w:rsidR="00851731">
        <w:rPr>
          <w:rFonts w:ascii="仿宋_GB2312" w:eastAsia="仿宋_GB2312" w:hAnsi="仿宋_GB2312" w:cs="仿宋_GB2312" w:hint="default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/>
          <w:sz w:val="32"/>
          <w:szCs w:val="32"/>
        </w:rPr>
        <w:t>深圳市南山区民政局</w:t>
      </w:r>
    </w:p>
    <w:p w:rsidR="007D79C2" w:rsidRDefault="00851731">
      <w:pPr>
        <w:spacing w:line="520" w:lineRule="exact"/>
        <w:ind w:firstLineChars="1300" w:firstLine="4160"/>
        <w:jc w:val="left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2024年</w:t>
      </w:r>
      <w:r>
        <w:rPr>
          <w:rFonts w:ascii="仿宋_GB2312" w:eastAsia="仿宋_GB2312" w:hAnsi="仿宋_GB2312" w:cs="仿宋_GB2312" w:hint="default"/>
          <w:sz w:val="32"/>
          <w:szCs w:val="32"/>
        </w:rPr>
        <w:t>12</w:t>
      </w:r>
      <w:r w:rsidR="004E7BAF">
        <w:rPr>
          <w:rFonts w:ascii="仿宋_GB2312" w:eastAsia="仿宋_GB2312" w:hAnsi="仿宋_GB2312" w:cs="仿宋_GB2312"/>
          <w:sz w:val="32"/>
          <w:szCs w:val="32"/>
        </w:rPr>
        <w:t>月</w:t>
      </w:r>
      <w:r w:rsidR="00D52CEC">
        <w:rPr>
          <w:rFonts w:ascii="仿宋_GB2312" w:eastAsia="仿宋_GB2312" w:hAnsi="仿宋_GB2312" w:cs="仿宋_GB2312" w:hint="default"/>
          <w:sz w:val="32"/>
          <w:szCs w:val="32"/>
        </w:rPr>
        <w:t>24</w:t>
      </w:r>
      <w:r w:rsidR="004E7BAF">
        <w:rPr>
          <w:rFonts w:ascii="仿宋_GB2312" w:eastAsia="仿宋_GB2312" w:hAnsi="仿宋_GB2312" w:cs="仿宋_GB2312"/>
          <w:sz w:val="32"/>
          <w:szCs w:val="32"/>
        </w:rPr>
        <w:t>日</w:t>
      </w:r>
    </w:p>
    <w:p w:rsidR="007D79C2" w:rsidRDefault="007D79C2">
      <w:pPr>
        <w:spacing w:line="520" w:lineRule="exact"/>
        <w:jc w:val="left"/>
        <w:rPr>
          <w:rFonts w:ascii="仿宋_GB2312" w:eastAsia="仿宋_GB2312" w:hAnsi="宋体" w:hint="default"/>
          <w:sz w:val="32"/>
          <w:szCs w:val="22"/>
        </w:rPr>
      </w:pPr>
    </w:p>
    <w:sectPr w:rsidR="007D79C2" w:rsidSect="009815F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BE7" w:rsidRDefault="00EA0BE7" w:rsidP="00D52CEC">
      <w:pPr>
        <w:rPr>
          <w:rFonts w:hint="default"/>
        </w:rPr>
      </w:pPr>
      <w:r>
        <w:separator/>
      </w:r>
    </w:p>
  </w:endnote>
  <w:endnote w:type="continuationSeparator" w:id="0">
    <w:p w:rsidR="00EA0BE7" w:rsidRDefault="00EA0BE7" w:rsidP="00D52CE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BE7" w:rsidRDefault="00EA0BE7" w:rsidP="00D52CEC">
      <w:pPr>
        <w:rPr>
          <w:rFonts w:hint="default"/>
        </w:rPr>
      </w:pPr>
      <w:r>
        <w:separator/>
      </w:r>
    </w:p>
  </w:footnote>
  <w:footnote w:type="continuationSeparator" w:id="0">
    <w:p w:rsidR="00EA0BE7" w:rsidRDefault="00EA0BE7" w:rsidP="00D52CEC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FF75DF5"/>
    <w:multiLevelType w:val="singleLevel"/>
    <w:tmpl w:val="AFF75DF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C840CDD"/>
    <w:rsid w:val="BA09EBB2"/>
    <w:rsid w:val="BDFB4C44"/>
    <w:rsid w:val="BE3D3C8F"/>
    <w:rsid w:val="BF7FAF46"/>
    <w:rsid w:val="BFE2C6BC"/>
    <w:rsid w:val="BFFDBA87"/>
    <w:rsid w:val="C7FCC296"/>
    <w:rsid w:val="CB066DA5"/>
    <w:rsid w:val="CDFEE276"/>
    <w:rsid w:val="D56D9850"/>
    <w:rsid w:val="D6BF2D48"/>
    <w:rsid w:val="DAFB942D"/>
    <w:rsid w:val="DBB4498B"/>
    <w:rsid w:val="E7DC74F1"/>
    <w:rsid w:val="EA7C0EE0"/>
    <w:rsid w:val="F7CDDA2F"/>
    <w:rsid w:val="FB6332BE"/>
    <w:rsid w:val="FBFFCE22"/>
    <w:rsid w:val="FDFBC1C8"/>
    <w:rsid w:val="FEF7255F"/>
    <w:rsid w:val="FF77E784"/>
    <w:rsid w:val="FF93B611"/>
    <w:rsid w:val="FFDC7C63"/>
    <w:rsid w:val="00257776"/>
    <w:rsid w:val="00277DEA"/>
    <w:rsid w:val="004E7BAF"/>
    <w:rsid w:val="005415C8"/>
    <w:rsid w:val="00737BE9"/>
    <w:rsid w:val="007D79C2"/>
    <w:rsid w:val="00851731"/>
    <w:rsid w:val="009815FC"/>
    <w:rsid w:val="009E087F"/>
    <w:rsid w:val="009F0303"/>
    <w:rsid w:val="00AD3F18"/>
    <w:rsid w:val="00AF7641"/>
    <w:rsid w:val="00B21FEF"/>
    <w:rsid w:val="00B61345"/>
    <w:rsid w:val="00B633C1"/>
    <w:rsid w:val="00BF675C"/>
    <w:rsid w:val="00C873AE"/>
    <w:rsid w:val="00CD7402"/>
    <w:rsid w:val="00D52CEC"/>
    <w:rsid w:val="00DA3315"/>
    <w:rsid w:val="00DB5912"/>
    <w:rsid w:val="00EA0BE7"/>
    <w:rsid w:val="00EB31F3"/>
    <w:rsid w:val="00F074FD"/>
    <w:rsid w:val="00F16AC1"/>
    <w:rsid w:val="01B931ED"/>
    <w:rsid w:val="01C62581"/>
    <w:rsid w:val="01E7739E"/>
    <w:rsid w:val="023D126F"/>
    <w:rsid w:val="02DC1FB8"/>
    <w:rsid w:val="02E41CFC"/>
    <w:rsid w:val="03215A32"/>
    <w:rsid w:val="03397229"/>
    <w:rsid w:val="04F877A2"/>
    <w:rsid w:val="06436049"/>
    <w:rsid w:val="07F0138E"/>
    <w:rsid w:val="083466E8"/>
    <w:rsid w:val="08CE1480"/>
    <w:rsid w:val="08EA2B5B"/>
    <w:rsid w:val="0956393E"/>
    <w:rsid w:val="0A0D3BF7"/>
    <w:rsid w:val="0B3C540D"/>
    <w:rsid w:val="0C5D30D9"/>
    <w:rsid w:val="0CEA5576"/>
    <w:rsid w:val="0D5165EF"/>
    <w:rsid w:val="0E960F7B"/>
    <w:rsid w:val="10836782"/>
    <w:rsid w:val="10A37D8B"/>
    <w:rsid w:val="10AC628F"/>
    <w:rsid w:val="10E3225B"/>
    <w:rsid w:val="113059E6"/>
    <w:rsid w:val="11C0063F"/>
    <w:rsid w:val="127F06AA"/>
    <w:rsid w:val="12A870EE"/>
    <w:rsid w:val="132F4586"/>
    <w:rsid w:val="13FA1683"/>
    <w:rsid w:val="14107135"/>
    <w:rsid w:val="1435191D"/>
    <w:rsid w:val="143F3714"/>
    <w:rsid w:val="149F3A70"/>
    <w:rsid w:val="14B313D2"/>
    <w:rsid w:val="14B9369F"/>
    <w:rsid w:val="1515193A"/>
    <w:rsid w:val="153626E2"/>
    <w:rsid w:val="157C66BE"/>
    <w:rsid w:val="16B765D1"/>
    <w:rsid w:val="17771C7E"/>
    <w:rsid w:val="18C1102B"/>
    <w:rsid w:val="199E5CA0"/>
    <w:rsid w:val="19CD7A9D"/>
    <w:rsid w:val="19D47BEF"/>
    <w:rsid w:val="19E4087C"/>
    <w:rsid w:val="19EF2379"/>
    <w:rsid w:val="1A277052"/>
    <w:rsid w:val="1B1E38CD"/>
    <w:rsid w:val="1C840CDD"/>
    <w:rsid w:val="1D450F84"/>
    <w:rsid w:val="1F026327"/>
    <w:rsid w:val="1F9E013D"/>
    <w:rsid w:val="21012431"/>
    <w:rsid w:val="21061068"/>
    <w:rsid w:val="21215886"/>
    <w:rsid w:val="21A07F35"/>
    <w:rsid w:val="239A7585"/>
    <w:rsid w:val="23A63D8D"/>
    <w:rsid w:val="23EC30A4"/>
    <w:rsid w:val="240C55BF"/>
    <w:rsid w:val="247039D8"/>
    <w:rsid w:val="259D5134"/>
    <w:rsid w:val="25DB7AA0"/>
    <w:rsid w:val="25DE7A11"/>
    <w:rsid w:val="26711E18"/>
    <w:rsid w:val="27322427"/>
    <w:rsid w:val="277C2D2B"/>
    <w:rsid w:val="28506183"/>
    <w:rsid w:val="28B85B0A"/>
    <w:rsid w:val="2950545B"/>
    <w:rsid w:val="2A3E7498"/>
    <w:rsid w:val="2A97031B"/>
    <w:rsid w:val="2AF8590E"/>
    <w:rsid w:val="2C6B436B"/>
    <w:rsid w:val="2D56210F"/>
    <w:rsid w:val="2D6D5D77"/>
    <w:rsid w:val="2D6F0B3B"/>
    <w:rsid w:val="2EBC1E9E"/>
    <w:rsid w:val="2F7DF5A5"/>
    <w:rsid w:val="2FEED5F3"/>
    <w:rsid w:val="30F9589B"/>
    <w:rsid w:val="3161428B"/>
    <w:rsid w:val="318D45FC"/>
    <w:rsid w:val="325851E2"/>
    <w:rsid w:val="32A0611D"/>
    <w:rsid w:val="3317764F"/>
    <w:rsid w:val="33A63481"/>
    <w:rsid w:val="34272054"/>
    <w:rsid w:val="34665DC8"/>
    <w:rsid w:val="347D20CD"/>
    <w:rsid w:val="34C07F3D"/>
    <w:rsid w:val="37F65FC0"/>
    <w:rsid w:val="3842406E"/>
    <w:rsid w:val="385002A5"/>
    <w:rsid w:val="38BD32F8"/>
    <w:rsid w:val="38DD086F"/>
    <w:rsid w:val="398F46C4"/>
    <w:rsid w:val="3A0369D0"/>
    <w:rsid w:val="3AE40359"/>
    <w:rsid w:val="3B703411"/>
    <w:rsid w:val="3B74089E"/>
    <w:rsid w:val="3B8F4F6D"/>
    <w:rsid w:val="3BFDB9EF"/>
    <w:rsid w:val="3D206752"/>
    <w:rsid w:val="3D332840"/>
    <w:rsid w:val="3E154938"/>
    <w:rsid w:val="3F4D63A5"/>
    <w:rsid w:val="3FA5CB05"/>
    <w:rsid w:val="3FBF3AE2"/>
    <w:rsid w:val="3FE1221E"/>
    <w:rsid w:val="401A7E33"/>
    <w:rsid w:val="41263FEF"/>
    <w:rsid w:val="4164482F"/>
    <w:rsid w:val="41E7441F"/>
    <w:rsid w:val="42615DED"/>
    <w:rsid w:val="42B124A4"/>
    <w:rsid w:val="42EA30E1"/>
    <w:rsid w:val="445767AB"/>
    <w:rsid w:val="45B6109C"/>
    <w:rsid w:val="461A1552"/>
    <w:rsid w:val="47AA63B2"/>
    <w:rsid w:val="47C06EAE"/>
    <w:rsid w:val="48B96EDA"/>
    <w:rsid w:val="49411B06"/>
    <w:rsid w:val="4A2A11B2"/>
    <w:rsid w:val="4A360021"/>
    <w:rsid w:val="4B3F63B0"/>
    <w:rsid w:val="4B871D6A"/>
    <w:rsid w:val="4BF11047"/>
    <w:rsid w:val="4C4340ED"/>
    <w:rsid w:val="4D3A741F"/>
    <w:rsid w:val="4D405AC9"/>
    <w:rsid w:val="4E7408BD"/>
    <w:rsid w:val="50427C7E"/>
    <w:rsid w:val="50C47238"/>
    <w:rsid w:val="512C4210"/>
    <w:rsid w:val="51843A1F"/>
    <w:rsid w:val="520E6B6A"/>
    <w:rsid w:val="52DC30DD"/>
    <w:rsid w:val="531D2BAB"/>
    <w:rsid w:val="54731625"/>
    <w:rsid w:val="54DA05A7"/>
    <w:rsid w:val="55780E38"/>
    <w:rsid w:val="55BF0B4D"/>
    <w:rsid w:val="56444721"/>
    <w:rsid w:val="56C70943"/>
    <w:rsid w:val="58156F66"/>
    <w:rsid w:val="58912F28"/>
    <w:rsid w:val="589660A6"/>
    <w:rsid w:val="58F37CE9"/>
    <w:rsid w:val="596800C1"/>
    <w:rsid w:val="5984355C"/>
    <w:rsid w:val="59954B25"/>
    <w:rsid w:val="59DFA1D1"/>
    <w:rsid w:val="5A327777"/>
    <w:rsid w:val="5A895751"/>
    <w:rsid w:val="5A8F517F"/>
    <w:rsid w:val="5AAE0C1B"/>
    <w:rsid w:val="5BFD29F9"/>
    <w:rsid w:val="5CE20695"/>
    <w:rsid w:val="5E47018E"/>
    <w:rsid w:val="5E7F251B"/>
    <w:rsid w:val="5F683FD3"/>
    <w:rsid w:val="5FA03A53"/>
    <w:rsid w:val="602410D2"/>
    <w:rsid w:val="605B71A4"/>
    <w:rsid w:val="622862E4"/>
    <w:rsid w:val="625276B6"/>
    <w:rsid w:val="63765941"/>
    <w:rsid w:val="643415B2"/>
    <w:rsid w:val="652B67D9"/>
    <w:rsid w:val="653871CD"/>
    <w:rsid w:val="656364FF"/>
    <w:rsid w:val="65B13F38"/>
    <w:rsid w:val="65FA5065"/>
    <w:rsid w:val="66650897"/>
    <w:rsid w:val="66972DF4"/>
    <w:rsid w:val="677C52E4"/>
    <w:rsid w:val="677F03C5"/>
    <w:rsid w:val="678C6A0F"/>
    <w:rsid w:val="67E22657"/>
    <w:rsid w:val="682A4A5C"/>
    <w:rsid w:val="6961367F"/>
    <w:rsid w:val="69751DCD"/>
    <w:rsid w:val="6A3605C9"/>
    <w:rsid w:val="6A790612"/>
    <w:rsid w:val="6B685E83"/>
    <w:rsid w:val="6BD65564"/>
    <w:rsid w:val="6CC94E87"/>
    <w:rsid w:val="6D147DA9"/>
    <w:rsid w:val="6D535020"/>
    <w:rsid w:val="6E8C7AF5"/>
    <w:rsid w:val="6F066DB0"/>
    <w:rsid w:val="6F4C7D47"/>
    <w:rsid w:val="6FF4D3DE"/>
    <w:rsid w:val="705A6E79"/>
    <w:rsid w:val="70852C2B"/>
    <w:rsid w:val="70FFB960"/>
    <w:rsid w:val="71182513"/>
    <w:rsid w:val="721C3014"/>
    <w:rsid w:val="726A5132"/>
    <w:rsid w:val="72B57F4B"/>
    <w:rsid w:val="73B736EF"/>
    <w:rsid w:val="73E328B1"/>
    <w:rsid w:val="75C7268E"/>
    <w:rsid w:val="7680320C"/>
    <w:rsid w:val="768E15C8"/>
    <w:rsid w:val="76955FAC"/>
    <w:rsid w:val="76E8162A"/>
    <w:rsid w:val="77020C02"/>
    <w:rsid w:val="775C6F24"/>
    <w:rsid w:val="77ED4A2C"/>
    <w:rsid w:val="79AA5DFA"/>
    <w:rsid w:val="79E10085"/>
    <w:rsid w:val="7A29178D"/>
    <w:rsid w:val="7A2D2D23"/>
    <w:rsid w:val="7A8C2AF5"/>
    <w:rsid w:val="7A8F74A7"/>
    <w:rsid w:val="7B6E5110"/>
    <w:rsid w:val="7BF761AE"/>
    <w:rsid w:val="7BFB05F8"/>
    <w:rsid w:val="7C3526E3"/>
    <w:rsid w:val="7DC40A3A"/>
    <w:rsid w:val="7DFF0EB0"/>
    <w:rsid w:val="7E782D28"/>
    <w:rsid w:val="7EDE68A5"/>
    <w:rsid w:val="7FF5121E"/>
    <w:rsid w:val="7FFCE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143FE8-8B79-4507-A1C9-AC0B9093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99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99"/>
    <w:unhideWhenUsed/>
    <w:qFormat/>
    <w:pPr>
      <w:widowControl w:val="0"/>
      <w:jc w:val="both"/>
    </w:pPr>
    <w:rPr>
      <w:rFonts w:ascii="Calibri" w:hAnsi="Calibri" w:hint="eastAsia"/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rsid w:val="00C873AE"/>
    <w:rPr>
      <w:sz w:val="18"/>
      <w:szCs w:val="18"/>
    </w:rPr>
  </w:style>
  <w:style w:type="character" w:customStyle="1" w:styleId="Char1">
    <w:name w:val="批注框文本 Char"/>
    <w:basedOn w:val="a0"/>
    <w:link w:val="a6"/>
    <w:rsid w:val="00C873A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仅此，而已</dc:creator>
  <cp:lastModifiedBy>张进光</cp:lastModifiedBy>
  <cp:revision>22</cp:revision>
  <cp:lastPrinted>2024-12-19T02:37:00Z</cp:lastPrinted>
  <dcterms:created xsi:type="dcterms:W3CDTF">2018-07-14T09:48:00Z</dcterms:created>
  <dcterms:modified xsi:type="dcterms:W3CDTF">2024-12-24T08:12:00Z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5F8B325A04A84F9295C78C8F43CB8D84</vt:lpwstr>
  </property>
</Properties>
</file>