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bookmarkStart w:id="0" w:name="_Hlk97670516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南山区促进产业高质量发展专项资金——</w:t>
      </w:r>
    </w:p>
    <w:p>
      <w:pPr>
        <w:spacing w:after="0" w:line="560" w:lineRule="exact"/>
        <w:contextualSpacing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分项资金</w:t>
      </w:r>
      <w:bookmarkEnd w:id="0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国家创新载体配套支持计划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操作规程</w:t>
      </w:r>
    </w:p>
    <w:p>
      <w:pPr>
        <w:pStyle w:val="7"/>
        <w:ind w:firstLine="320"/>
      </w:pPr>
    </w:p>
    <w:p>
      <w:pPr>
        <w:spacing w:after="0" w:line="560" w:lineRule="exact"/>
        <w:contextualSpacing/>
        <w:jc w:val="center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 w:bidi="ar-SA"/>
        </w:rPr>
        <w:t>对近三年承担全国重点实验室、工程研究中心、企业技术中心等创新载体建设的企事业单位（以国家发改委、科技部发布的项目为准，同一项目不重复支持），每家单位一次性最高奖励200万元。</w:t>
      </w:r>
    </w:p>
    <w:p>
      <w:pPr>
        <w:tabs>
          <w:tab w:val="left" w:pos="7675"/>
        </w:tabs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资助标准</w:t>
      </w:r>
    </w:p>
    <w:p>
      <w:pPr>
        <w:spacing w:after="0" w:line="560" w:lineRule="exact"/>
        <w:ind w:firstLine="640" w:firstLineChars="200"/>
        <w:contextualSpacing w:val="0"/>
        <w:jc w:val="both"/>
        <w:outlineLvl w:val="1"/>
        <w:rPr>
          <w:rFonts w:hint="eastAsia" w:ascii="仿宋_GB2312" w:eastAsia="仿宋_GB231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 w:bidi="ar-SA"/>
        </w:rPr>
        <w:t>对近三年承担全国重点实验室、国家级工程研究中心建设的企事业单位，每家单位一次性奖励200万元。</w:t>
      </w:r>
    </w:p>
    <w:p>
      <w:pPr>
        <w:spacing w:after="0" w:line="560" w:lineRule="exact"/>
        <w:ind w:firstLine="640" w:firstLineChars="200"/>
        <w:contextualSpacing w:val="0"/>
        <w:jc w:val="both"/>
        <w:outlineLvl w:val="1"/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 w:bidi="ar-SA"/>
        </w:rPr>
        <w:t>对近三年承担国家级企业技术中心建设的企事业单位，每家单位一次性奖励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1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00万元。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（一）《南山区促进产业高质量发展专项资金管理办法》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b/>
          <w:kern w:val="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（二）《南山区促进科技创新专项扶持措施》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四、申报对象和条件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（一）申报主体为在南山区依法经营且具有独立法人资格的企事业单位；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color w:val="FF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</w:t>
      </w:r>
      <w:r>
        <w:rPr>
          <w:rFonts w:ascii="仿宋_GB2312" w:eastAsia="仿宋_GB2312"/>
          <w:sz w:val="32"/>
          <w:szCs w:val="32"/>
          <w:lang w:eastAsia="zh-CN"/>
        </w:rPr>
        <w:t>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近三年（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2021年、2022年、2023年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）承担全国重点实验室、国家级工程研究中心、国家级企业技术中心等创新载体建设（以国家发改委、科技部发布的项目为准，同一项目不重复支持）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五、资助方式</w:t>
      </w:r>
    </w:p>
    <w:p>
      <w:pPr>
        <w:spacing w:after="0"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本资助计划属核准类，实行单位申报、材料审核、社会公示、政府决策的原则，采取无偿资助方式，受资助项目无需验收。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六、办理流程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（一）申报主体登录</w:t>
      </w:r>
      <w:r>
        <w:rPr>
          <w:rFonts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eastAsia="zh-CN"/>
        </w:rPr>
        <w:t>i南山企业服务综合平台</w:t>
      </w:r>
      <w:r>
        <w:rPr>
          <w:rFonts w:ascii="仿宋_GB2312" w:eastAsia="仿宋_GB2312"/>
          <w:sz w:val="32"/>
          <w:szCs w:val="32"/>
          <w:lang w:eastAsia="zh-CN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2"/>
          <w:sz w:val="32"/>
          <w:szCs w:val="32"/>
        </w:rPr>
        <w:t>https://www.inanshan.org.cn/</w:t>
      </w:r>
      <w:r>
        <w:rPr>
          <w:rFonts w:hint="eastAsia" w:ascii="仿宋_GB2312" w:eastAsia="仿宋_GB2312"/>
          <w:sz w:val="32"/>
          <w:szCs w:val="32"/>
          <w:lang w:eastAsia="zh-CN"/>
        </w:rPr>
        <w:t>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lang w:eastAsia="zh-CN"/>
        </w:rPr>
        <w:t>，区科技创新局复审项目申报材料；</w:t>
      </w:r>
      <w:r>
        <w:rPr>
          <w:rFonts w:ascii="仿宋_GB2312" w:eastAsia="仿宋_GB2312"/>
          <w:sz w:val="32"/>
          <w:szCs w:val="32"/>
          <w:lang w:eastAsia="zh-CN"/>
        </w:rPr>
        <w:t xml:space="preserve">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lang w:eastAsia="zh-CN"/>
        </w:rPr>
        <w:t>主体</w:t>
      </w:r>
      <w:r>
        <w:rPr>
          <w:rFonts w:ascii="仿宋_GB2312" w:eastAsia="仿宋_GB2312"/>
          <w:sz w:val="32"/>
          <w:szCs w:val="32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lang w:eastAsia="zh-CN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Hans"/>
        </w:rPr>
      </w:pPr>
      <w:r>
        <w:rPr>
          <w:rFonts w:hint="eastAsia" w:ascii="仿宋_GB2312" w:eastAsia="仿宋_GB2312"/>
          <w:sz w:val="32"/>
          <w:szCs w:val="32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对公示期满，无有效投诉的项目资助计划，</w:t>
      </w:r>
      <w:r>
        <w:rPr>
          <w:rFonts w:hint="eastAsia" w:ascii="仿宋_GB2312" w:eastAsia="仿宋_GB2312"/>
          <w:sz w:val="32"/>
          <w:szCs w:val="32"/>
          <w:lang w:eastAsia="zh-CN"/>
        </w:rPr>
        <w:t>区科技创新局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再提交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小组会议进行审议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40" w:lineRule="exact"/>
        <w:ind w:firstLine="640" w:firstLineChars="200"/>
        <w:contextualSpacing w:val="0"/>
        <w:jc w:val="left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（六）经审议后，区科技创新局直接行文下达资金计划；</w:t>
      </w:r>
    </w:p>
    <w:p>
      <w:pPr>
        <w:spacing w:after="0" w:line="540" w:lineRule="exact"/>
        <w:ind w:firstLine="640" w:firstLineChars="200"/>
        <w:contextualSpacing w:val="0"/>
        <w:jc w:val="left"/>
        <w:outlineLvl w:val="9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七、所需材料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，在线填写《南山区促进产业高质量发展专项资金——区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科技创新局</w:t>
      </w:r>
      <w:r>
        <w:rPr>
          <w:rFonts w:ascii="仿宋_GB2312" w:eastAsia="仿宋_GB2312"/>
          <w:sz w:val="32"/>
          <w:szCs w:val="32"/>
          <w:lang w:eastAsia="zh-CN"/>
        </w:rPr>
        <w:t>分项资金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国家创新载体配套支持计划项目申请书》；</w:t>
      </w:r>
    </w:p>
    <w:p>
      <w:pPr>
        <w:pStyle w:val="7"/>
        <w:spacing w:after="0" w:line="560" w:lineRule="exact"/>
        <w:ind w:firstLine="640" w:firstLineChars="200"/>
        <w:contextualSpacing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《南山区促进产业高质量发展专项资金——区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hint="eastAsia"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 w:hAnsi="ˎ̥" w:cs="宋体"/>
          <w:szCs w:val="32"/>
        </w:rPr>
        <w:t>国家创新载体配套支持计划项目申请书》填表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</w:t>
      </w:r>
      <w:r>
        <w:rPr>
          <w:rFonts w:hint="eastAsia" w:ascii="仿宋_GB2312" w:hAnsi="ˎ̥" w:cs="宋体"/>
          <w:szCs w:val="32"/>
          <w:highlight w:val="none"/>
        </w:rPr>
        <w:t>法定代表人签字</w:t>
      </w:r>
      <w:r>
        <w:rPr>
          <w:rFonts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</w:t>
      </w:r>
      <w:r>
        <w:rPr>
          <w:rFonts w:hint="eastAsia" w:ascii="仿宋_GB2312" w:hAnsi="ˎ̥" w:cs="宋体"/>
          <w:szCs w:val="32"/>
        </w:rPr>
        <w:t>，</w:t>
      </w:r>
      <w:r>
        <w:rPr>
          <w:rFonts w:hint="eastAsia" w:ascii="仿宋_GB2312"/>
          <w:szCs w:val="32"/>
        </w:rPr>
        <w:t>原件彩色扫描成PDF文件上传）；</w:t>
      </w:r>
      <w:bookmarkStart w:id="3" w:name="_GoBack"/>
      <w:bookmarkEnd w:id="3"/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（原件彩色扫描成PDF文件上传）；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（五）由税务部门开具的单位上年度纳税证明（上传税务系统下载带有税务机关红色印章的电子版，事业单位除外)；</w:t>
      </w:r>
    </w:p>
    <w:bookmarkEnd w:id="1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（六）申报主体建设的创新载体获得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</w:t>
      </w:r>
      <w:r>
        <w:rPr>
          <w:rFonts w:hint="eastAsia" w:ascii="仿宋_GB2312" w:eastAsia="仿宋_GB2312"/>
          <w:sz w:val="32"/>
          <w:szCs w:val="32"/>
          <w:lang w:eastAsia="zh-CN"/>
        </w:rPr>
        <w:t>国重点实验室、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国家级</w:t>
      </w:r>
      <w:r>
        <w:rPr>
          <w:rFonts w:hint="eastAsia" w:ascii="仿宋_GB2312" w:eastAsia="仿宋_GB2312"/>
          <w:sz w:val="32"/>
          <w:szCs w:val="32"/>
          <w:lang w:eastAsia="zh-CN"/>
        </w:rPr>
        <w:t>工程研究中心、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国家级</w:t>
      </w:r>
      <w:r>
        <w:rPr>
          <w:rFonts w:hint="eastAsia" w:ascii="仿宋_GB2312" w:eastAsia="仿宋_GB2312"/>
          <w:sz w:val="32"/>
          <w:szCs w:val="32"/>
          <w:lang w:eastAsia="zh-CN"/>
        </w:rPr>
        <w:t>企业技术中心批文、立项合同等证明材料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或通过</w:t>
      </w:r>
      <w:r>
        <w:rPr>
          <w:rFonts w:hint="eastAsia" w:ascii="仿宋_GB2312" w:eastAsia="仿宋_GB2312"/>
          <w:sz w:val="32"/>
          <w:szCs w:val="32"/>
          <w:lang w:val="en-US" w:eastAsia="zh-CN" w:bidi="ar-SA"/>
        </w:rPr>
        <w:t>评估的相关证明材料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7"/>
        <w:spacing w:after="0" w:line="560" w:lineRule="exact"/>
        <w:ind w:firstLine="640" w:firstLineChars="200"/>
        <w:contextualSpacing/>
        <w:rPr>
          <w:lang w:bidi="en-US"/>
        </w:rPr>
      </w:pPr>
      <w:r>
        <w:rPr>
          <w:rFonts w:hint="eastAsia"/>
          <w:lang w:bidi="en-US"/>
        </w:rPr>
        <w:t>（七）</w:t>
      </w:r>
      <w:r>
        <w:rPr>
          <w:rFonts w:hint="eastAsia" w:ascii="仿宋_GB2312" w:hAnsi="仿宋_GB2312"/>
          <w:color w:val="auto"/>
          <w:highlight w:val="none"/>
          <w:lang w:bidi="en-US"/>
        </w:rPr>
        <w:t>审核部门认为需要提供的其它材料[原件（</w:t>
      </w:r>
      <w:r>
        <w:rPr>
          <w:rFonts w:hint="eastAsia" w:ascii="仿宋_GB2312" w:hAnsi="仿宋_GB2312"/>
          <w:color w:val="auto"/>
          <w:highlight w:val="none"/>
          <w:lang w:eastAsia="zh-CN" w:bidi="en-US"/>
        </w:rPr>
        <w:t>或</w:t>
      </w:r>
      <w:r>
        <w:rPr>
          <w:rFonts w:hint="eastAsia" w:ascii="仿宋_GB2312" w:hAnsi="仿宋_GB2312"/>
          <w:color w:val="auto"/>
          <w:highlight w:val="none"/>
          <w:lang w:bidi="en-US"/>
        </w:rPr>
        <w:t>复印件加盖单位公章）彩色扫描成PDF文件上传]</w:t>
      </w:r>
      <w:r>
        <w:rPr>
          <w:rFonts w:hint="eastAsia"/>
          <w:lang w:bidi="en-US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八、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申报时间和办理要求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每年安排1-2次集中受理单位申请，具体受理时间以发布的申报通知为准。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九、附则</w:t>
      </w:r>
    </w:p>
    <w:p>
      <w:pPr>
        <w:spacing w:after="0" w:line="560" w:lineRule="exact"/>
        <w:ind w:firstLine="640" w:firstLineChars="200"/>
        <w:contextualSpacing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MTM0ZmYzMTE4ZTRjYTk0NDNkZTVlY2MzMzRlZDMifQ=="/>
  </w:docVars>
  <w:rsids>
    <w:rsidRoot w:val="005C67D7"/>
    <w:rsid w:val="0006247B"/>
    <w:rsid w:val="00077ADC"/>
    <w:rsid w:val="000A4B90"/>
    <w:rsid w:val="000B4A04"/>
    <w:rsid w:val="000C5B28"/>
    <w:rsid w:val="002878AE"/>
    <w:rsid w:val="003734F8"/>
    <w:rsid w:val="00466486"/>
    <w:rsid w:val="0053178C"/>
    <w:rsid w:val="005607F7"/>
    <w:rsid w:val="005C67D7"/>
    <w:rsid w:val="006725BC"/>
    <w:rsid w:val="006C231C"/>
    <w:rsid w:val="008F3DD8"/>
    <w:rsid w:val="009E6558"/>
    <w:rsid w:val="00A23348"/>
    <w:rsid w:val="00A602AB"/>
    <w:rsid w:val="00CB7283"/>
    <w:rsid w:val="00D9371D"/>
    <w:rsid w:val="0254374D"/>
    <w:rsid w:val="053F760A"/>
    <w:rsid w:val="05A80E0D"/>
    <w:rsid w:val="064B1FFB"/>
    <w:rsid w:val="06880A82"/>
    <w:rsid w:val="09095E00"/>
    <w:rsid w:val="09B045E3"/>
    <w:rsid w:val="0AAF16B1"/>
    <w:rsid w:val="0AC42C61"/>
    <w:rsid w:val="0CC312C0"/>
    <w:rsid w:val="0FDE7EEB"/>
    <w:rsid w:val="122F26DD"/>
    <w:rsid w:val="12C1679A"/>
    <w:rsid w:val="17D91BBD"/>
    <w:rsid w:val="17D957F7"/>
    <w:rsid w:val="18617AFC"/>
    <w:rsid w:val="1B122AC7"/>
    <w:rsid w:val="1B767F02"/>
    <w:rsid w:val="1BE139BE"/>
    <w:rsid w:val="1BE50422"/>
    <w:rsid w:val="1D6F1283"/>
    <w:rsid w:val="1DDD703C"/>
    <w:rsid w:val="205D7B85"/>
    <w:rsid w:val="2245663F"/>
    <w:rsid w:val="247B025A"/>
    <w:rsid w:val="2AEF5944"/>
    <w:rsid w:val="2B6C734E"/>
    <w:rsid w:val="2ECC0420"/>
    <w:rsid w:val="2F0B779C"/>
    <w:rsid w:val="315B0BCB"/>
    <w:rsid w:val="31EC809C"/>
    <w:rsid w:val="324F2249"/>
    <w:rsid w:val="32970613"/>
    <w:rsid w:val="340973FE"/>
    <w:rsid w:val="344C10AF"/>
    <w:rsid w:val="34BE1A45"/>
    <w:rsid w:val="37CD5418"/>
    <w:rsid w:val="3F2950C7"/>
    <w:rsid w:val="415E63C0"/>
    <w:rsid w:val="420D14FA"/>
    <w:rsid w:val="42252F12"/>
    <w:rsid w:val="440D37CE"/>
    <w:rsid w:val="45036B0F"/>
    <w:rsid w:val="460727FF"/>
    <w:rsid w:val="463E1277"/>
    <w:rsid w:val="47F0316B"/>
    <w:rsid w:val="48DD0F69"/>
    <w:rsid w:val="49422778"/>
    <w:rsid w:val="49A93FC1"/>
    <w:rsid w:val="49F058DC"/>
    <w:rsid w:val="4AC878B1"/>
    <w:rsid w:val="4B0C5955"/>
    <w:rsid w:val="4D48668B"/>
    <w:rsid w:val="4DFC1303"/>
    <w:rsid w:val="50447ABE"/>
    <w:rsid w:val="51A8257F"/>
    <w:rsid w:val="52120BA4"/>
    <w:rsid w:val="544C272D"/>
    <w:rsid w:val="551A6D3A"/>
    <w:rsid w:val="58A758D2"/>
    <w:rsid w:val="59CE27A8"/>
    <w:rsid w:val="5A58404D"/>
    <w:rsid w:val="5A6D55D9"/>
    <w:rsid w:val="5B24476C"/>
    <w:rsid w:val="5C042A1E"/>
    <w:rsid w:val="5CB365B6"/>
    <w:rsid w:val="5FFF44E9"/>
    <w:rsid w:val="62A76229"/>
    <w:rsid w:val="66E73AA0"/>
    <w:rsid w:val="6B873704"/>
    <w:rsid w:val="6CFC3BB2"/>
    <w:rsid w:val="6D034B7D"/>
    <w:rsid w:val="6D8A33DD"/>
    <w:rsid w:val="6DA915B5"/>
    <w:rsid w:val="6DC664C2"/>
    <w:rsid w:val="70131ED4"/>
    <w:rsid w:val="72EF76D5"/>
    <w:rsid w:val="732A3C8F"/>
    <w:rsid w:val="75E973D0"/>
    <w:rsid w:val="76D417C9"/>
    <w:rsid w:val="77410507"/>
    <w:rsid w:val="78056B6D"/>
    <w:rsid w:val="78494CF1"/>
    <w:rsid w:val="787766C5"/>
    <w:rsid w:val="7889659F"/>
    <w:rsid w:val="79001C62"/>
    <w:rsid w:val="7A9139DA"/>
    <w:rsid w:val="7BEA45E2"/>
    <w:rsid w:val="7BFF225F"/>
    <w:rsid w:val="7C6E25D8"/>
    <w:rsid w:val="7D245A87"/>
    <w:rsid w:val="7DEC6B9F"/>
    <w:rsid w:val="7EBF13A2"/>
    <w:rsid w:val="7EFBE03E"/>
    <w:rsid w:val="F7FD2D22"/>
    <w:rsid w:val="FDDB727E"/>
    <w:rsid w:val="FE7AB6A1"/>
    <w:rsid w:val="FE7BF013"/>
    <w:rsid w:val="FFC48CCE"/>
    <w:rsid w:val="FFFAC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paragraph" w:customStyle="1" w:styleId="10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1253</Words>
  <Characters>1338</Characters>
  <Lines>8</Lines>
  <Paragraphs>2</Paragraphs>
  <TotalTime>0</TotalTime>
  <ScaleCrop>false</ScaleCrop>
  <LinksUpToDate>false</LinksUpToDate>
  <CharactersWithSpaces>1339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2021-06-05T07:40:00Z</dcterms:created>
  <dc:creator>lenovo</dc:creator>
  <cp:lastModifiedBy>林桂焕</cp:lastModifiedBy>
  <cp:lastPrinted>2021-06-10T07:47:00Z</cp:lastPrinted>
  <dcterms:modified xsi:type="dcterms:W3CDTF">2024-09-04T14:58:40Z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SaveFontToCloudKey">
    <vt:lpwstr>390901856_cloud</vt:lpwstr>
  </property>
  <property fmtid="{D5CDD505-2E9C-101B-9397-08002B2CF9AE}" pid="4" name="ICV">
    <vt:lpwstr>DA13606CDCF64DB6BC98C727F390D1BC</vt:lpwstr>
  </property>
</Properties>
</file>