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38E55">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14:paraId="0E285A1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Cs/>
          <w:w w:val="95"/>
          <w:sz w:val="44"/>
          <w:szCs w:val="44"/>
        </w:rPr>
      </w:pPr>
      <w:r>
        <w:rPr>
          <w:rFonts w:hint="eastAsia" w:ascii="方正小标宋_GBK" w:hAnsi="方正小标宋_GBK" w:eastAsia="方正小标宋_GBK" w:cs="方正小标宋_GBK"/>
          <w:bCs/>
          <w:sz w:val="44"/>
          <w:szCs w:val="44"/>
          <w:lang w:val="en-US" w:eastAsia="zh-CN"/>
        </w:rPr>
        <w:t>南山区2022年疫情期间</w:t>
      </w:r>
      <w:r>
        <w:rPr>
          <w:rFonts w:hint="eastAsia" w:ascii="方正小标宋_GBK" w:hAnsi="方正小标宋_GBK" w:eastAsia="方正小标宋_GBK" w:cs="方正小标宋_GBK"/>
          <w:bCs/>
          <w:w w:val="95"/>
          <w:sz w:val="44"/>
          <w:szCs w:val="44"/>
        </w:rPr>
        <w:t>封控</w:t>
      </w:r>
      <w:r>
        <w:rPr>
          <w:rFonts w:hint="eastAsia" w:ascii="方正小标宋_GBK" w:hAnsi="方正小标宋_GBK" w:eastAsia="方正小标宋_GBK" w:cs="方正小标宋_GBK"/>
          <w:bCs/>
          <w:w w:val="95"/>
          <w:sz w:val="44"/>
          <w:szCs w:val="44"/>
          <w:lang w:val="en-US" w:eastAsia="zh-CN"/>
        </w:rPr>
        <w:t>区</w:t>
      </w:r>
      <w:r>
        <w:rPr>
          <w:rFonts w:hint="eastAsia" w:ascii="方正小标宋_GBK" w:hAnsi="方正小标宋_GBK" w:eastAsia="方正小标宋_GBK" w:cs="方正小标宋_GBK"/>
          <w:bCs/>
          <w:w w:val="95"/>
          <w:sz w:val="44"/>
          <w:szCs w:val="44"/>
        </w:rPr>
        <w:t>、管控区</w:t>
      </w:r>
    </w:p>
    <w:p w14:paraId="103C38C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宋体" w:hAnsi="宋体" w:eastAsia="宋体" w:cs="宋体"/>
          <w:bCs/>
          <w:sz w:val="44"/>
          <w:szCs w:val="44"/>
        </w:rPr>
      </w:pPr>
      <w:r>
        <w:rPr>
          <w:rFonts w:hint="eastAsia" w:ascii="方正小标宋_GBK" w:hAnsi="方正小标宋_GBK" w:eastAsia="方正小标宋_GBK" w:cs="方正小标宋_GBK"/>
          <w:bCs/>
          <w:w w:val="95"/>
          <w:sz w:val="44"/>
          <w:szCs w:val="44"/>
        </w:rPr>
        <w:t>受影响企业</w:t>
      </w:r>
      <w:r>
        <w:rPr>
          <w:rFonts w:hint="eastAsia" w:ascii="方正小标宋_GBK" w:hAnsi="方正小标宋_GBK" w:eastAsia="方正小标宋_GBK" w:cs="方正小标宋_GBK"/>
          <w:bCs/>
          <w:w w:val="95"/>
          <w:sz w:val="44"/>
          <w:szCs w:val="44"/>
          <w:lang w:val="en-US" w:eastAsia="zh-CN"/>
        </w:rPr>
        <w:t>一次性</w:t>
      </w:r>
      <w:r>
        <w:rPr>
          <w:rFonts w:hint="eastAsia" w:ascii="方正小标宋_GBK" w:hAnsi="方正小标宋_GBK" w:eastAsia="方正小标宋_GBK" w:cs="方正小标宋_GBK"/>
          <w:bCs/>
          <w:w w:val="95"/>
          <w:sz w:val="44"/>
          <w:szCs w:val="44"/>
        </w:rPr>
        <w:t>社保补贴</w:t>
      </w:r>
      <w:r>
        <w:rPr>
          <w:rFonts w:hint="eastAsia" w:ascii="方正小标宋_GBK" w:hAnsi="方正小标宋_GBK" w:eastAsia="方正小标宋_GBK" w:cs="方正小标宋_GBK"/>
          <w:bCs/>
          <w:w w:val="95"/>
          <w:sz w:val="44"/>
          <w:szCs w:val="44"/>
          <w:lang w:val="en-US" w:eastAsia="zh-CN"/>
        </w:rPr>
        <w:t>支持项目</w:t>
      </w:r>
      <w:r>
        <w:rPr>
          <w:rFonts w:hint="eastAsia" w:ascii="方正小标宋_GBK" w:hAnsi="方正小标宋_GBK" w:eastAsia="方正小标宋_GBK" w:cs="方正小标宋_GBK"/>
          <w:bCs/>
          <w:w w:val="95"/>
          <w:sz w:val="44"/>
          <w:szCs w:val="44"/>
        </w:rPr>
        <w:t>操作规程</w:t>
      </w:r>
    </w:p>
    <w:p w14:paraId="39DEB108">
      <w:pPr>
        <w:spacing w:line="560" w:lineRule="exact"/>
        <w:jc w:val="center"/>
        <w:rPr>
          <w:rFonts w:ascii="宋体" w:hAnsi="宋体"/>
          <w:sz w:val="44"/>
          <w:szCs w:val="44"/>
        </w:rPr>
      </w:pPr>
    </w:p>
    <w:p w14:paraId="18D3ACFE">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为支持企业稳岗留工，根据《南山区自主创新产业发展专项资金管理办法》《南山区2022年助企（个体工商户）纾困专项扶持措施）》，制定本操作规程。</w:t>
      </w:r>
    </w:p>
    <w:p w14:paraId="2F3DE7BE">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一、政策内容</w:t>
      </w:r>
    </w:p>
    <w:p w14:paraId="678D42E9">
      <w:pPr>
        <w:pStyle w:val="9"/>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kern w:val="0"/>
          <w:sz w:val="32"/>
          <w:szCs w:val="32"/>
          <w:lang w:val="en-US" w:eastAsia="zh-CN" w:bidi="ar-SA"/>
        </w:rPr>
        <w:t>对辖区内企业在深圳居住的员工，居住地在疫情期间（2022年2月1日至3月31日）受划定为封控区、管控区（含参照管控区管理区）而</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影响正常工作的，根据企业实际受影响的员工人数给予企业一次性社保补贴。</w:t>
      </w:r>
    </w:p>
    <w:p w14:paraId="7DEDA361">
      <w:pPr>
        <w:pStyle w:val="9"/>
        <w:spacing w:line="560" w:lineRule="exact"/>
        <w:ind w:firstLine="640" w:firstLineChars="20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二、资助标准及方式</w:t>
      </w:r>
    </w:p>
    <w:p w14:paraId="5B412EBB">
      <w:pPr>
        <w:pStyle w:val="9"/>
        <w:spacing w:line="560" w:lineRule="exact"/>
        <w:ind w:firstLine="640" w:firstLineChars="200"/>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按企业为受影响员工上月实际缴纳社会保险费</w:t>
      </w:r>
      <w:r>
        <w:rPr>
          <w:rFonts w:hint="eastAsia" w:ascii="仿宋_GB2312" w:hAnsi="宋体" w:eastAsia="仿宋_GB2312" w:cs="宋体"/>
          <w:b w:val="0"/>
          <w:bCs w:val="0"/>
          <w:kern w:val="0"/>
          <w:sz w:val="32"/>
          <w:szCs w:val="32"/>
          <w:lang w:val="en-US" w:eastAsia="zh-CN"/>
        </w:rPr>
        <w:t>（单位缴交部分）</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的30%且每人不超过600元，给予每家企业最高不超过10万元的社保补贴；其中，获得工信部专精特新“小巨人”企业、广东省“专精特新”企业称号的企业，按企业为受影响员工上月实际缴纳社会保险费</w:t>
      </w:r>
      <w:r>
        <w:rPr>
          <w:rFonts w:hint="eastAsia" w:ascii="仿宋_GB2312" w:hAnsi="宋体" w:eastAsia="仿宋_GB2312" w:cs="宋体"/>
          <w:b w:val="0"/>
          <w:bCs w:val="0"/>
          <w:kern w:val="0"/>
          <w:sz w:val="32"/>
          <w:szCs w:val="32"/>
          <w:lang w:val="en-US" w:eastAsia="zh-CN"/>
        </w:rPr>
        <w:t>（单位缴交部分）</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的50%且每人不超过1000元，给予每家企业最高不超过15万元的社保补贴。</w:t>
      </w:r>
    </w:p>
    <w:p w14:paraId="7B8ABBBB">
      <w:pPr>
        <w:pStyle w:val="9"/>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本项资助属于核准类项目，采取无偿资助方式。</w:t>
      </w:r>
    </w:p>
    <w:p w14:paraId="1815AB89">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三、申报条件</w:t>
      </w:r>
    </w:p>
    <w:p w14:paraId="3A667AD4">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（一）申报企业须同时符合以下申报条件：</w:t>
      </w:r>
    </w:p>
    <w:p w14:paraId="6234D1D7">
      <w:pPr>
        <w:pStyle w:val="9"/>
        <w:spacing w:line="560" w:lineRule="exact"/>
        <w:ind w:firstLine="640" w:firstLineChars="200"/>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1.在南山辖区内登记注册、已恢复生产经营并依法缴纳社会保险费；</w:t>
      </w:r>
    </w:p>
    <w:p w14:paraId="401ACD66">
      <w:pPr>
        <w:pStyle w:val="9"/>
        <w:spacing w:line="560" w:lineRule="exact"/>
        <w:ind w:firstLine="640" w:firstLineChars="200"/>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2.履行统计数据申报义务、守法经营、诚实守信、有规范健全的财务制度；</w:t>
      </w:r>
    </w:p>
    <w:p w14:paraId="278B4F59">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3.2022年2月1日至3月31日期间，企业有居住在深圳市内的员工因其居住地被划定为封控区、管控区（含参照管控区管理区）而影响正常工作的；</w:t>
      </w:r>
    </w:p>
    <w:p w14:paraId="1701DC3C">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4.原则上企业需在员工受影响后的2个月内提出申请，每家企业申报一次。</w:t>
      </w:r>
    </w:p>
    <w:p w14:paraId="6D03D61C">
      <w:pPr>
        <w:pStyle w:val="9"/>
        <w:numPr>
          <w:ilvl w:val="0"/>
          <w:numId w:val="0"/>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（二）有下列情况之一的企业，</w:t>
      </w:r>
      <w:r>
        <w:rPr>
          <w:rFonts w:hint="eastAsia" w:ascii="仿宋_GB2312" w:hAnsi="宋体" w:eastAsia="仿宋_GB2312" w:cs="宋体"/>
          <w:color w:val="auto"/>
          <w:sz w:val="32"/>
          <w:szCs w:val="32"/>
          <w:lang w:val="en-US" w:eastAsia="zh-CN"/>
        </w:rPr>
        <w:t>本项</w:t>
      </w:r>
      <w:r>
        <w:rPr>
          <w:rFonts w:hint="eastAsia" w:ascii="仿宋_GB2312" w:hAnsi="宋体" w:eastAsia="仿宋_GB2312" w:cs="宋体"/>
          <w:color w:val="auto"/>
          <w:sz w:val="32"/>
          <w:szCs w:val="32"/>
        </w:rPr>
        <w:t>资金不</w:t>
      </w:r>
      <w:r>
        <w:rPr>
          <w:rFonts w:hint="eastAsia" w:ascii="仿宋_GB2312" w:hAnsi="宋体" w:eastAsia="仿宋_GB2312" w:cs="宋体"/>
          <w:sz w:val="32"/>
          <w:szCs w:val="32"/>
        </w:rPr>
        <w:t>予资助：</w:t>
      </w:r>
    </w:p>
    <w:p w14:paraId="2EA2DBCE">
      <w:pPr>
        <w:pStyle w:val="9"/>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1.近三年内在税收、安全生产、环保、劳动等方面存在重大违法行为，受到有关部门行政处罚的；</w:t>
      </w:r>
    </w:p>
    <w:p w14:paraId="2C6653C2">
      <w:pPr>
        <w:pStyle w:val="9"/>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2.申报材料有弄虚作假情况的；</w:t>
      </w:r>
    </w:p>
    <w:p w14:paraId="4B821C4C">
      <w:pPr>
        <w:pStyle w:val="9"/>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3.近三年内申请单位以及单位法人存在违规申报使用政府资金、商业贿赂、不良信用记录等情况的。</w:t>
      </w:r>
    </w:p>
    <w:p w14:paraId="34681216">
      <w:pPr>
        <w:pStyle w:val="9"/>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14:paraId="7DE7F334">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（一）《封控区、管控区受影响企业一次性社保补贴申请书》（登陆南山区产业发展综合服务平台</w:t>
      </w:r>
      <w:bookmarkStart w:id="0" w:name="_GoBack"/>
      <w:bookmarkEnd w:id="0"/>
      <w:r>
        <w:rPr>
          <w:rFonts w:hint="eastAsia" w:ascii="仿宋_GB2312" w:hAnsi="宋体" w:eastAsia="仿宋_GB2312" w:cs="宋体"/>
          <w:kern w:val="0"/>
          <w:sz w:val="32"/>
          <w:szCs w:val="32"/>
          <w:lang w:val="en-US" w:eastAsia="zh-CN" w:bidi="ar-SA"/>
        </w:rPr>
        <w:t>完成在线填报，由系统自动生成，打印后按表格要求签字、加盖单位公章）；</w:t>
      </w:r>
    </w:p>
    <w:p w14:paraId="755CEA3A">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（二）申报企业本年度至申报日上月在南山区的纳税证明；</w:t>
      </w:r>
    </w:p>
    <w:p w14:paraId="7F4EF222">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（三）申报企业2022年1月、2月社会保险参保证明；</w:t>
      </w:r>
    </w:p>
    <w:p w14:paraId="579B3F11">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（四）受影响员工个人相关资料（包括身份证复印件、社保缴交明细表、居住地所在社区或物业管理部门核实证明等）。 </w:t>
      </w:r>
    </w:p>
    <w:p w14:paraId="3B24E517">
      <w:pPr>
        <w:pStyle w:val="9"/>
        <w:spacing w:line="560" w:lineRule="exact"/>
        <w:ind w:firstLine="640" w:firstLineChars="200"/>
        <w:rPr>
          <w:rFonts w:hint="eastAsia" w:ascii="楷体" w:hAnsi="楷体" w:eastAsia="楷体" w:cs="楷体"/>
          <w:i/>
          <w:iCs/>
          <w:kern w:val="0"/>
          <w:sz w:val="32"/>
          <w:szCs w:val="32"/>
          <w:lang w:val="en-US" w:eastAsia="zh-CN" w:bidi="ar-SA"/>
        </w:rPr>
      </w:pPr>
      <w:r>
        <w:rPr>
          <w:rFonts w:hint="eastAsia" w:ascii="楷体" w:hAnsi="楷体" w:eastAsia="楷体" w:cs="楷体"/>
          <w:i/>
          <w:iCs/>
          <w:kern w:val="0"/>
          <w:sz w:val="32"/>
          <w:szCs w:val="32"/>
          <w:lang w:val="en-US" w:eastAsia="zh-CN" w:bidi="ar-SA"/>
        </w:rPr>
        <w:t>（网上提交资料要求：所有申报材料加盖单位公章，彩色扫描上传，无需提交纸质材料）</w:t>
      </w:r>
    </w:p>
    <w:p w14:paraId="6396B0E2">
      <w:pPr>
        <w:pStyle w:val="9"/>
        <w:spacing w:line="560"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五、办理流程</w:t>
      </w:r>
    </w:p>
    <w:p w14:paraId="7E62C55A">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（一）申请单位按照操作规程的要求备齐资料，通过南山区产业发展综合服务平台提出资助申请；</w:t>
      </w:r>
    </w:p>
    <w:p w14:paraId="1D1DAAC1">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（二）区企业服务中心统一受理单位申请；</w:t>
      </w:r>
    </w:p>
    <w:p w14:paraId="0C78E5C7">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（三）资金主管部门对申报项目进行复审；</w:t>
      </w:r>
    </w:p>
    <w:p w14:paraId="507EADB1">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（四）资金主管部门编制项目资助计划；</w:t>
      </w:r>
    </w:p>
    <w:p w14:paraId="497C2FED">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（五）相关部门进行核查；</w:t>
      </w:r>
    </w:p>
    <w:p w14:paraId="24A066A1">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（六）资助计划向社会公示5个工作日；</w:t>
      </w:r>
    </w:p>
    <w:p w14:paraId="04E7047F">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（七）召开会议对项目资助计划进行审定；</w:t>
      </w:r>
    </w:p>
    <w:p w14:paraId="420E459D">
      <w:pPr>
        <w:pStyle w:val="9"/>
        <w:spacing w:line="560" w:lineRule="exact"/>
        <w:ind w:firstLine="640" w:firstLineChars="200"/>
        <w:rPr>
          <w:rFonts w:hint="eastAsia" w:ascii="黑体" w:hAnsi="黑体" w:eastAsia="黑体" w:cs="黑体"/>
          <w:kern w:val="0"/>
          <w:sz w:val="32"/>
          <w:szCs w:val="32"/>
          <w:highlight w:val="none"/>
          <w:lang w:val="en-US" w:eastAsia="zh-CN" w:bidi="ar-SA"/>
        </w:rPr>
      </w:pPr>
      <w:r>
        <w:rPr>
          <w:rFonts w:hint="eastAsia" w:ascii="仿宋_GB2312" w:hAnsi="宋体" w:eastAsia="仿宋_GB2312" w:cs="宋体"/>
          <w:kern w:val="0"/>
          <w:sz w:val="32"/>
          <w:szCs w:val="32"/>
          <w:lang w:val="en-US" w:eastAsia="zh-CN" w:bidi="ar-SA"/>
        </w:rPr>
        <w:t>（八）资金主管部门办理资金拨付手续。</w:t>
      </w:r>
    </w:p>
    <w:p w14:paraId="115DB589">
      <w:pPr>
        <w:pStyle w:val="9"/>
        <w:spacing w:line="560" w:lineRule="exact"/>
        <w:ind w:firstLine="640" w:firstLineChars="200"/>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六、附则</w:t>
      </w:r>
    </w:p>
    <w:p w14:paraId="4B4C3D44">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02E31C42">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w:t>
      </w:r>
      <w:r>
        <w:rPr>
          <w:rFonts w:hint="eastAsia" w:ascii="仿宋_GB2312" w:hAnsi="仿宋_GB2312" w:eastAsia="仿宋_GB2312" w:cs="仿宋_GB2312"/>
          <w:kern w:val="2"/>
          <w:sz w:val="32"/>
          <w:szCs w:val="32"/>
          <w:lang w:val="en-US" w:eastAsia="zh-CN" w:bidi="ar-SA"/>
        </w:rPr>
        <w:t>同时符合本项目及深圳市、前海合作区其他相关扶持政策之规定的，采取“择优不重复”的原则，不得重复申请与享受。但本项目与南山区产业发展专项资金政策可重复享受。</w:t>
      </w:r>
      <w:r>
        <w:rPr>
          <w:rFonts w:hint="default" w:ascii="仿宋_GB2312" w:hAnsi="宋体" w:eastAsia="仿宋_GB2312" w:cs="宋体"/>
          <w:kern w:val="0"/>
          <w:sz w:val="32"/>
          <w:szCs w:val="32"/>
          <w:lang w:val="en-US" w:eastAsia="zh-CN" w:bidi="ar-SA"/>
        </w:rPr>
        <w:t xml:space="preserve">         </w:t>
      </w:r>
    </w:p>
    <w:p w14:paraId="043484A0">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本项目不受《南山区自主创新产业发展专项资金管理办法》第十三条第（四）款“每家单位同一年度获得的资助金额原则上不超过其上一年度形成的区级地方财力贡献”限制及第十七条第（一）款申请单位“具有独立法人资格”条件限制。</w:t>
      </w:r>
    </w:p>
    <w:p w14:paraId="1BF2A1DC">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（四）本操作规程由深圳市南山区人力资源局负责解释，自发布之日起实施。</w:t>
      </w:r>
    </w:p>
    <w:p w14:paraId="0481A9CB">
      <w:pPr>
        <w:pStyle w:val="9"/>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（五）受理科室及联系电话：</w:t>
      </w:r>
      <w:r>
        <w:rPr>
          <w:rFonts w:hint="eastAsia" w:ascii="仿宋_GB2312" w:hAnsi="宋体" w:eastAsia="仿宋_GB2312" w:cs="宋体"/>
          <w:kern w:val="0"/>
          <w:sz w:val="32"/>
          <w:szCs w:val="32"/>
        </w:rPr>
        <w:t>人才服务部</w:t>
      </w:r>
      <w:r>
        <w:rPr>
          <w:rFonts w:hint="eastAsia" w:ascii="仿宋_GB2312" w:hAnsi="宋体" w:eastAsia="仿宋_GB2312" w:cs="宋体"/>
          <w:kern w:val="0"/>
          <w:sz w:val="32"/>
          <w:szCs w:val="32"/>
          <w:lang w:eastAsia="zh-CN"/>
        </w:rPr>
        <w:t>，张章，</w:t>
      </w:r>
      <w:r>
        <w:rPr>
          <w:rFonts w:hint="eastAsia" w:ascii="仿宋_GB2312" w:hAnsi="宋体" w:eastAsia="仿宋_GB2312" w:cs="宋体"/>
          <w:kern w:val="0"/>
          <w:sz w:val="32"/>
          <w:szCs w:val="32"/>
        </w:rPr>
        <w:t>86218169</w:t>
      </w:r>
      <w:r>
        <w:rPr>
          <w:rFonts w:hint="eastAsia" w:ascii="仿宋_GB2312" w:hAnsi="宋体" w:eastAsia="仿宋_GB2312" w:cs="宋体"/>
          <w:kern w:val="0"/>
          <w:sz w:val="32"/>
          <w:szCs w:val="32"/>
          <w:lang w:val="en-US" w:eastAsia="zh-CN" w:bidi="ar-SA"/>
        </w:rPr>
        <w:t>。</w:t>
      </w:r>
    </w:p>
    <w:p w14:paraId="1AC59498">
      <w:pPr>
        <w:pStyle w:val="9"/>
        <w:spacing w:line="560" w:lineRule="exact"/>
        <w:ind w:firstLine="640" w:firstLineChars="200"/>
        <w:rPr>
          <w:rFonts w:hint="eastAsia" w:ascii="仿宋_GB2312" w:hAnsi="宋体" w:eastAsia="仿宋_GB2312" w:cs="宋体"/>
          <w:kern w:val="0"/>
          <w:sz w:val="32"/>
          <w:szCs w:val="32"/>
          <w:lang w:val="en-US" w:eastAsia="zh-CN" w:bidi="ar-SA"/>
        </w:rPr>
      </w:pPr>
    </w:p>
    <w:sectPr>
      <w:footerReference r:id="rId5" w:type="default"/>
      <w:pgSz w:w="11906" w:h="16838"/>
      <w:pgMar w:top="1440" w:right="1133"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F12A">
    <w:pPr>
      <w:pStyle w:val="3"/>
      <w:jc w:val="center"/>
    </w:pPr>
    <w:r>
      <w:fldChar w:fldCharType="begin"/>
    </w:r>
    <w:r>
      <w:instrText xml:space="preserve">PAGE   \* MERGEFORMAT</w:instrText>
    </w:r>
    <w:r>
      <w:fldChar w:fldCharType="separate"/>
    </w:r>
    <w:r>
      <w:rPr>
        <w:lang w:val="en-US" w:eastAsia="zh-CN"/>
      </w:rPr>
      <w:t>3</w:t>
    </w:r>
    <w:r>
      <w:fldChar w:fldCharType="end"/>
    </w:r>
  </w:p>
  <w:p w14:paraId="5FD4EDF3">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000000"/>
    <w:rsid w:val="01420480"/>
    <w:rsid w:val="025E13A2"/>
    <w:rsid w:val="03646C71"/>
    <w:rsid w:val="04BD6B17"/>
    <w:rsid w:val="05603BAF"/>
    <w:rsid w:val="06AB6E19"/>
    <w:rsid w:val="070626BB"/>
    <w:rsid w:val="07146D25"/>
    <w:rsid w:val="07385259"/>
    <w:rsid w:val="0A0E6274"/>
    <w:rsid w:val="0AFB0D89"/>
    <w:rsid w:val="0CE57E5A"/>
    <w:rsid w:val="0CFF703B"/>
    <w:rsid w:val="103B6ADF"/>
    <w:rsid w:val="103C2C4C"/>
    <w:rsid w:val="11C84B1E"/>
    <w:rsid w:val="13BF26D8"/>
    <w:rsid w:val="15A37036"/>
    <w:rsid w:val="15A9236C"/>
    <w:rsid w:val="15FC6940"/>
    <w:rsid w:val="163379BA"/>
    <w:rsid w:val="17B95FF0"/>
    <w:rsid w:val="19347A61"/>
    <w:rsid w:val="1B1C5C62"/>
    <w:rsid w:val="1BA71833"/>
    <w:rsid w:val="1C1D6B85"/>
    <w:rsid w:val="1C3B5CE8"/>
    <w:rsid w:val="1DC93E54"/>
    <w:rsid w:val="1E1177C8"/>
    <w:rsid w:val="1E845724"/>
    <w:rsid w:val="1EA15048"/>
    <w:rsid w:val="1ED67395"/>
    <w:rsid w:val="202A7AE4"/>
    <w:rsid w:val="20FF7795"/>
    <w:rsid w:val="21DE15EF"/>
    <w:rsid w:val="22084769"/>
    <w:rsid w:val="243E501D"/>
    <w:rsid w:val="25C17E49"/>
    <w:rsid w:val="264B2D8E"/>
    <w:rsid w:val="285E1F6A"/>
    <w:rsid w:val="29A749BD"/>
    <w:rsid w:val="2C2A44BC"/>
    <w:rsid w:val="2D810D4F"/>
    <w:rsid w:val="2F241104"/>
    <w:rsid w:val="2FE022F6"/>
    <w:rsid w:val="30BE0094"/>
    <w:rsid w:val="34375947"/>
    <w:rsid w:val="367D2D2D"/>
    <w:rsid w:val="38DE1A7D"/>
    <w:rsid w:val="39153324"/>
    <w:rsid w:val="39237C0D"/>
    <w:rsid w:val="3A652D3F"/>
    <w:rsid w:val="3A771B40"/>
    <w:rsid w:val="3B004432"/>
    <w:rsid w:val="3D232419"/>
    <w:rsid w:val="3E246996"/>
    <w:rsid w:val="411D5F6E"/>
    <w:rsid w:val="41523417"/>
    <w:rsid w:val="44FE4775"/>
    <w:rsid w:val="45236B69"/>
    <w:rsid w:val="483B7215"/>
    <w:rsid w:val="485A5BD3"/>
    <w:rsid w:val="48C648D1"/>
    <w:rsid w:val="48D524B9"/>
    <w:rsid w:val="4B3922DC"/>
    <w:rsid w:val="4BE67F84"/>
    <w:rsid w:val="4C1579F7"/>
    <w:rsid w:val="4DD65C12"/>
    <w:rsid w:val="4E86488E"/>
    <w:rsid w:val="4FEB2629"/>
    <w:rsid w:val="4FF1208A"/>
    <w:rsid w:val="50E45E8B"/>
    <w:rsid w:val="5191194B"/>
    <w:rsid w:val="527D7D48"/>
    <w:rsid w:val="53833A7F"/>
    <w:rsid w:val="53B129C8"/>
    <w:rsid w:val="544227BA"/>
    <w:rsid w:val="57097EE8"/>
    <w:rsid w:val="57DD4332"/>
    <w:rsid w:val="5A345056"/>
    <w:rsid w:val="5B6023D9"/>
    <w:rsid w:val="5B646C09"/>
    <w:rsid w:val="5C8848AC"/>
    <w:rsid w:val="5F162638"/>
    <w:rsid w:val="63950E07"/>
    <w:rsid w:val="63A55C50"/>
    <w:rsid w:val="6449025C"/>
    <w:rsid w:val="66995DD1"/>
    <w:rsid w:val="67117B78"/>
    <w:rsid w:val="6991208C"/>
    <w:rsid w:val="6AB26B63"/>
    <w:rsid w:val="6B94227E"/>
    <w:rsid w:val="6D070D66"/>
    <w:rsid w:val="6DCE3B8F"/>
    <w:rsid w:val="6E3E1DC7"/>
    <w:rsid w:val="6EC10D09"/>
    <w:rsid w:val="70497201"/>
    <w:rsid w:val="7309087D"/>
    <w:rsid w:val="7519660F"/>
    <w:rsid w:val="75375335"/>
    <w:rsid w:val="756A281D"/>
    <w:rsid w:val="76393DFA"/>
    <w:rsid w:val="777F64D6"/>
    <w:rsid w:val="79364ACA"/>
    <w:rsid w:val="79CD6AA4"/>
    <w:rsid w:val="7ADC2A9D"/>
    <w:rsid w:val="7BD40A4E"/>
    <w:rsid w:val="7D60499B"/>
    <w:rsid w:val="7DD4397F"/>
    <w:rsid w:val="D3B5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0"/>
    <w:rPr>
      <w:rFonts w:ascii="Tahoma" w:hAnsi="Tahoma"/>
      <w:sz w:val="18"/>
      <w:szCs w:val="18"/>
    </w:rPr>
  </w:style>
  <w:style w:type="paragraph" w:customStyle="1" w:styleId="9">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customStyle="1" w:styleId="10">
    <w:name w:val="Normal (Web)_014ba4d2-15bd-4b1e-90cd-6ccd2cd61997"/>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1452</Words>
  <Characters>1518</Characters>
  <Paragraphs>41</Paragraphs>
  <TotalTime>29</TotalTime>
  <ScaleCrop>false</ScaleCrop>
  <LinksUpToDate>false</LinksUpToDate>
  <CharactersWithSpaces>1528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2022-03-18T18:13:00Z</dcterms:created>
  <dc:creator>Administrator</dc:creator>
  <cp:lastModifiedBy>微信用户</cp:lastModifiedBy>
  <dcterms:modified xsi:type="dcterms:W3CDTF">2024-10-18T08:32:15Z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581b4e1e75d74d3881f4c3d05e82f440</vt:lpwstr>
  </property>
</Properties>
</file>