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5E622">
      <w:pPr>
        <w:spacing w:line="560" w:lineRule="exact"/>
        <w:jc w:val="center"/>
        <w:outlineLvl w:val="0"/>
        <w:rPr>
          <w:rFonts w:hint="eastAsia" w:ascii="黑体" w:hAnsi="黑体" w:eastAsia="黑体" w:cs="黑体"/>
          <w:color w:val="000000"/>
          <w:sz w:val="32"/>
          <w:szCs w:val="32"/>
        </w:rPr>
      </w:pPr>
      <w:r>
        <w:rPr>
          <w:rFonts w:hint="eastAsia" w:ascii="宋体" w:hAnsi="宋体" w:eastAsia="宋体" w:cs="宋体"/>
          <w:color w:val="000000"/>
          <w:sz w:val="44"/>
          <w:szCs w:val="44"/>
        </w:rPr>
        <w:t>采购文件</w:t>
      </w:r>
    </w:p>
    <w:p w14:paraId="479A7A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color w:val="000000"/>
          <w:sz w:val="32"/>
          <w:szCs w:val="32"/>
        </w:rPr>
        <w:t>一、项目名称：</w:t>
      </w:r>
      <w:r>
        <w:rPr>
          <w:rFonts w:hint="eastAsia" w:ascii="仿宋_GB2312" w:hAnsi="仿宋_GB2312" w:eastAsia="仿宋_GB2312" w:cs="仿宋_GB2312"/>
          <w:sz w:val="32"/>
          <w:szCs w:val="32"/>
        </w:rPr>
        <w:t>丽城社区“幸福连心路，为民排忧难”路面</w:t>
      </w:r>
      <w:r>
        <w:rPr>
          <w:rFonts w:hint="eastAsia" w:ascii="仿宋_GB2312" w:hAnsi="仿宋_GB2312" w:eastAsia="仿宋_GB2312" w:cs="仿宋_GB2312"/>
          <w:sz w:val="32"/>
          <w:szCs w:val="32"/>
          <w:lang w:val="en-US" w:eastAsia="zh-CN"/>
        </w:rPr>
        <w:t>及护栏</w:t>
      </w:r>
      <w:r>
        <w:rPr>
          <w:rFonts w:hint="eastAsia" w:ascii="仿宋_GB2312" w:hAnsi="仿宋_GB2312" w:eastAsia="仿宋_GB2312" w:cs="仿宋_GB2312"/>
          <w:sz w:val="32"/>
          <w:szCs w:val="32"/>
        </w:rPr>
        <w:t>修整工程项目</w:t>
      </w:r>
    </w:p>
    <w:p w14:paraId="20612B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二、预算金额：</w:t>
      </w:r>
      <w:r>
        <w:rPr>
          <w:rFonts w:hint="eastAsia" w:ascii="仿宋_GB2312" w:hAnsi="仿宋_GB2312" w:eastAsia="仿宋_GB2312" w:cs="仿宋_GB2312"/>
          <w:sz w:val="32"/>
          <w:szCs w:val="32"/>
          <w:lang w:eastAsia="zh-CN"/>
        </w:rPr>
        <w:t>贰拾万零叁仟柒佰捌拾捌元伍角贰分</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¥203788.52元</w:t>
      </w:r>
      <w:r>
        <w:rPr>
          <w:rFonts w:hint="eastAsia" w:ascii="仿宋_GB2312" w:hAnsi="仿宋_GB2312" w:eastAsia="仿宋_GB2312" w:cs="仿宋_GB2312"/>
          <w:color w:val="000000"/>
          <w:sz w:val="32"/>
          <w:szCs w:val="32"/>
        </w:rPr>
        <w:t>）</w:t>
      </w:r>
    </w:p>
    <w:p w14:paraId="16CC816A">
      <w:pPr>
        <w:pageBreakBefore w:val="0"/>
        <w:kinsoku/>
        <w:wordWrap/>
        <w:overflowPunct/>
        <w:topLinePunct w:val="0"/>
        <w:autoSpaceDE/>
        <w:autoSpaceDN/>
        <w:bidi w:val="0"/>
        <w:spacing w:after="0" w:line="560" w:lineRule="exact"/>
        <w:ind w:firstLine="640" w:firstLineChars="200"/>
        <w:textAlignment w:val="auto"/>
        <w:outlineLvl w:val="0"/>
        <w:rPr>
          <w:rFonts w:ascii="黑体" w:hAnsi="黑体" w:eastAsia="黑体" w:cs="黑体"/>
          <w:color w:val="000000"/>
          <w:sz w:val="32"/>
          <w:szCs w:val="32"/>
        </w:rPr>
      </w:pPr>
      <w:r>
        <w:rPr>
          <w:rFonts w:hint="eastAsia" w:ascii="黑体" w:hAnsi="黑体" w:eastAsia="黑体" w:cs="黑体"/>
          <w:color w:val="000000"/>
          <w:sz w:val="32"/>
          <w:szCs w:val="32"/>
        </w:rPr>
        <w:t>三、定标</w:t>
      </w:r>
      <w:r>
        <w:rPr>
          <w:rFonts w:hint="eastAsia" w:ascii="黑体" w:hAnsi="黑体" w:eastAsia="黑体" w:cs="黑体"/>
          <w:color w:val="000000"/>
          <w:sz w:val="32"/>
          <w:szCs w:val="32"/>
          <w:lang w:val="en-US" w:eastAsia="zh-CN"/>
        </w:rPr>
        <w:t>规则</w:t>
      </w:r>
      <w:r>
        <w:rPr>
          <w:rFonts w:hint="eastAsia" w:ascii="黑体" w:hAnsi="黑体" w:eastAsia="黑体" w:cs="黑体"/>
          <w:color w:val="000000"/>
          <w:sz w:val="32"/>
          <w:szCs w:val="32"/>
        </w:rPr>
        <w:t>：</w:t>
      </w:r>
      <w:r>
        <w:rPr>
          <w:rFonts w:hint="eastAsia" w:ascii="仿宋" w:hAnsi="仿宋" w:eastAsia="仿宋" w:cs="仿宋"/>
          <w:color w:val="000000"/>
          <w:sz w:val="32"/>
          <w:szCs w:val="32"/>
          <w:shd w:val="clear" w:color="auto" w:fill="FFFFFF"/>
        </w:rPr>
        <w:t>综合评分法</w:t>
      </w:r>
      <w:r>
        <w:rPr>
          <w:rFonts w:hint="eastAsia" w:ascii="微软雅黑" w:hAnsi="微软雅黑" w:eastAsia="微软雅黑" w:cs="微软雅黑"/>
          <w:color w:val="000000"/>
          <w:sz w:val="27"/>
          <w:szCs w:val="27"/>
          <w:shd w:val="clear" w:color="auto" w:fill="FFFFFF"/>
        </w:rPr>
        <w:t xml:space="preserve">   </w:t>
      </w:r>
    </w:p>
    <w:p w14:paraId="2C222F05">
      <w:pPr>
        <w:pageBreakBefore w:val="0"/>
        <w:kinsoku/>
        <w:wordWrap/>
        <w:overflowPunct/>
        <w:topLinePunct w:val="0"/>
        <w:autoSpaceDE/>
        <w:autoSpaceDN/>
        <w:bidi w:val="0"/>
        <w:spacing w:after="0" w:line="560" w:lineRule="exact"/>
        <w:ind w:firstLine="640" w:firstLineChars="200"/>
        <w:textAlignment w:val="auto"/>
        <w:outlineLvl w:val="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rPr>
        <w:t>四、</w:t>
      </w:r>
      <w:r>
        <w:rPr>
          <w:rFonts w:hint="eastAsia" w:ascii="黑体" w:hAnsi="黑体" w:eastAsia="黑体" w:cs="黑体"/>
          <w:color w:val="000000"/>
          <w:sz w:val="32"/>
          <w:szCs w:val="32"/>
          <w:lang w:val="en-US" w:eastAsia="zh-CN"/>
        </w:rPr>
        <w:t>项目背景</w:t>
      </w:r>
      <w:r>
        <w:rPr>
          <w:rFonts w:hint="eastAsia" w:ascii="黑体" w:hAnsi="黑体" w:eastAsia="黑体" w:cs="黑体"/>
          <w:color w:val="000000"/>
          <w:sz w:val="32"/>
          <w:szCs w:val="32"/>
        </w:rPr>
        <w:t>：</w:t>
      </w:r>
    </w:p>
    <w:p w14:paraId="5BA1D1E6">
      <w:pPr>
        <w:spacing w:line="360" w:lineRule="auto"/>
        <w:ind w:firstLine="640" w:firstLineChars="200"/>
        <w:jc w:val="left"/>
        <w:rPr>
          <w:rFonts w:hint="eastAsia" w:ascii="仿宋_GB2312" w:hAnsi="仿宋_GB2312" w:eastAsia="仿宋_GB2312" w:cs="仿宋_GB2312"/>
          <w:color w:val="000000"/>
          <w:sz w:val="32"/>
          <w:szCs w:val="32"/>
        </w:rPr>
      </w:pPr>
      <w:r>
        <w:rPr>
          <w:rFonts w:hint="eastAsia" w:ascii="仿宋" w:hAnsi="仿宋" w:eastAsia="仿宋" w:cs="仿宋"/>
          <w:sz w:val="32"/>
          <w:szCs w:val="32"/>
          <w:lang w:val="en-US" w:eastAsia="zh-CN"/>
        </w:rPr>
        <w:t>经社区走访发现，丽城社区西丽法庭北侧至上沙河大厦南侧人行道存在破损和坑洼，影响市容环境且具有一定安全隐患。社区拟开展本项目对该路段进行修缮翻新，以提升社区整体形象，增强居民幸福感。项目预计修缮路面约703平米，拆除并安装护栏约62米</w:t>
      </w:r>
      <w:r>
        <w:rPr>
          <w:rFonts w:hint="eastAsia" w:ascii="仿宋_GB2312" w:hAnsi="仿宋_GB2312" w:eastAsia="仿宋_GB2312" w:cs="仿宋_GB2312"/>
          <w:color w:val="000000"/>
          <w:sz w:val="32"/>
          <w:szCs w:val="32"/>
        </w:rPr>
        <w:t>。</w:t>
      </w:r>
    </w:p>
    <w:p w14:paraId="6D9D192A">
      <w:pPr>
        <w:pStyle w:val="3"/>
        <w:pageBreakBefore w:val="0"/>
        <w:kinsoku/>
        <w:wordWrap/>
        <w:overflowPunct/>
        <w:topLinePunct w:val="0"/>
        <w:autoSpaceDE/>
        <w:autoSpaceDN/>
        <w:bidi w:val="0"/>
        <w:spacing w:after="0" w:line="560" w:lineRule="exact"/>
        <w:ind w:firstLine="640" w:firstLineChars="200"/>
        <w:textAlignment w:val="auto"/>
        <w:rPr>
          <w:color w:val="auto"/>
          <w:highlight w:val="none"/>
        </w:rPr>
      </w:pPr>
      <w:r>
        <w:rPr>
          <w:rFonts w:hint="eastAsia"/>
          <w:color w:val="auto"/>
          <w:highlight w:val="none"/>
          <w:lang w:val="en-US" w:eastAsia="zh-CN"/>
        </w:rPr>
        <w:t>五</w:t>
      </w:r>
      <w:r>
        <w:rPr>
          <w:rFonts w:hint="eastAsia"/>
          <w:color w:val="auto"/>
          <w:highlight w:val="none"/>
        </w:rPr>
        <w:t>、</w:t>
      </w:r>
      <w:r>
        <w:rPr>
          <w:rFonts w:hint="eastAsia"/>
          <w:color w:val="auto"/>
          <w:highlight w:val="none"/>
          <w:lang w:val="en-US" w:eastAsia="zh-CN"/>
        </w:rPr>
        <w:t>需求</w:t>
      </w:r>
      <w:r>
        <w:rPr>
          <w:rFonts w:hint="eastAsia"/>
          <w:color w:val="auto"/>
          <w:highlight w:val="none"/>
        </w:rPr>
        <w:t>内容</w:t>
      </w:r>
      <w:r>
        <w:rPr>
          <w:rFonts w:hint="eastAsia" w:ascii="黑体" w:hAnsi="黑体" w:eastAsia="黑体" w:cs="黑体"/>
          <w:color w:val="000000"/>
          <w:sz w:val="32"/>
          <w:szCs w:val="32"/>
        </w:rPr>
        <w:t>：</w:t>
      </w:r>
    </w:p>
    <w:p w14:paraId="6BDF86D8">
      <w:pPr>
        <w:spacing w:line="36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拟通过该项目修缮翻新沙河西路北向人行道、西丽法院至上沙河大厦南侧路段，以解决存在的多处地砖开裂、破损严重，道路坑洼等问题，项目</w:t>
      </w:r>
      <w:r>
        <w:rPr>
          <w:rFonts w:hint="eastAsia" w:ascii="仿宋_GB2312" w:hAnsi="仿宋_GB2312" w:eastAsia="仿宋_GB2312" w:cs="仿宋_GB2312"/>
          <w:sz w:val="32"/>
          <w:szCs w:val="32"/>
        </w:rPr>
        <w:t>具体内容详见《</w:t>
      </w:r>
      <w:r>
        <w:rPr>
          <w:rFonts w:hint="eastAsia" w:ascii="仿宋_GB2312" w:hAnsi="仿宋_GB2312" w:eastAsia="仿宋_GB2312" w:cs="仿宋_GB2312"/>
          <w:sz w:val="32"/>
          <w:szCs w:val="32"/>
          <w:lang w:val="en-US" w:eastAsia="zh-CN"/>
        </w:rPr>
        <w:t>工程量清单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3B683607">
      <w:pPr>
        <w:pStyle w:val="3"/>
        <w:pageBreakBefore w:val="0"/>
        <w:kinsoku/>
        <w:wordWrap/>
        <w:overflowPunct/>
        <w:topLinePunct w:val="0"/>
        <w:autoSpaceDE/>
        <w:autoSpaceDN/>
        <w:bidi w:val="0"/>
        <w:spacing w:after="0" w:line="560" w:lineRule="exact"/>
        <w:ind w:firstLine="640" w:firstLineChars="200"/>
        <w:textAlignment w:val="auto"/>
        <w:rPr>
          <w:rFonts w:hint="default"/>
          <w:color w:val="auto"/>
          <w:highlight w:val="none"/>
        </w:rPr>
      </w:pPr>
      <w:r>
        <w:rPr>
          <w:rFonts w:hint="eastAsia"/>
          <w:color w:val="auto"/>
          <w:highlight w:val="none"/>
          <w:lang w:val="en-US" w:eastAsia="zh-CN"/>
        </w:rPr>
        <w:t>六</w:t>
      </w:r>
      <w:r>
        <w:rPr>
          <w:rFonts w:hint="eastAsia"/>
          <w:color w:val="auto"/>
          <w:highlight w:val="none"/>
        </w:rPr>
        <w:t>、</w:t>
      </w:r>
      <w:r>
        <w:rPr>
          <w:rFonts w:hint="default"/>
          <w:color w:val="auto"/>
          <w:highlight w:val="none"/>
        </w:rPr>
        <w:t>服务期限</w:t>
      </w:r>
      <w:r>
        <w:rPr>
          <w:rFonts w:hint="eastAsia" w:ascii="黑体" w:hAnsi="黑体" w:eastAsia="黑体" w:cs="黑体"/>
          <w:color w:val="000000"/>
          <w:sz w:val="32"/>
          <w:szCs w:val="32"/>
        </w:rPr>
        <w:t>：</w:t>
      </w:r>
    </w:p>
    <w:p w14:paraId="2C1D574C">
      <w:pPr>
        <w:pageBreakBefore w:val="0"/>
        <w:kinsoku/>
        <w:wordWrap/>
        <w:overflowPunct/>
        <w:topLinePunct w:val="0"/>
        <w:autoSpaceDE/>
        <w:autoSpaceDN/>
        <w:bidi w:val="0"/>
        <w:spacing w:after="0" w:line="560" w:lineRule="exact"/>
        <w:ind w:firstLine="640" w:firstLineChars="200"/>
        <w:textAlignment w:val="auto"/>
        <w:rPr>
          <w:rFonts w:hint="default"/>
          <w:lang w:eastAsia="zh-CN"/>
        </w:rPr>
      </w:pPr>
      <w:r>
        <w:rPr>
          <w:rFonts w:hint="default" w:ascii="仿宋_GB2312" w:hAnsi="Calibri" w:eastAsia="仿宋_GB2312"/>
          <w:color w:val="auto"/>
          <w:kern w:val="2"/>
          <w:sz w:val="32"/>
          <w:highlight w:val="none"/>
        </w:rPr>
        <w:t>本项目合同服务期限为自合同签订之日</w:t>
      </w:r>
      <w:r>
        <w:rPr>
          <w:rFonts w:hint="eastAsia" w:ascii="仿宋_GB2312" w:hAnsi="Calibri" w:eastAsia="仿宋_GB2312"/>
          <w:color w:val="auto"/>
          <w:kern w:val="2"/>
          <w:sz w:val="32"/>
          <w:highlight w:val="none"/>
          <w:lang w:val="en-US" w:eastAsia="zh-CN"/>
        </w:rPr>
        <w:t>9个月内完成，</w:t>
      </w:r>
      <w:r>
        <w:rPr>
          <w:rFonts w:hint="eastAsia" w:ascii="仿宋_GB2312" w:eastAsia="仿宋_GB2312" w:hAnsiTheme="minorHAnsi"/>
          <w:color w:val="auto"/>
          <w:kern w:val="2"/>
          <w:sz w:val="32"/>
          <w:highlight w:val="none"/>
          <w:lang w:val="en-US" w:eastAsia="zh-CN"/>
        </w:rPr>
        <w:t>质保期不少于1年，实际质保期年限以中标供应商提供的承诺函中的质保期年限为准，质保期自项目通过验收之日起开始计算</w:t>
      </w:r>
      <w:r>
        <w:rPr>
          <w:rFonts w:hint="eastAsia" w:ascii="仿宋_GB2312" w:hAnsi="Calibri" w:eastAsia="仿宋_GB2312"/>
          <w:color w:val="auto"/>
          <w:kern w:val="2"/>
          <w:sz w:val="32"/>
          <w:highlight w:val="none"/>
          <w:lang w:val="en-US" w:eastAsia="zh-CN"/>
        </w:rPr>
        <w:t>。</w:t>
      </w:r>
    </w:p>
    <w:p w14:paraId="39E042BA">
      <w:pPr>
        <w:pStyle w:val="3"/>
        <w:pageBreakBefore w:val="0"/>
        <w:kinsoku/>
        <w:wordWrap/>
        <w:overflowPunct/>
        <w:topLinePunct w:val="0"/>
        <w:autoSpaceDE/>
        <w:autoSpaceDN/>
        <w:bidi w:val="0"/>
        <w:spacing w:after="0" w:line="560" w:lineRule="exact"/>
        <w:ind w:firstLine="640" w:firstLineChars="200"/>
        <w:textAlignment w:val="auto"/>
        <w:rPr>
          <w:rFonts w:hint="default"/>
          <w:lang w:val="en-US" w:eastAsia="zh-CN"/>
        </w:rPr>
      </w:pPr>
      <w:r>
        <w:rPr>
          <w:rFonts w:hint="default"/>
          <w:color w:val="auto"/>
          <w:highlight w:val="none"/>
        </w:rPr>
        <w:t>七</w:t>
      </w:r>
      <w:r>
        <w:rPr>
          <w:rFonts w:hint="eastAsia"/>
          <w:color w:val="auto"/>
          <w:highlight w:val="none"/>
        </w:rPr>
        <w:t>、</w:t>
      </w:r>
      <w:r>
        <w:rPr>
          <w:rFonts w:hint="eastAsia"/>
          <w:color w:val="auto"/>
          <w:highlight w:val="none"/>
          <w:lang w:val="en-US" w:eastAsia="zh-CN"/>
        </w:rPr>
        <w:t>支付方式</w:t>
      </w:r>
      <w:r>
        <w:rPr>
          <w:rFonts w:hint="eastAsia" w:ascii="黑体" w:hAnsi="黑体" w:eastAsia="黑体" w:cs="黑体"/>
          <w:color w:val="000000"/>
          <w:sz w:val="32"/>
          <w:szCs w:val="32"/>
        </w:rPr>
        <w:t>：</w:t>
      </w:r>
    </w:p>
    <w:p w14:paraId="58FCC6CA">
      <w:pPr>
        <w:pageBreakBefore w:val="0"/>
        <w:kinsoku/>
        <w:wordWrap/>
        <w:overflowPunct/>
        <w:topLinePunct w:val="0"/>
        <w:autoSpaceDE/>
        <w:autoSpaceDN/>
        <w:bidi w:val="0"/>
        <w:spacing w:after="0" w:line="560" w:lineRule="exact"/>
        <w:ind w:firstLine="640" w:firstLineChars="200"/>
        <w:textAlignment w:val="auto"/>
        <w:rPr>
          <w:rFonts w:hint="eastAsia" w:ascii="仿宋_GB2312" w:hAnsi="Calibri" w:eastAsia="仿宋_GB2312"/>
          <w:color w:val="auto"/>
          <w:kern w:val="2"/>
          <w:sz w:val="32"/>
          <w:highlight w:val="none"/>
        </w:rPr>
      </w:pPr>
      <w:r>
        <w:rPr>
          <w:rFonts w:hint="eastAsia" w:ascii="仿宋_GB2312" w:hAnsi="Calibri" w:eastAsia="仿宋_GB2312"/>
          <w:color w:val="auto"/>
          <w:kern w:val="2"/>
          <w:sz w:val="32"/>
          <w:highlight w:val="none"/>
        </w:rPr>
        <w:t>（1）</w:t>
      </w:r>
      <w:r>
        <w:rPr>
          <w:rFonts w:hint="default" w:ascii="仿宋_GB2312" w:hAnsi="Calibri" w:eastAsia="仿宋_GB2312"/>
          <w:color w:val="auto"/>
          <w:kern w:val="2"/>
          <w:sz w:val="32"/>
          <w:highlight w:val="none"/>
        </w:rPr>
        <w:t>合同签订生效后</w:t>
      </w:r>
      <w:r>
        <w:rPr>
          <w:rFonts w:hint="eastAsia" w:ascii="仿宋_GB2312" w:hAnsi="Calibri" w:eastAsia="仿宋_GB2312"/>
          <w:color w:val="auto"/>
          <w:kern w:val="2"/>
          <w:sz w:val="32"/>
          <w:highlight w:val="none"/>
        </w:rPr>
        <w:t>，甲方</w:t>
      </w:r>
      <w:r>
        <w:rPr>
          <w:rFonts w:hint="default" w:ascii="仿宋_GB2312" w:hAnsi="Calibri" w:eastAsia="仿宋_GB2312"/>
          <w:color w:val="auto"/>
          <w:kern w:val="2"/>
          <w:sz w:val="32"/>
          <w:highlight w:val="none"/>
        </w:rPr>
        <w:t>向乙方</w:t>
      </w:r>
      <w:r>
        <w:rPr>
          <w:rFonts w:hint="eastAsia" w:ascii="仿宋_GB2312" w:hAnsi="Calibri" w:eastAsia="仿宋_GB2312"/>
          <w:color w:val="auto"/>
          <w:kern w:val="2"/>
          <w:sz w:val="32"/>
          <w:highlight w:val="none"/>
        </w:rPr>
        <w:t>支付合同价</w:t>
      </w:r>
      <w:r>
        <w:rPr>
          <w:rFonts w:hint="default" w:ascii="仿宋_GB2312" w:hAnsi="Calibri" w:eastAsia="仿宋_GB2312"/>
          <w:color w:val="auto"/>
          <w:kern w:val="2"/>
          <w:sz w:val="32"/>
          <w:highlight w:val="none"/>
        </w:rPr>
        <w:t>的</w:t>
      </w:r>
      <w:r>
        <w:rPr>
          <w:rFonts w:hint="eastAsia" w:ascii="仿宋_GB2312" w:hAnsi="Calibri" w:eastAsia="仿宋_GB2312"/>
          <w:color w:val="auto"/>
          <w:kern w:val="2"/>
          <w:sz w:val="32"/>
          <w:highlight w:val="none"/>
          <w:lang w:val="en-US" w:eastAsia="zh-CN"/>
        </w:rPr>
        <w:t>30</w:t>
      </w:r>
      <w:r>
        <w:rPr>
          <w:rFonts w:hint="eastAsia" w:ascii="仿宋_GB2312" w:hAnsi="Calibri" w:eastAsia="仿宋_GB2312"/>
          <w:color w:val="auto"/>
          <w:kern w:val="2"/>
          <w:sz w:val="32"/>
          <w:highlight w:val="none"/>
        </w:rPr>
        <w:t>%作为预付款；</w:t>
      </w:r>
    </w:p>
    <w:p w14:paraId="5BEBD957">
      <w:pPr>
        <w:pageBreakBefore w:val="0"/>
        <w:kinsoku/>
        <w:wordWrap/>
        <w:overflowPunct/>
        <w:topLinePunct w:val="0"/>
        <w:autoSpaceDE/>
        <w:autoSpaceDN/>
        <w:bidi w:val="0"/>
        <w:spacing w:after="0" w:line="560" w:lineRule="exact"/>
        <w:ind w:firstLine="640" w:firstLineChars="200"/>
        <w:textAlignment w:val="auto"/>
        <w:rPr>
          <w:rFonts w:hint="default"/>
          <w:lang w:val="en-US" w:eastAsia="zh-CN"/>
        </w:rPr>
      </w:pPr>
      <w:r>
        <w:rPr>
          <w:rFonts w:hint="eastAsia" w:ascii="仿宋_GB2312" w:hAnsi="Calibri" w:eastAsia="仿宋_GB2312"/>
          <w:color w:val="auto"/>
          <w:kern w:val="2"/>
          <w:sz w:val="32"/>
          <w:highlight w:val="none"/>
        </w:rPr>
        <w:t>（2）项目</w:t>
      </w:r>
      <w:r>
        <w:rPr>
          <w:rFonts w:hint="default" w:ascii="仿宋_GB2312" w:hAnsi="Calibri" w:eastAsia="仿宋_GB2312"/>
          <w:color w:val="auto"/>
          <w:kern w:val="2"/>
          <w:sz w:val="32"/>
          <w:highlight w:val="none"/>
        </w:rPr>
        <w:t>完成</w:t>
      </w:r>
      <w:r>
        <w:rPr>
          <w:rFonts w:hint="eastAsia" w:ascii="仿宋_GB2312" w:hAnsi="Calibri" w:eastAsia="仿宋_GB2312"/>
          <w:color w:val="auto"/>
          <w:kern w:val="2"/>
          <w:sz w:val="32"/>
          <w:highlight w:val="none"/>
          <w:lang w:val="en-US" w:eastAsia="zh-CN"/>
        </w:rPr>
        <w:t>且经评估验收完成后</w:t>
      </w:r>
      <w:r>
        <w:rPr>
          <w:rFonts w:hint="default" w:ascii="仿宋_GB2312" w:hAnsi="Calibri" w:eastAsia="仿宋_GB2312"/>
          <w:color w:val="auto"/>
          <w:kern w:val="2"/>
          <w:sz w:val="32"/>
          <w:highlight w:val="none"/>
        </w:rPr>
        <w:t>，</w:t>
      </w:r>
      <w:r>
        <w:rPr>
          <w:rFonts w:hint="eastAsia" w:ascii="仿宋_GB2312" w:hAnsi="Calibri" w:eastAsia="仿宋_GB2312"/>
          <w:color w:val="auto"/>
          <w:kern w:val="2"/>
          <w:sz w:val="32"/>
          <w:highlight w:val="none"/>
        </w:rPr>
        <w:t>甲方向乙方支付</w:t>
      </w:r>
      <w:r>
        <w:rPr>
          <w:rFonts w:hint="eastAsia" w:ascii="仿宋_GB2312" w:hAnsi="Calibri" w:eastAsia="仿宋_GB2312"/>
          <w:color w:val="auto"/>
          <w:kern w:val="2"/>
          <w:sz w:val="32"/>
          <w:highlight w:val="none"/>
          <w:lang w:val="en-US" w:eastAsia="zh-CN"/>
        </w:rPr>
        <w:t>合同价的70</w:t>
      </w:r>
      <w:r>
        <w:rPr>
          <w:rFonts w:hint="eastAsia" w:ascii="仿宋_GB2312" w:hAnsi="Calibri" w:eastAsia="仿宋_GB2312"/>
          <w:color w:val="auto"/>
          <w:kern w:val="2"/>
          <w:sz w:val="32"/>
          <w:highlight w:val="none"/>
        </w:rPr>
        <w:t>%</w:t>
      </w:r>
      <w:r>
        <w:rPr>
          <w:rFonts w:hint="eastAsia" w:ascii="仿宋_GB2312" w:hAnsi="Calibri" w:eastAsia="仿宋_GB2312"/>
          <w:color w:val="auto"/>
          <w:kern w:val="2"/>
          <w:sz w:val="32"/>
          <w:highlight w:val="none"/>
          <w:lang w:eastAsia="zh-CN"/>
        </w:rPr>
        <w:t>。</w:t>
      </w:r>
    </w:p>
    <w:p w14:paraId="006FF2B3">
      <w:pPr>
        <w:pageBreakBefore w:val="0"/>
        <w:kinsoku/>
        <w:wordWrap/>
        <w:overflowPunct/>
        <w:topLinePunct w:val="0"/>
        <w:autoSpaceDE/>
        <w:autoSpaceDN/>
        <w:bidi w:val="0"/>
        <w:spacing w:after="0" w:line="560" w:lineRule="exact"/>
        <w:ind w:firstLine="640" w:firstLineChars="200"/>
        <w:textAlignment w:val="auto"/>
        <w:rPr>
          <w:rFonts w:hint="eastAsia" w:ascii="黑体" w:hAnsi="黑体" w:eastAsia="黑体" w:cs="黑体"/>
          <w:color w:val="auto"/>
          <w:kern w:val="2"/>
          <w:sz w:val="32"/>
          <w:highlight w:val="none"/>
        </w:rPr>
      </w:pPr>
      <w:r>
        <w:rPr>
          <w:rFonts w:hint="default" w:ascii="黑体" w:hAnsi="黑体" w:eastAsia="黑体" w:cs="黑体"/>
          <w:color w:val="auto"/>
          <w:kern w:val="2"/>
          <w:sz w:val="32"/>
          <w:highlight w:val="none"/>
        </w:rPr>
        <w:t>八</w:t>
      </w:r>
      <w:r>
        <w:rPr>
          <w:rFonts w:hint="eastAsia" w:ascii="黑体" w:hAnsi="黑体" w:eastAsia="黑体" w:cs="黑体"/>
          <w:color w:val="auto"/>
          <w:kern w:val="2"/>
          <w:sz w:val="32"/>
          <w:highlight w:val="none"/>
        </w:rPr>
        <w:t>、报价要求</w:t>
      </w:r>
    </w:p>
    <w:p w14:paraId="4B22BEA3">
      <w:pPr>
        <w:pageBreakBefore w:val="0"/>
        <w:kinsoku/>
        <w:wordWrap/>
        <w:overflowPunct/>
        <w:topLinePunct w:val="0"/>
        <w:autoSpaceDE/>
        <w:autoSpaceDN/>
        <w:bidi w:val="0"/>
        <w:spacing w:after="0" w:line="560" w:lineRule="exact"/>
        <w:ind w:firstLine="640" w:firstLineChars="200"/>
        <w:textAlignment w:val="auto"/>
        <w:rPr>
          <w:rFonts w:hint="eastAsia" w:ascii="仿宋_GB2312" w:hAnsi="Calibri" w:eastAsia="仿宋_GB2312"/>
          <w:color w:val="auto"/>
          <w:kern w:val="2"/>
          <w:sz w:val="32"/>
          <w:highlight w:val="none"/>
        </w:rPr>
      </w:pPr>
      <w:r>
        <w:rPr>
          <w:rFonts w:hint="eastAsia" w:ascii="仿宋_GB2312" w:hAnsi="Calibri" w:eastAsia="仿宋_GB2312"/>
          <w:color w:val="auto"/>
          <w:kern w:val="2"/>
          <w:sz w:val="32"/>
          <w:highlight w:val="none"/>
        </w:rPr>
        <w:t>报价应包括</w:t>
      </w:r>
      <w:r>
        <w:rPr>
          <w:rFonts w:hint="eastAsia" w:ascii="仿宋_GB2312" w:hAnsi="Calibri" w:eastAsia="仿宋_GB2312"/>
          <w:color w:val="auto"/>
          <w:kern w:val="2"/>
          <w:sz w:val="32"/>
          <w:highlight w:val="none"/>
          <w:lang w:val="en-US" w:eastAsia="zh-CN"/>
        </w:rPr>
        <w:t>人工成本、设备成本、</w:t>
      </w:r>
      <w:r>
        <w:rPr>
          <w:rFonts w:hint="eastAsia" w:ascii="仿宋_GB2312" w:hAnsi="Calibri" w:eastAsia="仿宋_GB2312"/>
          <w:color w:val="auto"/>
          <w:kern w:val="2"/>
          <w:sz w:val="32"/>
          <w:highlight w:val="none"/>
        </w:rPr>
        <w:t>服务成本、</w:t>
      </w:r>
      <w:r>
        <w:rPr>
          <w:rFonts w:hint="eastAsia" w:ascii="仿宋_GB2312" w:hAnsi="Calibri" w:eastAsia="仿宋_GB2312"/>
          <w:color w:val="auto"/>
          <w:kern w:val="2"/>
          <w:sz w:val="32"/>
          <w:highlight w:val="none"/>
          <w:lang w:val="en-US" w:eastAsia="zh-CN"/>
        </w:rPr>
        <w:t>材料费用、</w:t>
      </w:r>
      <w:r>
        <w:rPr>
          <w:rFonts w:hint="eastAsia" w:ascii="仿宋_GB2312" w:hAnsi="Calibri" w:eastAsia="仿宋_GB2312"/>
          <w:color w:val="auto"/>
          <w:kern w:val="2"/>
          <w:sz w:val="32"/>
          <w:highlight w:val="none"/>
        </w:rPr>
        <w:t>法定税费和利润。由企业根据采购文件所提供的资料自行测算投标报价；一经中标，投标报价总价作为中标单位与采购单位签定的合同金额，</w:t>
      </w:r>
      <w:r>
        <w:rPr>
          <w:rFonts w:hint="eastAsia" w:ascii="仿宋_GB2312" w:hAnsi="Calibri" w:eastAsia="仿宋_GB2312"/>
          <w:color w:val="auto"/>
          <w:kern w:val="2"/>
          <w:sz w:val="32"/>
          <w:highlight w:val="none"/>
          <w:lang w:val="en-US" w:eastAsia="zh-CN"/>
        </w:rPr>
        <w:t>据实结算，不得超过合同金额</w:t>
      </w:r>
      <w:r>
        <w:rPr>
          <w:rFonts w:hint="eastAsia" w:ascii="仿宋_GB2312" w:hAnsi="Calibri" w:eastAsia="仿宋_GB2312"/>
          <w:color w:val="auto"/>
          <w:kern w:val="2"/>
          <w:sz w:val="32"/>
          <w:highlight w:val="none"/>
        </w:rPr>
        <w:t>。</w:t>
      </w:r>
    </w:p>
    <w:p w14:paraId="50BCC51D">
      <w:pPr>
        <w:pageBreakBefore w:val="0"/>
        <w:kinsoku/>
        <w:wordWrap/>
        <w:overflowPunct/>
        <w:topLinePunct w:val="0"/>
        <w:autoSpaceDE/>
        <w:autoSpaceDN/>
        <w:bidi w:val="0"/>
        <w:spacing w:after="0" w:line="560" w:lineRule="exact"/>
        <w:ind w:firstLine="640" w:firstLineChars="200"/>
        <w:textAlignment w:val="auto"/>
        <w:rPr>
          <w:rFonts w:hint="eastAsia" w:ascii="黑体" w:hAnsi="黑体" w:eastAsia="黑体" w:cs="黑体"/>
          <w:color w:val="auto"/>
          <w:kern w:val="2"/>
          <w:sz w:val="32"/>
          <w:highlight w:val="none"/>
        </w:rPr>
      </w:pPr>
      <w:r>
        <w:rPr>
          <w:rFonts w:hint="default" w:ascii="黑体" w:hAnsi="黑体" w:eastAsia="黑体" w:cs="黑体"/>
          <w:color w:val="auto"/>
          <w:kern w:val="2"/>
          <w:sz w:val="32"/>
          <w:highlight w:val="none"/>
        </w:rPr>
        <w:t>九</w:t>
      </w:r>
      <w:r>
        <w:rPr>
          <w:rFonts w:hint="eastAsia" w:ascii="黑体" w:hAnsi="黑体" w:eastAsia="黑体" w:cs="黑体"/>
          <w:color w:val="auto"/>
          <w:kern w:val="2"/>
          <w:sz w:val="32"/>
          <w:highlight w:val="none"/>
        </w:rPr>
        <w:t>、其他说明</w:t>
      </w:r>
      <w:r>
        <w:rPr>
          <w:rFonts w:hint="eastAsia" w:ascii="黑体" w:hAnsi="黑体" w:eastAsia="黑体" w:cs="黑体"/>
          <w:color w:val="000000"/>
          <w:sz w:val="32"/>
          <w:szCs w:val="32"/>
        </w:rPr>
        <w:t>：</w:t>
      </w:r>
    </w:p>
    <w:p w14:paraId="0511FDBC">
      <w:pPr>
        <w:pageBreakBefore w:val="0"/>
        <w:kinsoku/>
        <w:wordWrap/>
        <w:overflowPunct/>
        <w:topLinePunct w:val="0"/>
        <w:autoSpaceDE/>
        <w:autoSpaceDN/>
        <w:bidi w:val="0"/>
        <w:spacing w:after="0" w:line="560" w:lineRule="exact"/>
        <w:ind w:firstLine="640" w:firstLineChars="200"/>
        <w:textAlignment w:val="auto"/>
        <w:rPr>
          <w:rFonts w:hint="eastAsia" w:ascii="仿宋_GB2312" w:hAnsi="Calibri" w:eastAsia="仿宋_GB2312"/>
          <w:color w:val="auto"/>
          <w:kern w:val="2"/>
          <w:sz w:val="32"/>
          <w:highlight w:val="none"/>
        </w:rPr>
      </w:pPr>
      <w:r>
        <w:rPr>
          <w:rFonts w:hint="eastAsia" w:ascii="仿宋_GB2312" w:hAnsi="Calibri" w:eastAsia="仿宋_GB2312"/>
          <w:color w:val="auto"/>
          <w:kern w:val="2"/>
          <w:sz w:val="32"/>
          <w:highlight w:val="none"/>
        </w:rPr>
        <w:t>1.</w:t>
      </w:r>
      <w:r>
        <w:rPr>
          <w:rFonts w:hint="default" w:ascii="仿宋_GB2312" w:hAnsi="Calibri" w:eastAsia="仿宋_GB2312"/>
          <w:color w:val="auto"/>
          <w:kern w:val="2"/>
          <w:sz w:val="32"/>
          <w:highlight w:val="none"/>
        </w:rPr>
        <w:t>投标人</w:t>
      </w:r>
      <w:r>
        <w:rPr>
          <w:rFonts w:hint="eastAsia" w:ascii="仿宋_GB2312" w:hAnsi="Calibri" w:eastAsia="仿宋_GB2312"/>
          <w:color w:val="auto"/>
          <w:kern w:val="2"/>
          <w:sz w:val="32"/>
          <w:highlight w:val="none"/>
        </w:rPr>
        <w:t>应严格按照采购文件要求编制《应答文件》。</w:t>
      </w:r>
    </w:p>
    <w:p w14:paraId="2992E2C5">
      <w:pPr>
        <w:pageBreakBefore w:val="0"/>
        <w:kinsoku/>
        <w:wordWrap/>
        <w:overflowPunct/>
        <w:topLinePunct w:val="0"/>
        <w:autoSpaceDE/>
        <w:autoSpaceDN/>
        <w:bidi w:val="0"/>
        <w:spacing w:after="0" w:line="560" w:lineRule="exact"/>
        <w:ind w:firstLine="640" w:firstLineChars="200"/>
        <w:textAlignment w:val="auto"/>
        <w:rPr>
          <w:rFonts w:hint="eastAsia" w:ascii="仿宋_GB2312" w:hAnsi="Calibri" w:eastAsia="仿宋_GB2312"/>
          <w:color w:val="auto"/>
          <w:kern w:val="2"/>
          <w:sz w:val="32"/>
          <w:highlight w:val="none"/>
        </w:rPr>
      </w:pPr>
      <w:r>
        <w:rPr>
          <w:rFonts w:hint="eastAsia" w:ascii="仿宋_GB2312" w:hAnsi="Calibri" w:eastAsia="仿宋_GB2312"/>
          <w:color w:val="auto"/>
          <w:kern w:val="2"/>
          <w:sz w:val="32"/>
          <w:highlight w:val="none"/>
        </w:rPr>
        <w:t>2.《应答文件》一正一副（纸质</w:t>
      </w:r>
      <w:bookmarkStart w:id="1" w:name="_GoBack"/>
      <w:bookmarkEnd w:id="1"/>
      <w:r>
        <w:rPr>
          <w:rFonts w:hint="eastAsia" w:ascii="仿宋_GB2312" w:hAnsi="Calibri" w:eastAsia="仿宋_GB2312"/>
          <w:color w:val="auto"/>
          <w:kern w:val="2"/>
          <w:sz w:val="32"/>
          <w:highlight w:val="none"/>
        </w:rPr>
        <w:t>版+电子版），封于同一密封袋（加盖供应商公章），现场一并提交。</w:t>
      </w:r>
    </w:p>
    <w:p w14:paraId="2EAA7BB2">
      <w:pPr>
        <w:pageBreakBefore w:val="0"/>
        <w:kinsoku/>
        <w:wordWrap/>
        <w:overflowPunct/>
        <w:topLinePunct w:val="0"/>
        <w:autoSpaceDE/>
        <w:autoSpaceDN/>
        <w:bidi w:val="0"/>
        <w:spacing w:after="0" w:line="560" w:lineRule="exact"/>
        <w:ind w:firstLine="640" w:firstLineChars="200"/>
        <w:textAlignment w:val="auto"/>
        <w:rPr>
          <w:rFonts w:hint="eastAsia"/>
        </w:rPr>
      </w:pPr>
      <w:r>
        <w:rPr>
          <w:rFonts w:hint="eastAsia" w:ascii="仿宋_GB2312" w:hAnsi="Calibri" w:eastAsia="仿宋_GB2312"/>
          <w:color w:val="auto"/>
          <w:kern w:val="2"/>
          <w:sz w:val="32"/>
          <w:highlight w:val="none"/>
        </w:rPr>
        <w:t>3.《应答文件》的每页均加盖供应商的公章，否则该页无效。</w:t>
      </w:r>
    </w:p>
    <w:p w14:paraId="1DFF6DAC">
      <w:pPr>
        <w:pStyle w:val="3"/>
        <w:ind w:firstLine="640" w:firstLineChars="200"/>
        <w:rPr>
          <w:rFonts w:ascii="仿宋_GB2312" w:hAnsi="仿宋_GB2312" w:eastAsia="仿宋_GB2312" w:cs="仿宋_GB2312"/>
          <w:color w:val="auto"/>
          <w:kern w:val="2"/>
          <w:sz w:val="32"/>
          <w:szCs w:val="32"/>
          <w:highlight w:val="none"/>
        </w:rPr>
      </w:pPr>
      <w:r>
        <w:rPr>
          <w:rFonts w:hint="default"/>
          <w:color w:val="auto"/>
          <w:highlight w:val="none"/>
        </w:rPr>
        <w:t>十</w:t>
      </w:r>
      <w:r>
        <w:rPr>
          <w:rFonts w:hint="eastAsia"/>
          <w:color w:val="auto"/>
          <w:highlight w:val="none"/>
        </w:rPr>
        <w:t>、评审</w:t>
      </w:r>
      <w:r>
        <w:rPr>
          <w:rFonts w:hint="eastAsia"/>
          <w:color w:val="auto"/>
          <w:highlight w:val="none"/>
          <w:lang w:val="en-US" w:eastAsia="zh-CN"/>
        </w:rPr>
        <w:t>细则</w:t>
      </w:r>
      <w:r>
        <w:rPr>
          <w:rFonts w:hint="eastAsia" w:ascii="黑体" w:hAnsi="黑体" w:eastAsia="黑体" w:cs="黑体"/>
          <w:color w:val="000000"/>
          <w:sz w:val="32"/>
          <w:szCs w:val="32"/>
        </w:rPr>
        <w:t>：</w:t>
      </w:r>
    </w:p>
    <w:tbl>
      <w:tblPr>
        <w:tblStyle w:val="7"/>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275"/>
        <w:gridCol w:w="834"/>
        <w:gridCol w:w="6710"/>
      </w:tblGrid>
      <w:tr w14:paraId="4304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14:paraId="1488EA8B">
            <w:pPr>
              <w:jc w:val="center"/>
              <w:rPr>
                <w:rFonts w:hint="eastAsia" w:ascii="仿宋" w:hAnsi="仿宋" w:eastAsia="仿宋" w:cs="仿宋"/>
                <w:b/>
                <w:bCs/>
                <w:sz w:val="24"/>
                <w:szCs w:val="24"/>
              </w:rPr>
            </w:pPr>
            <w:bookmarkStart w:id="0" w:name="_Hlk170839047"/>
            <w:r>
              <w:rPr>
                <w:rFonts w:hint="eastAsia" w:ascii="仿宋" w:hAnsi="仿宋" w:eastAsia="仿宋" w:cs="仿宋"/>
                <w:b/>
                <w:bCs/>
                <w:sz w:val="24"/>
                <w:szCs w:val="24"/>
              </w:rPr>
              <w:t>序号</w:t>
            </w:r>
          </w:p>
        </w:tc>
        <w:tc>
          <w:tcPr>
            <w:tcW w:w="1275" w:type="dxa"/>
            <w:tcBorders>
              <w:top w:val="single" w:color="auto" w:sz="4" w:space="0"/>
              <w:left w:val="single" w:color="auto" w:sz="4" w:space="0"/>
              <w:bottom w:val="single" w:color="auto" w:sz="4" w:space="0"/>
              <w:right w:val="single" w:color="auto" w:sz="4" w:space="0"/>
            </w:tcBorders>
            <w:vAlign w:val="center"/>
          </w:tcPr>
          <w:p w14:paraId="676CF22E">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评分项</w:t>
            </w:r>
          </w:p>
        </w:tc>
        <w:tc>
          <w:tcPr>
            <w:tcW w:w="834" w:type="dxa"/>
            <w:tcBorders>
              <w:top w:val="single" w:color="auto" w:sz="4" w:space="0"/>
              <w:left w:val="single" w:color="auto" w:sz="4" w:space="0"/>
              <w:bottom w:val="single" w:color="auto" w:sz="4" w:space="0"/>
              <w:right w:val="single" w:color="auto" w:sz="4" w:space="0"/>
            </w:tcBorders>
            <w:vAlign w:val="center"/>
          </w:tcPr>
          <w:p w14:paraId="08B6519E">
            <w:pPr>
              <w:jc w:val="center"/>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分值</w:t>
            </w:r>
          </w:p>
        </w:tc>
        <w:tc>
          <w:tcPr>
            <w:tcW w:w="6710" w:type="dxa"/>
            <w:tcBorders>
              <w:top w:val="single" w:color="auto" w:sz="4" w:space="0"/>
              <w:left w:val="single" w:color="auto" w:sz="4" w:space="0"/>
              <w:bottom w:val="single" w:color="auto" w:sz="4" w:space="0"/>
              <w:right w:val="single" w:color="auto" w:sz="4" w:space="0"/>
            </w:tcBorders>
            <w:vAlign w:val="center"/>
          </w:tcPr>
          <w:p w14:paraId="2995B8AE">
            <w:pPr>
              <w:jc w:val="center"/>
              <w:rPr>
                <w:rFonts w:hint="eastAsia" w:ascii="仿宋" w:hAnsi="仿宋" w:eastAsia="仿宋" w:cs="仿宋"/>
                <w:b/>
                <w:bCs/>
                <w:sz w:val="24"/>
                <w:szCs w:val="24"/>
              </w:rPr>
            </w:pPr>
            <w:r>
              <w:rPr>
                <w:rFonts w:hint="eastAsia" w:ascii="仿宋" w:hAnsi="仿宋" w:eastAsia="仿宋" w:cs="仿宋"/>
                <w:b/>
                <w:bCs/>
                <w:sz w:val="24"/>
                <w:szCs w:val="24"/>
              </w:rPr>
              <w:t>评分准则</w:t>
            </w:r>
          </w:p>
        </w:tc>
      </w:tr>
      <w:tr w14:paraId="344CA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14:paraId="32A39D89">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1</w:t>
            </w:r>
          </w:p>
        </w:tc>
        <w:tc>
          <w:tcPr>
            <w:tcW w:w="1275" w:type="dxa"/>
            <w:tcBorders>
              <w:top w:val="single" w:color="auto" w:sz="4" w:space="0"/>
              <w:left w:val="single" w:color="auto" w:sz="4" w:space="0"/>
              <w:bottom w:val="single" w:color="auto" w:sz="4" w:space="0"/>
              <w:right w:val="single" w:color="auto" w:sz="4" w:space="0"/>
            </w:tcBorders>
            <w:vAlign w:val="center"/>
          </w:tcPr>
          <w:p w14:paraId="368B5E3F">
            <w:pPr>
              <w:jc w:val="center"/>
              <w:rPr>
                <w:rFonts w:hint="eastAsia" w:ascii="仿宋" w:hAnsi="仿宋" w:eastAsia="仿宋" w:cs="仿宋"/>
                <w:sz w:val="24"/>
                <w:szCs w:val="24"/>
              </w:rPr>
            </w:pPr>
            <w:r>
              <w:rPr>
                <w:rFonts w:hint="eastAsia" w:ascii="仿宋" w:hAnsi="仿宋" w:eastAsia="仿宋" w:cs="仿宋"/>
                <w:sz w:val="24"/>
                <w:szCs w:val="24"/>
              </w:rPr>
              <w:t>价格</w:t>
            </w:r>
          </w:p>
          <w:p w14:paraId="0354A9A7">
            <w:pPr>
              <w:jc w:val="center"/>
              <w:rPr>
                <w:rFonts w:hint="eastAsia" w:ascii="仿宋" w:hAnsi="仿宋" w:eastAsia="仿宋" w:cs="仿宋"/>
                <w:sz w:val="24"/>
                <w:szCs w:val="24"/>
                <w:lang w:val="en-US" w:eastAsia="zh-CN" w:bidi="ar-SA"/>
              </w:rPr>
            </w:pPr>
            <w:r>
              <w:rPr>
                <w:rFonts w:hint="eastAsia" w:ascii="仿宋" w:hAnsi="仿宋" w:eastAsia="仿宋" w:cs="仿宋"/>
                <w:sz w:val="24"/>
                <w:szCs w:val="24"/>
              </w:rPr>
              <w:t>部分</w:t>
            </w:r>
          </w:p>
        </w:tc>
        <w:tc>
          <w:tcPr>
            <w:tcW w:w="834" w:type="dxa"/>
            <w:tcBorders>
              <w:top w:val="single" w:color="auto" w:sz="4" w:space="0"/>
              <w:left w:val="single" w:color="auto" w:sz="4" w:space="0"/>
              <w:bottom w:val="single" w:color="auto" w:sz="4" w:space="0"/>
              <w:right w:val="single" w:color="auto" w:sz="4" w:space="0"/>
            </w:tcBorders>
            <w:vAlign w:val="center"/>
          </w:tcPr>
          <w:p w14:paraId="0C6A1D9E">
            <w:pPr>
              <w:jc w:val="center"/>
              <w:rPr>
                <w:rFonts w:hint="default" w:ascii="仿宋" w:hAnsi="仿宋" w:eastAsia="仿宋" w:cs="仿宋"/>
                <w:sz w:val="24"/>
                <w:szCs w:val="24"/>
                <w:lang w:val="en-US" w:eastAsia="zh-CN" w:bidi="ar-SA"/>
              </w:rPr>
            </w:pPr>
            <w:r>
              <w:rPr>
                <w:rFonts w:hint="eastAsia" w:ascii="仿宋" w:hAnsi="仿宋" w:eastAsia="仿宋" w:cs="仿宋"/>
                <w:sz w:val="24"/>
                <w:szCs w:val="24"/>
                <w:lang w:val="en-US" w:eastAsia="zh-CN" w:bidi="ar-SA"/>
              </w:rPr>
              <w:t>20</w:t>
            </w:r>
          </w:p>
        </w:tc>
        <w:tc>
          <w:tcPr>
            <w:tcW w:w="6710" w:type="dxa"/>
            <w:tcBorders>
              <w:top w:val="single" w:color="auto" w:sz="4" w:space="0"/>
              <w:left w:val="single" w:color="auto" w:sz="4" w:space="0"/>
              <w:bottom w:val="single" w:color="auto" w:sz="4" w:space="0"/>
              <w:right w:val="single" w:color="auto" w:sz="4" w:space="0"/>
            </w:tcBorders>
            <w:vAlign w:val="top"/>
          </w:tcPr>
          <w:p w14:paraId="03E4DD52">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报价超过预算金额则为废标，满足采购文件要求且报价最低的价格为基准价，其价格分为满分。其他供应商的价格分统一按照下列公式计算:</w:t>
            </w:r>
          </w:p>
          <w:p w14:paraId="0D586B66">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报价得分=(基准价/供应商报价)x价格分分值</w:t>
            </w:r>
          </w:p>
          <w:p w14:paraId="5B84E420">
            <w:pPr>
              <w:keepNext w:val="0"/>
              <w:keepLines w:val="0"/>
              <w:pageBreakBefore w:val="0"/>
              <w:widowControl/>
              <w:kinsoku/>
              <w:wordWrap/>
              <w:overflowPunct/>
              <w:topLinePunct w:val="0"/>
              <w:autoSpaceDE/>
              <w:autoSpaceDN/>
              <w:bidi w:val="0"/>
              <w:adjustRightInd w:val="0"/>
              <w:snapToGrid w:val="0"/>
              <w:spacing w:after="0" w:line="400" w:lineRule="exact"/>
              <w:ind w:firstLine="482" w:firstLineChars="200"/>
              <w:textAlignment w:val="auto"/>
              <w:rPr>
                <w:rFonts w:hint="default" w:ascii="仿宋" w:hAnsi="仿宋" w:eastAsia="仿宋" w:cs="仿宋"/>
                <w:sz w:val="24"/>
                <w:szCs w:val="24"/>
                <w:lang w:val="en-US" w:eastAsia="zh-CN"/>
              </w:rPr>
            </w:pPr>
            <w:r>
              <w:rPr>
                <w:rFonts w:hint="eastAsia" w:ascii="仿宋" w:hAnsi="仿宋" w:eastAsia="仿宋" w:cs="仿宋"/>
                <w:b/>
                <w:bCs/>
                <w:sz w:val="24"/>
                <w:szCs w:val="24"/>
                <w:lang w:val="en-US" w:eastAsia="zh-CN"/>
              </w:rPr>
              <w:t>评审材料</w:t>
            </w:r>
            <w:r>
              <w:rPr>
                <w:rFonts w:hint="eastAsia" w:ascii="仿宋" w:hAnsi="仿宋" w:eastAsia="仿宋" w:cs="仿宋"/>
                <w:sz w:val="24"/>
                <w:szCs w:val="24"/>
                <w:lang w:val="en-US" w:eastAsia="zh-CN"/>
              </w:rPr>
              <w:t>:《投标文件》-报价函</w:t>
            </w:r>
          </w:p>
        </w:tc>
      </w:tr>
      <w:tr w14:paraId="0F12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14:paraId="04B75144">
            <w:pPr>
              <w:jc w:val="center"/>
              <w:rPr>
                <w:rFonts w:hint="default" w:ascii="仿宋" w:hAnsi="仿宋" w:eastAsia="仿宋" w:cs="仿宋"/>
                <w:kern w:val="0"/>
                <w:sz w:val="24"/>
                <w:szCs w:val="24"/>
                <w:lang w:eastAsia="zh-CN" w:bidi="ar-SA"/>
              </w:rPr>
            </w:pPr>
            <w:r>
              <w:rPr>
                <w:rFonts w:hint="default" w:ascii="仿宋" w:hAnsi="仿宋" w:eastAsia="仿宋" w:cs="仿宋"/>
                <w:kern w:val="0"/>
                <w:sz w:val="24"/>
                <w:szCs w:val="24"/>
                <w:lang w:eastAsia="zh-CN" w:bidi="ar-SA"/>
              </w:rPr>
              <w:t>2</w:t>
            </w:r>
          </w:p>
        </w:tc>
        <w:tc>
          <w:tcPr>
            <w:tcW w:w="1275" w:type="dxa"/>
            <w:tcBorders>
              <w:top w:val="single" w:color="auto" w:sz="4" w:space="0"/>
              <w:left w:val="single" w:color="auto" w:sz="4" w:space="0"/>
              <w:bottom w:val="single" w:color="auto" w:sz="4" w:space="0"/>
              <w:right w:val="single" w:color="auto" w:sz="4" w:space="0"/>
            </w:tcBorders>
            <w:vAlign w:val="center"/>
          </w:tcPr>
          <w:p w14:paraId="1ECF5FFB">
            <w:pPr>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业绩部分</w:t>
            </w:r>
          </w:p>
        </w:tc>
        <w:tc>
          <w:tcPr>
            <w:tcW w:w="834" w:type="dxa"/>
            <w:tcBorders>
              <w:top w:val="single" w:color="auto" w:sz="4" w:space="0"/>
              <w:left w:val="single" w:color="auto" w:sz="4" w:space="0"/>
              <w:bottom w:val="single" w:color="auto" w:sz="4" w:space="0"/>
              <w:right w:val="single" w:color="auto" w:sz="4" w:space="0"/>
            </w:tcBorders>
            <w:vAlign w:val="center"/>
          </w:tcPr>
          <w:p w14:paraId="7A2B81D5">
            <w:pPr>
              <w:adjustRightInd w:val="0"/>
              <w:snapToGrid w:val="0"/>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20</w:t>
            </w:r>
          </w:p>
        </w:tc>
        <w:tc>
          <w:tcPr>
            <w:tcW w:w="6710" w:type="dxa"/>
            <w:tcBorders>
              <w:top w:val="single" w:color="auto" w:sz="4" w:space="0"/>
              <w:left w:val="single" w:color="auto" w:sz="4" w:space="0"/>
              <w:bottom w:val="single" w:color="auto" w:sz="4" w:space="0"/>
              <w:right w:val="single" w:color="auto" w:sz="4" w:space="0"/>
            </w:tcBorders>
            <w:vAlign w:val="top"/>
          </w:tcPr>
          <w:p w14:paraId="5FACEA4E">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近五年(以合同签订时间为准)供应商提供承接过相关业绩）的，每提供1个得5分，累计最高得20分。</w:t>
            </w:r>
          </w:p>
          <w:p w14:paraId="0533358C">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证明资料为合同关键页扫描件（关键页须体现工程名称及主要内容、合同签订时间），原件备查。</w:t>
            </w:r>
          </w:p>
          <w:p w14:paraId="7BE296EB">
            <w:pPr>
              <w:keepNext w:val="0"/>
              <w:keepLines w:val="0"/>
              <w:pageBreakBefore w:val="0"/>
              <w:widowControl/>
              <w:kinsoku/>
              <w:wordWrap/>
              <w:overflowPunct/>
              <w:topLinePunct w:val="0"/>
              <w:autoSpaceDE/>
              <w:autoSpaceDN/>
              <w:bidi w:val="0"/>
              <w:adjustRightInd w:val="0"/>
              <w:snapToGrid w:val="0"/>
              <w:spacing w:after="0" w:line="400" w:lineRule="exact"/>
              <w:ind w:firstLine="482" w:firstLineChars="200"/>
              <w:textAlignment w:val="auto"/>
              <w:rPr>
                <w:rFonts w:hint="default" w:ascii="仿宋" w:hAnsi="仿宋" w:eastAsia="仿宋" w:cs="仿宋"/>
                <w:b w:val="0"/>
                <w:kern w:val="2"/>
                <w:sz w:val="24"/>
                <w:szCs w:val="24"/>
                <w:lang w:val="en-US" w:eastAsia="zh-CN" w:bidi="ar-SA"/>
              </w:rPr>
            </w:pPr>
            <w:r>
              <w:rPr>
                <w:rFonts w:hint="eastAsia" w:ascii="仿宋" w:hAnsi="仿宋" w:eastAsia="仿宋" w:cs="仿宋"/>
                <w:b/>
                <w:bCs/>
                <w:sz w:val="24"/>
                <w:szCs w:val="24"/>
                <w:lang w:val="en-US" w:eastAsia="zh-CN"/>
              </w:rPr>
              <w:t>评审材料</w:t>
            </w:r>
            <w:r>
              <w:rPr>
                <w:rFonts w:hint="eastAsia" w:ascii="仿宋" w:hAnsi="仿宋" w:eastAsia="仿宋" w:cs="仿宋"/>
                <w:sz w:val="24"/>
                <w:szCs w:val="24"/>
                <w:lang w:val="en-US" w:eastAsia="zh-CN"/>
              </w:rPr>
              <w:t>：《应答文件》-业绩经验</w:t>
            </w:r>
          </w:p>
        </w:tc>
      </w:tr>
      <w:tr w14:paraId="14C1A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14:paraId="7B9C30B2">
            <w:pPr>
              <w:jc w:val="center"/>
              <w:rPr>
                <w:rFonts w:hint="default" w:ascii="仿宋" w:hAnsi="仿宋" w:eastAsia="仿宋" w:cs="仿宋"/>
                <w:kern w:val="0"/>
                <w:sz w:val="24"/>
                <w:szCs w:val="24"/>
                <w:lang w:eastAsia="zh-CN" w:bidi="ar-SA"/>
              </w:rPr>
            </w:pPr>
            <w:r>
              <w:rPr>
                <w:rFonts w:hint="eastAsia" w:ascii="仿宋" w:hAnsi="仿宋" w:eastAsia="仿宋" w:cs="仿宋"/>
                <w:kern w:val="0"/>
                <w:sz w:val="24"/>
                <w:szCs w:val="24"/>
                <w:lang w:val="en-US" w:eastAsia="zh-CN" w:bidi="ar-SA"/>
              </w:rPr>
              <w:t>3</w:t>
            </w:r>
          </w:p>
        </w:tc>
        <w:tc>
          <w:tcPr>
            <w:tcW w:w="1275" w:type="dxa"/>
            <w:tcBorders>
              <w:top w:val="single" w:color="auto" w:sz="4" w:space="0"/>
              <w:left w:val="single" w:color="auto" w:sz="4" w:space="0"/>
              <w:bottom w:val="single" w:color="auto" w:sz="4" w:space="0"/>
              <w:right w:val="single" w:color="auto" w:sz="4" w:space="0"/>
            </w:tcBorders>
            <w:vAlign w:val="center"/>
          </w:tcPr>
          <w:p w14:paraId="1612414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公司</w:t>
            </w:r>
          </w:p>
          <w:p w14:paraId="49326719">
            <w:pPr>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资质部分</w:t>
            </w:r>
          </w:p>
        </w:tc>
        <w:tc>
          <w:tcPr>
            <w:tcW w:w="834" w:type="dxa"/>
            <w:tcBorders>
              <w:top w:val="single" w:color="auto" w:sz="4" w:space="0"/>
              <w:left w:val="single" w:color="auto" w:sz="4" w:space="0"/>
              <w:bottom w:val="single" w:color="auto" w:sz="4" w:space="0"/>
              <w:right w:val="single" w:color="auto" w:sz="4" w:space="0"/>
            </w:tcBorders>
            <w:vAlign w:val="center"/>
          </w:tcPr>
          <w:p w14:paraId="22713ECB">
            <w:pPr>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20</w:t>
            </w:r>
          </w:p>
        </w:tc>
        <w:tc>
          <w:tcPr>
            <w:tcW w:w="6710" w:type="dxa"/>
            <w:tcBorders>
              <w:top w:val="single" w:color="auto" w:sz="4" w:space="0"/>
              <w:left w:val="single" w:color="auto" w:sz="4" w:space="0"/>
              <w:bottom w:val="single" w:color="auto" w:sz="4" w:space="0"/>
              <w:right w:val="single" w:color="auto" w:sz="4" w:space="0"/>
            </w:tcBorders>
            <w:vAlign w:val="top"/>
          </w:tcPr>
          <w:p w14:paraId="6FBF0748">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投标方应提供可开展市政工程施工相关依据：</w:t>
            </w:r>
          </w:p>
          <w:p w14:paraId="6FFA30BF">
            <w:pPr>
              <w:keepNext w:val="0"/>
              <w:keepLines w:val="0"/>
              <w:pageBreakBefore w:val="0"/>
              <w:widowControl/>
              <w:numPr>
                <w:ilvl w:val="0"/>
                <w:numId w:val="1"/>
              </w:numPr>
              <w:kinsoku/>
              <w:wordWrap/>
              <w:overflowPunct/>
              <w:topLinePunct w:val="0"/>
              <w:autoSpaceDE/>
              <w:autoSpaceDN/>
              <w:bidi w:val="0"/>
              <w:adjustRightInd w:val="0"/>
              <w:snapToGrid w:val="0"/>
              <w:spacing w:after="0" w:line="4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投标人具备建筑业企业资质证书市政公用工程施工总承包资质三级及以上资质</w:t>
            </w:r>
            <w:r>
              <w:rPr>
                <w:rFonts w:hint="eastAsia" w:ascii="仿宋" w:hAnsi="仿宋" w:eastAsia="仿宋" w:cs="仿宋"/>
                <w:sz w:val="24"/>
                <w:szCs w:val="24"/>
                <w:lang w:eastAsia="zh-CN"/>
              </w:rPr>
              <w:t>得</w:t>
            </w:r>
            <w:r>
              <w:rPr>
                <w:rFonts w:hint="eastAsia" w:ascii="仿宋" w:hAnsi="仿宋" w:eastAsia="仿宋" w:cs="仿宋"/>
                <w:sz w:val="24"/>
                <w:szCs w:val="24"/>
                <w:lang w:val="en-US" w:eastAsia="zh-CN"/>
              </w:rPr>
              <w:t>10分</w:t>
            </w:r>
            <w:r>
              <w:rPr>
                <w:rFonts w:hint="eastAsia" w:ascii="仿宋" w:hAnsi="仿宋" w:eastAsia="仿宋" w:cs="仿宋"/>
                <w:sz w:val="24"/>
                <w:szCs w:val="24"/>
                <w:lang w:eastAsia="zh-CN"/>
              </w:rPr>
              <w:t>。</w:t>
            </w:r>
          </w:p>
          <w:p w14:paraId="44B1572A">
            <w:pPr>
              <w:keepNext w:val="0"/>
              <w:keepLines w:val="0"/>
              <w:pageBreakBefore w:val="0"/>
              <w:widowControl/>
              <w:numPr>
                <w:ilvl w:val="0"/>
                <w:numId w:val="1"/>
              </w:numPr>
              <w:kinsoku/>
              <w:wordWrap/>
              <w:overflowPunct/>
              <w:topLinePunct w:val="0"/>
              <w:autoSpaceDE/>
              <w:autoSpaceDN/>
              <w:bidi w:val="0"/>
              <w:adjustRightInd w:val="0"/>
              <w:snapToGrid w:val="0"/>
              <w:spacing w:after="0"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投标人具备安全生产许可证的得</w:t>
            </w:r>
            <w:r>
              <w:rPr>
                <w:rFonts w:hint="eastAsia" w:ascii="仿宋" w:hAnsi="仿宋" w:eastAsia="仿宋" w:cs="仿宋"/>
                <w:sz w:val="24"/>
                <w:szCs w:val="24"/>
                <w:lang w:val="en-US" w:eastAsia="zh-CN"/>
              </w:rPr>
              <w:t>4</w:t>
            </w:r>
            <w:r>
              <w:rPr>
                <w:rFonts w:hint="eastAsia" w:ascii="仿宋" w:hAnsi="仿宋" w:eastAsia="仿宋" w:cs="仿宋"/>
                <w:sz w:val="24"/>
                <w:szCs w:val="24"/>
              </w:rPr>
              <w:t>分;</w:t>
            </w:r>
          </w:p>
          <w:p w14:paraId="1C2690A0">
            <w:pPr>
              <w:keepNext w:val="0"/>
              <w:keepLines w:val="0"/>
              <w:pageBreakBefore w:val="0"/>
              <w:widowControl/>
              <w:numPr>
                <w:ilvl w:val="0"/>
                <w:numId w:val="1"/>
              </w:numPr>
              <w:kinsoku/>
              <w:wordWrap/>
              <w:overflowPunct/>
              <w:topLinePunct w:val="0"/>
              <w:autoSpaceDE/>
              <w:autoSpaceDN/>
              <w:bidi w:val="0"/>
              <w:adjustRightInd w:val="0"/>
              <w:snapToGrid w:val="0"/>
              <w:spacing w:after="0" w:line="400" w:lineRule="exact"/>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投标人拟投入本项目的团队成员具有建造师注册证书</w:t>
            </w:r>
            <w:r>
              <w:rPr>
                <w:rFonts w:hint="eastAsia" w:ascii="仿宋" w:hAnsi="仿宋" w:eastAsia="仿宋" w:cs="仿宋"/>
                <w:sz w:val="24"/>
                <w:szCs w:val="24"/>
                <w:lang w:eastAsia="zh-CN"/>
              </w:rPr>
              <w:t>的，得</w:t>
            </w:r>
            <w:r>
              <w:rPr>
                <w:rFonts w:hint="eastAsia" w:ascii="仿宋" w:hAnsi="仿宋" w:eastAsia="仿宋" w:cs="仿宋"/>
                <w:sz w:val="24"/>
                <w:szCs w:val="24"/>
                <w:lang w:val="en-US" w:eastAsia="zh-CN"/>
              </w:rPr>
              <w:t>3分；</w:t>
            </w:r>
          </w:p>
          <w:p w14:paraId="6E3FC195">
            <w:pPr>
              <w:keepNext w:val="0"/>
              <w:keepLines w:val="0"/>
              <w:pageBreakBefore w:val="0"/>
              <w:widowControl/>
              <w:numPr>
                <w:ilvl w:val="0"/>
                <w:numId w:val="1"/>
              </w:numPr>
              <w:kinsoku/>
              <w:wordWrap/>
              <w:overflowPunct/>
              <w:topLinePunct w:val="0"/>
              <w:autoSpaceDE/>
              <w:autoSpaceDN/>
              <w:bidi w:val="0"/>
              <w:adjustRightInd w:val="0"/>
              <w:snapToGrid w:val="0"/>
              <w:spacing w:after="0" w:line="400" w:lineRule="exact"/>
              <w:ind w:left="0" w:leftChars="0" w:firstLine="480" w:firstLineChars="200"/>
              <w:textAlignment w:val="auto"/>
              <w:rPr>
                <w:rFonts w:hint="default" w:ascii="仿宋" w:hAnsi="仿宋" w:eastAsia="仿宋" w:cs="仿宋"/>
                <w:kern w:val="2"/>
                <w:sz w:val="24"/>
                <w:szCs w:val="24"/>
                <w:lang w:val="en-US" w:eastAsia="zh-CN" w:bidi="ar-SA"/>
              </w:rPr>
            </w:pPr>
            <w:r>
              <w:rPr>
                <w:rFonts w:hint="eastAsia" w:ascii="仿宋" w:hAnsi="仿宋" w:eastAsia="仿宋" w:cs="仿宋"/>
                <w:sz w:val="24"/>
                <w:szCs w:val="24"/>
              </w:rPr>
              <w:t>投标人拟投入本项目的团队成员具有安全生产考核合格证书B证</w:t>
            </w:r>
            <w:r>
              <w:rPr>
                <w:rFonts w:hint="eastAsia" w:ascii="仿宋" w:hAnsi="仿宋" w:eastAsia="仿宋" w:cs="仿宋"/>
                <w:sz w:val="24"/>
                <w:szCs w:val="24"/>
                <w:lang w:val="en-US" w:eastAsia="zh-CN"/>
              </w:rPr>
              <w:t>及以上</w:t>
            </w:r>
            <w:r>
              <w:rPr>
                <w:rFonts w:hint="eastAsia" w:ascii="仿宋" w:hAnsi="仿宋" w:eastAsia="仿宋" w:cs="仿宋"/>
                <w:sz w:val="24"/>
                <w:szCs w:val="24"/>
              </w:rPr>
              <w:t>的</w:t>
            </w:r>
            <w:r>
              <w:rPr>
                <w:rFonts w:hint="eastAsia" w:ascii="仿宋" w:hAnsi="仿宋" w:eastAsia="仿宋" w:cs="仿宋"/>
                <w:sz w:val="24"/>
                <w:szCs w:val="24"/>
                <w:lang w:eastAsia="zh-CN"/>
              </w:rPr>
              <w:t>，</w:t>
            </w:r>
            <w:r>
              <w:rPr>
                <w:rFonts w:hint="eastAsia" w:ascii="仿宋" w:hAnsi="仿宋" w:eastAsia="仿宋" w:cs="仿宋"/>
                <w:sz w:val="24"/>
                <w:szCs w:val="24"/>
              </w:rPr>
              <w:t>得</w:t>
            </w:r>
            <w:r>
              <w:rPr>
                <w:rFonts w:hint="eastAsia" w:ascii="仿宋" w:hAnsi="仿宋" w:eastAsia="仿宋" w:cs="仿宋"/>
                <w:sz w:val="24"/>
                <w:szCs w:val="24"/>
                <w:lang w:val="en-US" w:eastAsia="zh-CN"/>
              </w:rPr>
              <w:t>3</w:t>
            </w:r>
            <w:r>
              <w:rPr>
                <w:rFonts w:hint="eastAsia" w:ascii="仿宋" w:hAnsi="仿宋" w:eastAsia="仿宋" w:cs="仿宋"/>
                <w:sz w:val="24"/>
                <w:szCs w:val="24"/>
              </w:rPr>
              <w:t>分。</w:t>
            </w:r>
          </w:p>
          <w:p w14:paraId="32D11E1F">
            <w:pPr>
              <w:keepNext w:val="0"/>
              <w:keepLines w:val="0"/>
              <w:pageBreakBefore w:val="0"/>
              <w:widowControl/>
              <w:numPr>
                <w:ilvl w:val="0"/>
                <w:numId w:val="0"/>
              </w:numPr>
              <w:kinsoku/>
              <w:wordWrap/>
              <w:overflowPunct/>
              <w:topLinePunct w:val="0"/>
              <w:autoSpaceDE/>
              <w:autoSpaceDN/>
              <w:bidi w:val="0"/>
              <w:adjustRightInd w:val="0"/>
              <w:snapToGrid w:val="0"/>
              <w:spacing w:after="0" w:line="400" w:lineRule="exact"/>
              <w:ind w:leftChars="200"/>
              <w:textAlignment w:val="auto"/>
              <w:rPr>
                <w:rFonts w:hint="default" w:ascii="仿宋" w:hAnsi="仿宋" w:eastAsia="仿宋" w:cs="仿宋"/>
                <w:kern w:val="2"/>
                <w:sz w:val="24"/>
                <w:szCs w:val="24"/>
                <w:lang w:val="en-US" w:eastAsia="zh-CN" w:bidi="ar-SA"/>
              </w:rPr>
            </w:pPr>
            <w:r>
              <w:rPr>
                <w:rFonts w:hint="eastAsia" w:ascii="仿宋" w:hAnsi="仿宋" w:eastAsia="仿宋" w:cs="仿宋"/>
                <w:b/>
                <w:bCs/>
                <w:sz w:val="24"/>
                <w:szCs w:val="24"/>
                <w:lang w:val="en-US" w:eastAsia="zh-CN"/>
              </w:rPr>
              <w:t>评审材料</w:t>
            </w:r>
            <w:r>
              <w:rPr>
                <w:rFonts w:hint="eastAsia" w:ascii="仿宋" w:hAnsi="仿宋" w:eastAsia="仿宋" w:cs="仿宋"/>
                <w:sz w:val="24"/>
                <w:szCs w:val="24"/>
                <w:lang w:val="en-US" w:eastAsia="zh-CN"/>
              </w:rPr>
              <w:t>：《应答文件》-公司资质</w:t>
            </w:r>
          </w:p>
        </w:tc>
      </w:tr>
      <w:tr w14:paraId="121F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14:paraId="32F47492">
            <w:pPr>
              <w:jc w:val="center"/>
              <w:rPr>
                <w:rFonts w:hint="default" w:ascii="仿宋" w:hAnsi="仿宋" w:eastAsia="仿宋" w:cs="仿宋"/>
                <w:kern w:val="0"/>
                <w:sz w:val="24"/>
                <w:szCs w:val="24"/>
                <w:lang w:eastAsia="zh-CN" w:bidi="ar-SA"/>
              </w:rPr>
            </w:pPr>
            <w:r>
              <w:rPr>
                <w:rFonts w:hint="eastAsia" w:ascii="仿宋" w:hAnsi="仿宋" w:eastAsia="仿宋" w:cs="仿宋"/>
                <w:kern w:val="0"/>
                <w:sz w:val="24"/>
                <w:szCs w:val="24"/>
                <w:lang w:val="en-US" w:eastAsia="zh-CN" w:bidi="ar-SA"/>
              </w:rPr>
              <w:t>4</w:t>
            </w:r>
          </w:p>
        </w:tc>
        <w:tc>
          <w:tcPr>
            <w:tcW w:w="1275" w:type="dxa"/>
            <w:tcBorders>
              <w:top w:val="single" w:color="auto" w:sz="4" w:space="0"/>
              <w:left w:val="single" w:color="auto" w:sz="4" w:space="0"/>
              <w:bottom w:val="single" w:color="auto" w:sz="4" w:space="0"/>
              <w:right w:val="single" w:color="auto" w:sz="4" w:space="0"/>
            </w:tcBorders>
            <w:vAlign w:val="center"/>
          </w:tcPr>
          <w:p w14:paraId="792EA72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项目服务方案</w:t>
            </w:r>
          </w:p>
        </w:tc>
        <w:tc>
          <w:tcPr>
            <w:tcW w:w="834" w:type="dxa"/>
            <w:tcBorders>
              <w:top w:val="single" w:color="auto" w:sz="4" w:space="0"/>
              <w:left w:val="single" w:color="auto" w:sz="4" w:space="0"/>
              <w:bottom w:val="single" w:color="auto" w:sz="4" w:space="0"/>
              <w:right w:val="single" w:color="auto" w:sz="4" w:space="0"/>
            </w:tcBorders>
            <w:vAlign w:val="center"/>
          </w:tcPr>
          <w:p w14:paraId="48C794F8">
            <w:pPr>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40</w:t>
            </w:r>
          </w:p>
        </w:tc>
        <w:tc>
          <w:tcPr>
            <w:tcW w:w="6710" w:type="dxa"/>
            <w:tcBorders>
              <w:top w:val="single" w:color="auto" w:sz="4" w:space="0"/>
              <w:left w:val="single" w:color="auto" w:sz="4" w:space="0"/>
              <w:bottom w:val="single" w:color="auto" w:sz="4" w:space="0"/>
              <w:right w:val="single" w:color="auto" w:sz="4" w:space="0"/>
            </w:tcBorders>
            <w:vAlign w:val="top"/>
          </w:tcPr>
          <w:p w14:paraId="64C2ECA8">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要求</w:t>
            </w:r>
            <w:r>
              <w:rPr>
                <w:rFonts w:hint="default" w:ascii="仿宋" w:hAnsi="仿宋" w:eastAsia="仿宋" w:cs="仿宋"/>
                <w:sz w:val="24"/>
                <w:szCs w:val="24"/>
              </w:rPr>
              <w:t>投标人</w:t>
            </w:r>
            <w:r>
              <w:rPr>
                <w:rFonts w:hint="eastAsia" w:ascii="仿宋" w:hAnsi="仿宋" w:eastAsia="仿宋" w:cs="仿宋"/>
                <w:sz w:val="24"/>
                <w:szCs w:val="24"/>
              </w:rPr>
              <w:t>能够充分理解项目背景和目标，对本项目需求的理解分析、工作措施、项目管理及</w:t>
            </w:r>
            <w:r>
              <w:rPr>
                <w:rFonts w:hint="eastAsia" w:ascii="仿宋" w:hAnsi="仿宋" w:eastAsia="仿宋" w:cs="仿宋"/>
                <w:sz w:val="24"/>
                <w:szCs w:val="24"/>
                <w:lang w:val="en-US" w:eastAsia="zh-CN"/>
              </w:rPr>
              <w:t>质保</w:t>
            </w:r>
            <w:r>
              <w:rPr>
                <w:rFonts w:hint="eastAsia" w:ascii="仿宋" w:hAnsi="仿宋" w:eastAsia="仿宋" w:cs="仿宋"/>
                <w:sz w:val="24"/>
                <w:szCs w:val="24"/>
              </w:rPr>
              <w:t>期限</w:t>
            </w:r>
            <w:r>
              <w:rPr>
                <w:rFonts w:hint="eastAsia" w:ascii="仿宋" w:hAnsi="仿宋" w:eastAsia="仿宋" w:cs="仿宋"/>
                <w:sz w:val="24"/>
                <w:szCs w:val="24"/>
                <w:lang w:val="en-US" w:eastAsia="zh-CN"/>
              </w:rPr>
              <w:t>等</w:t>
            </w:r>
            <w:r>
              <w:rPr>
                <w:rFonts w:hint="eastAsia" w:ascii="仿宋" w:hAnsi="仿宋" w:eastAsia="仿宋" w:cs="仿宋"/>
                <w:sz w:val="24"/>
                <w:szCs w:val="24"/>
              </w:rPr>
              <w:t>，提出应对措施及相关的合理化建议，综合评价供应商提供的以上内容</w:t>
            </w:r>
            <w:r>
              <w:rPr>
                <w:rFonts w:hint="eastAsia" w:ascii="仿宋" w:hAnsi="仿宋" w:eastAsia="仿宋" w:cs="仿宋"/>
                <w:sz w:val="24"/>
                <w:szCs w:val="24"/>
                <w:lang w:eastAsia="zh-CN"/>
              </w:rPr>
              <w:t>。</w:t>
            </w:r>
          </w:p>
          <w:p w14:paraId="33B54772">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优秀，得</w:t>
            </w:r>
            <w:r>
              <w:rPr>
                <w:rFonts w:hint="eastAsia" w:ascii="仿宋" w:hAnsi="仿宋" w:eastAsia="仿宋" w:cs="仿宋"/>
                <w:sz w:val="24"/>
                <w:szCs w:val="24"/>
                <w:lang w:val="en-US" w:eastAsia="zh-CN"/>
              </w:rPr>
              <w:t>30</w:t>
            </w:r>
            <w:r>
              <w:rPr>
                <w:rFonts w:hint="eastAsia" w:ascii="仿宋" w:hAnsi="仿宋" w:eastAsia="仿宋" w:cs="仿宋"/>
                <w:sz w:val="24"/>
                <w:szCs w:val="24"/>
              </w:rPr>
              <w:t>-</w:t>
            </w:r>
            <w:r>
              <w:rPr>
                <w:rFonts w:hint="eastAsia" w:ascii="仿宋" w:hAnsi="仿宋" w:eastAsia="仿宋" w:cs="仿宋"/>
                <w:sz w:val="24"/>
                <w:szCs w:val="24"/>
                <w:lang w:val="en-US" w:eastAsia="zh-CN"/>
              </w:rPr>
              <w:t>40</w:t>
            </w:r>
            <w:r>
              <w:rPr>
                <w:rFonts w:hint="eastAsia" w:ascii="仿宋" w:hAnsi="仿宋" w:eastAsia="仿宋" w:cs="仿宋"/>
                <w:sz w:val="24"/>
                <w:szCs w:val="24"/>
              </w:rPr>
              <w:t>分；</w:t>
            </w:r>
          </w:p>
          <w:p w14:paraId="47E742F4">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较好，得</w:t>
            </w:r>
            <w:r>
              <w:rPr>
                <w:rFonts w:hint="eastAsia" w:ascii="仿宋" w:hAnsi="仿宋" w:eastAsia="仿宋" w:cs="仿宋"/>
                <w:sz w:val="24"/>
                <w:szCs w:val="24"/>
                <w:lang w:val="en-US" w:eastAsia="zh-CN"/>
              </w:rPr>
              <w:t>20</w:t>
            </w:r>
            <w:r>
              <w:rPr>
                <w:rFonts w:hint="eastAsia" w:ascii="仿宋" w:hAnsi="仿宋" w:eastAsia="仿宋" w:cs="仿宋"/>
                <w:sz w:val="24"/>
                <w:szCs w:val="24"/>
              </w:rPr>
              <w:t>-</w:t>
            </w:r>
            <w:r>
              <w:rPr>
                <w:rFonts w:hint="eastAsia" w:ascii="仿宋" w:hAnsi="仿宋" w:eastAsia="仿宋" w:cs="仿宋"/>
                <w:sz w:val="24"/>
                <w:szCs w:val="24"/>
                <w:lang w:val="en-US" w:eastAsia="zh-CN"/>
              </w:rPr>
              <w:t>29</w:t>
            </w:r>
            <w:r>
              <w:rPr>
                <w:rFonts w:hint="eastAsia" w:ascii="仿宋" w:hAnsi="仿宋" w:eastAsia="仿宋" w:cs="仿宋"/>
                <w:sz w:val="24"/>
                <w:szCs w:val="24"/>
              </w:rPr>
              <w:t>分；</w:t>
            </w:r>
          </w:p>
          <w:p w14:paraId="6596DC36">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一般，得1</w:t>
            </w:r>
            <w:r>
              <w:rPr>
                <w:rFonts w:hint="eastAsia" w:ascii="仿宋" w:hAnsi="仿宋" w:eastAsia="仿宋" w:cs="仿宋"/>
                <w:sz w:val="24"/>
                <w:szCs w:val="24"/>
                <w:lang w:val="en-US" w:eastAsia="zh-CN"/>
              </w:rPr>
              <w:t>0</w:t>
            </w:r>
            <w:r>
              <w:rPr>
                <w:rFonts w:hint="eastAsia" w:ascii="仿宋" w:hAnsi="仿宋" w:eastAsia="仿宋" w:cs="仿宋"/>
                <w:sz w:val="24"/>
                <w:szCs w:val="24"/>
              </w:rPr>
              <w:t>-</w:t>
            </w:r>
            <w:r>
              <w:rPr>
                <w:rFonts w:hint="default" w:ascii="仿宋" w:hAnsi="仿宋" w:eastAsia="仿宋" w:cs="仿宋"/>
                <w:sz w:val="24"/>
                <w:szCs w:val="24"/>
              </w:rPr>
              <w:t>1</w:t>
            </w:r>
            <w:r>
              <w:rPr>
                <w:rFonts w:hint="eastAsia" w:ascii="仿宋" w:hAnsi="仿宋" w:eastAsia="仿宋" w:cs="仿宋"/>
                <w:sz w:val="24"/>
                <w:szCs w:val="24"/>
                <w:lang w:val="en-US" w:eastAsia="zh-CN"/>
              </w:rPr>
              <w:t>9</w:t>
            </w:r>
            <w:r>
              <w:rPr>
                <w:rFonts w:hint="eastAsia" w:ascii="仿宋" w:hAnsi="仿宋" w:eastAsia="仿宋" w:cs="仿宋"/>
                <w:sz w:val="24"/>
                <w:szCs w:val="24"/>
              </w:rPr>
              <w:t>分；</w:t>
            </w:r>
          </w:p>
          <w:p w14:paraId="02B9AD25">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未提供或较差，得0</w:t>
            </w:r>
            <w:r>
              <w:rPr>
                <w:rFonts w:hint="eastAsia" w:ascii="仿宋" w:hAnsi="仿宋" w:eastAsia="仿宋" w:cs="仿宋"/>
                <w:sz w:val="24"/>
                <w:szCs w:val="24"/>
                <w:lang w:val="en-US" w:eastAsia="zh-CN"/>
              </w:rPr>
              <w:t>-9</w:t>
            </w:r>
            <w:r>
              <w:rPr>
                <w:rFonts w:hint="eastAsia" w:ascii="仿宋" w:hAnsi="仿宋" w:eastAsia="仿宋" w:cs="仿宋"/>
                <w:sz w:val="24"/>
                <w:szCs w:val="24"/>
              </w:rPr>
              <w:t>分。</w:t>
            </w:r>
          </w:p>
          <w:p w14:paraId="3FCA9036">
            <w:pPr>
              <w:keepNext w:val="0"/>
              <w:keepLines w:val="0"/>
              <w:pageBreakBefore w:val="0"/>
              <w:widowControl/>
              <w:kinsoku/>
              <w:wordWrap/>
              <w:overflowPunct/>
              <w:topLinePunct w:val="0"/>
              <w:autoSpaceDE/>
              <w:autoSpaceDN/>
              <w:bidi w:val="0"/>
              <w:adjustRightInd w:val="0"/>
              <w:snapToGrid w:val="0"/>
              <w:spacing w:after="0" w:line="400" w:lineRule="exact"/>
              <w:ind w:firstLine="482"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b/>
                <w:bCs/>
                <w:sz w:val="24"/>
                <w:szCs w:val="24"/>
              </w:rPr>
              <w:t>评审材料：</w:t>
            </w:r>
            <w:r>
              <w:rPr>
                <w:rFonts w:hint="eastAsia" w:ascii="仿宋" w:hAnsi="仿宋" w:eastAsia="仿宋" w:cs="仿宋"/>
                <w:sz w:val="24"/>
                <w:szCs w:val="24"/>
              </w:rPr>
              <w:t>《应答文件》-</w:t>
            </w:r>
            <w:r>
              <w:rPr>
                <w:rFonts w:hint="eastAsia" w:ascii="仿宋" w:hAnsi="仿宋" w:eastAsia="仿宋" w:cs="仿宋"/>
                <w:sz w:val="24"/>
                <w:szCs w:val="24"/>
                <w:lang w:val="en-US" w:eastAsia="zh-CN"/>
              </w:rPr>
              <w:t>项目</w:t>
            </w:r>
            <w:r>
              <w:rPr>
                <w:rFonts w:hint="eastAsia" w:ascii="仿宋" w:hAnsi="仿宋" w:eastAsia="仿宋" w:cs="仿宋"/>
                <w:sz w:val="24"/>
                <w:szCs w:val="24"/>
              </w:rPr>
              <w:t>服务方案</w:t>
            </w:r>
          </w:p>
        </w:tc>
      </w:tr>
      <w:bookmarkEnd w:id="0"/>
    </w:tbl>
    <w:p w14:paraId="6C129766">
      <w:pPr>
        <w:spacing w:line="220" w:lineRule="atLeast"/>
        <w:rPr>
          <w:color w:val="auto"/>
          <w:highlight w:val="none"/>
        </w:rPr>
      </w:pPr>
    </w:p>
    <w:p w14:paraId="3357EF14"/>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DC185"/>
    <w:multiLevelType w:val="singleLevel"/>
    <w:tmpl w:val="EBFDC18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0MzIxZTMzNDYzNzEwMDliNzFmMTNlZDI3ODVhYzkifQ=="/>
  </w:docVars>
  <w:rsids>
    <w:rsidRoot w:val="46485C59"/>
    <w:rsid w:val="01610122"/>
    <w:rsid w:val="0241491D"/>
    <w:rsid w:val="02FD368D"/>
    <w:rsid w:val="07182FE0"/>
    <w:rsid w:val="1276EBF6"/>
    <w:rsid w:val="1712617A"/>
    <w:rsid w:val="18567E5D"/>
    <w:rsid w:val="191E3FEB"/>
    <w:rsid w:val="1A12132D"/>
    <w:rsid w:val="1A4F3886"/>
    <w:rsid w:val="1DFBB32E"/>
    <w:rsid w:val="1EC27FFB"/>
    <w:rsid w:val="1F095C2A"/>
    <w:rsid w:val="2007660D"/>
    <w:rsid w:val="22722644"/>
    <w:rsid w:val="22F8048F"/>
    <w:rsid w:val="2D83304B"/>
    <w:rsid w:val="30584BE0"/>
    <w:rsid w:val="313F0BCD"/>
    <w:rsid w:val="31CA6EF3"/>
    <w:rsid w:val="342D49A3"/>
    <w:rsid w:val="37652ED9"/>
    <w:rsid w:val="3911775D"/>
    <w:rsid w:val="3B6C6F66"/>
    <w:rsid w:val="3C85293C"/>
    <w:rsid w:val="439009BA"/>
    <w:rsid w:val="46485C59"/>
    <w:rsid w:val="47BB5953"/>
    <w:rsid w:val="48256AB6"/>
    <w:rsid w:val="4ABB8B05"/>
    <w:rsid w:val="4D4D0A46"/>
    <w:rsid w:val="4EDB63EB"/>
    <w:rsid w:val="4FC554D4"/>
    <w:rsid w:val="55D447DE"/>
    <w:rsid w:val="56D976B4"/>
    <w:rsid w:val="574A2360"/>
    <w:rsid w:val="58FF0C9B"/>
    <w:rsid w:val="59973856"/>
    <w:rsid w:val="5B9A18F6"/>
    <w:rsid w:val="5C6B5087"/>
    <w:rsid w:val="5CEB492E"/>
    <w:rsid w:val="5DE27796"/>
    <w:rsid w:val="5FAA4333"/>
    <w:rsid w:val="63BF878E"/>
    <w:rsid w:val="658F18F8"/>
    <w:rsid w:val="6DE7F0D9"/>
    <w:rsid w:val="6F2D2DFF"/>
    <w:rsid w:val="6F9F851D"/>
    <w:rsid w:val="6FFF3DA7"/>
    <w:rsid w:val="755C04F4"/>
    <w:rsid w:val="772573A8"/>
    <w:rsid w:val="78210A63"/>
    <w:rsid w:val="79F59F58"/>
    <w:rsid w:val="7BFB6C44"/>
    <w:rsid w:val="7C7FEFB7"/>
    <w:rsid w:val="7D38092D"/>
    <w:rsid w:val="7D98349C"/>
    <w:rsid w:val="7E984713"/>
    <w:rsid w:val="7F73578D"/>
    <w:rsid w:val="7F74BC34"/>
    <w:rsid w:val="7FDB2DD3"/>
    <w:rsid w:val="7FE2E76B"/>
    <w:rsid w:val="7FFFB14E"/>
    <w:rsid w:val="9FDBDF93"/>
    <w:rsid w:val="AFDDAD30"/>
    <w:rsid w:val="B576A8A1"/>
    <w:rsid w:val="BFD5B756"/>
    <w:rsid w:val="D14DC30B"/>
    <w:rsid w:val="D7FA2A59"/>
    <w:rsid w:val="DEFE002F"/>
    <w:rsid w:val="DF6F4067"/>
    <w:rsid w:val="DF9DC471"/>
    <w:rsid w:val="EDF990F1"/>
    <w:rsid w:val="EFED10DC"/>
    <w:rsid w:val="EFFFDF81"/>
    <w:rsid w:val="F75FC8DD"/>
    <w:rsid w:val="F9EC8399"/>
    <w:rsid w:val="FD75F3D0"/>
    <w:rsid w:val="FD7AB158"/>
    <w:rsid w:val="FEF7368B"/>
    <w:rsid w:val="FFB464A8"/>
    <w:rsid w:val="FFDF3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9"/>
    <w:pPr>
      <w:keepNext/>
      <w:keepLines/>
      <w:spacing w:before="340" w:after="330" w:line="578" w:lineRule="auto"/>
      <w:jc w:val="center"/>
      <w:outlineLvl w:val="0"/>
    </w:pPr>
    <w:rPr>
      <w:b/>
      <w:bCs/>
      <w:kern w:val="44"/>
      <w:sz w:val="40"/>
      <w:szCs w:val="44"/>
    </w:rPr>
  </w:style>
  <w:style w:type="paragraph" w:styleId="3">
    <w:name w:val="heading 2"/>
    <w:basedOn w:val="1"/>
    <w:next w:val="1"/>
    <w:qFormat/>
    <w:uiPriority w:val="0"/>
    <w:pPr>
      <w:keepNext/>
      <w:keepLines/>
      <w:widowControl w:val="0"/>
      <w:adjustRightInd/>
      <w:snapToGrid/>
      <w:spacing w:after="0" w:line="560" w:lineRule="exact"/>
      <w:jc w:val="both"/>
      <w:outlineLvl w:val="1"/>
    </w:pPr>
    <w:rPr>
      <w:rFonts w:ascii="Arial" w:hAnsi="Arial" w:eastAsia="黑体" w:cs="Times New Roman"/>
      <w:bCs/>
      <w:kern w:val="2"/>
      <w:sz w:val="32"/>
      <w:szCs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1"/>
    <w:autoRedefine/>
    <w:qFormat/>
    <w:uiPriority w:val="0"/>
    <w:pPr>
      <w:ind w:firstLine="420"/>
    </w:pPr>
  </w:style>
  <w:style w:type="paragraph" w:styleId="5">
    <w:name w:val="annotation text"/>
    <w:basedOn w:val="1"/>
    <w:qFormat/>
    <w:uiPriority w:val="0"/>
    <w:pPr>
      <w:jc w:val="left"/>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1170</Words>
  <Characters>1211</Characters>
  <Lines>0</Lines>
  <Paragraphs>0</Paragraphs>
  <TotalTime>0</TotalTime>
  <ScaleCrop>false</ScaleCrop>
  <LinksUpToDate>false</LinksUpToDate>
  <CharactersWithSpaces>1214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2024-07-31T22:35:00Z</dcterms:created>
  <dc:creator>C</dc:creator>
  <cp:lastModifiedBy>LBJ. HD</cp:lastModifiedBy>
  <cp:lastPrinted>2024-10-08T07:26:00Z</cp:lastPrinted>
  <dcterms:modified xsi:type="dcterms:W3CDTF">2024-10-15T07:09:39Z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EE92D01DDE9A4FC9B2C86806CF24936C_13</vt:lpwstr>
  </property>
</Properties>
</file>