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ahoma" w:hAnsi="Tahoma" w:eastAsia="宋体" w:cs="Tahoma"/>
          <w:b/>
          <w:bCs/>
          <w:color w:val="000000"/>
          <w:kern w:val="0"/>
          <w:sz w:val="24"/>
          <w:szCs w:val="24"/>
        </w:rPr>
      </w:pPr>
      <w:r>
        <w:rPr>
          <w:rFonts w:hint="eastAsia" w:ascii="CESI黑体-GB2312" w:hAnsi="CESI黑体-GB2312" w:eastAsia="CESI黑体-GB2312" w:cs="CESI黑体-GB2312"/>
          <w:b w:val="0"/>
          <w:bCs w:val="0"/>
          <w:color w:val="000000"/>
          <w:kern w:val="0"/>
          <w:sz w:val="32"/>
          <w:szCs w:val="32"/>
          <w:lang w:eastAsia="zh-CN"/>
        </w:rPr>
        <w:t>附件</w:t>
      </w:r>
      <w:r>
        <w:rPr>
          <w:rFonts w:hint="eastAsia" w:ascii="CESI黑体-GB2312" w:hAnsi="CESI黑体-GB2312" w:eastAsia="CESI黑体-GB2312" w:cs="CESI黑体-GB2312"/>
          <w:b w:val="0"/>
          <w:bCs w:val="0"/>
          <w:color w:val="000000"/>
          <w:kern w:val="0"/>
          <w:sz w:val="32"/>
          <w:szCs w:val="32"/>
          <w:lang w:val="en-US" w:eastAsia="zh-CN"/>
        </w:rPr>
        <w:t>3</w:t>
      </w:r>
    </w:p>
    <w:p>
      <w:pPr>
        <w:widowControl w:val="0"/>
        <w:shd w:val="clear" w:color="auto" w:fill="auto"/>
        <w:spacing w:line="560" w:lineRule="exact"/>
        <w:ind w:firstLine="640" w:firstLineChars="200"/>
        <w:rPr>
          <w:rFonts w:hint="eastAsia" w:ascii="Times New Roman" w:hAnsi="Times New Roman" w:eastAsia="仿宋_GB2312" w:cs="仿宋_GB2312"/>
          <w:b w:val="0"/>
          <w:color w:val="000000"/>
          <w:kern w:val="2"/>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000000"/>
          <w:kern w:val="2"/>
          <w:sz w:val="44"/>
          <w:szCs w:val="44"/>
        </w:rPr>
      </w:pPr>
      <w:r>
        <w:rPr>
          <w:rFonts w:hint="eastAsia" w:ascii="方正小标宋简体" w:hAnsi="方正小标宋简体" w:eastAsia="方正小标宋简体" w:cs="方正小标宋简体"/>
          <w:b w:val="0"/>
          <w:bCs w:val="0"/>
          <w:color w:val="000000"/>
          <w:kern w:val="2"/>
          <w:sz w:val="44"/>
          <w:szCs w:val="44"/>
        </w:rPr>
        <w:t>深圳市企业新型学徒制培训企校合作协议（企业与培训机构）</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iCs w:val="0"/>
          <w:color w:val="000000"/>
          <w:spacing w:val="0"/>
          <w:sz w:val="32"/>
          <w:szCs w:val="32"/>
        </w:rPr>
      </w:pPr>
      <w:r>
        <w:rPr>
          <w:rFonts w:hint="eastAsia" w:ascii="Times New Roman" w:hAnsi="Times New Roman" w:eastAsia="仿宋_GB2312" w:cs="仿宋_GB2312"/>
          <w:b w:val="0"/>
          <w:bCs w:val="0"/>
          <w:color w:val="000000"/>
          <w:kern w:val="2"/>
          <w:sz w:val="32"/>
          <w:szCs w:val="32"/>
        </w:rPr>
        <w:t>（</w:t>
      </w:r>
      <w:r>
        <w:rPr>
          <w:rFonts w:hint="eastAsia" w:ascii="Times New Roman" w:hAnsi="Times New Roman" w:eastAsia="仿宋_GB2312" w:cs="仿宋_GB2312"/>
          <w:b w:val="0"/>
          <w:bCs w:val="0"/>
          <w:color w:val="000000"/>
          <w:kern w:val="2"/>
          <w:sz w:val="32"/>
          <w:szCs w:val="32"/>
          <w:lang w:eastAsia="zh-CN"/>
        </w:rPr>
        <w:t>参考模板，</w:t>
      </w:r>
      <w:r>
        <w:rPr>
          <w:rFonts w:hint="eastAsia" w:ascii="Times New Roman" w:hAnsi="Times New Roman" w:eastAsia="仿宋_GB2312" w:cs="仿宋_GB2312"/>
          <w:b w:val="0"/>
          <w:bCs w:val="0"/>
          <w:color w:val="000000"/>
          <w:kern w:val="2"/>
          <w:sz w:val="32"/>
          <w:szCs w:val="32"/>
        </w:rPr>
        <w:t>双方可按实际另行约定合同条款）</w:t>
      </w:r>
    </w:p>
    <w:p>
      <w:pPr>
        <w:widowControl w:val="0"/>
        <w:shd w:val="clear" w:color="auto" w:fill="auto"/>
        <w:spacing w:line="560" w:lineRule="exact"/>
        <w:ind w:firstLine="640" w:firstLineChars="200"/>
        <w:jc w:val="left"/>
        <w:rPr>
          <w:rFonts w:hint="eastAsia" w:ascii="Times New Roman" w:hAnsi="Times New Roman" w:eastAsia="仿宋_GB2312" w:cs="仿宋_GB2312"/>
          <w:color w:val="000000"/>
          <w:kern w:val="2"/>
          <w:sz w:val="32"/>
          <w:szCs w:val="32"/>
        </w:rPr>
      </w:pPr>
    </w:p>
    <w:p>
      <w:pPr>
        <w:widowControl w:val="0"/>
        <w:shd w:val="clear" w:color="auto" w:fill="auto"/>
        <w:spacing w:line="560" w:lineRule="exact"/>
        <w:ind w:firstLine="640" w:firstLineChars="200"/>
        <w:jc w:val="left"/>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甲方（企业）：</w:t>
      </w:r>
    </w:p>
    <w:p>
      <w:pPr>
        <w:widowControl w:val="0"/>
        <w:shd w:val="clear" w:color="auto" w:fill="auto"/>
        <w:spacing w:line="560" w:lineRule="exact"/>
        <w:ind w:firstLine="640" w:firstLineChars="200"/>
        <w:jc w:val="left"/>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邮寄地址：</w:t>
      </w:r>
    </w:p>
    <w:p>
      <w:pPr>
        <w:widowControl w:val="0"/>
        <w:shd w:val="clear" w:color="auto" w:fill="auto"/>
        <w:spacing w:line="560" w:lineRule="exact"/>
        <w:ind w:firstLine="640" w:firstLineChars="200"/>
        <w:jc w:val="left"/>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法定代表人：</w:t>
      </w:r>
    </w:p>
    <w:p>
      <w:pPr>
        <w:widowControl w:val="0"/>
        <w:shd w:val="clear" w:color="auto" w:fill="auto"/>
        <w:spacing w:line="560" w:lineRule="exact"/>
        <w:ind w:firstLine="640" w:firstLineChars="200"/>
        <w:jc w:val="left"/>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联系方式：</w:t>
      </w:r>
    </w:p>
    <w:p>
      <w:pPr>
        <w:widowControl w:val="0"/>
        <w:shd w:val="clear" w:color="auto" w:fill="auto"/>
        <w:spacing w:line="560" w:lineRule="exact"/>
        <w:ind w:firstLine="640" w:firstLineChars="200"/>
        <w:jc w:val="left"/>
        <w:rPr>
          <w:rFonts w:hint="eastAsia" w:ascii="Times New Roman" w:hAnsi="Times New Roman" w:eastAsia="仿宋_GB2312" w:cs="仿宋_GB2312"/>
          <w:color w:val="000000"/>
          <w:kern w:val="2"/>
          <w:sz w:val="32"/>
          <w:szCs w:val="32"/>
        </w:rPr>
      </w:pPr>
    </w:p>
    <w:p>
      <w:pPr>
        <w:widowControl w:val="0"/>
        <w:shd w:val="clear" w:color="auto" w:fill="auto"/>
        <w:spacing w:line="560" w:lineRule="exact"/>
        <w:ind w:firstLine="640" w:firstLineChars="200"/>
        <w:jc w:val="left"/>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乙方（培训机构）：</w:t>
      </w:r>
    </w:p>
    <w:p>
      <w:pPr>
        <w:widowControl w:val="0"/>
        <w:shd w:val="clear" w:color="auto" w:fill="auto"/>
        <w:spacing w:line="560" w:lineRule="exact"/>
        <w:ind w:firstLine="640" w:firstLineChars="200"/>
        <w:jc w:val="left"/>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邮寄地址：</w:t>
      </w:r>
    </w:p>
    <w:p>
      <w:pPr>
        <w:widowControl w:val="0"/>
        <w:shd w:val="clear" w:color="auto" w:fill="auto"/>
        <w:spacing w:line="560" w:lineRule="exact"/>
        <w:ind w:firstLine="640" w:firstLineChars="200"/>
        <w:jc w:val="left"/>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法定代表人：</w:t>
      </w:r>
    </w:p>
    <w:p>
      <w:pPr>
        <w:widowControl w:val="0"/>
        <w:shd w:val="clear" w:color="auto" w:fill="auto"/>
        <w:spacing w:line="560" w:lineRule="exact"/>
        <w:ind w:firstLine="640" w:firstLineChars="200"/>
        <w:jc w:val="left"/>
        <w:rPr>
          <w:rFonts w:hint="eastAsia" w:ascii="Times New Roman" w:hAnsi="Times New Roman" w:eastAsia="仿宋_GB2312" w:cs="仿宋_GB2312"/>
          <w:b w:val="0"/>
          <w:color w:val="000000"/>
          <w:kern w:val="2"/>
          <w:sz w:val="32"/>
          <w:szCs w:val="32"/>
        </w:rPr>
      </w:pPr>
      <w:r>
        <w:rPr>
          <w:rFonts w:hint="eastAsia" w:ascii="Times New Roman" w:hAnsi="Times New Roman" w:eastAsia="仿宋_GB2312" w:cs="仿宋_GB2312"/>
          <w:color w:val="000000"/>
          <w:kern w:val="2"/>
          <w:sz w:val="32"/>
          <w:szCs w:val="32"/>
        </w:rPr>
        <w:t>联系方式：</w:t>
      </w:r>
    </w:p>
    <w:p>
      <w:pPr>
        <w:widowControl w:val="0"/>
        <w:shd w:val="clear" w:color="auto" w:fill="auto"/>
        <w:spacing w:line="560" w:lineRule="exact"/>
        <w:ind w:firstLine="640" w:firstLineChars="200"/>
        <w:jc w:val="left"/>
        <w:rPr>
          <w:rFonts w:hint="eastAsia" w:ascii="Times New Roman" w:hAnsi="Times New Roman" w:eastAsia="仿宋_GB2312" w:cs="仿宋_GB2312"/>
          <w:b w:val="0"/>
          <w:color w:val="000000"/>
          <w:kern w:val="2"/>
          <w:sz w:val="32"/>
          <w:szCs w:val="32"/>
        </w:rPr>
      </w:pPr>
    </w:p>
    <w:p>
      <w:pPr>
        <w:widowControl w:val="0"/>
        <w:shd w:val="clear" w:color="auto" w:fill="auto"/>
        <w:spacing w:line="560" w:lineRule="exact"/>
        <w:ind w:firstLine="640" w:firstLineChars="20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根据</w:t>
      </w:r>
      <w:r>
        <w:rPr>
          <w:rFonts w:hint="eastAsia" w:ascii="仿宋_GB2312" w:hAnsi="仿宋_GB2312" w:eastAsia="仿宋_GB2312" w:cs="仿宋_GB2312"/>
          <w:color w:val="000000"/>
          <w:kern w:val="2"/>
          <w:sz w:val="32"/>
          <w:szCs w:val="32"/>
        </w:rPr>
        <w:t>《人力资源社会保障部关于进一步规范职业技能培训管理工作的通知》（人社部发〔2024〕5号）、《广东省人力资源和社会保障厅转发人力资源社会保障部办公厅关于印发加强和改进新时代中国特色企业新型学徒制工作方案的通知》、《广东省人力资源和社会保障厅 广东省财政厅 广东省国资委 广东省总工会 广东省工商联关于全面推行中国特色企业新型学徒制加强技能人才培养的通知》（粤人社规〔2022〕4号）、《广东省职业技能培训补贴管理办法》（粤人社规〔2023〕13号）</w:t>
      </w:r>
      <w:r>
        <w:rPr>
          <w:rFonts w:hint="eastAsia" w:ascii="仿宋_GB2312" w:hAnsi="仿宋_GB2312" w:eastAsia="仿宋_GB2312" w:cs="仿宋_GB2312"/>
          <w:color w:val="000000"/>
          <w:kern w:val="2"/>
          <w:sz w:val="32"/>
          <w:szCs w:val="32"/>
          <w:lang w:eastAsia="zh-CN"/>
        </w:rPr>
        <w:t>等国家、省、市相关</w:t>
      </w:r>
      <w:r>
        <w:rPr>
          <w:rFonts w:hint="eastAsia" w:ascii="仿宋_GB2312" w:hAnsi="仿宋_GB2312" w:eastAsia="仿宋_GB2312" w:cs="仿宋_GB2312"/>
          <w:color w:val="000000"/>
          <w:kern w:val="2"/>
          <w:sz w:val="32"/>
          <w:szCs w:val="32"/>
        </w:rPr>
        <w:t>文件精神，为创新企业技能人才培养模式，充分发挥企校双方优势，加快企业后备技能人才培养，甲乙双方经友好协商，就合作开展企业新型学徒制培训工作达成如下协议。</w:t>
      </w:r>
    </w:p>
    <w:p>
      <w:pPr>
        <w:widowControl w:val="0"/>
        <w:shd w:val="clear" w:color="auto" w:fill="auto"/>
        <w:spacing w:line="560" w:lineRule="exact"/>
        <w:ind w:firstLine="640" w:firstLineChars="200"/>
        <w:jc w:val="left"/>
        <w:rPr>
          <w:rFonts w:hint="eastAsia" w:ascii="CESI黑体-GB2312" w:hAnsi="CESI黑体-GB2312" w:eastAsia="CESI黑体-GB2312" w:cs="CESI黑体-GB2312"/>
          <w:b w:val="0"/>
          <w:color w:val="000000"/>
          <w:kern w:val="2"/>
          <w:sz w:val="32"/>
          <w:szCs w:val="32"/>
        </w:rPr>
      </w:pPr>
      <w:r>
        <w:rPr>
          <w:rFonts w:hint="eastAsia" w:ascii="CESI黑体-GB2312" w:hAnsi="CESI黑体-GB2312" w:eastAsia="CESI黑体-GB2312" w:cs="CESI黑体-GB2312"/>
          <w:b w:val="0"/>
          <w:color w:val="000000"/>
          <w:kern w:val="2"/>
          <w:sz w:val="32"/>
          <w:szCs w:val="32"/>
        </w:rPr>
        <w:t>一、合作原则</w:t>
      </w:r>
    </w:p>
    <w:p>
      <w:pPr>
        <w:widowControl w:val="0"/>
        <w:shd w:val="clear" w:color="auto" w:fill="auto"/>
        <w:spacing w:line="560" w:lineRule="exact"/>
        <w:ind w:firstLine="640" w:firstLineChars="200"/>
        <w:jc w:val="left"/>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优势互补，资源共享，互惠多赢，共同发展。</w:t>
      </w:r>
    </w:p>
    <w:p>
      <w:pPr>
        <w:widowControl w:val="0"/>
        <w:shd w:val="clear" w:color="auto" w:fill="auto"/>
        <w:spacing w:line="560" w:lineRule="exact"/>
        <w:ind w:firstLine="640" w:firstLineChars="200"/>
        <w:jc w:val="left"/>
        <w:rPr>
          <w:rFonts w:hint="eastAsia" w:ascii="CESI黑体-GB2312" w:hAnsi="CESI黑体-GB2312" w:eastAsia="CESI黑体-GB2312" w:cs="CESI黑体-GB2312"/>
          <w:b w:val="0"/>
          <w:color w:val="000000"/>
          <w:kern w:val="2"/>
          <w:sz w:val="32"/>
          <w:szCs w:val="32"/>
        </w:rPr>
      </w:pPr>
      <w:r>
        <w:rPr>
          <w:rFonts w:hint="eastAsia" w:ascii="CESI黑体-GB2312" w:hAnsi="CESI黑体-GB2312" w:eastAsia="CESI黑体-GB2312" w:cs="CESI黑体-GB2312"/>
          <w:b w:val="0"/>
          <w:color w:val="000000"/>
          <w:kern w:val="2"/>
          <w:sz w:val="32"/>
          <w:szCs w:val="32"/>
        </w:rPr>
        <w:t>二、合作方式</w:t>
      </w:r>
    </w:p>
    <w:p>
      <w:pPr>
        <w:widowControl w:val="0"/>
        <w:shd w:val="clear" w:color="auto" w:fill="auto"/>
        <w:spacing w:line="560" w:lineRule="exact"/>
        <w:ind w:firstLine="640" w:firstLineChars="200"/>
        <w:jc w:val="left"/>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甲乙双方采取“企校双制、工学一体”的培养模式共同培养学徒。甲方培养主要通过导师带徒方式，乙方培养主要采取工学一体化培训方式。（各企业可根据实际情况与合作培训机构约定具体培训方式）</w:t>
      </w:r>
    </w:p>
    <w:p>
      <w:pPr>
        <w:widowControl w:val="0"/>
        <w:shd w:val="clear" w:color="auto" w:fill="auto"/>
        <w:spacing w:line="560" w:lineRule="exact"/>
        <w:ind w:firstLine="640" w:firstLineChars="200"/>
        <w:jc w:val="left"/>
        <w:rPr>
          <w:rFonts w:hint="eastAsia" w:ascii="CESI黑体-GB2312" w:hAnsi="CESI黑体-GB2312" w:eastAsia="CESI黑体-GB2312" w:cs="CESI黑体-GB2312"/>
          <w:b w:val="0"/>
          <w:color w:val="000000"/>
          <w:kern w:val="2"/>
          <w:sz w:val="32"/>
          <w:szCs w:val="32"/>
        </w:rPr>
      </w:pPr>
      <w:r>
        <w:rPr>
          <w:rFonts w:hint="eastAsia" w:ascii="CESI黑体-GB2312" w:hAnsi="CESI黑体-GB2312" w:eastAsia="CESI黑体-GB2312" w:cs="CESI黑体-GB2312"/>
          <w:b w:val="0"/>
          <w:color w:val="000000"/>
          <w:kern w:val="2"/>
          <w:sz w:val="32"/>
          <w:szCs w:val="32"/>
        </w:rPr>
        <w:t>三、合作内容及期限</w:t>
      </w:r>
    </w:p>
    <w:p>
      <w:pPr>
        <w:widowControl w:val="0"/>
        <w:shd w:val="clear" w:color="auto" w:fill="auto"/>
        <w:spacing w:line="560" w:lineRule="exact"/>
        <w:ind w:firstLine="640" w:firstLineChars="200"/>
        <w:jc w:val="left"/>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甲乙双方依据甲方需求共同组织实施培训，甲乙双方分别承担相应培训任务。培训计划如下。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培训职业（工种）</w:t>
            </w:r>
          </w:p>
        </w:tc>
        <w:tc>
          <w:tcPr>
            <w:tcW w:w="2130" w:type="dxa"/>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培训等级</w:t>
            </w:r>
          </w:p>
        </w:tc>
        <w:tc>
          <w:tcPr>
            <w:tcW w:w="2131" w:type="dxa"/>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培训期限</w:t>
            </w:r>
          </w:p>
        </w:tc>
        <w:tc>
          <w:tcPr>
            <w:tcW w:w="2131" w:type="dxa"/>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培训人数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tc>
        <w:tc>
          <w:tcPr>
            <w:tcW w:w="2130" w:type="dxa"/>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tc>
        <w:tc>
          <w:tcPr>
            <w:tcW w:w="2131" w:type="dxa"/>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tc>
        <w:tc>
          <w:tcPr>
            <w:tcW w:w="2131" w:type="dxa"/>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tc>
        <w:tc>
          <w:tcPr>
            <w:tcW w:w="2130" w:type="dxa"/>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tc>
        <w:tc>
          <w:tcPr>
            <w:tcW w:w="2131" w:type="dxa"/>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tc>
        <w:tc>
          <w:tcPr>
            <w:tcW w:w="2131" w:type="dxa"/>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tc>
      </w:tr>
    </w:tbl>
    <w:p>
      <w:pPr>
        <w:widowControl w:val="0"/>
        <w:shd w:val="clear" w:color="auto" w:fill="auto"/>
        <w:spacing w:line="560" w:lineRule="exact"/>
        <w:ind w:firstLine="640" w:firstLineChars="20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培训内容主要包括专业知识、操作技能、安全生产规范和职业素养等，特别是工匠精神的培育。甲方侧重</w:t>
      </w:r>
      <w:r>
        <w:rPr>
          <w:rFonts w:hint="eastAsia" w:ascii="仿宋_GB2312" w:hAnsi="仿宋_GB2312" w:eastAsia="仿宋_GB2312" w:cs="仿宋_GB2312"/>
          <w:color w:val="000000"/>
          <w:kern w:val="2"/>
          <w:sz w:val="32"/>
          <w:szCs w:val="32"/>
          <w:u w:val="single"/>
        </w:rPr>
        <w:t xml:space="preserve">     </w:t>
      </w:r>
      <w:r>
        <w:rPr>
          <w:rFonts w:hint="eastAsia" w:ascii="仿宋_GB2312" w:hAnsi="仿宋_GB2312" w:eastAsia="仿宋_GB2312" w:cs="仿宋_GB2312"/>
          <w:color w:val="000000"/>
          <w:kern w:val="2"/>
          <w:sz w:val="32"/>
          <w:szCs w:val="32"/>
        </w:rPr>
        <w:t>等内容培训，乙方侧重</w:t>
      </w:r>
      <w:r>
        <w:rPr>
          <w:rFonts w:hint="eastAsia" w:ascii="仿宋_GB2312" w:hAnsi="仿宋_GB2312" w:eastAsia="仿宋_GB2312" w:cs="仿宋_GB2312"/>
          <w:color w:val="000000"/>
          <w:kern w:val="2"/>
          <w:sz w:val="32"/>
          <w:szCs w:val="32"/>
          <w:u w:val="single"/>
        </w:rPr>
        <w:t xml:space="preserve">         </w:t>
      </w:r>
      <w:r>
        <w:rPr>
          <w:rFonts w:hint="eastAsia" w:ascii="仿宋_GB2312" w:hAnsi="仿宋_GB2312" w:eastAsia="仿宋_GB2312" w:cs="仿宋_GB2312"/>
          <w:color w:val="000000"/>
          <w:kern w:val="2"/>
          <w:sz w:val="32"/>
          <w:szCs w:val="32"/>
        </w:rPr>
        <w:t>等内容培训。（各企业可根据实际情况与合作培训机构约定具体培训内容）</w:t>
      </w:r>
    </w:p>
    <w:p>
      <w:pPr>
        <w:widowControl w:val="0"/>
        <w:shd w:val="clear" w:color="auto" w:fill="auto"/>
        <w:spacing w:line="560" w:lineRule="exact"/>
        <w:ind w:firstLine="640" w:firstLineChars="200"/>
        <w:jc w:val="left"/>
        <w:rPr>
          <w:rFonts w:hint="eastAsia" w:ascii="CESI黑体-GB2312" w:hAnsi="CESI黑体-GB2312" w:eastAsia="CESI黑体-GB2312" w:cs="CESI黑体-GB2312"/>
          <w:b w:val="0"/>
          <w:color w:val="000000"/>
          <w:kern w:val="2"/>
          <w:sz w:val="32"/>
          <w:szCs w:val="32"/>
        </w:rPr>
      </w:pPr>
      <w:r>
        <w:rPr>
          <w:rFonts w:hint="eastAsia" w:ascii="CESI黑体-GB2312" w:hAnsi="CESI黑体-GB2312" w:eastAsia="CESI黑体-GB2312" w:cs="CESI黑体-GB2312"/>
          <w:b w:val="0"/>
          <w:color w:val="000000"/>
          <w:kern w:val="2"/>
          <w:sz w:val="32"/>
          <w:szCs w:val="32"/>
        </w:rPr>
        <w:t>四、培训费用</w:t>
      </w:r>
    </w:p>
    <w:p>
      <w:pPr>
        <w:widowControl w:val="0"/>
        <w:shd w:val="clear" w:color="auto" w:fill="auto"/>
        <w:spacing w:line="560" w:lineRule="exact"/>
        <w:ind w:firstLine="640" w:firstLineChars="20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甲方依据</w:t>
      </w:r>
      <w:r>
        <w:rPr>
          <w:rFonts w:hint="eastAsia" w:ascii="仿宋_GB2312" w:hAnsi="仿宋_GB2312" w:eastAsia="仿宋_GB2312" w:cs="仿宋_GB2312"/>
          <w:color w:val="000000"/>
          <w:kern w:val="2"/>
          <w:sz w:val="32"/>
          <w:szCs w:val="32"/>
          <w:u w:val="single"/>
        </w:rPr>
        <w:t xml:space="preserve">           </w:t>
      </w:r>
      <w:r>
        <w:rPr>
          <w:rFonts w:hint="eastAsia" w:ascii="仿宋_GB2312" w:hAnsi="仿宋_GB2312" w:eastAsia="仿宋_GB2312" w:cs="仿宋_GB2312"/>
          <w:color w:val="000000"/>
          <w:kern w:val="2"/>
          <w:sz w:val="32"/>
          <w:szCs w:val="32"/>
        </w:rPr>
        <w:t>标准向乙方支付培训费用，支付方式为</w:t>
      </w:r>
      <w:r>
        <w:rPr>
          <w:rFonts w:hint="eastAsia" w:ascii="仿宋_GB2312" w:hAnsi="仿宋_GB2312" w:eastAsia="仿宋_GB2312" w:cs="仿宋_GB2312"/>
          <w:color w:val="000000"/>
          <w:kern w:val="2"/>
          <w:sz w:val="32"/>
          <w:szCs w:val="32"/>
          <w:u w:val="single"/>
        </w:rPr>
        <w:t xml:space="preserve">        </w:t>
      </w:r>
      <w:r>
        <w:rPr>
          <w:rFonts w:hint="eastAsia" w:ascii="仿宋_GB2312" w:hAnsi="仿宋_GB2312" w:eastAsia="仿宋_GB2312" w:cs="仿宋_GB2312"/>
          <w:color w:val="000000"/>
          <w:kern w:val="2"/>
          <w:sz w:val="32"/>
          <w:szCs w:val="32"/>
        </w:rPr>
        <w:t>，支付时间为</w:t>
      </w:r>
      <w:r>
        <w:rPr>
          <w:rFonts w:hint="eastAsia" w:ascii="仿宋_GB2312" w:hAnsi="仿宋_GB2312" w:eastAsia="仿宋_GB2312" w:cs="仿宋_GB2312"/>
          <w:color w:val="000000"/>
          <w:kern w:val="2"/>
          <w:sz w:val="32"/>
          <w:szCs w:val="32"/>
          <w:u w:val="single"/>
        </w:rPr>
        <w:t xml:space="preserve">          </w:t>
      </w:r>
      <w:r>
        <w:rPr>
          <w:rFonts w:hint="eastAsia" w:ascii="仿宋_GB2312" w:hAnsi="仿宋_GB2312" w:eastAsia="仿宋_GB2312" w:cs="仿宋_GB2312"/>
          <w:color w:val="000000"/>
          <w:kern w:val="2"/>
          <w:sz w:val="32"/>
          <w:szCs w:val="32"/>
        </w:rPr>
        <w:t>。乙方负责向甲方提供行政事业性收费票据（或税务发票）等符合财务管理规定的费用凭证。</w:t>
      </w:r>
    </w:p>
    <w:p>
      <w:pPr>
        <w:widowControl w:val="0"/>
        <w:shd w:val="clear" w:color="auto" w:fill="auto"/>
        <w:spacing w:line="560" w:lineRule="exact"/>
        <w:ind w:firstLine="640" w:firstLineChars="200"/>
        <w:jc w:val="left"/>
        <w:rPr>
          <w:rFonts w:hint="eastAsia" w:ascii="CESI黑体-GB2312" w:hAnsi="CESI黑体-GB2312" w:eastAsia="CESI黑体-GB2312" w:cs="CESI黑体-GB2312"/>
          <w:b w:val="0"/>
          <w:color w:val="000000"/>
          <w:kern w:val="2"/>
          <w:sz w:val="32"/>
          <w:szCs w:val="32"/>
        </w:rPr>
      </w:pPr>
      <w:r>
        <w:rPr>
          <w:rFonts w:hint="eastAsia" w:ascii="CESI黑体-GB2312" w:hAnsi="CESI黑体-GB2312" w:eastAsia="CESI黑体-GB2312" w:cs="CESI黑体-GB2312"/>
          <w:b w:val="0"/>
          <w:color w:val="000000"/>
          <w:kern w:val="2"/>
          <w:sz w:val="32"/>
          <w:szCs w:val="32"/>
        </w:rPr>
        <w:t>五、甲方责任和义务</w:t>
      </w:r>
    </w:p>
    <w:p>
      <w:pPr>
        <w:widowControl w:val="0"/>
        <w:shd w:val="clear" w:color="auto" w:fill="auto"/>
        <w:spacing w:line="560" w:lineRule="exact"/>
        <w:ind w:firstLine="640" w:firstLineChars="20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1.甲方负责联合乙方共同确定学徒培训计划，明确培训方式、内容、期限等。</w:t>
      </w:r>
    </w:p>
    <w:p>
      <w:pPr>
        <w:widowControl w:val="0"/>
        <w:shd w:val="clear" w:color="auto" w:fill="auto"/>
        <w:spacing w:line="560" w:lineRule="exact"/>
        <w:ind w:firstLine="640" w:firstLineChars="20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2.甲方应与每位学徒签订培养协议，明确培训目标、内容、期限和质量考核标准等内容，支付学徒工资，保证学徒在企业工作的同时，能够到培训机构参加系统的、有针对性的专业知识学习和相关技能训练。</w:t>
      </w:r>
    </w:p>
    <w:p>
      <w:pPr>
        <w:widowControl w:val="0"/>
        <w:shd w:val="clear" w:color="auto" w:fill="auto"/>
        <w:spacing w:line="560" w:lineRule="exact"/>
        <w:ind w:firstLine="640" w:firstLineChars="20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3.甲方负责对学徒进行企业培训期间的组织管理、考核评价等，并履行安全管理职责。</w:t>
      </w:r>
    </w:p>
    <w:p>
      <w:pPr>
        <w:widowControl w:val="0"/>
        <w:shd w:val="clear" w:color="auto" w:fill="auto"/>
        <w:spacing w:line="560" w:lineRule="exact"/>
        <w:ind w:firstLine="640" w:firstLineChars="200"/>
        <w:jc w:val="left"/>
        <w:rPr>
          <w:rFonts w:hint="eastAsia" w:ascii="CESI黑体-GB2312" w:hAnsi="CESI黑体-GB2312" w:eastAsia="CESI黑体-GB2312" w:cs="CESI黑体-GB2312"/>
          <w:b w:val="0"/>
          <w:color w:val="000000"/>
          <w:kern w:val="2"/>
          <w:sz w:val="32"/>
          <w:szCs w:val="32"/>
        </w:rPr>
      </w:pPr>
      <w:r>
        <w:rPr>
          <w:rFonts w:hint="eastAsia" w:ascii="CESI黑体-GB2312" w:hAnsi="CESI黑体-GB2312" w:eastAsia="CESI黑体-GB2312" w:cs="CESI黑体-GB2312"/>
          <w:b w:val="0"/>
          <w:color w:val="000000"/>
          <w:kern w:val="2"/>
          <w:sz w:val="32"/>
          <w:szCs w:val="32"/>
        </w:rPr>
        <w:t>六、乙方责任与义务</w:t>
      </w:r>
    </w:p>
    <w:p>
      <w:pPr>
        <w:widowControl w:val="0"/>
        <w:shd w:val="clear" w:color="auto" w:fill="auto"/>
        <w:spacing w:line="560" w:lineRule="exact"/>
        <w:ind w:firstLine="640" w:firstLineChars="20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1.乙方负责对学徒进行非全日制学籍注册。</w:t>
      </w:r>
    </w:p>
    <w:p>
      <w:pPr>
        <w:widowControl w:val="0"/>
        <w:shd w:val="clear" w:color="auto" w:fill="auto"/>
        <w:spacing w:line="560" w:lineRule="exact"/>
        <w:ind w:firstLine="640" w:firstLineChars="20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2.乙方负责配合甲方确定学徒培训计划。</w:t>
      </w:r>
    </w:p>
    <w:p>
      <w:pPr>
        <w:widowControl w:val="0"/>
        <w:shd w:val="clear" w:color="auto" w:fill="auto"/>
        <w:spacing w:line="560" w:lineRule="exact"/>
        <w:ind w:firstLine="640" w:firstLineChars="20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3.乙方要结合甲方生产和学徒工作生活实际，采取弹性学制，实行学分制管理，建立和完善适合弹性学制和学分制的教学质量评价体系和考核制度。</w:t>
      </w:r>
    </w:p>
    <w:p>
      <w:pPr>
        <w:widowControl w:val="0"/>
        <w:shd w:val="clear" w:color="auto" w:fill="auto"/>
        <w:spacing w:line="560" w:lineRule="exact"/>
        <w:ind w:firstLine="640" w:firstLineChars="20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4.乙方应为学徒安排具备相应专业知识和操作技能水平的指导教师，负责承担学徒的学校教学任务，强化理论知识学习，做好与企业实践技能的衔接。</w:t>
      </w:r>
    </w:p>
    <w:p>
      <w:pPr>
        <w:widowControl w:val="0"/>
        <w:shd w:val="clear" w:color="auto" w:fill="auto"/>
        <w:spacing w:line="560" w:lineRule="exact"/>
        <w:ind w:firstLine="640" w:firstLineChars="20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5.乙方负责学徒在学校培训期间的组织管理、考核评价等，并履行安全管理职责。</w:t>
      </w:r>
    </w:p>
    <w:p>
      <w:pPr>
        <w:widowControl w:val="0"/>
        <w:shd w:val="clear" w:color="auto" w:fill="auto"/>
        <w:spacing w:line="560" w:lineRule="exact"/>
        <w:ind w:firstLine="640" w:firstLineChars="200"/>
        <w:jc w:val="left"/>
        <w:rPr>
          <w:rFonts w:hint="eastAsia" w:ascii="CESI黑体-GB2312" w:hAnsi="CESI黑体-GB2312" w:eastAsia="CESI黑体-GB2312" w:cs="CESI黑体-GB2312"/>
          <w:b w:val="0"/>
          <w:color w:val="000000"/>
          <w:kern w:val="2"/>
          <w:sz w:val="32"/>
          <w:szCs w:val="32"/>
        </w:rPr>
      </w:pPr>
      <w:r>
        <w:rPr>
          <w:rFonts w:hint="eastAsia" w:ascii="CESI黑体-GB2312" w:hAnsi="CESI黑体-GB2312" w:eastAsia="CESI黑体-GB2312" w:cs="CESI黑体-GB2312"/>
          <w:b w:val="0"/>
          <w:color w:val="000000"/>
          <w:kern w:val="2"/>
          <w:sz w:val="32"/>
          <w:szCs w:val="32"/>
        </w:rPr>
        <w:t>七、附则</w:t>
      </w:r>
    </w:p>
    <w:p>
      <w:pPr>
        <w:widowControl w:val="0"/>
        <w:shd w:val="clear" w:color="auto" w:fill="auto"/>
        <w:spacing w:line="560" w:lineRule="exact"/>
        <w:ind w:firstLine="640" w:firstLineChars="20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1.双方因协议的解释或履行发生争议，由双方协商解决。协商不成，任何一方可向当地人民法院提起诉讼。</w:t>
      </w:r>
    </w:p>
    <w:p>
      <w:pPr>
        <w:widowControl w:val="0"/>
        <w:shd w:val="clear" w:color="auto" w:fill="auto"/>
        <w:spacing w:line="560" w:lineRule="exact"/>
        <w:ind w:firstLine="640" w:firstLineChars="20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2.本协议的变更、续签及其其他未尽事宜，由双方另行商定。</w:t>
      </w:r>
    </w:p>
    <w:p>
      <w:pPr>
        <w:widowControl w:val="0"/>
        <w:shd w:val="clear" w:color="auto" w:fill="auto"/>
        <w:spacing w:line="560" w:lineRule="exact"/>
        <w:ind w:firstLine="640" w:firstLineChars="20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3.本协议自双方签字盖章后生效，有效期为</w:t>
      </w:r>
      <w:r>
        <w:rPr>
          <w:rFonts w:hint="eastAsia" w:ascii="仿宋_GB2312" w:hAnsi="仿宋_GB2312" w:eastAsia="仿宋_GB2312" w:cs="仿宋_GB2312"/>
          <w:color w:val="000000"/>
          <w:kern w:val="2"/>
          <w:sz w:val="32"/>
          <w:szCs w:val="32"/>
          <w:u w:val="single"/>
        </w:rPr>
        <w:t xml:space="preserve">      </w:t>
      </w:r>
      <w:r>
        <w:rPr>
          <w:rFonts w:hint="eastAsia" w:ascii="仿宋_GB2312" w:hAnsi="仿宋_GB2312" w:eastAsia="仿宋_GB2312" w:cs="仿宋_GB2312"/>
          <w:color w:val="000000"/>
          <w:kern w:val="2"/>
          <w:sz w:val="32"/>
          <w:szCs w:val="32"/>
        </w:rPr>
        <w:t>年。</w:t>
      </w:r>
    </w:p>
    <w:p>
      <w:pPr>
        <w:widowControl w:val="0"/>
        <w:shd w:val="clear" w:color="auto" w:fill="auto"/>
        <w:spacing w:line="560" w:lineRule="exact"/>
        <w:ind w:firstLine="640" w:firstLineChars="20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4.本协议一式</w:t>
      </w:r>
      <w:r>
        <w:rPr>
          <w:rFonts w:hint="eastAsia" w:ascii="仿宋_GB2312" w:hAnsi="仿宋_GB2312" w:eastAsia="仿宋_GB2312" w:cs="仿宋_GB2312"/>
          <w:color w:val="000000"/>
          <w:kern w:val="2"/>
          <w:sz w:val="32"/>
          <w:szCs w:val="32"/>
          <w:u w:val="single"/>
        </w:rPr>
        <w:t xml:space="preserve">    </w:t>
      </w:r>
      <w:r>
        <w:rPr>
          <w:rFonts w:hint="eastAsia" w:ascii="仿宋_GB2312" w:hAnsi="仿宋_GB2312" w:eastAsia="仿宋_GB2312" w:cs="仿宋_GB2312"/>
          <w:color w:val="000000"/>
          <w:kern w:val="2"/>
          <w:sz w:val="32"/>
          <w:szCs w:val="32"/>
        </w:rPr>
        <w:t>份，甲方执</w:t>
      </w:r>
      <w:r>
        <w:rPr>
          <w:rFonts w:hint="eastAsia" w:ascii="仿宋_GB2312" w:hAnsi="仿宋_GB2312" w:eastAsia="仿宋_GB2312" w:cs="仿宋_GB2312"/>
          <w:color w:val="000000"/>
          <w:kern w:val="2"/>
          <w:sz w:val="32"/>
          <w:szCs w:val="32"/>
          <w:u w:val="single"/>
        </w:rPr>
        <w:t xml:space="preserve">    </w:t>
      </w:r>
      <w:r>
        <w:rPr>
          <w:rFonts w:hint="eastAsia" w:ascii="仿宋_GB2312" w:hAnsi="仿宋_GB2312" w:eastAsia="仿宋_GB2312" w:cs="仿宋_GB2312"/>
          <w:color w:val="000000"/>
          <w:kern w:val="2"/>
          <w:sz w:val="32"/>
          <w:szCs w:val="32"/>
        </w:rPr>
        <w:t>份，乙方执</w:t>
      </w:r>
      <w:r>
        <w:rPr>
          <w:rFonts w:hint="eastAsia" w:ascii="仿宋_GB2312" w:hAnsi="仿宋_GB2312" w:eastAsia="仿宋_GB2312" w:cs="仿宋_GB2312"/>
          <w:color w:val="000000"/>
          <w:kern w:val="2"/>
          <w:sz w:val="32"/>
          <w:szCs w:val="32"/>
          <w:u w:val="single"/>
        </w:rPr>
        <w:t xml:space="preserve">    </w:t>
      </w:r>
      <w:r>
        <w:rPr>
          <w:rFonts w:hint="eastAsia" w:ascii="仿宋_GB2312" w:hAnsi="仿宋_GB2312" w:eastAsia="仿宋_GB2312" w:cs="仿宋_GB2312"/>
          <w:color w:val="000000"/>
          <w:kern w:val="2"/>
          <w:sz w:val="32"/>
          <w:szCs w:val="32"/>
        </w:rPr>
        <w:t>份为凭。</w:t>
      </w:r>
    </w:p>
    <w:p>
      <w:pPr>
        <w:widowControl w:val="0"/>
        <w:shd w:val="clear" w:color="auto" w:fill="auto"/>
        <w:spacing w:line="560" w:lineRule="exact"/>
        <w:ind w:firstLine="640" w:firstLineChars="20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其他事项：（各企业可根据实际情况与合作培训机构约定其他事项）</w:t>
      </w:r>
    </w:p>
    <w:p>
      <w:pPr>
        <w:widowControl w:val="0"/>
        <w:shd w:val="clear" w:color="auto" w:fill="auto"/>
        <w:spacing w:line="560" w:lineRule="exact"/>
        <w:ind w:firstLine="640" w:firstLineChars="200"/>
        <w:jc w:val="left"/>
        <w:rPr>
          <w:rFonts w:hint="eastAsia" w:ascii="仿宋_GB2312" w:hAnsi="仿宋_GB2312" w:eastAsia="仿宋_GB2312" w:cs="仿宋_GB2312"/>
          <w:color w:val="000000"/>
          <w:kern w:val="2"/>
          <w:sz w:val="32"/>
          <w:szCs w:val="32"/>
        </w:rPr>
      </w:pPr>
    </w:p>
    <w:p>
      <w:pPr>
        <w:widowControl w:val="0"/>
        <w:shd w:val="clear" w:color="auto" w:fill="auto"/>
        <w:spacing w:line="560" w:lineRule="exact"/>
        <w:ind w:firstLine="0" w:firstLineChars="0"/>
        <w:jc w:val="left"/>
        <w:rPr>
          <w:rFonts w:hint="eastAsia" w:ascii="仿宋_GB2312" w:hAnsi="仿宋_GB2312" w:eastAsia="仿宋_GB2312" w:cs="仿宋_GB2312"/>
          <w:kern w:val="2"/>
          <w:sz w:val="32"/>
          <w:szCs w:val="32"/>
        </w:rPr>
      </w:pPr>
    </w:p>
    <w:p>
      <w:pPr>
        <w:widowControl w:val="0"/>
        <w:shd w:val="clear" w:color="auto" w:fill="auto"/>
        <w:spacing w:line="560" w:lineRule="exact"/>
        <w:ind w:firstLine="0" w:firstLineChars="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甲方（盖章）：               乙方（盖章）：</w:t>
      </w:r>
    </w:p>
    <w:p>
      <w:pPr>
        <w:widowControl w:val="0"/>
        <w:shd w:val="clear" w:color="auto" w:fill="auto"/>
        <w:spacing w:line="560" w:lineRule="exact"/>
        <w:ind w:firstLine="0" w:firstLineChars="0"/>
        <w:jc w:val="left"/>
        <w:rPr>
          <w:rFonts w:hint="eastAsia" w:ascii="仿宋_GB2312" w:hAnsi="仿宋_GB2312" w:eastAsia="仿宋_GB2312" w:cs="仿宋_GB2312"/>
          <w:color w:val="000000"/>
          <w:kern w:val="2"/>
          <w:sz w:val="32"/>
          <w:szCs w:val="32"/>
        </w:rPr>
      </w:pPr>
    </w:p>
    <w:p>
      <w:pPr>
        <w:widowControl w:val="0"/>
        <w:shd w:val="clear" w:color="auto" w:fill="auto"/>
        <w:spacing w:line="560" w:lineRule="exact"/>
        <w:ind w:firstLine="0" w:firstLineChars="0"/>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签字人：                    签字人：</w:t>
      </w:r>
    </w:p>
    <w:p>
      <w:pPr>
        <w:widowControl w:val="0"/>
        <w:shd w:val="clear" w:color="auto" w:fill="auto"/>
        <w:spacing w:line="560" w:lineRule="exact"/>
        <w:ind w:firstLine="0" w:firstLineChars="0"/>
        <w:jc w:val="left"/>
        <w:rPr>
          <w:rFonts w:hint="eastAsia" w:ascii="仿宋_GB2312" w:hAnsi="仿宋_GB2312" w:eastAsia="仿宋_GB2312" w:cs="仿宋_GB2312"/>
          <w:kern w:val="2"/>
          <w:sz w:val="32"/>
          <w:szCs w:val="32"/>
        </w:rPr>
      </w:pPr>
    </w:p>
    <w:p>
      <w:pPr>
        <w:widowControl w:val="0"/>
        <w:shd w:val="clear" w:color="auto" w:fill="auto"/>
        <w:spacing w:line="560" w:lineRule="exact"/>
        <w:ind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    年   月   日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color w:val="000000"/>
          <w:kern w:val="2"/>
          <w:sz w:val="32"/>
          <w:szCs w:val="32"/>
        </w:rPr>
        <w:t>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PMingLiU">
    <w:altName w:val="DejaVu Math TeX Gyre"/>
    <w:panose1 w:val="02020500000000000000"/>
    <w:charset w:val="00"/>
    <w:family w:val="roman"/>
    <w:pitch w:val="default"/>
    <w:sig w:usb0="00000000" w:usb1="00000000" w:usb2="00000016" w:usb3="00000000" w:csb0="00100001"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00"/>
    <w:family w:val="auto"/>
    <w:pitch w:val="default"/>
    <w:sig w:usb0="00000000" w:usb1="00000000" w:usb2="00000012" w:usb3="00000000" w:csb0="0004000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center"/>
      <w:rPr>
        <w:rFonts w:ascii="Times New Roman" w:hAnsi="Times New Roman" w:eastAsia="宋体"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q2t8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Z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q2t8zAgAAZQQAAA4AAAAAAAAAAQAgAAAAHwEAAGRycy9lMm9Eb2MueG1sUEsF&#10;BgAAAAAGAAYAWQEAAMQ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p>
    <w:pPr>
      <w:snapToGrid w:val="0"/>
      <w:jc w:val="left"/>
      <w:rPr>
        <w:rFonts w:ascii="Times New Roman" w:hAnsi="Times New Roman" w:eastAsia="宋体"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73A4B"/>
    <w:multiLevelType w:val="multilevel"/>
    <w:tmpl w:val="6B573A4B"/>
    <w:lvl w:ilvl="0" w:tentative="0">
      <w:start w:val="1"/>
      <w:numFmt w:val="chineseCountingThousand"/>
      <w:lvlText w:val="%1、"/>
      <w:lvlJc w:val="left"/>
      <w:pPr>
        <w:ind w:left="0" w:firstLine="0"/>
      </w:pPr>
    </w:lvl>
    <w:lvl w:ilvl="1" w:tentative="0">
      <w:start w:val="1"/>
      <w:numFmt w:val="chineseCountingThousand"/>
      <w:pStyle w:val="4"/>
      <w:lvlText w:val="(%2)"/>
      <w:lvlJc w:val="left"/>
      <w:pPr>
        <w:ind w:left="0" w:firstLine="0"/>
      </w:pPr>
    </w:lvl>
    <w:lvl w:ilvl="2" w:tentative="0">
      <w:start w:val="1"/>
      <w:numFmt w:val="decimal"/>
      <w:pStyle w:val="5"/>
      <w:lvlText w:val="%3."/>
      <w:lvlJc w:val="left"/>
      <w:pPr>
        <w:ind w:left="0" w:firstLine="0"/>
      </w:pPr>
    </w:lvl>
    <w:lvl w:ilvl="3" w:tentative="0">
      <w:start w:val="1"/>
      <w:numFmt w:val="decimal"/>
      <w:lvlText w:val="%4)"/>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53234"/>
    <w:rsid w:val="0AFD89BA"/>
    <w:rsid w:val="0BFFEB00"/>
    <w:rsid w:val="0EFB5D39"/>
    <w:rsid w:val="0EFC494A"/>
    <w:rsid w:val="17E74A0F"/>
    <w:rsid w:val="1BD14D0C"/>
    <w:rsid w:val="1D7B3163"/>
    <w:rsid w:val="1DBD28DA"/>
    <w:rsid w:val="1DFFFABB"/>
    <w:rsid w:val="1EFE9F85"/>
    <w:rsid w:val="22FEDDAC"/>
    <w:rsid w:val="2D1FCC9F"/>
    <w:rsid w:val="2F9DEE14"/>
    <w:rsid w:val="34C6279C"/>
    <w:rsid w:val="34DF904D"/>
    <w:rsid w:val="35FFE0F5"/>
    <w:rsid w:val="367EB9F9"/>
    <w:rsid w:val="377DFC5D"/>
    <w:rsid w:val="377F37FE"/>
    <w:rsid w:val="37F4B599"/>
    <w:rsid w:val="37FF9C22"/>
    <w:rsid w:val="38FD8D65"/>
    <w:rsid w:val="39BB9A52"/>
    <w:rsid w:val="3BE77208"/>
    <w:rsid w:val="3DD7134E"/>
    <w:rsid w:val="3E7FC6E2"/>
    <w:rsid w:val="3EAB0813"/>
    <w:rsid w:val="3F9D7F5A"/>
    <w:rsid w:val="3FEFD4E6"/>
    <w:rsid w:val="3FFBA6BF"/>
    <w:rsid w:val="3FFF7976"/>
    <w:rsid w:val="42A0603E"/>
    <w:rsid w:val="475B9D29"/>
    <w:rsid w:val="4A57B234"/>
    <w:rsid w:val="4C1651B9"/>
    <w:rsid w:val="4D6E78A3"/>
    <w:rsid w:val="4FFCE107"/>
    <w:rsid w:val="567F3825"/>
    <w:rsid w:val="571E69CF"/>
    <w:rsid w:val="5736B28F"/>
    <w:rsid w:val="577E58E6"/>
    <w:rsid w:val="57DDEE5F"/>
    <w:rsid w:val="5B2F6B7C"/>
    <w:rsid w:val="5BF78F9E"/>
    <w:rsid w:val="5BFB0AEE"/>
    <w:rsid w:val="5CDF4C51"/>
    <w:rsid w:val="5DFE35E6"/>
    <w:rsid w:val="5E57B082"/>
    <w:rsid w:val="5EB1C425"/>
    <w:rsid w:val="5EDA0190"/>
    <w:rsid w:val="5FC7C974"/>
    <w:rsid w:val="5FDF2343"/>
    <w:rsid w:val="656FC5A4"/>
    <w:rsid w:val="66FEFA69"/>
    <w:rsid w:val="674F4F50"/>
    <w:rsid w:val="6758C3C4"/>
    <w:rsid w:val="69F8C7F2"/>
    <w:rsid w:val="6BF71918"/>
    <w:rsid w:val="6BFF0015"/>
    <w:rsid w:val="6CDBCA22"/>
    <w:rsid w:val="6D6E2009"/>
    <w:rsid w:val="6DD97DF1"/>
    <w:rsid w:val="6E968A0D"/>
    <w:rsid w:val="6EEBD180"/>
    <w:rsid w:val="6F7B0141"/>
    <w:rsid w:val="6FB16C45"/>
    <w:rsid w:val="6FEFE01F"/>
    <w:rsid w:val="6FF94777"/>
    <w:rsid w:val="711F479C"/>
    <w:rsid w:val="71DCC41F"/>
    <w:rsid w:val="75ABD19B"/>
    <w:rsid w:val="768F161A"/>
    <w:rsid w:val="76E6AD78"/>
    <w:rsid w:val="76FF3C75"/>
    <w:rsid w:val="77749F7A"/>
    <w:rsid w:val="77BDE808"/>
    <w:rsid w:val="77EFF38E"/>
    <w:rsid w:val="77F9D27A"/>
    <w:rsid w:val="77FDE4DA"/>
    <w:rsid w:val="77FF4536"/>
    <w:rsid w:val="77FF8C79"/>
    <w:rsid w:val="77FFB3D3"/>
    <w:rsid w:val="799BBEA1"/>
    <w:rsid w:val="79D5A2C6"/>
    <w:rsid w:val="79DE7F06"/>
    <w:rsid w:val="79F5AAEB"/>
    <w:rsid w:val="7B7436CC"/>
    <w:rsid w:val="7B7F2858"/>
    <w:rsid w:val="7B9D32A8"/>
    <w:rsid w:val="7BD76125"/>
    <w:rsid w:val="7BDD1190"/>
    <w:rsid w:val="7BDFED9C"/>
    <w:rsid w:val="7BFFAF2F"/>
    <w:rsid w:val="7D5D9852"/>
    <w:rsid w:val="7DE5478E"/>
    <w:rsid w:val="7DEE68C0"/>
    <w:rsid w:val="7DFBE2B4"/>
    <w:rsid w:val="7E77A699"/>
    <w:rsid w:val="7E7BE999"/>
    <w:rsid w:val="7E7D0969"/>
    <w:rsid w:val="7EDD3ACD"/>
    <w:rsid w:val="7EE7CDB2"/>
    <w:rsid w:val="7EF78D93"/>
    <w:rsid w:val="7F6DA286"/>
    <w:rsid w:val="7F7DE686"/>
    <w:rsid w:val="7F7F5C57"/>
    <w:rsid w:val="7F9A04B1"/>
    <w:rsid w:val="7FBF74FA"/>
    <w:rsid w:val="7FD3EAC8"/>
    <w:rsid w:val="7FED7863"/>
    <w:rsid w:val="7FEE1071"/>
    <w:rsid w:val="7FFE17BB"/>
    <w:rsid w:val="7FFEF445"/>
    <w:rsid w:val="7FFF4091"/>
    <w:rsid w:val="89F5CD10"/>
    <w:rsid w:val="8DED8164"/>
    <w:rsid w:val="9327EE36"/>
    <w:rsid w:val="9EFB47AA"/>
    <w:rsid w:val="9F5D4712"/>
    <w:rsid w:val="AFF5C9A4"/>
    <w:rsid w:val="B3AB4D96"/>
    <w:rsid w:val="B7B90482"/>
    <w:rsid w:val="B7E738B7"/>
    <w:rsid w:val="BB77AD4A"/>
    <w:rsid w:val="BBAE373D"/>
    <w:rsid w:val="BBBF1F67"/>
    <w:rsid w:val="BC7190AB"/>
    <w:rsid w:val="BCE344A0"/>
    <w:rsid w:val="BE5F291B"/>
    <w:rsid w:val="BEF73EFD"/>
    <w:rsid w:val="BFF5CDB9"/>
    <w:rsid w:val="BFF7E407"/>
    <w:rsid w:val="BFFB7E18"/>
    <w:rsid w:val="BFFFCC96"/>
    <w:rsid w:val="C7DFC8A1"/>
    <w:rsid w:val="D0E5F41C"/>
    <w:rsid w:val="D32E506B"/>
    <w:rsid w:val="D3A7E58A"/>
    <w:rsid w:val="D6D46CE2"/>
    <w:rsid w:val="DBE708FC"/>
    <w:rsid w:val="DBF6835E"/>
    <w:rsid w:val="DC577204"/>
    <w:rsid w:val="DD47B0D7"/>
    <w:rsid w:val="DD733165"/>
    <w:rsid w:val="DDEFDBDA"/>
    <w:rsid w:val="DE7F8C47"/>
    <w:rsid w:val="DF75E24E"/>
    <w:rsid w:val="DFBDF48F"/>
    <w:rsid w:val="DFDEBC05"/>
    <w:rsid w:val="DFEE99F6"/>
    <w:rsid w:val="DFF9E238"/>
    <w:rsid w:val="E37BF747"/>
    <w:rsid w:val="E38BDDA6"/>
    <w:rsid w:val="E3CF34B1"/>
    <w:rsid w:val="E5DDC005"/>
    <w:rsid w:val="E5F88674"/>
    <w:rsid w:val="E7FBB349"/>
    <w:rsid w:val="EA7A0AC4"/>
    <w:rsid w:val="EBFD0BA4"/>
    <w:rsid w:val="EDABA0D4"/>
    <w:rsid w:val="EDE8662B"/>
    <w:rsid w:val="EF7521A3"/>
    <w:rsid w:val="EF97687C"/>
    <w:rsid w:val="EFD7A715"/>
    <w:rsid w:val="EFFF7E68"/>
    <w:rsid w:val="F1EF1FE8"/>
    <w:rsid w:val="F3FC9362"/>
    <w:rsid w:val="F5EA0EDB"/>
    <w:rsid w:val="F75FC076"/>
    <w:rsid w:val="F77CF270"/>
    <w:rsid w:val="F7A34FD3"/>
    <w:rsid w:val="F7F8C631"/>
    <w:rsid w:val="F7FBB0CB"/>
    <w:rsid w:val="F7FC3001"/>
    <w:rsid w:val="F9FF7497"/>
    <w:rsid w:val="F9FFD072"/>
    <w:rsid w:val="FAB9B475"/>
    <w:rsid w:val="FAF5B17D"/>
    <w:rsid w:val="FBCBCEFE"/>
    <w:rsid w:val="FBD5126A"/>
    <w:rsid w:val="FBFDA985"/>
    <w:rsid w:val="FC8C86FE"/>
    <w:rsid w:val="FCFBAE88"/>
    <w:rsid w:val="FCFFD77A"/>
    <w:rsid w:val="FD6F5B7E"/>
    <w:rsid w:val="FD7FE021"/>
    <w:rsid w:val="FDFDB46A"/>
    <w:rsid w:val="FE3C464E"/>
    <w:rsid w:val="FE6B9C2E"/>
    <w:rsid w:val="FEC443E2"/>
    <w:rsid w:val="FEDEC8C9"/>
    <w:rsid w:val="FEDF076B"/>
    <w:rsid w:val="FEEF60BB"/>
    <w:rsid w:val="FEF74F69"/>
    <w:rsid w:val="FEF78B74"/>
    <w:rsid w:val="FEFF5952"/>
    <w:rsid w:val="FF3518C0"/>
    <w:rsid w:val="FF5AA3DD"/>
    <w:rsid w:val="FF715DBF"/>
    <w:rsid w:val="FF7A2A13"/>
    <w:rsid w:val="FF96C8FD"/>
    <w:rsid w:val="FFA7F8F6"/>
    <w:rsid w:val="FFAFCE21"/>
    <w:rsid w:val="FFBA4449"/>
    <w:rsid w:val="FFDE65D2"/>
    <w:rsid w:val="FFDEE038"/>
    <w:rsid w:val="FFE279C7"/>
    <w:rsid w:val="FFE3B845"/>
    <w:rsid w:val="FFED6CB9"/>
    <w:rsid w:val="FFEF7A87"/>
    <w:rsid w:val="FFF1E4CB"/>
    <w:rsid w:val="FFFB72B3"/>
    <w:rsid w:val="FFFDD221"/>
    <w:rsid w:val="FFFE8525"/>
    <w:rsid w:val="FFFED2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numPr>
        <w:ilvl w:val="1"/>
        <w:numId w:val="1"/>
      </w:numPr>
      <w:spacing w:before="260" w:after="260" w:line="416" w:lineRule="auto"/>
      <w:outlineLvl w:val="1"/>
    </w:pPr>
    <w:rPr>
      <w:rFonts w:ascii="Cambria" w:hAnsi="Cambria" w:eastAsia="宋体" w:cs="Times New Roman"/>
      <w:b/>
      <w:bCs/>
    </w:rPr>
  </w:style>
  <w:style w:type="paragraph" w:styleId="5">
    <w:name w:val="heading 3"/>
    <w:basedOn w:val="1"/>
    <w:next w:val="1"/>
    <w:unhideWhenUsed/>
    <w:qFormat/>
    <w:uiPriority w:val="9"/>
    <w:pPr>
      <w:keepNext/>
      <w:keepLines/>
      <w:numPr>
        <w:ilvl w:val="2"/>
        <w:numId w:val="1"/>
      </w:numPr>
      <w:spacing w:before="260" w:after="260" w:line="416" w:lineRule="auto"/>
      <w:outlineLvl w:val="2"/>
    </w:pPr>
    <w:rPr>
      <w:rFonts w:ascii="Calibri" w:hAnsi="Calibri" w:eastAsia="宋体" w:cs="Times New Roman"/>
      <w:b/>
      <w:bCs/>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PMingLiU" w:hAnsi="Times New Roman" w:eastAsia="宋体" w:cs="PMingLiU"/>
      <w:color w:val="000000"/>
      <w:sz w:val="24"/>
      <w:szCs w:val="24"/>
      <w:lang w:val="en-US" w:eastAsia="zh-TW" w:bidi="ar-SA"/>
    </w:rPr>
  </w:style>
  <w:style w:type="paragraph" w:styleId="6">
    <w:name w:val="Body Text"/>
    <w:basedOn w:val="1"/>
    <w:unhideWhenUsed/>
    <w:qFormat/>
    <w:uiPriority w:val="99"/>
    <w:pPr>
      <w:spacing w:after="12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NormalCharacter"/>
    <w:link w:val="14"/>
    <w:qFormat/>
    <w:uiPriority w:val="0"/>
    <w:rPr>
      <w:rFonts w:ascii="Times New Roman" w:hAnsi="Times New Roman" w:eastAsia="仿宋_GB2312" w:cs="Times New Roman"/>
      <w:kern w:val="2"/>
      <w:sz w:val="24"/>
      <w:lang w:val="en-US" w:eastAsia="zh-CN" w:bidi="ar-SA"/>
    </w:rPr>
  </w:style>
  <w:style w:type="paragraph" w:customStyle="1" w:styleId="14">
    <w:name w:val="UserStyle_0"/>
    <w:link w:val="13"/>
    <w:qFormat/>
    <w:uiPriority w:val="0"/>
    <w:pPr>
      <w:jc w:val="both"/>
    </w:pPr>
    <w:rPr>
      <w:rFonts w:ascii="Times New Roman" w:hAnsi="Times New Roman" w:eastAsia="仿宋_GB2312" w:cs="Times New Roman"/>
      <w:kern w:val="2"/>
      <w:sz w:val="24"/>
      <w:lang w:val="en-US" w:eastAsia="zh-CN" w:bidi="ar-SA"/>
    </w:rPr>
  </w:style>
  <w:style w:type="paragraph" w:customStyle="1" w:styleId="1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2014-11-04T07:08:00Z</dcterms:created>
  <dc:creator>Administrator</dc:creator>
  <cp:lastModifiedBy>y</cp:lastModifiedBy>
  <dcterms:modified xsi:type="dcterms:W3CDTF">2024-09-19T01:42:46Z</dcterms:modified>
  <dc:title>附件6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1AFB83023B3D4301808394428E1335AE</vt:lpwstr>
  </property>
</Properties>
</file>