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120" w:afterLines="50" w:line="579" w:lineRule="exact"/>
        <w:jc w:val="both"/>
        <w:rPr>
          <w:rFonts w:hint="eastAsia" w:ascii="黑体" w:hAnsi="黑体" w:eastAsia="黑体" w:cs="黑体"/>
          <w:bCs/>
          <w:color w:val="000000"/>
          <w:sz w:val="32"/>
          <w:szCs w:val="32"/>
          <w:lang w:val="en-US" w:eastAsia="zh-CN"/>
        </w:rPr>
      </w:pPr>
      <w:bookmarkStart w:id="88" w:name="_GoBack"/>
      <w:bookmarkEnd w:id="88"/>
    </w:p>
    <w:p>
      <w:pPr>
        <w:spacing w:before="120" w:beforeLines="50" w:after="120" w:afterLines="50" w:line="579" w:lineRule="exact"/>
        <w:ind w:firstLine="880" w:firstLineChars="200"/>
        <w:jc w:val="center"/>
        <w:rPr>
          <w:rFonts w:hint="eastAsia" w:ascii="方正小标宋简体" w:hAnsi="宋体" w:eastAsia="方正小标宋简体" w:cs="Times New Roman"/>
          <w:bCs/>
          <w:color w:val="000000"/>
          <w:sz w:val="44"/>
          <w:szCs w:val="44"/>
          <w:lang w:val="en-US" w:eastAsia="zh-CN"/>
        </w:rPr>
      </w:pPr>
    </w:p>
    <w:p>
      <w:pPr>
        <w:spacing w:before="120" w:beforeLines="50" w:after="120" w:afterLines="50" w:line="579" w:lineRule="exact"/>
        <w:ind w:firstLine="880" w:firstLineChars="200"/>
        <w:jc w:val="center"/>
        <w:rPr>
          <w:rFonts w:hint="eastAsia" w:ascii="方正小标宋简体" w:hAnsi="宋体" w:eastAsia="方正小标宋简体" w:cs="Times New Roman"/>
          <w:bCs/>
          <w:color w:val="000000"/>
          <w:sz w:val="44"/>
          <w:szCs w:val="44"/>
          <w:lang w:val="en-US" w:eastAsia="zh-CN"/>
        </w:rPr>
      </w:pPr>
    </w:p>
    <w:p>
      <w:pPr>
        <w:spacing w:before="120" w:beforeLines="50" w:after="120" w:afterLines="50" w:line="579" w:lineRule="exact"/>
        <w:jc w:val="both"/>
        <w:rPr>
          <w:rFonts w:hint="eastAsia" w:ascii="方正小标宋简体" w:hAnsi="宋体" w:eastAsia="方正小标宋简体" w:cs="Times New Roman"/>
          <w:bCs/>
          <w:color w:val="000000"/>
          <w:sz w:val="44"/>
          <w:szCs w:val="44"/>
          <w:lang w:val="en-US" w:eastAsia="zh-CN"/>
        </w:rPr>
      </w:pPr>
    </w:p>
    <w:p>
      <w:pPr>
        <w:pStyle w:val="23"/>
        <w:rPr>
          <w:rFonts w:hint="eastAsia" w:ascii="方正小标宋简体" w:hAnsi="宋体" w:eastAsia="方正小标宋简体" w:cs="Times New Roman"/>
          <w:bCs/>
          <w:color w:val="000000"/>
          <w:sz w:val="44"/>
          <w:szCs w:val="44"/>
          <w:lang w:val="en-US" w:eastAsia="zh-CN"/>
        </w:rPr>
      </w:pPr>
    </w:p>
    <w:p>
      <w:pPr>
        <w:pStyle w:val="23"/>
        <w:rPr>
          <w:rFonts w:hint="eastAsia" w:ascii="方正小标宋简体" w:hAnsi="宋体" w:eastAsia="方正小标宋简体" w:cs="Times New Roman"/>
          <w:bCs/>
          <w:color w:val="000000"/>
          <w:sz w:val="44"/>
          <w:szCs w:val="44"/>
          <w:lang w:val="en-US" w:eastAsia="zh-CN"/>
        </w:rPr>
      </w:pPr>
    </w:p>
    <w:p>
      <w:pPr>
        <w:spacing w:before="120" w:beforeLines="50" w:after="120" w:afterLines="50" w:line="579" w:lineRule="exact"/>
        <w:ind w:firstLine="880" w:firstLineChars="200"/>
        <w:jc w:val="center"/>
        <w:outlineLvl w:val="0"/>
        <w:rPr>
          <w:rFonts w:hint="eastAsia" w:ascii="方正小标宋简体" w:hAnsi="宋体" w:eastAsia="方正小标宋简体" w:cs="Times New Roman"/>
          <w:bCs/>
          <w:color w:val="000000"/>
          <w:sz w:val="44"/>
          <w:szCs w:val="44"/>
          <w:lang w:val="en-US" w:eastAsia="zh-CN"/>
        </w:rPr>
      </w:pPr>
      <w:bookmarkStart w:id="0" w:name="_Toc31848"/>
      <w:bookmarkStart w:id="1" w:name="_Toc6723"/>
      <w:bookmarkStart w:id="2" w:name="_Toc8918"/>
      <w:bookmarkStart w:id="3" w:name="_Toc22724"/>
      <w:r>
        <w:rPr>
          <w:rFonts w:hint="eastAsia" w:ascii="方正小标宋简体" w:hAnsi="宋体" w:eastAsia="方正小标宋简体" w:cs="Times New Roman"/>
          <w:bCs/>
          <w:color w:val="000000"/>
          <w:sz w:val="44"/>
          <w:szCs w:val="44"/>
          <w:lang w:val="en-US" w:eastAsia="zh-CN"/>
        </w:rPr>
        <w:t>深圳市通信保障突发事件应急预案</w:t>
      </w:r>
      <w:bookmarkEnd w:id="0"/>
      <w:bookmarkEnd w:id="1"/>
      <w:bookmarkEnd w:id="2"/>
      <w:bookmarkEnd w:id="3"/>
    </w:p>
    <w:p>
      <w:pPr>
        <w:pStyle w:val="7"/>
        <w:rPr>
          <w:rFonts w:hint="eastAsia"/>
          <w:lang w:val="en-US" w:eastAsia="zh-CN"/>
        </w:rPr>
      </w:pPr>
    </w:p>
    <w:p>
      <w:pPr>
        <w:spacing w:beforeLines="0" w:after="0" w:afterLines="0" w:line="579" w:lineRule="exact"/>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（2024年修订版）</w:t>
      </w:r>
    </w:p>
    <w:p>
      <w:pPr>
        <w:pStyle w:val="23"/>
        <w:ind w:left="0" w:leftChars="0" w:firstLine="0" w:firstLineChars="0"/>
        <w:rPr>
          <w:rFonts w:hint="eastAsia" w:ascii="方正小标宋_GBK" w:hAnsi="方正小标宋_GBK" w:eastAsia="方正小标宋_GBK" w:cs="方正小标宋_GBK"/>
          <w:sz w:val="44"/>
          <w:szCs w:val="44"/>
          <w:lang w:val="en-US" w:eastAsia="zh-CN"/>
        </w:rPr>
      </w:pPr>
    </w:p>
    <w:p>
      <w:pPr>
        <w:pStyle w:val="23"/>
        <w:rPr>
          <w:rFonts w:hint="eastAsia" w:ascii="方正小标宋_GBK" w:hAnsi="方正小标宋_GBK" w:eastAsia="方正小标宋_GBK" w:cs="方正小标宋_GBK"/>
          <w:sz w:val="44"/>
          <w:szCs w:val="44"/>
          <w:lang w:val="en-US" w:eastAsia="zh-CN"/>
        </w:rPr>
      </w:pPr>
    </w:p>
    <w:p>
      <w:pPr>
        <w:pStyle w:val="23"/>
        <w:rPr>
          <w:rFonts w:hint="eastAsia" w:ascii="方正小标宋_GBK" w:hAnsi="方正小标宋_GBK" w:eastAsia="方正小标宋_GBK" w:cs="方正小标宋_GBK"/>
          <w:sz w:val="44"/>
          <w:szCs w:val="44"/>
          <w:lang w:val="en-US" w:eastAsia="zh-CN"/>
        </w:rPr>
      </w:pPr>
    </w:p>
    <w:p>
      <w:pPr>
        <w:pStyle w:val="23"/>
        <w:rPr>
          <w:rFonts w:hint="eastAsia" w:ascii="方正小标宋_GBK" w:hAnsi="方正小标宋_GBK" w:eastAsia="方正小标宋_GBK" w:cs="方正小标宋_GBK"/>
          <w:sz w:val="44"/>
          <w:szCs w:val="44"/>
          <w:lang w:val="en-US" w:eastAsia="zh-CN"/>
        </w:rPr>
      </w:pPr>
    </w:p>
    <w:p>
      <w:pPr>
        <w:pStyle w:val="23"/>
        <w:rPr>
          <w:rFonts w:hint="eastAsia" w:ascii="方正小标宋_GBK" w:hAnsi="方正小标宋_GBK" w:eastAsia="方正小标宋_GBK" w:cs="方正小标宋_GBK"/>
          <w:sz w:val="44"/>
          <w:szCs w:val="44"/>
          <w:lang w:val="en-US" w:eastAsia="zh-CN"/>
        </w:rPr>
      </w:pPr>
    </w:p>
    <w:p>
      <w:pPr>
        <w:pStyle w:val="23"/>
        <w:rPr>
          <w:rFonts w:hint="eastAsia" w:ascii="方正小标宋_GBK" w:hAnsi="方正小标宋_GBK" w:eastAsia="方正小标宋_GBK" w:cs="方正小标宋_GBK"/>
          <w:sz w:val="44"/>
          <w:szCs w:val="44"/>
          <w:lang w:val="en-US" w:eastAsia="zh-CN"/>
        </w:rPr>
      </w:pPr>
    </w:p>
    <w:p>
      <w:pPr>
        <w:pStyle w:val="23"/>
        <w:rPr>
          <w:rFonts w:hint="eastAsia" w:ascii="方正小标宋_GBK" w:hAnsi="方正小标宋_GBK" w:eastAsia="方正小标宋_GBK" w:cs="方正小标宋_GBK"/>
          <w:sz w:val="44"/>
          <w:szCs w:val="44"/>
          <w:lang w:val="en-US" w:eastAsia="zh-CN"/>
        </w:rPr>
      </w:pPr>
    </w:p>
    <w:p>
      <w:pPr>
        <w:pStyle w:val="23"/>
        <w:rPr>
          <w:rFonts w:hint="eastAsia" w:ascii="方正小标宋_GBK" w:hAnsi="方正小标宋_GBK" w:eastAsia="方正小标宋_GBK" w:cs="方正小标宋_GBK"/>
          <w:sz w:val="44"/>
          <w:szCs w:val="44"/>
          <w:lang w:val="en-US" w:eastAsia="zh-CN"/>
        </w:rPr>
      </w:pPr>
    </w:p>
    <w:p>
      <w:pPr>
        <w:spacing w:after="0" w:line="579" w:lineRule="exact"/>
        <w:ind w:firstLine="640" w:firstLineChars="200"/>
        <w:jc w:val="center"/>
        <w:outlineLvl w:val="0"/>
        <w:rPr>
          <w:rFonts w:hint="eastAsia" w:ascii="黑体" w:hAnsi="黑体" w:eastAsia="黑体" w:cs="Times New Roman"/>
          <w:color w:val="000000"/>
          <w:sz w:val="32"/>
          <w:szCs w:val="32"/>
        </w:rPr>
      </w:pPr>
      <w:bookmarkStart w:id="4" w:name="_Toc22034"/>
      <w:bookmarkStart w:id="5" w:name="_Toc17123"/>
      <w:bookmarkStart w:id="6" w:name="_Toc8361"/>
      <w:bookmarkStart w:id="7" w:name="_Toc30275"/>
      <w:r>
        <w:rPr>
          <w:rFonts w:hint="eastAsia" w:ascii="黑体" w:hAnsi="黑体" w:eastAsia="黑体" w:cs="Times New Roman"/>
          <w:color w:val="000000"/>
          <w:sz w:val="32"/>
          <w:szCs w:val="32"/>
        </w:rPr>
        <w:t>深圳市</w:t>
      </w:r>
      <w:r>
        <w:rPr>
          <w:rFonts w:hint="eastAsia" w:ascii="黑体" w:hAnsi="黑体" w:eastAsia="黑体" w:cs="Times New Roman"/>
          <w:color w:val="000000"/>
          <w:sz w:val="32"/>
          <w:szCs w:val="32"/>
          <w:lang w:val="en-US" w:eastAsia="zh-CN"/>
        </w:rPr>
        <w:t>工业和信息化</w:t>
      </w:r>
      <w:r>
        <w:rPr>
          <w:rFonts w:hint="eastAsia" w:ascii="黑体" w:hAnsi="黑体" w:eastAsia="黑体" w:cs="Times New Roman"/>
          <w:color w:val="000000"/>
          <w:sz w:val="32"/>
          <w:szCs w:val="32"/>
        </w:rPr>
        <w:t>局</w:t>
      </w:r>
      <w:bookmarkEnd w:id="4"/>
      <w:bookmarkEnd w:id="5"/>
      <w:bookmarkEnd w:id="6"/>
      <w:bookmarkEnd w:id="7"/>
    </w:p>
    <w:p>
      <w:pPr>
        <w:spacing w:after="0" w:line="579" w:lineRule="exact"/>
        <w:ind w:firstLine="640" w:firstLineChars="200"/>
        <w:jc w:val="center"/>
        <w:rPr>
          <w:rFonts w:hint="default" w:ascii="黑体" w:hAnsi="黑体" w:eastAsia="黑体" w:cs="Times New Roman"/>
          <w:color w:val="000000"/>
          <w:sz w:val="32"/>
          <w:szCs w:val="32"/>
          <w:lang w:val="en-US"/>
        </w:rPr>
        <w:sectPr>
          <w:footerReference r:id="rId5" w:type="default"/>
          <w:pgSz w:w="11906" w:h="16838"/>
          <w:pgMar w:top="1440" w:right="1800" w:bottom="1440" w:left="1800" w:header="708" w:footer="708" w:gutter="0"/>
          <w:pgNumType w:fmt="decimal"/>
          <w:cols w:space="720" w:num="1"/>
          <w:docGrid w:linePitch="360" w:charSpace="0"/>
        </w:sectPr>
      </w:pPr>
      <w:r>
        <w:rPr>
          <w:rFonts w:hint="eastAsia" w:ascii="黑体" w:hAnsi="黑体" w:eastAsia="黑体" w:cs="Times New Roman"/>
          <w:color w:val="000000"/>
          <w:sz w:val="32"/>
          <w:szCs w:val="32"/>
        </w:rPr>
        <w:t>二〇二</w:t>
      </w:r>
      <w:r>
        <w:rPr>
          <w:rFonts w:hint="eastAsia" w:ascii="黑体" w:hAnsi="黑体" w:eastAsia="黑体" w:cs="Times New Roman"/>
          <w:color w:val="000000"/>
          <w:sz w:val="32"/>
          <w:szCs w:val="32"/>
          <w:lang w:eastAsia="zh-CN"/>
        </w:rPr>
        <w:t>四</w:t>
      </w:r>
      <w:r>
        <w:rPr>
          <w:rFonts w:hint="eastAsia" w:ascii="黑体" w:hAnsi="黑体" w:eastAsia="黑体" w:cs="Times New Roman"/>
          <w:color w:val="000000"/>
          <w:sz w:val="32"/>
          <w:szCs w:val="32"/>
          <w:lang w:val="en-US" w:eastAsia="zh-CN"/>
        </w:rPr>
        <w:t>年四月</w:t>
      </w:r>
    </w:p>
    <w:sdt>
      <w:sdtPr>
        <w:rPr>
          <w:rFonts w:hint="eastAsia" w:ascii="方正小标宋简体" w:hAnsi="方正小标宋简体" w:eastAsia="方正小标宋简体" w:cs="方正小标宋简体"/>
          <w:kern w:val="2"/>
          <w:sz w:val="32"/>
          <w:szCs w:val="32"/>
          <w:lang w:val="en-US" w:eastAsia="zh-CN" w:bidi="ar-SA"/>
        </w:rPr>
        <w:id w:val="147474161"/>
        <w15:color w:val="DBDBDB"/>
        <w:docPartObj>
          <w:docPartGallery w:val="Table of Contents"/>
          <w:docPartUnique/>
        </w:docPartObj>
      </w:sdtPr>
      <w:sdtEndPr>
        <w:rPr>
          <w:rFonts w:hint="eastAsia" w:ascii="仿宋_GB2312" w:hAnsi="仿宋_GB2312" w:eastAsia="仿宋_GB2312" w:cs="仿宋_GB2312"/>
          <w:bCs/>
          <w:color w:val="000000"/>
          <w:kern w:val="2"/>
          <w:sz w:val="21"/>
          <w:szCs w:val="32"/>
          <w:u w:val="none" w:color="000000"/>
          <w:lang w:val="en-US" w:eastAsia="zh-CN" w:bidi="ar-SA"/>
        </w:rPr>
      </w:sdtEndPr>
      <w:sdtContent>
        <w:p>
          <w:pPr>
            <w:keepNext w:val="0"/>
            <w:keepLines w:val="0"/>
            <w:pageBreakBefore w:val="0"/>
            <w:widowControl w:val="0"/>
            <w:numPr>
              <w:ilvl w:val="0"/>
              <w:numId w:val="0"/>
            </w:numPr>
            <w:kinsoku/>
            <w:wordWrap/>
            <w:overflowPunct/>
            <w:topLinePunct w:val="0"/>
            <w:autoSpaceDE/>
            <w:autoSpaceDN/>
            <w:bidi w:val="0"/>
            <w:adjustRightInd/>
            <w:snapToGrid/>
            <w:spacing w:before="0" w:after="0" w:line="120" w:lineRule="auto"/>
            <w:ind w:left="0" w:leftChars="0" w:right="0" w:rightChars="0" w:firstLine="0" w:firstLineChars="0"/>
            <w:jc w:val="center"/>
            <w:textAlignment w:val="auto"/>
            <w:outlineLvl w:val="9"/>
            <w:rPr>
              <w:rFonts w:hint="eastAsia" w:ascii="仿宋_GB2312" w:hAnsi="仿宋_GB2312" w:eastAsia="仿宋_GB2312" w:cs="仿宋_GB2312"/>
              <w:bCs/>
              <w:color w:val="000000"/>
              <w:kern w:val="2"/>
              <w:sz w:val="21"/>
              <w:szCs w:val="32"/>
              <w:u w:val="none" w:color="000000"/>
              <w:lang w:val="en-US" w:eastAsia="zh-CN" w:bidi="ar-SA"/>
            </w:rPr>
          </w:pPr>
          <w:r>
            <w:rPr>
              <w:rFonts w:hint="eastAsia" w:ascii="方正小标宋简体" w:hAnsi="方正小标宋简体" w:eastAsia="方正小标宋简体" w:cs="方正小标宋简体"/>
              <w:sz w:val="32"/>
              <w:szCs w:val="32"/>
            </w:rPr>
            <w:t>目</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录</w:t>
          </w:r>
          <w:r>
            <w:rPr>
              <w:rFonts w:hint="eastAsia" w:ascii="仿宋_GB2312" w:hAnsi="仿宋_GB2312" w:eastAsia="仿宋_GB2312" w:cs="仿宋_GB2312"/>
              <w:bCs/>
              <w:color w:val="000000"/>
              <w:kern w:val="2"/>
              <w:sz w:val="21"/>
              <w:szCs w:val="32"/>
              <w:u w:val="none" w:color="000000"/>
              <w:lang w:val="en-US" w:eastAsia="zh-CN" w:bidi="ar-SA"/>
            </w:rPr>
            <w:fldChar w:fldCharType="begin"/>
          </w:r>
          <w:r>
            <w:rPr>
              <w:rFonts w:hint="eastAsia" w:ascii="仿宋_GB2312" w:hAnsi="仿宋_GB2312" w:eastAsia="仿宋_GB2312" w:cs="仿宋_GB2312"/>
              <w:bCs/>
              <w:color w:val="000000"/>
              <w:kern w:val="2"/>
              <w:sz w:val="21"/>
              <w:szCs w:val="32"/>
              <w:u w:val="none" w:color="000000"/>
              <w:lang w:val="en-US" w:eastAsia="zh-CN" w:bidi="ar-SA"/>
            </w:rPr>
            <w:instrText xml:space="preserve">TOC \o "1-3" \h \u </w:instrText>
          </w:r>
          <w:r>
            <w:rPr>
              <w:rFonts w:hint="eastAsia" w:ascii="仿宋_GB2312" w:hAnsi="仿宋_GB2312" w:eastAsia="仿宋_GB2312" w:cs="仿宋_GB2312"/>
              <w:bCs/>
              <w:color w:val="000000"/>
              <w:kern w:val="2"/>
              <w:sz w:val="21"/>
              <w:szCs w:val="32"/>
              <w:u w:val="none" w:color="000000"/>
              <w:lang w:val="en-US" w:eastAsia="zh-CN" w:bidi="ar-SA"/>
            </w:rPr>
            <w:fldChar w:fldCharType="separate"/>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_Toc19205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lang w:val="en-US" w:eastAsia="zh-CN"/>
            </w:rPr>
            <w:t>1.</w:t>
          </w:r>
          <w:r>
            <w:rPr>
              <w:rFonts w:hint="eastAsia" w:ascii="仿宋_GB2312" w:hAnsi="仿宋_GB2312" w:eastAsia="仿宋_GB2312" w:cs="仿宋_GB2312"/>
              <w:bCs/>
              <w:sz w:val="21"/>
              <w:szCs w:val="21"/>
              <w:lang w:val="zh-TW" w:eastAsia="zh-TW"/>
            </w:rPr>
            <w:t>总  则</w:t>
          </w:r>
          <w:r>
            <w:rPr>
              <w:sz w:val="21"/>
              <w:szCs w:val="21"/>
            </w:rPr>
            <w:tab/>
          </w:r>
          <w:r>
            <w:rPr>
              <w:sz w:val="21"/>
              <w:szCs w:val="21"/>
            </w:rPr>
            <w:fldChar w:fldCharType="begin"/>
          </w:r>
          <w:r>
            <w:rPr>
              <w:sz w:val="21"/>
              <w:szCs w:val="21"/>
            </w:rPr>
            <w:instrText xml:space="preserve"> PAGEREF _Toc19205 \h </w:instrText>
          </w:r>
          <w:r>
            <w:rPr>
              <w:sz w:val="21"/>
              <w:szCs w:val="21"/>
            </w:rPr>
            <w:fldChar w:fldCharType="separate"/>
          </w:r>
          <w:r>
            <w:rPr>
              <w:sz w:val="21"/>
              <w:szCs w:val="21"/>
            </w:rPr>
            <w:t>1</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_Toc6287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kern w:val="44"/>
              <w:sz w:val="21"/>
              <w:szCs w:val="21"/>
              <w:lang w:val="en-US" w:eastAsia="zh-CN"/>
            </w:rPr>
            <w:t xml:space="preserve">1.1 </w:t>
          </w:r>
          <w:r>
            <w:rPr>
              <w:rFonts w:hint="eastAsia" w:ascii="仿宋_GB2312" w:hAnsi="仿宋_GB2312" w:eastAsia="仿宋_GB2312" w:cs="仿宋_GB2312"/>
              <w:bCs/>
              <w:kern w:val="44"/>
              <w:sz w:val="21"/>
              <w:szCs w:val="21"/>
              <w:lang w:val="zh-TW" w:eastAsia="zh-TW"/>
            </w:rPr>
            <w:t>编制目的</w:t>
          </w:r>
          <w:r>
            <w:rPr>
              <w:sz w:val="21"/>
              <w:szCs w:val="21"/>
            </w:rPr>
            <w:tab/>
          </w:r>
          <w:r>
            <w:rPr>
              <w:sz w:val="21"/>
              <w:szCs w:val="21"/>
            </w:rPr>
            <w:fldChar w:fldCharType="begin"/>
          </w:r>
          <w:r>
            <w:rPr>
              <w:sz w:val="21"/>
              <w:szCs w:val="21"/>
            </w:rPr>
            <w:instrText xml:space="preserve"> PAGEREF _Toc6287 \h </w:instrText>
          </w:r>
          <w:r>
            <w:rPr>
              <w:sz w:val="21"/>
              <w:szCs w:val="21"/>
            </w:rPr>
            <w:fldChar w:fldCharType="separate"/>
          </w:r>
          <w:r>
            <w:rPr>
              <w:sz w:val="21"/>
              <w:szCs w:val="21"/>
            </w:rPr>
            <w:t>1</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_Toc4559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kern w:val="44"/>
              <w:sz w:val="21"/>
              <w:szCs w:val="21"/>
              <w:lang w:val="en-US" w:eastAsia="zh-CN"/>
            </w:rPr>
            <w:t xml:space="preserve">1.2 </w:t>
          </w:r>
          <w:r>
            <w:rPr>
              <w:rFonts w:hint="eastAsia" w:ascii="仿宋_GB2312" w:hAnsi="仿宋_GB2312" w:eastAsia="仿宋_GB2312" w:cs="仿宋_GB2312"/>
              <w:bCs/>
              <w:kern w:val="44"/>
              <w:sz w:val="21"/>
              <w:szCs w:val="21"/>
              <w:lang w:val="zh-TW" w:eastAsia="zh-TW"/>
            </w:rPr>
            <w:t>编制依据</w:t>
          </w:r>
          <w:r>
            <w:rPr>
              <w:sz w:val="21"/>
              <w:szCs w:val="21"/>
            </w:rPr>
            <w:tab/>
          </w:r>
          <w:r>
            <w:rPr>
              <w:sz w:val="21"/>
              <w:szCs w:val="21"/>
            </w:rPr>
            <w:fldChar w:fldCharType="begin"/>
          </w:r>
          <w:r>
            <w:rPr>
              <w:sz w:val="21"/>
              <w:szCs w:val="21"/>
            </w:rPr>
            <w:instrText xml:space="preserve"> PAGEREF _Toc4559 \h </w:instrText>
          </w:r>
          <w:r>
            <w:rPr>
              <w:sz w:val="21"/>
              <w:szCs w:val="21"/>
            </w:rPr>
            <w:fldChar w:fldCharType="separate"/>
          </w:r>
          <w:r>
            <w:rPr>
              <w:sz w:val="21"/>
              <w:szCs w:val="21"/>
            </w:rPr>
            <w:t>1</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_Toc1385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kern w:val="44"/>
              <w:sz w:val="21"/>
              <w:szCs w:val="21"/>
              <w:lang w:val="en-US" w:eastAsia="zh-CN"/>
            </w:rPr>
            <w:t xml:space="preserve">1.3 </w:t>
          </w:r>
          <w:r>
            <w:rPr>
              <w:rFonts w:hint="eastAsia" w:ascii="仿宋_GB2312" w:hAnsi="仿宋_GB2312" w:eastAsia="仿宋_GB2312" w:cs="仿宋_GB2312"/>
              <w:bCs/>
              <w:kern w:val="44"/>
              <w:sz w:val="21"/>
              <w:szCs w:val="21"/>
              <w:lang w:val="zh-TW" w:eastAsia="zh-TW"/>
            </w:rPr>
            <w:t>工作原则</w:t>
          </w:r>
          <w:r>
            <w:rPr>
              <w:sz w:val="21"/>
              <w:szCs w:val="21"/>
            </w:rPr>
            <w:tab/>
          </w:r>
          <w:r>
            <w:rPr>
              <w:sz w:val="21"/>
              <w:szCs w:val="21"/>
            </w:rPr>
            <w:fldChar w:fldCharType="begin"/>
          </w:r>
          <w:r>
            <w:rPr>
              <w:sz w:val="21"/>
              <w:szCs w:val="21"/>
            </w:rPr>
            <w:instrText xml:space="preserve"> PAGEREF _Toc1385 \h </w:instrText>
          </w:r>
          <w:r>
            <w:rPr>
              <w:sz w:val="21"/>
              <w:szCs w:val="21"/>
            </w:rPr>
            <w:fldChar w:fldCharType="separate"/>
          </w:r>
          <w:r>
            <w:rPr>
              <w:sz w:val="21"/>
              <w:szCs w:val="21"/>
            </w:rPr>
            <w:t>1</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_Toc15803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kern w:val="2"/>
              <w:sz w:val="21"/>
              <w:szCs w:val="21"/>
              <w:lang w:val="en-US" w:eastAsia="zh-CN" w:bidi="ar-SA"/>
            </w:rPr>
            <w:t xml:space="preserve">1.4 </w:t>
          </w:r>
          <w:r>
            <w:rPr>
              <w:rFonts w:hint="eastAsia" w:ascii="仿宋_GB2312" w:hAnsi="仿宋_GB2312" w:eastAsia="仿宋_GB2312" w:cs="仿宋_GB2312"/>
              <w:bCs/>
              <w:kern w:val="2"/>
              <w:sz w:val="21"/>
              <w:szCs w:val="21"/>
              <w:lang w:val="zh-TW" w:eastAsia="zh-TW" w:bidi="ar-SA"/>
            </w:rPr>
            <w:t>适用范围</w:t>
          </w:r>
          <w:r>
            <w:rPr>
              <w:sz w:val="21"/>
              <w:szCs w:val="21"/>
            </w:rPr>
            <w:tab/>
          </w:r>
          <w:r>
            <w:rPr>
              <w:sz w:val="21"/>
              <w:szCs w:val="21"/>
            </w:rPr>
            <w:fldChar w:fldCharType="begin"/>
          </w:r>
          <w:r>
            <w:rPr>
              <w:sz w:val="21"/>
              <w:szCs w:val="21"/>
            </w:rPr>
            <w:instrText xml:space="preserve"> PAGEREF _Toc15803 \h </w:instrText>
          </w:r>
          <w:r>
            <w:rPr>
              <w:sz w:val="21"/>
              <w:szCs w:val="21"/>
            </w:rPr>
            <w:fldChar w:fldCharType="separate"/>
          </w:r>
          <w:r>
            <w:rPr>
              <w:sz w:val="21"/>
              <w:szCs w:val="21"/>
            </w:rPr>
            <w:t>2</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_Toc2005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kern w:val="44"/>
              <w:sz w:val="21"/>
              <w:szCs w:val="21"/>
              <w:lang w:val="zh-TW" w:eastAsia="zh-TW"/>
            </w:rPr>
            <w:t>1.5</w:t>
          </w:r>
          <w:r>
            <w:rPr>
              <w:rFonts w:hint="eastAsia" w:ascii="仿宋_GB2312" w:hAnsi="仿宋_GB2312" w:eastAsia="仿宋_GB2312" w:cs="仿宋_GB2312"/>
              <w:bCs/>
              <w:kern w:val="44"/>
              <w:sz w:val="21"/>
              <w:szCs w:val="21"/>
              <w:lang w:val="en-US" w:eastAsia="zh-CN"/>
            </w:rPr>
            <w:t xml:space="preserve"> </w:t>
          </w:r>
          <w:r>
            <w:rPr>
              <w:rFonts w:hint="eastAsia" w:ascii="仿宋_GB2312" w:hAnsi="仿宋_GB2312" w:eastAsia="仿宋_GB2312" w:cs="仿宋_GB2312"/>
              <w:bCs/>
              <w:kern w:val="44"/>
              <w:sz w:val="21"/>
              <w:szCs w:val="21"/>
              <w:lang w:val="zh-TW" w:eastAsia="zh-TW"/>
            </w:rPr>
            <w:t>突发事件分类</w:t>
          </w:r>
          <w:r>
            <w:rPr>
              <w:rFonts w:hint="eastAsia" w:ascii="仿宋_GB2312" w:hAnsi="仿宋_GB2312" w:eastAsia="仿宋_GB2312" w:cs="仿宋_GB2312"/>
              <w:bCs/>
              <w:kern w:val="44"/>
              <w:sz w:val="21"/>
              <w:szCs w:val="21"/>
              <w:lang w:val="en-US" w:eastAsia="zh-CN"/>
            </w:rPr>
            <w:t>分级</w:t>
          </w:r>
          <w:r>
            <w:rPr>
              <w:sz w:val="21"/>
              <w:szCs w:val="21"/>
            </w:rPr>
            <w:tab/>
          </w:r>
          <w:r>
            <w:rPr>
              <w:sz w:val="21"/>
              <w:szCs w:val="21"/>
            </w:rPr>
            <w:fldChar w:fldCharType="begin"/>
          </w:r>
          <w:r>
            <w:rPr>
              <w:sz w:val="21"/>
              <w:szCs w:val="21"/>
            </w:rPr>
            <w:instrText xml:space="preserve"> PAGEREF _Toc2005 \h </w:instrText>
          </w:r>
          <w:r>
            <w:rPr>
              <w:sz w:val="21"/>
              <w:szCs w:val="21"/>
            </w:rPr>
            <w:fldChar w:fldCharType="separate"/>
          </w:r>
          <w:r>
            <w:rPr>
              <w:sz w:val="21"/>
              <w:szCs w:val="21"/>
            </w:rPr>
            <w:t>3</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_Toc2827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kern w:val="44"/>
              <w:sz w:val="21"/>
              <w:szCs w:val="21"/>
              <w:lang w:val="en-US" w:eastAsia="zh-CN"/>
            </w:rPr>
            <w:t>1.6 预案体系</w:t>
          </w:r>
          <w:r>
            <w:rPr>
              <w:sz w:val="21"/>
              <w:szCs w:val="21"/>
            </w:rPr>
            <w:tab/>
          </w:r>
          <w:r>
            <w:rPr>
              <w:sz w:val="21"/>
              <w:szCs w:val="21"/>
            </w:rPr>
            <w:fldChar w:fldCharType="begin"/>
          </w:r>
          <w:r>
            <w:rPr>
              <w:sz w:val="21"/>
              <w:szCs w:val="21"/>
            </w:rPr>
            <w:instrText xml:space="preserve"> PAGEREF _Toc2827 \h </w:instrText>
          </w:r>
          <w:r>
            <w:rPr>
              <w:sz w:val="21"/>
              <w:szCs w:val="21"/>
            </w:rPr>
            <w:fldChar w:fldCharType="separate"/>
          </w:r>
          <w:r>
            <w:rPr>
              <w:sz w:val="21"/>
              <w:szCs w:val="21"/>
            </w:rPr>
            <w:t>4</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_Toc27854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shd w:val="clear" w:color="auto" w:fill="FFFFFF"/>
              <w:lang w:val="en-US" w:eastAsia="zh-CN"/>
            </w:rPr>
            <w:t>1.7 现状及风险分析</w:t>
          </w:r>
          <w:r>
            <w:rPr>
              <w:sz w:val="21"/>
              <w:szCs w:val="21"/>
            </w:rPr>
            <w:tab/>
          </w:r>
          <w:r>
            <w:rPr>
              <w:sz w:val="21"/>
              <w:szCs w:val="21"/>
            </w:rPr>
            <w:fldChar w:fldCharType="begin"/>
          </w:r>
          <w:r>
            <w:rPr>
              <w:sz w:val="21"/>
              <w:szCs w:val="21"/>
            </w:rPr>
            <w:instrText xml:space="preserve"> PAGEREF _Toc27854 \h </w:instrText>
          </w:r>
          <w:r>
            <w:rPr>
              <w:sz w:val="21"/>
              <w:szCs w:val="21"/>
            </w:rPr>
            <w:fldChar w:fldCharType="separate"/>
          </w:r>
          <w:r>
            <w:rPr>
              <w:sz w:val="21"/>
              <w:szCs w:val="21"/>
            </w:rPr>
            <w:t>4</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_Toc5504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lang w:val="en-US" w:eastAsia="zh-CN"/>
            </w:rPr>
            <w:t>2.</w:t>
          </w:r>
          <w:r>
            <w:rPr>
              <w:rFonts w:hint="eastAsia" w:ascii="仿宋_GB2312" w:hAnsi="仿宋_GB2312" w:eastAsia="仿宋_GB2312" w:cs="仿宋_GB2312"/>
              <w:bCs/>
              <w:sz w:val="21"/>
              <w:szCs w:val="21"/>
              <w:lang w:val="zh-TW" w:eastAsia="zh-TW"/>
            </w:rPr>
            <w:t>组织机构和职责</w:t>
          </w:r>
          <w:r>
            <w:rPr>
              <w:sz w:val="21"/>
              <w:szCs w:val="21"/>
            </w:rPr>
            <w:tab/>
          </w:r>
          <w:r>
            <w:rPr>
              <w:sz w:val="21"/>
              <w:szCs w:val="21"/>
            </w:rPr>
            <w:fldChar w:fldCharType="begin"/>
          </w:r>
          <w:r>
            <w:rPr>
              <w:sz w:val="21"/>
              <w:szCs w:val="21"/>
            </w:rPr>
            <w:instrText xml:space="preserve"> PAGEREF _Toc5504 \h </w:instrText>
          </w:r>
          <w:r>
            <w:rPr>
              <w:sz w:val="21"/>
              <w:szCs w:val="21"/>
            </w:rPr>
            <w:fldChar w:fldCharType="separate"/>
          </w:r>
          <w:r>
            <w:rPr>
              <w:sz w:val="21"/>
              <w:szCs w:val="21"/>
            </w:rPr>
            <w:t>6</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_Toc16612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shd w:val="clear" w:color="auto" w:fill="FFFFFF"/>
              <w:lang w:val="en-US" w:eastAsia="zh-CN"/>
            </w:rPr>
            <w:t xml:space="preserve">2.1 </w:t>
          </w:r>
          <w:r>
            <w:rPr>
              <w:rFonts w:hint="eastAsia" w:ascii="仿宋_GB2312" w:hAnsi="仿宋_GB2312" w:eastAsia="仿宋_GB2312" w:cs="仿宋_GB2312"/>
              <w:bCs/>
              <w:sz w:val="21"/>
              <w:szCs w:val="21"/>
              <w:shd w:val="clear" w:color="auto" w:fill="FFFFFF"/>
              <w:lang w:val="zh-TW" w:eastAsia="zh-TW"/>
            </w:rPr>
            <w:t>市</w:t>
          </w:r>
          <w:r>
            <w:rPr>
              <w:rFonts w:hint="eastAsia" w:ascii="仿宋_GB2312" w:hAnsi="仿宋_GB2312" w:eastAsia="仿宋_GB2312" w:cs="仿宋_GB2312"/>
              <w:bCs/>
              <w:sz w:val="21"/>
              <w:szCs w:val="21"/>
              <w:shd w:val="clear" w:color="auto" w:fill="FFFFFF"/>
              <w:lang w:val="en-US" w:eastAsia="zh-CN"/>
            </w:rPr>
            <w:t>通信保障</w:t>
          </w:r>
          <w:r>
            <w:rPr>
              <w:rFonts w:hint="eastAsia" w:ascii="仿宋_GB2312" w:hAnsi="仿宋_GB2312" w:eastAsia="仿宋_GB2312" w:cs="仿宋_GB2312"/>
              <w:bCs/>
              <w:sz w:val="21"/>
              <w:szCs w:val="21"/>
              <w:shd w:val="clear" w:color="auto" w:fill="FFFFFF"/>
              <w:lang w:val="zh-TW" w:eastAsia="zh-TW"/>
            </w:rPr>
            <w:t>应急指挥部</w:t>
          </w:r>
          <w:r>
            <w:rPr>
              <w:sz w:val="21"/>
              <w:szCs w:val="21"/>
            </w:rPr>
            <w:tab/>
          </w:r>
          <w:r>
            <w:rPr>
              <w:sz w:val="21"/>
              <w:szCs w:val="21"/>
            </w:rPr>
            <w:fldChar w:fldCharType="begin"/>
          </w:r>
          <w:r>
            <w:rPr>
              <w:sz w:val="21"/>
              <w:szCs w:val="21"/>
            </w:rPr>
            <w:instrText xml:space="preserve"> PAGEREF _Toc16612 \h </w:instrText>
          </w:r>
          <w:r>
            <w:rPr>
              <w:sz w:val="21"/>
              <w:szCs w:val="21"/>
            </w:rPr>
            <w:fldChar w:fldCharType="separate"/>
          </w:r>
          <w:r>
            <w:rPr>
              <w:sz w:val="21"/>
              <w:szCs w:val="21"/>
            </w:rPr>
            <w:t>6</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_Toc24576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shd w:val="clear" w:color="auto" w:fill="FFFFFF"/>
              <w:lang w:val="en-US" w:eastAsia="zh-CN"/>
            </w:rPr>
            <w:t xml:space="preserve">2.2 </w:t>
          </w:r>
          <w:r>
            <w:rPr>
              <w:rFonts w:hint="eastAsia" w:ascii="仿宋_GB2312" w:hAnsi="仿宋_GB2312" w:eastAsia="仿宋_GB2312" w:cs="仿宋_GB2312"/>
              <w:bCs/>
              <w:sz w:val="21"/>
              <w:szCs w:val="21"/>
              <w:shd w:val="clear" w:color="auto" w:fill="FFFFFF"/>
              <w:lang w:val="zh-TW" w:eastAsia="zh-TW"/>
            </w:rPr>
            <w:t>市</w:t>
          </w:r>
          <w:r>
            <w:rPr>
              <w:rFonts w:hint="eastAsia" w:ascii="仿宋_GB2312" w:hAnsi="仿宋_GB2312" w:eastAsia="仿宋_GB2312" w:cs="仿宋_GB2312"/>
              <w:bCs/>
              <w:sz w:val="21"/>
              <w:szCs w:val="21"/>
              <w:shd w:val="clear" w:color="auto" w:fill="FFFFFF"/>
              <w:lang w:val="en-US" w:eastAsia="zh-CN"/>
            </w:rPr>
            <w:t>通信保障</w:t>
          </w:r>
          <w:r>
            <w:rPr>
              <w:rFonts w:hint="eastAsia" w:ascii="仿宋_GB2312" w:hAnsi="仿宋_GB2312" w:eastAsia="仿宋_GB2312" w:cs="仿宋_GB2312"/>
              <w:bCs/>
              <w:sz w:val="21"/>
              <w:szCs w:val="21"/>
              <w:shd w:val="clear" w:color="auto" w:fill="FFFFFF"/>
              <w:lang w:val="zh-TW" w:eastAsia="zh-TW"/>
            </w:rPr>
            <w:t>应急指挥部</w:t>
          </w:r>
          <w:r>
            <w:rPr>
              <w:rFonts w:hint="eastAsia" w:ascii="仿宋_GB2312" w:hAnsi="仿宋_GB2312" w:eastAsia="仿宋_GB2312" w:cs="仿宋_GB2312"/>
              <w:bCs/>
              <w:sz w:val="21"/>
              <w:szCs w:val="21"/>
              <w:shd w:val="clear" w:color="auto" w:fill="FFFFFF"/>
              <w:lang w:val="en-US" w:eastAsia="zh-CN"/>
            </w:rPr>
            <w:t>办公室</w:t>
          </w:r>
          <w:r>
            <w:rPr>
              <w:sz w:val="21"/>
              <w:szCs w:val="21"/>
            </w:rPr>
            <w:tab/>
          </w:r>
          <w:r>
            <w:rPr>
              <w:sz w:val="21"/>
              <w:szCs w:val="21"/>
            </w:rPr>
            <w:fldChar w:fldCharType="begin"/>
          </w:r>
          <w:r>
            <w:rPr>
              <w:sz w:val="21"/>
              <w:szCs w:val="21"/>
            </w:rPr>
            <w:instrText xml:space="preserve"> PAGEREF _Toc24576 \h </w:instrText>
          </w:r>
          <w:r>
            <w:rPr>
              <w:sz w:val="21"/>
              <w:szCs w:val="21"/>
            </w:rPr>
            <w:fldChar w:fldCharType="separate"/>
          </w:r>
          <w:r>
            <w:rPr>
              <w:sz w:val="21"/>
              <w:szCs w:val="21"/>
            </w:rPr>
            <w:t>6</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_Toc10697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kern w:val="44"/>
              <w:sz w:val="21"/>
              <w:szCs w:val="21"/>
              <w:lang w:val="en-US" w:eastAsia="zh-CN"/>
            </w:rPr>
            <w:t>2.3</w:t>
          </w:r>
          <w:r>
            <w:rPr>
              <w:rFonts w:hint="eastAsia" w:ascii="仿宋_GB2312" w:hAnsi="仿宋_GB2312" w:eastAsia="仿宋_GB2312" w:cs="仿宋_GB2312"/>
              <w:bCs/>
              <w:kern w:val="44"/>
              <w:sz w:val="21"/>
              <w:szCs w:val="21"/>
            </w:rPr>
            <w:t xml:space="preserve"> </w:t>
          </w:r>
          <w:r>
            <w:rPr>
              <w:rFonts w:hint="eastAsia" w:ascii="仿宋_GB2312" w:hAnsi="仿宋_GB2312" w:eastAsia="仿宋_GB2312" w:cs="仿宋_GB2312"/>
              <w:bCs/>
              <w:kern w:val="44"/>
              <w:sz w:val="21"/>
              <w:szCs w:val="21"/>
              <w:lang w:val="en-US" w:eastAsia="zh-CN"/>
            </w:rPr>
            <w:t xml:space="preserve"> </w:t>
          </w:r>
          <w:r>
            <w:rPr>
              <w:rFonts w:hint="eastAsia" w:ascii="仿宋_GB2312" w:hAnsi="仿宋_GB2312" w:eastAsia="仿宋_GB2312" w:cs="仿宋_GB2312"/>
              <w:bCs/>
              <w:kern w:val="44"/>
              <w:sz w:val="21"/>
              <w:szCs w:val="21"/>
              <w:lang w:val="zh-TW" w:eastAsia="zh-TW"/>
            </w:rPr>
            <w:t>成员单位与职责</w:t>
          </w:r>
          <w:r>
            <w:rPr>
              <w:sz w:val="21"/>
              <w:szCs w:val="21"/>
            </w:rPr>
            <w:tab/>
          </w:r>
          <w:r>
            <w:rPr>
              <w:sz w:val="21"/>
              <w:szCs w:val="21"/>
            </w:rPr>
            <w:fldChar w:fldCharType="begin"/>
          </w:r>
          <w:r>
            <w:rPr>
              <w:sz w:val="21"/>
              <w:szCs w:val="21"/>
            </w:rPr>
            <w:instrText xml:space="preserve"> PAGEREF _Toc10697 \h </w:instrText>
          </w:r>
          <w:r>
            <w:rPr>
              <w:sz w:val="21"/>
              <w:szCs w:val="21"/>
            </w:rPr>
            <w:fldChar w:fldCharType="separate"/>
          </w:r>
          <w:r>
            <w:rPr>
              <w:sz w:val="21"/>
              <w:szCs w:val="21"/>
            </w:rPr>
            <w:t>7</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_Toc13918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kern w:val="44"/>
              <w:sz w:val="21"/>
              <w:szCs w:val="21"/>
              <w:lang w:val="en-US" w:eastAsia="zh-CN"/>
            </w:rPr>
            <w:t xml:space="preserve">2.4 </w:t>
          </w:r>
          <w:r>
            <w:rPr>
              <w:rFonts w:hint="eastAsia" w:ascii="仿宋_GB2312" w:hAnsi="仿宋_GB2312" w:eastAsia="仿宋_GB2312" w:cs="仿宋_GB2312"/>
              <w:bCs/>
              <w:kern w:val="44"/>
              <w:sz w:val="21"/>
              <w:szCs w:val="21"/>
              <w:lang w:val="zh-TW" w:eastAsia="zh-TW"/>
            </w:rPr>
            <w:t>专家组职责</w:t>
          </w:r>
          <w:r>
            <w:rPr>
              <w:sz w:val="21"/>
              <w:szCs w:val="21"/>
            </w:rPr>
            <w:tab/>
          </w:r>
          <w:r>
            <w:rPr>
              <w:sz w:val="21"/>
              <w:szCs w:val="21"/>
            </w:rPr>
            <w:fldChar w:fldCharType="begin"/>
          </w:r>
          <w:r>
            <w:rPr>
              <w:sz w:val="21"/>
              <w:szCs w:val="21"/>
            </w:rPr>
            <w:instrText xml:space="preserve"> PAGEREF _Toc13918 \h </w:instrText>
          </w:r>
          <w:r>
            <w:rPr>
              <w:sz w:val="21"/>
              <w:szCs w:val="21"/>
            </w:rPr>
            <w:fldChar w:fldCharType="separate"/>
          </w:r>
          <w:r>
            <w:rPr>
              <w:sz w:val="21"/>
              <w:szCs w:val="21"/>
            </w:rPr>
            <w:t>12</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_Toc21075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lang w:val="en-US" w:eastAsia="zh-CN"/>
            </w:rPr>
            <w:t>3.运行</w:t>
          </w:r>
          <w:r>
            <w:rPr>
              <w:rFonts w:hint="eastAsia" w:ascii="仿宋_GB2312" w:hAnsi="仿宋_GB2312" w:eastAsia="仿宋_GB2312" w:cs="仿宋_GB2312"/>
              <w:bCs/>
              <w:sz w:val="21"/>
              <w:szCs w:val="21"/>
              <w:lang w:val="zh-TW" w:eastAsia="zh-TW"/>
            </w:rPr>
            <w:t>机制</w:t>
          </w:r>
          <w:r>
            <w:rPr>
              <w:sz w:val="21"/>
              <w:szCs w:val="21"/>
            </w:rPr>
            <w:tab/>
          </w:r>
          <w:r>
            <w:rPr>
              <w:sz w:val="21"/>
              <w:szCs w:val="21"/>
            </w:rPr>
            <w:fldChar w:fldCharType="begin"/>
          </w:r>
          <w:r>
            <w:rPr>
              <w:sz w:val="21"/>
              <w:szCs w:val="21"/>
            </w:rPr>
            <w:instrText xml:space="preserve"> PAGEREF _Toc21075 \h </w:instrText>
          </w:r>
          <w:r>
            <w:rPr>
              <w:sz w:val="21"/>
              <w:szCs w:val="21"/>
            </w:rPr>
            <w:fldChar w:fldCharType="separate"/>
          </w:r>
          <w:r>
            <w:rPr>
              <w:sz w:val="21"/>
              <w:szCs w:val="21"/>
            </w:rPr>
            <w:t>12</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_Toc3846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kern w:val="44"/>
              <w:sz w:val="21"/>
              <w:szCs w:val="21"/>
              <w:lang w:val="en-US" w:eastAsia="zh-CN"/>
            </w:rPr>
            <w:t>3.1 风险防控</w:t>
          </w:r>
          <w:r>
            <w:rPr>
              <w:sz w:val="21"/>
              <w:szCs w:val="21"/>
            </w:rPr>
            <w:tab/>
          </w:r>
          <w:r>
            <w:rPr>
              <w:sz w:val="21"/>
              <w:szCs w:val="21"/>
            </w:rPr>
            <w:fldChar w:fldCharType="begin"/>
          </w:r>
          <w:r>
            <w:rPr>
              <w:sz w:val="21"/>
              <w:szCs w:val="21"/>
            </w:rPr>
            <w:instrText xml:space="preserve"> PAGEREF _Toc3846 \h </w:instrText>
          </w:r>
          <w:r>
            <w:rPr>
              <w:sz w:val="21"/>
              <w:szCs w:val="21"/>
            </w:rPr>
            <w:fldChar w:fldCharType="separate"/>
          </w:r>
          <w:r>
            <w:rPr>
              <w:sz w:val="21"/>
              <w:szCs w:val="21"/>
            </w:rPr>
            <w:t>12</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_Toc29801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lang w:val="en-US" w:eastAsia="zh-CN"/>
            </w:rPr>
            <w:t xml:space="preserve">3.2 </w:t>
          </w:r>
          <w:r>
            <w:rPr>
              <w:rFonts w:hint="eastAsia" w:ascii="仿宋_GB2312" w:hAnsi="仿宋_GB2312" w:eastAsia="仿宋_GB2312" w:cs="仿宋_GB2312"/>
              <w:bCs/>
              <w:sz w:val="21"/>
              <w:szCs w:val="21"/>
              <w:lang w:val="zh-TW" w:eastAsia="zh-TW"/>
            </w:rPr>
            <w:t>监测</w:t>
          </w:r>
          <w:r>
            <w:rPr>
              <w:sz w:val="21"/>
              <w:szCs w:val="21"/>
            </w:rPr>
            <w:tab/>
          </w:r>
          <w:r>
            <w:rPr>
              <w:sz w:val="21"/>
              <w:szCs w:val="21"/>
            </w:rPr>
            <w:fldChar w:fldCharType="begin"/>
          </w:r>
          <w:r>
            <w:rPr>
              <w:sz w:val="21"/>
              <w:szCs w:val="21"/>
            </w:rPr>
            <w:instrText xml:space="preserve"> PAGEREF _Toc29801 \h </w:instrText>
          </w:r>
          <w:r>
            <w:rPr>
              <w:sz w:val="21"/>
              <w:szCs w:val="21"/>
            </w:rPr>
            <w:fldChar w:fldCharType="separate"/>
          </w:r>
          <w:r>
            <w:rPr>
              <w:sz w:val="21"/>
              <w:szCs w:val="21"/>
            </w:rPr>
            <w:t>13</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_Toc19004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kern w:val="44"/>
              <w:sz w:val="21"/>
              <w:szCs w:val="21"/>
              <w:lang w:val="en-US" w:eastAsia="zh-CN"/>
            </w:rPr>
            <w:t>3.3 预警</w:t>
          </w:r>
          <w:r>
            <w:rPr>
              <w:sz w:val="21"/>
              <w:szCs w:val="21"/>
            </w:rPr>
            <w:tab/>
          </w:r>
          <w:r>
            <w:rPr>
              <w:sz w:val="21"/>
              <w:szCs w:val="21"/>
            </w:rPr>
            <w:fldChar w:fldCharType="begin"/>
          </w:r>
          <w:r>
            <w:rPr>
              <w:sz w:val="21"/>
              <w:szCs w:val="21"/>
            </w:rPr>
            <w:instrText xml:space="preserve"> PAGEREF _Toc19004 \h </w:instrText>
          </w:r>
          <w:r>
            <w:rPr>
              <w:sz w:val="21"/>
              <w:szCs w:val="21"/>
            </w:rPr>
            <w:fldChar w:fldCharType="separate"/>
          </w:r>
          <w:r>
            <w:rPr>
              <w:sz w:val="21"/>
              <w:szCs w:val="21"/>
            </w:rPr>
            <w:t>13</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_Toc28026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kern w:val="44"/>
              <w:sz w:val="21"/>
              <w:szCs w:val="21"/>
              <w:lang w:val="en-US" w:eastAsia="zh-CN"/>
            </w:rPr>
            <w:t>3.3.1 预警分级</w:t>
          </w:r>
          <w:r>
            <w:rPr>
              <w:sz w:val="21"/>
              <w:szCs w:val="21"/>
            </w:rPr>
            <w:tab/>
          </w:r>
          <w:r>
            <w:rPr>
              <w:sz w:val="21"/>
              <w:szCs w:val="21"/>
            </w:rPr>
            <w:fldChar w:fldCharType="begin"/>
          </w:r>
          <w:r>
            <w:rPr>
              <w:sz w:val="21"/>
              <w:szCs w:val="21"/>
            </w:rPr>
            <w:instrText xml:space="preserve"> PAGEREF _Toc28026 \h </w:instrText>
          </w:r>
          <w:r>
            <w:rPr>
              <w:sz w:val="21"/>
              <w:szCs w:val="21"/>
            </w:rPr>
            <w:fldChar w:fldCharType="separate"/>
          </w:r>
          <w:r>
            <w:rPr>
              <w:sz w:val="21"/>
              <w:szCs w:val="21"/>
            </w:rPr>
            <w:t>13</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_Toc12686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lang w:val="en-US" w:eastAsia="zh-CN"/>
            </w:rPr>
            <w:t xml:space="preserve">3.3.2 </w:t>
          </w:r>
          <w:r>
            <w:rPr>
              <w:rFonts w:hint="eastAsia" w:ascii="仿宋_GB2312" w:hAnsi="仿宋_GB2312" w:eastAsia="仿宋_GB2312" w:cs="仿宋_GB2312"/>
              <w:bCs/>
              <w:sz w:val="21"/>
              <w:szCs w:val="21"/>
              <w:lang w:val="zh-TW" w:eastAsia="zh-TW"/>
            </w:rPr>
            <w:t>预警</w:t>
          </w:r>
          <w:r>
            <w:rPr>
              <w:rFonts w:hint="eastAsia" w:ascii="仿宋_GB2312" w:hAnsi="仿宋_GB2312" w:eastAsia="仿宋_GB2312" w:cs="仿宋_GB2312"/>
              <w:bCs/>
              <w:sz w:val="21"/>
              <w:szCs w:val="21"/>
              <w:lang w:val="en-US" w:eastAsia="zh-CN"/>
            </w:rPr>
            <w:t>发布</w:t>
          </w:r>
          <w:r>
            <w:rPr>
              <w:sz w:val="21"/>
              <w:szCs w:val="21"/>
            </w:rPr>
            <w:tab/>
          </w:r>
          <w:r>
            <w:rPr>
              <w:sz w:val="21"/>
              <w:szCs w:val="21"/>
            </w:rPr>
            <w:fldChar w:fldCharType="begin"/>
          </w:r>
          <w:r>
            <w:rPr>
              <w:sz w:val="21"/>
              <w:szCs w:val="21"/>
            </w:rPr>
            <w:instrText xml:space="preserve"> PAGEREF _Toc12686 \h </w:instrText>
          </w:r>
          <w:r>
            <w:rPr>
              <w:sz w:val="21"/>
              <w:szCs w:val="21"/>
            </w:rPr>
            <w:fldChar w:fldCharType="separate"/>
          </w:r>
          <w:r>
            <w:rPr>
              <w:sz w:val="21"/>
              <w:szCs w:val="21"/>
            </w:rPr>
            <w:t>14</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_Toc18457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lang w:val="en-US" w:eastAsia="zh-CN"/>
            </w:rPr>
            <w:t>3.3.3 预警响应措施</w:t>
          </w:r>
          <w:r>
            <w:rPr>
              <w:sz w:val="21"/>
              <w:szCs w:val="21"/>
            </w:rPr>
            <w:tab/>
          </w:r>
          <w:r>
            <w:rPr>
              <w:sz w:val="21"/>
              <w:szCs w:val="21"/>
            </w:rPr>
            <w:fldChar w:fldCharType="begin"/>
          </w:r>
          <w:r>
            <w:rPr>
              <w:sz w:val="21"/>
              <w:szCs w:val="21"/>
            </w:rPr>
            <w:instrText xml:space="preserve"> PAGEREF _Toc18457 \h </w:instrText>
          </w:r>
          <w:r>
            <w:rPr>
              <w:sz w:val="21"/>
              <w:szCs w:val="21"/>
            </w:rPr>
            <w:fldChar w:fldCharType="separate"/>
          </w:r>
          <w:r>
            <w:rPr>
              <w:sz w:val="21"/>
              <w:szCs w:val="21"/>
            </w:rPr>
            <w:t>14</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_Toc22417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lang w:val="en-US" w:eastAsia="zh-CN"/>
            </w:rPr>
            <w:t>3.3.4 预警调整与解除</w:t>
          </w:r>
          <w:r>
            <w:rPr>
              <w:sz w:val="21"/>
              <w:szCs w:val="21"/>
            </w:rPr>
            <w:tab/>
          </w:r>
          <w:r>
            <w:rPr>
              <w:sz w:val="21"/>
              <w:szCs w:val="21"/>
            </w:rPr>
            <w:fldChar w:fldCharType="begin"/>
          </w:r>
          <w:r>
            <w:rPr>
              <w:sz w:val="21"/>
              <w:szCs w:val="21"/>
            </w:rPr>
            <w:instrText xml:space="preserve"> PAGEREF _Toc22417 \h </w:instrText>
          </w:r>
          <w:r>
            <w:rPr>
              <w:sz w:val="21"/>
              <w:szCs w:val="21"/>
            </w:rPr>
            <w:fldChar w:fldCharType="separate"/>
          </w:r>
          <w:r>
            <w:rPr>
              <w:sz w:val="21"/>
              <w:szCs w:val="21"/>
            </w:rPr>
            <w:t>15</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_Toc32147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lang w:val="en-US" w:eastAsia="zh-CN"/>
            </w:rPr>
            <w:t>4.应急处置和救援</w:t>
          </w:r>
          <w:r>
            <w:rPr>
              <w:sz w:val="21"/>
              <w:szCs w:val="21"/>
            </w:rPr>
            <w:tab/>
          </w:r>
          <w:r>
            <w:rPr>
              <w:sz w:val="21"/>
              <w:szCs w:val="21"/>
            </w:rPr>
            <w:fldChar w:fldCharType="begin"/>
          </w:r>
          <w:r>
            <w:rPr>
              <w:sz w:val="21"/>
              <w:szCs w:val="21"/>
            </w:rPr>
            <w:instrText xml:space="preserve"> PAGEREF _Toc32147 \h </w:instrText>
          </w:r>
          <w:r>
            <w:rPr>
              <w:sz w:val="21"/>
              <w:szCs w:val="21"/>
            </w:rPr>
            <w:fldChar w:fldCharType="separate"/>
          </w:r>
          <w:r>
            <w:rPr>
              <w:sz w:val="21"/>
              <w:szCs w:val="21"/>
            </w:rPr>
            <w:t>16</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_Toc25922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lang w:val="en-US" w:eastAsia="zh-CN"/>
            </w:rPr>
            <w:t>4.1 先期处置</w:t>
          </w:r>
          <w:r>
            <w:rPr>
              <w:sz w:val="21"/>
              <w:szCs w:val="21"/>
            </w:rPr>
            <w:tab/>
          </w:r>
          <w:r>
            <w:rPr>
              <w:sz w:val="21"/>
              <w:szCs w:val="21"/>
            </w:rPr>
            <w:fldChar w:fldCharType="begin"/>
          </w:r>
          <w:r>
            <w:rPr>
              <w:sz w:val="21"/>
              <w:szCs w:val="21"/>
            </w:rPr>
            <w:instrText xml:space="preserve"> PAGEREF _Toc25922 \h </w:instrText>
          </w:r>
          <w:r>
            <w:rPr>
              <w:sz w:val="21"/>
              <w:szCs w:val="21"/>
            </w:rPr>
            <w:fldChar w:fldCharType="separate"/>
          </w:r>
          <w:r>
            <w:rPr>
              <w:sz w:val="21"/>
              <w:szCs w:val="21"/>
            </w:rPr>
            <w:t>16</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_Toc23621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lang w:val="en-US" w:eastAsia="zh-CN"/>
            </w:rPr>
            <w:t>4.2 应急响应</w:t>
          </w:r>
          <w:r>
            <w:rPr>
              <w:sz w:val="21"/>
              <w:szCs w:val="21"/>
            </w:rPr>
            <w:tab/>
          </w:r>
          <w:r>
            <w:rPr>
              <w:sz w:val="21"/>
              <w:szCs w:val="21"/>
            </w:rPr>
            <w:fldChar w:fldCharType="begin"/>
          </w:r>
          <w:r>
            <w:rPr>
              <w:sz w:val="21"/>
              <w:szCs w:val="21"/>
            </w:rPr>
            <w:instrText xml:space="preserve"> PAGEREF _Toc23621 \h </w:instrText>
          </w:r>
          <w:r>
            <w:rPr>
              <w:sz w:val="21"/>
              <w:szCs w:val="21"/>
            </w:rPr>
            <w:fldChar w:fldCharType="separate"/>
          </w:r>
          <w:r>
            <w:rPr>
              <w:sz w:val="21"/>
              <w:szCs w:val="21"/>
            </w:rPr>
            <w:t>16</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_Toc31609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lang w:val="en-US" w:eastAsia="zh-CN"/>
            </w:rPr>
            <w:t xml:space="preserve">4.2.1 </w:t>
          </w:r>
          <w:r>
            <w:rPr>
              <w:rFonts w:hint="eastAsia" w:ascii="仿宋_GB2312" w:hAnsi="仿宋_GB2312" w:eastAsia="仿宋_GB2312" w:cs="仿宋_GB2312"/>
              <w:bCs/>
              <w:sz w:val="21"/>
              <w:szCs w:val="21"/>
              <w:shd w:val="clear" w:color="auto" w:fill="FFFFFF"/>
              <w:lang w:val="en-US" w:eastAsia="zh-CN"/>
            </w:rPr>
            <w:t>Ⅳ级响应</w:t>
          </w:r>
          <w:r>
            <w:rPr>
              <w:sz w:val="21"/>
              <w:szCs w:val="21"/>
            </w:rPr>
            <w:tab/>
          </w:r>
          <w:r>
            <w:rPr>
              <w:sz w:val="21"/>
              <w:szCs w:val="21"/>
            </w:rPr>
            <w:fldChar w:fldCharType="begin"/>
          </w:r>
          <w:r>
            <w:rPr>
              <w:sz w:val="21"/>
              <w:szCs w:val="21"/>
            </w:rPr>
            <w:instrText xml:space="preserve"> PAGEREF _Toc31609 \h </w:instrText>
          </w:r>
          <w:r>
            <w:rPr>
              <w:sz w:val="21"/>
              <w:szCs w:val="21"/>
            </w:rPr>
            <w:fldChar w:fldCharType="separate"/>
          </w:r>
          <w:r>
            <w:rPr>
              <w:sz w:val="21"/>
              <w:szCs w:val="21"/>
            </w:rPr>
            <w:t>17</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_Toc9685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lang w:val="en-US" w:eastAsia="zh-CN"/>
            </w:rPr>
            <w:t xml:space="preserve">4.2.2 </w:t>
          </w:r>
          <w:r>
            <w:rPr>
              <w:rFonts w:hint="eastAsia" w:ascii="仿宋_GB2312" w:hAnsi="仿宋_GB2312" w:eastAsia="仿宋_GB2312" w:cs="仿宋_GB2312"/>
              <w:bCs/>
              <w:sz w:val="21"/>
              <w:szCs w:val="21"/>
              <w:shd w:val="clear" w:color="auto" w:fill="FFFFFF"/>
              <w:lang w:val="en-US" w:eastAsia="zh-CN"/>
            </w:rPr>
            <w:t>Ⅲ级响应</w:t>
          </w:r>
          <w:r>
            <w:rPr>
              <w:sz w:val="21"/>
              <w:szCs w:val="21"/>
            </w:rPr>
            <w:tab/>
          </w:r>
          <w:r>
            <w:rPr>
              <w:sz w:val="21"/>
              <w:szCs w:val="21"/>
            </w:rPr>
            <w:fldChar w:fldCharType="begin"/>
          </w:r>
          <w:r>
            <w:rPr>
              <w:sz w:val="21"/>
              <w:szCs w:val="21"/>
            </w:rPr>
            <w:instrText xml:space="preserve"> PAGEREF _Toc9685 \h </w:instrText>
          </w:r>
          <w:r>
            <w:rPr>
              <w:sz w:val="21"/>
              <w:szCs w:val="21"/>
            </w:rPr>
            <w:fldChar w:fldCharType="separate"/>
          </w:r>
          <w:r>
            <w:rPr>
              <w:sz w:val="21"/>
              <w:szCs w:val="21"/>
            </w:rPr>
            <w:t>18</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_Toc4297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lang w:val="en-US" w:eastAsia="zh-CN"/>
            </w:rPr>
            <w:t>4.2.3 Ⅱ级响应</w:t>
          </w:r>
          <w:r>
            <w:rPr>
              <w:sz w:val="21"/>
              <w:szCs w:val="21"/>
            </w:rPr>
            <w:tab/>
          </w:r>
          <w:r>
            <w:rPr>
              <w:sz w:val="21"/>
              <w:szCs w:val="21"/>
            </w:rPr>
            <w:fldChar w:fldCharType="begin"/>
          </w:r>
          <w:r>
            <w:rPr>
              <w:sz w:val="21"/>
              <w:szCs w:val="21"/>
            </w:rPr>
            <w:instrText xml:space="preserve"> PAGEREF _Toc4297 \h </w:instrText>
          </w:r>
          <w:r>
            <w:rPr>
              <w:sz w:val="21"/>
              <w:szCs w:val="21"/>
            </w:rPr>
            <w:fldChar w:fldCharType="separate"/>
          </w:r>
          <w:r>
            <w:rPr>
              <w:sz w:val="21"/>
              <w:szCs w:val="21"/>
            </w:rPr>
            <w:t>18</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_Toc19460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lang w:val="en-US" w:eastAsia="zh-CN"/>
            </w:rPr>
            <w:t>4.2.4 Ⅰ级响应</w:t>
          </w:r>
          <w:r>
            <w:rPr>
              <w:sz w:val="21"/>
              <w:szCs w:val="21"/>
            </w:rPr>
            <w:tab/>
          </w:r>
          <w:r>
            <w:rPr>
              <w:sz w:val="21"/>
              <w:szCs w:val="21"/>
            </w:rPr>
            <w:fldChar w:fldCharType="begin"/>
          </w:r>
          <w:r>
            <w:rPr>
              <w:sz w:val="21"/>
              <w:szCs w:val="21"/>
            </w:rPr>
            <w:instrText xml:space="preserve"> PAGEREF _Toc19460 \h </w:instrText>
          </w:r>
          <w:r>
            <w:rPr>
              <w:sz w:val="21"/>
              <w:szCs w:val="21"/>
            </w:rPr>
            <w:fldChar w:fldCharType="separate"/>
          </w:r>
          <w:r>
            <w:rPr>
              <w:sz w:val="21"/>
              <w:szCs w:val="21"/>
            </w:rPr>
            <w:t>20</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_Toc14209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shd w:val="clear" w:color="auto" w:fill="FFFFFF"/>
              <w:lang w:val="en-US" w:eastAsia="zh-CN"/>
            </w:rPr>
            <w:t>4.3 现场指挥部</w:t>
          </w:r>
          <w:r>
            <w:rPr>
              <w:sz w:val="21"/>
              <w:szCs w:val="21"/>
            </w:rPr>
            <w:tab/>
          </w:r>
          <w:r>
            <w:rPr>
              <w:sz w:val="21"/>
              <w:szCs w:val="21"/>
            </w:rPr>
            <w:fldChar w:fldCharType="begin"/>
          </w:r>
          <w:r>
            <w:rPr>
              <w:sz w:val="21"/>
              <w:szCs w:val="21"/>
            </w:rPr>
            <w:instrText xml:space="preserve"> PAGEREF _Toc14209 \h </w:instrText>
          </w:r>
          <w:r>
            <w:rPr>
              <w:sz w:val="21"/>
              <w:szCs w:val="21"/>
            </w:rPr>
            <w:fldChar w:fldCharType="separate"/>
          </w:r>
          <w:r>
            <w:rPr>
              <w:b/>
            </w:rPr>
            <w:t>错误！未定义书签。</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ind w:firstLine="420" w:firstLineChars="200"/>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_Toc10540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kern w:val="2"/>
              <w:sz w:val="21"/>
              <w:szCs w:val="21"/>
              <w:shd w:val="clear" w:color="auto" w:fill="FFFFFF"/>
              <w:lang w:val="en-US" w:eastAsia="zh-CN" w:bidi="ar-SA"/>
            </w:rPr>
            <w:t>4.3.1 现场指挥部组建</w:t>
          </w:r>
          <w:r>
            <w:rPr>
              <w:sz w:val="21"/>
              <w:szCs w:val="21"/>
            </w:rPr>
            <w:tab/>
          </w:r>
          <w:r>
            <w:rPr>
              <w:sz w:val="21"/>
              <w:szCs w:val="21"/>
            </w:rPr>
            <w:fldChar w:fldCharType="begin"/>
          </w:r>
          <w:r>
            <w:rPr>
              <w:sz w:val="21"/>
              <w:szCs w:val="21"/>
            </w:rPr>
            <w:instrText xml:space="preserve"> PAGEREF _Toc10540 \h </w:instrText>
          </w:r>
          <w:r>
            <w:rPr>
              <w:sz w:val="21"/>
              <w:szCs w:val="21"/>
            </w:rPr>
            <w:fldChar w:fldCharType="separate"/>
          </w:r>
          <w:r>
            <w:rPr>
              <w:b/>
            </w:rPr>
            <w:t>错误！未定义书签。</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_Toc21685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kern w:val="2"/>
              <w:sz w:val="21"/>
              <w:szCs w:val="21"/>
              <w:shd w:val="clear" w:color="auto" w:fill="FFFFFF"/>
              <w:lang w:val="en-US" w:eastAsia="zh-CN" w:bidi="ar-SA"/>
            </w:rPr>
            <w:t>4.3.2 现场指挥部的职责</w:t>
          </w:r>
          <w:r>
            <w:rPr>
              <w:sz w:val="21"/>
              <w:szCs w:val="21"/>
            </w:rPr>
            <w:tab/>
          </w:r>
          <w:r>
            <w:rPr>
              <w:sz w:val="21"/>
              <w:szCs w:val="21"/>
            </w:rPr>
            <w:fldChar w:fldCharType="begin"/>
          </w:r>
          <w:r>
            <w:rPr>
              <w:sz w:val="21"/>
              <w:szCs w:val="21"/>
            </w:rPr>
            <w:instrText xml:space="preserve"> PAGEREF _Toc21685 \h </w:instrText>
          </w:r>
          <w:r>
            <w:rPr>
              <w:sz w:val="21"/>
              <w:szCs w:val="21"/>
            </w:rPr>
            <w:fldChar w:fldCharType="separate"/>
          </w:r>
          <w:r>
            <w:rPr>
              <w:sz w:val="21"/>
              <w:szCs w:val="21"/>
            </w:rPr>
            <w:t>21</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_Toc14769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shd w:val="clear" w:color="auto" w:fill="FFFFFF"/>
              <w:lang w:val="en-US" w:eastAsia="zh-CN"/>
            </w:rPr>
            <w:t>4.4 军地联合保障</w:t>
          </w:r>
          <w:r>
            <w:rPr>
              <w:sz w:val="21"/>
              <w:szCs w:val="21"/>
            </w:rPr>
            <w:tab/>
          </w:r>
          <w:r>
            <w:rPr>
              <w:sz w:val="21"/>
              <w:szCs w:val="21"/>
            </w:rPr>
            <w:fldChar w:fldCharType="begin"/>
          </w:r>
          <w:r>
            <w:rPr>
              <w:sz w:val="21"/>
              <w:szCs w:val="21"/>
            </w:rPr>
            <w:instrText xml:space="preserve"> PAGEREF _Toc14769 \h </w:instrText>
          </w:r>
          <w:r>
            <w:rPr>
              <w:sz w:val="21"/>
              <w:szCs w:val="21"/>
            </w:rPr>
            <w:fldChar w:fldCharType="separate"/>
          </w:r>
          <w:r>
            <w:rPr>
              <w:sz w:val="21"/>
              <w:szCs w:val="21"/>
            </w:rPr>
            <w:t>22</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_Toc22634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shd w:val="clear" w:color="auto" w:fill="FFFFFF"/>
              <w:lang w:val="en-US" w:eastAsia="zh-CN"/>
            </w:rPr>
            <w:t>4.5 应急响应工作要求</w:t>
          </w:r>
          <w:r>
            <w:rPr>
              <w:sz w:val="21"/>
              <w:szCs w:val="21"/>
            </w:rPr>
            <w:tab/>
          </w:r>
          <w:r>
            <w:rPr>
              <w:sz w:val="21"/>
              <w:szCs w:val="21"/>
            </w:rPr>
            <w:fldChar w:fldCharType="begin"/>
          </w:r>
          <w:r>
            <w:rPr>
              <w:sz w:val="21"/>
              <w:szCs w:val="21"/>
            </w:rPr>
            <w:instrText xml:space="preserve"> PAGEREF _Toc22634 \h </w:instrText>
          </w:r>
          <w:r>
            <w:rPr>
              <w:sz w:val="21"/>
              <w:szCs w:val="21"/>
            </w:rPr>
            <w:fldChar w:fldCharType="separate"/>
          </w:r>
          <w:r>
            <w:rPr>
              <w:sz w:val="21"/>
              <w:szCs w:val="21"/>
            </w:rPr>
            <w:t>22</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_Toc17895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shd w:val="clear" w:color="auto" w:fill="FFFFFF"/>
              <w:lang w:val="en-US" w:eastAsia="zh-CN"/>
            </w:rPr>
            <w:t>4.5.1 应急值守</w:t>
          </w:r>
          <w:r>
            <w:rPr>
              <w:sz w:val="21"/>
              <w:szCs w:val="21"/>
            </w:rPr>
            <w:tab/>
          </w:r>
          <w:r>
            <w:rPr>
              <w:sz w:val="21"/>
              <w:szCs w:val="21"/>
            </w:rPr>
            <w:fldChar w:fldCharType="begin"/>
          </w:r>
          <w:r>
            <w:rPr>
              <w:sz w:val="21"/>
              <w:szCs w:val="21"/>
            </w:rPr>
            <w:instrText xml:space="preserve"> PAGEREF _Toc17895 \h </w:instrText>
          </w:r>
          <w:r>
            <w:rPr>
              <w:sz w:val="21"/>
              <w:szCs w:val="21"/>
            </w:rPr>
            <w:fldChar w:fldCharType="separate"/>
          </w:r>
          <w:r>
            <w:rPr>
              <w:sz w:val="21"/>
              <w:szCs w:val="21"/>
            </w:rPr>
            <w:t>22</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_Toc18533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shd w:val="clear" w:color="auto" w:fill="FFFFFF"/>
              <w:lang w:val="en-US" w:eastAsia="zh-CN"/>
            </w:rPr>
            <w:t>4.5.2 信息上报和处理</w:t>
          </w:r>
          <w:r>
            <w:rPr>
              <w:sz w:val="21"/>
              <w:szCs w:val="21"/>
            </w:rPr>
            <w:tab/>
          </w:r>
          <w:r>
            <w:rPr>
              <w:sz w:val="21"/>
              <w:szCs w:val="21"/>
            </w:rPr>
            <w:fldChar w:fldCharType="begin"/>
          </w:r>
          <w:r>
            <w:rPr>
              <w:sz w:val="21"/>
              <w:szCs w:val="21"/>
            </w:rPr>
            <w:instrText xml:space="preserve"> PAGEREF _Toc18533 \h </w:instrText>
          </w:r>
          <w:r>
            <w:rPr>
              <w:sz w:val="21"/>
              <w:szCs w:val="21"/>
            </w:rPr>
            <w:fldChar w:fldCharType="separate"/>
          </w:r>
          <w:r>
            <w:rPr>
              <w:sz w:val="21"/>
              <w:szCs w:val="21"/>
            </w:rPr>
            <w:t>22</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_Toc10302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shd w:val="clear" w:color="auto" w:fill="FFFFFF"/>
              <w:lang w:val="en-US" w:eastAsia="zh-CN"/>
            </w:rPr>
            <w:t>4.5.3 信息发布</w:t>
          </w:r>
          <w:r>
            <w:rPr>
              <w:sz w:val="21"/>
              <w:szCs w:val="21"/>
            </w:rPr>
            <w:tab/>
          </w:r>
          <w:r>
            <w:rPr>
              <w:sz w:val="21"/>
              <w:szCs w:val="21"/>
            </w:rPr>
            <w:fldChar w:fldCharType="begin"/>
          </w:r>
          <w:r>
            <w:rPr>
              <w:sz w:val="21"/>
              <w:szCs w:val="21"/>
            </w:rPr>
            <w:instrText xml:space="preserve"> PAGEREF _Toc10302 \h </w:instrText>
          </w:r>
          <w:r>
            <w:rPr>
              <w:sz w:val="21"/>
              <w:szCs w:val="21"/>
            </w:rPr>
            <w:fldChar w:fldCharType="separate"/>
          </w:r>
          <w:r>
            <w:rPr>
              <w:sz w:val="21"/>
              <w:szCs w:val="21"/>
            </w:rPr>
            <w:t>24</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_Toc14890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shd w:val="clear" w:color="auto" w:fill="FFFFFF"/>
              <w:lang w:val="en-US" w:eastAsia="zh-CN"/>
            </w:rPr>
            <w:t xml:space="preserve">4.5.4 </w:t>
          </w:r>
          <w:r>
            <w:rPr>
              <w:rFonts w:hint="eastAsia" w:ascii="仿宋_GB2312" w:hAnsi="仿宋_GB2312" w:eastAsia="仿宋_GB2312" w:cs="仿宋_GB2312"/>
              <w:bCs/>
              <w:sz w:val="21"/>
              <w:szCs w:val="21"/>
              <w:lang w:val="zh-TW" w:eastAsia="zh-TW"/>
            </w:rPr>
            <w:t>信息共享</w:t>
          </w:r>
          <w:r>
            <w:rPr>
              <w:sz w:val="21"/>
              <w:szCs w:val="21"/>
            </w:rPr>
            <w:tab/>
          </w:r>
          <w:r>
            <w:rPr>
              <w:sz w:val="21"/>
              <w:szCs w:val="21"/>
            </w:rPr>
            <w:fldChar w:fldCharType="begin"/>
          </w:r>
          <w:r>
            <w:rPr>
              <w:sz w:val="21"/>
              <w:szCs w:val="21"/>
            </w:rPr>
            <w:instrText xml:space="preserve"> PAGEREF _Toc14890 \h </w:instrText>
          </w:r>
          <w:r>
            <w:rPr>
              <w:sz w:val="21"/>
              <w:szCs w:val="21"/>
            </w:rPr>
            <w:fldChar w:fldCharType="separate"/>
          </w:r>
          <w:r>
            <w:rPr>
              <w:sz w:val="21"/>
              <w:szCs w:val="21"/>
            </w:rPr>
            <w:t>25</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_Toc31152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shd w:val="clear" w:color="auto" w:fill="FFFFFF"/>
              <w:lang w:val="en-US" w:eastAsia="zh-CN"/>
            </w:rPr>
            <w:t>4.5.5 通信保障顺序</w:t>
          </w:r>
          <w:r>
            <w:rPr>
              <w:sz w:val="21"/>
              <w:szCs w:val="21"/>
            </w:rPr>
            <w:tab/>
          </w:r>
          <w:r>
            <w:rPr>
              <w:sz w:val="21"/>
              <w:szCs w:val="21"/>
            </w:rPr>
            <w:fldChar w:fldCharType="begin"/>
          </w:r>
          <w:r>
            <w:rPr>
              <w:sz w:val="21"/>
              <w:szCs w:val="21"/>
            </w:rPr>
            <w:instrText xml:space="preserve"> PAGEREF _Toc31152 \h </w:instrText>
          </w:r>
          <w:r>
            <w:rPr>
              <w:sz w:val="21"/>
              <w:szCs w:val="21"/>
            </w:rPr>
            <w:fldChar w:fldCharType="separate"/>
          </w:r>
          <w:r>
            <w:rPr>
              <w:sz w:val="21"/>
              <w:szCs w:val="21"/>
            </w:rPr>
            <w:t>25</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_Toc32297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shd w:val="clear" w:color="auto" w:fill="FFFFFF"/>
              <w:lang w:val="en-US" w:eastAsia="zh-CN"/>
            </w:rPr>
            <w:t>4.5.6 通信保障要求</w:t>
          </w:r>
          <w:r>
            <w:rPr>
              <w:sz w:val="21"/>
              <w:szCs w:val="21"/>
            </w:rPr>
            <w:tab/>
          </w:r>
          <w:r>
            <w:rPr>
              <w:sz w:val="21"/>
              <w:szCs w:val="21"/>
            </w:rPr>
            <w:fldChar w:fldCharType="begin"/>
          </w:r>
          <w:r>
            <w:rPr>
              <w:sz w:val="21"/>
              <w:szCs w:val="21"/>
            </w:rPr>
            <w:instrText xml:space="preserve"> PAGEREF _Toc32297 \h </w:instrText>
          </w:r>
          <w:r>
            <w:rPr>
              <w:sz w:val="21"/>
              <w:szCs w:val="21"/>
            </w:rPr>
            <w:fldChar w:fldCharType="separate"/>
          </w:r>
          <w:r>
            <w:rPr>
              <w:sz w:val="21"/>
              <w:szCs w:val="21"/>
            </w:rPr>
            <w:t>26</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_Toc32458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shd w:val="clear" w:color="auto" w:fill="FFFFFF"/>
              <w:lang w:val="en-US" w:eastAsia="zh-CN"/>
            </w:rPr>
            <w:t xml:space="preserve">4.5.7 </w:t>
          </w:r>
          <w:r>
            <w:rPr>
              <w:rFonts w:hint="eastAsia" w:ascii="仿宋_GB2312" w:hAnsi="仿宋_GB2312" w:eastAsia="仿宋_GB2312" w:cs="仿宋_GB2312"/>
              <w:bCs/>
              <w:sz w:val="21"/>
              <w:szCs w:val="21"/>
              <w:shd w:val="clear" w:color="auto" w:fill="FFFFFF"/>
              <w:lang w:val="zh-TW" w:eastAsia="zh-TW"/>
            </w:rPr>
            <w:t>通信联络</w:t>
          </w:r>
          <w:r>
            <w:rPr>
              <w:rFonts w:hint="eastAsia" w:ascii="仿宋_GB2312" w:hAnsi="仿宋_GB2312" w:eastAsia="仿宋_GB2312" w:cs="仿宋_GB2312"/>
              <w:bCs/>
              <w:sz w:val="21"/>
              <w:szCs w:val="21"/>
              <w:shd w:val="clear" w:color="auto" w:fill="FFFFFF"/>
              <w:lang w:val="en-US" w:eastAsia="zh-CN"/>
            </w:rPr>
            <w:t>要求</w:t>
          </w:r>
          <w:r>
            <w:rPr>
              <w:sz w:val="21"/>
              <w:szCs w:val="21"/>
            </w:rPr>
            <w:tab/>
          </w:r>
          <w:r>
            <w:rPr>
              <w:sz w:val="21"/>
              <w:szCs w:val="21"/>
            </w:rPr>
            <w:fldChar w:fldCharType="begin"/>
          </w:r>
          <w:r>
            <w:rPr>
              <w:sz w:val="21"/>
              <w:szCs w:val="21"/>
            </w:rPr>
            <w:instrText xml:space="preserve"> PAGEREF _Toc32458 \h </w:instrText>
          </w:r>
          <w:r>
            <w:rPr>
              <w:sz w:val="21"/>
              <w:szCs w:val="21"/>
            </w:rPr>
            <w:fldChar w:fldCharType="separate"/>
          </w:r>
          <w:r>
            <w:rPr>
              <w:sz w:val="21"/>
              <w:szCs w:val="21"/>
            </w:rPr>
            <w:t>26</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_Toc3380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shd w:val="clear" w:color="auto" w:fill="FFFFFF"/>
              <w:lang w:val="en-US" w:eastAsia="zh-CN"/>
            </w:rPr>
            <w:t>4.6 网络拥塞处理</w:t>
          </w:r>
          <w:r>
            <w:rPr>
              <w:sz w:val="21"/>
              <w:szCs w:val="21"/>
            </w:rPr>
            <w:tab/>
          </w:r>
          <w:r>
            <w:rPr>
              <w:sz w:val="21"/>
              <w:szCs w:val="21"/>
            </w:rPr>
            <w:fldChar w:fldCharType="begin"/>
          </w:r>
          <w:r>
            <w:rPr>
              <w:sz w:val="21"/>
              <w:szCs w:val="21"/>
            </w:rPr>
            <w:instrText xml:space="preserve"> PAGEREF _Toc3380 \h </w:instrText>
          </w:r>
          <w:r>
            <w:rPr>
              <w:sz w:val="21"/>
              <w:szCs w:val="21"/>
            </w:rPr>
            <w:fldChar w:fldCharType="separate"/>
          </w:r>
          <w:r>
            <w:rPr>
              <w:sz w:val="21"/>
              <w:szCs w:val="21"/>
            </w:rPr>
            <w:t>27</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_Toc16834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shd w:val="clear" w:color="auto" w:fill="FFFFFF"/>
              <w:lang w:val="en-US" w:eastAsia="zh-CN"/>
            </w:rPr>
            <w:t>4.7 响应结束</w:t>
          </w:r>
          <w:r>
            <w:rPr>
              <w:sz w:val="21"/>
              <w:szCs w:val="21"/>
            </w:rPr>
            <w:tab/>
          </w:r>
          <w:r>
            <w:rPr>
              <w:sz w:val="21"/>
              <w:szCs w:val="21"/>
            </w:rPr>
            <w:fldChar w:fldCharType="begin"/>
          </w:r>
          <w:r>
            <w:rPr>
              <w:sz w:val="21"/>
              <w:szCs w:val="21"/>
            </w:rPr>
            <w:instrText xml:space="preserve"> PAGEREF _Toc16834 \h </w:instrText>
          </w:r>
          <w:r>
            <w:rPr>
              <w:sz w:val="21"/>
              <w:szCs w:val="21"/>
            </w:rPr>
            <w:fldChar w:fldCharType="separate"/>
          </w:r>
          <w:r>
            <w:rPr>
              <w:sz w:val="21"/>
              <w:szCs w:val="21"/>
            </w:rPr>
            <w:t>27</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_Toc4776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lang w:val="en-US" w:eastAsia="zh-CN"/>
            </w:rPr>
            <w:t>5.</w:t>
          </w:r>
          <w:r>
            <w:rPr>
              <w:rFonts w:hint="eastAsia" w:ascii="仿宋_GB2312" w:hAnsi="仿宋_GB2312" w:eastAsia="仿宋_GB2312" w:cs="仿宋_GB2312"/>
              <w:bCs/>
              <w:sz w:val="21"/>
              <w:szCs w:val="21"/>
              <w:lang w:val="zh-TW" w:eastAsia="zh-TW"/>
            </w:rPr>
            <w:t>后期处置</w:t>
          </w:r>
          <w:r>
            <w:rPr>
              <w:sz w:val="21"/>
              <w:szCs w:val="21"/>
            </w:rPr>
            <w:tab/>
          </w:r>
          <w:r>
            <w:rPr>
              <w:sz w:val="21"/>
              <w:szCs w:val="21"/>
            </w:rPr>
            <w:fldChar w:fldCharType="begin"/>
          </w:r>
          <w:r>
            <w:rPr>
              <w:sz w:val="21"/>
              <w:szCs w:val="21"/>
            </w:rPr>
            <w:instrText xml:space="preserve"> PAGEREF _Toc4776 \h </w:instrText>
          </w:r>
          <w:r>
            <w:rPr>
              <w:sz w:val="21"/>
              <w:szCs w:val="21"/>
            </w:rPr>
            <w:fldChar w:fldCharType="separate"/>
          </w:r>
          <w:r>
            <w:rPr>
              <w:sz w:val="21"/>
              <w:szCs w:val="21"/>
            </w:rPr>
            <w:t>27</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_Toc27254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shd w:val="clear" w:color="auto" w:fill="FFFFFF"/>
              <w:lang w:val="zh-TW" w:eastAsia="zh-TW"/>
            </w:rPr>
            <w:t>5.1</w:t>
          </w:r>
          <w:r>
            <w:rPr>
              <w:rFonts w:hint="eastAsia" w:ascii="仿宋_GB2312" w:hAnsi="仿宋_GB2312" w:eastAsia="仿宋_GB2312" w:cs="仿宋_GB2312"/>
              <w:bCs/>
              <w:sz w:val="21"/>
              <w:szCs w:val="21"/>
              <w:shd w:val="clear" w:color="auto" w:fill="FFFFFF"/>
              <w:lang w:val="en-US" w:eastAsia="zh-CN"/>
            </w:rPr>
            <w:t xml:space="preserve"> 调查</w:t>
          </w:r>
          <w:r>
            <w:rPr>
              <w:rFonts w:hint="eastAsia" w:ascii="仿宋_GB2312" w:hAnsi="仿宋_GB2312" w:eastAsia="仿宋_GB2312" w:cs="仿宋_GB2312"/>
              <w:bCs/>
              <w:sz w:val="21"/>
              <w:szCs w:val="21"/>
              <w:shd w:val="clear" w:color="auto" w:fill="FFFFFF"/>
              <w:lang w:val="zh-TW" w:eastAsia="zh-TW"/>
            </w:rPr>
            <w:t>评估</w:t>
          </w:r>
          <w:r>
            <w:rPr>
              <w:sz w:val="21"/>
              <w:szCs w:val="21"/>
            </w:rPr>
            <w:tab/>
          </w:r>
          <w:r>
            <w:rPr>
              <w:sz w:val="21"/>
              <w:szCs w:val="21"/>
            </w:rPr>
            <w:fldChar w:fldCharType="begin"/>
          </w:r>
          <w:r>
            <w:rPr>
              <w:sz w:val="21"/>
              <w:szCs w:val="21"/>
            </w:rPr>
            <w:instrText xml:space="preserve"> PAGEREF _Toc27254 \h </w:instrText>
          </w:r>
          <w:r>
            <w:rPr>
              <w:sz w:val="21"/>
              <w:szCs w:val="21"/>
            </w:rPr>
            <w:fldChar w:fldCharType="separate"/>
          </w:r>
          <w:r>
            <w:rPr>
              <w:sz w:val="21"/>
              <w:szCs w:val="21"/>
            </w:rPr>
            <w:t>27</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_Toc249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shd w:val="clear" w:color="auto" w:fill="FFFFFF"/>
              <w:lang w:val="zh-TW" w:eastAsia="zh-TW"/>
            </w:rPr>
            <w:t>5.2</w:t>
          </w:r>
          <w:r>
            <w:rPr>
              <w:rFonts w:hint="eastAsia" w:ascii="仿宋_GB2312" w:hAnsi="仿宋_GB2312" w:eastAsia="仿宋_GB2312" w:cs="仿宋_GB2312"/>
              <w:bCs/>
              <w:sz w:val="21"/>
              <w:szCs w:val="21"/>
              <w:shd w:val="clear" w:color="auto" w:fill="FFFFFF"/>
              <w:lang w:val="en-US" w:eastAsia="zh-CN"/>
            </w:rPr>
            <w:t xml:space="preserve"> </w:t>
          </w:r>
          <w:r>
            <w:rPr>
              <w:rFonts w:hint="eastAsia" w:ascii="仿宋_GB2312" w:hAnsi="仿宋_GB2312" w:eastAsia="仿宋_GB2312" w:cs="仿宋_GB2312"/>
              <w:bCs/>
              <w:sz w:val="21"/>
              <w:szCs w:val="21"/>
              <w:shd w:val="clear" w:color="auto" w:fill="FFFFFF"/>
              <w:lang w:val="zh-TW" w:eastAsia="zh-TW"/>
            </w:rPr>
            <w:t>征用补偿</w:t>
          </w:r>
          <w:r>
            <w:rPr>
              <w:sz w:val="21"/>
              <w:szCs w:val="21"/>
            </w:rPr>
            <w:tab/>
          </w:r>
          <w:r>
            <w:rPr>
              <w:sz w:val="21"/>
              <w:szCs w:val="21"/>
            </w:rPr>
            <w:fldChar w:fldCharType="begin"/>
          </w:r>
          <w:r>
            <w:rPr>
              <w:sz w:val="21"/>
              <w:szCs w:val="21"/>
            </w:rPr>
            <w:instrText xml:space="preserve"> PAGEREF _Toc249 \h </w:instrText>
          </w:r>
          <w:r>
            <w:rPr>
              <w:sz w:val="21"/>
              <w:szCs w:val="21"/>
            </w:rPr>
            <w:fldChar w:fldCharType="separate"/>
          </w:r>
          <w:r>
            <w:rPr>
              <w:sz w:val="21"/>
              <w:szCs w:val="21"/>
            </w:rPr>
            <w:t>28</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_Toc11094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shd w:val="clear" w:color="auto" w:fill="FFFFFF"/>
              <w:lang w:val="zh-TW" w:eastAsia="zh-TW"/>
            </w:rPr>
            <w:t>5.3</w:t>
          </w:r>
          <w:r>
            <w:rPr>
              <w:rFonts w:hint="eastAsia" w:ascii="仿宋_GB2312" w:hAnsi="仿宋_GB2312" w:eastAsia="仿宋_GB2312" w:cs="仿宋_GB2312"/>
              <w:bCs/>
              <w:sz w:val="21"/>
              <w:szCs w:val="21"/>
              <w:shd w:val="clear" w:color="auto" w:fill="FFFFFF"/>
              <w:lang w:val="en-US" w:eastAsia="zh-CN"/>
            </w:rPr>
            <w:t xml:space="preserve"> </w:t>
          </w:r>
          <w:r>
            <w:rPr>
              <w:rFonts w:hint="eastAsia" w:ascii="仿宋_GB2312" w:hAnsi="仿宋_GB2312" w:eastAsia="仿宋_GB2312" w:cs="仿宋_GB2312"/>
              <w:bCs/>
              <w:sz w:val="21"/>
              <w:szCs w:val="21"/>
              <w:shd w:val="clear" w:color="auto" w:fill="FFFFFF"/>
              <w:lang w:val="zh-TW" w:eastAsia="zh-TW"/>
            </w:rPr>
            <w:t>恢复重建</w:t>
          </w:r>
          <w:r>
            <w:rPr>
              <w:sz w:val="21"/>
              <w:szCs w:val="21"/>
            </w:rPr>
            <w:tab/>
          </w:r>
          <w:r>
            <w:rPr>
              <w:sz w:val="21"/>
              <w:szCs w:val="21"/>
            </w:rPr>
            <w:fldChar w:fldCharType="begin"/>
          </w:r>
          <w:r>
            <w:rPr>
              <w:sz w:val="21"/>
              <w:szCs w:val="21"/>
            </w:rPr>
            <w:instrText xml:space="preserve"> PAGEREF _Toc11094 \h </w:instrText>
          </w:r>
          <w:r>
            <w:rPr>
              <w:sz w:val="21"/>
              <w:szCs w:val="21"/>
            </w:rPr>
            <w:fldChar w:fldCharType="separate"/>
          </w:r>
          <w:r>
            <w:rPr>
              <w:sz w:val="21"/>
              <w:szCs w:val="21"/>
            </w:rPr>
            <w:t>28</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_Toc19327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lang w:val="en-US" w:eastAsia="zh-CN"/>
            </w:rPr>
            <w:t>6.</w:t>
          </w:r>
          <w:r>
            <w:rPr>
              <w:rFonts w:hint="eastAsia" w:ascii="仿宋_GB2312" w:hAnsi="仿宋_GB2312" w:eastAsia="仿宋_GB2312" w:cs="仿宋_GB2312"/>
              <w:bCs/>
              <w:sz w:val="21"/>
              <w:szCs w:val="21"/>
              <w:lang w:val="zh-TW" w:eastAsia="zh-TW"/>
            </w:rPr>
            <w:t>保障措施</w:t>
          </w:r>
          <w:r>
            <w:rPr>
              <w:sz w:val="21"/>
              <w:szCs w:val="21"/>
            </w:rPr>
            <w:tab/>
          </w:r>
          <w:r>
            <w:rPr>
              <w:sz w:val="21"/>
              <w:szCs w:val="21"/>
            </w:rPr>
            <w:fldChar w:fldCharType="begin"/>
          </w:r>
          <w:r>
            <w:rPr>
              <w:sz w:val="21"/>
              <w:szCs w:val="21"/>
            </w:rPr>
            <w:instrText xml:space="preserve"> PAGEREF _Toc19327 \h </w:instrText>
          </w:r>
          <w:r>
            <w:rPr>
              <w:sz w:val="21"/>
              <w:szCs w:val="21"/>
            </w:rPr>
            <w:fldChar w:fldCharType="separate"/>
          </w:r>
          <w:r>
            <w:rPr>
              <w:sz w:val="21"/>
              <w:szCs w:val="21"/>
            </w:rPr>
            <w:t>28</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_Toc4725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lang w:val="zh-TW" w:eastAsia="zh-TW"/>
            </w:rPr>
            <w:t>6.</w:t>
          </w:r>
          <w:r>
            <w:rPr>
              <w:rFonts w:hint="eastAsia" w:ascii="仿宋_GB2312" w:hAnsi="仿宋_GB2312" w:eastAsia="仿宋_GB2312" w:cs="仿宋_GB2312"/>
              <w:bCs/>
              <w:sz w:val="21"/>
              <w:szCs w:val="21"/>
              <w:lang w:val="en-US" w:eastAsia="zh-CN"/>
            </w:rPr>
            <w:t xml:space="preserve">1 </w:t>
          </w:r>
          <w:r>
            <w:rPr>
              <w:rFonts w:hint="eastAsia" w:ascii="仿宋_GB2312" w:hAnsi="仿宋_GB2312" w:eastAsia="仿宋_GB2312" w:cs="仿宋_GB2312"/>
              <w:bCs/>
              <w:sz w:val="21"/>
              <w:szCs w:val="21"/>
              <w:lang w:val="zh-TW" w:eastAsia="zh-TW"/>
            </w:rPr>
            <w:t>队伍保障</w:t>
          </w:r>
          <w:r>
            <w:rPr>
              <w:sz w:val="21"/>
              <w:szCs w:val="21"/>
            </w:rPr>
            <w:tab/>
          </w:r>
          <w:r>
            <w:rPr>
              <w:sz w:val="21"/>
              <w:szCs w:val="21"/>
            </w:rPr>
            <w:fldChar w:fldCharType="begin"/>
          </w:r>
          <w:r>
            <w:rPr>
              <w:sz w:val="21"/>
              <w:szCs w:val="21"/>
            </w:rPr>
            <w:instrText xml:space="preserve"> PAGEREF _Toc4725 \h </w:instrText>
          </w:r>
          <w:r>
            <w:rPr>
              <w:sz w:val="21"/>
              <w:szCs w:val="21"/>
            </w:rPr>
            <w:fldChar w:fldCharType="separate"/>
          </w:r>
          <w:r>
            <w:rPr>
              <w:sz w:val="21"/>
              <w:szCs w:val="21"/>
            </w:rPr>
            <w:t>28</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_Toc30639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shd w:val="clear" w:color="auto" w:fill="FFFFFF"/>
              <w:lang w:val="zh-TW" w:eastAsia="zh-TW"/>
            </w:rPr>
            <w:t>6.</w:t>
          </w:r>
          <w:r>
            <w:rPr>
              <w:rFonts w:hint="eastAsia" w:ascii="仿宋_GB2312" w:hAnsi="仿宋_GB2312" w:eastAsia="仿宋_GB2312" w:cs="仿宋_GB2312"/>
              <w:bCs/>
              <w:sz w:val="21"/>
              <w:szCs w:val="21"/>
              <w:shd w:val="clear" w:color="auto" w:fill="FFFFFF"/>
              <w:lang w:val="en-US" w:eastAsia="zh-CN"/>
            </w:rPr>
            <w:t xml:space="preserve">2 </w:t>
          </w:r>
          <w:r>
            <w:rPr>
              <w:rFonts w:hint="eastAsia" w:ascii="仿宋_GB2312" w:hAnsi="仿宋_GB2312" w:eastAsia="仿宋_GB2312" w:cs="仿宋_GB2312"/>
              <w:bCs/>
              <w:sz w:val="21"/>
              <w:szCs w:val="21"/>
              <w:shd w:val="clear" w:color="auto" w:fill="FFFFFF"/>
              <w:lang w:val="zh-TW" w:eastAsia="zh-TW"/>
            </w:rPr>
            <w:t>设施装备保障</w:t>
          </w:r>
          <w:r>
            <w:rPr>
              <w:sz w:val="21"/>
              <w:szCs w:val="21"/>
            </w:rPr>
            <w:tab/>
          </w:r>
          <w:r>
            <w:rPr>
              <w:sz w:val="21"/>
              <w:szCs w:val="21"/>
            </w:rPr>
            <w:fldChar w:fldCharType="begin"/>
          </w:r>
          <w:r>
            <w:rPr>
              <w:sz w:val="21"/>
              <w:szCs w:val="21"/>
            </w:rPr>
            <w:instrText xml:space="preserve"> PAGEREF _Toc30639 \h </w:instrText>
          </w:r>
          <w:r>
            <w:rPr>
              <w:sz w:val="21"/>
              <w:szCs w:val="21"/>
            </w:rPr>
            <w:fldChar w:fldCharType="separate"/>
          </w:r>
          <w:r>
            <w:rPr>
              <w:sz w:val="21"/>
              <w:szCs w:val="21"/>
            </w:rPr>
            <w:t>29</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_Toc18526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shd w:val="clear" w:color="auto" w:fill="FFFFFF"/>
              <w:lang w:val="zh-TW" w:eastAsia="zh-TW"/>
            </w:rPr>
            <w:t>6.</w:t>
          </w:r>
          <w:r>
            <w:rPr>
              <w:rFonts w:hint="eastAsia" w:ascii="仿宋_GB2312" w:hAnsi="仿宋_GB2312" w:eastAsia="仿宋_GB2312" w:cs="仿宋_GB2312"/>
              <w:bCs/>
              <w:sz w:val="21"/>
              <w:szCs w:val="21"/>
              <w:shd w:val="clear" w:color="auto" w:fill="FFFFFF"/>
              <w:lang w:val="en-US" w:eastAsia="zh-CN"/>
            </w:rPr>
            <w:t xml:space="preserve">3 </w:t>
          </w:r>
          <w:r>
            <w:rPr>
              <w:rFonts w:hint="eastAsia" w:ascii="仿宋_GB2312" w:hAnsi="仿宋_GB2312" w:eastAsia="仿宋_GB2312" w:cs="仿宋_GB2312"/>
              <w:bCs/>
              <w:sz w:val="21"/>
              <w:szCs w:val="21"/>
              <w:shd w:val="clear" w:color="auto" w:fill="FFFFFF"/>
              <w:lang w:val="zh-TW" w:eastAsia="zh-TW"/>
            </w:rPr>
            <w:t>通行保障</w:t>
          </w:r>
          <w:r>
            <w:rPr>
              <w:sz w:val="21"/>
              <w:szCs w:val="21"/>
            </w:rPr>
            <w:tab/>
          </w:r>
          <w:r>
            <w:rPr>
              <w:sz w:val="21"/>
              <w:szCs w:val="21"/>
            </w:rPr>
            <w:fldChar w:fldCharType="begin"/>
          </w:r>
          <w:r>
            <w:rPr>
              <w:sz w:val="21"/>
              <w:szCs w:val="21"/>
            </w:rPr>
            <w:instrText xml:space="preserve"> PAGEREF _Toc18526 \h </w:instrText>
          </w:r>
          <w:r>
            <w:rPr>
              <w:sz w:val="21"/>
              <w:szCs w:val="21"/>
            </w:rPr>
            <w:fldChar w:fldCharType="separate"/>
          </w:r>
          <w:r>
            <w:rPr>
              <w:sz w:val="21"/>
              <w:szCs w:val="21"/>
            </w:rPr>
            <w:t>29</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_Toc2347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shd w:val="clear" w:color="auto" w:fill="FFFFFF"/>
              <w:lang w:val="zh-TW" w:eastAsia="zh-TW"/>
            </w:rPr>
            <w:t>6.</w:t>
          </w:r>
          <w:r>
            <w:rPr>
              <w:rFonts w:hint="eastAsia" w:ascii="仿宋_GB2312" w:hAnsi="仿宋_GB2312" w:eastAsia="仿宋_GB2312" w:cs="仿宋_GB2312"/>
              <w:bCs/>
              <w:sz w:val="21"/>
              <w:szCs w:val="21"/>
              <w:shd w:val="clear" w:color="auto" w:fill="FFFFFF"/>
              <w:lang w:val="en-US" w:eastAsia="zh-CN"/>
            </w:rPr>
            <w:t xml:space="preserve">4 </w:t>
          </w:r>
          <w:r>
            <w:rPr>
              <w:rFonts w:hint="eastAsia" w:ascii="仿宋_GB2312" w:hAnsi="仿宋_GB2312" w:eastAsia="仿宋_GB2312" w:cs="仿宋_GB2312"/>
              <w:bCs/>
              <w:sz w:val="21"/>
              <w:szCs w:val="21"/>
              <w:shd w:val="clear" w:color="auto" w:fill="FFFFFF"/>
              <w:lang w:val="zh-TW" w:eastAsia="zh-TW"/>
            </w:rPr>
            <w:t>能源保障</w:t>
          </w:r>
          <w:r>
            <w:rPr>
              <w:sz w:val="21"/>
              <w:szCs w:val="21"/>
            </w:rPr>
            <w:tab/>
          </w:r>
          <w:r>
            <w:rPr>
              <w:sz w:val="21"/>
              <w:szCs w:val="21"/>
            </w:rPr>
            <w:fldChar w:fldCharType="begin"/>
          </w:r>
          <w:r>
            <w:rPr>
              <w:sz w:val="21"/>
              <w:szCs w:val="21"/>
            </w:rPr>
            <w:instrText xml:space="preserve"> PAGEREF _Toc2347 \h </w:instrText>
          </w:r>
          <w:r>
            <w:rPr>
              <w:sz w:val="21"/>
              <w:szCs w:val="21"/>
            </w:rPr>
            <w:fldChar w:fldCharType="separate"/>
          </w:r>
          <w:r>
            <w:rPr>
              <w:sz w:val="21"/>
              <w:szCs w:val="21"/>
            </w:rPr>
            <w:t>29</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_Toc21091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shd w:val="clear" w:color="auto" w:fill="FFFFFF"/>
              <w:lang w:val="zh-TW" w:eastAsia="zh-TW"/>
            </w:rPr>
            <w:t>6.</w:t>
          </w:r>
          <w:r>
            <w:rPr>
              <w:rFonts w:hint="eastAsia" w:ascii="仿宋_GB2312" w:hAnsi="仿宋_GB2312" w:eastAsia="仿宋_GB2312" w:cs="仿宋_GB2312"/>
              <w:bCs/>
              <w:sz w:val="21"/>
              <w:szCs w:val="21"/>
              <w:shd w:val="clear" w:color="auto" w:fill="FFFFFF"/>
              <w:lang w:val="en-US" w:eastAsia="zh-CN"/>
            </w:rPr>
            <w:t xml:space="preserve">5 </w:t>
          </w:r>
          <w:r>
            <w:rPr>
              <w:rFonts w:hint="eastAsia" w:ascii="仿宋_GB2312" w:hAnsi="仿宋_GB2312" w:eastAsia="仿宋_GB2312" w:cs="仿宋_GB2312"/>
              <w:bCs/>
              <w:sz w:val="21"/>
              <w:szCs w:val="21"/>
              <w:shd w:val="clear" w:color="auto" w:fill="FFFFFF"/>
              <w:lang w:val="zh-TW" w:eastAsia="zh-TW"/>
            </w:rPr>
            <w:t>资金保障</w:t>
          </w:r>
          <w:r>
            <w:rPr>
              <w:sz w:val="21"/>
              <w:szCs w:val="21"/>
            </w:rPr>
            <w:tab/>
          </w:r>
          <w:r>
            <w:rPr>
              <w:sz w:val="21"/>
              <w:szCs w:val="21"/>
            </w:rPr>
            <w:fldChar w:fldCharType="begin"/>
          </w:r>
          <w:r>
            <w:rPr>
              <w:sz w:val="21"/>
              <w:szCs w:val="21"/>
            </w:rPr>
            <w:instrText xml:space="preserve"> PAGEREF _Toc21091 \h </w:instrText>
          </w:r>
          <w:r>
            <w:rPr>
              <w:sz w:val="21"/>
              <w:szCs w:val="21"/>
            </w:rPr>
            <w:fldChar w:fldCharType="separate"/>
          </w:r>
          <w:r>
            <w:rPr>
              <w:sz w:val="21"/>
              <w:szCs w:val="21"/>
            </w:rPr>
            <w:t>29</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_Toc10065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shd w:val="clear" w:color="auto" w:fill="FFFFFF"/>
              <w:lang w:val="zh-TW" w:eastAsia="zh-TW"/>
            </w:rPr>
            <w:t>6.</w:t>
          </w:r>
          <w:r>
            <w:rPr>
              <w:rFonts w:hint="eastAsia" w:ascii="仿宋_GB2312" w:hAnsi="仿宋_GB2312" w:eastAsia="仿宋_GB2312" w:cs="仿宋_GB2312"/>
              <w:bCs/>
              <w:sz w:val="21"/>
              <w:szCs w:val="21"/>
              <w:shd w:val="clear" w:color="auto" w:fill="FFFFFF"/>
              <w:lang w:val="en-US" w:eastAsia="zh-CN"/>
            </w:rPr>
            <w:t xml:space="preserve">6 </w:t>
          </w:r>
          <w:r>
            <w:rPr>
              <w:rFonts w:hint="eastAsia" w:ascii="仿宋_GB2312" w:hAnsi="仿宋_GB2312" w:eastAsia="仿宋_GB2312" w:cs="仿宋_GB2312"/>
              <w:bCs/>
              <w:sz w:val="21"/>
              <w:szCs w:val="21"/>
              <w:shd w:val="clear" w:color="auto" w:fill="FFFFFF"/>
              <w:lang w:val="zh-TW" w:eastAsia="zh-TW"/>
            </w:rPr>
            <w:t>安全保障</w:t>
          </w:r>
          <w:r>
            <w:rPr>
              <w:sz w:val="21"/>
              <w:szCs w:val="21"/>
            </w:rPr>
            <w:tab/>
          </w:r>
          <w:r>
            <w:rPr>
              <w:sz w:val="21"/>
              <w:szCs w:val="21"/>
            </w:rPr>
            <w:fldChar w:fldCharType="begin"/>
          </w:r>
          <w:r>
            <w:rPr>
              <w:sz w:val="21"/>
              <w:szCs w:val="21"/>
            </w:rPr>
            <w:instrText xml:space="preserve"> PAGEREF _Toc10065 \h </w:instrText>
          </w:r>
          <w:r>
            <w:rPr>
              <w:sz w:val="21"/>
              <w:szCs w:val="21"/>
            </w:rPr>
            <w:fldChar w:fldCharType="separate"/>
          </w:r>
          <w:r>
            <w:rPr>
              <w:sz w:val="21"/>
              <w:szCs w:val="21"/>
            </w:rPr>
            <w:t>29</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_Toc23670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shd w:val="clear" w:color="auto" w:fill="FFFFFF"/>
              <w:lang w:val="zh-TW" w:eastAsia="zh-TW"/>
            </w:rPr>
            <w:t>6.</w:t>
          </w:r>
          <w:r>
            <w:rPr>
              <w:rFonts w:hint="eastAsia" w:ascii="仿宋_GB2312" w:hAnsi="仿宋_GB2312" w:eastAsia="仿宋_GB2312" w:cs="仿宋_GB2312"/>
              <w:bCs/>
              <w:sz w:val="21"/>
              <w:szCs w:val="21"/>
              <w:shd w:val="clear" w:color="auto" w:fill="FFFFFF"/>
              <w:lang w:val="en-US" w:eastAsia="zh-CN"/>
            </w:rPr>
            <w:t xml:space="preserve">7 </w:t>
          </w:r>
          <w:r>
            <w:rPr>
              <w:rFonts w:hint="eastAsia" w:ascii="仿宋_GB2312" w:hAnsi="仿宋_GB2312" w:eastAsia="仿宋_GB2312" w:cs="仿宋_GB2312"/>
              <w:bCs/>
              <w:sz w:val="21"/>
              <w:szCs w:val="21"/>
              <w:shd w:val="clear" w:color="auto" w:fill="FFFFFF"/>
              <w:lang w:val="zh-TW" w:eastAsia="zh-TW"/>
            </w:rPr>
            <w:t>必备资料</w:t>
          </w:r>
          <w:r>
            <w:rPr>
              <w:sz w:val="21"/>
              <w:szCs w:val="21"/>
            </w:rPr>
            <w:tab/>
          </w:r>
          <w:r>
            <w:rPr>
              <w:sz w:val="21"/>
              <w:szCs w:val="21"/>
            </w:rPr>
            <w:fldChar w:fldCharType="begin"/>
          </w:r>
          <w:r>
            <w:rPr>
              <w:sz w:val="21"/>
              <w:szCs w:val="21"/>
            </w:rPr>
            <w:instrText xml:space="preserve"> PAGEREF _Toc23670 \h </w:instrText>
          </w:r>
          <w:r>
            <w:rPr>
              <w:sz w:val="21"/>
              <w:szCs w:val="21"/>
            </w:rPr>
            <w:fldChar w:fldCharType="separate"/>
          </w:r>
          <w:r>
            <w:rPr>
              <w:sz w:val="21"/>
              <w:szCs w:val="21"/>
            </w:rPr>
            <w:t>29</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_Toc4137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lang w:val="en-US" w:eastAsia="zh-CN"/>
            </w:rPr>
            <w:t>7.监督管理</w:t>
          </w:r>
          <w:r>
            <w:rPr>
              <w:sz w:val="21"/>
              <w:szCs w:val="21"/>
            </w:rPr>
            <w:tab/>
          </w:r>
          <w:r>
            <w:rPr>
              <w:sz w:val="21"/>
              <w:szCs w:val="21"/>
            </w:rPr>
            <w:fldChar w:fldCharType="begin"/>
          </w:r>
          <w:r>
            <w:rPr>
              <w:sz w:val="21"/>
              <w:szCs w:val="21"/>
            </w:rPr>
            <w:instrText xml:space="preserve"> PAGEREF _Toc4137 \h </w:instrText>
          </w:r>
          <w:r>
            <w:rPr>
              <w:sz w:val="21"/>
              <w:szCs w:val="21"/>
            </w:rPr>
            <w:fldChar w:fldCharType="separate"/>
          </w:r>
          <w:r>
            <w:rPr>
              <w:sz w:val="21"/>
              <w:szCs w:val="21"/>
            </w:rPr>
            <w:t>30</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_Toc28376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shd w:val="clear" w:color="auto" w:fill="FFFFFF"/>
              <w:lang w:val="en-US" w:eastAsia="zh-CN"/>
            </w:rPr>
            <w:t>7</w:t>
          </w:r>
          <w:r>
            <w:rPr>
              <w:rFonts w:hint="eastAsia" w:ascii="仿宋_GB2312" w:hAnsi="仿宋_GB2312" w:eastAsia="仿宋_GB2312" w:cs="仿宋_GB2312"/>
              <w:bCs/>
              <w:sz w:val="21"/>
              <w:szCs w:val="21"/>
              <w:shd w:val="clear" w:color="auto" w:fill="FFFFFF"/>
              <w:lang w:val="zh-TW" w:eastAsia="zh-TW"/>
            </w:rPr>
            <w:t>.</w:t>
          </w:r>
          <w:r>
            <w:rPr>
              <w:rFonts w:hint="eastAsia" w:ascii="仿宋_GB2312" w:hAnsi="仿宋_GB2312" w:eastAsia="仿宋_GB2312" w:cs="仿宋_GB2312"/>
              <w:bCs/>
              <w:sz w:val="21"/>
              <w:szCs w:val="21"/>
              <w:shd w:val="clear" w:color="auto" w:fill="FFFFFF"/>
              <w:lang w:val="en-US" w:eastAsia="zh-CN"/>
            </w:rPr>
            <w:t xml:space="preserve">1 </w:t>
          </w:r>
          <w:r>
            <w:rPr>
              <w:rFonts w:hint="eastAsia" w:ascii="仿宋_GB2312" w:hAnsi="仿宋_GB2312" w:eastAsia="仿宋_GB2312" w:cs="仿宋_GB2312"/>
              <w:bCs/>
              <w:sz w:val="21"/>
              <w:szCs w:val="21"/>
              <w:shd w:val="clear" w:color="auto" w:fill="FFFFFF"/>
              <w:lang w:val="zh-TW" w:eastAsia="zh-TW"/>
            </w:rPr>
            <w:t>监督检查</w:t>
          </w:r>
          <w:r>
            <w:rPr>
              <w:sz w:val="21"/>
              <w:szCs w:val="21"/>
            </w:rPr>
            <w:tab/>
          </w:r>
          <w:r>
            <w:rPr>
              <w:sz w:val="21"/>
              <w:szCs w:val="21"/>
            </w:rPr>
            <w:fldChar w:fldCharType="begin"/>
          </w:r>
          <w:r>
            <w:rPr>
              <w:sz w:val="21"/>
              <w:szCs w:val="21"/>
            </w:rPr>
            <w:instrText xml:space="preserve"> PAGEREF _Toc28376 \h </w:instrText>
          </w:r>
          <w:r>
            <w:rPr>
              <w:sz w:val="21"/>
              <w:szCs w:val="21"/>
            </w:rPr>
            <w:fldChar w:fldCharType="separate"/>
          </w:r>
          <w:r>
            <w:rPr>
              <w:sz w:val="21"/>
              <w:szCs w:val="21"/>
            </w:rPr>
            <w:t>30</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_Toc19431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lang w:val="en-US" w:eastAsia="zh-CN"/>
            </w:rPr>
            <w:t>7.2</w:t>
          </w:r>
          <w:r>
            <w:rPr>
              <w:rFonts w:hint="eastAsia" w:ascii="仿宋_GB2312" w:hAnsi="仿宋_GB2312" w:eastAsia="仿宋_GB2312" w:cs="仿宋_GB2312"/>
              <w:bCs/>
              <w:sz w:val="21"/>
              <w:szCs w:val="21"/>
            </w:rPr>
            <w:t xml:space="preserve"> </w:t>
          </w:r>
          <w:r>
            <w:rPr>
              <w:rFonts w:hint="eastAsia" w:ascii="仿宋_GB2312" w:hAnsi="仿宋_GB2312" w:eastAsia="仿宋_GB2312" w:cs="仿宋_GB2312"/>
              <w:bCs/>
              <w:sz w:val="21"/>
              <w:szCs w:val="21"/>
              <w:lang w:val="en-US" w:eastAsia="zh-CN"/>
            </w:rPr>
            <w:t xml:space="preserve"> </w:t>
          </w:r>
          <w:r>
            <w:rPr>
              <w:rFonts w:hint="eastAsia" w:ascii="仿宋_GB2312" w:hAnsi="仿宋_GB2312" w:eastAsia="仿宋_GB2312" w:cs="仿宋_GB2312"/>
              <w:bCs/>
              <w:sz w:val="21"/>
              <w:szCs w:val="21"/>
              <w:lang w:val="zh-TW" w:eastAsia="zh-TW"/>
            </w:rPr>
            <w:t>奖惩评定及表彰</w:t>
          </w:r>
          <w:r>
            <w:rPr>
              <w:sz w:val="21"/>
              <w:szCs w:val="21"/>
            </w:rPr>
            <w:tab/>
          </w:r>
          <w:r>
            <w:rPr>
              <w:sz w:val="21"/>
              <w:szCs w:val="21"/>
            </w:rPr>
            <w:fldChar w:fldCharType="begin"/>
          </w:r>
          <w:r>
            <w:rPr>
              <w:sz w:val="21"/>
              <w:szCs w:val="21"/>
            </w:rPr>
            <w:instrText xml:space="preserve"> PAGEREF _Toc19431 \h </w:instrText>
          </w:r>
          <w:r>
            <w:rPr>
              <w:sz w:val="21"/>
              <w:szCs w:val="21"/>
            </w:rPr>
            <w:fldChar w:fldCharType="separate"/>
          </w:r>
          <w:r>
            <w:rPr>
              <w:sz w:val="21"/>
              <w:szCs w:val="21"/>
            </w:rPr>
            <w:t>30</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_Toc22040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lang w:val="zh-TW" w:eastAsia="zh-TW"/>
            </w:rPr>
            <w:t>7.</w:t>
          </w:r>
          <w:r>
            <w:rPr>
              <w:rFonts w:hint="eastAsia" w:ascii="仿宋_GB2312" w:hAnsi="仿宋_GB2312" w:eastAsia="仿宋_GB2312" w:cs="仿宋_GB2312"/>
              <w:bCs/>
              <w:sz w:val="21"/>
              <w:szCs w:val="21"/>
              <w:lang w:val="en-US" w:eastAsia="zh-CN"/>
            </w:rPr>
            <w:t xml:space="preserve">3 </w:t>
          </w:r>
          <w:r>
            <w:rPr>
              <w:rFonts w:hint="eastAsia" w:ascii="仿宋_GB2312" w:hAnsi="仿宋_GB2312" w:eastAsia="仿宋_GB2312" w:cs="仿宋_GB2312"/>
              <w:bCs/>
              <w:sz w:val="21"/>
              <w:szCs w:val="21"/>
              <w:lang w:val="zh-TW" w:eastAsia="zh-TW"/>
            </w:rPr>
            <w:t>宣传、培训和演练</w:t>
          </w:r>
          <w:r>
            <w:rPr>
              <w:sz w:val="21"/>
              <w:szCs w:val="21"/>
            </w:rPr>
            <w:tab/>
          </w:r>
          <w:r>
            <w:rPr>
              <w:sz w:val="21"/>
              <w:szCs w:val="21"/>
            </w:rPr>
            <w:fldChar w:fldCharType="begin"/>
          </w:r>
          <w:r>
            <w:rPr>
              <w:sz w:val="21"/>
              <w:szCs w:val="21"/>
            </w:rPr>
            <w:instrText xml:space="preserve"> PAGEREF _Toc22040 \h </w:instrText>
          </w:r>
          <w:r>
            <w:rPr>
              <w:sz w:val="21"/>
              <w:szCs w:val="21"/>
            </w:rPr>
            <w:fldChar w:fldCharType="separate"/>
          </w:r>
          <w:r>
            <w:rPr>
              <w:sz w:val="21"/>
              <w:szCs w:val="21"/>
            </w:rPr>
            <w:t>30</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_Toc27995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lang w:val="en-US" w:eastAsia="zh-CN"/>
            </w:rPr>
            <w:t>8.</w:t>
          </w:r>
          <w:r>
            <w:rPr>
              <w:rFonts w:hint="eastAsia" w:ascii="仿宋_GB2312" w:hAnsi="仿宋_GB2312" w:eastAsia="仿宋_GB2312" w:cs="仿宋_GB2312"/>
              <w:bCs/>
              <w:sz w:val="21"/>
              <w:szCs w:val="21"/>
              <w:lang w:val="zh-TW" w:eastAsia="zh-TW"/>
            </w:rPr>
            <w:t>附</w:t>
          </w:r>
          <w:r>
            <w:rPr>
              <w:rFonts w:hint="eastAsia" w:ascii="仿宋_GB2312" w:hAnsi="仿宋_GB2312" w:eastAsia="仿宋_GB2312" w:cs="仿宋_GB2312"/>
              <w:bCs/>
              <w:sz w:val="21"/>
              <w:szCs w:val="21"/>
              <w:lang w:val="en-US" w:eastAsia="zh-CN"/>
            </w:rPr>
            <w:t xml:space="preserve">  </w:t>
          </w:r>
          <w:r>
            <w:rPr>
              <w:rFonts w:hint="eastAsia" w:ascii="仿宋_GB2312" w:hAnsi="仿宋_GB2312" w:eastAsia="仿宋_GB2312" w:cs="仿宋_GB2312"/>
              <w:bCs/>
              <w:sz w:val="21"/>
              <w:szCs w:val="21"/>
              <w:lang w:val="zh-TW" w:eastAsia="zh-TW"/>
            </w:rPr>
            <w:t>则</w:t>
          </w:r>
          <w:r>
            <w:rPr>
              <w:sz w:val="21"/>
              <w:szCs w:val="21"/>
            </w:rPr>
            <w:tab/>
          </w:r>
          <w:r>
            <w:rPr>
              <w:sz w:val="21"/>
              <w:szCs w:val="21"/>
            </w:rPr>
            <w:fldChar w:fldCharType="begin"/>
          </w:r>
          <w:r>
            <w:rPr>
              <w:sz w:val="21"/>
              <w:szCs w:val="21"/>
            </w:rPr>
            <w:instrText xml:space="preserve"> PAGEREF _Toc27995 \h </w:instrText>
          </w:r>
          <w:r>
            <w:rPr>
              <w:sz w:val="21"/>
              <w:szCs w:val="21"/>
            </w:rPr>
            <w:fldChar w:fldCharType="separate"/>
          </w:r>
          <w:r>
            <w:rPr>
              <w:sz w:val="21"/>
              <w:szCs w:val="21"/>
            </w:rPr>
            <w:t>31</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_Toc30780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lang w:val="en-US" w:eastAsia="zh-CN"/>
            </w:rPr>
            <w:t>8</w:t>
          </w:r>
          <w:r>
            <w:rPr>
              <w:rFonts w:hint="eastAsia" w:ascii="仿宋_GB2312" w:hAnsi="仿宋_GB2312" w:eastAsia="仿宋_GB2312" w:cs="仿宋_GB2312"/>
              <w:bCs/>
              <w:sz w:val="21"/>
              <w:szCs w:val="21"/>
            </w:rPr>
            <w:t>.</w:t>
          </w:r>
          <w:r>
            <w:rPr>
              <w:rFonts w:hint="eastAsia" w:ascii="仿宋_GB2312" w:hAnsi="仿宋_GB2312" w:eastAsia="仿宋_GB2312" w:cs="仿宋_GB2312"/>
              <w:bCs/>
              <w:sz w:val="21"/>
              <w:szCs w:val="21"/>
              <w:lang w:val="en-US" w:eastAsia="zh-CN"/>
            </w:rPr>
            <w:t xml:space="preserve">1 </w:t>
          </w:r>
          <w:r>
            <w:rPr>
              <w:rFonts w:hint="eastAsia" w:ascii="仿宋_GB2312" w:hAnsi="仿宋_GB2312" w:eastAsia="仿宋_GB2312" w:cs="仿宋_GB2312"/>
              <w:bCs/>
              <w:sz w:val="21"/>
              <w:szCs w:val="21"/>
              <w:lang w:val="zh-TW" w:eastAsia="zh-TW"/>
            </w:rPr>
            <w:t>预案</w:t>
          </w:r>
          <w:r>
            <w:rPr>
              <w:rFonts w:hint="eastAsia" w:ascii="仿宋_GB2312" w:hAnsi="仿宋_GB2312" w:eastAsia="仿宋_GB2312" w:cs="仿宋_GB2312"/>
              <w:bCs/>
              <w:sz w:val="21"/>
              <w:szCs w:val="21"/>
              <w:lang w:val="en-US" w:eastAsia="zh-CN"/>
            </w:rPr>
            <w:t>解释</w:t>
          </w:r>
          <w:r>
            <w:rPr>
              <w:sz w:val="21"/>
              <w:szCs w:val="21"/>
            </w:rPr>
            <w:tab/>
          </w:r>
          <w:r>
            <w:rPr>
              <w:sz w:val="21"/>
              <w:szCs w:val="21"/>
            </w:rPr>
            <w:fldChar w:fldCharType="begin"/>
          </w:r>
          <w:r>
            <w:rPr>
              <w:sz w:val="21"/>
              <w:szCs w:val="21"/>
            </w:rPr>
            <w:instrText xml:space="preserve"> PAGEREF _Toc30780 \h </w:instrText>
          </w:r>
          <w:r>
            <w:rPr>
              <w:sz w:val="21"/>
              <w:szCs w:val="21"/>
            </w:rPr>
            <w:fldChar w:fldCharType="separate"/>
          </w:r>
          <w:r>
            <w:rPr>
              <w:sz w:val="21"/>
              <w:szCs w:val="21"/>
            </w:rPr>
            <w:t>31</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120" w:lineRule="auto"/>
            <w:textAlignment w:val="auto"/>
            <w:rPr>
              <w:sz w:val="21"/>
              <w:szCs w:val="21"/>
            </w:rPr>
          </w:pPr>
          <w:r>
            <w:rPr>
              <w:rFonts w:hint="eastAsia" w:ascii="仿宋_GB2312" w:hAnsi="仿宋_GB2312" w:eastAsia="仿宋_GB2312" w:cs="仿宋_GB2312"/>
              <w:bCs/>
              <w:color w:val="000000"/>
              <w:kern w:val="2"/>
              <w:sz w:val="21"/>
              <w:szCs w:val="21"/>
              <w:u w:val="none" w:color="000000"/>
              <w:lang w:val="en-US" w:eastAsia="zh-CN" w:bidi="ar-SA"/>
            </w:rPr>
            <w:fldChar w:fldCharType="begin"/>
          </w:r>
          <w:r>
            <w:rPr>
              <w:rFonts w:hint="eastAsia" w:ascii="仿宋_GB2312" w:hAnsi="仿宋_GB2312" w:eastAsia="仿宋_GB2312" w:cs="仿宋_GB2312"/>
              <w:bCs/>
              <w:kern w:val="2"/>
              <w:sz w:val="21"/>
              <w:szCs w:val="21"/>
              <w:lang w:val="en-US" w:eastAsia="zh-CN" w:bidi="ar-SA"/>
            </w:rPr>
            <w:instrText xml:space="preserve"> HYPERLINK \l _Toc20231 </w:instrText>
          </w:r>
          <w:r>
            <w:rPr>
              <w:rFonts w:hint="eastAsia" w:ascii="仿宋_GB2312" w:hAnsi="仿宋_GB2312" w:eastAsia="仿宋_GB2312" w:cs="仿宋_GB2312"/>
              <w:bCs/>
              <w:kern w:val="2"/>
              <w:sz w:val="21"/>
              <w:szCs w:val="21"/>
              <w:lang w:val="en-US" w:eastAsia="zh-CN" w:bidi="ar-SA"/>
            </w:rPr>
            <w:fldChar w:fldCharType="separate"/>
          </w:r>
          <w:r>
            <w:rPr>
              <w:rFonts w:hint="eastAsia" w:ascii="仿宋_GB2312" w:hAnsi="仿宋_GB2312" w:eastAsia="仿宋_GB2312" w:cs="仿宋_GB2312"/>
              <w:bCs/>
              <w:sz w:val="21"/>
              <w:szCs w:val="21"/>
              <w:lang w:val="en-US" w:eastAsia="zh-CN"/>
            </w:rPr>
            <w:t>8</w:t>
          </w:r>
          <w:r>
            <w:rPr>
              <w:rFonts w:hint="eastAsia" w:ascii="仿宋_GB2312" w:hAnsi="仿宋_GB2312" w:eastAsia="仿宋_GB2312" w:cs="仿宋_GB2312"/>
              <w:bCs/>
              <w:sz w:val="21"/>
              <w:szCs w:val="21"/>
            </w:rPr>
            <w:t>.</w:t>
          </w:r>
          <w:r>
            <w:rPr>
              <w:rFonts w:hint="eastAsia" w:ascii="仿宋_GB2312" w:hAnsi="仿宋_GB2312" w:eastAsia="仿宋_GB2312" w:cs="仿宋_GB2312"/>
              <w:bCs/>
              <w:sz w:val="21"/>
              <w:szCs w:val="21"/>
              <w:lang w:val="en-US" w:eastAsia="zh-CN"/>
            </w:rPr>
            <w:t xml:space="preserve">2 </w:t>
          </w:r>
          <w:r>
            <w:rPr>
              <w:rFonts w:hint="eastAsia" w:ascii="仿宋_GB2312" w:hAnsi="仿宋_GB2312" w:eastAsia="仿宋_GB2312" w:cs="仿宋_GB2312"/>
              <w:bCs/>
              <w:sz w:val="21"/>
              <w:szCs w:val="21"/>
              <w:lang w:val="zh-TW" w:eastAsia="zh-TW"/>
            </w:rPr>
            <w:t>预案生效</w:t>
          </w:r>
          <w:r>
            <w:rPr>
              <w:sz w:val="21"/>
              <w:szCs w:val="21"/>
            </w:rPr>
            <w:tab/>
          </w:r>
          <w:r>
            <w:rPr>
              <w:sz w:val="21"/>
              <w:szCs w:val="21"/>
            </w:rPr>
            <w:fldChar w:fldCharType="begin"/>
          </w:r>
          <w:r>
            <w:rPr>
              <w:sz w:val="21"/>
              <w:szCs w:val="21"/>
            </w:rPr>
            <w:instrText xml:space="preserve"> PAGEREF _Toc20231 \h </w:instrText>
          </w:r>
          <w:r>
            <w:rPr>
              <w:sz w:val="21"/>
              <w:szCs w:val="21"/>
            </w:rPr>
            <w:fldChar w:fldCharType="separate"/>
          </w:r>
          <w:r>
            <w:rPr>
              <w:sz w:val="21"/>
              <w:szCs w:val="21"/>
            </w:rPr>
            <w:t>31</w:t>
          </w:r>
          <w:r>
            <w:rPr>
              <w:sz w:val="21"/>
              <w:szCs w:val="21"/>
            </w:rPr>
            <w:fldChar w:fldCharType="end"/>
          </w:r>
          <w:r>
            <w:rPr>
              <w:rFonts w:hint="eastAsia" w:ascii="仿宋_GB2312" w:hAnsi="仿宋_GB2312" w:eastAsia="仿宋_GB2312" w:cs="仿宋_GB2312"/>
              <w:bCs/>
              <w:color w:val="000000"/>
              <w:kern w:val="2"/>
              <w:sz w:val="21"/>
              <w:szCs w:val="21"/>
              <w:u w:val="none" w:color="000000"/>
              <w:lang w:val="en-US" w:eastAsia="zh-CN" w:bidi="ar-SA"/>
            </w:rPr>
            <w:fldChar w:fldCharType="end"/>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after="0" w:line="120" w:lineRule="auto"/>
            <w:ind w:left="0" w:leftChars="0" w:right="0" w:rightChars="0" w:firstLine="0" w:firstLineChars="0"/>
            <w:jc w:val="center"/>
            <w:textAlignment w:val="auto"/>
            <w:outlineLvl w:val="9"/>
            <w:rPr>
              <w:rFonts w:hint="eastAsia" w:ascii="仿宋_GB2312" w:hAnsi="仿宋_GB2312" w:eastAsia="仿宋_GB2312" w:cs="仿宋_GB2312"/>
              <w:bCs/>
              <w:color w:val="000000"/>
              <w:kern w:val="2"/>
              <w:sz w:val="21"/>
              <w:szCs w:val="32"/>
              <w:u w:val="none" w:color="000000"/>
              <w:lang w:val="en-US" w:eastAsia="zh-CN" w:bidi="ar-SA"/>
            </w:rPr>
            <w:sectPr>
              <w:footerReference r:id="rId6" w:type="default"/>
              <w:pgSz w:w="11906" w:h="16838"/>
              <w:pgMar w:top="1440" w:right="1800" w:bottom="1440" w:left="1800" w:header="851" w:footer="992" w:gutter="0"/>
              <w:pgNumType w:fmt="decimal" w:start="1"/>
              <w:cols w:space="720" w:num="1"/>
              <w:docGrid w:type="lines" w:linePitch="312" w:charSpace="0"/>
            </w:sectPr>
          </w:pPr>
          <w:r>
            <w:rPr>
              <w:rFonts w:hint="eastAsia" w:ascii="仿宋_GB2312" w:hAnsi="仿宋_GB2312" w:eastAsia="仿宋_GB2312" w:cs="仿宋_GB2312"/>
              <w:bCs/>
              <w:color w:val="000000"/>
              <w:kern w:val="2"/>
              <w:szCs w:val="32"/>
              <w:u w:val="none" w:color="000000"/>
              <w:lang w:val="en-US" w:eastAsia="zh-CN" w:bidi="ar-SA"/>
            </w:rPr>
            <w:fldChar w:fldCharType="end"/>
          </w:r>
        </w:p>
      </w:sdtContent>
    </w:sdt>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leftChars="0"/>
        <w:jc w:val="center"/>
        <w:textAlignment w:val="auto"/>
        <w:outlineLvl w:val="0"/>
        <w:rPr>
          <w:rFonts w:hint="eastAsia" w:ascii="仿宋_GB2312" w:hAnsi="仿宋_GB2312" w:eastAsia="仿宋_GB2312" w:cs="仿宋_GB2312"/>
          <w:b/>
          <w:bCs/>
          <w:sz w:val="32"/>
          <w:szCs w:val="32"/>
          <w:lang w:val="zh-TW" w:eastAsia="zh-TW"/>
        </w:rPr>
      </w:pPr>
      <w:bookmarkStart w:id="8" w:name="_Toc19205"/>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val="zh-TW" w:eastAsia="zh-TW"/>
        </w:rPr>
        <w:t>总  则</w:t>
      </w:r>
      <w:bookmarkEnd w:id="8"/>
    </w:p>
    <w:p>
      <w:pPr>
        <w:pStyle w:val="24"/>
        <w:keepNext w:val="0"/>
        <w:keepLines w:val="0"/>
        <w:pageBreakBefore w:val="0"/>
        <w:framePr w:wrap="auto" w:vAnchor="margin" w:hAnchor="text" w:yAlign="inline"/>
        <w:numPr>
          <w:ilvl w:val="0"/>
          <w:numId w:val="0"/>
        </w:numPr>
        <w:kinsoku/>
        <w:overflowPunct/>
        <w:topLinePunct w:val="0"/>
        <w:autoSpaceDE/>
        <w:autoSpaceDN/>
        <w:bidi w:val="0"/>
        <w:spacing w:before="0" w:beforeLines="0" w:after="0" w:afterLines="0" w:line="560" w:lineRule="exact"/>
        <w:jc w:val="both"/>
        <w:textAlignment w:val="auto"/>
        <w:rPr>
          <w:rFonts w:hint="eastAsia" w:ascii="仿宋_GB2312" w:hAnsi="仿宋_GB2312" w:eastAsia="仿宋_GB2312" w:cs="仿宋_GB2312"/>
          <w:b/>
          <w:bCs/>
          <w:sz w:val="32"/>
          <w:szCs w:val="32"/>
          <w:lang w:val="zh-TW" w:eastAsia="zh-TW"/>
        </w:rPr>
      </w:pPr>
    </w:p>
    <w:p>
      <w:pPr>
        <w:pStyle w:val="24"/>
        <w:keepNext w:val="0"/>
        <w:keepLines w:val="0"/>
        <w:pageBreakBefore w:val="0"/>
        <w:framePr w:wrap="auto" w:vAnchor="margin" w:hAnchor="text" w:yAlign="inline"/>
        <w:widowControl w:val="0"/>
        <w:numPr>
          <w:ilvl w:val="0"/>
          <w:numId w:val="0"/>
        </w:numPr>
        <w:tabs>
          <w:tab w:val="left" w:pos="567"/>
        </w:tabs>
        <w:kinsoku/>
        <w:wordWrap/>
        <w:overflowPunct/>
        <w:topLinePunct w:val="0"/>
        <w:autoSpaceDE/>
        <w:autoSpaceDN/>
        <w:bidi w:val="0"/>
        <w:adjustRightInd/>
        <w:snapToGrid/>
        <w:spacing w:beforeLines="0" w:afterLines="0" w:line="560" w:lineRule="exact"/>
        <w:ind w:leftChars="200"/>
        <w:textAlignment w:val="auto"/>
        <w:outlineLvl w:val="1"/>
        <w:rPr>
          <w:rFonts w:hint="eastAsia" w:ascii="仿宋_GB2312" w:hAnsi="仿宋_GB2312" w:eastAsia="仿宋_GB2312" w:cs="仿宋_GB2312"/>
          <w:b/>
          <w:bCs/>
          <w:color w:val="auto"/>
          <w:kern w:val="44"/>
          <w:sz w:val="32"/>
          <w:szCs w:val="32"/>
          <w:lang w:val="zh-TW" w:eastAsia="zh-TW"/>
        </w:rPr>
      </w:pPr>
      <w:bookmarkStart w:id="9" w:name="_Toc6287"/>
      <w:r>
        <w:rPr>
          <w:rFonts w:hint="eastAsia" w:ascii="仿宋_GB2312" w:hAnsi="仿宋_GB2312" w:eastAsia="仿宋_GB2312" w:cs="仿宋_GB2312"/>
          <w:b/>
          <w:bCs/>
          <w:color w:val="auto"/>
          <w:kern w:val="44"/>
          <w:sz w:val="32"/>
          <w:szCs w:val="32"/>
          <w:lang w:val="en-US" w:eastAsia="zh-CN"/>
        </w:rPr>
        <w:t xml:space="preserve">1.1 </w:t>
      </w:r>
      <w:r>
        <w:rPr>
          <w:rFonts w:hint="eastAsia" w:ascii="仿宋_GB2312" w:hAnsi="仿宋_GB2312" w:eastAsia="仿宋_GB2312" w:cs="仿宋_GB2312"/>
          <w:b/>
          <w:bCs/>
          <w:color w:val="auto"/>
          <w:kern w:val="44"/>
          <w:sz w:val="32"/>
          <w:szCs w:val="32"/>
          <w:lang w:val="zh-TW" w:eastAsia="zh-TW"/>
        </w:rPr>
        <w:t>编制目的</w:t>
      </w:r>
      <w:bookmarkEnd w:id="9"/>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建立全市通信保障突发事件应急工作机制，提高应对突发事件的组织指挥能力和应急处置能力，保证通信保障应急指挥调度工作迅速、高效、有序地进行，满足突发情况下通信保障突发事件应急工作的需要，确保通信的安全畅通。</w:t>
      </w:r>
    </w:p>
    <w:p>
      <w:pPr>
        <w:pStyle w:val="24"/>
        <w:keepNext w:val="0"/>
        <w:keepLines w:val="0"/>
        <w:pageBreakBefore w:val="0"/>
        <w:framePr w:wrap="auto" w:vAnchor="margin" w:hAnchor="text" w:yAlign="inline"/>
        <w:widowControl w:val="0"/>
        <w:numPr>
          <w:ilvl w:val="0"/>
          <w:numId w:val="0"/>
        </w:numPr>
        <w:tabs>
          <w:tab w:val="left" w:pos="567"/>
        </w:tabs>
        <w:kinsoku/>
        <w:wordWrap/>
        <w:overflowPunct/>
        <w:topLinePunct w:val="0"/>
        <w:autoSpaceDE/>
        <w:autoSpaceDN/>
        <w:bidi w:val="0"/>
        <w:adjustRightInd/>
        <w:snapToGrid/>
        <w:spacing w:beforeLines="0" w:afterLines="0" w:line="560" w:lineRule="exact"/>
        <w:ind w:leftChars="200"/>
        <w:textAlignment w:val="auto"/>
        <w:outlineLvl w:val="1"/>
        <w:rPr>
          <w:rFonts w:hint="eastAsia" w:ascii="仿宋_GB2312" w:hAnsi="仿宋_GB2312" w:eastAsia="仿宋_GB2312" w:cs="仿宋_GB2312"/>
          <w:b/>
          <w:bCs/>
          <w:color w:val="auto"/>
          <w:kern w:val="44"/>
          <w:sz w:val="32"/>
          <w:szCs w:val="32"/>
          <w:lang w:val="zh-TW" w:eastAsia="zh-TW"/>
        </w:rPr>
      </w:pPr>
      <w:bookmarkStart w:id="10" w:name="_Toc4559"/>
      <w:r>
        <w:rPr>
          <w:rFonts w:hint="eastAsia" w:ascii="仿宋_GB2312" w:hAnsi="仿宋_GB2312" w:eastAsia="仿宋_GB2312" w:cs="仿宋_GB2312"/>
          <w:b/>
          <w:bCs/>
          <w:color w:val="auto"/>
          <w:kern w:val="44"/>
          <w:sz w:val="32"/>
          <w:szCs w:val="32"/>
          <w:lang w:val="en-US" w:eastAsia="zh-CN"/>
        </w:rPr>
        <w:t xml:space="preserve">1.2 </w:t>
      </w:r>
      <w:r>
        <w:rPr>
          <w:rFonts w:hint="eastAsia" w:ascii="仿宋_GB2312" w:hAnsi="仿宋_GB2312" w:eastAsia="仿宋_GB2312" w:cs="仿宋_GB2312"/>
          <w:b/>
          <w:bCs/>
          <w:color w:val="auto"/>
          <w:kern w:val="44"/>
          <w:sz w:val="32"/>
          <w:szCs w:val="32"/>
          <w:lang w:val="zh-TW" w:eastAsia="zh-TW"/>
        </w:rPr>
        <w:t>编制依据</w:t>
      </w:r>
      <w:bookmarkEnd w:id="10"/>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en-US" w:eastAsia="zh-CN"/>
        </w:rPr>
        <w:t>本预案</w:t>
      </w:r>
      <w:r>
        <w:rPr>
          <w:rFonts w:hint="eastAsia" w:ascii="仿宋_GB2312" w:hAnsi="仿宋_GB2312" w:eastAsia="仿宋_GB2312" w:cs="仿宋_GB2312"/>
          <w:sz w:val="32"/>
          <w:szCs w:val="32"/>
          <w:lang w:val="zh-TW" w:eastAsia="zh-TW"/>
        </w:rPr>
        <w:t>依据《中华人民共和国突发事件应对法》《中华人民共和国安全生产法》《中华人民共和国电信条例》《中华人民共和国无线电管理条例》《国家突发公共事件总体应急预案》《国家通信保障应急预案》《广东省突发事件应对条例》《广东省突发事件预警信息发布管理办法》《广东省突发事件总体应急预案》</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en-US" w:eastAsia="zh-CN"/>
        </w:rPr>
        <w:t>广东省通信保障应急预案</w:t>
      </w:r>
      <w:r>
        <w:rPr>
          <w:rFonts w:hint="eastAsia" w:ascii="仿宋_GB2312" w:hAnsi="仿宋_GB2312" w:eastAsia="仿宋_GB2312" w:cs="仿宋_GB2312"/>
          <w:sz w:val="32"/>
          <w:szCs w:val="32"/>
          <w:lang w:val="zh-TW" w:eastAsia="zh-CN"/>
        </w:rPr>
        <w:t>》《广东省无线电管理处置突发事件应急预案（修订版）》</w:t>
      </w:r>
      <w:r>
        <w:rPr>
          <w:rFonts w:hint="eastAsia" w:ascii="仿宋_GB2312" w:hAnsi="仿宋_GB2312" w:eastAsia="仿宋_GB2312" w:cs="仿宋_GB2312"/>
          <w:sz w:val="32"/>
          <w:szCs w:val="32"/>
          <w:lang w:val="zh-TW" w:eastAsia="zh-TW"/>
        </w:rPr>
        <w:t>《深圳市突发事件总体应急预案》《深圳市突发事件应急预案管理办法》等有关法律、法规</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zh-TW" w:eastAsia="zh-TW"/>
        </w:rPr>
        <w:t>规章和规范性文件制定。</w:t>
      </w:r>
    </w:p>
    <w:p>
      <w:pPr>
        <w:pStyle w:val="24"/>
        <w:keepNext w:val="0"/>
        <w:keepLines w:val="0"/>
        <w:pageBreakBefore w:val="0"/>
        <w:framePr w:wrap="auto" w:vAnchor="margin" w:hAnchor="text" w:yAlign="inline"/>
        <w:widowControl w:val="0"/>
        <w:numPr>
          <w:ilvl w:val="0"/>
          <w:numId w:val="0"/>
        </w:numPr>
        <w:tabs>
          <w:tab w:val="left" w:pos="567"/>
        </w:tabs>
        <w:kinsoku/>
        <w:wordWrap/>
        <w:overflowPunct/>
        <w:topLinePunct w:val="0"/>
        <w:autoSpaceDE/>
        <w:autoSpaceDN/>
        <w:bidi w:val="0"/>
        <w:adjustRightInd/>
        <w:snapToGrid/>
        <w:spacing w:beforeLines="0" w:afterLines="0" w:line="560" w:lineRule="exact"/>
        <w:ind w:leftChars="0" w:firstLine="643" w:firstLineChars="200"/>
        <w:textAlignment w:val="auto"/>
        <w:outlineLvl w:val="1"/>
        <w:rPr>
          <w:rFonts w:hint="eastAsia" w:ascii="仿宋_GB2312" w:hAnsi="仿宋_GB2312" w:eastAsia="仿宋_GB2312" w:cs="仿宋_GB2312"/>
          <w:b/>
          <w:bCs/>
          <w:color w:val="auto"/>
          <w:kern w:val="44"/>
          <w:sz w:val="32"/>
          <w:szCs w:val="32"/>
          <w:lang w:val="zh-TW" w:eastAsia="zh-TW"/>
        </w:rPr>
      </w:pPr>
      <w:bookmarkStart w:id="11" w:name="_Toc1385"/>
      <w:r>
        <w:rPr>
          <w:rFonts w:hint="eastAsia" w:ascii="仿宋_GB2312" w:hAnsi="仿宋_GB2312" w:eastAsia="仿宋_GB2312" w:cs="仿宋_GB2312"/>
          <w:b/>
          <w:bCs/>
          <w:color w:val="auto"/>
          <w:kern w:val="44"/>
          <w:sz w:val="32"/>
          <w:szCs w:val="32"/>
          <w:lang w:val="en-US" w:eastAsia="zh-CN"/>
        </w:rPr>
        <w:t xml:space="preserve">1.3 </w:t>
      </w:r>
      <w:r>
        <w:rPr>
          <w:rFonts w:hint="eastAsia" w:ascii="仿宋_GB2312" w:hAnsi="仿宋_GB2312" w:eastAsia="仿宋_GB2312" w:cs="仿宋_GB2312"/>
          <w:b/>
          <w:bCs/>
          <w:color w:val="auto"/>
          <w:kern w:val="44"/>
          <w:sz w:val="32"/>
          <w:szCs w:val="32"/>
          <w:lang w:val="zh-TW" w:eastAsia="zh-TW"/>
        </w:rPr>
        <w:t>工作原则</w:t>
      </w:r>
      <w:bookmarkEnd w:id="11"/>
    </w:p>
    <w:p>
      <w:pPr>
        <w:keepNext w:val="0"/>
        <w:keepLines w:val="0"/>
        <w:pageBreakBefore w:val="0"/>
        <w:kinsoku/>
        <w:overflowPunct/>
        <w:topLinePunct w:val="0"/>
        <w:autoSpaceDE/>
        <w:autoSpaceDN/>
        <w:bidi w:val="0"/>
        <w:spacing w:beforeLines="0" w:after="0" w:afterLines="0" w:line="560" w:lineRule="exact"/>
        <w:ind w:firstLine="643"/>
        <w:textAlignment w:val="auto"/>
        <w:rPr>
          <w:rFonts w:hint="eastAsia" w:ascii="仿宋_GB2312" w:hAnsi="仿宋_GB2312" w:eastAsia="仿宋_GB2312" w:cs="仿宋_GB2312"/>
          <w:color w:val="000000"/>
          <w:kern w:val="2"/>
          <w:sz w:val="32"/>
          <w:szCs w:val="32"/>
          <w:u w:val="none" w:color="000000"/>
          <w:lang w:val="en-US" w:eastAsia="zh-CN" w:bidi="ar-SA"/>
        </w:rPr>
      </w:pPr>
      <w:r>
        <w:rPr>
          <w:rFonts w:hint="eastAsia" w:ascii="仿宋_GB2312" w:hAnsi="仿宋_GB2312" w:eastAsia="仿宋_GB2312" w:cs="仿宋_GB2312"/>
          <w:color w:val="000000"/>
          <w:kern w:val="2"/>
          <w:sz w:val="32"/>
          <w:szCs w:val="32"/>
          <w:u w:val="none" w:color="000000"/>
          <w:lang w:val="en-US" w:eastAsia="zh-CN" w:bidi="ar-SA"/>
        </w:rPr>
        <w:t>（1）坚持统一领导、分级负责。在市委、市政府统一领导下，各区和各部门</w:t>
      </w:r>
      <w:r>
        <w:rPr>
          <w:rFonts w:hint="eastAsia" w:ascii="仿宋_GB2312" w:hAnsi="仿宋_GB2312" w:eastAsia="仿宋_GB2312" w:cs="仿宋_GB2312"/>
          <w:b w:val="0"/>
          <w:bCs w:val="0"/>
          <w:i w:val="0"/>
          <w:iCs w:val="0"/>
          <w:caps w:val="0"/>
          <w:color w:val="auto"/>
          <w:spacing w:val="0"/>
          <w:sz w:val="32"/>
          <w:szCs w:val="32"/>
          <w:highlight w:val="none"/>
          <w:lang w:eastAsia="zh-CN"/>
        </w:rPr>
        <w:t>各司其职，密切配合，共同做好</w:t>
      </w:r>
      <w:r>
        <w:rPr>
          <w:rFonts w:hint="eastAsia" w:ascii="仿宋_GB2312" w:hAnsi="仿宋_GB2312" w:eastAsia="仿宋_GB2312" w:cs="仿宋_GB2312"/>
          <w:color w:val="000000"/>
          <w:kern w:val="2"/>
          <w:sz w:val="32"/>
          <w:szCs w:val="32"/>
          <w:u w:val="none" w:color="000000"/>
          <w:lang w:val="en-US" w:eastAsia="zh-CN" w:bidi="ar-SA"/>
        </w:rPr>
        <w:t>通信保障突发事件的应急处置等相关工作。</w:t>
      </w:r>
      <w:r>
        <w:rPr>
          <w:rFonts w:hint="eastAsia" w:ascii="仿宋_GB2312" w:hAnsi="仿宋_GB2312" w:eastAsia="仿宋_GB2312" w:cs="仿宋_GB2312"/>
          <w:i w:val="0"/>
          <w:iCs w:val="0"/>
          <w:caps w:val="0"/>
          <w:color w:val="auto"/>
          <w:spacing w:val="0"/>
          <w:sz w:val="32"/>
          <w:szCs w:val="32"/>
          <w:highlight w:val="none"/>
        </w:rPr>
        <w:t>市</w:t>
      </w:r>
      <w:r>
        <w:rPr>
          <w:rFonts w:hint="eastAsia" w:ascii="仿宋_GB2312" w:hAnsi="仿宋_GB2312" w:eastAsia="仿宋_GB2312" w:cs="仿宋_GB2312"/>
          <w:i w:val="0"/>
          <w:iCs w:val="0"/>
          <w:caps w:val="0"/>
          <w:color w:val="auto"/>
          <w:spacing w:val="0"/>
          <w:sz w:val="32"/>
          <w:szCs w:val="32"/>
          <w:highlight w:val="none"/>
          <w:lang w:eastAsia="zh-CN"/>
        </w:rPr>
        <w:t>人民</w:t>
      </w:r>
      <w:r>
        <w:rPr>
          <w:rFonts w:hint="eastAsia" w:ascii="仿宋_GB2312" w:hAnsi="仿宋_GB2312" w:eastAsia="仿宋_GB2312" w:cs="仿宋_GB2312"/>
          <w:i w:val="0"/>
          <w:iCs w:val="0"/>
          <w:caps w:val="0"/>
          <w:color w:val="auto"/>
          <w:spacing w:val="0"/>
          <w:sz w:val="32"/>
          <w:szCs w:val="32"/>
          <w:highlight w:val="none"/>
        </w:rPr>
        <w:t>政府是应对本</w:t>
      </w:r>
      <w:r>
        <w:rPr>
          <w:rFonts w:hint="eastAsia" w:ascii="仿宋_GB2312" w:hAnsi="仿宋_GB2312" w:eastAsia="仿宋_GB2312" w:cs="仿宋_GB2312"/>
          <w:i w:val="0"/>
          <w:iCs w:val="0"/>
          <w:caps w:val="0"/>
          <w:color w:val="auto"/>
          <w:spacing w:val="0"/>
          <w:sz w:val="32"/>
          <w:szCs w:val="32"/>
          <w:highlight w:val="none"/>
          <w:lang w:eastAsia="zh-CN"/>
        </w:rPr>
        <w:t>市</w:t>
      </w:r>
      <w:r>
        <w:rPr>
          <w:rFonts w:hint="eastAsia" w:ascii="仿宋_GB2312" w:hAnsi="仿宋_GB2312" w:eastAsia="仿宋_GB2312" w:cs="仿宋_GB2312"/>
          <w:i w:val="0"/>
          <w:iCs w:val="0"/>
          <w:caps w:val="0"/>
          <w:color w:val="auto"/>
          <w:spacing w:val="0"/>
          <w:sz w:val="32"/>
          <w:szCs w:val="32"/>
          <w:highlight w:val="none"/>
        </w:rPr>
        <w:t>较大</w:t>
      </w:r>
      <w:r>
        <w:rPr>
          <w:rFonts w:hint="eastAsia" w:ascii="仿宋_GB2312" w:hAnsi="仿宋_GB2312" w:eastAsia="仿宋_GB2312" w:cs="仿宋_GB2312"/>
          <w:i w:val="0"/>
          <w:iCs w:val="0"/>
          <w:caps w:val="0"/>
          <w:color w:val="auto"/>
          <w:spacing w:val="0"/>
          <w:sz w:val="32"/>
          <w:szCs w:val="32"/>
          <w:highlight w:val="none"/>
          <w:lang w:eastAsia="zh-CN"/>
        </w:rPr>
        <w:t>及以上</w:t>
      </w:r>
      <w:r>
        <w:rPr>
          <w:rFonts w:hint="eastAsia" w:ascii="仿宋_GB2312" w:hAnsi="仿宋_GB2312" w:eastAsia="仿宋_GB2312" w:cs="仿宋_GB2312"/>
          <w:color w:val="000000"/>
          <w:kern w:val="2"/>
          <w:sz w:val="32"/>
          <w:szCs w:val="32"/>
          <w:u w:val="none" w:color="000000"/>
          <w:lang w:val="en-US" w:eastAsia="zh-CN" w:bidi="ar-SA"/>
        </w:rPr>
        <w:t>突发事件通信保障工作</w:t>
      </w:r>
      <w:r>
        <w:rPr>
          <w:rFonts w:hint="eastAsia" w:ascii="仿宋_GB2312" w:hAnsi="仿宋_GB2312" w:eastAsia="仿宋_GB2312" w:cs="仿宋_GB2312"/>
          <w:i w:val="0"/>
          <w:iCs w:val="0"/>
          <w:caps w:val="0"/>
          <w:color w:val="auto"/>
          <w:spacing w:val="0"/>
          <w:sz w:val="32"/>
          <w:szCs w:val="32"/>
          <w:highlight w:val="none"/>
        </w:rPr>
        <w:t>的</w:t>
      </w:r>
      <w:r>
        <w:rPr>
          <w:rFonts w:hint="eastAsia" w:ascii="仿宋_GB2312" w:hAnsi="仿宋_GB2312" w:eastAsia="仿宋_GB2312" w:cs="仿宋_GB2312"/>
          <w:i w:val="0"/>
          <w:iCs w:val="0"/>
          <w:caps w:val="0"/>
          <w:color w:val="auto"/>
          <w:spacing w:val="0"/>
          <w:sz w:val="32"/>
          <w:szCs w:val="32"/>
          <w:highlight w:val="none"/>
          <w:lang w:val="en-US" w:eastAsia="zh-CN"/>
        </w:rPr>
        <w:t>责任</w:t>
      </w:r>
      <w:r>
        <w:rPr>
          <w:rFonts w:hint="eastAsia" w:ascii="仿宋_GB2312" w:hAnsi="仿宋_GB2312" w:eastAsia="仿宋_GB2312" w:cs="仿宋_GB2312"/>
          <w:i w:val="0"/>
          <w:iCs w:val="0"/>
          <w:caps w:val="0"/>
          <w:color w:val="auto"/>
          <w:spacing w:val="0"/>
          <w:sz w:val="32"/>
          <w:szCs w:val="32"/>
          <w:highlight w:val="none"/>
        </w:rPr>
        <w:t>主体</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color w:val="000000"/>
          <w:kern w:val="2"/>
          <w:sz w:val="32"/>
          <w:szCs w:val="32"/>
          <w:u w:val="none" w:color="000000"/>
          <w:lang w:val="en-US" w:eastAsia="zh-CN" w:bidi="ar-SA"/>
        </w:rPr>
        <w:t>各区政府是本行政区域内突发事件通信保障工作的责任主体，通过建立联动机制，确保应急处置工作规范有序。</w:t>
      </w:r>
    </w:p>
    <w:p>
      <w:pPr>
        <w:pStyle w:val="8"/>
        <w:keepNext w:val="0"/>
        <w:keepLines w:val="0"/>
        <w:pageBreakBefore w:val="0"/>
        <w:kinsoku/>
        <w:overflowPunct/>
        <w:topLinePunct w:val="0"/>
        <w:autoSpaceDE/>
        <w:autoSpaceDN/>
        <w:bidi w:val="0"/>
        <w:spacing w:beforeLines="0" w:after="0" w:afterLines="0" w:line="560" w:lineRule="exact"/>
        <w:ind w:firstLine="643"/>
        <w:textAlignment w:val="auto"/>
        <w:rPr>
          <w:rFonts w:hint="eastAsia" w:ascii="仿宋_GB2312" w:hAnsi="仿宋_GB2312" w:eastAsia="仿宋_GB2312" w:cs="仿宋_GB2312"/>
          <w:color w:val="000000"/>
          <w:kern w:val="2"/>
          <w:sz w:val="32"/>
          <w:szCs w:val="32"/>
          <w:u w:val="none" w:color="000000"/>
          <w:lang w:val="zh-TW" w:eastAsia="zh-CN" w:bidi="ar-SA"/>
        </w:rPr>
      </w:pPr>
      <w:r>
        <w:rPr>
          <w:rFonts w:hint="eastAsia" w:ascii="仿宋_GB2312" w:hAnsi="仿宋_GB2312" w:eastAsia="仿宋_GB2312" w:cs="仿宋_GB2312"/>
          <w:color w:val="000000"/>
          <w:kern w:val="2"/>
          <w:sz w:val="32"/>
          <w:szCs w:val="32"/>
          <w:u w:val="none" w:color="000000"/>
          <w:lang w:val="zh-TW" w:eastAsia="zh-CN" w:bidi="ar-SA"/>
        </w:rPr>
        <w:t>（</w:t>
      </w:r>
      <w:r>
        <w:rPr>
          <w:rFonts w:hint="eastAsia" w:ascii="仿宋_GB2312" w:hAnsi="仿宋_GB2312" w:eastAsia="仿宋_GB2312" w:cs="仿宋_GB2312"/>
          <w:color w:val="000000"/>
          <w:kern w:val="2"/>
          <w:sz w:val="32"/>
          <w:szCs w:val="32"/>
          <w:u w:val="none" w:color="000000"/>
          <w:lang w:val="en-US" w:eastAsia="zh-CN" w:bidi="ar-SA"/>
        </w:rPr>
        <w:t>2</w:t>
      </w:r>
      <w:r>
        <w:rPr>
          <w:rFonts w:hint="eastAsia" w:ascii="仿宋_GB2312" w:hAnsi="仿宋_GB2312" w:eastAsia="仿宋_GB2312" w:cs="仿宋_GB2312"/>
          <w:color w:val="000000"/>
          <w:kern w:val="2"/>
          <w:sz w:val="32"/>
          <w:szCs w:val="32"/>
          <w:u w:val="none" w:color="000000"/>
          <w:lang w:val="zh-TW" w:eastAsia="zh-CN" w:bidi="ar-SA"/>
        </w:rPr>
        <w:t>）坚持</w:t>
      </w:r>
      <w:r>
        <w:rPr>
          <w:rFonts w:hint="eastAsia" w:ascii="仿宋_GB2312" w:hAnsi="仿宋_GB2312" w:cs="仿宋_GB2312"/>
          <w:color w:val="000000"/>
          <w:kern w:val="2"/>
          <w:sz w:val="32"/>
          <w:szCs w:val="32"/>
          <w:u w:val="none" w:color="000000"/>
          <w:lang w:val="en-US" w:eastAsia="zh-CN" w:bidi="ar-SA"/>
        </w:rPr>
        <w:t>人民至上、生命至上</w:t>
      </w:r>
      <w:r>
        <w:rPr>
          <w:rFonts w:hint="eastAsia" w:ascii="仿宋_GB2312" w:hAnsi="仿宋_GB2312" w:eastAsia="仿宋_GB2312" w:cs="仿宋_GB2312"/>
          <w:color w:val="000000"/>
          <w:kern w:val="2"/>
          <w:sz w:val="32"/>
          <w:szCs w:val="32"/>
          <w:u w:val="none" w:color="000000"/>
          <w:lang w:val="zh-TW" w:eastAsia="zh-CN" w:bidi="ar-SA"/>
        </w:rPr>
        <w:t>。把保障人民群众生命财产安全作为</w:t>
      </w:r>
      <w:r>
        <w:rPr>
          <w:rFonts w:hint="eastAsia" w:ascii="仿宋_GB2312" w:hAnsi="仿宋_GB2312" w:eastAsia="仿宋_GB2312" w:cs="仿宋_GB2312"/>
          <w:color w:val="000000"/>
          <w:kern w:val="2"/>
          <w:sz w:val="32"/>
          <w:szCs w:val="32"/>
          <w:u w:val="none" w:color="000000"/>
          <w:lang w:val="en-US" w:eastAsia="zh-CN" w:bidi="ar-SA"/>
        </w:rPr>
        <w:t>通信保障</w:t>
      </w:r>
      <w:r>
        <w:rPr>
          <w:rFonts w:hint="eastAsia" w:ascii="仿宋_GB2312" w:hAnsi="仿宋_GB2312" w:eastAsia="仿宋_GB2312" w:cs="仿宋_GB2312"/>
          <w:color w:val="000000"/>
          <w:kern w:val="2"/>
          <w:sz w:val="32"/>
          <w:szCs w:val="32"/>
          <w:u w:val="none" w:color="000000"/>
          <w:lang w:val="zh-TW" w:eastAsia="zh-CN" w:bidi="ar-SA"/>
        </w:rPr>
        <w:t>突发事件应急处置工作</w:t>
      </w:r>
      <w:r>
        <w:rPr>
          <w:rFonts w:hint="eastAsia" w:ascii="仿宋_GB2312" w:hAnsi="仿宋_GB2312" w:eastAsia="仿宋_GB2312" w:cs="仿宋_GB2312"/>
          <w:color w:val="000000"/>
          <w:kern w:val="2"/>
          <w:sz w:val="32"/>
          <w:szCs w:val="32"/>
          <w:u w:val="none" w:color="000000"/>
          <w:lang w:val="en-US" w:eastAsia="zh-CN" w:bidi="ar-SA"/>
        </w:rPr>
        <w:t>的</w:t>
      </w:r>
      <w:r>
        <w:rPr>
          <w:rFonts w:hint="eastAsia" w:ascii="仿宋_GB2312" w:hAnsi="仿宋_GB2312" w:eastAsia="仿宋_GB2312" w:cs="仿宋_GB2312"/>
          <w:color w:val="000000"/>
          <w:kern w:val="2"/>
          <w:sz w:val="32"/>
          <w:szCs w:val="32"/>
          <w:u w:val="none" w:color="000000"/>
          <w:lang w:val="zh-TW" w:eastAsia="zh-CN" w:bidi="ar-SA"/>
        </w:rPr>
        <w:t>首要任务，扎实做好公共安全工作，最大限度减少人员伤亡和财产损失，保障城市</w:t>
      </w:r>
      <w:r>
        <w:rPr>
          <w:rFonts w:hint="eastAsia" w:ascii="仿宋_GB2312" w:hAnsi="仿宋_GB2312" w:eastAsia="仿宋_GB2312" w:cs="仿宋_GB2312"/>
          <w:color w:val="000000"/>
          <w:kern w:val="2"/>
          <w:sz w:val="32"/>
          <w:szCs w:val="32"/>
          <w:u w:val="none" w:color="000000"/>
          <w:lang w:val="en-US" w:eastAsia="zh-CN" w:bidi="ar-SA"/>
        </w:rPr>
        <w:t>通信基础设施稳定</w:t>
      </w:r>
      <w:r>
        <w:rPr>
          <w:rFonts w:hint="eastAsia" w:ascii="仿宋_GB2312" w:hAnsi="仿宋_GB2312" w:eastAsia="仿宋_GB2312" w:cs="仿宋_GB2312"/>
          <w:color w:val="000000"/>
          <w:kern w:val="2"/>
          <w:sz w:val="32"/>
          <w:szCs w:val="32"/>
          <w:u w:val="none" w:color="000000"/>
          <w:lang w:val="zh-TW" w:eastAsia="zh-CN" w:bidi="ar-SA"/>
        </w:rPr>
        <w:t>运行。</w:t>
      </w:r>
      <w:bookmarkStart w:id="12" w:name="_Hlk21956149"/>
    </w:p>
    <w:p>
      <w:pPr>
        <w:pStyle w:val="23"/>
        <w:keepNext w:val="0"/>
        <w:keepLines w:val="0"/>
        <w:pageBreakBefore w:val="0"/>
        <w:kinsoku/>
        <w:overflowPunct/>
        <w:topLinePunct w:val="0"/>
        <w:autoSpaceDE/>
        <w:autoSpaceDN/>
        <w:bidi w:val="0"/>
        <w:spacing w:beforeLines="0" w:after="0" w:afterLines="0" w:line="560" w:lineRule="exact"/>
        <w:ind w:firstLine="643"/>
        <w:textAlignment w:val="auto"/>
        <w:rPr>
          <w:rFonts w:hint="eastAsia" w:ascii="仿宋_GB2312" w:hAnsi="仿宋_GB2312" w:eastAsia="仿宋_GB2312" w:cs="仿宋_GB2312"/>
          <w:color w:val="000000"/>
          <w:kern w:val="2"/>
          <w:sz w:val="32"/>
          <w:szCs w:val="32"/>
          <w:u w:val="none" w:color="000000"/>
          <w:lang w:val="zh-TW" w:eastAsia="zh-CN" w:bidi="ar-SA"/>
        </w:rPr>
      </w:pPr>
      <w:r>
        <w:rPr>
          <w:rFonts w:hint="eastAsia" w:ascii="仿宋_GB2312" w:hAnsi="仿宋_GB2312" w:eastAsia="仿宋_GB2312" w:cs="仿宋_GB2312"/>
          <w:color w:val="000000"/>
          <w:kern w:val="2"/>
          <w:sz w:val="32"/>
          <w:szCs w:val="32"/>
          <w:u w:val="none" w:color="000000"/>
          <w:lang w:val="zh-TW" w:eastAsia="zh-CN" w:bidi="ar-SA"/>
        </w:rPr>
        <w:t>（</w:t>
      </w:r>
      <w:r>
        <w:rPr>
          <w:rFonts w:hint="eastAsia" w:ascii="仿宋_GB2312" w:hAnsi="仿宋_GB2312" w:eastAsia="仿宋_GB2312" w:cs="仿宋_GB2312"/>
          <w:color w:val="000000"/>
          <w:kern w:val="2"/>
          <w:sz w:val="32"/>
          <w:szCs w:val="32"/>
          <w:u w:val="none" w:color="000000"/>
          <w:lang w:val="en-US" w:eastAsia="zh-CN" w:bidi="ar-SA"/>
        </w:rPr>
        <w:t>3</w:t>
      </w:r>
      <w:r>
        <w:rPr>
          <w:rFonts w:hint="eastAsia" w:ascii="仿宋_GB2312" w:hAnsi="仿宋_GB2312" w:eastAsia="仿宋_GB2312" w:cs="仿宋_GB2312"/>
          <w:color w:val="000000"/>
          <w:kern w:val="2"/>
          <w:sz w:val="32"/>
          <w:szCs w:val="32"/>
          <w:u w:val="none" w:color="000000"/>
          <w:lang w:val="zh-TW" w:eastAsia="zh-CN" w:bidi="ar-SA"/>
        </w:rPr>
        <w:t>）坚持快速反应、高效应对</w:t>
      </w:r>
      <w:bookmarkEnd w:id="12"/>
      <w:r>
        <w:rPr>
          <w:rFonts w:hint="eastAsia" w:ascii="仿宋_GB2312" w:hAnsi="仿宋_GB2312" w:eastAsia="仿宋_GB2312" w:cs="仿宋_GB2312"/>
          <w:color w:val="000000"/>
          <w:kern w:val="2"/>
          <w:sz w:val="32"/>
          <w:szCs w:val="32"/>
          <w:u w:val="none" w:color="000000"/>
          <w:lang w:val="zh-TW" w:eastAsia="zh-CN" w:bidi="ar-SA"/>
        </w:rPr>
        <w:t>。</w:t>
      </w:r>
      <w:r>
        <w:rPr>
          <w:rFonts w:hint="eastAsia" w:ascii="仿宋_GB2312" w:hAnsi="仿宋_GB2312" w:eastAsia="仿宋_GB2312" w:cs="仿宋_GB2312"/>
          <w:color w:val="000000"/>
          <w:kern w:val="2"/>
          <w:sz w:val="32"/>
          <w:szCs w:val="32"/>
          <w:u w:val="none" w:color="000000"/>
          <w:lang w:val="en-US" w:eastAsia="zh-CN" w:bidi="ar-SA"/>
        </w:rPr>
        <w:t>依托各基础电信企业、通信专网建设企业、卫星互联网企业以及无线电技术支撑机构，组建专常兼备、反应灵敏、作风过硬、本领高强的应急通信保障队伍，完善公用通信网，建立有线与无线相结合、基础电信网络与机动通信系统相配套的应急通信系统，健全完善各类力量快速反应、联动协同机</w:t>
      </w:r>
      <w:r>
        <w:rPr>
          <w:rFonts w:hint="eastAsia" w:ascii="仿宋_GB2312" w:hAnsi="仿宋_GB2312" w:eastAsia="仿宋_GB2312" w:cs="仿宋_GB2312"/>
          <w:color w:val="000000"/>
          <w:kern w:val="2"/>
          <w:sz w:val="32"/>
          <w:szCs w:val="32"/>
          <w:u w:val="none" w:color="000000"/>
          <w:lang w:val="zh-TW" w:eastAsia="zh-CN" w:bidi="ar-SA"/>
        </w:rPr>
        <w:t>制，高效应对各类突发事件。</w:t>
      </w:r>
      <w:bookmarkStart w:id="13" w:name="_Hlk21956157"/>
    </w:p>
    <w:p>
      <w:pPr>
        <w:pStyle w:val="23"/>
        <w:keepNext w:val="0"/>
        <w:keepLines w:val="0"/>
        <w:pageBreakBefore w:val="0"/>
        <w:kinsoku/>
        <w:overflowPunct/>
        <w:topLinePunct w:val="0"/>
        <w:autoSpaceDE/>
        <w:autoSpaceDN/>
        <w:bidi w:val="0"/>
        <w:spacing w:beforeLines="0" w:after="0" w:afterLines="0" w:line="560" w:lineRule="exact"/>
        <w:ind w:firstLine="643"/>
        <w:textAlignment w:val="auto"/>
        <w:rPr>
          <w:rFonts w:hint="eastAsia" w:ascii="仿宋_GB2312" w:hAnsi="仿宋_GB2312" w:eastAsia="仿宋_GB2312" w:cs="仿宋_GB2312"/>
          <w:color w:val="000000"/>
          <w:kern w:val="2"/>
          <w:sz w:val="32"/>
          <w:szCs w:val="32"/>
          <w:u w:val="none" w:color="000000"/>
          <w:lang w:val="zh-TW" w:eastAsia="zh-CN" w:bidi="ar-SA"/>
        </w:rPr>
      </w:pPr>
      <w:r>
        <w:rPr>
          <w:rFonts w:hint="eastAsia" w:ascii="仿宋_GB2312" w:hAnsi="仿宋_GB2312" w:eastAsia="仿宋_GB2312" w:cs="仿宋_GB2312"/>
          <w:color w:val="000000"/>
          <w:kern w:val="2"/>
          <w:sz w:val="32"/>
          <w:szCs w:val="32"/>
          <w:u w:val="none" w:color="000000"/>
          <w:lang w:val="zh-TW" w:eastAsia="zh-CN" w:bidi="ar-SA"/>
        </w:rPr>
        <w:t>（</w:t>
      </w:r>
      <w:r>
        <w:rPr>
          <w:rFonts w:hint="eastAsia" w:ascii="仿宋_GB2312" w:hAnsi="仿宋_GB2312" w:eastAsia="仿宋_GB2312" w:cs="仿宋_GB2312"/>
          <w:color w:val="000000"/>
          <w:kern w:val="2"/>
          <w:sz w:val="32"/>
          <w:szCs w:val="32"/>
          <w:u w:val="none" w:color="000000"/>
          <w:lang w:val="en-US" w:eastAsia="zh-CN" w:bidi="ar-SA"/>
        </w:rPr>
        <w:t>4</w:t>
      </w:r>
      <w:r>
        <w:rPr>
          <w:rFonts w:hint="eastAsia" w:ascii="仿宋_GB2312" w:hAnsi="仿宋_GB2312" w:eastAsia="仿宋_GB2312" w:cs="仿宋_GB2312"/>
          <w:color w:val="000000"/>
          <w:kern w:val="2"/>
          <w:sz w:val="32"/>
          <w:szCs w:val="32"/>
          <w:u w:val="none" w:color="000000"/>
          <w:lang w:val="zh-TW" w:eastAsia="zh-CN" w:bidi="ar-SA"/>
        </w:rPr>
        <w:t>）坚持</w:t>
      </w:r>
      <w:r>
        <w:rPr>
          <w:rFonts w:hint="eastAsia" w:ascii="仿宋_GB2312" w:hAnsi="仿宋_GB2312" w:eastAsia="仿宋_GB2312" w:cs="仿宋_GB2312"/>
          <w:color w:val="000000"/>
          <w:kern w:val="2"/>
          <w:sz w:val="32"/>
          <w:szCs w:val="32"/>
          <w:u w:val="none" w:color="000000"/>
          <w:lang w:val="en-US" w:eastAsia="zh-CN" w:bidi="ar-SA"/>
        </w:rPr>
        <w:t>保障有力</w:t>
      </w:r>
      <w:r>
        <w:rPr>
          <w:rFonts w:hint="eastAsia" w:ascii="仿宋_GB2312" w:hAnsi="仿宋_GB2312" w:eastAsia="仿宋_GB2312" w:cs="仿宋_GB2312"/>
          <w:color w:val="000000"/>
          <w:kern w:val="2"/>
          <w:sz w:val="32"/>
          <w:szCs w:val="32"/>
          <w:u w:val="none" w:color="000000"/>
          <w:lang w:val="zh-TW" w:eastAsia="zh-CN" w:bidi="ar-SA"/>
        </w:rPr>
        <w:t>、科技支撑</w:t>
      </w:r>
      <w:bookmarkEnd w:id="13"/>
      <w:r>
        <w:rPr>
          <w:rFonts w:hint="eastAsia" w:ascii="仿宋_GB2312" w:hAnsi="仿宋_GB2312" w:eastAsia="仿宋_GB2312" w:cs="仿宋_GB2312"/>
          <w:color w:val="000000"/>
          <w:kern w:val="2"/>
          <w:sz w:val="32"/>
          <w:szCs w:val="32"/>
          <w:u w:val="none" w:color="000000"/>
          <w:lang w:val="zh-TW" w:eastAsia="zh-CN" w:bidi="ar-SA"/>
        </w:rPr>
        <w:t>。</w:t>
      </w:r>
      <w:r>
        <w:rPr>
          <w:rFonts w:hint="eastAsia" w:ascii="仿宋_GB2312" w:hAnsi="仿宋_GB2312" w:eastAsia="仿宋_GB2312" w:cs="仿宋_GB2312"/>
          <w:color w:val="000000"/>
          <w:kern w:val="2"/>
          <w:sz w:val="32"/>
          <w:szCs w:val="32"/>
          <w:u w:val="none" w:color="000000"/>
          <w:lang w:val="en-US" w:eastAsia="zh-CN" w:bidi="ar-SA"/>
        </w:rPr>
        <w:t>通信保障突发事件应急工作应当充分发挥专家队伍和专业人员的作用，强化应急管理装备技术支撑，升级更新通信应急技术装备，充分运用5G、物联网、卫星互联网、云计算、大数据、人工智能等新一代信息通信技术，优化整合各类科技资源，提高应急管理的</w:t>
      </w:r>
      <w:bookmarkStart w:id="14" w:name="_Hlk67564874"/>
      <w:r>
        <w:rPr>
          <w:rFonts w:hint="eastAsia" w:ascii="仿宋_GB2312" w:hAnsi="仿宋_GB2312" w:eastAsia="仿宋_GB2312" w:cs="仿宋_GB2312"/>
          <w:color w:val="000000"/>
          <w:kern w:val="2"/>
          <w:sz w:val="32"/>
          <w:szCs w:val="32"/>
          <w:u w:val="none" w:color="000000"/>
          <w:lang w:val="en-US" w:eastAsia="zh-CN" w:bidi="ar-SA"/>
        </w:rPr>
        <w:t>科学化、专业化、智能化、精细化水</w:t>
      </w:r>
      <w:r>
        <w:rPr>
          <w:rFonts w:hint="eastAsia" w:ascii="仿宋_GB2312" w:hAnsi="仿宋_GB2312" w:eastAsia="仿宋_GB2312" w:cs="仿宋_GB2312"/>
          <w:color w:val="000000"/>
          <w:kern w:val="2"/>
          <w:sz w:val="32"/>
          <w:szCs w:val="32"/>
          <w:u w:val="none" w:color="000000"/>
          <w:lang w:val="zh-TW" w:eastAsia="zh-CN" w:bidi="ar-SA"/>
        </w:rPr>
        <w:t>平</w:t>
      </w:r>
      <w:bookmarkEnd w:id="14"/>
      <w:r>
        <w:rPr>
          <w:rFonts w:hint="eastAsia" w:ascii="仿宋_GB2312" w:hAnsi="仿宋_GB2312" w:eastAsia="仿宋_GB2312" w:cs="仿宋_GB2312"/>
          <w:color w:val="000000"/>
          <w:kern w:val="2"/>
          <w:sz w:val="32"/>
          <w:szCs w:val="32"/>
          <w:u w:val="none" w:color="000000"/>
          <w:lang w:val="zh-TW" w:eastAsia="zh-CN" w:bidi="ar-SA"/>
        </w:rPr>
        <w:t>。</w:t>
      </w:r>
    </w:p>
    <w:p>
      <w:pPr>
        <w:pStyle w:val="24"/>
        <w:keepNext w:val="0"/>
        <w:keepLines w:val="0"/>
        <w:pageBreakBefore w:val="0"/>
        <w:framePr w:wrap="auto" w:vAnchor="margin" w:hAnchor="text" w:yAlign="inline"/>
        <w:widowControl w:val="0"/>
        <w:numPr>
          <w:ilvl w:val="0"/>
          <w:numId w:val="0"/>
        </w:numPr>
        <w:tabs>
          <w:tab w:val="left" w:pos="567"/>
        </w:tabs>
        <w:kinsoku/>
        <w:wordWrap/>
        <w:overflowPunct/>
        <w:topLinePunct w:val="0"/>
        <w:autoSpaceDE/>
        <w:autoSpaceDN/>
        <w:bidi w:val="0"/>
        <w:adjustRightInd/>
        <w:snapToGrid/>
        <w:spacing w:beforeLines="0" w:afterLines="0" w:line="560" w:lineRule="exact"/>
        <w:ind w:leftChars="0" w:firstLine="643" w:firstLineChars="200"/>
        <w:textAlignment w:val="auto"/>
        <w:outlineLvl w:val="1"/>
        <w:rPr>
          <w:rFonts w:hint="eastAsia" w:ascii="仿宋_GB2312" w:hAnsi="仿宋_GB2312" w:eastAsia="仿宋_GB2312" w:cs="仿宋_GB2312"/>
          <w:b/>
          <w:bCs/>
          <w:color w:val="000000"/>
          <w:kern w:val="2"/>
          <w:sz w:val="32"/>
          <w:szCs w:val="32"/>
          <w:u w:val="none" w:color="000000"/>
          <w:lang w:val="zh-TW" w:eastAsia="zh-TW" w:bidi="ar-SA"/>
        </w:rPr>
      </w:pPr>
      <w:bookmarkStart w:id="15" w:name="_Toc15803"/>
      <w:r>
        <w:rPr>
          <w:rFonts w:hint="eastAsia" w:ascii="仿宋_GB2312" w:hAnsi="仿宋_GB2312" w:eastAsia="仿宋_GB2312" w:cs="仿宋_GB2312"/>
          <w:b/>
          <w:bCs/>
          <w:color w:val="000000"/>
          <w:kern w:val="2"/>
          <w:sz w:val="32"/>
          <w:szCs w:val="32"/>
          <w:u w:val="none" w:color="000000"/>
          <w:lang w:val="en-US" w:eastAsia="zh-CN" w:bidi="ar-SA"/>
        </w:rPr>
        <w:t xml:space="preserve">1.4 </w:t>
      </w:r>
      <w:r>
        <w:rPr>
          <w:rFonts w:hint="eastAsia" w:ascii="仿宋_GB2312" w:hAnsi="仿宋_GB2312" w:eastAsia="仿宋_GB2312" w:cs="仿宋_GB2312"/>
          <w:b/>
          <w:bCs/>
          <w:color w:val="000000"/>
          <w:kern w:val="2"/>
          <w:sz w:val="32"/>
          <w:szCs w:val="32"/>
          <w:u w:val="none" w:color="000000"/>
          <w:lang w:val="zh-TW" w:eastAsia="zh-TW" w:bidi="ar-SA"/>
        </w:rPr>
        <w:t>适用范围</w:t>
      </w:r>
      <w:bookmarkEnd w:id="15"/>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000000"/>
          <w:kern w:val="2"/>
          <w:sz w:val="32"/>
          <w:szCs w:val="32"/>
          <w:u w:val="none" w:color="000000"/>
          <w:lang w:val="en-US" w:eastAsia="zh-CN" w:bidi="ar-SA"/>
        </w:rPr>
      </w:pPr>
      <w:r>
        <w:rPr>
          <w:rFonts w:hint="eastAsia" w:ascii="仿宋_GB2312" w:hAnsi="仿宋_GB2312" w:eastAsia="仿宋_GB2312" w:cs="仿宋_GB2312"/>
          <w:color w:val="000000"/>
          <w:kern w:val="2"/>
          <w:sz w:val="32"/>
          <w:szCs w:val="32"/>
          <w:u w:val="none" w:color="000000"/>
          <w:lang w:val="en-US" w:eastAsia="zh-CN" w:bidi="ar-SA"/>
        </w:rPr>
        <w:t>本预案适用于深圳市行政区域内的通信网络事故以及其他需要提供应急通信保障的突发事件。本预案所称突发事件是指突然发生，造成或者可能造成严重社会危害，对我市通信网络造成影响，需要采取应急通信保障措施予以应对处置的自然灾害、事故灾难、公共卫生事件和社会安全事件。</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本预案指导全市通信保障应急工作。</w:t>
      </w: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left="0" w:firstLine="643" w:firstLineChars="200"/>
        <w:textAlignment w:val="auto"/>
        <w:outlineLvl w:val="1"/>
        <w:rPr>
          <w:rFonts w:hint="eastAsia" w:ascii="仿宋_GB2312" w:hAnsi="仿宋_GB2312" w:eastAsia="仿宋_GB2312" w:cs="仿宋_GB2312"/>
          <w:b/>
          <w:bCs/>
          <w:color w:val="auto"/>
          <w:kern w:val="44"/>
          <w:sz w:val="32"/>
          <w:szCs w:val="32"/>
          <w:lang w:val="en-US" w:eastAsia="zh-CN"/>
        </w:rPr>
      </w:pPr>
      <w:bookmarkStart w:id="16" w:name="_Toc2005"/>
      <w:r>
        <w:rPr>
          <w:rFonts w:hint="eastAsia" w:ascii="仿宋_GB2312" w:hAnsi="仿宋_GB2312" w:eastAsia="仿宋_GB2312" w:cs="仿宋_GB2312"/>
          <w:b/>
          <w:bCs/>
          <w:color w:val="auto"/>
          <w:kern w:val="44"/>
          <w:sz w:val="32"/>
          <w:szCs w:val="32"/>
          <w:lang w:val="zh-TW" w:eastAsia="zh-TW"/>
        </w:rPr>
        <w:t>1.5</w:t>
      </w:r>
      <w:r>
        <w:rPr>
          <w:rFonts w:hint="eastAsia" w:ascii="仿宋_GB2312" w:hAnsi="仿宋_GB2312" w:eastAsia="仿宋_GB2312" w:cs="仿宋_GB2312"/>
          <w:b/>
          <w:bCs/>
          <w:color w:val="auto"/>
          <w:kern w:val="44"/>
          <w:sz w:val="32"/>
          <w:szCs w:val="32"/>
          <w:lang w:val="en-US" w:eastAsia="zh-CN"/>
        </w:rPr>
        <w:t xml:space="preserve"> </w:t>
      </w:r>
      <w:r>
        <w:rPr>
          <w:rFonts w:hint="eastAsia" w:ascii="仿宋_GB2312" w:hAnsi="仿宋_GB2312" w:eastAsia="仿宋_GB2312" w:cs="仿宋_GB2312"/>
          <w:b/>
          <w:bCs/>
          <w:color w:val="auto"/>
          <w:kern w:val="44"/>
          <w:sz w:val="32"/>
          <w:szCs w:val="32"/>
          <w:lang w:val="zh-TW" w:eastAsia="zh-TW"/>
        </w:rPr>
        <w:t>突发事件分类</w:t>
      </w:r>
      <w:r>
        <w:rPr>
          <w:rFonts w:hint="eastAsia" w:ascii="仿宋_GB2312" w:hAnsi="仿宋_GB2312" w:eastAsia="仿宋_GB2312" w:cs="仿宋_GB2312"/>
          <w:b/>
          <w:bCs/>
          <w:color w:val="auto"/>
          <w:kern w:val="44"/>
          <w:sz w:val="32"/>
          <w:szCs w:val="32"/>
          <w:lang w:val="en-US" w:eastAsia="zh-CN"/>
        </w:rPr>
        <w:t>分级</w:t>
      </w:r>
      <w:bookmarkEnd w:id="16"/>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left="0"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自然灾害类：如地震、洪水、台风等自然灾害导致的通信设施损坏或中断。</w:t>
      </w: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left="0"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事故灾难类：如交通事故、火灾、爆炸等事故导致的通信设施损坏或中断。</w:t>
      </w: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left="0"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社会安全事件类：如恐怖袭击、网络攻击等社会安全事件导致的通信设施损坏或中断。</w:t>
      </w: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left="0"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通信保障突发事件按照事件严重程度、影响范围，分为特别重大（Ⅰ级）、重大（Ⅱ级）、较大（Ⅲ级）和一般（Ⅳ级）四个等级。</w:t>
      </w:r>
    </w:p>
    <w:p>
      <w:pPr>
        <w:keepNext w:val="0"/>
        <w:keepLines w:val="0"/>
        <w:pageBreakBefore w:val="0"/>
        <w:kinsoku/>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（1）特别重大通信保障突发事件（Ⅰ级）：电信网络出现故障或其他事件征兆，造成市内公众通信网省际骨干网络中断、市内国家级重要通信枢纽楼遭到破坏等，包括</w:t>
      </w:r>
      <w:r>
        <w:rPr>
          <w:rFonts w:hint="eastAsia" w:ascii="仿宋_GB2312" w:hAnsi="仿宋_GB2312" w:eastAsia="仿宋_GB2312" w:cs="仿宋_GB2312"/>
          <w:sz w:val="32"/>
          <w:szCs w:val="32"/>
          <w:shd w:val="clear" w:color="auto" w:fill="FFFFFF"/>
          <w:lang w:val="en-US" w:eastAsia="zh-CN"/>
        </w:rPr>
        <w:t>我市在内的省内通信大面积中断</w:t>
      </w:r>
      <w:r>
        <w:rPr>
          <w:rFonts w:hint="eastAsia" w:ascii="仿宋_GB2312" w:hAnsi="仿宋_GB2312" w:eastAsia="仿宋_GB2312" w:cs="仿宋_GB2312"/>
          <w:color w:val="000000"/>
          <w:kern w:val="2"/>
          <w:sz w:val="32"/>
          <w:szCs w:val="32"/>
          <w:u w:val="none" w:color="000000"/>
          <w:shd w:val="clear" w:color="auto" w:fill="FFFFFF"/>
          <w:lang w:val="en-US" w:eastAsia="zh-CN" w:bidi="ar-SA"/>
        </w:rPr>
        <w:t>；发生其他特别重大突发事件，需要提供通信保障，但超出市内处置能力的。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color w:val="000000"/>
          <w:kern w:val="2"/>
          <w:sz w:val="32"/>
          <w:szCs w:val="32"/>
          <w:u w:val="none" w:color="000000"/>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（2）重大通信保障突发事件（Ⅱ级）：电信网络出现故障或其他事件征兆，造成</w:t>
      </w:r>
      <w:r>
        <w:rPr>
          <w:rFonts w:hint="eastAsia" w:ascii="仿宋_GB2312" w:hAnsi="仿宋_GB2312" w:eastAsia="仿宋_GB2312" w:cs="仿宋_GB2312"/>
          <w:sz w:val="32"/>
          <w:szCs w:val="32"/>
          <w:shd w:val="clear" w:color="auto" w:fill="FFFFFF"/>
          <w:lang w:val="en-US" w:eastAsia="zh-CN"/>
        </w:rPr>
        <w:t>市内公众通信网干线网络中断、市内省级重要通信枢纽楼遭到破坏等，我市通信大面积中断</w:t>
      </w:r>
      <w:r>
        <w:rPr>
          <w:rFonts w:hint="eastAsia" w:ascii="仿宋_GB2312" w:hAnsi="仿宋_GB2312" w:eastAsia="仿宋_GB2312" w:cs="仿宋_GB2312"/>
          <w:b w:val="0"/>
          <w:bCs w:val="0"/>
          <w:color w:val="000000"/>
          <w:kern w:val="2"/>
          <w:sz w:val="32"/>
          <w:szCs w:val="32"/>
          <w:u w:val="none" w:color="000000"/>
          <w:lang w:val="en-US" w:eastAsia="zh-CN" w:bidi="ar-SA"/>
        </w:rPr>
        <w:t>；发生其他重大以上突发事件，需要省内提供通信保障，但超出市内处置能力的。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color w:val="000000"/>
          <w:kern w:val="2"/>
          <w:sz w:val="32"/>
          <w:szCs w:val="32"/>
          <w:u w:val="none" w:color="000000"/>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（3）较大通信保障突发事件（Ⅲ级）：电信网络出现故障或其他事件征兆，造成</w:t>
      </w:r>
      <w:r>
        <w:rPr>
          <w:rFonts w:hint="eastAsia" w:ascii="仿宋_GB2312" w:hAnsi="仿宋_GB2312" w:eastAsia="仿宋_GB2312" w:cs="仿宋_GB2312"/>
          <w:sz w:val="32"/>
          <w:szCs w:val="32"/>
          <w:shd w:val="clear" w:color="auto" w:fill="FFFFFF"/>
          <w:lang w:val="en-US" w:eastAsia="zh-CN"/>
        </w:rPr>
        <w:t>市内公众通信网络中断、市内重要通信枢纽楼遭到破坏等，</w:t>
      </w:r>
      <w:r>
        <w:rPr>
          <w:rFonts w:hint="eastAsia" w:ascii="仿宋_GB2312" w:hAnsi="仿宋_GB2312" w:eastAsia="仿宋_GB2312" w:cs="仿宋_GB2312"/>
          <w:color w:val="000000"/>
          <w:kern w:val="2"/>
          <w:sz w:val="32"/>
          <w:szCs w:val="32"/>
          <w:u w:val="none" w:color="000000"/>
          <w:shd w:val="clear" w:color="auto" w:fill="FFFFFF"/>
          <w:lang w:val="en-US" w:eastAsia="zh-CN" w:bidi="ar-SA"/>
        </w:rPr>
        <w:t>我市2</w:t>
      </w:r>
      <w:r>
        <w:rPr>
          <w:rFonts w:hint="eastAsia" w:ascii="仿宋_GB2312" w:hAnsi="仿宋_GB2312" w:eastAsia="仿宋_GB2312" w:cs="仿宋_GB2312"/>
          <w:b w:val="0"/>
          <w:bCs w:val="0"/>
          <w:color w:val="000000"/>
          <w:kern w:val="2"/>
          <w:sz w:val="32"/>
          <w:szCs w:val="32"/>
          <w:u w:val="none" w:color="000000"/>
          <w:lang w:val="en-US" w:eastAsia="zh-CN" w:bidi="ar-SA"/>
        </w:rPr>
        <w:t>个及以上区通信大面积中断；发生其他较大及以上突发事件，需要市内提供通信保障，但超出区处置能力的。</w:t>
      </w: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left="0" w:firstLine="640" w:firstLineChars="200"/>
        <w:textAlignment w:val="auto"/>
        <w:rPr>
          <w:rFonts w:hint="eastAsia" w:ascii="仿宋_GB2312" w:hAnsi="仿宋_GB2312" w:eastAsia="仿宋_GB2312" w:cs="仿宋_GB2312"/>
          <w:b w:val="0"/>
          <w:bCs w:val="0"/>
          <w:color w:val="000000"/>
          <w:kern w:val="2"/>
          <w:sz w:val="32"/>
          <w:szCs w:val="32"/>
          <w:u w:val="none" w:color="000000"/>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（4）一般通信保障突发事件（Ⅳ级）：电信网络出现故障或其他事件征兆，造成我市1</w:t>
      </w:r>
      <w:r>
        <w:rPr>
          <w:rFonts w:hint="eastAsia" w:ascii="仿宋_GB2312" w:hAnsi="仿宋_GB2312" w:eastAsia="仿宋_GB2312" w:cs="仿宋_GB2312"/>
          <w:b w:val="0"/>
          <w:bCs w:val="0"/>
          <w:color w:val="000000"/>
          <w:kern w:val="2"/>
          <w:sz w:val="32"/>
          <w:szCs w:val="32"/>
          <w:u w:val="none" w:color="000000"/>
          <w:lang w:val="en-US" w:eastAsia="zh-CN" w:bidi="ar-SA"/>
        </w:rPr>
        <w:t>个区</w:t>
      </w:r>
      <w:r>
        <w:rPr>
          <w:rFonts w:hint="eastAsia" w:ascii="仿宋_GB2312" w:hAnsi="仿宋_GB2312" w:eastAsia="仿宋_GB2312" w:cs="仿宋_GB2312"/>
          <w:sz w:val="32"/>
          <w:szCs w:val="32"/>
          <w:shd w:val="clear" w:color="auto" w:fill="FFFFFF"/>
          <w:lang w:val="en-US" w:eastAsia="zh-CN"/>
        </w:rPr>
        <w:t>公众通信网络中断</w:t>
      </w:r>
      <w:r>
        <w:rPr>
          <w:rFonts w:hint="eastAsia" w:ascii="仿宋_GB2312" w:hAnsi="仿宋_GB2312" w:eastAsia="仿宋_GB2312" w:cs="仿宋_GB2312"/>
          <w:b w:val="0"/>
          <w:bCs w:val="0"/>
          <w:color w:val="000000"/>
          <w:kern w:val="2"/>
          <w:sz w:val="32"/>
          <w:szCs w:val="32"/>
          <w:u w:val="none" w:color="000000"/>
          <w:lang w:val="en-US" w:eastAsia="zh-CN" w:bidi="ar-SA"/>
        </w:rPr>
        <w:t>；发生突发事件，需区内提供通信保障。</w:t>
      </w: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left="0" w:firstLine="643" w:firstLineChars="200"/>
        <w:textAlignment w:val="auto"/>
        <w:outlineLvl w:val="1"/>
        <w:rPr>
          <w:rFonts w:hint="eastAsia" w:ascii="仿宋_GB2312" w:hAnsi="仿宋_GB2312" w:eastAsia="仿宋_GB2312" w:cs="仿宋_GB2312"/>
          <w:b/>
          <w:bCs/>
          <w:color w:val="auto"/>
          <w:kern w:val="44"/>
          <w:sz w:val="32"/>
          <w:szCs w:val="32"/>
          <w:lang w:val="en-US" w:eastAsia="zh-CN"/>
        </w:rPr>
      </w:pPr>
      <w:bookmarkStart w:id="17" w:name="_Toc2827"/>
      <w:r>
        <w:rPr>
          <w:rFonts w:hint="eastAsia" w:ascii="仿宋_GB2312" w:hAnsi="仿宋_GB2312" w:eastAsia="仿宋_GB2312" w:cs="仿宋_GB2312"/>
          <w:b/>
          <w:bCs/>
          <w:color w:val="auto"/>
          <w:kern w:val="44"/>
          <w:sz w:val="32"/>
          <w:szCs w:val="32"/>
          <w:lang w:val="en-US" w:eastAsia="zh-CN"/>
        </w:rPr>
        <w:t>1.6 预案体系</w:t>
      </w:r>
      <w:bookmarkEnd w:id="17"/>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深圳市通信保障预案体系由深圳市通信保障应急预案、各区通信保障应急预案和通信企业通信保障应急预案组成。</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（1）深圳市通信保障应急预案是全市通信保障应急预案体系的总纲，由市工业和信息化局牵头制订，负责处置较大</w:t>
      </w:r>
      <w:r>
        <w:rPr>
          <w:rFonts w:hint="eastAsia" w:ascii="仿宋_GB2312" w:hAnsi="仿宋_GB2312" w:eastAsia="仿宋_GB2312" w:cs="仿宋_GB2312"/>
          <w:sz w:val="32"/>
          <w:szCs w:val="32"/>
          <w:lang w:val="zh-TW" w:eastAsia="zh-TW"/>
        </w:rPr>
        <w:t>通信保障突发事件</w:t>
      </w:r>
      <w:r>
        <w:rPr>
          <w:rFonts w:hint="eastAsia" w:ascii="仿宋_GB2312" w:hAnsi="仿宋_GB2312" w:eastAsia="仿宋_GB2312" w:cs="仿宋_GB2312"/>
          <w:sz w:val="32"/>
          <w:szCs w:val="32"/>
          <w:lang w:val="en-US" w:eastAsia="zh-CN"/>
        </w:rPr>
        <w:t>，协助处置特别重大、重大</w:t>
      </w:r>
      <w:r>
        <w:rPr>
          <w:rFonts w:hint="eastAsia" w:ascii="仿宋_GB2312" w:hAnsi="仿宋_GB2312" w:eastAsia="仿宋_GB2312" w:cs="仿宋_GB2312"/>
          <w:sz w:val="32"/>
          <w:szCs w:val="32"/>
          <w:lang w:val="zh-TW" w:eastAsia="zh-TW"/>
        </w:rPr>
        <w:t>通信保障突发事件</w:t>
      </w:r>
      <w:r>
        <w:rPr>
          <w:rFonts w:hint="eastAsia" w:ascii="仿宋_GB2312" w:hAnsi="仿宋_GB2312" w:eastAsia="仿宋_GB2312" w:cs="仿宋_GB2312"/>
          <w:sz w:val="32"/>
          <w:szCs w:val="32"/>
          <w:lang w:val="en-US" w:eastAsia="zh-CN"/>
        </w:rPr>
        <w:t>，协调处置一般</w:t>
      </w:r>
      <w:r>
        <w:rPr>
          <w:rFonts w:hint="eastAsia" w:ascii="仿宋_GB2312" w:hAnsi="仿宋_GB2312" w:eastAsia="仿宋_GB2312" w:cs="仿宋_GB2312"/>
          <w:sz w:val="32"/>
          <w:szCs w:val="32"/>
          <w:lang w:val="zh-TW" w:eastAsia="zh-TW"/>
        </w:rPr>
        <w:t>通信保障突发事件</w:t>
      </w:r>
      <w:r>
        <w:rPr>
          <w:rFonts w:hint="eastAsia" w:ascii="仿宋_GB2312" w:hAnsi="仿宋_GB2312" w:eastAsia="仿宋_GB2312" w:cs="仿宋_GB2312"/>
          <w:sz w:val="32"/>
          <w:szCs w:val="32"/>
          <w:lang w:val="en-US" w:eastAsia="zh-CN"/>
        </w:rPr>
        <w:t>。</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（2）各区通信行业行政主管部门应按照本区应急委关于专项应急预案和指挥机构设置的要求，根据本区专项应急预案目录开展制订工作，以便负责处置一般</w:t>
      </w:r>
      <w:r>
        <w:rPr>
          <w:rFonts w:hint="eastAsia" w:ascii="仿宋_GB2312" w:hAnsi="仿宋_GB2312" w:eastAsia="仿宋_GB2312" w:cs="仿宋_GB2312"/>
          <w:sz w:val="32"/>
          <w:szCs w:val="32"/>
          <w:lang w:val="zh-TW" w:eastAsia="zh-TW"/>
        </w:rPr>
        <w:t>通信保障突发事件</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en-US" w:eastAsia="zh-CN"/>
        </w:rPr>
        <w:t>协调处置发生在本行政区内的特别重大、重大、较大</w:t>
      </w:r>
      <w:r>
        <w:rPr>
          <w:rFonts w:hint="eastAsia" w:ascii="仿宋_GB2312" w:hAnsi="仿宋_GB2312" w:eastAsia="仿宋_GB2312" w:cs="仿宋_GB2312"/>
          <w:sz w:val="32"/>
          <w:szCs w:val="32"/>
          <w:lang w:val="zh-TW" w:eastAsia="zh-TW"/>
        </w:rPr>
        <w:t>通信保障突发事件</w:t>
      </w:r>
      <w:r>
        <w:rPr>
          <w:rFonts w:hint="eastAsia" w:ascii="仿宋_GB2312" w:hAnsi="仿宋_GB2312" w:eastAsia="仿宋_GB2312" w:cs="仿宋_GB2312"/>
          <w:sz w:val="32"/>
          <w:szCs w:val="32"/>
          <w:lang w:val="en-US" w:eastAsia="zh-CN"/>
        </w:rPr>
        <w:t>。</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（3）通信企业通信保障应急预案是市内基础电信运营企业为做好通信保障应急工作而制定的应急预案，由各基础电信运营企业制订，按照</w:t>
      </w:r>
      <w:r>
        <w:rPr>
          <w:rFonts w:hint="eastAsia" w:ascii="仿宋_GB2312" w:hAnsi="仿宋_GB2312" w:eastAsia="仿宋_GB2312" w:cs="仿宋_GB2312"/>
          <w:sz w:val="32"/>
          <w:szCs w:val="32"/>
          <w:lang w:val="zh-TW" w:eastAsia="zh-TW"/>
        </w:rPr>
        <w:t>市</w:t>
      </w:r>
      <w:r>
        <w:rPr>
          <w:rFonts w:hint="eastAsia" w:ascii="仿宋_GB2312" w:hAnsi="仿宋_GB2312" w:eastAsia="仿宋_GB2312" w:cs="仿宋_GB2312"/>
          <w:sz w:val="32"/>
          <w:szCs w:val="32"/>
          <w:lang w:val="en-US" w:eastAsia="zh-CN"/>
        </w:rPr>
        <w:t>通信保障</w:t>
      </w:r>
      <w:r>
        <w:rPr>
          <w:rFonts w:hint="eastAsia" w:ascii="仿宋_GB2312" w:hAnsi="仿宋_GB2312" w:eastAsia="仿宋_GB2312" w:cs="仿宋_GB2312"/>
          <w:sz w:val="32"/>
          <w:szCs w:val="32"/>
          <w:lang w:val="zh-TW" w:eastAsia="zh-TW"/>
        </w:rPr>
        <w:t>应急指挥部</w:t>
      </w:r>
      <w:r>
        <w:rPr>
          <w:rFonts w:hint="eastAsia" w:ascii="仿宋_GB2312" w:hAnsi="仿宋_GB2312" w:eastAsia="仿宋_GB2312" w:cs="仿宋_GB2312"/>
          <w:sz w:val="32"/>
          <w:szCs w:val="32"/>
          <w:lang w:val="en-US" w:eastAsia="zh-CN"/>
        </w:rPr>
        <w:t>的统一部署要求，完成我市特别重大、重大、较大、一般的</w:t>
      </w:r>
      <w:r>
        <w:rPr>
          <w:rFonts w:hint="eastAsia" w:ascii="仿宋_GB2312" w:hAnsi="仿宋_GB2312" w:eastAsia="仿宋_GB2312" w:cs="仿宋_GB2312"/>
          <w:sz w:val="32"/>
          <w:szCs w:val="32"/>
          <w:lang w:val="zh-TW" w:eastAsia="zh-TW"/>
        </w:rPr>
        <w:t>通信保障突发事件</w:t>
      </w:r>
      <w:r>
        <w:rPr>
          <w:rFonts w:hint="eastAsia" w:ascii="仿宋_GB2312" w:hAnsi="仿宋_GB2312" w:eastAsia="仿宋_GB2312" w:cs="仿宋_GB2312"/>
          <w:sz w:val="32"/>
          <w:szCs w:val="32"/>
          <w:lang w:val="en-US" w:eastAsia="zh-CN"/>
        </w:rPr>
        <w:t>应对工作任务。</w:t>
      </w: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firstLine="643" w:firstLineChars="200"/>
        <w:textAlignment w:val="auto"/>
        <w:outlineLvl w:val="1"/>
        <w:rPr>
          <w:rFonts w:hint="eastAsia" w:ascii="仿宋_GB2312" w:hAnsi="仿宋_GB2312" w:eastAsia="仿宋_GB2312" w:cs="仿宋_GB2312"/>
          <w:b/>
          <w:bCs/>
          <w:sz w:val="32"/>
          <w:szCs w:val="32"/>
          <w:shd w:val="clear" w:color="auto" w:fill="FFFFFF"/>
          <w:lang w:val="en-US" w:eastAsia="zh-CN"/>
        </w:rPr>
      </w:pPr>
      <w:bookmarkStart w:id="18" w:name="_Toc27854"/>
      <w:bookmarkStart w:id="19" w:name="_Toc28002619"/>
      <w:r>
        <w:rPr>
          <w:rFonts w:hint="eastAsia" w:ascii="仿宋_GB2312" w:hAnsi="仿宋_GB2312" w:eastAsia="仿宋_GB2312" w:cs="仿宋_GB2312"/>
          <w:b/>
          <w:bCs/>
          <w:sz w:val="32"/>
          <w:szCs w:val="32"/>
          <w:shd w:val="clear" w:color="auto" w:fill="FFFFFF"/>
          <w:lang w:val="en-US" w:eastAsia="zh-CN"/>
        </w:rPr>
        <w:t>1.7 现状及风险分析</w:t>
      </w:r>
      <w:bookmarkEnd w:id="18"/>
      <w:bookmarkEnd w:id="19"/>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shd w:val="clear" w:color="auto" w:fill="FFFFFF"/>
          <w:lang w:val="zh-TW" w:eastAsia="zh-TW"/>
        </w:rPr>
        <w:t>截</w:t>
      </w:r>
      <w:r>
        <w:rPr>
          <w:rFonts w:hint="eastAsia" w:ascii="仿宋_GB2312" w:hAnsi="仿宋_GB2312" w:eastAsia="仿宋_GB2312" w:cs="仿宋_GB2312"/>
          <w:sz w:val="32"/>
          <w:szCs w:val="32"/>
          <w:lang w:val="zh-TW" w:eastAsia="zh-TW"/>
        </w:rPr>
        <w:t>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TW" w:eastAsia="zh-TW"/>
        </w:rPr>
        <w:t>年</w:t>
      </w:r>
      <w:r>
        <w:rPr>
          <w:rFonts w:hint="eastAsia" w:ascii="仿宋_GB2312" w:hAnsi="仿宋_GB2312" w:eastAsia="仿宋_GB2312" w:cs="仿宋_GB2312"/>
          <w:sz w:val="32"/>
          <w:szCs w:val="32"/>
          <w:lang w:val="en-US" w:eastAsia="zh-CN"/>
        </w:rPr>
        <w:t>10月</w:t>
      </w:r>
      <w:r>
        <w:rPr>
          <w:rFonts w:hint="eastAsia"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lang w:val="en-US" w:eastAsia="zh-CN"/>
        </w:rPr>
        <w:t>我市依托通信运营企业，建立了应急通信保障队伍199支、1100多人，配备应急通信车6台。全市应急系统还建有通信队伍12支、65人，配备便携式卫星站12台，无人机公网加强信号12个，自主网图传设备12套，数字集群对讲机2500部等通信设备。</w:t>
      </w:r>
      <w:r>
        <w:rPr>
          <w:rFonts w:hint="eastAsia" w:ascii="仿宋_GB2312" w:hAnsi="仿宋_GB2312" w:eastAsia="仿宋_GB2312" w:cs="仿宋_GB2312"/>
          <w:sz w:val="32"/>
          <w:szCs w:val="32"/>
          <w:lang w:val="zh-TW" w:eastAsia="zh-TW"/>
        </w:rPr>
        <w:t xml:space="preserve"> 全市累计建成5G基站7.4万个，基站密度每万人41.9个</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zh-TW" w:eastAsia="zh-TW"/>
        </w:rPr>
        <w:t>固定互联网宽带接入端口数超1467万个，10G-PON端口数量达39.1万。</w:t>
      </w:r>
      <w:r>
        <w:rPr>
          <w:rFonts w:hint="eastAsia" w:ascii="仿宋_GB2312" w:hAnsi="仿宋_GB2312" w:eastAsia="仿宋_GB2312" w:cs="仿宋_GB2312"/>
          <w:sz w:val="32"/>
          <w:szCs w:val="32"/>
          <w:lang w:val="en-US" w:eastAsia="zh-CN"/>
        </w:rPr>
        <w:t>全市通信设施资源丰富，</w:t>
      </w:r>
      <w:r>
        <w:rPr>
          <w:rFonts w:hint="eastAsia" w:ascii="仿宋_GB2312" w:hAnsi="仿宋_GB2312" w:eastAsia="仿宋_GB2312" w:cs="仿宋_GB2312"/>
          <w:sz w:val="32"/>
          <w:szCs w:val="32"/>
          <w:lang w:val="zh-TW" w:eastAsia="zh-TW"/>
        </w:rPr>
        <w:t>一旦发生</w:t>
      </w:r>
      <w:r>
        <w:rPr>
          <w:rFonts w:hint="eastAsia" w:ascii="仿宋_GB2312" w:hAnsi="仿宋_GB2312" w:eastAsia="仿宋_GB2312" w:cs="仿宋_GB2312"/>
          <w:sz w:val="32"/>
          <w:szCs w:val="32"/>
          <w:lang w:val="en-US" w:eastAsia="zh-CN"/>
        </w:rPr>
        <w:t>通信保障</w:t>
      </w:r>
      <w:r>
        <w:rPr>
          <w:rFonts w:hint="eastAsia" w:ascii="仿宋_GB2312" w:hAnsi="仿宋_GB2312" w:eastAsia="仿宋_GB2312" w:cs="仿宋_GB2312"/>
          <w:sz w:val="32"/>
          <w:szCs w:val="32"/>
          <w:lang w:val="zh-TW" w:eastAsia="zh-TW"/>
        </w:rPr>
        <w:t>突发事件，极易对人民生命财产安全和日常生产生活造成重大影响。</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TW" w:eastAsia="zh-TW"/>
        </w:rPr>
        <w:t>在突发事件中，通信网络事故的风险特征</w:t>
      </w:r>
      <w:r>
        <w:rPr>
          <w:rFonts w:hint="eastAsia" w:ascii="仿宋_GB2312" w:hAnsi="仿宋_GB2312" w:eastAsia="仿宋_GB2312" w:cs="仿宋_GB2312"/>
          <w:sz w:val="32"/>
          <w:szCs w:val="32"/>
          <w:lang w:val="en-US" w:eastAsia="zh-CN"/>
        </w:rPr>
        <w:t>主要分为：</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zh-TW" w:eastAsia="zh-TW"/>
        </w:rPr>
        <w:t>突发性：突发事件往往突然发生，通信网络事故也可能在短时间内迅速蔓延。这种突发性使得应急通信保障工作需要在短时间内快速响应，以减少损失和影响。</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zh-TW" w:eastAsia="zh-TW"/>
        </w:rPr>
        <w:t>复杂性：通信网络涉及多个领域和系统，突发事件可能导致多个环节出现问题，如网络拥堵、设备故障等。这种复杂性要求应急通信保障工作需要综合考虑各种因素，制定综合性的应对方案。</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zh-TW" w:eastAsia="zh-TW"/>
        </w:rPr>
        <w:t>不可预见性：突发事件的发展往往超出人们的预期，通信网络事故也可能出现不可预见的情况。这种不可预见性要求应急通信保障工作需要具备灵活性和应变能力，能够根据实际情况及时调整应对策略。</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在通信保障突发事件的</w:t>
      </w:r>
      <w:r>
        <w:rPr>
          <w:rFonts w:hint="eastAsia" w:ascii="仿宋_GB2312" w:hAnsi="仿宋_GB2312" w:eastAsia="仿宋_GB2312" w:cs="仿宋_GB2312"/>
          <w:sz w:val="32"/>
          <w:szCs w:val="32"/>
          <w:lang w:val="en-US" w:eastAsia="zh-CN"/>
        </w:rPr>
        <w:t>可能存在的</w:t>
      </w:r>
      <w:r>
        <w:rPr>
          <w:rFonts w:hint="eastAsia" w:ascii="仿宋_GB2312" w:hAnsi="仿宋_GB2312" w:eastAsia="仿宋_GB2312" w:cs="仿宋_GB2312"/>
          <w:sz w:val="32"/>
          <w:szCs w:val="32"/>
          <w:lang w:val="zh-TW" w:eastAsia="zh-TW"/>
        </w:rPr>
        <w:t>危害后果和影响范围：</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zh-TW" w:eastAsia="zh-TW"/>
        </w:rPr>
        <w:t>通信中断：通信网络事故可能导致通信中断，影响人们的生活和工作。如长时间无法正常通话、上网等，可能造成社会秩序混乱和经济损失。</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zh-TW" w:eastAsia="zh-TW"/>
        </w:rPr>
        <w:t>信息传递受阻：突发事件往往需要快速传递信息以做出决策和采取行动。通信网络事故可能导致信息传递受阻，影响决策的准确性和及时性。</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zh-TW" w:eastAsia="zh-TW"/>
        </w:rPr>
        <w:t>社会稳定受影响：在突发事件中，通信网络事故可能导致社会稳定受到一定影响。如谣言传播、恐慌情绪蔓延等，可能对社会稳定造成不利影响。</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zh-TW" w:eastAsia="zh-TW"/>
        </w:rPr>
        <w:t>经济损失：通信网络事故可能导致经济损失，如设备损坏、运营成本增加等。此外，通信中断还可能影响商业活动和金融系统的正常运行，造成经济损失</w:t>
      </w:r>
      <w:r>
        <w:rPr>
          <w:rFonts w:hint="eastAsia" w:ascii="仿宋_GB2312" w:hAnsi="仿宋_GB2312" w:eastAsia="仿宋_GB2312" w:cs="仿宋_GB2312"/>
          <w:sz w:val="32"/>
          <w:szCs w:val="32"/>
          <w:lang w:val="zh-TW" w:eastAsia="zh-CN"/>
        </w:rPr>
        <w:t>。</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jc w:val="center"/>
        <w:textAlignment w:val="auto"/>
        <w:outlineLvl w:val="0"/>
        <w:rPr>
          <w:rFonts w:hint="eastAsia" w:ascii="仿宋_GB2312" w:hAnsi="仿宋_GB2312" w:eastAsia="仿宋_GB2312" w:cs="仿宋_GB2312"/>
          <w:b/>
          <w:bCs/>
          <w:sz w:val="32"/>
          <w:szCs w:val="32"/>
          <w:lang w:val="zh-TW" w:eastAsia="zh-TW"/>
        </w:rPr>
      </w:pPr>
      <w:bookmarkStart w:id="20" w:name="_Toc5504"/>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val="zh-TW" w:eastAsia="zh-TW"/>
        </w:rPr>
        <w:t>组织机构和职责</w:t>
      </w:r>
      <w:bookmarkEnd w:id="20"/>
    </w:p>
    <w:p>
      <w:pPr>
        <w:pStyle w:val="24"/>
        <w:keepNext w:val="0"/>
        <w:keepLines w:val="0"/>
        <w:pageBreakBefore w:val="0"/>
        <w:framePr w:wrap="auto" w:vAnchor="margin" w:hAnchor="text" w:yAlign="inline"/>
        <w:numPr>
          <w:ilvl w:val="0"/>
          <w:numId w:val="0"/>
        </w:numPr>
        <w:kinsoku/>
        <w:overflowPunct/>
        <w:topLinePunct w:val="0"/>
        <w:autoSpaceDE/>
        <w:autoSpaceDN/>
        <w:bidi w:val="0"/>
        <w:spacing w:before="0" w:beforeLines="0" w:after="0" w:afterLines="0" w:line="560" w:lineRule="exact"/>
        <w:jc w:val="both"/>
        <w:textAlignment w:val="auto"/>
        <w:rPr>
          <w:rFonts w:hint="eastAsia" w:ascii="仿宋_GB2312" w:hAnsi="仿宋_GB2312" w:eastAsia="仿宋_GB2312" w:cs="仿宋_GB2312"/>
          <w:b/>
          <w:bCs/>
          <w:sz w:val="32"/>
          <w:szCs w:val="32"/>
          <w:lang w:val="zh-TW" w:eastAsia="zh-TW"/>
        </w:rPr>
      </w:pP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firstLine="643" w:firstLineChars="200"/>
        <w:textAlignment w:val="auto"/>
        <w:outlineLvl w:val="1"/>
        <w:rPr>
          <w:rFonts w:hint="eastAsia" w:ascii="仿宋_GB2312" w:hAnsi="仿宋_GB2312" w:eastAsia="仿宋_GB2312" w:cs="仿宋_GB2312"/>
          <w:b/>
          <w:bCs/>
          <w:sz w:val="32"/>
          <w:szCs w:val="32"/>
          <w:shd w:val="clear" w:color="auto" w:fill="FFFFFF"/>
          <w:lang w:val="zh-TW" w:eastAsia="zh-TW"/>
        </w:rPr>
      </w:pPr>
      <w:bookmarkStart w:id="21" w:name="_Toc16612"/>
      <w:r>
        <w:rPr>
          <w:rFonts w:hint="eastAsia" w:ascii="仿宋_GB2312" w:hAnsi="仿宋_GB2312" w:eastAsia="仿宋_GB2312" w:cs="仿宋_GB2312"/>
          <w:b/>
          <w:bCs/>
          <w:sz w:val="32"/>
          <w:szCs w:val="32"/>
          <w:shd w:val="clear" w:color="auto" w:fill="FFFFFF"/>
          <w:lang w:val="en-US" w:eastAsia="zh-CN"/>
        </w:rPr>
        <w:t xml:space="preserve">2.1 </w:t>
      </w:r>
      <w:r>
        <w:rPr>
          <w:rFonts w:hint="eastAsia" w:ascii="仿宋_GB2312" w:hAnsi="仿宋_GB2312" w:eastAsia="仿宋_GB2312" w:cs="仿宋_GB2312"/>
          <w:b/>
          <w:bCs/>
          <w:sz w:val="32"/>
          <w:szCs w:val="32"/>
          <w:shd w:val="clear" w:color="auto" w:fill="FFFFFF"/>
          <w:lang w:val="zh-TW" w:eastAsia="zh-TW"/>
        </w:rPr>
        <w:t>市</w:t>
      </w:r>
      <w:r>
        <w:rPr>
          <w:rFonts w:hint="eastAsia" w:ascii="仿宋_GB2312" w:hAnsi="仿宋_GB2312" w:eastAsia="仿宋_GB2312" w:cs="仿宋_GB2312"/>
          <w:b/>
          <w:bCs/>
          <w:sz w:val="32"/>
          <w:szCs w:val="32"/>
          <w:shd w:val="clear" w:color="auto" w:fill="FFFFFF"/>
          <w:lang w:val="en-US" w:eastAsia="zh-CN"/>
        </w:rPr>
        <w:t>通信保障</w:t>
      </w:r>
      <w:r>
        <w:rPr>
          <w:rFonts w:hint="eastAsia" w:ascii="仿宋_GB2312" w:hAnsi="仿宋_GB2312" w:eastAsia="仿宋_GB2312" w:cs="仿宋_GB2312"/>
          <w:b/>
          <w:bCs/>
          <w:sz w:val="32"/>
          <w:szCs w:val="32"/>
          <w:shd w:val="clear" w:color="auto" w:fill="FFFFFF"/>
          <w:lang w:val="zh-TW" w:eastAsia="zh-TW"/>
        </w:rPr>
        <w:t>应急指挥部</w:t>
      </w:r>
      <w:bookmarkEnd w:id="21"/>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TW" w:eastAsia="zh-TW"/>
        </w:rPr>
        <w:t>深圳市突发事件应急委员会（简称市应急委）是全市突发事件应急领导机构。市应急委下设市</w:t>
      </w:r>
      <w:r>
        <w:rPr>
          <w:rFonts w:hint="eastAsia" w:ascii="仿宋_GB2312" w:hAnsi="仿宋_GB2312" w:eastAsia="仿宋_GB2312" w:cs="仿宋_GB2312"/>
          <w:sz w:val="32"/>
          <w:szCs w:val="32"/>
          <w:shd w:val="clear" w:color="auto" w:fill="FFFFFF"/>
          <w:lang w:val="en-US" w:eastAsia="zh-CN"/>
        </w:rPr>
        <w:t>通信保障</w:t>
      </w:r>
      <w:r>
        <w:rPr>
          <w:rFonts w:hint="eastAsia" w:ascii="仿宋_GB2312" w:hAnsi="仿宋_GB2312" w:eastAsia="仿宋_GB2312" w:cs="仿宋_GB2312"/>
          <w:sz w:val="32"/>
          <w:szCs w:val="32"/>
          <w:shd w:val="clear" w:color="auto" w:fill="FFFFFF"/>
          <w:lang w:val="zh-TW" w:eastAsia="zh-TW"/>
        </w:rPr>
        <w:t>应急指挥部（以下简称</w:t>
      </w:r>
      <w:r>
        <w:rPr>
          <w:rFonts w:hint="eastAsia" w:ascii="仿宋_GB2312" w:hAnsi="仿宋_GB2312" w:eastAsia="仿宋_GB2312" w:cs="仿宋_GB2312"/>
          <w:sz w:val="32"/>
          <w:szCs w:val="32"/>
          <w:shd w:val="clear" w:color="auto" w:fill="FFFFFF"/>
          <w:lang w:val="zh-TW" w:eastAsia="zh-CN"/>
        </w:rPr>
        <w:t>“</w:t>
      </w:r>
      <w:r>
        <w:rPr>
          <w:rFonts w:hint="eastAsia" w:ascii="仿宋_GB2312" w:hAnsi="仿宋_GB2312" w:eastAsia="仿宋_GB2312" w:cs="仿宋_GB2312"/>
          <w:sz w:val="32"/>
          <w:szCs w:val="32"/>
          <w:shd w:val="clear" w:color="auto" w:fill="FFFFFF"/>
          <w:lang w:val="en-US" w:eastAsia="zh-CN"/>
        </w:rPr>
        <w:t>市</w:t>
      </w:r>
      <w:r>
        <w:rPr>
          <w:rFonts w:hint="eastAsia" w:ascii="仿宋_GB2312" w:hAnsi="仿宋_GB2312" w:eastAsia="仿宋_GB2312" w:cs="仿宋_GB2312"/>
          <w:sz w:val="32"/>
          <w:szCs w:val="32"/>
          <w:shd w:val="clear" w:color="auto" w:fill="FFFFFF"/>
          <w:lang w:val="zh-TW" w:eastAsia="zh-TW"/>
        </w:rPr>
        <w:t>指挥部</w:t>
      </w:r>
      <w:r>
        <w:rPr>
          <w:rFonts w:hint="eastAsia" w:ascii="仿宋_GB2312" w:hAnsi="仿宋_GB2312" w:eastAsia="仿宋_GB2312" w:cs="仿宋_GB2312"/>
          <w:sz w:val="32"/>
          <w:szCs w:val="32"/>
          <w:shd w:val="clear" w:color="auto" w:fill="FFFFFF"/>
          <w:lang w:val="zh-TW" w:eastAsia="zh-CN"/>
        </w:rPr>
        <w:t>”</w:t>
      </w:r>
      <w:r>
        <w:rPr>
          <w:rFonts w:hint="eastAsia" w:ascii="仿宋_GB2312" w:hAnsi="仿宋_GB2312" w:eastAsia="仿宋_GB2312" w:cs="仿宋_GB2312"/>
          <w:sz w:val="32"/>
          <w:szCs w:val="32"/>
          <w:shd w:val="clear" w:color="auto" w:fill="FFFFFF"/>
          <w:lang w:val="zh-TW" w:eastAsia="zh-TW"/>
        </w:rPr>
        <w:t>），负责统一组织领导、指挥协调全市</w:t>
      </w:r>
      <w:r>
        <w:rPr>
          <w:rFonts w:hint="eastAsia" w:ascii="仿宋_GB2312" w:hAnsi="仿宋_GB2312" w:eastAsia="仿宋_GB2312" w:cs="仿宋_GB2312"/>
          <w:sz w:val="32"/>
          <w:szCs w:val="32"/>
          <w:shd w:val="clear" w:color="auto" w:fill="FFFFFF"/>
          <w:lang w:val="en-US" w:eastAsia="zh-CN"/>
        </w:rPr>
        <w:t>较大以上的通信保障</w:t>
      </w:r>
      <w:r>
        <w:rPr>
          <w:rFonts w:hint="eastAsia" w:ascii="仿宋_GB2312" w:hAnsi="仿宋_GB2312" w:eastAsia="仿宋_GB2312" w:cs="仿宋_GB2312"/>
          <w:sz w:val="32"/>
          <w:szCs w:val="32"/>
          <w:shd w:val="clear" w:color="auto" w:fill="FFFFFF"/>
          <w:lang w:val="zh-TW" w:eastAsia="zh-TW"/>
        </w:rPr>
        <w:t>突发事件的防范和应对工作。</w:t>
      </w:r>
    </w:p>
    <w:p>
      <w:pPr>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kern w:val="2"/>
          <w:sz w:val="32"/>
          <w:szCs w:val="32"/>
          <w:u w:val="none" w:color="000000"/>
          <w:shd w:val="clear" w:color="auto" w:fill="FFFFFF"/>
          <w:lang w:val="zh-TW" w:eastAsia="zh-CN" w:bidi="ar-SA"/>
        </w:rPr>
      </w:pPr>
      <w:r>
        <w:rPr>
          <w:rFonts w:hint="eastAsia" w:ascii="仿宋_GB2312" w:hAnsi="仿宋_GB2312" w:eastAsia="仿宋_GB2312" w:cs="仿宋_GB2312"/>
          <w:b/>
          <w:bCs/>
          <w:color w:val="000000"/>
          <w:kern w:val="2"/>
          <w:sz w:val="32"/>
          <w:szCs w:val="32"/>
          <w:u w:val="none" w:color="000000"/>
          <w:shd w:val="clear" w:color="auto" w:fill="FFFFFF"/>
          <w:lang w:val="zh-TW" w:eastAsia="zh-TW" w:bidi="ar-SA"/>
        </w:rPr>
        <w:t>总指挥：</w:t>
      </w:r>
      <w:r>
        <w:rPr>
          <w:rFonts w:hint="eastAsia" w:ascii="仿宋_GB2312" w:hAnsi="仿宋_GB2312" w:eastAsia="仿宋_GB2312" w:cs="仿宋_GB2312"/>
          <w:color w:val="000000"/>
          <w:kern w:val="2"/>
          <w:sz w:val="32"/>
          <w:szCs w:val="32"/>
          <w:u w:val="none" w:color="000000"/>
          <w:shd w:val="clear" w:color="auto" w:fill="FFFFFF"/>
          <w:lang w:val="zh-TW" w:eastAsia="zh-TW" w:bidi="ar-SA"/>
        </w:rPr>
        <w:t>分管工业和信息化工作的副市长</w:t>
      </w:r>
      <w:r>
        <w:rPr>
          <w:rFonts w:hint="eastAsia" w:ascii="仿宋_GB2312" w:hAnsi="仿宋_GB2312" w:eastAsia="仿宋_GB2312" w:cs="仿宋_GB2312"/>
          <w:color w:val="000000"/>
          <w:kern w:val="2"/>
          <w:sz w:val="32"/>
          <w:szCs w:val="32"/>
          <w:u w:val="none" w:color="000000"/>
          <w:shd w:val="clear" w:color="auto" w:fill="FFFFFF"/>
          <w:lang w:val="zh-TW" w:eastAsia="zh-CN" w:bidi="ar-SA"/>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b/>
          <w:bCs/>
          <w:color w:val="000000"/>
          <w:kern w:val="2"/>
          <w:sz w:val="32"/>
          <w:szCs w:val="32"/>
          <w:u w:val="none" w:color="000000"/>
          <w:shd w:val="clear" w:color="auto" w:fill="FFFFFF"/>
          <w:lang w:val="zh-TW" w:eastAsia="zh-TW" w:bidi="ar-SA"/>
        </w:rPr>
        <w:t>副总指挥：</w:t>
      </w:r>
      <w:r>
        <w:rPr>
          <w:rFonts w:hint="eastAsia" w:ascii="仿宋_GB2312" w:hAnsi="仿宋_GB2312" w:eastAsia="仿宋_GB2312" w:cs="仿宋_GB2312"/>
          <w:color w:val="000000"/>
          <w:kern w:val="2"/>
          <w:sz w:val="32"/>
          <w:szCs w:val="32"/>
          <w:u w:val="none" w:color="000000"/>
          <w:shd w:val="clear" w:color="auto" w:fill="FFFFFF"/>
          <w:lang w:val="zh-TW" w:eastAsia="zh-TW" w:bidi="ar-SA"/>
        </w:rPr>
        <w:t>协助分管工业和信息化工作的市政府副秘书长</w:t>
      </w:r>
      <w:r>
        <w:rPr>
          <w:rFonts w:hint="eastAsia" w:ascii="仿宋_GB2312" w:hAnsi="仿宋_GB2312" w:eastAsia="仿宋_GB2312" w:cs="仿宋_GB2312"/>
          <w:color w:val="000000"/>
          <w:kern w:val="2"/>
          <w:sz w:val="32"/>
          <w:szCs w:val="32"/>
          <w:u w:val="none" w:color="000000"/>
          <w:shd w:val="clear" w:color="auto" w:fill="FFFFFF"/>
          <w:lang w:val="zh-TW" w:eastAsia="zh-CN" w:bidi="ar-SA"/>
        </w:rPr>
        <w:t>、</w:t>
      </w:r>
      <w:r>
        <w:rPr>
          <w:rFonts w:hint="eastAsia" w:ascii="仿宋_GB2312" w:hAnsi="仿宋_GB2312" w:eastAsia="仿宋_GB2312" w:cs="仿宋_GB2312"/>
          <w:color w:val="000000"/>
          <w:kern w:val="2"/>
          <w:sz w:val="32"/>
          <w:szCs w:val="32"/>
          <w:u w:val="none" w:color="000000"/>
          <w:shd w:val="clear" w:color="auto" w:fill="FFFFFF"/>
          <w:lang w:val="zh-TW" w:eastAsia="zh-TW" w:bidi="ar-SA"/>
        </w:rPr>
        <w:t>市</w:t>
      </w:r>
      <w:r>
        <w:rPr>
          <w:rFonts w:hint="eastAsia" w:ascii="仿宋_GB2312" w:hAnsi="仿宋_GB2312" w:eastAsia="仿宋_GB2312" w:cs="仿宋_GB2312"/>
          <w:color w:val="000000"/>
          <w:kern w:val="2"/>
          <w:sz w:val="32"/>
          <w:szCs w:val="32"/>
          <w:u w:val="none" w:color="000000"/>
          <w:shd w:val="clear" w:color="auto" w:fill="FFFFFF"/>
          <w:lang w:val="en-US" w:eastAsia="zh-CN" w:bidi="ar-SA"/>
        </w:rPr>
        <w:t>工业和信息化局局长</w:t>
      </w:r>
      <w:r>
        <w:rPr>
          <w:rFonts w:hint="eastAsia" w:ascii="仿宋_GB2312" w:hAnsi="仿宋_GB2312" w:eastAsia="仿宋_GB2312" w:cs="仿宋_GB2312"/>
          <w:color w:val="000000"/>
          <w:kern w:val="2"/>
          <w:sz w:val="32"/>
          <w:szCs w:val="32"/>
          <w:u w:val="none" w:color="000000"/>
          <w:shd w:val="clear" w:color="auto" w:fill="FFFFFF"/>
          <w:lang w:val="zh-TW" w:eastAsia="zh-CN" w:bidi="ar-SA"/>
        </w:rPr>
        <w:t>、深圳</w:t>
      </w:r>
      <w:r>
        <w:rPr>
          <w:rFonts w:hint="eastAsia" w:ascii="仿宋_GB2312" w:hAnsi="仿宋_GB2312" w:eastAsia="仿宋_GB2312" w:cs="仿宋_GB2312"/>
          <w:color w:val="000000"/>
          <w:kern w:val="2"/>
          <w:sz w:val="32"/>
          <w:szCs w:val="32"/>
          <w:u w:val="none" w:color="000000"/>
          <w:shd w:val="clear" w:color="auto" w:fill="FFFFFF"/>
          <w:lang w:val="en-US" w:eastAsia="zh-CN" w:bidi="ar-SA"/>
        </w:rPr>
        <w:t>市通信管理局局长</w:t>
      </w:r>
      <w:r>
        <w:rPr>
          <w:rFonts w:hint="eastAsia" w:ascii="仿宋_GB2312" w:hAnsi="仿宋_GB2312" w:eastAsia="仿宋_GB2312" w:cs="仿宋_GB2312"/>
          <w:color w:val="000000"/>
          <w:kern w:val="2"/>
          <w:sz w:val="32"/>
          <w:szCs w:val="32"/>
          <w:u w:val="none" w:color="000000"/>
          <w:shd w:val="clear" w:color="auto" w:fill="FFFFFF"/>
          <w:lang w:val="zh-TW" w:eastAsia="zh-TW" w:bidi="ar-SA"/>
        </w:rPr>
        <w:t>、市应急管理局</w:t>
      </w:r>
      <w:r>
        <w:rPr>
          <w:rFonts w:hint="eastAsia" w:ascii="仿宋_GB2312" w:hAnsi="仿宋_GB2312" w:eastAsia="仿宋_GB2312" w:cs="仿宋_GB2312"/>
          <w:color w:val="000000"/>
          <w:kern w:val="2"/>
          <w:sz w:val="32"/>
          <w:szCs w:val="32"/>
          <w:u w:val="none" w:color="000000"/>
          <w:shd w:val="clear" w:color="auto" w:fill="FFFFFF"/>
          <w:lang w:val="en-US" w:eastAsia="zh-CN" w:bidi="ar-SA"/>
        </w:rPr>
        <w:t>局长。</w:t>
      </w: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firstLine="643" w:firstLineChars="200"/>
        <w:textAlignment w:val="auto"/>
        <w:outlineLvl w:val="1"/>
        <w:rPr>
          <w:rFonts w:hint="eastAsia" w:ascii="仿宋_GB2312" w:hAnsi="仿宋_GB2312" w:eastAsia="仿宋_GB2312" w:cs="仿宋_GB2312"/>
          <w:b/>
          <w:bCs/>
          <w:color w:val="auto"/>
          <w:kern w:val="44"/>
          <w:sz w:val="32"/>
          <w:szCs w:val="32"/>
          <w:lang w:val="zh-TW" w:eastAsia="zh-TW"/>
        </w:rPr>
      </w:pPr>
      <w:bookmarkStart w:id="22" w:name="_Toc24576"/>
      <w:r>
        <w:rPr>
          <w:rFonts w:hint="eastAsia" w:ascii="仿宋_GB2312" w:hAnsi="仿宋_GB2312" w:eastAsia="仿宋_GB2312" w:cs="仿宋_GB2312"/>
          <w:b/>
          <w:bCs/>
          <w:sz w:val="32"/>
          <w:szCs w:val="32"/>
          <w:shd w:val="clear" w:color="auto" w:fill="FFFFFF"/>
          <w:lang w:val="en-US" w:eastAsia="zh-CN"/>
        </w:rPr>
        <w:t xml:space="preserve">2.2 </w:t>
      </w:r>
      <w:r>
        <w:rPr>
          <w:rFonts w:hint="eastAsia" w:ascii="仿宋_GB2312" w:hAnsi="仿宋_GB2312" w:eastAsia="仿宋_GB2312" w:cs="仿宋_GB2312"/>
          <w:b/>
          <w:bCs/>
          <w:sz w:val="32"/>
          <w:szCs w:val="32"/>
          <w:shd w:val="clear" w:color="auto" w:fill="FFFFFF"/>
          <w:lang w:val="zh-TW" w:eastAsia="zh-TW"/>
        </w:rPr>
        <w:t>市</w:t>
      </w:r>
      <w:r>
        <w:rPr>
          <w:rFonts w:hint="eastAsia" w:ascii="仿宋_GB2312" w:hAnsi="仿宋_GB2312" w:eastAsia="仿宋_GB2312" w:cs="仿宋_GB2312"/>
          <w:b/>
          <w:bCs/>
          <w:sz w:val="32"/>
          <w:szCs w:val="32"/>
          <w:shd w:val="clear" w:color="auto" w:fill="FFFFFF"/>
          <w:lang w:val="en-US" w:eastAsia="zh-CN"/>
        </w:rPr>
        <w:t>通信保障</w:t>
      </w:r>
      <w:r>
        <w:rPr>
          <w:rFonts w:hint="eastAsia" w:ascii="仿宋_GB2312" w:hAnsi="仿宋_GB2312" w:eastAsia="仿宋_GB2312" w:cs="仿宋_GB2312"/>
          <w:b/>
          <w:bCs/>
          <w:sz w:val="32"/>
          <w:szCs w:val="32"/>
          <w:shd w:val="clear" w:color="auto" w:fill="FFFFFF"/>
          <w:lang w:val="zh-TW" w:eastAsia="zh-TW"/>
        </w:rPr>
        <w:t>应急指挥部</w:t>
      </w:r>
      <w:r>
        <w:rPr>
          <w:rFonts w:hint="eastAsia" w:ascii="仿宋_GB2312" w:hAnsi="仿宋_GB2312" w:eastAsia="仿宋_GB2312" w:cs="仿宋_GB2312"/>
          <w:b/>
          <w:bCs/>
          <w:sz w:val="32"/>
          <w:szCs w:val="32"/>
          <w:shd w:val="clear" w:color="auto" w:fill="FFFFFF"/>
          <w:lang w:val="en-US" w:eastAsia="zh-CN"/>
        </w:rPr>
        <w:t>办公室</w:t>
      </w:r>
      <w:bookmarkEnd w:id="22"/>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TW" w:eastAsia="zh-TW"/>
        </w:rPr>
        <w:t>市通信</w:t>
      </w:r>
      <w:r>
        <w:rPr>
          <w:rFonts w:hint="eastAsia" w:ascii="仿宋_GB2312" w:hAnsi="仿宋_GB2312" w:eastAsia="仿宋_GB2312" w:cs="仿宋_GB2312"/>
          <w:sz w:val="32"/>
          <w:szCs w:val="32"/>
          <w:shd w:val="clear" w:color="auto" w:fill="FFFFFF"/>
          <w:lang w:val="en-US" w:eastAsia="zh-CN"/>
        </w:rPr>
        <w:t>保障</w:t>
      </w:r>
      <w:r>
        <w:rPr>
          <w:rFonts w:hint="eastAsia" w:ascii="仿宋_GB2312" w:hAnsi="仿宋_GB2312" w:eastAsia="仿宋_GB2312" w:cs="仿宋_GB2312"/>
          <w:sz w:val="32"/>
          <w:szCs w:val="32"/>
          <w:shd w:val="clear" w:color="auto" w:fill="FFFFFF"/>
          <w:lang w:val="zh-TW" w:eastAsia="zh-TW"/>
        </w:rPr>
        <w:t>应急指挥部下设办公室，作为市通信</w:t>
      </w:r>
      <w:r>
        <w:rPr>
          <w:rFonts w:hint="eastAsia" w:ascii="仿宋_GB2312" w:hAnsi="仿宋_GB2312" w:eastAsia="仿宋_GB2312" w:cs="仿宋_GB2312"/>
          <w:sz w:val="32"/>
          <w:szCs w:val="32"/>
          <w:shd w:val="clear" w:color="auto" w:fill="FFFFFF"/>
          <w:lang w:val="en-US" w:eastAsia="zh-CN"/>
        </w:rPr>
        <w:t>保障</w:t>
      </w:r>
      <w:r>
        <w:rPr>
          <w:rFonts w:hint="eastAsia" w:ascii="仿宋_GB2312" w:hAnsi="仿宋_GB2312" w:eastAsia="仿宋_GB2312" w:cs="仿宋_GB2312"/>
          <w:sz w:val="32"/>
          <w:szCs w:val="32"/>
          <w:shd w:val="clear" w:color="auto" w:fill="FFFFFF"/>
          <w:lang w:val="zh-TW" w:eastAsia="zh-TW"/>
        </w:rPr>
        <w:t>应急指挥部的日常办事机构，负责组织、协调相关职能部门和通信运营企业应急通信保障部门，进行重大突发事件的现场指挥和处置，日常联络和事务处理工作。办公室设在市工业和信息化局，办公室主任由</w:t>
      </w:r>
      <w:r>
        <w:rPr>
          <w:rFonts w:hint="eastAsia" w:ascii="仿宋_GB2312" w:hAnsi="仿宋_GB2312" w:eastAsia="仿宋_GB2312" w:cs="仿宋_GB2312"/>
          <w:sz w:val="32"/>
          <w:szCs w:val="32"/>
          <w:shd w:val="clear" w:color="auto" w:fill="FFFFFF"/>
          <w:lang w:val="en-US" w:eastAsia="zh-CN"/>
        </w:rPr>
        <w:t>市工业和信息化局分管副局长兼任，</w:t>
      </w:r>
      <w:r>
        <w:rPr>
          <w:rFonts w:hint="eastAsia" w:ascii="仿宋_GB2312" w:hAnsi="仿宋_GB2312" w:eastAsia="仿宋_GB2312" w:cs="仿宋_GB2312"/>
          <w:sz w:val="32"/>
          <w:szCs w:val="32"/>
          <w:shd w:val="clear" w:color="auto" w:fill="FFFFFF"/>
          <w:lang w:val="zh-TW" w:eastAsia="zh-TW"/>
        </w:rPr>
        <w:t>办公室</w:t>
      </w:r>
      <w:r>
        <w:rPr>
          <w:rFonts w:hint="eastAsia" w:ascii="仿宋_GB2312" w:hAnsi="仿宋_GB2312" w:eastAsia="仿宋_GB2312" w:cs="仿宋_GB2312"/>
          <w:sz w:val="32"/>
          <w:szCs w:val="32"/>
          <w:shd w:val="clear" w:color="auto" w:fill="FFFFFF"/>
          <w:lang w:val="en-US" w:eastAsia="zh-CN"/>
        </w:rPr>
        <w:t>副主任</w:t>
      </w:r>
      <w:r>
        <w:rPr>
          <w:rFonts w:hint="eastAsia" w:ascii="仿宋_GB2312" w:hAnsi="仿宋_GB2312" w:eastAsia="仿宋_GB2312" w:cs="仿宋_GB2312"/>
          <w:sz w:val="32"/>
          <w:szCs w:val="32"/>
          <w:shd w:val="clear" w:color="auto" w:fill="FFFFFF"/>
          <w:lang w:val="zh-TW" w:eastAsia="zh-TW"/>
        </w:rPr>
        <w:t>由</w:t>
      </w:r>
      <w:r>
        <w:rPr>
          <w:rFonts w:hint="eastAsia" w:ascii="仿宋_GB2312" w:hAnsi="仿宋_GB2312" w:eastAsia="仿宋_GB2312" w:cs="仿宋_GB2312"/>
          <w:sz w:val="32"/>
          <w:szCs w:val="32"/>
          <w:shd w:val="clear" w:color="auto" w:fill="FFFFFF"/>
          <w:lang w:val="en-US" w:eastAsia="zh-CN"/>
        </w:rPr>
        <w:t>市工业和信息化局、深圳市通信管理局</w:t>
      </w:r>
      <w:r>
        <w:rPr>
          <w:rFonts w:hint="eastAsia" w:ascii="仿宋_GB2312" w:hAnsi="仿宋_GB2312" w:eastAsia="仿宋_GB2312" w:cs="仿宋_GB2312"/>
          <w:sz w:val="32"/>
          <w:szCs w:val="32"/>
          <w:shd w:val="clear" w:color="auto" w:fill="FFFFFF"/>
          <w:lang w:val="zh-TW" w:eastAsia="zh-TW"/>
        </w:rPr>
        <w:t>处级负责同志担任，联络员由成员单位具体负责应急工作的同志担任。</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TW" w:eastAsia="zh-TW"/>
        </w:rPr>
        <w:t>市通信</w:t>
      </w:r>
      <w:r>
        <w:rPr>
          <w:rFonts w:hint="eastAsia" w:ascii="仿宋_GB2312" w:hAnsi="仿宋_GB2312" w:eastAsia="仿宋_GB2312" w:cs="仿宋_GB2312"/>
          <w:sz w:val="32"/>
          <w:szCs w:val="32"/>
          <w:shd w:val="clear" w:color="auto" w:fill="FFFFFF"/>
          <w:lang w:val="en-US" w:eastAsia="zh-CN"/>
        </w:rPr>
        <w:t>保障</w:t>
      </w:r>
      <w:r>
        <w:rPr>
          <w:rFonts w:hint="eastAsia" w:ascii="仿宋_GB2312" w:hAnsi="仿宋_GB2312" w:eastAsia="仿宋_GB2312" w:cs="仿宋_GB2312"/>
          <w:sz w:val="32"/>
          <w:szCs w:val="32"/>
          <w:shd w:val="clear" w:color="auto" w:fill="FFFFFF"/>
          <w:lang w:val="zh-TW" w:eastAsia="zh-TW"/>
        </w:rPr>
        <w:t>应急指挥部办公室</w:t>
      </w:r>
      <w:r>
        <w:rPr>
          <w:rFonts w:hint="eastAsia" w:ascii="仿宋_GB2312" w:hAnsi="仿宋_GB2312" w:eastAsia="仿宋_GB2312" w:cs="仿宋_GB2312"/>
          <w:sz w:val="32"/>
          <w:szCs w:val="32"/>
          <w:shd w:val="clear" w:color="auto" w:fill="FFFFFF"/>
          <w:lang w:val="zh-TW" w:eastAsia="zh-CN"/>
        </w:rPr>
        <w:t>（</w:t>
      </w:r>
      <w:r>
        <w:rPr>
          <w:rFonts w:hint="eastAsia" w:ascii="仿宋_GB2312" w:hAnsi="仿宋_GB2312" w:eastAsia="仿宋_GB2312" w:cs="仿宋_GB2312"/>
          <w:sz w:val="32"/>
          <w:szCs w:val="32"/>
          <w:shd w:val="clear" w:color="auto" w:fill="FFFFFF"/>
          <w:lang w:val="en-US" w:eastAsia="zh-CN"/>
        </w:rPr>
        <w:t>以下简称“市指挥部办公室”</w:t>
      </w:r>
      <w:r>
        <w:rPr>
          <w:rFonts w:hint="eastAsia" w:ascii="仿宋_GB2312" w:hAnsi="仿宋_GB2312" w:eastAsia="仿宋_GB2312" w:cs="仿宋_GB2312"/>
          <w:sz w:val="32"/>
          <w:szCs w:val="32"/>
          <w:shd w:val="clear" w:color="auto" w:fill="FFFFFF"/>
          <w:lang w:val="zh-TW" w:eastAsia="zh-CN"/>
        </w:rPr>
        <w:t>）</w:t>
      </w:r>
      <w:r>
        <w:rPr>
          <w:rFonts w:hint="eastAsia" w:ascii="仿宋_GB2312" w:hAnsi="仿宋_GB2312" w:eastAsia="仿宋_GB2312" w:cs="仿宋_GB2312"/>
          <w:sz w:val="32"/>
          <w:szCs w:val="32"/>
          <w:shd w:val="clear" w:color="auto" w:fill="FFFFFF"/>
          <w:lang w:val="zh-TW" w:eastAsia="zh-TW"/>
        </w:rPr>
        <w:t>承担如下职责：</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TW" w:eastAsia="zh-TW"/>
        </w:rPr>
        <w:t>（1）贯彻落实《中华人民共和国电信条例》《中华人民共和国无线电管理条例》《国家通信保障应急预案》</w:t>
      </w:r>
      <w:r>
        <w:rPr>
          <w:rFonts w:hint="eastAsia" w:ascii="仿宋_GB2312" w:hAnsi="仿宋_GB2312" w:eastAsia="仿宋_GB2312" w:cs="仿宋_GB2312"/>
          <w:sz w:val="32"/>
          <w:szCs w:val="32"/>
          <w:shd w:val="clear" w:color="auto" w:fill="FFFFFF"/>
          <w:lang w:val="zh-TW" w:eastAsia="zh-CN"/>
        </w:rPr>
        <w:t>《</w:t>
      </w:r>
      <w:r>
        <w:rPr>
          <w:rFonts w:hint="eastAsia" w:ascii="仿宋_GB2312" w:hAnsi="仿宋_GB2312" w:eastAsia="仿宋_GB2312" w:cs="仿宋_GB2312"/>
          <w:sz w:val="32"/>
          <w:szCs w:val="32"/>
          <w:shd w:val="clear" w:color="auto" w:fill="FFFFFF"/>
          <w:lang w:val="en-US" w:eastAsia="zh-CN"/>
        </w:rPr>
        <w:t>广东省通信保障应急预案</w:t>
      </w:r>
      <w:r>
        <w:rPr>
          <w:rFonts w:hint="eastAsia" w:ascii="仿宋_GB2312" w:hAnsi="仿宋_GB2312" w:eastAsia="仿宋_GB2312" w:cs="仿宋_GB2312"/>
          <w:sz w:val="32"/>
          <w:szCs w:val="32"/>
          <w:shd w:val="clear" w:color="auto" w:fill="FFFFFF"/>
          <w:lang w:val="zh-TW" w:eastAsia="zh-CN"/>
        </w:rPr>
        <w:t>》</w:t>
      </w:r>
      <w:r>
        <w:rPr>
          <w:rFonts w:hint="eastAsia" w:ascii="仿宋_GB2312" w:hAnsi="仿宋_GB2312" w:eastAsia="仿宋_GB2312" w:cs="仿宋_GB2312"/>
          <w:sz w:val="32"/>
          <w:szCs w:val="32"/>
          <w:lang w:val="zh-TW" w:eastAsia="zh-TW"/>
        </w:rPr>
        <w:t>《深圳市突发事件总体应急预案》</w:t>
      </w:r>
      <w:r>
        <w:rPr>
          <w:rFonts w:hint="eastAsia" w:ascii="仿宋_GB2312" w:hAnsi="仿宋_GB2312" w:eastAsia="仿宋_GB2312" w:cs="仿宋_GB2312"/>
          <w:sz w:val="32"/>
          <w:szCs w:val="32"/>
          <w:shd w:val="clear" w:color="auto" w:fill="FFFFFF"/>
          <w:lang w:val="zh-TW" w:eastAsia="zh-TW"/>
        </w:rPr>
        <w:t>等法律法规。</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TW" w:eastAsia="zh-TW"/>
        </w:rPr>
        <w:t>（2）按照市委、市政府的部署，组织开展重大通信突发事件应急处置工作，发布相关预警、预测信息；依法指挥、协调各部门、各单位做好较大通信突发事件应急处置工作。</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TW" w:eastAsia="zh-TW"/>
        </w:rPr>
        <w:t>（3）研究制定全市通信突发事件应急工作的政策措施和指导意见；分析总结全市通信突发事件应急工作，制定工作规划和年度工作计划。</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TW" w:eastAsia="zh-TW"/>
        </w:rPr>
        <w:t>（4）负责指导协调市指挥部所属应急专业技术队伍的建设管理以及应急物资的储备保障工作。</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TW" w:eastAsia="zh-TW"/>
        </w:rPr>
        <w:t>（5）承接市委、市政府交办的其它工作。</w:t>
      </w:r>
    </w:p>
    <w:p>
      <w:pPr>
        <w:pStyle w:val="24"/>
        <w:keepNext w:val="0"/>
        <w:keepLines w:val="0"/>
        <w:pageBreakBefore w:val="0"/>
        <w:framePr w:wrap="auto" w:vAnchor="margin" w:hAnchor="text" w:yAlign="inline"/>
        <w:widowControl w:val="0"/>
        <w:numPr>
          <w:ilvl w:val="0"/>
          <w:numId w:val="0"/>
        </w:numPr>
        <w:tabs>
          <w:tab w:val="left" w:pos="567"/>
        </w:tabs>
        <w:kinsoku/>
        <w:wordWrap/>
        <w:overflowPunct/>
        <w:topLinePunct w:val="0"/>
        <w:autoSpaceDE/>
        <w:autoSpaceDN/>
        <w:bidi w:val="0"/>
        <w:adjustRightInd/>
        <w:snapToGrid/>
        <w:spacing w:beforeLines="0" w:afterLines="0" w:line="560" w:lineRule="exact"/>
        <w:ind w:leftChars="200" w:firstLine="321" w:firstLineChars="100"/>
        <w:textAlignment w:val="auto"/>
        <w:outlineLvl w:val="1"/>
        <w:rPr>
          <w:rFonts w:hint="eastAsia" w:ascii="仿宋_GB2312" w:hAnsi="仿宋_GB2312" w:eastAsia="仿宋_GB2312" w:cs="仿宋_GB2312"/>
          <w:b/>
          <w:bCs/>
          <w:color w:val="auto"/>
          <w:kern w:val="44"/>
          <w:sz w:val="32"/>
          <w:szCs w:val="32"/>
          <w:lang w:val="zh-TW" w:eastAsia="zh-TW"/>
        </w:rPr>
      </w:pPr>
      <w:bookmarkStart w:id="23" w:name="_Toc10697"/>
      <w:r>
        <w:rPr>
          <w:rFonts w:hint="eastAsia" w:ascii="仿宋_GB2312" w:hAnsi="仿宋_GB2312" w:eastAsia="仿宋_GB2312" w:cs="仿宋_GB2312"/>
          <w:b/>
          <w:bCs/>
          <w:color w:val="auto"/>
          <w:kern w:val="44"/>
          <w:sz w:val="32"/>
          <w:szCs w:val="32"/>
          <w:lang w:val="en-US" w:eastAsia="zh-CN"/>
        </w:rPr>
        <w:t>2.3</w:t>
      </w:r>
      <w:r>
        <w:rPr>
          <w:rFonts w:hint="eastAsia" w:ascii="仿宋_GB2312" w:hAnsi="仿宋_GB2312" w:eastAsia="仿宋_GB2312" w:cs="仿宋_GB2312"/>
          <w:b/>
          <w:bCs/>
          <w:color w:val="auto"/>
          <w:kern w:val="44"/>
          <w:sz w:val="32"/>
          <w:szCs w:val="32"/>
        </w:rPr>
        <w:t xml:space="preserve"> </w:t>
      </w:r>
      <w:r>
        <w:rPr>
          <w:rFonts w:hint="eastAsia" w:ascii="仿宋_GB2312" w:hAnsi="仿宋_GB2312" w:eastAsia="仿宋_GB2312" w:cs="仿宋_GB2312"/>
          <w:b/>
          <w:bCs/>
          <w:color w:val="auto"/>
          <w:kern w:val="44"/>
          <w:sz w:val="32"/>
          <w:szCs w:val="32"/>
          <w:lang w:val="en-US" w:eastAsia="zh-CN"/>
        </w:rPr>
        <w:t xml:space="preserve"> </w:t>
      </w:r>
      <w:r>
        <w:rPr>
          <w:rFonts w:hint="eastAsia" w:ascii="仿宋_GB2312" w:hAnsi="仿宋_GB2312" w:eastAsia="仿宋_GB2312" w:cs="仿宋_GB2312"/>
          <w:b/>
          <w:bCs/>
          <w:color w:val="auto"/>
          <w:kern w:val="44"/>
          <w:sz w:val="32"/>
          <w:szCs w:val="32"/>
          <w:lang w:val="zh-TW" w:eastAsia="zh-TW"/>
        </w:rPr>
        <w:t>成员单位与职责</w:t>
      </w:r>
      <w:bookmarkEnd w:id="23"/>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pacing w:before="0" w:beforeAutospacing="0" w:after="60" w:afterAutospacing="0" w:line="560" w:lineRule="exact"/>
        <w:ind w:left="0" w:right="0" w:firstLine="643" w:firstLineChars="200"/>
        <w:jc w:val="left"/>
        <w:textAlignment w:val="auto"/>
        <w:rPr>
          <w:rFonts w:hint="eastAsia" w:ascii="仿宋_GB2312" w:hAnsi="仿宋_GB2312" w:eastAsia="仿宋_GB2312" w:cs="仿宋_GB2312"/>
          <w:b w:val="0"/>
          <w:bCs w:val="0"/>
          <w:color w:val="000000"/>
          <w:kern w:val="2"/>
          <w:sz w:val="32"/>
          <w:szCs w:val="32"/>
          <w:u w:val="none" w:color="000000"/>
          <w:shd w:val="clear" w:color="auto" w:fill="FFFFFF"/>
          <w:lang w:val="zh-TW" w:eastAsia="zh-CN" w:bidi="ar-SA"/>
        </w:rPr>
      </w:pPr>
      <w:bookmarkStart w:id="24" w:name="_Toc26523"/>
      <w:bookmarkStart w:id="25" w:name="_Toc30148"/>
      <w:bookmarkStart w:id="26" w:name="_Toc18420"/>
      <w:bookmarkStart w:id="27" w:name="_Toc3547"/>
      <w:r>
        <w:rPr>
          <w:rFonts w:hint="eastAsia" w:ascii="仿宋_GB2312" w:hAnsi="仿宋_GB2312" w:eastAsia="仿宋_GB2312" w:cs="仿宋_GB2312"/>
          <w:b/>
          <w:bCs/>
          <w:color w:val="000000"/>
          <w:kern w:val="2"/>
          <w:sz w:val="32"/>
          <w:szCs w:val="32"/>
          <w:u w:val="none" w:color="000000"/>
          <w:shd w:val="clear" w:color="auto" w:fill="FFFFFF"/>
          <w:lang w:val="zh-TW" w:eastAsia="zh-TW" w:bidi="ar-SA"/>
        </w:rPr>
        <w:t>成员单位</w:t>
      </w:r>
      <w:r>
        <w:rPr>
          <w:rFonts w:hint="eastAsia" w:ascii="仿宋_GB2312" w:hAnsi="仿宋_GB2312" w:eastAsia="仿宋_GB2312" w:cs="仿宋_GB2312"/>
          <w:b/>
          <w:bCs/>
          <w:color w:val="000000"/>
          <w:kern w:val="2"/>
          <w:sz w:val="32"/>
          <w:szCs w:val="32"/>
          <w:u w:val="none" w:color="000000"/>
          <w:shd w:val="clear" w:color="auto" w:fill="FFFFFF"/>
          <w:lang w:val="zh-TW" w:eastAsia="zh-CN" w:bidi="ar-SA"/>
        </w:rPr>
        <w:t>：</w:t>
      </w:r>
      <w:r>
        <w:rPr>
          <w:rFonts w:hint="eastAsia" w:ascii="仿宋_GB2312" w:hAnsi="仿宋_GB2312" w:eastAsia="仿宋_GB2312" w:cs="仿宋_GB2312"/>
          <w:b w:val="0"/>
          <w:bCs w:val="0"/>
          <w:color w:val="000000"/>
          <w:kern w:val="2"/>
          <w:sz w:val="32"/>
          <w:szCs w:val="32"/>
          <w:u w:val="none" w:color="000000"/>
          <w:shd w:val="clear" w:color="auto" w:fill="FFFFFF"/>
          <w:lang w:val="zh-TW" w:eastAsia="zh-TW" w:bidi="ar-SA"/>
        </w:rPr>
        <w:t>市工业和信息化局、</w:t>
      </w:r>
      <w:r>
        <w:rPr>
          <w:rFonts w:hint="eastAsia" w:ascii="仿宋_GB2312" w:hAnsi="仿宋_GB2312" w:eastAsia="仿宋_GB2312" w:cs="仿宋_GB2312"/>
          <w:b w:val="0"/>
          <w:bCs w:val="0"/>
          <w:color w:val="000000"/>
          <w:kern w:val="2"/>
          <w:sz w:val="32"/>
          <w:szCs w:val="32"/>
          <w:u w:val="none" w:color="000000"/>
          <w:shd w:val="clear" w:color="auto" w:fill="FFFFFF"/>
          <w:lang w:val="zh-TW" w:eastAsia="zh-CN" w:bidi="ar-SA"/>
        </w:rPr>
        <w:t>深圳</w:t>
      </w:r>
      <w:r>
        <w:rPr>
          <w:rFonts w:hint="eastAsia" w:ascii="仿宋_GB2312" w:hAnsi="仿宋_GB2312" w:eastAsia="仿宋_GB2312" w:cs="仿宋_GB2312"/>
          <w:b w:val="0"/>
          <w:bCs w:val="0"/>
          <w:color w:val="000000"/>
          <w:kern w:val="2"/>
          <w:sz w:val="32"/>
          <w:szCs w:val="32"/>
          <w:u w:val="none" w:color="000000"/>
          <w:shd w:val="clear" w:color="auto" w:fill="FFFFFF"/>
          <w:lang w:val="zh-TW" w:eastAsia="zh-TW" w:bidi="ar-SA"/>
        </w:rPr>
        <w:t>市通信管理局</w:t>
      </w:r>
      <w:r>
        <w:rPr>
          <w:rFonts w:hint="eastAsia" w:ascii="仿宋_GB2312" w:hAnsi="仿宋_GB2312" w:eastAsia="仿宋_GB2312" w:cs="仿宋_GB2312"/>
          <w:b w:val="0"/>
          <w:bCs w:val="0"/>
          <w:color w:val="000000"/>
          <w:kern w:val="2"/>
          <w:sz w:val="32"/>
          <w:szCs w:val="32"/>
          <w:u w:val="none" w:color="000000"/>
          <w:shd w:val="clear" w:color="auto" w:fill="FFFFFF"/>
          <w:lang w:val="en-US" w:eastAsia="zh-CN" w:bidi="ar-SA"/>
        </w:rPr>
        <w:t>、</w:t>
      </w:r>
      <w:r>
        <w:rPr>
          <w:rFonts w:hint="eastAsia" w:ascii="仿宋_GB2312" w:hAnsi="仿宋_GB2312" w:eastAsia="仿宋_GB2312" w:cs="仿宋_GB2312"/>
          <w:b w:val="0"/>
          <w:bCs w:val="0"/>
          <w:color w:val="000000"/>
          <w:kern w:val="2"/>
          <w:sz w:val="32"/>
          <w:szCs w:val="32"/>
          <w:u w:val="none" w:color="000000"/>
          <w:shd w:val="clear" w:color="auto" w:fill="FFFFFF"/>
          <w:lang w:val="zh-TW" w:eastAsia="zh-TW" w:bidi="ar-SA"/>
        </w:rPr>
        <w:t>市应急管理</w:t>
      </w:r>
      <w:r>
        <w:rPr>
          <w:rFonts w:hint="eastAsia" w:ascii="仿宋_GB2312" w:hAnsi="仿宋_GB2312" w:eastAsia="仿宋_GB2312" w:cs="仿宋_GB2312"/>
          <w:b w:val="0"/>
          <w:bCs w:val="0"/>
          <w:color w:val="000000"/>
          <w:kern w:val="2"/>
          <w:sz w:val="32"/>
          <w:szCs w:val="32"/>
          <w:u w:val="none" w:color="000000"/>
          <w:lang w:val="zh-TW" w:eastAsia="zh-TW" w:bidi="ar-SA"/>
        </w:rPr>
        <w:t>局</w:t>
      </w:r>
      <w:r>
        <w:rPr>
          <w:rFonts w:hint="eastAsia" w:ascii="仿宋_GB2312" w:hAnsi="仿宋_GB2312" w:eastAsia="仿宋_GB2312" w:cs="仿宋_GB2312"/>
          <w:b w:val="0"/>
          <w:bCs w:val="0"/>
          <w:color w:val="000000"/>
          <w:kern w:val="2"/>
          <w:sz w:val="32"/>
          <w:szCs w:val="32"/>
          <w:u w:val="none" w:color="000000"/>
          <w:lang w:val="zh-TW" w:eastAsia="zh-CN" w:bidi="ar-SA"/>
        </w:rPr>
        <w:t>、</w:t>
      </w:r>
      <w:r>
        <w:rPr>
          <w:rFonts w:hint="default" w:ascii="仿宋_GB2312" w:hAnsi="仿宋_GB2312" w:eastAsia="仿宋_GB2312" w:cs="仿宋_GB2312"/>
          <w:b w:val="0"/>
          <w:bCs w:val="0"/>
          <w:color w:val="000000"/>
          <w:kern w:val="2"/>
          <w:sz w:val="32"/>
          <w:szCs w:val="32"/>
          <w:u w:val="none" w:color="000000"/>
          <w:lang w:val="zh-TW" w:eastAsia="zh-TW" w:bidi="ar-SA"/>
        </w:rPr>
        <w:t>市委宣传部</w:t>
      </w:r>
      <w:r>
        <w:rPr>
          <w:rFonts w:hint="eastAsia" w:ascii="仿宋_GB2312" w:hAnsi="仿宋_GB2312" w:eastAsia="仿宋_GB2312" w:cs="仿宋_GB2312"/>
          <w:b w:val="0"/>
          <w:bCs w:val="0"/>
          <w:color w:val="000000"/>
          <w:kern w:val="2"/>
          <w:sz w:val="32"/>
          <w:szCs w:val="32"/>
          <w:u w:val="none" w:color="000000"/>
          <w:lang w:val="zh-TW" w:eastAsia="zh-CN" w:bidi="ar-SA"/>
        </w:rPr>
        <w:t>、</w:t>
      </w:r>
      <w:r>
        <w:rPr>
          <w:rFonts w:hint="eastAsia" w:ascii="仿宋_GB2312" w:hAnsi="仿宋_GB2312" w:eastAsia="仿宋_GB2312" w:cs="仿宋_GB2312"/>
          <w:b w:val="0"/>
          <w:bCs w:val="0"/>
          <w:color w:val="000000"/>
          <w:kern w:val="2"/>
          <w:sz w:val="32"/>
          <w:szCs w:val="32"/>
          <w:u w:val="none" w:color="000000"/>
          <w:lang w:val="en-US" w:eastAsia="zh-CN" w:bidi="ar-SA"/>
        </w:rPr>
        <w:t>市专用通信局、市委网信办、市</w:t>
      </w:r>
      <w:r>
        <w:rPr>
          <w:rFonts w:hint="eastAsia" w:ascii="仿宋_GB2312" w:hAnsi="仿宋_GB2312" w:eastAsia="仿宋_GB2312" w:cs="仿宋_GB2312"/>
          <w:b w:val="0"/>
          <w:bCs w:val="0"/>
          <w:color w:val="000000"/>
          <w:kern w:val="2"/>
          <w:sz w:val="32"/>
          <w:szCs w:val="32"/>
          <w:u w:val="none" w:color="000000"/>
          <w:lang w:val="zh-TW" w:eastAsia="zh-TW" w:bidi="ar-SA"/>
        </w:rPr>
        <w:t>发展和改革委员会、市公安</w:t>
      </w:r>
      <w:r>
        <w:rPr>
          <w:rFonts w:hint="eastAsia" w:ascii="仿宋_GB2312" w:hAnsi="仿宋_GB2312" w:eastAsia="仿宋_GB2312" w:cs="仿宋_GB2312"/>
          <w:b w:val="0"/>
          <w:bCs w:val="0"/>
          <w:color w:val="000000"/>
          <w:kern w:val="2"/>
          <w:sz w:val="32"/>
          <w:szCs w:val="32"/>
          <w:u w:val="none" w:color="000000"/>
          <w:lang w:val="en-US" w:eastAsia="zh-CN" w:bidi="ar-SA"/>
        </w:rPr>
        <w:t>局、</w:t>
      </w:r>
      <w:r>
        <w:rPr>
          <w:rFonts w:hint="eastAsia" w:ascii="仿宋_GB2312" w:hAnsi="仿宋_GB2312" w:eastAsia="仿宋_GB2312" w:cs="仿宋_GB2312"/>
          <w:b w:val="0"/>
          <w:bCs w:val="0"/>
          <w:color w:val="000000"/>
          <w:kern w:val="2"/>
          <w:sz w:val="32"/>
          <w:szCs w:val="32"/>
          <w:u w:val="none" w:color="000000"/>
          <w:lang w:val="zh-TW" w:eastAsia="zh-TW" w:bidi="ar-SA"/>
        </w:rPr>
        <w:t>市财政局</w:t>
      </w:r>
      <w:r>
        <w:rPr>
          <w:rFonts w:hint="eastAsia" w:ascii="仿宋_GB2312" w:hAnsi="仿宋_GB2312" w:eastAsia="仿宋_GB2312" w:cs="仿宋_GB2312"/>
          <w:b w:val="0"/>
          <w:bCs w:val="0"/>
          <w:color w:val="000000"/>
          <w:kern w:val="2"/>
          <w:sz w:val="32"/>
          <w:szCs w:val="32"/>
          <w:u w:val="none" w:color="000000"/>
          <w:lang w:val="zh-TW" w:eastAsia="zh-CN" w:bidi="ar-SA"/>
        </w:rPr>
        <w:t>、</w:t>
      </w:r>
      <w:r>
        <w:rPr>
          <w:rFonts w:hint="eastAsia" w:ascii="仿宋_GB2312" w:hAnsi="仿宋_GB2312" w:eastAsia="仿宋_GB2312" w:cs="仿宋_GB2312"/>
          <w:b w:val="0"/>
          <w:bCs w:val="0"/>
          <w:color w:val="000000"/>
          <w:kern w:val="2"/>
          <w:sz w:val="32"/>
          <w:szCs w:val="32"/>
          <w:u w:val="none" w:color="000000"/>
          <w:lang w:val="en-US" w:eastAsia="zh-CN" w:bidi="ar-SA"/>
        </w:rPr>
        <w:t>市住建局、</w:t>
      </w:r>
      <w:r>
        <w:rPr>
          <w:rFonts w:hint="eastAsia" w:ascii="仿宋_GB2312" w:hAnsi="仿宋_GB2312" w:eastAsia="仿宋_GB2312" w:cs="仿宋_GB2312"/>
          <w:b w:val="0"/>
          <w:bCs w:val="0"/>
          <w:color w:val="000000"/>
          <w:kern w:val="2"/>
          <w:sz w:val="32"/>
          <w:szCs w:val="32"/>
          <w:u w:val="none" w:color="000000"/>
          <w:lang w:val="zh-TW" w:eastAsia="zh-TW" w:bidi="ar-SA"/>
        </w:rPr>
        <w:t>市交通运输局、</w:t>
      </w:r>
      <w:r>
        <w:rPr>
          <w:rFonts w:hint="eastAsia" w:ascii="仿宋_GB2312" w:hAnsi="仿宋_GB2312" w:eastAsia="仿宋_GB2312" w:cs="仿宋_GB2312"/>
          <w:b w:val="0"/>
          <w:bCs w:val="0"/>
          <w:color w:val="000000"/>
          <w:kern w:val="2"/>
          <w:sz w:val="32"/>
          <w:szCs w:val="32"/>
          <w:u w:val="none" w:color="000000"/>
          <w:lang w:val="en-US" w:eastAsia="zh-CN" w:bidi="ar-SA"/>
        </w:rPr>
        <w:t>市水务局、市文化广电旅游体育局、市商务局、市卫生健康委、深圳警备区、市气象局、</w:t>
      </w:r>
      <w:r>
        <w:rPr>
          <w:rFonts w:hint="eastAsia" w:ascii="仿宋_GB2312" w:hAnsi="仿宋_GB2312" w:eastAsia="仿宋_GB2312" w:cs="仿宋_GB2312"/>
          <w:b w:val="0"/>
          <w:bCs w:val="0"/>
          <w:color w:val="000000" w:themeColor="text1"/>
          <w:kern w:val="2"/>
          <w:sz w:val="32"/>
          <w:szCs w:val="32"/>
          <w:u w:val="none" w:color="000000"/>
          <w:lang w:val="zh-TW" w:eastAsia="zh-TW" w:bidi="ar-SA"/>
          <w14:textFill>
            <w14:solidFill>
              <w14:schemeClr w14:val="tx1"/>
            </w14:solidFill>
          </w14:textFill>
        </w:rPr>
        <w:t>各区通信应急管理机构</w:t>
      </w:r>
      <w:r>
        <w:rPr>
          <w:rFonts w:hint="eastAsia" w:ascii="仿宋_GB2312" w:hAnsi="仿宋_GB2312" w:eastAsia="仿宋_GB2312" w:cs="仿宋_GB2312"/>
          <w:b w:val="0"/>
          <w:bCs w:val="0"/>
          <w:color w:val="000000" w:themeColor="text1"/>
          <w:kern w:val="2"/>
          <w:sz w:val="32"/>
          <w:szCs w:val="32"/>
          <w:u w:val="none" w:color="000000"/>
          <w:lang w:val="zh-TW" w:eastAsia="zh-CN" w:bidi="ar-SA"/>
          <w14:textFill>
            <w14:solidFill>
              <w14:schemeClr w14:val="tx1"/>
            </w14:solidFill>
          </w14:textFill>
        </w:rPr>
        <w:t>、</w:t>
      </w:r>
      <w:r>
        <w:rPr>
          <w:rFonts w:hint="eastAsia" w:ascii="仿宋_GB2312" w:hAnsi="仿宋_GB2312" w:eastAsia="仿宋_GB2312" w:cs="仿宋_GB2312"/>
          <w:b w:val="0"/>
          <w:bCs w:val="0"/>
          <w:color w:val="000000"/>
          <w:kern w:val="2"/>
          <w:sz w:val="32"/>
          <w:szCs w:val="32"/>
          <w:u w:val="none" w:color="000000"/>
          <w:lang w:val="en-US" w:eastAsia="zh-CN" w:bidi="ar-SA"/>
        </w:rPr>
        <w:t>深圳</w:t>
      </w:r>
      <w:r>
        <w:rPr>
          <w:rFonts w:hint="eastAsia" w:ascii="仿宋_GB2312" w:hAnsi="仿宋_GB2312" w:eastAsia="仿宋_GB2312" w:cs="仿宋_GB2312"/>
          <w:b w:val="0"/>
          <w:bCs w:val="0"/>
          <w:color w:val="000000"/>
          <w:kern w:val="2"/>
          <w:sz w:val="32"/>
          <w:szCs w:val="32"/>
          <w:u w:val="none" w:color="000000"/>
          <w:lang w:val="zh-TW" w:eastAsia="zh-TW" w:bidi="ar-SA"/>
        </w:rPr>
        <w:t>供电局</w:t>
      </w:r>
      <w:r>
        <w:rPr>
          <w:rFonts w:hint="eastAsia" w:ascii="仿宋_GB2312" w:hAnsi="仿宋_GB2312" w:eastAsia="仿宋_GB2312" w:cs="仿宋_GB2312"/>
          <w:b w:val="0"/>
          <w:bCs w:val="0"/>
          <w:color w:val="000000"/>
          <w:kern w:val="2"/>
          <w:sz w:val="32"/>
          <w:szCs w:val="32"/>
          <w:u w:val="none" w:color="000000"/>
          <w:lang w:val="en-US" w:eastAsia="zh-CN" w:bidi="ar-SA"/>
        </w:rPr>
        <w:t>有限公司、中国石化</w:t>
      </w:r>
      <w:r>
        <w:rPr>
          <w:rFonts w:hint="default" w:ascii="仿宋_GB2312" w:hAnsi="仿宋_GB2312" w:eastAsia="仿宋_GB2312" w:cs="仿宋_GB2312"/>
          <w:b w:val="0"/>
          <w:bCs w:val="0"/>
          <w:color w:val="000000"/>
          <w:kern w:val="2"/>
          <w:sz w:val="32"/>
          <w:szCs w:val="32"/>
          <w:u w:val="none" w:color="000000"/>
          <w:lang w:val="en-US" w:eastAsia="zh-CN" w:bidi="ar-SA"/>
        </w:rPr>
        <w:t>(深圳)有限公司</w:t>
      </w:r>
      <w:r>
        <w:rPr>
          <w:rFonts w:hint="eastAsia" w:ascii="仿宋_GB2312" w:hAnsi="仿宋_GB2312" w:eastAsia="仿宋_GB2312" w:cs="仿宋_GB2312"/>
          <w:b w:val="0"/>
          <w:bCs w:val="0"/>
          <w:color w:val="000000"/>
          <w:kern w:val="2"/>
          <w:sz w:val="32"/>
          <w:szCs w:val="32"/>
          <w:u w:val="none" w:color="000000"/>
          <w:lang w:val="en-US" w:eastAsia="zh-CN" w:bidi="ar-SA"/>
        </w:rPr>
        <w:t>、</w:t>
      </w:r>
      <w:r>
        <w:rPr>
          <w:rFonts w:hint="eastAsia" w:ascii="仿宋_GB2312" w:hAnsi="仿宋_GB2312" w:eastAsia="仿宋_GB2312" w:cs="仿宋_GB2312"/>
          <w:b w:val="0"/>
          <w:bCs w:val="0"/>
          <w:color w:val="000000"/>
          <w:kern w:val="2"/>
          <w:sz w:val="32"/>
          <w:szCs w:val="32"/>
          <w:u w:val="none" w:color="000000"/>
          <w:lang w:val="zh-TW" w:eastAsia="zh-TW" w:bidi="ar-SA"/>
        </w:rPr>
        <w:t>中国电信股份有限公司深圳分公司、中国移动通信集团广东有限公司深圳分公司、中国联合网络通信有限公司深圳市分公司、中国铁塔股份有限公司深圳市分公</w:t>
      </w:r>
      <w:r>
        <w:rPr>
          <w:rFonts w:hint="eastAsia" w:ascii="仿宋_GB2312" w:hAnsi="仿宋_GB2312" w:eastAsia="仿宋_GB2312" w:cs="仿宋_GB2312"/>
          <w:b w:val="0"/>
          <w:bCs w:val="0"/>
          <w:color w:val="000000"/>
          <w:kern w:val="2"/>
          <w:sz w:val="32"/>
          <w:szCs w:val="32"/>
          <w:u w:val="none" w:color="000000"/>
          <w:shd w:val="clear" w:color="auto" w:fill="FFFFFF"/>
          <w:lang w:val="zh-TW" w:eastAsia="zh-TW" w:bidi="ar-SA"/>
        </w:rPr>
        <w:t>司、</w:t>
      </w:r>
      <w:r>
        <w:rPr>
          <w:rFonts w:hint="default" w:ascii="仿宋_GB2312" w:hAnsi="仿宋_GB2312" w:eastAsia="仿宋_GB2312" w:cs="仿宋_GB2312"/>
          <w:b w:val="0"/>
          <w:bCs w:val="0"/>
          <w:color w:val="000000"/>
          <w:kern w:val="2"/>
          <w:sz w:val="32"/>
          <w:szCs w:val="32"/>
          <w:u w:val="none" w:color="000000"/>
          <w:shd w:val="clear" w:color="auto" w:fill="FFFFFF"/>
          <w:lang w:val="zh-TW" w:eastAsia="zh-TW" w:bidi="ar-SA"/>
        </w:rPr>
        <w:fldChar w:fldCharType="begin"/>
      </w:r>
      <w:r>
        <w:rPr>
          <w:rFonts w:hint="default" w:ascii="仿宋_GB2312" w:hAnsi="仿宋_GB2312" w:eastAsia="仿宋_GB2312" w:cs="仿宋_GB2312"/>
          <w:b w:val="0"/>
          <w:bCs w:val="0"/>
          <w:color w:val="000000"/>
          <w:kern w:val="2"/>
          <w:sz w:val="32"/>
          <w:szCs w:val="32"/>
          <w:u w:val="none" w:color="000000"/>
          <w:shd w:val="clear" w:color="auto" w:fill="FFFFFF"/>
          <w:lang w:val="zh-TW" w:eastAsia="zh-TW" w:bidi="ar-SA"/>
        </w:rPr>
        <w:instrText xml:space="preserve"> HYPERLINK "https://www.baidu.com/link?url=A8zN0GMTLq7XoNJWg43jJGC4nSbPnBO5TYaW4D0u7DPNCz1UXcMX6LABtoK6S9xB&amp;wd=&amp;eqid=e9266f830000aad90000000665275f5d" \t "https://www.baidu.com/_blank" </w:instrText>
      </w:r>
      <w:r>
        <w:rPr>
          <w:rFonts w:hint="default" w:ascii="仿宋_GB2312" w:hAnsi="仿宋_GB2312" w:eastAsia="仿宋_GB2312" w:cs="仿宋_GB2312"/>
          <w:b w:val="0"/>
          <w:bCs w:val="0"/>
          <w:color w:val="000000"/>
          <w:kern w:val="2"/>
          <w:sz w:val="32"/>
          <w:szCs w:val="32"/>
          <w:u w:val="none" w:color="000000"/>
          <w:shd w:val="clear" w:color="auto" w:fill="FFFFFF"/>
          <w:lang w:val="zh-TW" w:eastAsia="zh-TW" w:bidi="ar-SA"/>
        </w:rPr>
        <w:fldChar w:fldCharType="separate"/>
      </w:r>
      <w:r>
        <w:rPr>
          <w:rFonts w:hint="default" w:ascii="仿宋_GB2312" w:hAnsi="仿宋_GB2312" w:eastAsia="仿宋_GB2312" w:cs="仿宋_GB2312"/>
          <w:b w:val="0"/>
          <w:bCs w:val="0"/>
          <w:color w:val="000000"/>
          <w:kern w:val="2"/>
          <w:sz w:val="32"/>
          <w:szCs w:val="32"/>
          <w:u w:val="none" w:color="000000"/>
          <w:shd w:val="clear" w:color="auto" w:fill="FFFFFF"/>
          <w:lang w:val="zh-TW" w:eastAsia="zh-TW" w:bidi="ar-SA"/>
        </w:rPr>
        <w:t>深圳广播电影电视集团</w:t>
      </w:r>
      <w:r>
        <w:rPr>
          <w:rFonts w:hint="default" w:ascii="仿宋_GB2312" w:hAnsi="仿宋_GB2312" w:eastAsia="仿宋_GB2312" w:cs="仿宋_GB2312"/>
          <w:b w:val="0"/>
          <w:bCs w:val="0"/>
          <w:color w:val="000000"/>
          <w:kern w:val="2"/>
          <w:sz w:val="32"/>
          <w:szCs w:val="32"/>
          <w:u w:val="none" w:color="000000"/>
          <w:shd w:val="clear" w:color="auto" w:fill="FFFFFF"/>
          <w:lang w:val="zh-TW" w:eastAsia="zh-TW" w:bidi="ar-SA"/>
        </w:rPr>
        <w:fldChar w:fldCharType="end"/>
      </w:r>
      <w:r>
        <w:rPr>
          <w:rFonts w:hint="eastAsia" w:ascii="仿宋_GB2312" w:hAnsi="仿宋_GB2312" w:eastAsia="仿宋_GB2312" w:cs="仿宋_GB2312"/>
          <w:b w:val="0"/>
          <w:bCs w:val="0"/>
          <w:color w:val="000000"/>
          <w:kern w:val="2"/>
          <w:sz w:val="32"/>
          <w:szCs w:val="32"/>
          <w:u w:val="none" w:color="000000"/>
          <w:shd w:val="clear" w:color="auto" w:fill="FFFFFF"/>
          <w:lang w:val="zh-TW" w:eastAsia="zh-TW" w:bidi="ar-SA"/>
        </w:rPr>
        <w:t>、深圳市天威视讯股份有限公司</w:t>
      </w:r>
      <w:r>
        <w:rPr>
          <w:rFonts w:hint="eastAsia" w:ascii="仿宋_GB2312" w:hAnsi="仿宋_GB2312" w:eastAsia="仿宋_GB2312" w:cs="仿宋_GB2312"/>
          <w:b w:val="0"/>
          <w:bCs w:val="0"/>
          <w:color w:val="000000"/>
          <w:kern w:val="2"/>
          <w:sz w:val="32"/>
          <w:szCs w:val="32"/>
          <w:u w:val="none" w:color="000000"/>
          <w:lang w:val="zh-TW" w:eastAsia="zh-TW" w:bidi="ar-SA"/>
        </w:rPr>
        <w:t>。</w:t>
      </w:r>
      <w:r>
        <w:rPr>
          <w:rFonts w:hint="eastAsia" w:ascii="仿宋_GB2312" w:hAnsi="仿宋_GB2312" w:eastAsia="仿宋_GB2312" w:cs="仿宋_GB2312"/>
          <w:b w:val="0"/>
          <w:bCs w:val="0"/>
          <w:color w:val="000000"/>
          <w:kern w:val="2"/>
          <w:sz w:val="32"/>
          <w:szCs w:val="32"/>
          <w:u w:val="none" w:color="000000"/>
          <w:lang w:val="en-US" w:eastAsia="zh-CN" w:bidi="ar-SA"/>
        </w:rPr>
        <w:t>根据应急保障、人员疏散及搜救工作情况，</w:t>
      </w:r>
      <w:r>
        <w:rPr>
          <w:rFonts w:hint="eastAsia" w:ascii="仿宋_GB2312" w:hAnsi="仿宋_GB2312" w:eastAsia="仿宋_GB2312" w:cs="仿宋_GB2312"/>
          <w:b w:val="0"/>
          <w:bCs w:val="0"/>
          <w:color w:val="000000"/>
          <w:kern w:val="2"/>
          <w:sz w:val="32"/>
          <w:szCs w:val="32"/>
          <w:u w:val="none" w:color="000000"/>
          <w:lang w:val="zh-TW" w:eastAsia="zh-TW" w:bidi="ar-SA"/>
        </w:rPr>
        <w:t>必要时可吸收其</w:t>
      </w:r>
      <w:r>
        <w:rPr>
          <w:rFonts w:hint="eastAsia" w:ascii="仿宋_GB2312" w:hAnsi="仿宋_GB2312" w:eastAsia="仿宋_GB2312" w:cs="仿宋_GB2312"/>
          <w:b w:val="0"/>
          <w:bCs w:val="0"/>
          <w:color w:val="000000"/>
          <w:kern w:val="2"/>
          <w:sz w:val="32"/>
          <w:szCs w:val="32"/>
          <w:u w:val="none" w:color="000000"/>
          <w:shd w:val="clear" w:color="auto" w:fill="FFFFFF"/>
          <w:lang w:val="zh-TW" w:eastAsia="zh-TW" w:bidi="ar-SA"/>
        </w:rPr>
        <w:t>他部门（单位）参加。各成员单位主要职责为</w:t>
      </w:r>
      <w:r>
        <w:rPr>
          <w:rFonts w:hint="eastAsia" w:ascii="仿宋_GB2312" w:hAnsi="仿宋_GB2312" w:eastAsia="仿宋_GB2312" w:cs="仿宋_GB2312"/>
          <w:b w:val="0"/>
          <w:bCs w:val="0"/>
          <w:color w:val="000000"/>
          <w:kern w:val="2"/>
          <w:sz w:val="32"/>
          <w:szCs w:val="32"/>
          <w:u w:val="none" w:color="000000"/>
          <w:shd w:val="clear" w:color="auto" w:fill="FFFFFF"/>
          <w:lang w:val="zh-TW" w:eastAsia="zh-CN" w:bidi="ar-SA"/>
        </w:rPr>
        <w:t>：</w:t>
      </w:r>
      <w:bookmarkEnd w:id="24"/>
      <w:bookmarkEnd w:id="25"/>
      <w:bookmarkEnd w:id="26"/>
      <w:bookmarkEnd w:id="27"/>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pacing w:before="0" w:beforeAutospacing="0" w:after="60" w:afterAutospacing="0" w:line="560" w:lineRule="exact"/>
        <w:ind w:left="0" w:right="0" w:firstLine="640" w:firstLineChars="200"/>
        <w:jc w:val="left"/>
        <w:textAlignment w:val="auto"/>
        <w:rPr>
          <w:rFonts w:hint="default" w:ascii="仿宋_GB2312" w:hAnsi="仿宋_GB2312" w:eastAsia="仿宋_GB2312" w:cs="仿宋_GB2312"/>
          <w:b w:val="0"/>
          <w:bCs w:val="0"/>
          <w:color w:val="000000"/>
          <w:kern w:val="2"/>
          <w:sz w:val="32"/>
          <w:szCs w:val="32"/>
          <w:u w:val="none" w:color="000000"/>
          <w:shd w:val="clear" w:color="auto" w:fill="FFFFFF"/>
          <w:lang w:val="en-US" w:eastAsia="zh-CN" w:bidi="ar-SA"/>
        </w:rPr>
      </w:pPr>
      <w:bookmarkStart w:id="28" w:name="_Toc11113"/>
      <w:bookmarkStart w:id="29" w:name="_Toc15363"/>
      <w:bookmarkStart w:id="30" w:name="_Toc24869"/>
      <w:bookmarkStart w:id="31" w:name="_Toc4770"/>
      <w:r>
        <w:rPr>
          <w:rFonts w:hint="eastAsia" w:ascii="仿宋_GB2312" w:hAnsi="仿宋_GB2312" w:eastAsia="仿宋_GB2312" w:cs="仿宋_GB2312"/>
          <w:b w:val="0"/>
          <w:bCs w:val="0"/>
          <w:color w:val="000000"/>
          <w:kern w:val="2"/>
          <w:sz w:val="32"/>
          <w:szCs w:val="32"/>
          <w:u w:val="none" w:color="000000"/>
          <w:shd w:val="clear" w:color="auto" w:fill="FFFFFF"/>
          <w:lang w:val="zh-TW" w:eastAsia="zh-CN" w:bidi="ar-SA"/>
        </w:rPr>
        <w:t>（</w:t>
      </w:r>
      <w:r>
        <w:rPr>
          <w:rFonts w:hint="eastAsia" w:ascii="仿宋_GB2312" w:hAnsi="仿宋_GB2312" w:eastAsia="仿宋_GB2312" w:cs="仿宋_GB2312"/>
          <w:b w:val="0"/>
          <w:bCs w:val="0"/>
          <w:color w:val="000000"/>
          <w:kern w:val="2"/>
          <w:sz w:val="32"/>
          <w:szCs w:val="32"/>
          <w:u w:val="none" w:color="000000"/>
          <w:shd w:val="clear" w:color="auto" w:fill="FFFFFF"/>
          <w:lang w:val="en-US" w:eastAsia="zh-CN" w:bidi="ar-SA"/>
        </w:rPr>
        <w:t>1</w:t>
      </w:r>
      <w:r>
        <w:rPr>
          <w:rFonts w:hint="eastAsia" w:ascii="仿宋_GB2312" w:hAnsi="仿宋_GB2312" w:eastAsia="仿宋_GB2312" w:cs="仿宋_GB2312"/>
          <w:b w:val="0"/>
          <w:bCs w:val="0"/>
          <w:color w:val="000000"/>
          <w:kern w:val="2"/>
          <w:sz w:val="32"/>
          <w:szCs w:val="32"/>
          <w:u w:val="none" w:color="000000"/>
          <w:shd w:val="clear" w:color="auto" w:fill="FFFFFF"/>
          <w:lang w:val="zh-TW" w:eastAsia="zh-CN" w:bidi="ar-SA"/>
        </w:rPr>
        <w:t>）</w:t>
      </w:r>
      <w:r>
        <w:rPr>
          <w:rFonts w:hint="eastAsia" w:ascii="仿宋_GB2312" w:hAnsi="仿宋_GB2312" w:eastAsia="仿宋_GB2312" w:cs="仿宋_GB2312"/>
          <w:b w:val="0"/>
          <w:bCs w:val="0"/>
          <w:color w:val="000000"/>
          <w:kern w:val="2"/>
          <w:sz w:val="32"/>
          <w:szCs w:val="32"/>
          <w:u w:val="none" w:color="000000"/>
          <w:shd w:val="clear" w:color="auto" w:fill="FFFFFF"/>
          <w:lang w:val="zh-TW" w:eastAsia="zh-TW" w:bidi="ar-SA"/>
        </w:rPr>
        <w:t>市工业和信息化局：</w:t>
      </w:r>
      <w:r>
        <w:rPr>
          <w:rFonts w:hint="eastAsia" w:ascii="仿宋_GB2312" w:hAnsi="仿宋_GB2312" w:eastAsia="仿宋_GB2312" w:cs="仿宋_GB2312"/>
          <w:b w:val="0"/>
          <w:bCs w:val="0"/>
          <w:color w:val="000000"/>
          <w:kern w:val="2"/>
          <w:sz w:val="32"/>
          <w:szCs w:val="32"/>
          <w:u w:val="none" w:color="000000"/>
          <w:shd w:val="clear" w:color="auto" w:fill="FFFFFF"/>
          <w:lang w:val="en-US" w:eastAsia="zh-CN" w:bidi="ar-SA"/>
        </w:rPr>
        <w:t>承担</w:t>
      </w:r>
      <w:r>
        <w:rPr>
          <w:rFonts w:hint="eastAsia" w:ascii="仿宋_GB2312" w:hAnsi="仿宋_GB2312" w:eastAsia="仿宋_GB2312" w:cs="仿宋_GB2312"/>
          <w:b w:val="0"/>
          <w:bCs w:val="0"/>
          <w:color w:val="000000"/>
          <w:kern w:val="2"/>
          <w:sz w:val="32"/>
          <w:szCs w:val="32"/>
          <w:u w:val="none" w:color="000000"/>
          <w:shd w:val="clear" w:color="auto" w:fill="FFFFFF"/>
          <w:lang w:val="zh-TW" w:eastAsia="zh-TW" w:bidi="ar-SA"/>
        </w:rPr>
        <w:t>市通信</w:t>
      </w:r>
      <w:r>
        <w:rPr>
          <w:rFonts w:hint="eastAsia" w:ascii="仿宋_GB2312" w:hAnsi="仿宋_GB2312" w:eastAsia="仿宋_GB2312" w:cs="仿宋_GB2312"/>
          <w:b w:val="0"/>
          <w:bCs w:val="0"/>
          <w:color w:val="000000"/>
          <w:kern w:val="2"/>
          <w:sz w:val="32"/>
          <w:szCs w:val="32"/>
          <w:u w:val="none" w:color="000000"/>
          <w:shd w:val="clear" w:color="auto" w:fill="FFFFFF"/>
          <w:lang w:val="en-US" w:eastAsia="zh-CN" w:bidi="ar-SA"/>
        </w:rPr>
        <w:t>保障</w:t>
      </w:r>
      <w:r>
        <w:rPr>
          <w:rFonts w:hint="eastAsia" w:ascii="仿宋_GB2312" w:hAnsi="仿宋_GB2312" w:eastAsia="仿宋_GB2312" w:cs="仿宋_GB2312"/>
          <w:b w:val="0"/>
          <w:bCs w:val="0"/>
          <w:color w:val="000000"/>
          <w:kern w:val="2"/>
          <w:sz w:val="32"/>
          <w:szCs w:val="32"/>
          <w:u w:val="none" w:color="000000"/>
          <w:shd w:val="clear" w:color="auto" w:fill="FFFFFF"/>
          <w:lang w:val="zh-TW" w:eastAsia="zh-TW" w:bidi="ar-SA"/>
        </w:rPr>
        <w:t>应急指挥部</w:t>
      </w:r>
      <w:r>
        <w:rPr>
          <w:rFonts w:hint="eastAsia" w:ascii="仿宋_GB2312" w:hAnsi="仿宋_GB2312" w:eastAsia="仿宋_GB2312" w:cs="仿宋_GB2312"/>
          <w:b w:val="0"/>
          <w:bCs w:val="0"/>
          <w:color w:val="000000"/>
          <w:kern w:val="2"/>
          <w:sz w:val="32"/>
          <w:szCs w:val="32"/>
          <w:u w:val="none" w:color="000000"/>
          <w:shd w:val="clear" w:color="auto" w:fill="FFFFFF"/>
          <w:lang w:val="en-US" w:eastAsia="zh-CN" w:bidi="ar-SA"/>
        </w:rPr>
        <w:t>日常工作，</w:t>
      </w:r>
      <w:r>
        <w:rPr>
          <w:rFonts w:hint="eastAsia" w:ascii="仿宋_GB2312" w:hAnsi="仿宋_GB2312" w:eastAsia="仿宋_GB2312" w:cs="仿宋_GB2312"/>
          <w:b w:val="0"/>
          <w:bCs w:val="0"/>
          <w:color w:val="000000"/>
          <w:kern w:val="2"/>
          <w:sz w:val="32"/>
          <w:szCs w:val="32"/>
          <w:u w:val="none" w:color="000000"/>
          <w:shd w:val="clear" w:color="auto" w:fill="FFFFFF"/>
          <w:lang w:val="zh-TW" w:eastAsia="zh-TW" w:bidi="ar-SA"/>
        </w:rPr>
        <w:t>负责职责范围内通信保障应急工作的组织、指挥、协调</w:t>
      </w:r>
      <w:r>
        <w:rPr>
          <w:rFonts w:hint="eastAsia" w:ascii="仿宋_GB2312" w:hAnsi="仿宋_GB2312" w:eastAsia="仿宋_GB2312" w:cs="仿宋_GB2312"/>
          <w:b w:val="0"/>
          <w:bCs w:val="0"/>
          <w:color w:val="000000"/>
          <w:kern w:val="2"/>
          <w:sz w:val="32"/>
          <w:szCs w:val="32"/>
          <w:u w:val="none" w:color="000000"/>
          <w:shd w:val="clear" w:color="auto" w:fill="FFFFFF"/>
          <w:lang w:val="zh-TW" w:eastAsia="zh-CN" w:bidi="ar-SA"/>
        </w:rPr>
        <w:t>，</w:t>
      </w:r>
      <w:r>
        <w:rPr>
          <w:rFonts w:hint="eastAsia" w:ascii="仿宋_GB2312" w:hAnsi="仿宋_GB2312" w:eastAsia="仿宋_GB2312" w:cs="仿宋_GB2312"/>
          <w:b w:val="0"/>
          <w:bCs w:val="0"/>
          <w:color w:val="000000"/>
          <w:kern w:val="2"/>
          <w:sz w:val="32"/>
          <w:szCs w:val="32"/>
          <w:u w:val="none" w:color="000000"/>
          <w:shd w:val="clear" w:color="auto" w:fill="FFFFFF"/>
          <w:lang w:val="zh-TW" w:eastAsia="zh-TW" w:bidi="ar-SA"/>
        </w:rPr>
        <w:t>负责组织、协调</w:t>
      </w:r>
      <w:r>
        <w:rPr>
          <w:rFonts w:hint="eastAsia" w:ascii="仿宋_GB2312" w:hAnsi="仿宋_GB2312" w:eastAsia="仿宋_GB2312" w:cs="仿宋_GB2312"/>
          <w:b w:val="0"/>
          <w:bCs w:val="0"/>
          <w:color w:val="000000"/>
          <w:kern w:val="2"/>
          <w:sz w:val="32"/>
          <w:szCs w:val="32"/>
          <w:u w:val="none" w:color="000000"/>
          <w:shd w:val="clear" w:color="auto" w:fill="FFFFFF"/>
          <w:lang w:val="en-US" w:eastAsia="zh-CN" w:bidi="ar-SA"/>
        </w:rPr>
        <w:t>市</w:t>
      </w:r>
      <w:r>
        <w:rPr>
          <w:rFonts w:hint="eastAsia" w:ascii="仿宋_GB2312" w:hAnsi="仿宋_GB2312" w:eastAsia="仿宋_GB2312" w:cs="仿宋_GB2312"/>
          <w:b w:val="0"/>
          <w:bCs w:val="0"/>
          <w:color w:val="000000"/>
          <w:kern w:val="2"/>
          <w:sz w:val="32"/>
          <w:szCs w:val="32"/>
          <w:u w:val="none" w:color="000000"/>
          <w:shd w:val="clear" w:color="auto" w:fill="FFFFFF"/>
          <w:lang w:val="zh-TW" w:eastAsia="zh-TW" w:bidi="ar-SA"/>
        </w:rPr>
        <w:t>各基础电信运营企业</w:t>
      </w:r>
      <w:r>
        <w:rPr>
          <w:rFonts w:hint="eastAsia" w:ascii="仿宋_GB2312" w:hAnsi="仿宋_GB2312" w:eastAsia="仿宋_GB2312" w:cs="仿宋_GB2312"/>
          <w:b w:val="0"/>
          <w:bCs w:val="0"/>
          <w:color w:val="000000"/>
          <w:kern w:val="2"/>
          <w:sz w:val="32"/>
          <w:szCs w:val="32"/>
          <w:u w:val="none" w:color="000000"/>
          <w:shd w:val="clear" w:color="auto" w:fill="FFFFFF"/>
          <w:lang w:val="en-US" w:eastAsia="zh-CN" w:bidi="ar-SA"/>
        </w:rPr>
        <w:t>和具备条件的通信网络公司</w:t>
      </w:r>
      <w:r>
        <w:rPr>
          <w:rFonts w:hint="eastAsia" w:ascii="仿宋_GB2312" w:hAnsi="仿宋_GB2312" w:eastAsia="仿宋_GB2312" w:cs="仿宋_GB2312"/>
          <w:b w:val="0"/>
          <w:bCs w:val="0"/>
          <w:color w:val="000000"/>
          <w:kern w:val="2"/>
          <w:sz w:val="32"/>
          <w:szCs w:val="32"/>
          <w:u w:val="none" w:color="000000"/>
          <w:shd w:val="clear" w:color="auto" w:fill="FFFFFF"/>
          <w:lang w:val="zh-TW" w:eastAsia="zh-TW" w:bidi="ar-SA"/>
        </w:rPr>
        <w:t>开展通信保障应急工作；及时向</w:t>
      </w:r>
      <w:r>
        <w:rPr>
          <w:rFonts w:hint="eastAsia" w:ascii="仿宋_GB2312" w:hAnsi="仿宋_GB2312" w:eastAsia="仿宋_GB2312" w:cs="仿宋_GB2312"/>
          <w:b w:val="0"/>
          <w:bCs w:val="0"/>
          <w:color w:val="000000"/>
          <w:kern w:val="2"/>
          <w:sz w:val="32"/>
          <w:szCs w:val="32"/>
          <w:u w:val="none" w:color="000000"/>
          <w:shd w:val="clear" w:color="auto" w:fill="FFFFFF"/>
          <w:lang w:val="en-US" w:eastAsia="zh-CN" w:bidi="ar-SA"/>
        </w:rPr>
        <w:t>市</w:t>
      </w:r>
      <w:r>
        <w:rPr>
          <w:rFonts w:hint="eastAsia" w:ascii="仿宋_GB2312" w:hAnsi="仿宋_GB2312" w:eastAsia="仿宋_GB2312" w:cs="仿宋_GB2312"/>
          <w:b w:val="0"/>
          <w:bCs w:val="0"/>
          <w:color w:val="000000"/>
          <w:kern w:val="2"/>
          <w:sz w:val="32"/>
          <w:szCs w:val="32"/>
          <w:u w:val="none" w:color="000000"/>
          <w:shd w:val="clear" w:color="auto" w:fill="FFFFFF"/>
          <w:lang w:val="zh-TW" w:eastAsia="zh-TW" w:bidi="ar-SA"/>
        </w:rPr>
        <w:t>委、</w:t>
      </w:r>
      <w:r>
        <w:rPr>
          <w:rFonts w:hint="eastAsia" w:ascii="仿宋_GB2312" w:hAnsi="仿宋_GB2312" w:eastAsia="仿宋_GB2312" w:cs="仿宋_GB2312"/>
          <w:b w:val="0"/>
          <w:bCs w:val="0"/>
          <w:color w:val="000000"/>
          <w:kern w:val="2"/>
          <w:sz w:val="32"/>
          <w:szCs w:val="32"/>
          <w:u w:val="none" w:color="000000"/>
          <w:shd w:val="clear" w:color="auto" w:fill="FFFFFF"/>
          <w:lang w:val="en-US" w:eastAsia="zh-CN" w:bidi="ar-SA"/>
        </w:rPr>
        <w:t>市</w:t>
      </w:r>
      <w:r>
        <w:rPr>
          <w:rFonts w:hint="eastAsia" w:ascii="仿宋_GB2312" w:hAnsi="仿宋_GB2312" w:eastAsia="仿宋_GB2312" w:cs="仿宋_GB2312"/>
          <w:b w:val="0"/>
          <w:bCs w:val="0"/>
          <w:color w:val="000000"/>
          <w:kern w:val="2"/>
          <w:sz w:val="32"/>
          <w:szCs w:val="32"/>
          <w:u w:val="none" w:color="000000"/>
          <w:shd w:val="clear" w:color="auto" w:fill="FFFFFF"/>
          <w:lang w:val="zh-TW" w:eastAsia="zh-TW" w:bidi="ar-SA"/>
        </w:rPr>
        <w:t>政府、市</w:t>
      </w:r>
      <w:r>
        <w:rPr>
          <w:rFonts w:hint="eastAsia" w:ascii="仿宋_GB2312" w:hAnsi="仿宋_GB2312" w:eastAsia="仿宋_GB2312" w:cs="仿宋_GB2312"/>
          <w:b w:val="0"/>
          <w:bCs w:val="0"/>
          <w:color w:val="000000"/>
          <w:kern w:val="2"/>
          <w:sz w:val="32"/>
          <w:szCs w:val="32"/>
          <w:u w:val="none" w:color="000000"/>
          <w:shd w:val="clear" w:color="auto" w:fill="FFFFFF"/>
          <w:lang w:val="en-US" w:eastAsia="zh-CN" w:bidi="ar-SA"/>
        </w:rPr>
        <w:t>通信保障</w:t>
      </w:r>
      <w:r>
        <w:rPr>
          <w:rFonts w:hint="eastAsia" w:ascii="仿宋_GB2312" w:hAnsi="仿宋_GB2312" w:eastAsia="仿宋_GB2312" w:cs="仿宋_GB2312"/>
          <w:b w:val="0"/>
          <w:bCs w:val="0"/>
          <w:color w:val="000000"/>
          <w:kern w:val="2"/>
          <w:sz w:val="32"/>
          <w:szCs w:val="32"/>
          <w:u w:val="none" w:color="000000"/>
          <w:shd w:val="clear" w:color="auto" w:fill="FFFFFF"/>
          <w:lang w:val="zh-TW" w:eastAsia="zh-TW" w:bidi="ar-SA"/>
        </w:rPr>
        <w:t>应急指挥部报告通信保障应急工作进展情况，必要时报请</w:t>
      </w:r>
      <w:r>
        <w:rPr>
          <w:rFonts w:hint="eastAsia" w:ascii="仿宋_GB2312" w:hAnsi="仿宋_GB2312" w:eastAsia="仿宋_GB2312" w:cs="仿宋_GB2312"/>
          <w:b w:val="0"/>
          <w:bCs w:val="0"/>
          <w:color w:val="000000"/>
          <w:kern w:val="2"/>
          <w:sz w:val="32"/>
          <w:szCs w:val="32"/>
          <w:u w:val="none" w:color="000000"/>
          <w:shd w:val="clear" w:color="auto" w:fill="FFFFFF"/>
          <w:lang w:val="en-US" w:eastAsia="zh-CN" w:bidi="ar-SA"/>
        </w:rPr>
        <w:t>市</w:t>
      </w:r>
      <w:r>
        <w:rPr>
          <w:rFonts w:hint="eastAsia" w:ascii="仿宋_GB2312" w:hAnsi="仿宋_GB2312" w:eastAsia="仿宋_GB2312" w:cs="仿宋_GB2312"/>
          <w:b w:val="0"/>
          <w:bCs w:val="0"/>
          <w:color w:val="000000"/>
          <w:kern w:val="2"/>
          <w:sz w:val="32"/>
          <w:szCs w:val="32"/>
          <w:u w:val="none" w:color="000000"/>
          <w:shd w:val="clear" w:color="auto" w:fill="FFFFFF"/>
          <w:lang w:val="zh-TW" w:eastAsia="zh-TW" w:bidi="ar-SA"/>
        </w:rPr>
        <w:t>委、</w:t>
      </w:r>
      <w:r>
        <w:rPr>
          <w:rFonts w:hint="eastAsia" w:ascii="仿宋_GB2312" w:hAnsi="仿宋_GB2312" w:eastAsia="仿宋_GB2312" w:cs="仿宋_GB2312"/>
          <w:b w:val="0"/>
          <w:bCs w:val="0"/>
          <w:color w:val="000000"/>
          <w:kern w:val="2"/>
          <w:sz w:val="32"/>
          <w:szCs w:val="32"/>
          <w:u w:val="none" w:color="000000"/>
          <w:shd w:val="clear" w:color="auto" w:fill="FFFFFF"/>
          <w:lang w:val="en-US" w:eastAsia="zh-CN" w:bidi="ar-SA"/>
        </w:rPr>
        <w:t>市</w:t>
      </w:r>
      <w:r>
        <w:rPr>
          <w:rFonts w:hint="eastAsia" w:ascii="仿宋_GB2312" w:hAnsi="仿宋_GB2312" w:eastAsia="仿宋_GB2312" w:cs="仿宋_GB2312"/>
          <w:b w:val="0"/>
          <w:bCs w:val="0"/>
          <w:color w:val="000000"/>
          <w:kern w:val="2"/>
          <w:sz w:val="32"/>
          <w:szCs w:val="32"/>
          <w:u w:val="none" w:color="000000"/>
          <w:shd w:val="clear" w:color="auto" w:fill="FFFFFF"/>
          <w:lang w:val="zh-TW" w:eastAsia="zh-TW" w:bidi="ar-SA"/>
        </w:rPr>
        <w:t>政府、</w:t>
      </w:r>
      <w:r>
        <w:rPr>
          <w:rFonts w:hint="eastAsia" w:ascii="仿宋_GB2312" w:hAnsi="仿宋_GB2312" w:eastAsia="仿宋_GB2312" w:cs="仿宋_GB2312"/>
          <w:b w:val="0"/>
          <w:bCs w:val="0"/>
          <w:color w:val="000000"/>
          <w:kern w:val="2"/>
          <w:sz w:val="32"/>
          <w:szCs w:val="32"/>
          <w:u w:val="none" w:color="000000"/>
          <w:shd w:val="clear" w:color="auto" w:fill="FFFFFF"/>
          <w:lang w:val="en-US" w:eastAsia="zh-CN" w:bidi="ar-SA"/>
        </w:rPr>
        <w:t>省通信保障</w:t>
      </w:r>
      <w:r>
        <w:rPr>
          <w:rFonts w:hint="eastAsia" w:ascii="仿宋_GB2312" w:hAnsi="仿宋_GB2312" w:eastAsia="仿宋_GB2312" w:cs="仿宋_GB2312"/>
          <w:b w:val="0"/>
          <w:bCs w:val="0"/>
          <w:color w:val="000000"/>
          <w:kern w:val="2"/>
          <w:sz w:val="32"/>
          <w:szCs w:val="32"/>
          <w:u w:val="none" w:color="000000"/>
          <w:shd w:val="clear" w:color="auto" w:fill="FFFFFF"/>
          <w:lang w:val="zh-TW" w:eastAsia="zh-TW" w:bidi="ar-SA"/>
        </w:rPr>
        <w:t>应急指挥部组织协调；负责指导各区</w:t>
      </w:r>
      <w:r>
        <w:rPr>
          <w:rFonts w:hint="eastAsia" w:ascii="仿宋_GB2312" w:hAnsi="仿宋_GB2312" w:eastAsia="仿宋_GB2312" w:cs="仿宋_GB2312"/>
          <w:b w:val="0"/>
          <w:bCs w:val="0"/>
          <w:color w:val="000000"/>
          <w:kern w:val="2"/>
          <w:sz w:val="32"/>
          <w:szCs w:val="32"/>
          <w:u w:val="none" w:color="000000"/>
          <w:shd w:val="clear" w:color="auto" w:fill="FFFFFF"/>
          <w:lang w:val="en-US" w:eastAsia="zh-CN" w:bidi="ar-SA"/>
        </w:rPr>
        <w:t>做好应急</w:t>
      </w:r>
      <w:r>
        <w:rPr>
          <w:rFonts w:hint="eastAsia" w:ascii="仿宋_GB2312" w:hAnsi="仿宋_GB2312" w:eastAsia="仿宋_GB2312" w:cs="仿宋_GB2312"/>
          <w:b w:val="0"/>
          <w:bCs w:val="0"/>
          <w:color w:val="000000"/>
          <w:kern w:val="2"/>
          <w:sz w:val="32"/>
          <w:szCs w:val="32"/>
          <w:u w:val="none" w:color="000000"/>
          <w:shd w:val="clear" w:color="auto" w:fill="FFFFFF"/>
          <w:lang w:val="zh-TW" w:eastAsia="zh-TW" w:bidi="ar-SA"/>
        </w:rPr>
        <w:t>通信保障管理方面工作；负责无线电频率资源的协调和统筹，及时排除无线电干扰。</w:t>
      </w:r>
      <w:bookmarkEnd w:id="28"/>
      <w:bookmarkEnd w:id="29"/>
      <w:bookmarkEnd w:id="30"/>
      <w:bookmarkEnd w:id="31"/>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CN"/>
        </w:rPr>
      </w:pPr>
      <w:r>
        <w:rPr>
          <w:rFonts w:hint="eastAsia" w:ascii="仿宋_GB2312" w:hAnsi="仿宋_GB2312" w:eastAsia="仿宋_GB2312" w:cs="仿宋_GB2312"/>
          <w:sz w:val="32"/>
          <w:szCs w:val="32"/>
          <w:shd w:val="clear" w:color="auto" w:fill="FFFFFF"/>
          <w:lang w:val="zh-TW" w:eastAsia="zh-TW"/>
        </w:rPr>
        <w:t>（2）</w:t>
      </w:r>
      <w:r>
        <w:rPr>
          <w:rFonts w:hint="eastAsia" w:ascii="仿宋_GB2312" w:hAnsi="仿宋_GB2312" w:eastAsia="仿宋_GB2312" w:cs="仿宋_GB2312"/>
          <w:sz w:val="32"/>
          <w:szCs w:val="32"/>
          <w:shd w:val="clear" w:color="auto" w:fill="FFFFFF"/>
          <w:lang w:val="zh-TW" w:eastAsia="zh-CN"/>
        </w:rPr>
        <w:t>深圳</w:t>
      </w:r>
      <w:r>
        <w:rPr>
          <w:rFonts w:hint="eastAsia" w:ascii="仿宋_GB2312" w:hAnsi="仿宋_GB2312" w:eastAsia="仿宋_GB2312" w:cs="仿宋_GB2312"/>
          <w:sz w:val="32"/>
          <w:szCs w:val="32"/>
          <w:shd w:val="clear" w:color="auto" w:fill="FFFFFF"/>
          <w:lang w:val="zh-TW" w:eastAsia="zh-TW"/>
        </w:rPr>
        <w:t>市通信管理局：负责指挥、监督、检查</w:t>
      </w:r>
      <w:r>
        <w:rPr>
          <w:rFonts w:hint="eastAsia" w:ascii="仿宋_GB2312" w:hAnsi="仿宋_GB2312" w:eastAsia="仿宋_GB2312" w:cs="仿宋_GB2312"/>
          <w:sz w:val="32"/>
          <w:szCs w:val="32"/>
          <w:shd w:val="clear" w:color="auto" w:fill="FFFFFF"/>
          <w:lang w:val="en-US" w:eastAsia="zh-CN"/>
        </w:rPr>
        <w:t>市各基础电信</w:t>
      </w:r>
      <w:r>
        <w:rPr>
          <w:rFonts w:hint="eastAsia" w:ascii="仿宋_GB2312" w:hAnsi="仿宋_GB2312" w:eastAsia="仿宋_GB2312" w:cs="仿宋_GB2312"/>
          <w:sz w:val="32"/>
          <w:szCs w:val="32"/>
          <w:shd w:val="clear" w:color="auto" w:fill="FFFFFF"/>
          <w:lang w:val="zh-TW" w:eastAsia="zh-TW"/>
        </w:rPr>
        <w:t>运营企业</w:t>
      </w:r>
      <w:r>
        <w:rPr>
          <w:rFonts w:hint="eastAsia" w:ascii="仿宋_GB2312" w:hAnsi="仿宋_GB2312" w:eastAsia="仿宋_GB2312" w:cs="仿宋_GB2312"/>
          <w:sz w:val="32"/>
          <w:szCs w:val="32"/>
          <w:shd w:val="clear" w:color="auto" w:fill="FFFFFF"/>
          <w:lang w:val="en-US" w:eastAsia="zh-CN"/>
        </w:rPr>
        <w:t>和深圳铁塔公司</w:t>
      </w:r>
      <w:r>
        <w:rPr>
          <w:rFonts w:hint="eastAsia" w:ascii="仿宋_GB2312" w:hAnsi="仿宋_GB2312" w:eastAsia="仿宋_GB2312" w:cs="仿宋_GB2312"/>
          <w:sz w:val="32"/>
          <w:szCs w:val="32"/>
          <w:shd w:val="clear" w:color="auto" w:fill="FFFFFF"/>
          <w:lang w:val="zh-TW" w:eastAsia="zh-TW"/>
        </w:rPr>
        <w:t>，做好电信运营商通信网络设施安全的预防、监测和应急处置工作，为通信网络的正常运行提供保障</w:t>
      </w:r>
      <w:r>
        <w:rPr>
          <w:rFonts w:hint="eastAsia" w:ascii="仿宋_GB2312" w:hAnsi="仿宋_GB2312" w:eastAsia="仿宋_GB2312" w:cs="仿宋_GB2312"/>
          <w:sz w:val="32"/>
          <w:szCs w:val="32"/>
          <w:shd w:val="clear" w:color="auto" w:fill="FFFFFF"/>
          <w:lang w:val="zh-TW" w:eastAsia="zh-CN"/>
        </w:rPr>
        <w:t>，</w:t>
      </w:r>
      <w:r>
        <w:rPr>
          <w:rFonts w:hint="eastAsia" w:ascii="仿宋_GB2312" w:hAnsi="仿宋_GB2312" w:eastAsia="仿宋_GB2312" w:cs="仿宋_GB2312"/>
          <w:sz w:val="32"/>
          <w:szCs w:val="32"/>
          <w:shd w:val="clear" w:color="auto" w:fill="FFFFFF"/>
          <w:lang w:val="zh-TW" w:eastAsia="zh-TW"/>
        </w:rPr>
        <w:t>实施应急通信保障等工作</w:t>
      </w:r>
      <w:r>
        <w:rPr>
          <w:rFonts w:hint="eastAsia" w:ascii="仿宋_GB2312" w:hAnsi="仿宋_GB2312" w:eastAsia="仿宋_GB2312" w:cs="仿宋_GB2312"/>
          <w:sz w:val="32"/>
          <w:szCs w:val="32"/>
          <w:shd w:val="clear" w:color="auto" w:fill="FFFFFF"/>
          <w:lang w:val="zh-TW" w:eastAsia="zh-CN"/>
        </w:rPr>
        <w:t>；牵头督导</w:t>
      </w:r>
      <w:r>
        <w:rPr>
          <w:rFonts w:hint="eastAsia" w:ascii="仿宋_GB2312" w:hAnsi="仿宋_GB2312" w:eastAsia="仿宋_GB2312" w:cs="仿宋_GB2312"/>
          <w:sz w:val="32"/>
          <w:szCs w:val="32"/>
          <w:shd w:val="clear" w:color="auto" w:fill="FFFFFF"/>
          <w:lang w:val="en-US" w:eastAsia="zh-CN"/>
        </w:rPr>
        <w:t>市各基础电信</w:t>
      </w:r>
      <w:r>
        <w:rPr>
          <w:rFonts w:hint="eastAsia" w:ascii="仿宋_GB2312" w:hAnsi="仿宋_GB2312" w:eastAsia="仿宋_GB2312" w:cs="仿宋_GB2312"/>
          <w:sz w:val="32"/>
          <w:szCs w:val="32"/>
          <w:shd w:val="clear" w:color="auto" w:fill="FFFFFF"/>
          <w:lang w:val="zh-TW" w:eastAsia="zh-TW"/>
        </w:rPr>
        <w:t>运营企业</w:t>
      </w:r>
      <w:r>
        <w:rPr>
          <w:rFonts w:hint="eastAsia" w:ascii="仿宋_GB2312" w:hAnsi="仿宋_GB2312" w:eastAsia="仿宋_GB2312" w:cs="仿宋_GB2312"/>
          <w:sz w:val="32"/>
          <w:szCs w:val="32"/>
          <w:shd w:val="clear" w:color="auto" w:fill="FFFFFF"/>
          <w:lang w:val="en-US" w:eastAsia="zh-CN"/>
        </w:rPr>
        <w:t>和深圳铁塔公司</w:t>
      </w:r>
      <w:r>
        <w:rPr>
          <w:rFonts w:hint="eastAsia" w:ascii="仿宋_GB2312" w:hAnsi="仿宋_GB2312" w:eastAsia="仿宋_GB2312" w:cs="仿宋_GB2312"/>
          <w:sz w:val="32"/>
          <w:szCs w:val="32"/>
          <w:shd w:val="clear" w:color="auto" w:fill="FFFFFF"/>
          <w:lang w:val="zh-TW" w:eastAsia="zh-TW"/>
        </w:rPr>
        <w:t>建立必要的通信保障资源保障机制，组织</w:t>
      </w:r>
      <w:r>
        <w:rPr>
          <w:rFonts w:hint="eastAsia" w:ascii="仿宋_GB2312" w:hAnsi="仿宋_GB2312" w:eastAsia="仿宋_GB2312" w:cs="仿宋_GB2312"/>
          <w:sz w:val="32"/>
          <w:szCs w:val="32"/>
          <w:shd w:val="clear" w:color="auto" w:fill="FFFFFF"/>
          <w:lang w:val="zh-TW" w:eastAsia="zh-CN"/>
        </w:rPr>
        <w:t>指导</w:t>
      </w:r>
      <w:r>
        <w:rPr>
          <w:rFonts w:hint="eastAsia" w:ascii="仿宋_GB2312" w:hAnsi="仿宋_GB2312" w:eastAsia="仿宋_GB2312" w:cs="仿宋_GB2312"/>
          <w:sz w:val="32"/>
          <w:szCs w:val="32"/>
          <w:shd w:val="clear" w:color="auto" w:fill="FFFFFF"/>
          <w:lang w:val="en-US" w:eastAsia="zh-CN"/>
        </w:rPr>
        <w:t>市各基础电信</w:t>
      </w:r>
      <w:r>
        <w:rPr>
          <w:rFonts w:hint="eastAsia" w:ascii="仿宋_GB2312" w:hAnsi="仿宋_GB2312" w:eastAsia="仿宋_GB2312" w:cs="仿宋_GB2312"/>
          <w:sz w:val="32"/>
          <w:szCs w:val="32"/>
          <w:shd w:val="clear" w:color="auto" w:fill="FFFFFF"/>
          <w:lang w:val="zh-TW" w:eastAsia="zh-TW"/>
        </w:rPr>
        <w:t>运营企业</w:t>
      </w:r>
      <w:r>
        <w:rPr>
          <w:rFonts w:hint="eastAsia" w:ascii="仿宋_GB2312" w:hAnsi="仿宋_GB2312" w:eastAsia="仿宋_GB2312" w:cs="仿宋_GB2312"/>
          <w:sz w:val="32"/>
          <w:szCs w:val="32"/>
          <w:shd w:val="clear" w:color="auto" w:fill="FFFFFF"/>
          <w:lang w:val="en-US" w:eastAsia="zh-CN"/>
        </w:rPr>
        <w:t>和深圳铁塔公司</w:t>
      </w:r>
      <w:r>
        <w:rPr>
          <w:rFonts w:hint="eastAsia" w:ascii="仿宋_GB2312" w:hAnsi="仿宋_GB2312" w:eastAsia="仿宋_GB2312" w:cs="仿宋_GB2312"/>
          <w:sz w:val="32"/>
          <w:szCs w:val="32"/>
          <w:shd w:val="clear" w:color="auto" w:fill="FFFFFF"/>
          <w:lang w:val="zh-TW" w:eastAsia="zh-TW"/>
        </w:rPr>
        <w:t>开展通信保障方面的教育培训和联合演练</w:t>
      </w:r>
      <w:r>
        <w:rPr>
          <w:rFonts w:hint="eastAsia" w:ascii="仿宋_GB2312" w:hAnsi="仿宋_GB2312" w:eastAsia="仿宋_GB2312" w:cs="仿宋_GB2312"/>
          <w:sz w:val="32"/>
          <w:szCs w:val="32"/>
          <w:shd w:val="clear" w:color="auto" w:fill="FFFFFF"/>
          <w:lang w:val="zh-TW" w:eastAsia="zh-CN"/>
        </w:rPr>
        <w:t>；</w:t>
      </w:r>
      <w:r>
        <w:rPr>
          <w:rFonts w:hint="eastAsia" w:ascii="仿宋_GB2312" w:hAnsi="仿宋_GB2312" w:eastAsia="仿宋_GB2312" w:cs="仿宋_GB2312"/>
          <w:sz w:val="32"/>
          <w:szCs w:val="32"/>
          <w:shd w:val="clear" w:color="auto" w:fill="FFFFFF"/>
          <w:lang w:val="zh-TW" w:eastAsia="zh-TW"/>
        </w:rPr>
        <w:t>配合有关部门处置通信保障突发事件</w:t>
      </w:r>
      <w:r>
        <w:rPr>
          <w:rFonts w:hint="eastAsia" w:ascii="仿宋_GB2312" w:hAnsi="仿宋_GB2312" w:eastAsia="仿宋_GB2312" w:cs="仿宋_GB2312"/>
          <w:sz w:val="32"/>
          <w:szCs w:val="32"/>
          <w:shd w:val="clear" w:color="auto" w:fill="FFFFFF"/>
          <w:lang w:val="zh-TW" w:eastAsia="zh-CN"/>
        </w:rPr>
        <w:t>。</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TW" w:eastAsia="zh-TW"/>
        </w:rPr>
        <w:t>（3）市应急管理局：及时掌握</w:t>
      </w:r>
      <w:r>
        <w:rPr>
          <w:rFonts w:hint="eastAsia" w:ascii="仿宋_GB2312" w:hAnsi="仿宋_GB2312" w:eastAsia="仿宋_GB2312" w:cs="仿宋_GB2312"/>
          <w:sz w:val="32"/>
          <w:szCs w:val="32"/>
          <w:shd w:val="clear" w:color="auto" w:fill="FFFFFF"/>
          <w:lang w:val="en-US" w:eastAsia="zh-CN"/>
        </w:rPr>
        <w:t>并通报</w:t>
      </w:r>
      <w:r>
        <w:rPr>
          <w:rFonts w:hint="eastAsia" w:ascii="仿宋_GB2312" w:hAnsi="仿宋_GB2312" w:eastAsia="仿宋_GB2312" w:cs="仿宋_GB2312"/>
          <w:sz w:val="32"/>
          <w:szCs w:val="32"/>
          <w:shd w:val="clear" w:color="auto" w:fill="FFFFFF"/>
          <w:lang w:val="zh-TW" w:eastAsia="zh-TW"/>
        </w:rPr>
        <w:t>突发事件事态进展情况，</w:t>
      </w:r>
      <w:r>
        <w:rPr>
          <w:rFonts w:hint="eastAsia" w:ascii="仿宋_GB2312" w:hAnsi="仿宋_GB2312" w:eastAsia="仿宋_GB2312" w:cs="仿宋_GB2312"/>
          <w:sz w:val="32"/>
          <w:szCs w:val="32"/>
          <w:shd w:val="clear" w:color="auto" w:fill="FFFFFF"/>
          <w:lang w:val="en-US" w:eastAsia="zh-CN"/>
        </w:rPr>
        <w:t>根据需要，</w:t>
      </w:r>
      <w:r>
        <w:rPr>
          <w:rFonts w:hint="eastAsia" w:ascii="仿宋_GB2312" w:hAnsi="仿宋_GB2312" w:eastAsia="仿宋_GB2312" w:cs="仿宋_GB2312"/>
          <w:sz w:val="32"/>
          <w:szCs w:val="32"/>
          <w:shd w:val="clear" w:color="auto" w:fill="FFFFFF"/>
          <w:lang w:val="zh-TW" w:eastAsia="zh-TW"/>
        </w:rPr>
        <w:t>协调</w:t>
      </w:r>
      <w:r>
        <w:rPr>
          <w:rFonts w:hint="eastAsia" w:ascii="仿宋_GB2312" w:hAnsi="仿宋_GB2312" w:eastAsia="仿宋_GB2312" w:cs="仿宋_GB2312"/>
          <w:sz w:val="32"/>
          <w:szCs w:val="32"/>
          <w:shd w:val="clear" w:color="auto" w:fill="FFFFFF"/>
          <w:lang w:val="en-US" w:eastAsia="zh-CN"/>
        </w:rPr>
        <w:t>有关单位的</w:t>
      </w:r>
      <w:r>
        <w:rPr>
          <w:rFonts w:hint="eastAsia" w:ascii="仿宋_GB2312" w:hAnsi="仿宋_GB2312" w:eastAsia="仿宋_GB2312" w:cs="仿宋_GB2312"/>
          <w:sz w:val="32"/>
          <w:szCs w:val="32"/>
          <w:shd w:val="clear" w:color="auto" w:fill="FFFFFF"/>
          <w:lang w:val="zh-TW" w:eastAsia="zh-TW"/>
        </w:rPr>
        <w:t>应急</w:t>
      </w:r>
      <w:r>
        <w:rPr>
          <w:rFonts w:hint="eastAsia" w:ascii="仿宋_GB2312" w:hAnsi="仿宋_GB2312" w:eastAsia="仿宋_GB2312" w:cs="仿宋_GB2312"/>
          <w:sz w:val="32"/>
          <w:szCs w:val="32"/>
          <w:shd w:val="clear" w:color="auto" w:fill="FFFFFF"/>
          <w:lang w:val="en-US" w:eastAsia="zh-CN"/>
        </w:rPr>
        <w:t>队伍</w:t>
      </w:r>
      <w:r>
        <w:rPr>
          <w:rFonts w:hint="eastAsia" w:ascii="仿宋_GB2312" w:hAnsi="仿宋_GB2312" w:eastAsia="仿宋_GB2312" w:cs="仿宋_GB2312"/>
          <w:sz w:val="32"/>
          <w:szCs w:val="32"/>
          <w:shd w:val="clear" w:color="auto" w:fill="FFFFFF"/>
          <w:lang w:val="zh-TW" w:eastAsia="zh-TW"/>
        </w:rPr>
        <w:t>力量和应急</w:t>
      </w:r>
      <w:r>
        <w:rPr>
          <w:rFonts w:hint="eastAsia" w:ascii="仿宋_GB2312" w:hAnsi="仿宋_GB2312" w:eastAsia="仿宋_GB2312" w:cs="仿宋_GB2312"/>
          <w:sz w:val="32"/>
          <w:szCs w:val="32"/>
          <w:shd w:val="clear" w:color="auto" w:fill="FFFFFF"/>
          <w:lang w:val="en-US" w:eastAsia="zh-CN"/>
        </w:rPr>
        <w:t>物资装备</w:t>
      </w:r>
      <w:r>
        <w:rPr>
          <w:rFonts w:hint="eastAsia" w:ascii="仿宋_GB2312" w:hAnsi="仿宋_GB2312" w:eastAsia="仿宋_GB2312" w:cs="仿宋_GB2312"/>
          <w:sz w:val="32"/>
          <w:szCs w:val="32"/>
          <w:shd w:val="clear" w:color="auto" w:fill="FFFFFF"/>
          <w:lang w:val="zh-TW" w:eastAsia="zh-TW"/>
        </w:rPr>
        <w:t>参与应急</w:t>
      </w:r>
      <w:r>
        <w:rPr>
          <w:rFonts w:hint="eastAsia" w:ascii="仿宋_GB2312" w:hAnsi="仿宋_GB2312" w:eastAsia="仿宋_GB2312" w:cs="仿宋_GB2312"/>
          <w:sz w:val="32"/>
          <w:szCs w:val="32"/>
          <w:shd w:val="clear" w:color="auto" w:fill="FFFFFF"/>
          <w:lang w:val="en-US" w:eastAsia="zh-CN"/>
        </w:rPr>
        <w:t>通信保障</w:t>
      </w:r>
      <w:r>
        <w:rPr>
          <w:rFonts w:hint="eastAsia" w:ascii="仿宋_GB2312" w:hAnsi="仿宋_GB2312" w:eastAsia="仿宋_GB2312" w:cs="仿宋_GB2312"/>
          <w:sz w:val="32"/>
          <w:szCs w:val="32"/>
          <w:shd w:val="clear" w:color="auto" w:fill="FFFFFF"/>
          <w:lang w:val="zh-TW" w:eastAsia="zh-TW"/>
        </w:rPr>
        <w:t>处置工作。</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zh-TW" w:eastAsia="zh-CN"/>
        </w:rPr>
        <w:t>（</w:t>
      </w: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lang w:val="zh-TW" w:eastAsia="zh-CN"/>
        </w:rPr>
        <w:t>）</w:t>
      </w:r>
      <w:r>
        <w:rPr>
          <w:rFonts w:hint="default" w:ascii="仿宋_GB2312" w:hAnsi="仿宋_GB2312" w:eastAsia="仿宋_GB2312" w:cs="仿宋_GB2312"/>
          <w:sz w:val="32"/>
          <w:szCs w:val="32"/>
          <w:shd w:val="clear" w:color="auto" w:fill="FFFFFF"/>
          <w:lang w:val="zh-TW" w:eastAsia="zh-TW"/>
        </w:rPr>
        <w:t>市委宣传部：负责指导、协调市相关部门（单位）</w:t>
      </w:r>
      <w:r>
        <w:rPr>
          <w:rFonts w:hint="default" w:ascii="仿宋_GB2312" w:hAnsi="仿宋_GB2312" w:eastAsia="仿宋_GB2312" w:cs="仿宋_GB2312"/>
          <w:sz w:val="32"/>
          <w:szCs w:val="32"/>
          <w:shd w:val="clear" w:color="auto" w:fill="FFFFFF"/>
          <w:lang w:val="zh-TW" w:eastAsia="zh-CN"/>
        </w:rPr>
        <w:t>、</w:t>
      </w:r>
      <w:r>
        <w:rPr>
          <w:rFonts w:hint="default" w:ascii="仿宋_GB2312" w:hAnsi="仿宋_GB2312" w:eastAsia="仿宋_GB2312" w:cs="仿宋_GB2312"/>
          <w:sz w:val="32"/>
          <w:szCs w:val="32"/>
          <w:shd w:val="clear" w:color="auto" w:fill="FFFFFF"/>
          <w:lang w:val="en-US" w:eastAsia="zh-CN"/>
        </w:rPr>
        <w:t>各</w:t>
      </w:r>
      <w:r>
        <w:rPr>
          <w:rFonts w:hint="default" w:ascii="仿宋_GB2312" w:hAnsi="仿宋_GB2312" w:eastAsia="仿宋_GB2312" w:cs="仿宋_GB2312"/>
          <w:sz w:val="32"/>
          <w:szCs w:val="32"/>
          <w:shd w:val="clear" w:color="auto" w:fill="FFFFFF"/>
          <w:lang w:val="zh-TW" w:eastAsia="zh-CN"/>
        </w:rPr>
        <w:t>区政府</w:t>
      </w:r>
      <w:r>
        <w:rPr>
          <w:rFonts w:hint="default" w:ascii="仿宋_GB2312" w:hAnsi="仿宋_GB2312" w:eastAsia="仿宋_GB2312" w:cs="仿宋_GB2312"/>
          <w:sz w:val="32"/>
          <w:szCs w:val="32"/>
          <w:shd w:val="clear" w:color="auto" w:fill="FFFFFF"/>
          <w:lang w:val="zh-TW" w:eastAsia="zh-TW"/>
        </w:rPr>
        <w:t>等做好</w:t>
      </w:r>
      <w:r>
        <w:rPr>
          <w:rFonts w:hint="eastAsia" w:ascii="仿宋_GB2312" w:hAnsi="仿宋_GB2312" w:eastAsia="仿宋_GB2312" w:cs="仿宋_GB2312"/>
          <w:sz w:val="32"/>
          <w:szCs w:val="32"/>
          <w:shd w:val="clear" w:color="auto" w:fill="FFFFFF"/>
          <w:lang w:val="en-US" w:eastAsia="zh-CN"/>
        </w:rPr>
        <w:t>通信保障</w:t>
      </w:r>
      <w:r>
        <w:rPr>
          <w:rFonts w:hint="default" w:ascii="仿宋_GB2312" w:hAnsi="仿宋_GB2312" w:eastAsia="仿宋_GB2312" w:cs="仿宋_GB2312"/>
          <w:sz w:val="32"/>
          <w:szCs w:val="32"/>
          <w:shd w:val="clear" w:color="auto" w:fill="FFFFFF"/>
          <w:lang w:val="zh-TW" w:eastAsia="zh-TW"/>
        </w:rPr>
        <w:t>应急</w:t>
      </w:r>
      <w:r>
        <w:rPr>
          <w:rFonts w:hint="eastAsia" w:ascii="仿宋_GB2312" w:hAnsi="仿宋_GB2312" w:eastAsia="仿宋_GB2312" w:cs="仿宋_GB2312"/>
          <w:sz w:val="32"/>
          <w:szCs w:val="32"/>
          <w:shd w:val="clear" w:color="auto" w:fill="FFFFFF"/>
          <w:lang w:val="en-US" w:eastAsia="zh-CN"/>
        </w:rPr>
        <w:t>工作的</w:t>
      </w:r>
      <w:r>
        <w:rPr>
          <w:rFonts w:hint="default" w:ascii="仿宋_GB2312" w:hAnsi="仿宋_GB2312" w:eastAsia="仿宋_GB2312" w:cs="仿宋_GB2312"/>
          <w:sz w:val="32"/>
          <w:szCs w:val="32"/>
          <w:shd w:val="clear" w:color="auto" w:fill="FFFFFF"/>
          <w:lang w:val="zh-TW" w:eastAsia="zh-TW"/>
        </w:rPr>
        <w:t>宣传报道和社会舆论引导</w:t>
      </w:r>
      <w:r>
        <w:rPr>
          <w:rFonts w:hint="eastAsia" w:ascii="仿宋_GB2312" w:hAnsi="仿宋_GB2312" w:eastAsia="仿宋_GB2312" w:cs="仿宋_GB2312"/>
          <w:sz w:val="32"/>
          <w:szCs w:val="32"/>
          <w:shd w:val="clear" w:color="auto" w:fill="FFFFFF"/>
          <w:lang w:val="en-US" w:eastAsia="zh-CN"/>
        </w:rPr>
        <w:t>工作</w:t>
      </w:r>
      <w:r>
        <w:rPr>
          <w:rFonts w:hint="default" w:ascii="仿宋_GB2312" w:hAnsi="仿宋_GB2312" w:eastAsia="仿宋_GB2312" w:cs="仿宋_GB2312"/>
          <w:sz w:val="32"/>
          <w:szCs w:val="32"/>
          <w:shd w:val="clear" w:color="auto" w:fill="FFFFFF"/>
          <w:lang w:val="zh-TW" w:eastAsia="zh-TW"/>
        </w:rPr>
        <w:t>，保障应急信息发布的一致性、准确性和权威性。</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b w:val="0"/>
          <w:bCs w:val="0"/>
          <w:color w:val="000000"/>
          <w:kern w:val="2"/>
          <w:sz w:val="32"/>
          <w:szCs w:val="32"/>
          <w:u w:val="none" w:color="000000"/>
          <w:shd w:val="clear" w:color="auto" w:fill="FFFFFF"/>
          <w:lang w:val="zh-TW" w:eastAsia="zh-TW" w:bidi="ar-SA"/>
        </w:rPr>
      </w:pPr>
      <w:r>
        <w:rPr>
          <w:rFonts w:hint="eastAsia" w:ascii="仿宋_GB2312" w:hAnsi="仿宋_GB2312" w:eastAsia="仿宋_GB2312" w:cs="仿宋_GB2312"/>
          <w:sz w:val="32"/>
          <w:szCs w:val="32"/>
          <w:shd w:val="clear" w:color="auto" w:fill="FFFFFF"/>
          <w:lang w:val="en-US" w:eastAsia="zh-CN"/>
        </w:rPr>
        <w:t>（5）市专用通信局：</w:t>
      </w:r>
      <w:r>
        <w:rPr>
          <w:rFonts w:hint="eastAsia" w:ascii="仿宋_GB2312" w:hAnsi="仿宋_GB2312" w:eastAsia="仿宋_GB2312" w:cs="仿宋_GB2312"/>
          <w:sz w:val="32"/>
          <w:szCs w:val="32"/>
          <w:shd w:val="clear" w:color="auto" w:fill="FFFFFF"/>
          <w:lang w:val="zh-TW" w:eastAsia="zh-TW"/>
        </w:rPr>
        <w:t>负责</w:t>
      </w:r>
      <w:r>
        <w:rPr>
          <w:rFonts w:hint="eastAsia" w:ascii="仿宋_GB2312" w:hAnsi="仿宋_GB2312" w:eastAsia="仿宋_GB2312" w:cs="仿宋_GB2312"/>
          <w:sz w:val="32"/>
          <w:szCs w:val="32"/>
          <w:shd w:val="clear" w:color="auto" w:fill="FFFFFF"/>
          <w:lang w:val="en-US" w:eastAsia="zh-CN"/>
        </w:rPr>
        <w:t>统筹实施全市</w:t>
      </w:r>
      <w:r>
        <w:rPr>
          <w:rFonts w:hint="eastAsia" w:ascii="仿宋_GB2312" w:hAnsi="仿宋_GB2312" w:eastAsia="仿宋_GB2312" w:cs="仿宋_GB2312"/>
          <w:b w:val="0"/>
          <w:bCs w:val="0"/>
          <w:color w:val="000000"/>
          <w:kern w:val="2"/>
          <w:sz w:val="32"/>
          <w:szCs w:val="32"/>
          <w:u w:val="none" w:color="000000"/>
          <w:shd w:val="clear" w:color="auto" w:fill="FFFFFF"/>
          <w:lang w:val="en-US" w:eastAsia="zh-CN" w:bidi="ar-SA"/>
        </w:rPr>
        <w:t>专用通信应急保障工作，</w:t>
      </w:r>
      <w:r>
        <w:rPr>
          <w:rFonts w:hint="eastAsia" w:ascii="仿宋_GB2312" w:hAnsi="仿宋_GB2312" w:eastAsia="仿宋_GB2312" w:cs="仿宋_GB2312"/>
          <w:b w:val="0"/>
          <w:bCs w:val="0"/>
          <w:color w:val="000000"/>
          <w:kern w:val="2"/>
          <w:sz w:val="32"/>
          <w:szCs w:val="32"/>
          <w:u w:val="none" w:color="000000"/>
          <w:shd w:val="clear" w:color="auto" w:fill="FFFFFF"/>
          <w:lang w:val="zh-TW" w:eastAsia="zh-TW" w:bidi="ar-SA"/>
        </w:rPr>
        <w:t>确保党政重要通信的畅通。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pacing w:before="0" w:beforeAutospacing="0" w:after="60" w:afterAutospacing="0" w:line="560" w:lineRule="exact"/>
        <w:ind w:left="0" w:right="0" w:firstLine="640" w:firstLineChars="200"/>
        <w:jc w:val="left"/>
        <w:textAlignment w:val="auto"/>
        <w:rPr>
          <w:rFonts w:hint="eastAsia" w:ascii="仿宋_GB2312" w:hAnsi="仿宋_GB2312" w:eastAsia="仿宋_GB2312" w:cs="仿宋_GB2312"/>
          <w:b w:val="0"/>
          <w:bCs w:val="0"/>
          <w:color w:val="000000"/>
          <w:kern w:val="2"/>
          <w:sz w:val="32"/>
          <w:szCs w:val="32"/>
          <w:u w:val="none" w:color="000000"/>
          <w:shd w:val="clear" w:color="auto" w:fill="FFFFFF"/>
          <w:lang w:val="en-US" w:eastAsia="zh-CN" w:bidi="ar-SA"/>
        </w:rPr>
      </w:pPr>
      <w:bookmarkStart w:id="32" w:name="_Toc22341"/>
      <w:bookmarkStart w:id="33" w:name="_Toc13110"/>
      <w:bookmarkStart w:id="34" w:name="_Toc14097"/>
      <w:bookmarkStart w:id="35" w:name="_Toc32053"/>
      <w:r>
        <w:rPr>
          <w:rFonts w:hint="eastAsia" w:ascii="仿宋_GB2312" w:hAnsi="仿宋_GB2312" w:eastAsia="仿宋_GB2312" w:cs="仿宋_GB2312"/>
          <w:b w:val="0"/>
          <w:bCs w:val="0"/>
          <w:color w:val="000000"/>
          <w:kern w:val="2"/>
          <w:sz w:val="32"/>
          <w:szCs w:val="32"/>
          <w:u w:val="none" w:color="000000"/>
          <w:shd w:val="clear" w:color="auto" w:fill="FFFFFF"/>
          <w:lang w:val="zh-TW" w:eastAsia="zh-CN" w:bidi="ar-SA"/>
        </w:rPr>
        <w:t>（</w:t>
      </w:r>
      <w:r>
        <w:rPr>
          <w:rFonts w:hint="eastAsia" w:ascii="仿宋_GB2312" w:hAnsi="仿宋_GB2312" w:eastAsia="仿宋_GB2312" w:cs="仿宋_GB2312"/>
          <w:b w:val="0"/>
          <w:bCs w:val="0"/>
          <w:color w:val="000000"/>
          <w:kern w:val="2"/>
          <w:sz w:val="32"/>
          <w:szCs w:val="32"/>
          <w:u w:val="none" w:color="000000"/>
          <w:shd w:val="clear" w:color="auto" w:fill="FFFFFF"/>
          <w:lang w:val="en-US" w:eastAsia="zh-CN" w:bidi="ar-SA"/>
        </w:rPr>
        <w:t>6</w:t>
      </w:r>
      <w:r>
        <w:rPr>
          <w:rFonts w:hint="eastAsia" w:ascii="仿宋_GB2312" w:hAnsi="仿宋_GB2312" w:eastAsia="仿宋_GB2312" w:cs="仿宋_GB2312"/>
          <w:b w:val="0"/>
          <w:bCs w:val="0"/>
          <w:color w:val="000000"/>
          <w:kern w:val="2"/>
          <w:sz w:val="32"/>
          <w:szCs w:val="32"/>
          <w:u w:val="none" w:color="000000"/>
          <w:shd w:val="clear" w:color="auto" w:fill="FFFFFF"/>
          <w:lang w:val="zh-TW" w:eastAsia="zh-CN" w:bidi="ar-SA"/>
        </w:rPr>
        <w:t>）</w:t>
      </w:r>
      <w:r>
        <w:rPr>
          <w:rFonts w:hint="eastAsia" w:ascii="仿宋_GB2312" w:hAnsi="仿宋_GB2312" w:eastAsia="仿宋_GB2312" w:cs="仿宋_GB2312"/>
          <w:b w:val="0"/>
          <w:bCs w:val="0"/>
          <w:color w:val="000000"/>
          <w:kern w:val="2"/>
          <w:sz w:val="32"/>
          <w:szCs w:val="32"/>
          <w:u w:val="none" w:color="000000"/>
          <w:shd w:val="clear" w:color="auto" w:fill="FFFFFF"/>
          <w:lang w:val="en-US" w:eastAsia="zh-CN" w:bidi="ar-SA"/>
        </w:rPr>
        <w:t>市委网信办：负责指导全市涉及通信保障应急工作网络舆论引导和舆情管控。</w:t>
      </w:r>
      <w:bookmarkEnd w:id="32"/>
      <w:bookmarkEnd w:id="33"/>
      <w:bookmarkEnd w:id="34"/>
      <w:bookmarkEnd w:id="35"/>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pacing w:before="0" w:beforeAutospacing="0" w:after="60" w:afterAutospacing="0" w:line="560" w:lineRule="exact"/>
        <w:ind w:left="0" w:right="0" w:firstLine="640" w:firstLineChars="200"/>
        <w:jc w:val="left"/>
        <w:textAlignment w:val="auto"/>
        <w:rPr>
          <w:rFonts w:hint="eastAsia" w:ascii="仿宋_GB2312" w:hAnsi="仿宋_GB2312" w:eastAsia="仿宋_GB2312" w:cs="仿宋_GB2312"/>
          <w:b w:val="0"/>
          <w:bCs w:val="0"/>
          <w:color w:val="000000"/>
          <w:kern w:val="2"/>
          <w:sz w:val="32"/>
          <w:szCs w:val="32"/>
          <w:u w:val="none" w:color="000000"/>
          <w:shd w:val="clear" w:color="auto" w:fill="FFFFFF"/>
          <w:lang w:val="zh-TW" w:eastAsia="zh-CN" w:bidi="ar-SA"/>
        </w:rPr>
      </w:pPr>
      <w:bookmarkStart w:id="36" w:name="_Toc11410"/>
      <w:bookmarkStart w:id="37" w:name="_Toc29938"/>
      <w:bookmarkStart w:id="38" w:name="_Toc10832"/>
      <w:bookmarkStart w:id="39" w:name="_Toc21616"/>
      <w:r>
        <w:rPr>
          <w:rFonts w:hint="eastAsia" w:ascii="仿宋_GB2312" w:hAnsi="仿宋_GB2312" w:eastAsia="仿宋_GB2312" w:cs="仿宋_GB2312"/>
          <w:b w:val="0"/>
          <w:bCs w:val="0"/>
          <w:color w:val="000000"/>
          <w:kern w:val="2"/>
          <w:sz w:val="32"/>
          <w:szCs w:val="32"/>
          <w:u w:val="none" w:color="000000"/>
          <w:shd w:val="clear" w:color="auto" w:fill="FFFFFF"/>
          <w:lang w:val="zh-TW" w:eastAsia="zh-CN" w:bidi="ar-SA"/>
        </w:rPr>
        <w:t>（</w:t>
      </w:r>
      <w:r>
        <w:rPr>
          <w:rFonts w:hint="eastAsia" w:ascii="仿宋_GB2312" w:hAnsi="仿宋_GB2312" w:eastAsia="仿宋_GB2312" w:cs="仿宋_GB2312"/>
          <w:b w:val="0"/>
          <w:bCs w:val="0"/>
          <w:color w:val="000000"/>
          <w:kern w:val="2"/>
          <w:sz w:val="32"/>
          <w:szCs w:val="32"/>
          <w:u w:val="none" w:color="000000"/>
          <w:shd w:val="clear" w:color="auto" w:fill="FFFFFF"/>
          <w:lang w:val="en-US" w:eastAsia="zh-CN" w:bidi="ar-SA"/>
        </w:rPr>
        <w:t>7</w:t>
      </w:r>
      <w:r>
        <w:rPr>
          <w:rFonts w:hint="eastAsia" w:ascii="仿宋_GB2312" w:hAnsi="仿宋_GB2312" w:eastAsia="仿宋_GB2312" w:cs="仿宋_GB2312"/>
          <w:b w:val="0"/>
          <w:bCs w:val="0"/>
          <w:color w:val="000000"/>
          <w:kern w:val="2"/>
          <w:sz w:val="32"/>
          <w:szCs w:val="32"/>
          <w:u w:val="none" w:color="000000"/>
          <w:shd w:val="clear" w:color="auto" w:fill="FFFFFF"/>
          <w:lang w:val="zh-TW" w:eastAsia="zh-CN" w:bidi="ar-SA"/>
        </w:rPr>
        <w:t>）</w:t>
      </w:r>
      <w:r>
        <w:rPr>
          <w:rFonts w:hint="eastAsia" w:ascii="仿宋_GB2312" w:hAnsi="仿宋_GB2312" w:eastAsia="仿宋_GB2312" w:cs="仿宋_GB2312"/>
          <w:b w:val="0"/>
          <w:bCs w:val="0"/>
          <w:color w:val="000000"/>
          <w:kern w:val="2"/>
          <w:sz w:val="32"/>
          <w:szCs w:val="32"/>
          <w:u w:val="none" w:color="000000"/>
          <w:shd w:val="clear" w:color="auto" w:fill="FFFFFF"/>
          <w:lang w:val="en-US" w:eastAsia="zh-CN" w:bidi="ar-SA"/>
        </w:rPr>
        <w:t>市</w:t>
      </w:r>
      <w:r>
        <w:rPr>
          <w:rFonts w:hint="eastAsia" w:ascii="仿宋_GB2312" w:hAnsi="仿宋_GB2312" w:eastAsia="仿宋_GB2312" w:cs="仿宋_GB2312"/>
          <w:b w:val="0"/>
          <w:bCs w:val="0"/>
          <w:color w:val="000000"/>
          <w:kern w:val="2"/>
          <w:sz w:val="32"/>
          <w:szCs w:val="32"/>
          <w:u w:val="none" w:color="000000"/>
          <w:shd w:val="clear" w:color="auto" w:fill="FFFFFF"/>
          <w:lang w:val="zh-TW" w:eastAsia="zh-TW" w:bidi="ar-SA"/>
        </w:rPr>
        <w:t>发展和改革委员会</w:t>
      </w:r>
      <w:r>
        <w:rPr>
          <w:rFonts w:hint="eastAsia" w:ascii="仿宋_GB2312" w:hAnsi="仿宋_GB2312" w:eastAsia="仿宋_GB2312" w:cs="仿宋_GB2312"/>
          <w:b w:val="0"/>
          <w:bCs w:val="0"/>
          <w:color w:val="000000"/>
          <w:kern w:val="2"/>
          <w:sz w:val="32"/>
          <w:szCs w:val="32"/>
          <w:u w:val="none" w:color="000000"/>
          <w:shd w:val="clear" w:color="auto" w:fill="FFFFFF"/>
          <w:lang w:val="zh-TW" w:eastAsia="zh-CN" w:bidi="ar-SA"/>
        </w:rPr>
        <w:t>：</w:t>
      </w:r>
      <w:r>
        <w:rPr>
          <w:rFonts w:hint="eastAsia" w:ascii="仿宋_GB2312" w:hAnsi="仿宋_GB2312" w:eastAsia="仿宋_GB2312" w:cs="仿宋_GB2312"/>
          <w:b w:val="0"/>
          <w:bCs w:val="0"/>
          <w:color w:val="000000"/>
          <w:kern w:val="2"/>
          <w:sz w:val="32"/>
          <w:szCs w:val="32"/>
          <w:u w:val="none" w:color="000000"/>
          <w:shd w:val="clear" w:color="auto" w:fill="FFFFFF"/>
          <w:lang w:val="en-US" w:eastAsia="zh-CN" w:bidi="ar-SA"/>
        </w:rPr>
        <w:t>负责</w:t>
      </w:r>
      <w:r>
        <w:rPr>
          <w:rFonts w:hint="eastAsia" w:ascii="仿宋_GB2312" w:hAnsi="仿宋_GB2312" w:eastAsia="仿宋_GB2312" w:cs="仿宋_GB2312"/>
          <w:b w:val="0"/>
          <w:bCs w:val="0"/>
          <w:color w:val="000000"/>
          <w:kern w:val="2"/>
          <w:sz w:val="32"/>
          <w:szCs w:val="32"/>
          <w:u w:val="none" w:color="000000"/>
          <w:shd w:val="clear" w:color="auto" w:fill="FFFFFF"/>
          <w:lang w:val="zh-TW" w:eastAsia="zh-TW" w:bidi="ar-SA"/>
        </w:rPr>
        <w:t>协调电力企业为通信保障应急工作提供必要的电力供应。</w:t>
      </w:r>
      <w:bookmarkEnd w:id="36"/>
      <w:bookmarkEnd w:id="37"/>
      <w:bookmarkEnd w:id="38"/>
      <w:bookmarkEnd w:id="39"/>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shd w:val="clear" w:color="auto" w:fill="FFFFFF"/>
          <w:lang w:val="zh-TW" w:eastAsia="zh-TW"/>
        </w:rPr>
        <w:t>（</w:t>
      </w:r>
      <w:r>
        <w:rPr>
          <w:rFonts w:hint="eastAsia" w:ascii="仿宋_GB2312" w:hAnsi="仿宋_GB2312" w:eastAsia="仿宋_GB2312" w:cs="仿宋_GB2312"/>
          <w:sz w:val="32"/>
          <w:szCs w:val="32"/>
          <w:shd w:val="clear" w:color="auto" w:fill="FFFFFF"/>
          <w:lang w:val="en-US" w:eastAsia="zh-CN"/>
        </w:rPr>
        <w:t>8</w:t>
      </w:r>
      <w:r>
        <w:rPr>
          <w:rFonts w:hint="eastAsia" w:ascii="仿宋_GB2312" w:hAnsi="仿宋_GB2312" w:eastAsia="仿宋_GB2312" w:cs="仿宋_GB2312"/>
          <w:sz w:val="32"/>
          <w:szCs w:val="32"/>
          <w:shd w:val="clear" w:color="auto" w:fill="FFFFFF"/>
          <w:lang w:val="zh-TW" w:eastAsia="zh-TW"/>
        </w:rPr>
        <w:t>）市公安</w:t>
      </w:r>
      <w:r>
        <w:rPr>
          <w:rFonts w:hint="eastAsia" w:ascii="仿宋_GB2312" w:hAnsi="仿宋_GB2312" w:eastAsia="仿宋_GB2312" w:cs="仿宋_GB2312"/>
          <w:sz w:val="32"/>
          <w:szCs w:val="32"/>
          <w:shd w:val="clear" w:color="auto" w:fill="FFFFFF"/>
          <w:lang w:val="en-US" w:eastAsia="zh-CN"/>
        </w:rPr>
        <w:t>局</w:t>
      </w:r>
      <w:r>
        <w:rPr>
          <w:rFonts w:hint="eastAsia" w:ascii="仿宋_GB2312" w:hAnsi="仿宋_GB2312" w:eastAsia="仿宋_GB2312" w:cs="仿宋_GB2312"/>
          <w:sz w:val="32"/>
          <w:szCs w:val="32"/>
          <w:shd w:val="clear" w:color="auto" w:fill="FFFFFF"/>
          <w:lang w:val="zh-TW" w:eastAsia="zh-TW"/>
        </w:rPr>
        <w:t>：负责</w:t>
      </w:r>
      <w:r>
        <w:rPr>
          <w:rFonts w:hint="eastAsia" w:ascii="仿宋_GB2312" w:hAnsi="仿宋_GB2312" w:eastAsia="仿宋_GB2312" w:cs="仿宋_GB2312"/>
          <w:sz w:val="32"/>
          <w:szCs w:val="32"/>
          <w:shd w:val="clear" w:color="auto" w:fill="FFFFFF"/>
          <w:lang w:val="en-US" w:eastAsia="zh-CN"/>
        </w:rPr>
        <w:t>做好应急通信车的交通疏导、交通便利以及外地来深支援应急通信车辆的限行报备准入工作，做好</w:t>
      </w:r>
      <w:r>
        <w:rPr>
          <w:rFonts w:hint="eastAsia" w:ascii="仿宋_GB2312" w:hAnsi="仿宋_GB2312" w:eastAsia="仿宋_GB2312" w:cs="仿宋_GB2312"/>
          <w:sz w:val="32"/>
          <w:szCs w:val="32"/>
          <w:shd w:val="clear" w:color="auto" w:fill="FFFFFF"/>
          <w:lang w:val="zh-TW" w:eastAsia="zh-TW"/>
        </w:rPr>
        <w:t>抢修现场交通指挥工作</w:t>
      </w:r>
      <w:r>
        <w:rPr>
          <w:rFonts w:hint="eastAsia" w:ascii="仿宋_GB2312" w:hAnsi="仿宋_GB2312" w:eastAsia="仿宋_GB2312" w:cs="仿宋_GB2312"/>
          <w:sz w:val="32"/>
          <w:szCs w:val="32"/>
          <w:shd w:val="clear" w:color="auto" w:fill="FFFFFF"/>
          <w:lang w:val="zh-TW" w:eastAsia="zh-CN"/>
        </w:rPr>
        <w:t>，</w:t>
      </w:r>
      <w:r>
        <w:rPr>
          <w:rFonts w:hint="eastAsia" w:ascii="仿宋_GB2312" w:hAnsi="仿宋_GB2312" w:eastAsia="仿宋_GB2312" w:cs="仿宋_GB2312"/>
          <w:sz w:val="32"/>
          <w:szCs w:val="32"/>
          <w:shd w:val="clear" w:color="auto" w:fill="FFFFFF"/>
          <w:lang w:val="en-US" w:eastAsia="zh-CN"/>
        </w:rPr>
        <w:t>保障救援道路的畅通；</w:t>
      </w:r>
      <w:r>
        <w:rPr>
          <w:rFonts w:hint="eastAsia" w:ascii="仿宋_GB2312" w:hAnsi="仿宋_GB2312" w:eastAsia="仿宋_GB2312" w:cs="仿宋_GB2312"/>
          <w:kern w:val="2"/>
          <w:sz w:val="32"/>
          <w:szCs w:val="32"/>
          <w:lang w:val="en-US" w:eastAsia="zh-CN" w:bidi="ar-SA"/>
        </w:rPr>
        <w:t>建立极端天气通信保障工作的散装用油保障机制和散装用油人员白名单，为应急通信工作开辟绿色用油通道。</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TW" w:eastAsia="zh-TW"/>
        </w:rPr>
        <w:t>（</w:t>
      </w:r>
      <w:r>
        <w:rPr>
          <w:rFonts w:hint="eastAsia" w:ascii="仿宋_GB2312" w:hAnsi="仿宋_GB2312" w:eastAsia="仿宋_GB2312" w:cs="仿宋_GB2312"/>
          <w:sz w:val="32"/>
          <w:szCs w:val="32"/>
          <w:shd w:val="clear" w:color="auto" w:fill="FFFFFF"/>
          <w:lang w:val="en-US" w:eastAsia="zh-CN"/>
        </w:rPr>
        <w:t>9</w:t>
      </w:r>
      <w:r>
        <w:rPr>
          <w:rFonts w:hint="eastAsia" w:ascii="仿宋_GB2312" w:hAnsi="仿宋_GB2312" w:eastAsia="仿宋_GB2312" w:cs="仿宋_GB2312"/>
          <w:sz w:val="32"/>
          <w:szCs w:val="32"/>
          <w:shd w:val="clear" w:color="auto" w:fill="FFFFFF"/>
          <w:lang w:val="zh-TW" w:eastAsia="zh-TW"/>
        </w:rPr>
        <w:t>）市财政局：负责</w:t>
      </w:r>
      <w:r>
        <w:rPr>
          <w:rFonts w:hint="eastAsia" w:ascii="仿宋_GB2312" w:hAnsi="仿宋_GB2312" w:eastAsia="仿宋_GB2312" w:cs="仿宋_GB2312"/>
          <w:sz w:val="32"/>
          <w:szCs w:val="32"/>
          <w:shd w:val="clear" w:color="auto" w:fill="FFFFFF"/>
          <w:lang w:val="en-US" w:eastAsia="zh-CN"/>
        </w:rPr>
        <w:t>按照财政经费管理规定和分级负责的原则，为突发事件通信保障应急处置和实施通信保障任务提供必要的经费</w:t>
      </w:r>
      <w:r>
        <w:rPr>
          <w:rFonts w:hint="eastAsia" w:ascii="仿宋_GB2312" w:hAnsi="仿宋_GB2312" w:eastAsia="仿宋_GB2312" w:cs="仿宋_GB2312"/>
          <w:sz w:val="32"/>
          <w:szCs w:val="32"/>
          <w:shd w:val="clear" w:color="auto" w:fill="FFFFFF"/>
          <w:lang w:val="zh-TW" w:eastAsia="zh-TW"/>
        </w:rPr>
        <w:t>。</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（10）市住房建设局：负责协调有关单位提供开展通信保障所需的公共物业和物业资源，以及城市地下综合管廊内地下信息管道抢修等综合协调。</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TW" w:eastAsia="zh-TW"/>
        </w:rPr>
        <w:t>（</w:t>
      </w:r>
      <w:r>
        <w:rPr>
          <w:rFonts w:hint="eastAsia" w:ascii="仿宋_GB2312" w:hAnsi="仿宋_GB2312" w:eastAsia="仿宋_GB2312" w:cs="仿宋_GB2312"/>
          <w:sz w:val="32"/>
          <w:szCs w:val="32"/>
          <w:shd w:val="clear" w:color="auto" w:fill="FFFFFF"/>
          <w:lang w:val="en-US" w:eastAsia="zh-CN"/>
        </w:rPr>
        <w:t>11</w:t>
      </w:r>
      <w:r>
        <w:rPr>
          <w:rFonts w:hint="eastAsia" w:ascii="仿宋_GB2312" w:hAnsi="仿宋_GB2312" w:eastAsia="仿宋_GB2312" w:cs="仿宋_GB2312"/>
          <w:sz w:val="32"/>
          <w:szCs w:val="32"/>
          <w:shd w:val="clear" w:color="auto" w:fill="FFFFFF"/>
          <w:lang w:val="zh-TW" w:eastAsia="zh-TW"/>
        </w:rPr>
        <w:t>）市交通运输局：负责交通运输应急保障，组织协调各种交通运力，做好人员、设备和物资的运送工作；负责组织修复受损道路、桥梁、隧道等交通设施。</w:t>
      </w:r>
    </w:p>
    <w:p>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1"/>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（12）市水务局：负责水文监测和预警，及时提供水文监测信息；</w:t>
      </w:r>
      <w:r>
        <w:rPr>
          <w:rFonts w:hint="default" w:ascii="仿宋_GB2312" w:hAnsi="仿宋_GB2312" w:eastAsia="仿宋_GB2312" w:cs="仿宋_GB2312"/>
          <w:color w:val="000000"/>
          <w:kern w:val="2"/>
          <w:sz w:val="32"/>
          <w:szCs w:val="32"/>
          <w:u w:val="none" w:color="000000"/>
          <w:shd w:val="clear" w:color="auto" w:fill="FFFFFF"/>
          <w:lang w:val="en-US" w:eastAsia="zh-CN" w:bidi="ar-SA"/>
        </w:rPr>
        <w:t>在市三防部门的统一指挥下，</w:t>
      </w:r>
      <w:r>
        <w:rPr>
          <w:rFonts w:hint="eastAsia" w:ascii="仿宋_GB2312" w:hAnsi="仿宋_GB2312" w:eastAsia="仿宋_GB2312" w:cs="仿宋_GB2312"/>
          <w:color w:val="000000"/>
          <w:kern w:val="2"/>
          <w:sz w:val="32"/>
          <w:szCs w:val="32"/>
          <w:u w:val="none" w:color="000000"/>
          <w:shd w:val="clear" w:color="auto" w:fill="FFFFFF"/>
          <w:lang w:val="en-US" w:eastAsia="zh-CN" w:bidi="ar-SA"/>
        </w:rPr>
        <w:t>指导各区水务部门和有关单位协助做好因强降雨引发</w:t>
      </w:r>
      <w:r>
        <w:rPr>
          <w:rFonts w:hint="default" w:ascii="仿宋_GB2312" w:hAnsi="仿宋_GB2312" w:eastAsia="仿宋_GB2312" w:cs="仿宋_GB2312"/>
          <w:color w:val="000000"/>
          <w:kern w:val="2"/>
          <w:sz w:val="32"/>
          <w:szCs w:val="32"/>
          <w:u w:val="none" w:color="000000"/>
          <w:shd w:val="clear" w:color="auto" w:fill="FFFFFF"/>
          <w:lang w:val="en-US" w:eastAsia="zh-CN" w:bidi="ar-SA"/>
        </w:rPr>
        <w:t>的易积水点、</w:t>
      </w:r>
      <w:r>
        <w:rPr>
          <w:rFonts w:hint="eastAsia" w:ascii="仿宋_GB2312" w:hAnsi="仿宋_GB2312" w:eastAsia="仿宋_GB2312" w:cs="仿宋_GB2312"/>
          <w:color w:val="000000"/>
          <w:kern w:val="2"/>
          <w:sz w:val="32"/>
          <w:szCs w:val="32"/>
          <w:u w:val="none" w:color="000000"/>
          <w:shd w:val="clear" w:color="auto" w:fill="FFFFFF"/>
          <w:lang w:val="en-US" w:eastAsia="zh-CN" w:bidi="ar-SA"/>
        </w:rPr>
        <w:t>地下通信机房物业内涝的抽排水抢险救援工作。</w:t>
      </w:r>
    </w:p>
    <w:p>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1"/>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（13）市文化广电旅游体育局：负责应急广播电视保障工作。</w:t>
      </w:r>
    </w:p>
    <w:p>
      <w:pPr>
        <w:keepNext w:val="0"/>
        <w:keepLines w:val="0"/>
        <w:pageBreakBefore w:val="0"/>
        <w:kinsoku/>
        <w:overflowPunct/>
        <w:topLinePunct w:val="0"/>
        <w:autoSpaceDE/>
        <w:autoSpaceDN/>
        <w:bidi w:val="0"/>
        <w:spacing w:beforeLines="0" w:after="0" w:afterLines="0" w:line="560" w:lineRule="exact"/>
        <w:ind w:firstLine="640"/>
        <w:textAlignment w:val="auto"/>
        <w:rPr>
          <w:rFonts w:hint="default"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（14）市商务局：负责组织、协调通信保障应急工作中成品油市场供应保障工作。</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（15）市卫生健康委：负责协调相关单位做好对通信应急队伍的医疗保障及卫生防疫工作。</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16）深圳警备区：负责协调部队协助地方抢修通信基础设施和紧急运送通信应急物资；协调驻深部队做好应急救援中军队自身的通信保障；与地方有关部门建立应急通信保障协调机制，实现军地应急通信保障资源共享和电磁频谱共管；在地方出现通信能力不足时，实施紧急通信保障支援。</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lang w:val="zh-TW" w:eastAsia="zh-TW"/>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（17）市气象局（台）：负责灾害性天气的监测分析和预报服务工作，并提供台风、强降雨、大风等灾害性天气预报预警信息。</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rPr>
        <w:t>（18）深圳</w:t>
      </w:r>
      <w:r>
        <w:rPr>
          <w:rFonts w:hint="eastAsia" w:ascii="仿宋_GB2312" w:hAnsi="仿宋_GB2312" w:eastAsia="仿宋_GB2312" w:cs="仿宋_GB2312"/>
          <w:sz w:val="32"/>
          <w:szCs w:val="32"/>
          <w:shd w:val="clear" w:color="auto" w:fill="FFFFFF"/>
          <w:lang w:val="zh-TW" w:eastAsia="zh-TW"/>
        </w:rPr>
        <w:t>供电局</w:t>
      </w:r>
      <w:r>
        <w:rPr>
          <w:rFonts w:hint="eastAsia" w:ascii="仿宋_GB2312" w:hAnsi="仿宋_GB2312" w:eastAsia="仿宋_GB2312" w:cs="仿宋_GB2312"/>
          <w:sz w:val="32"/>
          <w:szCs w:val="32"/>
          <w:shd w:val="clear" w:color="auto" w:fill="FFFFFF"/>
          <w:lang w:val="en-US" w:eastAsia="zh-CN"/>
        </w:rPr>
        <w:t>有限</w:t>
      </w:r>
      <w:r>
        <w:rPr>
          <w:rFonts w:hint="eastAsia" w:ascii="仿宋_GB2312" w:hAnsi="仿宋_GB2312" w:eastAsia="仿宋_GB2312" w:cs="仿宋_GB2312"/>
          <w:color w:val="000000"/>
          <w:kern w:val="2"/>
          <w:sz w:val="32"/>
          <w:szCs w:val="32"/>
          <w:u w:val="none" w:color="000000"/>
          <w:shd w:val="clear" w:color="auto" w:fill="FFFFFF"/>
          <w:lang w:val="en-US" w:eastAsia="zh-CN" w:bidi="ar-SA"/>
        </w:rPr>
        <w:t>公司</w:t>
      </w:r>
      <w:r>
        <w:rPr>
          <w:rFonts w:hint="eastAsia" w:ascii="仿宋_GB2312" w:hAnsi="仿宋_GB2312" w:eastAsia="仿宋_GB2312" w:cs="仿宋_GB2312"/>
          <w:color w:val="000000"/>
          <w:kern w:val="2"/>
          <w:sz w:val="32"/>
          <w:szCs w:val="32"/>
          <w:u w:val="none" w:color="000000"/>
          <w:shd w:val="clear" w:color="auto" w:fill="FFFFFF"/>
          <w:lang w:val="zh-TW" w:eastAsia="zh-TW" w:bidi="ar-SA"/>
        </w:rPr>
        <w:t>：</w:t>
      </w:r>
      <w:r>
        <w:rPr>
          <w:rFonts w:hint="eastAsia" w:ascii="仿宋_GB2312" w:hAnsi="仿宋_GB2312" w:eastAsia="仿宋_GB2312" w:cs="仿宋_GB2312"/>
          <w:color w:val="000000"/>
          <w:kern w:val="2"/>
          <w:sz w:val="32"/>
          <w:szCs w:val="32"/>
          <w:u w:val="none" w:color="000000"/>
          <w:shd w:val="clear" w:color="auto" w:fill="FFFFFF"/>
          <w:lang w:val="en-US" w:eastAsia="zh-CN" w:bidi="ar-SA"/>
        </w:rPr>
        <w:t>负责保障供电区域内的电力供应。及时组织实施管辖范围内电网恢复及设备抢修工作，优先恢复通信设施供电。</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（19）中国石化</w:t>
      </w:r>
      <w:r>
        <w:rPr>
          <w:rFonts w:hint="default" w:ascii="仿宋_GB2312" w:hAnsi="仿宋_GB2312" w:eastAsia="仿宋_GB2312" w:cs="仿宋_GB2312"/>
          <w:sz w:val="32"/>
          <w:szCs w:val="32"/>
          <w:shd w:val="clear" w:color="auto" w:fill="FFFFFF"/>
          <w:lang w:val="en-US" w:eastAsia="zh-CN"/>
        </w:rPr>
        <w:t>(深圳)有限公司</w:t>
      </w:r>
      <w:r>
        <w:rPr>
          <w:rFonts w:hint="eastAsia" w:ascii="仿宋_GB2312" w:hAnsi="仿宋_GB2312" w:eastAsia="仿宋_GB2312" w:cs="仿宋_GB2312"/>
          <w:sz w:val="32"/>
          <w:szCs w:val="32"/>
          <w:shd w:val="clear" w:color="auto" w:fill="FFFFFF"/>
          <w:lang w:val="en-US" w:eastAsia="zh-CN"/>
        </w:rPr>
        <w:t>：负责组织开展通信保障应急任务中发电机组的油料供应工作。</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b w:val="0"/>
          <w:bCs w:val="0"/>
          <w:color w:val="000000"/>
          <w:kern w:val="2"/>
          <w:sz w:val="32"/>
          <w:szCs w:val="32"/>
          <w:u w:val="none" w:color="000000"/>
          <w:shd w:val="clear" w:color="auto" w:fill="FFFFFF"/>
          <w:lang w:val="zh-TW" w:eastAsia="zh-CN" w:bidi="ar-SA"/>
        </w:rPr>
        <w:t>（</w:t>
      </w:r>
      <w:r>
        <w:rPr>
          <w:rFonts w:hint="eastAsia" w:ascii="仿宋_GB2312" w:hAnsi="仿宋_GB2312" w:eastAsia="仿宋_GB2312" w:cs="仿宋_GB2312"/>
          <w:b w:val="0"/>
          <w:bCs w:val="0"/>
          <w:color w:val="000000"/>
          <w:kern w:val="2"/>
          <w:sz w:val="32"/>
          <w:szCs w:val="32"/>
          <w:u w:val="none" w:color="000000"/>
          <w:shd w:val="clear" w:color="auto" w:fill="FFFFFF"/>
          <w:lang w:val="en-US" w:eastAsia="zh-CN" w:bidi="ar-SA"/>
        </w:rPr>
        <w:t>20</w:t>
      </w:r>
      <w:r>
        <w:rPr>
          <w:rFonts w:hint="eastAsia" w:ascii="仿宋_GB2312" w:hAnsi="仿宋_GB2312" w:eastAsia="仿宋_GB2312" w:cs="仿宋_GB2312"/>
          <w:b w:val="0"/>
          <w:bCs w:val="0"/>
          <w:color w:val="000000"/>
          <w:kern w:val="2"/>
          <w:sz w:val="32"/>
          <w:szCs w:val="32"/>
          <w:u w:val="none" w:color="000000"/>
          <w:shd w:val="clear" w:color="auto" w:fill="FFFFFF"/>
          <w:lang w:val="zh-TW" w:eastAsia="zh-CN" w:bidi="ar-SA"/>
        </w:rPr>
        <w:t>）</w:t>
      </w:r>
      <w:r>
        <w:rPr>
          <w:rFonts w:hint="eastAsia" w:ascii="仿宋_GB2312" w:hAnsi="仿宋_GB2312" w:eastAsia="仿宋_GB2312" w:cs="仿宋_GB2312"/>
          <w:b w:val="0"/>
          <w:bCs w:val="0"/>
          <w:color w:val="000000"/>
          <w:kern w:val="2"/>
          <w:sz w:val="32"/>
          <w:szCs w:val="32"/>
          <w:u w:val="none" w:color="000000"/>
          <w:shd w:val="clear" w:color="auto" w:fill="FFFFFF"/>
          <w:lang w:val="zh-TW" w:eastAsia="zh-TW" w:bidi="ar-SA"/>
        </w:rPr>
        <w:t>中国电信股份有限公司深圳分公司、中国移动通信集团广东有限公司深圳分公司、中国联合网络通信有限公司深圳市分公司、中国铁塔股份有限公司深圳市分公司、</w:t>
      </w:r>
      <w:r>
        <w:rPr>
          <w:rFonts w:hint="default" w:ascii="仿宋_GB2312" w:hAnsi="仿宋_GB2312" w:eastAsia="仿宋_GB2312" w:cs="仿宋_GB2312"/>
          <w:b w:val="0"/>
          <w:bCs w:val="0"/>
          <w:color w:val="000000"/>
          <w:kern w:val="2"/>
          <w:sz w:val="32"/>
          <w:szCs w:val="32"/>
          <w:u w:val="none" w:color="000000"/>
          <w:shd w:val="clear" w:color="auto" w:fill="FFFFFF"/>
          <w:lang w:val="zh-TW" w:eastAsia="zh-TW" w:bidi="ar-SA"/>
        </w:rPr>
        <w:fldChar w:fldCharType="begin"/>
      </w:r>
      <w:r>
        <w:rPr>
          <w:rFonts w:hint="default" w:ascii="仿宋_GB2312" w:hAnsi="仿宋_GB2312" w:eastAsia="仿宋_GB2312" w:cs="仿宋_GB2312"/>
          <w:b w:val="0"/>
          <w:bCs w:val="0"/>
          <w:color w:val="000000"/>
          <w:kern w:val="2"/>
          <w:sz w:val="32"/>
          <w:szCs w:val="32"/>
          <w:u w:val="none" w:color="000000"/>
          <w:shd w:val="clear" w:color="auto" w:fill="FFFFFF"/>
          <w:lang w:val="zh-TW" w:eastAsia="zh-TW" w:bidi="ar-SA"/>
        </w:rPr>
        <w:instrText xml:space="preserve"> HYPERLINK "https://www.baidu.com/link?url=A8zN0GMTLq7XoNJWg43jJGC4nSbPnBO5TYaW4D0u7DPNCz1UXcMX6LABtoK6S9xB&amp;wd=&amp;eqid=e9266f830000aad90000000665275f5d" \t "https://www.baidu.com/_blank" </w:instrText>
      </w:r>
      <w:r>
        <w:rPr>
          <w:rFonts w:hint="default" w:ascii="仿宋_GB2312" w:hAnsi="仿宋_GB2312" w:eastAsia="仿宋_GB2312" w:cs="仿宋_GB2312"/>
          <w:b w:val="0"/>
          <w:bCs w:val="0"/>
          <w:color w:val="000000"/>
          <w:kern w:val="2"/>
          <w:sz w:val="32"/>
          <w:szCs w:val="32"/>
          <w:u w:val="none" w:color="000000"/>
          <w:shd w:val="clear" w:color="auto" w:fill="FFFFFF"/>
          <w:lang w:val="zh-TW" w:eastAsia="zh-TW" w:bidi="ar-SA"/>
        </w:rPr>
        <w:fldChar w:fldCharType="separate"/>
      </w:r>
      <w:r>
        <w:rPr>
          <w:rFonts w:hint="default" w:ascii="仿宋_GB2312" w:hAnsi="仿宋_GB2312" w:eastAsia="仿宋_GB2312" w:cs="仿宋_GB2312"/>
          <w:b w:val="0"/>
          <w:bCs w:val="0"/>
          <w:color w:val="000000"/>
          <w:kern w:val="2"/>
          <w:sz w:val="32"/>
          <w:szCs w:val="32"/>
          <w:u w:val="none" w:color="000000"/>
          <w:shd w:val="clear" w:color="auto" w:fill="FFFFFF"/>
          <w:lang w:val="zh-TW" w:eastAsia="zh-TW" w:bidi="ar-SA"/>
        </w:rPr>
        <w:t>深圳广播电影电视集团</w:t>
      </w:r>
      <w:r>
        <w:rPr>
          <w:rFonts w:hint="default" w:ascii="仿宋_GB2312" w:hAnsi="仿宋_GB2312" w:eastAsia="仿宋_GB2312" w:cs="仿宋_GB2312"/>
          <w:b w:val="0"/>
          <w:bCs w:val="0"/>
          <w:color w:val="000000"/>
          <w:kern w:val="2"/>
          <w:sz w:val="32"/>
          <w:szCs w:val="32"/>
          <w:u w:val="none" w:color="000000"/>
          <w:shd w:val="clear" w:color="auto" w:fill="FFFFFF"/>
          <w:lang w:val="zh-TW" w:eastAsia="zh-TW" w:bidi="ar-SA"/>
        </w:rPr>
        <w:fldChar w:fldCharType="end"/>
      </w:r>
      <w:r>
        <w:rPr>
          <w:rFonts w:hint="eastAsia" w:ascii="仿宋_GB2312" w:hAnsi="仿宋_GB2312" w:eastAsia="仿宋_GB2312" w:cs="仿宋_GB2312"/>
          <w:b w:val="0"/>
          <w:bCs w:val="0"/>
          <w:color w:val="000000"/>
          <w:kern w:val="2"/>
          <w:sz w:val="32"/>
          <w:szCs w:val="32"/>
          <w:u w:val="none" w:color="000000"/>
          <w:shd w:val="clear" w:color="auto" w:fill="FFFFFF"/>
          <w:lang w:val="zh-TW" w:eastAsia="zh-TW" w:bidi="ar-SA"/>
        </w:rPr>
        <w:t>、深圳市天威视讯股份有限公司</w:t>
      </w:r>
      <w:r>
        <w:rPr>
          <w:rFonts w:hint="eastAsia" w:ascii="仿宋_GB2312" w:hAnsi="仿宋_GB2312" w:eastAsia="仿宋_GB2312" w:cs="仿宋_GB2312"/>
          <w:sz w:val="32"/>
          <w:szCs w:val="32"/>
          <w:shd w:val="clear" w:color="auto" w:fill="FFFFFF"/>
          <w:lang w:val="zh-TW" w:eastAsia="zh-TW"/>
        </w:rPr>
        <w:t>：负责</w:t>
      </w:r>
      <w:r>
        <w:rPr>
          <w:rFonts w:hint="eastAsia" w:ascii="仿宋_GB2312" w:hAnsi="仿宋_GB2312" w:eastAsia="仿宋_GB2312" w:cs="仿宋_GB2312"/>
          <w:sz w:val="32"/>
          <w:szCs w:val="32"/>
          <w:shd w:val="clear" w:color="auto" w:fill="FFFFFF"/>
          <w:lang w:val="en-US" w:eastAsia="zh-CN"/>
        </w:rPr>
        <w:t>组织落实本企业职责范围内的通信保障应急工作</w:t>
      </w:r>
      <w:r>
        <w:rPr>
          <w:rFonts w:hint="eastAsia" w:ascii="仿宋_GB2312" w:hAnsi="仿宋_GB2312" w:eastAsia="仿宋_GB2312" w:cs="仿宋_GB2312"/>
          <w:sz w:val="32"/>
          <w:szCs w:val="32"/>
          <w:shd w:val="clear" w:color="auto" w:fill="FFFFFF"/>
          <w:lang w:val="zh-TW" w:eastAsia="zh-TW"/>
        </w:rPr>
        <w:t>，保障公众移动通信、基站、广播等相关通信设施及应急通信系统的维护与抢修；组建应急通信保障队伍，配置必要的通信保障物资装备；</w:t>
      </w:r>
      <w:r>
        <w:rPr>
          <w:rFonts w:hint="eastAsia" w:ascii="仿宋_GB2312" w:hAnsi="仿宋_GB2312" w:eastAsia="仿宋_GB2312" w:cs="仿宋_GB2312"/>
          <w:sz w:val="32"/>
          <w:szCs w:val="32"/>
          <w:shd w:val="clear" w:color="auto" w:fill="FFFFFF"/>
          <w:lang w:val="en-US" w:eastAsia="zh-CN"/>
        </w:rPr>
        <w:t>及时向</w:t>
      </w:r>
      <w:r>
        <w:rPr>
          <w:rFonts w:hint="eastAsia" w:ascii="仿宋_GB2312" w:hAnsi="仿宋_GB2312" w:eastAsia="仿宋_GB2312" w:cs="仿宋_GB2312"/>
          <w:sz w:val="32"/>
          <w:szCs w:val="32"/>
          <w:shd w:val="clear" w:color="auto" w:fill="FFFFFF"/>
          <w:lang w:val="zh-TW" w:eastAsia="zh-TW"/>
        </w:rPr>
        <w:t>市通信</w:t>
      </w:r>
      <w:r>
        <w:rPr>
          <w:rFonts w:hint="eastAsia" w:ascii="仿宋_GB2312" w:hAnsi="仿宋_GB2312" w:eastAsia="仿宋_GB2312" w:cs="仿宋_GB2312"/>
          <w:sz w:val="32"/>
          <w:szCs w:val="32"/>
          <w:shd w:val="clear" w:color="auto" w:fill="FFFFFF"/>
          <w:lang w:val="en-US" w:eastAsia="zh-CN"/>
        </w:rPr>
        <w:t>保障</w:t>
      </w:r>
      <w:r>
        <w:rPr>
          <w:rFonts w:hint="eastAsia" w:ascii="仿宋_GB2312" w:hAnsi="仿宋_GB2312" w:eastAsia="仿宋_GB2312" w:cs="仿宋_GB2312"/>
          <w:sz w:val="32"/>
          <w:szCs w:val="32"/>
          <w:shd w:val="clear" w:color="auto" w:fill="FFFFFF"/>
          <w:lang w:val="zh-TW" w:eastAsia="zh-TW"/>
        </w:rPr>
        <w:t>应急指挥部</w:t>
      </w:r>
      <w:r>
        <w:rPr>
          <w:rFonts w:hint="eastAsia" w:ascii="仿宋_GB2312" w:hAnsi="仿宋_GB2312" w:eastAsia="仿宋_GB2312" w:cs="仿宋_GB2312"/>
          <w:sz w:val="32"/>
          <w:szCs w:val="32"/>
          <w:shd w:val="clear" w:color="auto" w:fill="FFFFFF"/>
          <w:lang w:val="en-US" w:eastAsia="zh-CN"/>
        </w:rPr>
        <w:t>办公室报告通信保障应急工作开展情况，必要时请求协调支援；健全本企业通信保障应急预案体系，落实市指挥部有关通信保障应急工作部署。</w:t>
      </w:r>
    </w:p>
    <w:p>
      <w:pPr>
        <w:keepNext w:val="0"/>
        <w:keepLines w:val="0"/>
        <w:pageBreakBefore w:val="0"/>
        <w:kinsoku/>
        <w:overflowPunct/>
        <w:topLinePunct w:val="0"/>
        <w:autoSpaceDE/>
        <w:autoSpaceDN/>
        <w:bidi w:val="0"/>
        <w:spacing w:line="560" w:lineRule="exact"/>
        <w:ind w:firstLine="640"/>
        <w:textAlignment w:val="auto"/>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zh-TW" w:eastAsia="zh-TW"/>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shd w:val="clear" w:color="auto" w:fill="FFFFFF"/>
          <w:lang w:val="zh-TW" w:eastAsia="zh-TW"/>
          <w14:textFill>
            <w14:solidFill>
              <w14:schemeClr w14:val="tx1"/>
            </w14:solidFill>
          </w14:textFill>
        </w:rPr>
        <w:t>）各区通信应急管理</w:t>
      </w:r>
      <w:r>
        <w:rPr>
          <w:rFonts w:hint="eastAsia" w:ascii="仿宋_GB2312" w:hAnsi="仿宋_GB2312" w:eastAsia="仿宋_GB2312" w:cs="仿宋_GB2312"/>
          <w:color w:val="000000" w:themeColor="text1"/>
          <w:kern w:val="2"/>
          <w:sz w:val="32"/>
          <w:szCs w:val="32"/>
          <w:u w:val="none" w:color="000000"/>
          <w:shd w:val="clear" w:color="auto" w:fill="FFFFFF"/>
          <w:lang w:val="zh-TW" w:eastAsia="zh-TW" w:bidi="ar-SA"/>
          <w14:textFill>
            <w14:solidFill>
              <w14:schemeClr w14:val="tx1"/>
            </w14:solidFill>
          </w14:textFill>
        </w:rPr>
        <w:t>机构：</w:t>
      </w:r>
      <w:r>
        <w:rPr>
          <w:rFonts w:hint="eastAsia" w:ascii="仿宋_GB2312" w:hAnsi="仿宋_GB2312" w:eastAsia="仿宋_GB2312" w:cs="仿宋_GB2312"/>
          <w:color w:val="000000" w:themeColor="text1"/>
          <w:kern w:val="2"/>
          <w:sz w:val="32"/>
          <w:szCs w:val="32"/>
          <w:u w:val="none" w:color="000000"/>
          <w:shd w:val="clear" w:color="auto" w:fill="FFFFFF"/>
          <w:lang w:val="en-US" w:eastAsia="zh-CN" w:bidi="ar-SA"/>
          <w14:textFill>
            <w14:solidFill>
              <w14:schemeClr w14:val="tx1"/>
            </w14:solidFill>
          </w14:textFill>
        </w:rPr>
        <w:t>按照属地管理原则，做好辖区内应急通信保障队伍建设及通信保障物资、装备储备工作；负责依法指挥、组织、协调本辖区内一般</w:t>
      </w:r>
      <w:r>
        <w:rPr>
          <w:rFonts w:hint="eastAsia" w:ascii="仿宋_GB2312" w:hAnsi="仿宋_GB2312" w:eastAsia="仿宋_GB2312" w:cs="仿宋_GB2312"/>
          <w:color w:val="000000" w:themeColor="text1"/>
          <w:kern w:val="2"/>
          <w:sz w:val="32"/>
          <w:szCs w:val="32"/>
          <w:u w:val="none" w:color="000000"/>
          <w:shd w:val="clear" w:color="auto" w:fill="FFFFFF"/>
          <w:lang w:val="zh-TW" w:eastAsia="zh-TW" w:bidi="ar-SA"/>
          <w14:textFill>
            <w14:solidFill>
              <w14:schemeClr w14:val="tx1"/>
            </w14:solidFill>
          </w14:textFill>
        </w:rPr>
        <w:t>通信保障突发事件</w:t>
      </w:r>
      <w:r>
        <w:rPr>
          <w:rFonts w:hint="eastAsia" w:ascii="仿宋_GB2312" w:hAnsi="仿宋_GB2312" w:eastAsia="仿宋_GB2312" w:cs="仿宋_GB2312"/>
          <w:color w:val="000000" w:themeColor="text1"/>
          <w:kern w:val="2"/>
          <w:sz w:val="32"/>
          <w:szCs w:val="32"/>
          <w:u w:val="none" w:color="000000"/>
          <w:shd w:val="clear" w:color="auto" w:fill="FFFFFF"/>
          <w:lang w:val="en-US" w:eastAsia="zh-CN" w:bidi="ar-SA"/>
          <w14:textFill>
            <w14:solidFill>
              <w14:schemeClr w14:val="tx1"/>
            </w14:solidFill>
          </w14:textFill>
        </w:rPr>
        <w:t>的应急处置工作，参与较大以上突发事件的应急处置工作。</w:t>
      </w: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firstLine="643" w:firstLineChars="200"/>
        <w:textAlignment w:val="auto"/>
        <w:outlineLvl w:val="1"/>
        <w:rPr>
          <w:rFonts w:hint="eastAsia" w:ascii="仿宋_GB2312" w:hAnsi="仿宋_GB2312" w:eastAsia="仿宋_GB2312" w:cs="仿宋_GB2312"/>
          <w:b/>
          <w:bCs/>
          <w:color w:val="auto"/>
          <w:kern w:val="44"/>
          <w:sz w:val="32"/>
          <w:szCs w:val="32"/>
          <w:lang w:val="zh-TW" w:eastAsia="zh-TW"/>
        </w:rPr>
      </w:pPr>
      <w:bookmarkStart w:id="40" w:name="_Toc13918"/>
      <w:r>
        <w:rPr>
          <w:rFonts w:hint="eastAsia" w:ascii="仿宋_GB2312" w:hAnsi="仿宋_GB2312" w:eastAsia="仿宋_GB2312" w:cs="仿宋_GB2312"/>
          <w:b/>
          <w:bCs/>
          <w:color w:val="auto"/>
          <w:kern w:val="44"/>
          <w:sz w:val="32"/>
          <w:szCs w:val="32"/>
          <w:lang w:val="en-US" w:eastAsia="zh-CN"/>
        </w:rPr>
        <w:t xml:space="preserve">2.4 </w:t>
      </w:r>
      <w:r>
        <w:rPr>
          <w:rFonts w:hint="eastAsia" w:ascii="仿宋_GB2312" w:hAnsi="仿宋_GB2312" w:eastAsia="仿宋_GB2312" w:cs="仿宋_GB2312"/>
          <w:b/>
          <w:bCs/>
          <w:color w:val="auto"/>
          <w:kern w:val="44"/>
          <w:sz w:val="32"/>
          <w:szCs w:val="32"/>
          <w:lang w:val="zh-TW" w:eastAsia="zh-TW"/>
        </w:rPr>
        <w:t>专家组职责</w:t>
      </w:r>
      <w:bookmarkEnd w:id="40"/>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TW" w:eastAsia="zh-TW"/>
        </w:rPr>
        <w:t>通信保障应急处置专家组由</w:t>
      </w:r>
      <w:r>
        <w:rPr>
          <w:rFonts w:hint="eastAsia" w:ascii="仿宋_GB2312" w:hAnsi="仿宋_GB2312" w:eastAsia="仿宋_GB2312" w:cs="仿宋_GB2312"/>
          <w:sz w:val="32"/>
          <w:szCs w:val="32"/>
          <w:shd w:val="clear" w:color="auto" w:fill="FFFFFF"/>
          <w:lang w:val="en-US" w:eastAsia="zh-CN"/>
        </w:rPr>
        <w:t>市工业和信息化局、深圳市通信管理局牵头，分别组织</w:t>
      </w:r>
      <w:r>
        <w:rPr>
          <w:rFonts w:hint="eastAsia" w:ascii="仿宋_GB2312" w:hAnsi="仿宋_GB2312" w:eastAsia="仿宋_GB2312" w:cs="仿宋_GB2312"/>
          <w:sz w:val="32"/>
          <w:szCs w:val="32"/>
          <w:shd w:val="clear" w:color="auto" w:fill="FFFFFF"/>
          <w:lang w:val="zh-TW" w:eastAsia="zh-TW"/>
        </w:rPr>
        <w:t>大学院校、</w:t>
      </w:r>
      <w:r>
        <w:rPr>
          <w:rFonts w:hint="eastAsia" w:ascii="仿宋_GB2312" w:hAnsi="仿宋_GB2312" w:eastAsia="仿宋_GB2312" w:cs="仿宋_GB2312"/>
          <w:sz w:val="32"/>
          <w:szCs w:val="32"/>
          <w:shd w:val="clear" w:color="auto" w:fill="FFFFFF"/>
          <w:lang w:val="en-US" w:eastAsia="zh-CN"/>
        </w:rPr>
        <w:t>通信</w:t>
      </w:r>
      <w:r>
        <w:rPr>
          <w:rFonts w:hint="eastAsia" w:ascii="仿宋_GB2312" w:hAnsi="仿宋_GB2312" w:eastAsia="仿宋_GB2312" w:cs="仿宋_GB2312"/>
          <w:sz w:val="32"/>
          <w:szCs w:val="32"/>
          <w:shd w:val="clear" w:color="auto" w:fill="FFFFFF"/>
          <w:lang w:val="zh-TW" w:eastAsia="zh-TW"/>
        </w:rPr>
        <w:t>企业、行业学会等</w:t>
      </w:r>
      <w:r>
        <w:rPr>
          <w:rFonts w:hint="eastAsia" w:ascii="仿宋_GB2312" w:hAnsi="仿宋_GB2312" w:eastAsia="仿宋_GB2312" w:cs="仿宋_GB2312"/>
          <w:sz w:val="32"/>
          <w:szCs w:val="32"/>
          <w:shd w:val="clear" w:color="auto" w:fill="FFFFFF"/>
          <w:lang w:val="en-US" w:eastAsia="zh-CN"/>
        </w:rPr>
        <w:t>单位的通信行业领域</w:t>
      </w:r>
      <w:r>
        <w:rPr>
          <w:rFonts w:hint="eastAsia" w:ascii="仿宋_GB2312" w:hAnsi="仿宋_GB2312" w:eastAsia="仿宋_GB2312" w:cs="仿宋_GB2312"/>
          <w:sz w:val="32"/>
          <w:szCs w:val="32"/>
          <w:shd w:val="clear" w:color="auto" w:fill="FFFFFF"/>
          <w:lang w:val="zh-TW" w:eastAsia="zh-TW"/>
        </w:rPr>
        <w:t>专家组成。职责如下：</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CN"/>
        </w:rPr>
      </w:pPr>
      <w:r>
        <w:rPr>
          <w:rFonts w:hint="eastAsia" w:ascii="仿宋_GB2312" w:hAnsi="仿宋_GB2312" w:eastAsia="仿宋_GB2312" w:cs="仿宋_GB2312"/>
          <w:sz w:val="32"/>
          <w:szCs w:val="32"/>
          <w:shd w:val="clear" w:color="auto" w:fill="FFFFFF"/>
          <w:lang w:val="zh-TW" w:eastAsia="zh-TW"/>
        </w:rPr>
        <w:t>（1）跟踪国内外信息化最新发展趋势，加强沟通与联系，为本市通信保障体系建设与管理等方面提供决策建议</w:t>
      </w:r>
      <w:r>
        <w:rPr>
          <w:rFonts w:hint="eastAsia" w:ascii="仿宋_GB2312" w:hAnsi="仿宋_GB2312" w:eastAsia="仿宋_GB2312" w:cs="仿宋_GB2312"/>
          <w:sz w:val="32"/>
          <w:szCs w:val="32"/>
          <w:shd w:val="clear" w:color="auto" w:fill="FFFFFF"/>
          <w:lang w:val="zh-TW" w:eastAsia="zh-CN"/>
        </w:rPr>
        <w:t>。</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CN"/>
        </w:rPr>
      </w:pPr>
      <w:r>
        <w:rPr>
          <w:rFonts w:hint="eastAsia" w:ascii="仿宋_GB2312" w:hAnsi="仿宋_GB2312" w:eastAsia="仿宋_GB2312" w:cs="仿宋_GB2312"/>
          <w:sz w:val="32"/>
          <w:szCs w:val="32"/>
          <w:shd w:val="clear" w:color="auto" w:fill="FFFFFF"/>
          <w:lang w:val="zh-TW" w:eastAsia="zh-TW"/>
        </w:rPr>
        <w:t>（2）对通信突发事件的发生和发展趋势、救灾方案、处置办法、灾害损失和恢复方案等进行研究、评估，并提出相关建议</w:t>
      </w:r>
      <w:r>
        <w:rPr>
          <w:rFonts w:hint="eastAsia" w:ascii="仿宋_GB2312" w:hAnsi="仿宋_GB2312" w:eastAsia="仿宋_GB2312" w:cs="仿宋_GB2312"/>
          <w:sz w:val="32"/>
          <w:szCs w:val="32"/>
          <w:shd w:val="clear" w:color="auto" w:fill="FFFFFF"/>
          <w:lang w:val="zh-TW" w:eastAsia="zh-CN"/>
        </w:rPr>
        <w:t>。</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TW" w:eastAsia="zh-TW"/>
        </w:rPr>
        <w:t>（3）发生通信突发事件时，向市通信</w:t>
      </w:r>
      <w:r>
        <w:rPr>
          <w:rFonts w:hint="eastAsia" w:ascii="仿宋_GB2312" w:hAnsi="仿宋_GB2312" w:eastAsia="仿宋_GB2312" w:cs="仿宋_GB2312"/>
          <w:sz w:val="32"/>
          <w:szCs w:val="32"/>
          <w:shd w:val="clear" w:color="auto" w:fill="FFFFFF"/>
          <w:lang w:val="en-US" w:eastAsia="zh-CN"/>
        </w:rPr>
        <w:t>保障</w:t>
      </w:r>
      <w:r>
        <w:rPr>
          <w:rFonts w:hint="eastAsia" w:ascii="仿宋_GB2312" w:hAnsi="仿宋_GB2312" w:eastAsia="仿宋_GB2312" w:cs="仿宋_GB2312"/>
          <w:sz w:val="32"/>
          <w:szCs w:val="32"/>
          <w:shd w:val="clear" w:color="auto" w:fill="FFFFFF"/>
          <w:lang w:val="zh-TW" w:eastAsia="zh-TW"/>
        </w:rPr>
        <w:t>应急指挥部提供科学而有效的决策咨询方案。</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left="425" w:leftChars="0"/>
        <w:jc w:val="center"/>
        <w:textAlignment w:val="auto"/>
        <w:outlineLvl w:val="0"/>
        <w:rPr>
          <w:rFonts w:hint="eastAsia" w:ascii="仿宋_GB2312" w:hAnsi="仿宋_GB2312" w:eastAsia="仿宋_GB2312" w:cs="仿宋_GB2312"/>
          <w:b/>
          <w:bCs/>
          <w:sz w:val="32"/>
          <w:szCs w:val="32"/>
          <w:lang w:val="zh-TW" w:eastAsia="zh-TW"/>
        </w:rPr>
      </w:pPr>
      <w:bookmarkStart w:id="41" w:name="_Toc21075"/>
      <w:r>
        <w:rPr>
          <w:rFonts w:hint="eastAsia" w:ascii="仿宋_GB2312" w:hAnsi="仿宋_GB2312" w:eastAsia="仿宋_GB2312" w:cs="仿宋_GB2312"/>
          <w:b/>
          <w:bCs/>
          <w:sz w:val="32"/>
          <w:szCs w:val="32"/>
          <w:lang w:val="en-US" w:eastAsia="zh-CN"/>
        </w:rPr>
        <w:t>3.运行</w:t>
      </w:r>
      <w:r>
        <w:rPr>
          <w:rFonts w:hint="eastAsia" w:ascii="仿宋_GB2312" w:hAnsi="仿宋_GB2312" w:eastAsia="仿宋_GB2312" w:cs="仿宋_GB2312"/>
          <w:b/>
          <w:bCs/>
          <w:sz w:val="32"/>
          <w:szCs w:val="32"/>
          <w:lang w:val="zh-TW" w:eastAsia="zh-TW"/>
        </w:rPr>
        <w:t>机制</w:t>
      </w:r>
      <w:bookmarkEnd w:id="41"/>
    </w:p>
    <w:p>
      <w:pPr>
        <w:pStyle w:val="24"/>
        <w:keepNext w:val="0"/>
        <w:keepLines w:val="0"/>
        <w:pageBreakBefore w:val="0"/>
        <w:framePr w:wrap="auto" w:vAnchor="margin" w:hAnchor="text" w:yAlign="inline"/>
        <w:numPr>
          <w:ilvl w:val="0"/>
          <w:numId w:val="0"/>
        </w:numPr>
        <w:kinsoku/>
        <w:overflowPunct/>
        <w:topLinePunct w:val="0"/>
        <w:autoSpaceDE/>
        <w:autoSpaceDN/>
        <w:bidi w:val="0"/>
        <w:spacing w:before="0" w:beforeLines="0" w:after="0" w:afterLines="0" w:line="560" w:lineRule="exact"/>
        <w:ind w:left="425" w:leftChars="0"/>
        <w:jc w:val="both"/>
        <w:textAlignment w:val="auto"/>
        <w:rPr>
          <w:rFonts w:hint="eastAsia" w:ascii="仿宋_GB2312" w:hAnsi="仿宋_GB2312" w:eastAsia="仿宋_GB2312" w:cs="仿宋_GB2312"/>
          <w:b/>
          <w:bCs/>
          <w:sz w:val="32"/>
          <w:szCs w:val="32"/>
          <w:lang w:val="zh-TW" w:eastAsia="zh-TW"/>
        </w:rPr>
      </w:pPr>
    </w:p>
    <w:p>
      <w:pPr>
        <w:pStyle w:val="24"/>
        <w:keepNext w:val="0"/>
        <w:keepLines w:val="0"/>
        <w:pageBreakBefore w:val="0"/>
        <w:framePr w:wrap="auto" w:vAnchor="margin" w:hAnchor="text" w:yAlign="inline"/>
        <w:widowControl w:val="0"/>
        <w:numPr>
          <w:ilvl w:val="0"/>
          <w:numId w:val="0"/>
        </w:numPr>
        <w:tabs>
          <w:tab w:val="left" w:pos="567"/>
        </w:tabs>
        <w:kinsoku/>
        <w:wordWrap/>
        <w:overflowPunct/>
        <w:topLinePunct w:val="0"/>
        <w:autoSpaceDE/>
        <w:autoSpaceDN/>
        <w:bidi w:val="0"/>
        <w:adjustRightInd/>
        <w:snapToGrid/>
        <w:spacing w:beforeLines="0" w:afterLines="0" w:line="560" w:lineRule="exact"/>
        <w:ind w:leftChars="200" w:firstLine="321" w:firstLineChars="100"/>
        <w:textAlignment w:val="auto"/>
        <w:outlineLvl w:val="1"/>
        <w:rPr>
          <w:rFonts w:hint="eastAsia" w:ascii="仿宋_GB2312" w:hAnsi="仿宋_GB2312" w:eastAsia="仿宋_GB2312" w:cs="仿宋_GB2312"/>
          <w:b/>
          <w:bCs/>
          <w:color w:val="auto"/>
          <w:kern w:val="44"/>
          <w:sz w:val="32"/>
          <w:szCs w:val="32"/>
          <w:lang w:val="zh-TW" w:eastAsia="zh-TW"/>
        </w:rPr>
      </w:pPr>
      <w:bookmarkStart w:id="42" w:name="_Toc3846"/>
      <w:r>
        <w:rPr>
          <w:rFonts w:hint="eastAsia" w:ascii="仿宋_GB2312" w:hAnsi="仿宋_GB2312" w:eastAsia="仿宋_GB2312" w:cs="仿宋_GB2312"/>
          <w:b/>
          <w:bCs/>
          <w:color w:val="auto"/>
          <w:kern w:val="44"/>
          <w:sz w:val="32"/>
          <w:szCs w:val="32"/>
          <w:lang w:val="en-US" w:eastAsia="zh-CN"/>
        </w:rPr>
        <w:t>3.1 风险防控</w:t>
      </w:r>
      <w:bookmarkEnd w:id="42"/>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en-US" w:eastAsia="zh-CN"/>
        </w:rPr>
        <w:t>市指挥部办公室</w:t>
      </w:r>
      <w:r>
        <w:rPr>
          <w:rFonts w:hint="eastAsia" w:ascii="仿宋_GB2312" w:hAnsi="仿宋_GB2312" w:eastAsia="仿宋_GB2312" w:cs="仿宋_GB2312"/>
          <w:sz w:val="32"/>
          <w:szCs w:val="32"/>
          <w:shd w:val="clear" w:color="auto" w:fill="FFFFFF"/>
          <w:lang w:val="zh-TW" w:eastAsia="zh-TW"/>
        </w:rPr>
        <w:t>要加强对</w:t>
      </w:r>
      <w:r>
        <w:rPr>
          <w:rFonts w:hint="eastAsia" w:ascii="仿宋_GB2312" w:hAnsi="仿宋_GB2312" w:eastAsia="仿宋_GB2312" w:cs="仿宋_GB2312"/>
          <w:sz w:val="32"/>
          <w:szCs w:val="32"/>
          <w:shd w:val="clear" w:color="auto" w:fill="FFFFFF"/>
          <w:lang w:val="en-US" w:eastAsia="zh-CN"/>
        </w:rPr>
        <w:t>本市基础电信</w:t>
      </w:r>
      <w:r>
        <w:rPr>
          <w:rFonts w:hint="eastAsia" w:ascii="仿宋_GB2312" w:hAnsi="仿宋_GB2312" w:eastAsia="仿宋_GB2312" w:cs="仿宋_GB2312"/>
          <w:sz w:val="32"/>
          <w:szCs w:val="32"/>
          <w:shd w:val="clear" w:color="auto" w:fill="FFFFFF"/>
          <w:lang w:val="zh-TW" w:eastAsia="zh-TW"/>
        </w:rPr>
        <w:t>运营企业</w:t>
      </w:r>
      <w:r>
        <w:rPr>
          <w:rFonts w:hint="eastAsia" w:ascii="仿宋_GB2312" w:hAnsi="仿宋_GB2312" w:eastAsia="仿宋_GB2312" w:cs="仿宋_GB2312"/>
          <w:sz w:val="32"/>
          <w:szCs w:val="32"/>
          <w:shd w:val="clear" w:color="auto" w:fill="FFFFFF"/>
          <w:lang w:val="en-US" w:eastAsia="zh-CN"/>
        </w:rPr>
        <w:t>和铁塔公司</w:t>
      </w:r>
      <w:r>
        <w:rPr>
          <w:rFonts w:hint="eastAsia" w:ascii="仿宋_GB2312" w:hAnsi="仿宋_GB2312" w:eastAsia="仿宋_GB2312" w:cs="仿宋_GB2312"/>
          <w:sz w:val="32"/>
          <w:szCs w:val="32"/>
          <w:shd w:val="clear" w:color="auto" w:fill="FFFFFF"/>
          <w:lang w:val="zh-TW" w:eastAsia="zh-TW"/>
        </w:rPr>
        <w:t>的通信网络安全防护</w:t>
      </w:r>
      <w:r>
        <w:rPr>
          <w:rFonts w:hint="eastAsia" w:ascii="仿宋_GB2312" w:hAnsi="仿宋_GB2312" w:eastAsia="仿宋_GB2312" w:cs="仿宋_GB2312"/>
          <w:sz w:val="32"/>
          <w:szCs w:val="32"/>
          <w:shd w:val="clear" w:color="auto" w:fill="FFFFFF"/>
          <w:lang w:val="zh-TW" w:eastAsia="zh-CN"/>
        </w:rPr>
        <w:t>、</w:t>
      </w:r>
      <w:r>
        <w:rPr>
          <w:rFonts w:hint="eastAsia" w:ascii="仿宋_GB2312" w:hAnsi="仿宋_GB2312" w:eastAsia="仿宋_GB2312" w:cs="仿宋_GB2312"/>
          <w:sz w:val="32"/>
          <w:szCs w:val="32"/>
          <w:shd w:val="clear" w:color="auto" w:fill="FFFFFF"/>
          <w:lang w:val="en-US" w:eastAsia="zh-CN"/>
        </w:rPr>
        <w:t>安全运行</w:t>
      </w:r>
      <w:r>
        <w:rPr>
          <w:rFonts w:hint="eastAsia" w:ascii="仿宋_GB2312" w:hAnsi="仿宋_GB2312" w:eastAsia="仿宋_GB2312" w:cs="仿宋_GB2312"/>
          <w:sz w:val="32"/>
          <w:szCs w:val="32"/>
          <w:shd w:val="clear" w:color="auto" w:fill="FFFFFF"/>
          <w:lang w:val="zh-TW" w:eastAsia="zh-TW"/>
        </w:rPr>
        <w:t>和应急处置准备工作的监督检查，保障通信网络的安全畅通。</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本市基础电信</w:t>
      </w:r>
      <w:r>
        <w:rPr>
          <w:rFonts w:hint="eastAsia" w:ascii="仿宋_GB2312" w:hAnsi="仿宋_GB2312" w:eastAsia="仿宋_GB2312" w:cs="仿宋_GB2312"/>
          <w:sz w:val="32"/>
          <w:szCs w:val="32"/>
          <w:shd w:val="clear" w:color="auto" w:fill="FFFFFF"/>
          <w:lang w:val="zh-TW" w:eastAsia="zh-TW"/>
        </w:rPr>
        <w:t>运营企业</w:t>
      </w:r>
      <w:r>
        <w:rPr>
          <w:rFonts w:hint="eastAsia" w:ascii="仿宋_GB2312" w:hAnsi="仿宋_GB2312" w:eastAsia="仿宋_GB2312" w:cs="仿宋_GB2312"/>
          <w:sz w:val="32"/>
          <w:szCs w:val="32"/>
          <w:shd w:val="clear" w:color="auto" w:fill="FFFFFF"/>
          <w:lang w:val="en-US" w:eastAsia="zh-CN"/>
        </w:rPr>
        <w:t>和铁塔公司在通信网络规划和建设中，应健全通信网络安全防护、监测预警和应急通信保障体系，科学选址，优化布局；强化通信设施设备风险排查；完善应急处置机制，修订通信保障应急预案，定期组织演练。市指挥部办公室负责市内通信企业应急通信工作的检查指导。</w:t>
      </w:r>
    </w:p>
    <w:p>
      <w:pPr>
        <w:pStyle w:val="24"/>
        <w:keepNext w:val="0"/>
        <w:keepLines w:val="0"/>
        <w:pageBreakBefore w:val="0"/>
        <w:framePr w:wrap="auto" w:vAnchor="margin" w:hAnchor="text" w:yAlign="inline"/>
        <w:widowControl w:val="0"/>
        <w:numPr>
          <w:ilvl w:val="0"/>
          <w:numId w:val="0"/>
        </w:numPr>
        <w:tabs>
          <w:tab w:val="left" w:pos="709"/>
        </w:tabs>
        <w:kinsoku/>
        <w:wordWrap/>
        <w:overflowPunct/>
        <w:topLinePunct w:val="0"/>
        <w:autoSpaceDE/>
        <w:autoSpaceDN/>
        <w:bidi w:val="0"/>
        <w:adjustRightInd/>
        <w:snapToGrid/>
        <w:spacing w:beforeLines="0" w:afterLines="0" w:line="560" w:lineRule="exact"/>
        <w:ind w:leftChars="200"/>
        <w:textAlignment w:val="auto"/>
        <w:outlineLvl w:val="1"/>
        <w:rPr>
          <w:rFonts w:hint="eastAsia" w:ascii="仿宋_GB2312" w:hAnsi="仿宋_GB2312" w:eastAsia="仿宋_GB2312" w:cs="仿宋_GB2312"/>
          <w:b/>
          <w:bCs/>
          <w:sz w:val="32"/>
          <w:szCs w:val="32"/>
          <w:lang w:val="zh-TW" w:eastAsia="zh-TW"/>
        </w:rPr>
      </w:pPr>
      <w:r>
        <w:rPr>
          <w:rFonts w:hint="eastAsia" w:ascii="仿宋_GB2312" w:hAnsi="仿宋_GB2312" w:eastAsia="仿宋_GB2312" w:cs="仿宋_GB2312"/>
          <w:b/>
          <w:bCs/>
          <w:sz w:val="32"/>
          <w:szCs w:val="32"/>
          <w:lang w:val="en-US" w:eastAsia="zh-CN"/>
        </w:rPr>
        <w:t xml:space="preserve"> </w:t>
      </w:r>
      <w:bookmarkStart w:id="43" w:name="_Toc29801"/>
      <w:r>
        <w:rPr>
          <w:rFonts w:hint="eastAsia" w:ascii="仿宋_GB2312" w:hAnsi="仿宋_GB2312" w:eastAsia="仿宋_GB2312" w:cs="仿宋_GB2312"/>
          <w:b/>
          <w:bCs/>
          <w:sz w:val="32"/>
          <w:szCs w:val="32"/>
          <w:lang w:val="en-US" w:eastAsia="zh-CN"/>
        </w:rPr>
        <w:t xml:space="preserve">3.2 </w:t>
      </w:r>
      <w:r>
        <w:rPr>
          <w:rFonts w:hint="eastAsia" w:ascii="仿宋_GB2312" w:hAnsi="仿宋_GB2312" w:eastAsia="仿宋_GB2312" w:cs="仿宋_GB2312"/>
          <w:b/>
          <w:bCs/>
          <w:sz w:val="32"/>
          <w:szCs w:val="32"/>
          <w:lang w:val="zh-TW" w:eastAsia="zh-TW"/>
        </w:rPr>
        <w:t>监测</w:t>
      </w:r>
      <w:bookmarkEnd w:id="43"/>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市指挥部办公室与指挥部成员单位、各区政府建立信息共享机制，强化应急指挥调度系统的预警监测，及时汇总、通报、共享有关信息。</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本市基础电信</w:t>
      </w:r>
      <w:r>
        <w:rPr>
          <w:rFonts w:hint="eastAsia" w:ascii="仿宋_GB2312" w:hAnsi="仿宋_GB2312" w:eastAsia="仿宋_GB2312" w:cs="仿宋_GB2312"/>
          <w:sz w:val="32"/>
          <w:szCs w:val="32"/>
          <w:shd w:val="clear" w:color="auto" w:fill="FFFFFF"/>
          <w:lang w:val="zh-TW" w:eastAsia="zh-TW"/>
        </w:rPr>
        <w:t>运营企业</w:t>
      </w:r>
      <w:r>
        <w:rPr>
          <w:rFonts w:hint="eastAsia" w:ascii="仿宋_GB2312" w:hAnsi="仿宋_GB2312" w:eastAsia="仿宋_GB2312" w:cs="仿宋_GB2312"/>
          <w:sz w:val="32"/>
          <w:szCs w:val="32"/>
          <w:shd w:val="clear" w:color="auto" w:fill="FFFFFF"/>
          <w:lang w:val="en-US" w:eastAsia="zh-CN"/>
        </w:rPr>
        <w:t>和铁塔公司负责建立完善网络预警监测机制，加强电信网络运行监测。发生突发事件、接到其他部门发布的预警或出现通信中断征兆时，有关单位应按规定将有关信息逐级报送至市指挥部办公室。监测信息报送的内容包括：基本情况、可能产生的危害及程度、可能影响的用户及范围、建议应对措施等。</w:t>
      </w: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firstLine="643" w:firstLineChars="200"/>
        <w:textAlignment w:val="auto"/>
        <w:outlineLvl w:val="1"/>
        <w:rPr>
          <w:rFonts w:hint="eastAsia" w:ascii="仿宋_GB2312" w:hAnsi="仿宋_GB2312" w:eastAsia="仿宋_GB2312" w:cs="仿宋_GB2312"/>
          <w:b/>
          <w:bCs/>
          <w:color w:val="auto"/>
          <w:kern w:val="44"/>
          <w:sz w:val="32"/>
          <w:szCs w:val="32"/>
          <w:lang w:val="en-US" w:eastAsia="zh-CN"/>
        </w:rPr>
      </w:pPr>
      <w:bookmarkStart w:id="44" w:name="_Toc19004"/>
      <w:r>
        <w:rPr>
          <w:rFonts w:hint="eastAsia" w:ascii="仿宋_GB2312" w:hAnsi="仿宋_GB2312" w:eastAsia="仿宋_GB2312" w:cs="仿宋_GB2312"/>
          <w:b/>
          <w:bCs/>
          <w:color w:val="auto"/>
          <w:kern w:val="44"/>
          <w:sz w:val="32"/>
          <w:szCs w:val="32"/>
          <w:lang w:val="en-US" w:eastAsia="zh-CN"/>
        </w:rPr>
        <w:t>3.3 预警</w:t>
      </w:r>
      <w:bookmarkEnd w:id="44"/>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firstLine="643" w:firstLineChars="200"/>
        <w:textAlignment w:val="auto"/>
        <w:outlineLvl w:val="2"/>
        <w:rPr>
          <w:rFonts w:hint="default" w:ascii="仿宋_GB2312" w:hAnsi="仿宋_GB2312" w:eastAsia="仿宋_GB2312" w:cs="仿宋_GB2312"/>
          <w:b/>
          <w:bCs/>
          <w:color w:val="auto"/>
          <w:kern w:val="44"/>
          <w:sz w:val="32"/>
          <w:szCs w:val="32"/>
          <w:lang w:val="en-US" w:eastAsia="zh-CN"/>
        </w:rPr>
      </w:pPr>
      <w:bookmarkStart w:id="45" w:name="_Toc28026"/>
      <w:r>
        <w:rPr>
          <w:rFonts w:hint="eastAsia" w:ascii="仿宋_GB2312" w:hAnsi="仿宋_GB2312" w:eastAsia="仿宋_GB2312" w:cs="仿宋_GB2312"/>
          <w:b/>
          <w:bCs/>
          <w:color w:val="auto"/>
          <w:kern w:val="44"/>
          <w:sz w:val="32"/>
          <w:szCs w:val="32"/>
          <w:lang w:val="en-US" w:eastAsia="zh-CN"/>
        </w:rPr>
        <w:t>3.3.1 预警分级</w:t>
      </w:r>
      <w:bookmarkEnd w:id="45"/>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按紧急程度、发展态势和可能造成的危害程度，将通信预警由高到低</w:t>
      </w:r>
      <w:r>
        <w:rPr>
          <w:rFonts w:hint="eastAsia" w:ascii="仿宋_GB2312" w:hAnsi="仿宋_GB2312" w:eastAsia="仿宋_GB2312" w:cs="仿宋_GB2312"/>
          <w:color w:val="000000"/>
          <w:kern w:val="2"/>
          <w:sz w:val="32"/>
          <w:szCs w:val="32"/>
          <w:u w:val="none" w:color="000000"/>
          <w:shd w:val="clear" w:color="auto" w:fill="FFFFFF"/>
          <w:lang w:val="en-US" w:eastAsia="zh-CN" w:bidi="ar-SA"/>
        </w:rPr>
        <w:t>分为Ⅰ级、Ⅱ级、Ⅲ级和Ⅳ级四个等</w:t>
      </w:r>
      <w:r>
        <w:rPr>
          <w:rFonts w:hint="eastAsia" w:ascii="仿宋_GB2312" w:hAnsi="仿宋_GB2312" w:eastAsia="仿宋_GB2312" w:cs="仿宋_GB2312"/>
          <w:sz w:val="32"/>
          <w:szCs w:val="32"/>
          <w:shd w:val="clear" w:color="auto" w:fill="FFFFFF"/>
          <w:lang w:val="en-US" w:eastAsia="zh-CN"/>
        </w:rPr>
        <w:t>级，依次标为红色、橙色、黄色和蓝色。</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Ⅰ级（红色）：</w:t>
      </w:r>
      <w:r>
        <w:rPr>
          <w:rFonts w:hint="eastAsia" w:ascii="仿宋_GB2312" w:hAnsi="仿宋_GB2312" w:eastAsia="仿宋_GB2312" w:cs="仿宋_GB2312"/>
          <w:color w:val="000000"/>
          <w:kern w:val="2"/>
          <w:sz w:val="32"/>
          <w:szCs w:val="32"/>
          <w:u w:val="none" w:color="000000"/>
          <w:shd w:val="clear" w:color="auto" w:fill="FFFFFF"/>
          <w:lang w:val="zh-TW" w:eastAsia="zh-TW" w:bidi="ar-SA"/>
        </w:rPr>
        <w:t>预计将要发生特别重大的</w:t>
      </w:r>
      <w:r>
        <w:rPr>
          <w:rFonts w:hint="eastAsia" w:ascii="仿宋_GB2312" w:hAnsi="仿宋_GB2312" w:eastAsia="仿宋_GB2312" w:cs="仿宋_GB2312"/>
          <w:color w:val="000000"/>
          <w:kern w:val="2"/>
          <w:sz w:val="32"/>
          <w:szCs w:val="32"/>
          <w:u w:val="none" w:color="000000"/>
          <w:shd w:val="clear" w:color="auto" w:fill="FFFFFF"/>
          <w:lang w:val="en-US" w:eastAsia="zh-CN" w:bidi="ar-SA"/>
        </w:rPr>
        <w:t>通信保障</w:t>
      </w:r>
      <w:r>
        <w:rPr>
          <w:rFonts w:hint="eastAsia" w:ascii="仿宋_GB2312" w:hAnsi="仿宋_GB2312" w:eastAsia="仿宋_GB2312" w:cs="仿宋_GB2312"/>
          <w:color w:val="000000"/>
          <w:kern w:val="2"/>
          <w:sz w:val="32"/>
          <w:szCs w:val="32"/>
          <w:u w:val="none" w:color="000000"/>
          <w:shd w:val="clear" w:color="auto" w:fill="FFFFFF"/>
          <w:lang w:val="zh-TW" w:eastAsia="zh-TW" w:bidi="ar-SA"/>
        </w:rPr>
        <w:t>突发事件，事件即将发生，事态正在蔓延</w:t>
      </w:r>
      <w:r>
        <w:rPr>
          <w:rFonts w:hint="eastAsia" w:ascii="仿宋_GB2312" w:hAnsi="仿宋_GB2312" w:eastAsia="仿宋_GB2312" w:cs="仿宋_GB2312"/>
          <w:color w:val="000000"/>
          <w:kern w:val="2"/>
          <w:sz w:val="32"/>
          <w:szCs w:val="32"/>
          <w:u w:val="none" w:color="000000"/>
          <w:shd w:val="clear" w:color="auto" w:fill="FFFFFF"/>
          <w:lang w:val="zh-TW" w:eastAsia="zh-CN" w:bidi="ar-SA"/>
        </w:rPr>
        <w:t>；</w:t>
      </w:r>
      <w:r>
        <w:rPr>
          <w:rFonts w:hint="eastAsia" w:ascii="仿宋_GB2312" w:hAnsi="仿宋_GB2312" w:eastAsia="仿宋_GB2312" w:cs="仿宋_GB2312"/>
          <w:color w:val="000000"/>
          <w:kern w:val="2"/>
          <w:sz w:val="32"/>
          <w:szCs w:val="32"/>
          <w:u w:val="none" w:color="000000"/>
          <w:shd w:val="clear" w:color="auto" w:fill="FFFFFF"/>
          <w:lang w:val="en-US" w:eastAsia="zh-CN" w:bidi="ar-SA"/>
        </w:rPr>
        <w:t>接到省通信保障应急指挥机构指令需要启动Ⅰ级（红色）响应的重要通信保障任务。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Ⅱ级（橙色）：</w:t>
      </w:r>
      <w:r>
        <w:rPr>
          <w:rFonts w:hint="eastAsia" w:ascii="仿宋_GB2312" w:hAnsi="仿宋_GB2312" w:eastAsia="仿宋_GB2312" w:cs="仿宋_GB2312"/>
          <w:color w:val="000000"/>
          <w:kern w:val="2"/>
          <w:sz w:val="32"/>
          <w:szCs w:val="32"/>
          <w:u w:val="none" w:color="000000"/>
          <w:shd w:val="clear" w:color="auto" w:fill="FFFFFF"/>
          <w:lang w:val="zh-TW" w:eastAsia="zh-TW" w:bidi="ar-SA"/>
        </w:rPr>
        <w:t>预计将要发生重大及以上的</w:t>
      </w:r>
      <w:r>
        <w:rPr>
          <w:rFonts w:hint="eastAsia" w:ascii="仿宋_GB2312" w:hAnsi="仿宋_GB2312" w:eastAsia="仿宋_GB2312" w:cs="仿宋_GB2312"/>
          <w:color w:val="000000"/>
          <w:kern w:val="2"/>
          <w:sz w:val="32"/>
          <w:szCs w:val="32"/>
          <w:u w:val="none" w:color="000000"/>
          <w:shd w:val="clear" w:color="auto" w:fill="FFFFFF"/>
          <w:lang w:val="en-US" w:eastAsia="zh-CN" w:bidi="ar-SA"/>
        </w:rPr>
        <w:t>通信保障</w:t>
      </w:r>
      <w:r>
        <w:rPr>
          <w:rFonts w:hint="eastAsia" w:ascii="仿宋_GB2312" w:hAnsi="仿宋_GB2312" w:eastAsia="仿宋_GB2312" w:cs="仿宋_GB2312"/>
          <w:color w:val="000000"/>
          <w:kern w:val="2"/>
          <w:sz w:val="32"/>
          <w:szCs w:val="32"/>
          <w:u w:val="none" w:color="000000"/>
          <w:shd w:val="clear" w:color="auto" w:fill="FFFFFF"/>
          <w:lang w:val="zh-TW" w:eastAsia="zh-TW" w:bidi="ar-SA"/>
        </w:rPr>
        <w:t>突发事件，事件即将发生，事态正在逐步扩大</w:t>
      </w:r>
      <w:r>
        <w:rPr>
          <w:rFonts w:hint="eastAsia" w:ascii="仿宋_GB2312" w:hAnsi="仿宋_GB2312" w:eastAsia="仿宋_GB2312" w:cs="仿宋_GB2312"/>
          <w:color w:val="000000"/>
          <w:kern w:val="2"/>
          <w:sz w:val="32"/>
          <w:szCs w:val="32"/>
          <w:u w:val="none" w:color="000000"/>
          <w:shd w:val="clear" w:color="auto" w:fill="FFFFFF"/>
          <w:lang w:val="zh-TW" w:eastAsia="zh-CN" w:bidi="ar-SA"/>
        </w:rPr>
        <w:t>；</w:t>
      </w:r>
      <w:r>
        <w:rPr>
          <w:rFonts w:hint="eastAsia" w:ascii="仿宋_GB2312" w:hAnsi="仿宋_GB2312" w:eastAsia="仿宋_GB2312" w:cs="仿宋_GB2312"/>
          <w:color w:val="000000"/>
          <w:kern w:val="2"/>
          <w:sz w:val="32"/>
          <w:szCs w:val="32"/>
          <w:u w:val="none" w:color="000000"/>
          <w:shd w:val="clear" w:color="auto" w:fill="FFFFFF"/>
          <w:lang w:val="en-US" w:eastAsia="zh-CN" w:bidi="ar-SA"/>
        </w:rPr>
        <w:t>接到省通信保障应急指挥机构指令需要启动Ⅱ级（橙色）响应的重要通信保障任务；市委、市政府交办与本等级相应的重要通信保障任务。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Ⅲ级（黄色）：</w:t>
      </w:r>
      <w:r>
        <w:rPr>
          <w:rFonts w:hint="eastAsia" w:ascii="仿宋_GB2312" w:hAnsi="仿宋_GB2312" w:eastAsia="仿宋_GB2312" w:cs="仿宋_GB2312"/>
          <w:color w:val="000000"/>
          <w:kern w:val="2"/>
          <w:sz w:val="32"/>
          <w:szCs w:val="32"/>
          <w:u w:val="none" w:color="000000"/>
          <w:shd w:val="clear" w:color="auto" w:fill="FFFFFF"/>
          <w:lang w:val="zh-TW" w:eastAsia="zh-TW" w:bidi="ar-SA"/>
        </w:rPr>
        <w:t>预计将要发生较大及以上的</w:t>
      </w:r>
      <w:r>
        <w:rPr>
          <w:rFonts w:hint="eastAsia" w:ascii="仿宋_GB2312" w:hAnsi="仿宋_GB2312" w:eastAsia="仿宋_GB2312" w:cs="仿宋_GB2312"/>
          <w:color w:val="000000"/>
          <w:kern w:val="2"/>
          <w:sz w:val="32"/>
          <w:szCs w:val="32"/>
          <w:u w:val="none" w:color="000000"/>
          <w:shd w:val="clear" w:color="auto" w:fill="FFFFFF"/>
          <w:lang w:val="en-US" w:eastAsia="zh-CN" w:bidi="ar-SA"/>
        </w:rPr>
        <w:t>通信保障</w:t>
      </w:r>
      <w:r>
        <w:rPr>
          <w:rFonts w:hint="eastAsia" w:ascii="仿宋_GB2312" w:hAnsi="仿宋_GB2312" w:eastAsia="仿宋_GB2312" w:cs="仿宋_GB2312"/>
          <w:color w:val="000000"/>
          <w:kern w:val="2"/>
          <w:sz w:val="32"/>
          <w:szCs w:val="32"/>
          <w:u w:val="none" w:color="000000"/>
          <w:shd w:val="clear" w:color="auto" w:fill="FFFFFF"/>
          <w:lang w:val="zh-TW" w:eastAsia="zh-TW" w:bidi="ar-SA"/>
        </w:rPr>
        <w:t>突发事件，事件已经临近，事态有扩大的趋势</w:t>
      </w:r>
      <w:r>
        <w:rPr>
          <w:rFonts w:hint="eastAsia" w:ascii="仿宋_GB2312" w:hAnsi="仿宋_GB2312" w:eastAsia="仿宋_GB2312" w:cs="仿宋_GB2312"/>
          <w:color w:val="000000"/>
          <w:kern w:val="2"/>
          <w:sz w:val="32"/>
          <w:szCs w:val="32"/>
          <w:u w:val="none" w:color="000000"/>
          <w:shd w:val="clear" w:color="auto" w:fill="FFFFFF"/>
          <w:lang w:val="zh-TW" w:eastAsia="zh-CN" w:bidi="ar-SA"/>
        </w:rPr>
        <w:t>；</w:t>
      </w:r>
      <w:r>
        <w:rPr>
          <w:rFonts w:hint="eastAsia" w:ascii="仿宋_GB2312" w:hAnsi="仿宋_GB2312" w:eastAsia="仿宋_GB2312" w:cs="仿宋_GB2312"/>
          <w:color w:val="000000"/>
          <w:kern w:val="2"/>
          <w:sz w:val="32"/>
          <w:szCs w:val="32"/>
          <w:u w:val="none" w:color="000000"/>
          <w:shd w:val="clear" w:color="auto" w:fill="FFFFFF"/>
          <w:lang w:val="en-US" w:eastAsia="zh-CN" w:bidi="ar-SA"/>
        </w:rPr>
        <w:t>市委、市政府交办与本等级相应的重要通信保障任务。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Ⅳ级（蓝色）：预计将要发生一般及以上的通信保障突发事件，事件即将临近，事态可能会扩大；区委、区政府交办与本等级相应的重要通信保障任务。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发生特殊情况，可结合实</w:t>
      </w:r>
      <w:r>
        <w:rPr>
          <w:rFonts w:hint="eastAsia" w:ascii="仿宋_GB2312" w:hAnsi="仿宋_GB2312" w:eastAsia="仿宋_GB2312" w:cs="仿宋_GB2312"/>
          <w:b w:val="0"/>
          <w:bCs w:val="0"/>
          <w:color w:val="000000"/>
          <w:kern w:val="2"/>
          <w:sz w:val="32"/>
          <w:szCs w:val="32"/>
          <w:u w:val="none" w:color="000000"/>
          <w:lang w:val="en-US" w:eastAsia="zh-CN" w:bidi="ar-SA"/>
        </w:rPr>
        <w:t>际，适当调整预警相应级别。</w:t>
      </w: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firstLine="643" w:firstLineChars="200"/>
        <w:textAlignment w:val="auto"/>
        <w:outlineLvl w:val="2"/>
        <w:rPr>
          <w:rFonts w:hint="eastAsia" w:ascii="仿宋_GB2312" w:hAnsi="仿宋_GB2312" w:eastAsia="仿宋_GB2312" w:cs="仿宋_GB2312"/>
          <w:b/>
          <w:bCs/>
          <w:sz w:val="32"/>
          <w:szCs w:val="32"/>
          <w:lang w:val="en-US" w:eastAsia="zh-CN"/>
        </w:rPr>
      </w:pPr>
      <w:bookmarkStart w:id="46" w:name="_Toc12686"/>
      <w:r>
        <w:rPr>
          <w:rFonts w:hint="eastAsia" w:ascii="仿宋_GB2312" w:hAnsi="仿宋_GB2312" w:eastAsia="仿宋_GB2312" w:cs="仿宋_GB2312"/>
          <w:b/>
          <w:bCs/>
          <w:sz w:val="32"/>
          <w:szCs w:val="32"/>
          <w:lang w:val="en-US" w:eastAsia="zh-CN"/>
        </w:rPr>
        <w:t xml:space="preserve">3.3.2 </w:t>
      </w:r>
      <w:r>
        <w:rPr>
          <w:rFonts w:hint="eastAsia" w:ascii="仿宋_GB2312" w:hAnsi="仿宋_GB2312" w:eastAsia="仿宋_GB2312" w:cs="仿宋_GB2312"/>
          <w:b/>
          <w:bCs/>
          <w:sz w:val="32"/>
          <w:szCs w:val="32"/>
          <w:lang w:val="zh-TW" w:eastAsia="zh-TW"/>
        </w:rPr>
        <w:t>预警</w:t>
      </w:r>
      <w:r>
        <w:rPr>
          <w:rFonts w:hint="eastAsia" w:ascii="仿宋_GB2312" w:hAnsi="仿宋_GB2312" w:eastAsia="仿宋_GB2312" w:cs="仿宋_GB2312"/>
          <w:b/>
          <w:bCs/>
          <w:sz w:val="32"/>
          <w:szCs w:val="32"/>
          <w:lang w:val="en-US" w:eastAsia="zh-CN"/>
        </w:rPr>
        <w:t>发布</w:t>
      </w:r>
      <w:bookmarkEnd w:id="46"/>
    </w:p>
    <w:p>
      <w:pPr>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预警信息发布内容包括：发布机关、发布时间、可能发生的事件类别、预警级别、起始时间、可能影响范围、警示事项、事态发展、相关措施和咨询电话等。向公众发布预警信息，根据预警信息等级不同，发布程序也不同。</w:t>
      </w:r>
    </w:p>
    <w:p>
      <w:pPr>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（1）</w:t>
      </w:r>
      <w:r>
        <w:rPr>
          <w:rFonts w:hint="default" w:ascii="仿宋_GB2312" w:hAnsi="仿宋_GB2312" w:eastAsia="仿宋_GB2312" w:cs="仿宋_GB2312"/>
          <w:color w:val="000000"/>
          <w:kern w:val="2"/>
          <w:sz w:val="32"/>
          <w:szCs w:val="32"/>
          <w:u w:val="none" w:color="000000"/>
          <w:shd w:val="clear" w:color="auto" w:fill="FFFFFF"/>
          <w:lang w:val="en-US" w:eastAsia="zh-CN" w:bidi="ar-SA"/>
        </w:rPr>
        <w:t>Ⅳ</w:t>
      </w:r>
      <w:r>
        <w:rPr>
          <w:rFonts w:hint="eastAsia" w:ascii="仿宋_GB2312" w:hAnsi="仿宋_GB2312" w:eastAsia="仿宋_GB2312" w:cs="仿宋_GB2312"/>
          <w:color w:val="000000"/>
          <w:kern w:val="2"/>
          <w:sz w:val="32"/>
          <w:szCs w:val="32"/>
          <w:u w:val="none" w:color="000000"/>
          <w:shd w:val="clear" w:color="auto" w:fill="FFFFFF"/>
          <w:lang w:val="en-US" w:eastAsia="zh-CN" w:bidi="ar-SA"/>
        </w:rPr>
        <w:t>级预警信息：由各区政府按照预警信息发布办法执行。</w:t>
      </w:r>
    </w:p>
    <w:p>
      <w:pPr>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（2）</w:t>
      </w:r>
      <w:r>
        <w:rPr>
          <w:rFonts w:hint="default" w:ascii="仿宋_GB2312" w:hAnsi="仿宋_GB2312" w:eastAsia="仿宋_GB2312" w:cs="仿宋_GB2312"/>
          <w:color w:val="000000"/>
          <w:kern w:val="2"/>
          <w:sz w:val="32"/>
          <w:szCs w:val="32"/>
          <w:u w:val="none" w:color="000000"/>
          <w:shd w:val="clear" w:color="auto" w:fill="FFFFFF"/>
          <w:lang w:val="en-US" w:eastAsia="zh-CN" w:bidi="ar-SA"/>
        </w:rPr>
        <w:t>Ⅲ</w:t>
      </w:r>
      <w:r>
        <w:rPr>
          <w:rFonts w:hint="eastAsia" w:ascii="仿宋_GB2312" w:hAnsi="仿宋_GB2312" w:eastAsia="仿宋_GB2312" w:cs="仿宋_GB2312"/>
          <w:color w:val="000000"/>
          <w:kern w:val="2"/>
          <w:sz w:val="32"/>
          <w:szCs w:val="32"/>
          <w:u w:val="none" w:color="000000"/>
          <w:shd w:val="clear" w:color="auto" w:fill="FFFFFF"/>
          <w:lang w:val="en-US" w:eastAsia="zh-CN" w:bidi="ar-SA"/>
        </w:rPr>
        <w:t>级预警信息：根据市政府授权由市工业和信息化局主要领导审签后予以发布，并同时通报市应急委办。特殊情况需报市政府审定的，市工业和信息化局应及时报送市应急委办，市应急委办核定意见后报由市政府相关领导签发。</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default" w:ascii="仿宋_GB2312" w:hAnsi="仿宋_GB2312" w:eastAsia="仿宋_GB2312" w:cs="仿宋_GB2312"/>
          <w:color w:val="000000"/>
          <w:kern w:val="2"/>
          <w:sz w:val="32"/>
          <w:szCs w:val="32"/>
          <w:u w:val="none" w:color="000000"/>
          <w:shd w:val="clear" w:color="auto" w:fill="FFFFFF"/>
          <w:lang w:val="en-US" w:eastAsia="zh-CN" w:bidi="ar-SA"/>
        </w:rPr>
        <w:t>（3）Ⅱ</w:t>
      </w:r>
      <w:r>
        <w:rPr>
          <w:rFonts w:hint="eastAsia" w:ascii="仿宋_GB2312" w:hAnsi="仿宋_GB2312" w:eastAsia="仿宋_GB2312" w:cs="仿宋_GB2312"/>
          <w:color w:val="000000"/>
          <w:kern w:val="2"/>
          <w:sz w:val="32"/>
          <w:szCs w:val="32"/>
          <w:u w:val="none" w:color="000000"/>
          <w:shd w:val="clear" w:color="auto" w:fill="FFFFFF"/>
          <w:lang w:val="en-US" w:eastAsia="zh-CN" w:bidi="ar-SA"/>
        </w:rPr>
        <w:t>级以上预警信息：</w:t>
      </w:r>
      <w:r>
        <w:rPr>
          <w:rFonts w:hint="eastAsia" w:ascii="仿宋_GB2312" w:hAnsi="仿宋_GB2312" w:eastAsia="仿宋_GB2312" w:cs="仿宋_GB2312"/>
          <w:sz w:val="32"/>
          <w:szCs w:val="32"/>
          <w:shd w:val="clear" w:color="auto" w:fill="FFFFFF"/>
          <w:lang w:val="en-US" w:eastAsia="zh-CN"/>
        </w:rPr>
        <w:t>Ⅱ级及以上预警由国家通信保障应急领导小组和省通信保障应急指挥机构确认、通报</w:t>
      </w:r>
      <w:r>
        <w:rPr>
          <w:rFonts w:hint="eastAsia" w:ascii="仿宋_GB2312" w:hAnsi="仿宋_GB2312" w:eastAsia="仿宋_GB2312" w:cs="仿宋_GB2312"/>
          <w:color w:val="000000"/>
          <w:kern w:val="2"/>
          <w:sz w:val="32"/>
          <w:szCs w:val="32"/>
          <w:u w:val="none" w:color="000000"/>
          <w:shd w:val="clear" w:color="auto" w:fill="FFFFFF"/>
          <w:lang w:val="en-US" w:eastAsia="zh-CN" w:bidi="ar-SA"/>
        </w:rPr>
        <w:t>。上级部门发布预警信息后，市工业和信息化局及时转发并注明信息来源。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仿宋_GB2312" w:hAnsi="仿宋_GB2312" w:eastAsia="仿宋_GB2312" w:cs="仿宋_GB2312"/>
          <w:b/>
          <w:bCs/>
          <w:sz w:val="32"/>
          <w:szCs w:val="32"/>
          <w:lang w:val="en-US" w:eastAsia="zh-CN"/>
        </w:rPr>
      </w:pPr>
      <w:bookmarkStart w:id="47" w:name="_Toc18457"/>
      <w:r>
        <w:rPr>
          <w:rFonts w:hint="eastAsia" w:ascii="仿宋_GB2312" w:hAnsi="仿宋_GB2312" w:eastAsia="仿宋_GB2312" w:cs="仿宋_GB2312"/>
          <w:b/>
          <w:bCs/>
          <w:sz w:val="32"/>
          <w:szCs w:val="32"/>
          <w:lang w:val="en-US" w:eastAsia="zh-CN"/>
        </w:rPr>
        <w:t>3.3.3 预警响应措施</w:t>
      </w:r>
      <w:bookmarkEnd w:id="47"/>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按照早发现、早报告、早处置的原则，市指挥部办公室收到涉及通信大范围中断、突发事件预警等监测信息后，立即报告市指挥部，经市指挥部核定等级：</w:t>
      </w: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达到I级、Ⅱ级预警：立即上报市政府、省通信保障应急指挥机构处置。</w:t>
      </w: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达到Ⅲ级预警：</w:t>
      </w: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（1）立即将有关情况上报市政府。</w:t>
      </w: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（2）立即通知相关指挥部成员单位、区</w:t>
      </w:r>
      <w:r>
        <w:rPr>
          <w:rFonts w:hint="eastAsia" w:ascii="仿宋_GB2312" w:hAnsi="仿宋_GB2312" w:eastAsia="仿宋_GB2312" w:cs="仿宋_GB2312"/>
          <w:sz w:val="32"/>
          <w:szCs w:val="32"/>
          <w:shd w:val="clear" w:color="auto" w:fill="FFFFFF"/>
          <w:lang w:val="zh-TW" w:eastAsia="zh-TW"/>
        </w:rPr>
        <w:t>通信应急</w:t>
      </w:r>
      <w:r>
        <w:rPr>
          <w:rFonts w:hint="eastAsia" w:ascii="仿宋_GB2312" w:hAnsi="仿宋_GB2312" w:eastAsia="仿宋_GB2312" w:cs="仿宋_GB2312"/>
          <w:sz w:val="32"/>
          <w:szCs w:val="32"/>
          <w:shd w:val="clear" w:color="auto" w:fill="FFFFFF"/>
          <w:lang w:val="en-US" w:eastAsia="zh-CN"/>
        </w:rPr>
        <w:t>管理机构和市级基础电信运营企业、铁塔公司落实通信保障有关准备工作。</w:t>
      </w: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（3）研究确定通信保障应急准备措施和工作方案。</w:t>
      </w: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（4）紧急部署组织动员、支援调度和部门联动等各项准备工作。</w:t>
      </w: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（5）根据事态进展情况，适时调整预警级别或解除预警。</w:t>
      </w: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（6）及时准确发布事态最新情况，公布咨询电话，组织专家解读，加强舆情监测，做好舆论引导。</w:t>
      </w: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达到Ⅳ级预警：由市指挥部办公室及时将有关情况通报给区</w:t>
      </w:r>
      <w:r>
        <w:rPr>
          <w:rFonts w:hint="eastAsia" w:ascii="仿宋_GB2312" w:hAnsi="仿宋_GB2312" w:eastAsia="仿宋_GB2312" w:cs="仿宋_GB2312"/>
          <w:sz w:val="32"/>
          <w:szCs w:val="32"/>
          <w:shd w:val="clear" w:color="auto" w:fill="FFFFFF"/>
          <w:lang w:val="zh-TW" w:eastAsia="zh-TW"/>
        </w:rPr>
        <w:t>通信应急</w:t>
      </w:r>
      <w:r>
        <w:rPr>
          <w:rFonts w:hint="eastAsia" w:ascii="仿宋_GB2312" w:hAnsi="仿宋_GB2312" w:eastAsia="仿宋_GB2312" w:cs="仿宋_GB2312"/>
          <w:sz w:val="32"/>
          <w:szCs w:val="32"/>
          <w:shd w:val="clear" w:color="auto" w:fill="FFFFFF"/>
          <w:lang w:val="en-US" w:eastAsia="zh-CN"/>
        </w:rPr>
        <w:t>管理机构和市级基础电信运营企业、铁塔公司，并将重要情况及时上报。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lang w:val="en-US" w:eastAsia="zh-CN"/>
        </w:rPr>
      </w:pPr>
      <w:bookmarkStart w:id="48" w:name="_Toc7938"/>
      <w:bookmarkStart w:id="49" w:name="_Toc22417"/>
      <w:r>
        <w:rPr>
          <w:rFonts w:hint="eastAsia" w:ascii="仿宋_GB2312" w:hAnsi="仿宋_GB2312" w:eastAsia="仿宋_GB2312" w:cs="仿宋_GB2312"/>
          <w:b/>
          <w:bCs/>
          <w:sz w:val="32"/>
          <w:szCs w:val="32"/>
          <w:lang w:val="en-US" w:eastAsia="zh-CN"/>
        </w:rPr>
        <w:t>3.3.4 预警调整与解除</w:t>
      </w:r>
      <w:bookmarkEnd w:id="48"/>
      <w:bookmarkEnd w:id="4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市指挥部办公室根据通信网络事故事态发展，适时调整预警级别并重新发布。当事故不符合预警条件时，应当立即宣布解除预警信息，终止预警。</w:t>
      </w: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left="425" w:leftChars="0"/>
        <w:jc w:val="center"/>
        <w:textAlignment w:val="auto"/>
        <w:outlineLvl w:val="0"/>
        <w:rPr>
          <w:rFonts w:hint="default" w:ascii="仿宋_GB2312" w:hAnsi="仿宋_GB2312" w:eastAsia="仿宋_GB2312" w:cs="仿宋_GB2312"/>
          <w:b/>
          <w:bCs/>
          <w:sz w:val="32"/>
          <w:szCs w:val="32"/>
          <w:lang w:val="en-US" w:eastAsia="zh-TW"/>
        </w:rPr>
      </w:pPr>
      <w:bookmarkStart w:id="50" w:name="_Toc32147"/>
      <w:r>
        <w:rPr>
          <w:rFonts w:hint="eastAsia" w:ascii="仿宋_GB2312" w:hAnsi="仿宋_GB2312" w:eastAsia="仿宋_GB2312" w:cs="仿宋_GB2312"/>
          <w:b/>
          <w:bCs/>
          <w:sz w:val="32"/>
          <w:szCs w:val="32"/>
          <w:lang w:val="en-US" w:eastAsia="zh-CN"/>
        </w:rPr>
        <w:t>4.应急处置和救援</w:t>
      </w:r>
      <w:bookmarkEnd w:id="50"/>
    </w:p>
    <w:p>
      <w:pPr>
        <w:pStyle w:val="24"/>
        <w:keepNext w:val="0"/>
        <w:keepLines w:val="0"/>
        <w:pageBreakBefore w:val="0"/>
        <w:framePr w:wrap="auto" w:vAnchor="margin" w:hAnchor="text" w:yAlign="inline"/>
        <w:numPr>
          <w:ilvl w:val="0"/>
          <w:numId w:val="0"/>
        </w:numPr>
        <w:kinsoku/>
        <w:overflowPunct/>
        <w:topLinePunct w:val="0"/>
        <w:autoSpaceDE/>
        <w:autoSpaceDN/>
        <w:bidi w:val="0"/>
        <w:spacing w:before="0" w:beforeLines="0" w:after="0" w:afterLines="0" w:line="560" w:lineRule="exact"/>
        <w:ind w:left="425" w:leftChars="0"/>
        <w:jc w:val="both"/>
        <w:textAlignment w:val="auto"/>
        <w:rPr>
          <w:rFonts w:hint="default" w:ascii="仿宋_GB2312" w:hAnsi="仿宋_GB2312" w:eastAsia="仿宋_GB2312" w:cs="仿宋_GB2312"/>
          <w:b/>
          <w:bCs/>
          <w:sz w:val="32"/>
          <w:szCs w:val="32"/>
          <w:lang w:val="en-US" w:eastAsia="zh-TW"/>
        </w:rPr>
      </w:pP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firstLine="643" w:firstLineChars="200"/>
        <w:jc w:val="both"/>
        <w:textAlignment w:val="auto"/>
        <w:outlineLvl w:val="1"/>
        <w:rPr>
          <w:rFonts w:hint="default" w:ascii="仿宋_GB2312" w:hAnsi="仿宋_GB2312" w:eastAsia="仿宋_GB2312" w:cs="仿宋_GB2312"/>
          <w:b/>
          <w:bCs/>
          <w:sz w:val="32"/>
          <w:szCs w:val="32"/>
          <w:lang w:val="en-US" w:eastAsia="zh-TW"/>
        </w:rPr>
      </w:pPr>
      <w:bookmarkStart w:id="51" w:name="_Toc25922"/>
      <w:r>
        <w:rPr>
          <w:rFonts w:hint="eastAsia" w:ascii="仿宋_GB2312" w:hAnsi="仿宋_GB2312" w:eastAsia="仿宋_GB2312" w:cs="仿宋_GB2312"/>
          <w:b/>
          <w:bCs/>
          <w:sz w:val="32"/>
          <w:szCs w:val="32"/>
          <w:lang w:val="en-US" w:eastAsia="zh-CN"/>
        </w:rPr>
        <w:t>4.1 先期处置</w:t>
      </w:r>
      <w:bookmarkEnd w:id="51"/>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firstLine="640" w:firstLineChars="200"/>
        <w:jc w:val="both"/>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TW" w:eastAsia="zh-TW"/>
        </w:rPr>
        <w:t>一旦发生通信网络事故，</w:t>
      </w:r>
      <w:r>
        <w:rPr>
          <w:rFonts w:hint="eastAsia" w:ascii="仿宋_GB2312" w:hAnsi="仿宋_GB2312" w:eastAsia="仿宋_GB2312" w:cs="仿宋_GB2312"/>
          <w:sz w:val="32"/>
          <w:szCs w:val="32"/>
          <w:shd w:val="clear" w:color="auto" w:fill="FFFFFF"/>
          <w:lang w:val="en-US" w:eastAsia="zh-CN"/>
        </w:rPr>
        <w:t>通信保障</w:t>
      </w:r>
      <w:r>
        <w:rPr>
          <w:rFonts w:hint="eastAsia" w:ascii="仿宋_GB2312" w:hAnsi="仿宋_GB2312" w:eastAsia="仿宋_GB2312" w:cs="仿宋_GB2312"/>
          <w:sz w:val="32"/>
          <w:szCs w:val="32"/>
          <w:shd w:val="clear" w:color="auto" w:fill="FFFFFF"/>
          <w:lang w:val="zh-TW" w:eastAsia="zh-TW"/>
        </w:rPr>
        <w:t>突发事件事发单位应</w:t>
      </w:r>
      <w:r>
        <w:rPr>
          <w:rFonts w:hint="eastAsia" w:ascii="仿宋_GB2312" w:hAnsi="仿宋_GB2312" w:eastAsia="仿宋_GB2312" w:cs="仿宋_GB2312"/>
          <w:sz w:val="32"/>
          <w:szCs w:val="32"/>
          <w:shd w:val="clear" w:color="auto" w:fill="FFFFFF"/>
          <w:lang w:val="en-US" w:eastAsia="zh-CN"/>
        </w:rPr>
        <w:t>立即</w:t>
      </w:r>
      <w:r>
        <w:rPr>
          <w:rFonts w:hint="eastAsia" w:ascii="仿宋_GB2312" w:hAnsi="仿宋_GB2312" w:eastAsia="仿宋_GB2312" w:cs="仿宋_GB2312"/>
          <w:sz w:val="32"/>
          <w:szCs w:val="32"/>
          <w:shd w:val="clear" w:color="auto" w:fill="FFFFFF"/>
          <w:lang w:val="zh-TW" w:eastAsia="zh-TW"/>
        </w:rPr>
        <w:t>启动应急响应，组织有关力量相关人员应迅速到达现场，了解事故情况</w:t>
      </w:r>
      <w:r>
        <w:rPr>
          <w:rFonts w:hint="eastAsia" w:ascii="仿宋_GB2312" w:hAnsi="仿宋_GB2312" w:eastAsia="仿宋_GB2312" w:cs="仿宋_GB2312"/>
          <w:sz w:val="32"/>
          <w:szCs w:val="32"/>
          <w:shd w:val="clear" w:color="auto" w:fill="FFFFFF"/>
          <w:lang w:val="en-US" w:eastAsia="zh-CN"/>
        </w:rPr>
        <w:t>并</w:t>
      </w:r>
      <w:r>
        <w:rPr>
          <w:rFonts w:hint="eastAsia" w:ascii="仿宋_GB2312" w:hAnsi="仿宋_GB2312" w:eastAsia="仿宋_GB2312" w:cs="仿宋_GB2312"/>
          <w:sz w:val="32"/>
          <w:szCs w:val="32"/>
          <w:shd w:val="clear" w:color="auto" w:fill="FFFFFF"/>
          <w:lang w:val="zh-TW" w:eastAsia="zh-TW"/>
        </w:rPr>
        <w:t>进行应急处置和救援，采取必要的措施以防止事故扩大</w:t>
      </w:r>
      <w:r>
        <w:rPr>
          <w:rFonts w:hint="eastAsia" w:ascii="仿宋_GB2312" w:hAnsi="仿宋_GB2312" w:eastAsia="仿宋_GB2312" w:cs="仿宋_GB2312"/>
          <w:sz w:val="32"/>
          <w:szCs w:val="32"/>
          <w:shd w:val="clear" w:color="auto" w:fill="FFFFFF"/>
          <w:lang w:val="zh-TW" w:eastAsia="zh-CN"/>
        </w:rPr>
        <w:t>；</w:t>
      </w:r>
      <w:r>
        <w:rPr>
          <w:rFonts w:hint="eastAsia" w:ascii="仿宋_GB2312" w:hAnsi="仿宋_GB2312" w:eastAsia="仿宋_GB2312" w:cs="仿宋_GB2312"/>
          <w:sz w:val="32"/>
          <w:szCs w:val="32"/>
          <w:shd w:val="clear" w:color="auto" w:fill="FFFFFF"/>
          <w:lang w:val="zh-TW" w:eastAsia="zh-TW"/>
        </w:rPr>
        <w:t>在到达现场后，应对事故进行初步评估</w:t>
      </w:r>
      <w:r>
        <w:rPr>
          <w:rFonts w:hint="eastAsia" w:ascii="仿宋_GB2312" w:hAnsi="仿宋_GB2312" w:eastAsia="仿宋_GB2312" w:cs="仿宋_GB2312"/>
          <w:sz w:val="32"/>
          <w:szCs w:val="32"/>
          <w:shd w:val="clear" w:color="auto" w:fill="FFFFFF"/>
          <w:lang w:val="zh-TW" w:eastAsia="zh-CN"/>
        </w:rPr>
        <w:t>，</w:t>
      </w:r>
      <w:r>
        <w:rPr>
          <w:rFonts w:hint="eastAsia" w:ascii="仿宋_GB2312" w:hAnsi="仿宋_GB2312" w:eastAsia="仿宋_GB2312" w:cs="仿宋_GB2312"/>
          <w:sz w:val="32"/>
          <w:szCs w:val="32"/>
          <w:shd w:val="clear" w:color="auto" w:fill="FFFFFF"/>
          <w:lang w:val="zh-TW" w:eastAsia="zh-TW"/>
        </w:rPr>
        <w:t>这包括确定事故的范围、影响和可能的原因</w:t>
      </w:r>
      <w:r>
        <w:rPr>
          <w:rFonts w:hint="eastAsia" w:ascii="仿宋_GB2312" w:hAnsi="仿宋_GB2312" w:eastAsia="仿宋_GB2312" w:cs="仿宋_GB2312"/>
          <w:sz w:val="32"/>
          <w:szCs w:val="32"/>
          <w:shd w:val="clear" w:color="auto" w:fill="FFFFFF"/>
          <w:lang w:val="zh-TW" w:eastAsia="zh-CN"/>
        </w:rPr>
        <w:t>；</w:t>
      </w:r>
      <w:r>
        <w:rPr>
          <w:rFonts w:hint="eastAsia" w:ascii="仿宋_GB2312" w:hAnsi="仿宋_GB2312" w:eastAsia="仿宋_GB2312" w:cs="仿宋_GB2312"/>
          <w:sz w:val="32"/>
          <w:szCs w:val="32"/>
          <w:shd w:val="clear" w:color="auto" w:fill="FFFFFF"/>
          <w:lang w:val="zh-TW" w:eastAsia="zh-TW"/>
        </w:rPr>
        <w:t>根据初步评估结果，采取适当的措施进行现场处置</w:t>
      </w:r>
      <w:r>
        <w:rPr>
          <w:rFonts w:hint="eastAsia" w:ascii="仿宋_GB2312" w:hAnsi="仿宋_GB2312" w:eastAsia="仿宋_GB2312" w:cs="仿宋_GB2312"/>
          <w:sz w:val="32"/>
          <w:szCs w:val="32"/>
          <w:shd w:val="clear" w:color="auto" w:fill="FFFFFF"/>
          <w:lang w:val="zh-TW" w:eastAsia="zh-CN"/>
        </w:rPr>
        <w:t>，</w:t>
      </w:r>
      <w:r>
        <w:rPr>
          <w:rFonts w:hint="eastAsia" w:ascii="仿宋_GB2312" w:hAnsi="仿宋_GB2312" w:eastAsia="仿宋_GB2312" w:cs="仿宋_GB2312"/>
          <w:sz w:val="32"/>
          <w:szCs w:val="32"/>
          <w:shd w:val="clear" w:color="auto" w:fill="FFFFFF"/>
          <w:lang w:val="zh-TW" w:eastAsia="zh-TW"/>
        </w:rPr>
        <w:t>这可能包括关闭受影响的设备、隔离故障区域、启动备用设备等。同时，要确保处置过程中的安全，避免事故扩大</w:t>
      </w:r>
      <w:r>
        <w:rPr>
          <w:rFonts w:hint="eastAsia" w:ascii="仿宋_GB2312" w:hAnsi="仿宋_GB2312" w:eastAsia="仿宋_GB2312" w:cs="仿宋_GB2312"/>
          <w:sz w:val="32"/>
          <w:szCs w:val="32"/>
          <w:shd w:val="clear" w:color="auto" w:fill="FFFFFF"/>
          <w:lang w:val="zh-TW" w:eastAsia="zh-CN"/>
        </w:rPr>
        <w:t>；</w:t>
      </w:r>
      <w:r>
        <w:rPr>
          <w:rFonts w:hint="eastAsia" w:ascii="仿宋_GB2312" w:hAnsi="仿宋_GB2312" w:eastAsia="仿宋_GB2312" w:cs="仿宋_GB2312"/>
          <w:sz w:val="32"/>
          <w:szCs w:val="32"/>
          <w:shd w:val="clear" w:color="auto" w:fill="FFFFFF"/>
          <w:lang w:val="zh-TW" w:eastAsia="zh-TW"/>
        </w:rPr>
        <w:t>在处置过程中，要密切关注事故的发展趋势，收集相关信息并及时报告</w:t>
      </w:r>
      <w:r>
        <w:rPr>
          <w:rFonts w:hint="eastAsia" w:ascii="仿宋_GB2312" w:hAnsi="仿宋_GB2312" w:eastAsia="仿宋_GB2312" w:cs="仿宋_GB2312"/>
          <w:sz w:val="32"/>
          <w:szCs w:val="32"/>
          <w:shd w:val="clear" w:color="auto" w:fill="FFFFFF"/>
          <w:lang w:val="zh-TW" w:eastAsia="zh-CN"/>
        </w:rPr>
        <w:t>；</w:t>
      </w:r>
      <w:r>
        <w:rPr>
          <w:rFonts w:hint="eastAsia" w:ascii="仿宋_GB2312" w:hAnsi="仿宋_GB2312" w:eastAsia="仿宋_GB2312" w:cs="仿宋_GB2312"/>
          <w:sz w:val="32"/>
          <w:szCs w:val="32"/>
          <w:shd w:val="clear" w:color="auto" w:fill="FFFFFF"/>
          <w:lang w:val="zh-TW" w:eastAsia="zh-TW"/>
        </w:rPr>
        <w:t>积极与</w:t>
      </w:r>
      <w:r>
        <w:rPr>
          <w:rFonts w:hint="eastAsia" w:ascii="仿宋_GB2312" w:hAnsi="仿宋_GB2312" w:eastAsia="仿宋_GB2312" w:cs="仿宋_GB2312"/>
          <w:sz w:val="32"/>
          <w:szCs w:val="32"/>
          <w:shd w:val="clear" w:color="auto" w:fill="FFFFFF"/>
          <w:lang w:val="en-US" w:eastAsia="zh-CN"/>
        </w:rPr>
        <w:t>相关</w:t>
      </w:r>
      <w:r>
        <w:rPr>
          <w:rFonts w:hint="eastAsia" w:ascii="仿宋_GB2312" w:hAnsi="仿宋_GB2312" w:eastAsia="仿宋_GB2312" w:cs="仿宋_GB2312"/>
          <w:sz w:val="32"/>
          <w:szCs w:val="32"/>
          <w:shd w:val="clear" w:color="auto" w:fill="FFFFFF"/>
          <w:lang w:val="zh-TW" w:eastAsia="zh-TW"/>
        </w:rPr>
        <w:t>单位和部门进行协作，共同应对通信网络事故</w:t>
      </w:r>
      <w:r>
        <w:rPr>
          <w:rFonts w:hint="eastAsia" w:ascii="仿宋_GB2312" w:hAnsi="仿宋_GB2312" w:eastAsia="仿宋_GB2312" w:cs="仿宋_GB2312"/>
          <w:sz w:val="32"/>
          <w:szCs w:val="32"/>
          <w:shd w:val="clear" w:color="auto" w:fill="FFFFFF"/>
          <w:lang w:val="zh-TW" w:eastAsia="zh-CN"/>
        </w:rPr>
        <w:t>，</w:t>
      </w:r>
      <w:r>
        <w:rPr>
          <w:rFonts w:hint="eastAsia" w:ascii="仿宋_GB2312" w:hAnsi="仿宋_GB2312" w:eastAsia="仿宋_GB2312" w:cs="仿宋_GB2312"/>
          <w:sz w:val="32"/>
          <w:szCs w:val="32"/>
          <w:shd w:val="clear" w:color="auto" w:fill="FFFFFF"/>
          <w:lang w:val="zh-TW" w:eastAsia="zh-TW"/>
        </w:rPr>
        <w:t>开展现场</w:t>
      </w:r>
      <w:r>
        <w:rPr>
          <w:rFonts w:hint="eastAsia" w:ascii="仿宋_GB2312" w:hAnsi="仿宋_GB2312" w:eastAsia="仿宋_GB2312" w:cs="仿宋_GB2312"/>
          <w:sz w:val="32"/>
          <w:szCs w:val="32"/>
          <w:shd w:val="clear" w:color="auto" w:fill="FFFFFF"/>
          <w:lang w:val="en-US" w:eastAsia="zh-CN"/>
        </w:rPr>
        <w:t>通信设施设备</w:t>
      </w:r>
      <w:r>
        <w:rPr>
          <w:rFonts w:hint="eastAsia" w:ascii="仿宋_GB2312" w:hAnsi="仿宋_GB2312" w:eastAsia="仿宋_GB2312" w:cs="仿宋_GB2312"/>
          <w:sz w:val="32"/>
          <w:szCs w:val="32"/>
          <w:shd w:val="clear" w:color="auto" w:fill="FFFFFF"/>
          <w:lang w:val="zh-TW" w:eastAsia="zh-TW"/>
        </w:rPr>
        <w:t>抢修等处置工作；及时向</w:t>
      </w:r>
      <w:r>
        <w:rPr>
          <w:rFonts w:hint="eastAsia" w:ascii="仿宋_GB2312" w:hAnsi="仿宋_GB2312" w:eastAsia="仿宋_GB2312" w:cs="仿宋_GB2312"/>
          <w:sz w:val="32"/>
          <w:szCs w:val="32"/>
          <w:shd w:val="clear" w:color="auto" w:fill="FFFFFF"/>
          <w:lang w:val="zh-TW" w:eastAsia="zh-CN"/>
        </w:rPr>
        <w:t>事发地区政府和</w:t>
      </w:r>
      <w:r>
        <w:rPr>
          <w:rFonts w:hint="eastAsia" w:ascii="仿宋_GB2312" w:hAnsi="仿宋_GB2312" w:eastAsia="仿宋_GB2312" w:cs="仿宋_GB2312"/>
          <w:sz w:val="32"/>
          <w:szCs w:val="32"/>
          <w:shd w:val="clear" w:color="auto" w:fill="FFFFFF"/>
          <w:lang w:val="zh-TW" w:eastAsia="zh-TW"/>
        </w:rPr>
        <w:t>市指挥部办公室报告现场处置进展情况；向上级应急指挥机构提供相关基础资料、信息及事件情况等，迅速开展分析、评估，会同专业救援力量提出应急处置方案及建议</w:t>
      </w:r>
      <w:r>
        <w:rPr>
          <w:rFonts w:hint="eastAsia" w:ascii="仿宋_GB2312" w:hAnsi="仿宋_GB2312" w:eastAsia="仿宋_GB2312" w:cs="仿宋_GB2312"/>
          <w:sz w:val="32"/>
          <w:szCs w:val="32"/>
          <w:shd w:val="clear" w:color="auto" w:fill="FFFFFF"/>
          <w:lang w:val="zh-TW" w:eastAsia="zh-CN"/>
        </w:rPr>
        <w:t>等。</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firstLine="643" w:firstLineChars="200"/>
        <w:jc w:val="both"/>
        <w:textAlignment w:val="auto"/>
        <w:outlineLvl w:val="1"/>
        <w:rPr>
          <w:rFonts w:hint="eastAsia" w:ascii="仿宋_GB2312" w:hAnsi="仿宋_GB2312" w:eastAsia="仿宋_GB2312" w:cs="仿宋_GB2312"/>
          <w:b/>
          <w:bCs/>
          <w:sz w:val="32"/>
          <w:szCs w:val="32"/>
          <w:lang w:val="en-US" w:eastAsia="zh-CN"/>
        </w:rPr>
      </w:pPr>
      <w:bookmarkStart w:id="52" w:name="_Toc23621"/>
      <w:r>
        <w:rPr>
          <w:rFonts w:hint="eastAsia" w:ascii="仿宋_GB2312" w:hAnsi="仿宋_GB2312" w:eastAsia="仿宋_GB2312" w:cs="仿宋_GB2312"/>
          <w:b/>
          <w:bCs/>
          <w:sz w:val="32"/>
          <w:szCs w:val="32"/>
          <w:lang w:val="en-US" w:eastAsia="zh-CN"/>
        </w:rPr>
        <w:t>4.2 应急响应</w:t>
      </w:r>
      <w:bookmarkEnd w:id="52"/>
    </w:p>
    <w:p>
      <w:pPr>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通信保障突发事件发生后，</w:t>
      </w:r>
      <w:r>
        <w:rPr>
          <w:rFonts w:hint="default" w:ascii="仿宋_GB2312" w:hAnsi="仿宋_GB2312" w:eastAsia="仿宋_GB2312" w:cs="仿宋_GB2312"/>
          <w:color w:val="000000"/>
          <w:kern w:val="2"/>
          <w:sz w:val="32"/>
          <w:szCs w:val="32"/>
          <w:u w:val="none" w:color="000000"/>
          <w:shd w:val="clear" w:color="auto" w:fill="FFFFFF"/>
          <w:lang w:val="en-US" w:eastAsia="zh-CN" w:bidi="ar-SA"/>
        </w:rPr>
        <w:t>市指挥部办公室立即组织市指挥部有关成员和专家</w:t>
      </w:r>
      <w:r>
        <w:rPr>
          <w:rFonts w:hint="eastAsia" w:ascii="仿宋_GB2312" w:hAnsi="仿宋_GB2312" w:eastAsia="仿宋_GB2312" w:cs="仿宋_GB2312"/>
          <w:color w:val="000000"/>
          <w:kern w:val="2"/>
          <w:sz w:val="32"/>
          <w:szCs w:val="32"/>
          <w:u w:val="none" w:color="000000"/>
          <w:shd w:val="clear" w:color="auto" w:fill="FFFFFF"/>
          <w:lang w:val="en-US" w:eastAsia="zh-CN" w:bidi="ar-SA"/>
        </w:rPr>
        <w:t>根据突发事件初判级别、应急处置能力、预期影响后果及其发展趋势，综合研判确定本层级响应级别，采取相应的应急处置措施。</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市级层面应急响应级别分为一级（Ⅰ级）、二级（Ⅱ级）、三级（Ⅲ级）、四级（Ⅳ级）。启动应急响应后，可视事态发展情况，及时调整响应级别。发生敏感性突发事件，可适当提高响应级别。各区人民政府的应急响应分级，参照市级层面响应分级设置，结合本地实际情况予以明确。</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3" w:firstLineChars="200"/>
        <w:jc w:val="both"/>
        <w:textAlignment w:val="auto"/>
        <w:outlineLvl w:val="2"/>
        <w:rPr>
          <w:rFonts w:hint="eastAsia" w:ascii="仿宋_GB2312" w:hAnsi="仿宋_GB2312" w:eastAsia="仿宋_GB2312" w:cs="仿宋_GB2312"/>
          <w:b/>
          <w:bCs/>
          <w:sz w:val="32"/>
          <w:szCs w:val="32"/>
          <w:shd w:val="clear" w:color="auto" w:fill="FFFFFF"/>
          <w:lang w:val="en-US" w:eastAsia="zh-CN"/>
        </w:rPr>
      </w:pPr>
      <w:bookmarkStart w:id="53" w:name="_Toc31609"/>
      <w:r>
        <w:rPr>
          <w:rFonts w:hint="eastAsia" w:ascii="仿宋_GB2312" w:hAnsi="仿宋_GB2312" w:eastAsia="仿宋_GB2312" w:cs="仿宋_GB2312"/>
          <w:b/>
          <w:bCs/>
          <w:sz w:val="32"/>
          <w:szCs w:val="32"/>
          <w:lang w:val="en-US" w:eastAsia="zh-CN"/>
        </w:rPr>
        <w:t xml:space="preserve">4.2.1 </w:t>
      </w:r>
      <w:r>
        <w:rPr>
          <w:rFonts w:hint="eastAsia" w:ascii="仿宋_GB2312" w:hAnsi="仿宋_GB2312" w:eastAsia="仿宋_GB2312" w:cs="仿宋_GB2312"/>
          <w:b/>
          <w:bCs/>
          <w:sz w:val="32"/>
          <w:szCs w:val="32"/>
          <w:shd w:val="clear" w:color="auto" w:fill="FFFFFF"/>
          <w:lang w:val="en-US" w:eastAsia="zh-CN"/>
        </w:rPr>
        <w:t>Ⅳ级响应</w:t>
      </w:r>
      <w:bookmarkEnd w:id="53"/>
    </w:p>
    <w:p>
      <w:pPr>
        <w:keepNext w:val="0"/>
        <w:keepLines w:val="0"/>
        <w:pageBreakBefore w:val="0"/>
        <w:kinsoku/>
        <w:overflowPunct/>
        <w:topLinePunct w:val="0"/>
        <w:autoSpaceDE/>
        <w:autoSpaceDN/>
        <w:bidi w:val="0"/>
        <w:spacing w:beforeLines="0" w:after="0" w:afterLines="0" w:line="560" w:lineRule="exact"/>
        <w:ind w:firstLine="640"/>
        <w:textAlignment w:val="auto"/>
        <w:rPr>
          <w:rFonts w:hint="eastAsia" w:ascii="仿宋_GB2312" w:hAnsi="仿宋_GB2312" w:eastAsia="仿宋_GB2312" w:cs="仿宋_GB2312"/>
          <w:color w:val="000000" w:themeColor="text1"/>
          <w:kern w:val="2"/>
          <w:sz w:val="32"/>
          <w:szCs w:val="32"/>
          <w:u w:val="none" w:color="000000"/>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一般通信保障突发事件原则上由事发地区政府负责应对</w:t>
      </w:r>
      <w:r>
        <w:rPr>
          <w:rFonts w:hint="eastAsia" w:ascii="仿宋_GB2312" w:hAnsi="仿宋_GB2312" w:eastAsia="仿宋_GB2312" w:cs="仿宋_GB2312"/>
          <w:color w:val="000000"/>
          <w:kern w:val="2"/>
          <w:sz w:val="32"/>
          <w:szCs w:val="32"/>
          <w:u w:val="none" w:color="000000"/>
          <w:shd w:val="clear" w:color="auto" w:fill="FFFFFF"/>
          <w:lang w:val="en" w:eastAsia="zh-CN" w:bidi="ar-SA"/>
        </w:rPr>
        <w:t>，</w:t>
      </w:r>
      <w:r>
        <w:rPr>
          <w:rFonts w:hint="eastAsia" w:ascii="仿宋_GB2312" w:hAnsi="仿宋_GB2312" w:eastAsia="仿宋_GB2312" w:cs="仿宋_GB2312"/>
          <w:color w:val="000000"/>
          <w:kern w:val="2"/>
          <w:sz w:val="32"/>
          <w:szCs w:val="32"/>
          <w:u w:val="none" w:color="000000"/>
          <w:shd w:val="clear" w:color="auto" w:fill="FFFFFF"/>
          <w:lang w:val="en-US" w:eastAsia="zh-CN" w:bidi="ar-SA"/>
        </w:rPr>
        <w:t>如果事发单位自身可以处置的，由事发单位组织应急处置工作，事发地区政府视情况提供指导、支援；如果事件本身较敏感，或事态发展有扩大趋势，或区政府请求市级部门指导协调的，</w:t>
      </w:r>
      <w:r>
        <w:rPr>
          <w:rFonts w:hint="eastAsia" w:ascii="仿宋_GB2312" w:hAnsi="仿宋_GB2312" w:eastAsia="仿宋_GB2312" w:cs="仿宋_GB2312"/>
          <w:color w:val="000000" w:themeColor="text1"/>
          <w:kern w:val="2"/>
          <w:sz w:val="32"/>
          <w:szCs w:val="32"/>
          <w:u w:val="none" w:color="000000"/>
          <w:shd w:val="clear" w:color="auto" w:fill="FFFFFF"/>
          <w:lang w:val="en-US" w:eastAsia="zh-CN" w:bidi="ar-SA"/>
          <w14:textFill>
            <w14:solidFill>
              <w14:schemeClr w14:val="tx1"/>
            </w14:solidFill>
          </w14:textFill>
        </w:rPr>
        <w:t>由市工业和信息化局会同深圳市通信管理局启动Ⅳ级应急响应,视情况给予必要指导。</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3"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lang w:val="en-US" w:eastAsia="zh-CN"/>
        </w:rPr>
        <w:t>响应措施。</w:t>
      </w:r>
      <w:r>
        <w:rPr>
          <w:rFonts w:hint="eastAsia" w:ascii="仿宋_GB2312" w:hAnsi="仿宋_GB2312" w:eastAsia="仿宋_GB2312" w:cs="仿宋_GB2312"/>
          <w:b w:val="0"/>
          <w:bCs w:val="0"/>
          <w:sz w:val="32"/>
          <w:szCs w:val="32"/>
          <w:shd w:val="clear" w:color="auto" w:fill="FFFFFF"/>
          <w:lang w:val="en-US" w:eastAsia="zh-CN"/>
        </w:rPr>
        <w:t>（1）事发地区政府</w:t>
      </w:r>
      <w:r>
        <w:rPr>
          <w:rFonts w:hint="eastAsia" w:ascii="仿宋_GB2312" w:hAnsi="仿宋_GB2312" w:eastAsia="仿宋_GB2312" w:cs="仿宋_GB2312"/>
          <w:color w:val="000000"/>
          <w:kern w:val="2"/>
          <w:sz w:val="32"/>
          <w:szCs w:val="32"/>
          <w:u w:val="none" w:color="000000"/>
          <w:shd w:val="clear" w:color="auto" w:fill="FFFFFF"/>
          <w:lang w:val="en-US" w:eastAsia="zh-CN" w:bidi="ar-SA"/>
        </w:rPr>
        <w:t>召开以</w:t>
      </w:r>
      <w:r>
        <w:rPr>
          <w:rFonts w:hint="eastAsia" w:ascii="仿宋_GB2312" w:hAnsi="仿宋_GB2312" w:eastAsia="仿宋_GB2312" w:cs="仿宋_GB2312"/>
          <w:b w:val="0"/>
          <w:bCs w:val="0"/>
          <w:sz w:val="32"/>
          <w:szCs w:val="32"/>
          <w:shd w:val="clear" w:color="auto" w:fill="FFFFFF"/>
          <w:lang w:val="en-US" w:eastAsia="zh-CN"/>
        </w:rPr>
        <w:t>本区基础电信运营企业为主的</w:t>
      </w:r>
      <w:r>
        <w:rPr>
          <w:rFonts w:hint="eastAsia" w:ascii="仿宋_GB2312" w:hAnsi="仿宋_GB2312" w:eastAsia="仿宋_GB2312" w:cs="仿宋_GB2312"/>
          <w:sz w:val="32"/>
          <w:szCs w:val="32"/>
          <w:shd w:val="clear" w:color="auto" w:fill="FFFFFF"/>
          <w:lang w:val="en-US" w:eastAsia="zh-CN"/>
        </w:rPr>
        <w:t>相关成员单位会商会议，通报有关情况，研究提出应急处置对策和方案建议，部署通信保障应急工作；</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（2）由相应基础电信运营企业和铁塔公司牵头负责组织跨部门、跨企业应急通信保障队伍和装备，开展通信保障和恢复工作，并监督执行情况。</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（3）根据通信保障任务部署要求组织开展指挥调度、恢复抢修、值班值守、后勤保障、信息报送、舆情应对、宣传报道等工作。</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（4）本区基础电信运营企业和铁塔公司接到任务后，组织保障队伍、应急通信资源开展通信保障和恢复有关工作，并及时报告。</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3" w:firstLineChars="200"/>
        <w:jc w:val="both"/>
        <w:textAlignment w:val="auto"/>
        <w:outlineLvl w:val="2"/>
        <w:rPr>
          <w:rFonts w:hint="eastAsia" w:ascii="仿宋_GB2312" w:hAnsi="仿宋_GB2312" w:eastAsia="仿宋_GB2312" w:cs="仿宋_GB2312"/>
          <w:b/>
          <w:bCs/>
          <w:sz w:val="32"/>
          <w:szCs w:val="32"/>
          <w:shd w:val="clear" w:color="auto" w:fill="FFFFFF"/>
          <w:lang w:val="en-US" w:eastAsia="zh-CN"/>
        </w:rPr>
      </w:pPr>
      <w:bookmarkStart w:id="54" w:name="_Toc9685"/>
      <w:r>
        <w:rPr>
          <w:rFonts w:hint="eastAsia" w:ascii="仿宋_GB2312" w:hAnsi="仿宋_GB2312" w:eastAsia="仿宋_GB2312" w:cs="仿宋_GB2312"/>
          <w:b/>
          <w:bCs/>
          <w:sz w:val="32"/>
          <w:szCs w:val="32"/>
          <w:lang w:val="en-US" w:eastAsia="zh-CN"/>
        </w:rPr>
        <w:t xml:space="preserve">4.2.2 </w:t>
      </w:r>
      <w:r>
        <w:rPr>
          <w:rFonts w:hint="eastAsia" w:ascii="仿宋_GB2312" w:hAnsi="仿宋_GB2312" w:eastAsia="仿宋_GB2312" w:cs="仿宋_GB2312"/>
          <w:b/>
          <w:bCs/>
          <w:sz w:val="32"/>
          <w:szCs w:val="32"/>
          <w:shd w:val="clear" w:color="auto" w:fill="FFFFFF"/>
          <w:lang w:val="en-US" w:eastAsia="zh-CN"/>
        </w:rPr>
        <w:t>Ⅲ级响应</w:t>
      </w:r>
      <w:bookmarkEnd w:id="54"/>
    </w:p>
    <w:p>
      <w:pPr>
        <w:keepNext w:val="0"/>
        <w:keepLines w:val="0"/>
        <w:pageBreakBefore w:val="0"/>
        <w:kinsoku/>
        <w:overflowPunct/>
        <w:topLinePunct w:val="0"/>
        <w:autoSpaceDE/>
        <w:autoSpaceDN/>
        <w:bidi w:val="0"/>
        <w:spacing w:beforeLines="0" w:after="0" w:afterLines="0" w:line="560" w:lineRule="exact"/>
        <w:ind w:firstLine="640"/>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发生或初判发生较大通信保障突发事件，事件社会影响小，事态发展趋势可控时，</w:t>
      </w:r>
      <w:r>
        <w:rPr>
          <w:rFonts w:hint="default" w:ascii="仿宋_GB2312" w:hAnsi="仿宋_GB2312" w:eastAsia="仿宋_GB2312" w:cs="仿宋_GB2312"/>
          <w:color w:val="000000"/>
          <w:kern w:val="2"/>
          <w:sz w:val="32"/>
          <w:szCs w:val="32"/>
          <w:u w:val="none" w:color="000000"/>
          <w:shd w:val="clear" w:color="auto" w:fill="FFFFFF"/>
          <w:lang w:val="en-US" w:eastAsia="zh-CN" w:bidi="ar-SA"/>
        </w:rPr>
        <w:t>市</w:t>
      </w:r>
      <w:r>
        <w:rPr>
          <w:rFonts w:hint="eastAsia" w:ascii="仿宋_GB2312" w:hAnsi="仿宋_GB2312" w:eastAsia="仿宋_GB2312" w:cs="仿宋_GB2312"/>
          <w:color w:val="000000"/>
          <w:kern w:val="2"/>
          <w:sz w:val="32"/>
          <w:szCs w:val="32"/>
          <w:u w:val="none" w:color="000000"/>
          <w:shd w:val="clear" w:color="auto" w:fill="FFFFFF"/>
          <w:lang w:val="en-US" w:eastAsia="zh-CN" w:bidi="ar-SA"/>
        </w:rPr>
        <w:t>工业和信息化局立即组织，或会同深圳市通信管理局、市应急管理局组织有关单位和专家组进行分析研判，启动Ⅲ级应急响应，并通报市指挥部相关成员单位。</w:t>
      </w:r>
    </w:p>
    <w:p>
      <w:pPr>
        <w:keepNext w:val="0"/>
        <w:keepLines w:val="0"/>
        <w:pageBreakBefore w:val="0"/>
        <w:kinsoku/>
        <w:overflowPunct/>
        <w:topLinePunct w:val="0"/>
        <w:autoSpaceDE/>
        <w:autoSpaceDN/>
        <w:bidi w:val="0"/>
        <w:spacing w:beforeLines="0" w:after="0" w:afterLines="0" w:line="560" w:lineRule="exact"/>
        <w:ind w:firstLine="640"/>
        <w:textAlignment w:val="auto"/>
        <w:rPr>
          <w:rFonts w:hint="eastAsia" w:ascii="Nimbus Roman" w:hAnsi="Nimbus Roman" w:eastAsia="仿宋_GB2312" w:cs="Nimbus Roman"/>
          <w:kern w:val="2"/>
          <w:sz w:val="32"/>
          <w:szCs w:val="32"/>
          <w:lang w:eastAsia="zh-CN"/>
        </w:rPr>
      </w:pPr>
      <w:r>
        <w:rPr>
          <w:rFonts w:hint="eastAsia" w:ascii="仿宋_GB2312" w:hAnsi="仿宋_GB2312" w:eastAsia="仿宋_GB2312" w:cs="仿宋_GB2312"/>
          <w:b/>
          <w:bCs/>
          <w:sz w:val="32"/>
          <w:szCs w:val="32"/>
          <w:shd w:val="clear" w:color="auto" w:fill="FFFFFF"/>
          <w:lang w:val="en-US" w:eastAsia="zh-CN"/>
        </w:rPr>
        <w:t>响应措施。</w:t>
      </w:r>
      <w:r>
        <w:rPr>
          <w:rFonts w:hint="eastAsia" w:ascii="仿宋_GB2312" w:hAnsi="仿宋_GB2312" w:eastAsia="仿宋_GB2312" w:cs="仿宋_GB2312"/>
          <w:sz w:val="32"/>
          <w:szCs w:val="32"/>
          <w:shd w:val="clear" w:color="auto" w:fill="FFFFFF"/>
          <w:lang w:val="en-US" w:eastAsia="zh-CN"/>
        </w:rPr>
        <w:t>（1）市指挥部办公室召开</w:t>
      </w:r>
      <w:r>
        <w:rPr>
          <w:rFonts w:hint="eastAsia" w:ascii="仿宋_GB2312" w:hAnsi="仿宋_GB2312" w:eastAsia="仿宋_GB2312" w:cs="仿宋_GB2312"/>
          <w:b w:val="0"/>
          <w:bCs w:val="0"/>
          <w:sz w:val="32"/>
          <w:szCs w:val="32"/>
          <w:shd w:val="clear" w:color="auto" w:fill="FFFFFF"/>
          <w:lang w:val="en-US" w:eastAsia="zh-CN"/>
        </w:rPr>
        <w:t>以深圳市通信管理局、市应急管理局、事发区</w:t>
      </w:r>
      <w:r>
        <w:rPr>
          <w:rFonts w:hint="eastAsia" w:ascii="仿宋_GB2312" w:hAnsi="仿宋_GB2312" w:eastAsia="仿宋_GB2312" w:cs="仿宋_GB2312"/>
          <w:sz w:val="32"/>
          <w:szCs w:val="32"/>
          <w:shd w:val="clear" w:color="auto" w:fill="FFFFFF"/>
          <w:lang w:val="zh-TW" w:eastAsia="zh-TW"/>
        </w:rPr>
        <w:t>通信应急管理</w:t>
      </w:r>
      <w:r>
        <w:rPr>
          <w:rFonts w:hint="eastAsia" w:ascii="仿宋_GB2312" w:hAnsi="仿宋_GB2312" w:eastAsia="仿宋_GB2312" w:cs="仿宋_GB2312"/>
          <w:color w:val="000000"/>
          <w:kern w:val="2"/>
          <w:sz w:val="32"/>
          <w:szCs w:val="32"/>
          <w:u w:val="none" w:color="000000"/>
          <w:shd w:val="clear" w:color="auto" w:fill="FFFFFF"/>
          <w:lang w:val="zh-TW" w:eastAsia="zh-TW" w:bidi="ar-SA"/>
        </w:rPr>
        <w:t>机构</w:t>
      </w:r>
      <w:r>
        <w:rPr>
          <w:rFonts w:hint="eastAsia" w:ascii="仿宋_GB2312" w:hAnsi="仿宋_GB2312" w:eastAsia="仿宋_GB2312" w:cs="仿宋_GB2312"/>
          <w:color w:val="000000"/>
          <w:kern w:val="2"/>
          <w:sz w:val="32"/>
          <w:szCs w:val="32"/>
          <w:u w:val="none" w:color="000000"/>
          <w:shd w:val="clear" w:color="auto" w:fill="FFFFFF"/>
          <w:lang w:val="en-US" w:eastAsia="zh-CN" w:bidi="ar-SA"/>
        </w:rPr>
        <w:t>以及</w:t>
      </w:r>
      <w:r>
        <w:rPr>
          <w:rFonts w:hint="eastAsia" w:ascii="仿宋_GB2312" w:hAnsi="仿宋_GB2312" w:eastAsia="仿宋_GB2312" w:cs="仿宋_GB2312"/>
          <w:sz w:val="32"/>
          <w:szCs w:val="32"/>
          <w:shd w:val="clear" w:color="auto" w:fill="FFFFFF"/>
          <w:lang w:val="en-US" w:eastAsia="zh-CN"/>
        </w:rPr>
        <w:t>各基础电信运营企业为主的相关成员单位会商会议，通报有关情况，研究提出应急处置对策和方案建议，部署通信保障应急工作。</w:t>
      </w:r>
      <w:r>
        <w:rPr>
          <w:rFonts w:hint="default" w:ascii="Nimbus Roman" w:hAnsi="Nimbus Roman" w:eastAsia="仿宋_GB2312" w:cs="Nimbus Roman"/>
          <w:kern w:val="2"/>
          <w:sz w:val="32"/>
          <w:szCs w:val="32"/>
        </w:rPr>
        <w:t>及时掌握有关</w:t>
      </w:r>
      <w:r>
        <w:rPr>
          <w:rFonts w:hint="eastAsia" w:ascii="Nimbus Roman" w:hAnsi="Nimbus Roman" w:eastAsia="仿宋_GB2312" w:cs="Nimbus Roman"/>
          <w:kern w:val="2"/>
          <w:sz w:val="32"/>
          <w:szCs w:val="32"/>
          <w:lang w:val="en-US" w:eastAsia="zh-CN"/>
        </w:rPr>
        <w:t>通信网络</w:t>
      </w:r>
      <w:r>
        <w:rPr>
          <w:rFonts w:hint="default" w:ascii="Nimbus Roman" w:hAnsi="Nimbus Roman" w:eastAsia="仿宋_GB2312" w:cs="Nimbus Roman"/>
          <w:kern w:val="2"/>
          <w:sz w:val="32"/>
          <w:szCs w:val="32"/>
        </w:rPr>
        <w:t>事故、险情和</w:t>
      </w:r>
      <w:r>
        <w:rPr>
          <w:rFonts w:hint="eastAsia" w:ascii="Nimbus Roman" w:hAnsi="Nimbus Roman" w:eastAsia="仿宋_GB2312" w:cs="Nimbus Roman"/>
          <w:kern w:val="2"/>
          <w:sz w:val="32"/>
          <w:szCs w:val="32"/>
          <w:lang w:val="en-US" w:eastAsia="zh-CN"/>
        </w:rPr>
        <w:t>通信保障</w:t>
      </w:r>
      <w:r>
        <w:rPr>
          <w:rFonts w:hint="default" w:ascii="Nimbus Roman" w:hAnsi="Nimbus Roman" w:eastAsia="仿宋_GB2312" w:cs="Nimbus Roman"/>
          <w:kern w:val="2"/>
          <w:sz w:val="32"/>
          <w:szCs w:val="32"/>
        </w:rPr>
        <w:t>信息，并将相关情况报告市委、市政府</w:t>
      </w:r>
      <w:r>
        <w:rPr>
          <w:rFonts w:hint="eastAsia" w:ascii="Nimbus Roman" w:hAnsi="Nimbus Roman" w:eastAsia="仿宋_GB2312" w:cs="Nimbus Roman"/>
          <w:kern w:val="2"/>
          <w:sz w:val="32"/>
          <w:szCs w:val="32"/>
          <w:lang w:eastAsia="zh-CN"/>
        </w:rPr>
        <w:t>。</w:t>
      </w:r>
    </w:p>
    <w:p>
      <w:pPr>
        <w:keepNext w:val="0"/>
        <w:keepLines w:val="0"/>
        <w:pageBreakBefore w:val="0"/>
        <w:kinsoku/>
        <w:overflowPunct/>
        <w:topLinePunct w:val="0"/>
        <w:autoSpaceDE/>
        <w:autoSpaceDN/>
        <w:bidi w:val="0"/>
        <w:spacing w:beforeLines="0" w:after="0" w:afterLines="0" w:line="560" w:lineRule="exact"/>
        <w:ind w:firstLine="64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（2）相关区政府牵头负责组织跨部门、跨企业应急通信保障队伍和装备，开展通信保障和恢复工作，并监督执行情况；遇有通信保障力量或资源不足等情况时向市指挥部请求支援。</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（3）根据通信保障任务部署要求组织开展指挥调度、恢复抢修、值班值守、后勤保障、信息报送、舆情应对、宣传报道等工作。</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（4）各基础电信运营企业接到任务后，组织保障队伍、应急通信资源开展通信保障和恢复有关工作，并及时报告。</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firstLine="643" w:firstLineChars="200"/>
        <w:jc w:val="both"/>
        <w:textAlignment w:val="auto"/>
        <w:outlineLvl w:val="2"/>
        <w:rPr>
          <w:rFonts w:hint="eastAsia" w:ascii="仿宋_GB2312" w:hAnsi="仿宋_GB2312" w:eastAsia="仿宋_GB2312" w:cs="仿宋_GB2312"/>
          <w:b/>
          <w:bCs/>
          <w:sz w:val="32"/>
          <w:szCs w:val="32"/>
          <w:lang w:val="zh-TW" w:eastAsia="zh-CN"/>
        </w:rPr>
      </w:pPr>
      <w:bookmarkStart w:id="55" w:name="_Toc4297"/>
      <w:r>
        <w:rPr>
          <w:rFonts w:hint="eastAsia" w:ascii="仿宋_GB2312" w:hAnsi="仿宋_GB2312" w:eastAsia="仿宋_GB2312" w:cs="仿宋_GB2312"/>
          <w:b/>
          <w:bCs/>
          <w:sz w:val="32"/>
          <w:szCs w:val="32"/>
          <w:lang w:val="en-US" w:eastAsia="zh-CN"/>
        </w:rPr>
        <w:t>4.2.3 Ⅱ级响应</w:t>
      </w:r>
      <w:bookmarkEnd w:id="55"/>
    </w:p>
    <w:p>
      <w:pPr>
        <w:pStyle w:val="5"/>
        <w:keepNext w:val="0"/>
        <w:keepLines w:val="0"/>
        <w:pageBreakBefore w:val="0"/>
        <w:widowControl w:val="0"/>
        <w:kinsoku/>
        <w:wordWrap/>
        <w:overflowPunct/>
        <w:topLinePunct w:val="0"/>
        <w:autoSpaceDE/>
        <w:autoSpaceDN/>
        <w:bidi w:val="0"/>
        <w:adjustRightInd/>
        <w:snapToGrid/>
        <w:spacing w:beforeLines="0" w:after="0" w:afterLines="0" w:line="560" w:lineRule="exact"/>
        <w:textAlignment w:val="auto"/>
        <w:rPr>
          <w:rFonts w:hint="eastAsia" w:ascii="仿宋_GB2312" w:hAnsi="仿宋_GB2312" w:eastAsia="仿宋_GB2312" w:cs="仿宋_GB2312"/>
          <w:color w:val="000000" w:themeColor="text1"/>
          <w:kern w:val="2"/>
          <w:sz w:val="32"/>
          <w:szCs w:val="32"/>
          <w:u w:val="none" w:color="000000"/>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发生较大通信保障突发事件，事态有扩大趋势，或发生在特殊地点、敏感时期，经市指挥部研判，</w:t>
      </w:r>
      <w:r>
        <w:rPr>
          <w:rFonts w:hint="eastAsia" w:ascii="仿宋_GB2312" w:hAnsi="仿宋_GB2312" w:eastAsia="仿宋_GB2312" w:cs="仿宋_GB2312"/>
          <w:color w:val="000000" w:themeColor="text1"/>
          <w:kern w:val="2"/>
          <w:sz w:val="32"/>
          <w:szCs w:val="32"/>
          <w:u w:val="none" w:color="000000"/>
          <w:shd w:val="clear" w:color="auto" w:fill="FFFFFF"/>
          <w:lang w:val="en-US" w:eastAsia="zh-CN" w:bidi="ar-SA"/>
          <w14:textFill>
            <w14:solidFill>
              <w14:schemeClr w14:val="tx1"/>
            </w14:solidFill>
          </w14:textFill>
        </w:rPr>
        <w:t>由市指挥部总指挥或市应急委（市应急指挥总部）副主任启动Ⅱ级应急响应，由市应急委（市应急指挥总部）负责组织处置，市指挥部负责具体实施。</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3"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lang w:val="en-US" w:eastAsia="zh-CN"/>
        </w:rPr>
        <w:t>响应措施。</w:t>
      </w:r>
      <w:r>
        <w:rPr>
          <w:rFonts w:hint="eastAsia" w:ascii="仿宋_GB2312" w:hAnsi="仿宋_GB2312" w:eastAsia="仿宋_GB2312" w:cs="仿宋_GB2312"/>
          <w:b w:val="0"/>
          <w:bCs w:val="0"/>
          <w:sz w:val="32"/>
          <w:szCs w:val="32"/>
          <w:shd w:val="clear" w:color="auto" w:fill="FFFFFF"/>
          <w:lang w:val="en-US" w:eastAsia="zh-CN"/>
        </w:rPr>
        <w:t>（1）市指挥部</w:t>
      </w:r>
      <w:r>
        <w:rPr>
          <w:rFonts w:hint="eastAsia" w:ascii="仿宋_GB2312" w:hAnsi="仿宋_GB2312" w:eastAsia="仿宋_GB2312" w:cs="仿宋_GB2312"/>
          <w:color w:val="000000" w:themeColor="text1"/>
          <w:kern w:val="2"/>
          <w:sz w:val="32"/>
          <w:szCs w:val="32"/>
          <w:u w:val="none" w:color="000000"/>
          <w:shd w:val="clear" w:color="auto" w:fill="FFFFFF"/>
          <w:lang w:val="en-US" w:eastAsia="zh-CN" w:bidi="ar-SA"/>
          <w14:textFill>
            <w14:solidFill>
              <w14:schemeClr w14:val="tx1"/>
            </w14:solidFill>
          </w14:textFill>
        </w:rPr>
        <w:t>组织</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召开会商会议，制定通信保障工作目标和方案，组织各</w:t>
      </w:r>
      <w:r>
        <w:rPr>
          <w:rFonts w:hint="default" w:ascii="Nimbus Roman" w:hAnsi="Nimbus Roman" w:eastAsia="仿宋_GB2312" w:cs="Nimbus Roman"/>
          <w:color w:val="000000" w:themeColor="text1"/>
          <w:kern w:val="2"/>
          <w:sz w:val="32"/>
          <w:szCs w:val="32"/>
          <w14:textFill>
            <w14:solidFill>
              <w14:schemeClr w14:val="tx1"/>
            </w14:solidFill>
          </w14:textFill>
        </w:rPr>
        <w:t>工作组赶赴</w:t>
      </w:r>
      <w:r>
        <w:rPr>
          <w:rFonts w:hint="default" w:ascii="Nimbus Roman" w:hAnsi="Nimbus Roman" w:eastAsia="仿宋_GB2312" w:cs="Nimbus Roman"/>
          <w:color w:val="000000" w:themeColor="text1"/>
          <w:kern w:val="2"/>
          <w:sz w:val="32"/>
          <w:szCs w:val="32"/>
          <w:lang w:eastAsia="zh-CN"/>
          <w14:textFill>
            <w14:solidFill>
              <w14:schemeClr w14:val="tx1"/>
            </w14:solidFill>
          </w14:textFill>
        </w:rPr>
        <w:t>事故现场</w:t>
      </w:r>
      <w:r>
        <w:rPr>
          <w:rFonts w:hint="default" w:ascii="Nimbus Roman" w:hAnsi="Nimbus Roman" w:eastAsia="仿宋_GB2312" w:cs="Nimbus Roman"/>
          <w:color w:val="000000" w:themeColor="text1"/>
          <w:kern w:val="2"/>
          <w:sz w:val="32"/>
          <w:szCs w:val="32"/>
          <w14:textFill>
            <w14:solidFill>
              <w14:schemeClr w14:val="tx1"/>
            </w14:solidFill>
          </w14:textFill>
        </w:rPr>
        <w:t>，</w:t>
      </w:r>
      <w:r>
        <w:rPr>
          <w:rFonts w:hint="eastAsia" w:ascii="Nimbus Roman" w:hAnsi="Nimbus Roman" w:eastAsia="仿宋_GB2312" w:cs="Nimbus Roman"/>
          <w:color w:val="000000" w:themeColor="text1"/>
          <w:kern w:val="2"/>
          <w:sz w:val="32"/>
          <w:szCs w:val="32"/>
          <w:lang w:eastAsia="zh-CN"/>
          <w14:textFill>
            <w14:solidFill>
              <w14:schemeClr w14:val="tx1"/>
            </w14:solidFill>
          </w14:textFill>
        </w:rPr>
        <w:t>有效开展</w:t>
      </w:r>
      <w:r>
        <w:rPr>
          <w:rFonts w:hint="default" w:ascii="Nimbus Roman" w:hAnsi="Nimbus Roman" w:eastAsia="仿宋_GB2312" w:cs="Nimbus Roman"/>
          <w:color w:val="000000" w:themeColor="text1"/>
          <w:kern w:val="2"/>
          <w:sz w:val="32"/>
          <w:szCs w:val="32"/>
          <w14:textFill>
            <w14:solidFill>
              <w14:schemeClr w14:val="tx1"/>
            </w14:solidFill>
          </w14:textFill>
        </w:rPr>
        <w:t>应急</w:t>
      </w:r>
      <w:r>
        <w:rPr>
          <w:rFonts w:hint="eastAsia" w:ascii="Nimbus Roman" w:hAnsi="Nimbus Roman" w:eastAsia="仿宋_GB2312" w:cs="Nimbus Roman"/>
          <w:color w:val="000000" w:themeColor="text1"/>
          <w:kern w:val="2"/>
          <w:sz w:val="32"/>
          <w:szCs w:val="32"/>
          <w:lang w:val="en-US" w:eastAsia="zh-CN"/>
          <w14:textFill>
            <w14:solidFill>
              <w14:schemeClr w14:val="tx1"/>
            </w14:solidFill>
          </w14:textFill>
        </w:rPr>
        <w:t>通信保障</w:t>
      </w:r>
      <w:r>
        <w:rPr>
          <w:rFonts w:hint="default" w:ascii="Nimbus Roman" w:hAnsi="Nimbus Roman" w:eastAsia="仿宋_GB2312" w:cs="Nimbus Roman"/>
          <w:color w:val="000000" w:themeColor="text1"/>
          <w:kern w:val="2"/>
          <w:sz w:val="32"/>
          <w:szCs w:val="32"/>
          <w14:textFill>
            <w14:solidFill>
              <w14:schemeClr w14:val="tx1"/>
            </w14:solidFill>
          </w14:textFill>
        </w:rPr>
        <w:t>工作。市指挥部有关成</w:t>
      </w:r>
      <w:r>
        <w:rPr>
          <w:rFonts w:hint="default" w:ascii="Nimbus Roman" w:hAnsi="Nimbus Roman" w:eastAsia="仿宋_GB2312" w:cs="Nimbus Roman"/>
          <w:kern w:val="2"/>
          <w:sz w:val="32"/>
          <w:szCs w:val="32"/>
        </w:rPr>
        <w:t>员单位派员到市指挥部参与联合值守，随时报告</w:t>
      </w:r>
      <w:r>
        <w:rPr>
          <w:rFonts w:hint="eastAsia" w:ascii="Nimbus Roman" w:hAnsi="Nimbus Roman" w:eastAsia="仿宋_GB2312" w:cs="Nimbus Roman"/>
          <w:kern w:val="2"/>
          <w:sz w:val="32"/>
          <w:szCs w:val="32"/>
          <w:lang w:val="en-US" w:eastAsia="zh-CN"/>
        </w:rPr>
        <w:t>通信事故</w:t>
      </w:r>
      <w:r>
        <w:rPr>
          <w:rFonts w:hint="default" w:ascii="Nimbus Roman" w:hAnsi="Nimbus Roman" w:eastAsia="仿宋_GB2312" w:cs="Nimbus Roman"/>
          <w:kern w:val="2"/>
          <w:sz w:val="32"/>
          <w:szCs w:val="32"/>
        </w:rPr>
        <w:t>信息</w:t>
      </w:r>
      <w:r>
        <w:rPr>
          <w:rFonts w:hint="eastAsia" w:ascii="Nimbus Roman" w:hAnsi="Nimbus Roman" w:eastAsia="仿宋_GB2312" w:cs="Nimbus Roman"/>
          <w:kern w:val="2"/>
          <w:sz w:val="32"/>
          <w:szCs w:val="32"/>
          <w:lang w:eastAsia="zh-CN"/>
        </w:rPr>
        <w:t>。</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（2）各基础电信运营企业和铁塔公司采取有效处置措施，按照有关规定上报，提出应急救援需求或建议。</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（3）市指挥部负责跨市、跨部门、跨企业协调军地资源调度及支援保障等工作。相关区政府负责本辖区内跨企业、跨部门的资源调度、支援保障等工作。各成员单位协调配合开展工作。</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（4）市指挥部办公室负责落实指挥部决策，以任务通知书形式向各基础电信运营企业和铁塔公司、相关成员单位下达任务，并监督执行情况。紧急情况下，可口头下达任务，并在48小时内补发任务通知书。</w:t>
      </w:r>
      <w:r>
        <w:rPr>
          <w:rFonts w:hint="default" w:ascii="Nimbus Roman" w:hAnsi="Nimbus Roman" w:eastAsia="仿宋_GB2312" w:cs="Nimbus Roman"/>
          <w:kern w:val="2"/>
          <w:sz w:val="32"/>
          <w:szCs w:val="32"/>
        </w:rPr>
        <w:t>及时掌握有关</w:t>
      </w:r>
      <w:r>
        <w:rPr>
          <w:rFonts w:hint="eastAsia" w:ascii="Nimbus Roman" w:hAnsi="Nimbus Roman" w:eastAsia="仿宋_GB2312" w:cs="Nimbus Roman"/>
          <w:kern w:val="2"/>
          <w:sz w:val="32"/>
          <w:szCs w:val="32"/>
          <w:lang w:val="en-US" w:eastAsia="zh-CN"/>
        </w:rPr>
        <w:t>通信网络</w:t>
      </w:r>
      <w:r>
        <w:rPr>
          <w:rFonts w:hint="default" w:ascii="Nimbus Roman" w:hAnsi="Nimbus Roman" w:eastAsia="仿宋_GB2312" w:cs="Nimbus Roman"/>
          <w:kern w:val="2"/>
          <w:sz w:val="32"/>
          <w:szCs w:val="32"/>
        </w:rPr>
        <w:t>事故、险情和应急救援信息，并将相关情况报告市委、市政府、</w:t>
      </w:r>
      <w:r>
        <w:rPr>
          <w:rFonts w:hint="eastAsia" w:ascii="仿宋_GB2312" w:hAnsi="仿宋_GB2312" w:eastAsia="仿宋_GB2312" w:cs="仿宋_GB2312"/>
          <w:sz w:val="32"/>
          <w:szCs w:val="32"/>
          <w:shd w:val="clear" w:color="auto" w:fill="FFFFFF"/>
          <w:lang w:val="en-US" w:eastAsia="zh-CN"/>
        </w:rPr>
        <w:t>省通信保障应急指挥机构</w:t>
      </w:r>
      <w:r>
        <w:rPr>
          <w:rFonts w:hint="eastAsia" w:ascii="Nimbus Roman" w:hAnsi="Nimbus Roman" w:eastAsia="仿宋_GB2312" w:cs="Nimbus Roman"/>
          <w:kern w:val="2"/>
          <w:sz w:val="32"/>
          <w:szCs w:val="32"/>
          <w:lang w:eastAsia="zh-CN"/>
        </w:rPr>
        <w:t>。</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lang w:val="en-US" w:eastAsia="zh-CN"/>
        </w:rPr>
      </w:pPr>
      <w:r>
        <w:rPr>
          <w:rFonts w:hint="eastAsia" w:ascii="仿宋_GB2312" w:hAnsi="仿宋_GB2312" w:eastAsia="仿宋_GB2312" w:cs="仿宋_GB2312"/>
          <w:sz w:val="32"/>
          <w:szCs w:val="32"/>
          <w:shd w:val="clear" w:color="auto" w:fill="FFFFFF"/>
          <w:lang w:val="en-US" w:eastAsia="zh-CN"/>
        </w:rPr>
        <w:t>（5）各相关单位接到任务后，立即开展通信保障工作，并向市指挥部报告任务执行情况。根据事发地公众通信网资源状况及各成员单位通信保障应急资源部署情况，适时征用公众通信网或成员单位专用通信网应急资源。根据通信保障任务部署要求组织开展指挥调度、恢复抢修、值班值守、后勤保障、信息报送、舆情应对、宣传报道等工作。</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firstLine="643" w:firstLineChars="200"/>
        <w:jc w:val="both"/>
        <w:textAlignment w:val="auto"/>
        <w:outlineLvl w:val="2"/>
        <w:rPr>
          <w:rFonts w:hint="eastAsia" w:ascii="仿宋_GB2312" w:hAnsi="仿宋_GB2312" w:eastAsia="仿宋_GB2312" w:cs="仿宋_GB2312"/>
          <w:b/>
          <w:bCs/>
          <w:sz w:val="32"/>
          <w:szCs w:val="32"/>
          <w:lang w:val="en-US" w:eastAsia="zh-CN"/>
        </w:rPr>
      </w:pPr>
      <w:bookmarkStart w:id="56" w:name="_Toc19460"/>
      <w:r>
        <w:rPr>
          <w:rFonts w:hint="eastAsia" w:ascii="仿宋_GB2312" w:hAnsi="仿宋_GB2312" w:eastAsia="仿宋_GB2312" w:cs="仿宋_GB2312"/>
          <w:b/>
          <w:bCs/>
          <w:sz w:val="32"/>
          <w:szCs w:val="32"/>
          <w:lang w:val="en-US" w:eastAsia="zh-CN"/>
        </w:rPr>
        <w:t>4.2.4 Ⅰ级响应</w:t>
      </w:r>
      <w:bookmarkEnd w:id="56"/>
    </w:p>
    <w:p>
      <w:pPr>
        <w:keepNext w:val="0"/>
        <w:keepLines w:val="0"/>
        <w:pageBreakBefore w:val="0"/>
        <w:widowControl w:val="0"/>
        <w:kinsoku/>
        <w:wordWrap/>
        <w:overflowPunct/>
        <w:topLinePunct w:val="0"/>
        <w:autoSpaceDE/>
        <w:autoSpaceDN/>
        <w:bidi w:val="0"/>
        <w:adjustRightInd/>
        <w:snapToGrid/>
        <w:spacing w:after="0" w:line="560" w:lineRule="exact"/>
        <w:ind w:firstLine="641"/>
        <w:textAlignment w:val="auto"/>
        <w:rPr>
          <w:rFonts w:hint="eastAsia" w:ascii="仿宋_GB2312" w:hAnsi="仿宋_GB2312" w:eastAsia="仿宋_GB2312" w:cs="仿宋_GB2312"/>
          <w:color w:val="000000" w:themeColor="text1"/>
          <w:kern w:val="2"/>
          <w:sz w:val="32"/>
          <w:szCs w:val="32"/>
          <w:u w:val="none" w:color="000000"/>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color="000000"/>
          <w:shd w:val="clear" w:color="auto" w:fill="FFFFFF"/>
          <w:lang w:val="en-US" w:eastAsia="zh-CN" w:bidi="ar-SA"/>
          <w14:textFill>
            <w14:solidFill>
              <w14:schemeClr w14:val="tx1"/>
            </w14:solidFill>
          </w14:textFill>
        </w:rPr>
        <w:t>上级人民政府及其有关部门指导下级人民政府及其相关部门开展事故应对工作。上级应急组织指挥机构设立后，下级应急组织指挥机构按照上级应急组织指挥机构要求做好处置与救援工作。</w:t>
      </w:r>
    </w:p>
    <w:p>
      <w:pPr>
        <w:keepNext w:val="0"/>
        <w:keepLines w:val="0"/>
        <w:pageBreakBefore w:val="0"/>
        <w:widowControl w:val="0"/>
        <w:kinsoku/>
        <w:wordWrap/>
        <w:overflowPunct/>
        <w:topLinePunct w:val="0"/>
        <w:autoSpaceDE/>
        <w:autoSpaceDN/>
        <w:bidi w:val="0"/>
        <w:adjustRightInd/>
        <w:snapToGrid/>
        <w:spacing w:after="0" w:line="560" w:lineRule="exact"/>
        <w:ind w:firstLine="641"/>
        <w:textAlignment w:val="auto"/>
        <w:rPr>
          <w:rFonts w:hint="eastAsia" w:ascii="仿宋_GB2312" w:hAnsi="仿宋_GB2312" w:eastAsia="仿宋_GB2312" w:cs="仿宋_GB2312"/>
          <w:color w:val="000000" w:themeColor="text1"/>
          <w:kern w:val="2"/>
          <w:sz w:val="32"/>
          <w:szCs w:val="32"/>
          <w:u w:val="none" w:color="000000"/>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color="000000"/>
          <w:shd w:val="clear" w:color="auto" w:fill="FFFFFF"/>
          <w:lang w:val="en-US" w:eastAsia="zh-CN" w:bidi="ar-SA"/>
          <w14:textFill>
            <w14:solidFill>
              <w14:schemeClr w14:val="tx1"/>
            </w14:solidFill>
          </w14:textFill>
        </w:rPr>
        <w:t xml:space="preserve">上级人民政府设立现场指挥部的，下级人民政府现场指挥部应当纳入上级现场指挥部。上级工作组到达现场后，下级现场指挥部应当接受其业务指导，并按要求做好保障工作。参与现场救援的应急力量到达现场后，应当及时与现场指挥部做好衔接，服从现场指挥部作出的决定，接受统一指挥调度，并及时报告现场救援进展情况。解放军、武警部队参加的应急处置与救援，按规定的指挥关系和指挥权限进行指挥。    </w:t>
      </w:r>
    </w:p>
    <w:p>
      <w:pPr>
        <w:keepNext w:val="0"/>
        <w:keepLines w:val="0"/>
        <w:pageBreakBefore w:val="0"/>
        <w:widowControl w:val="0"/>
        <w:kinsoku/>
        <w:wordWrap/>
        <w:overflowPunct/>
        <w:topLinePunct w:val="0"/>
        <w:autoSpaceDE/>
        <w:autoSpaceDN/>
        <w:bidi w:val="0"/>
        <w:adjustRightInd/>
        <w:snapToGrid/>
        <w:spacing w:after="0" w:line="560" w:lineRule="exact"/>
        <w:ind w:firstLine="641"/>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sz w:val="32"/>
          <w:szCs w:val="32"/>
          <w:u w:color="000000"/>
          <w:shd w:val="clear" w:color="auto" w:fill="FFFFFF"/>
          <w:lang w:eastAsia="zh-CN"/>
        </w:rPr>
        <w:t>在</w:t>
      </w:r>
      <w:r>
        <w:rPr>
          <w:rFonts w:hint="eastAsia" w:ascii="仿宋_GB2312" w:hAnsi="仿宋_GB2312" w:eastAsia="仿宋_GB2312" w:cs="仿宋_GB2312"/>
          <w:strike w:val="0"/>
          <w:color w:val="000000"/>
          <w:kern w:val="2"/>
          <w:sz w:val="32"/>
          <w:szCs w:val="32"/>
          <w:u w:val="none" w:color="000000"/>
          <w:shd w:val="clear" w:color="auto" w:fill="FFFFFF"/>
          <w:lang w:val="en-US" w:eastAsia="zh-CN" w:bidi="ar-SA"/>
        </w:rPr>
        <w:t>启动二级响应时</w:t>
      </w:r>
      <w:r>
        <w:rPr>
          <w:rFonts w:hint="eastAsia" w:ascii="仿宋_GB2312" w:hAnsi="仿宋_GB2312" w:eastAsia="仿宋_GB2312" w:cs="仿宋_GB2312"/>
          <w:color w:val="000000"/>
          <w:kern w:val="2"/>
          <w:sz w:val="32"/>
          <w:szCs w:val="32"/>
          <w:u w:val="none" w:color="000000"/>
          <w:shd w:val="clear" w:color="auto" w:fill="FFFFFF"/>
          <w:lang w:val="en-US" w:eastAsia="zh-CN" w:bidi="ar-SA"/>
        </w:rPr>
        <w:t>，事件应急处置前期，现场总指挥由市应急管理局负责人担任，副总指挥分别由市工业和信息化局、深圳市通信管理局和事发地区负责人担任。提级响应后，根据应急处置工作需要，由分管工业和信息化工作的副市长担任总指挥，市应急管理局、市工业和信息化局、深圳市通信管理局和事发地区政府主要负责人担任副总指挥。若事件处置工作持续时间较长，且已完成人员疏散、搜救等紧急工作，后续主要为通信设施恢复、网络接通等专业性工作时，现场总指挥转由市工业和信息化局、深圳市通信管理局负责人担任。在通信保障突发事件风险得到有效控制，应急处置主要任务基本完成以后，现场指挥部可撤销或降级，现场统筹指挥工作转由事发地区负责人负责，直至事件处置结束。</w:t>
      </w:r>
    </w:p>
    <w:p>
      <w:pPr>
        <w:keepNext w:val="0"/>
        <w:keepLines w:val="0"/>
        <w:pageBreakBefore w:val="0"/>
        <w:widowControl w:val="0"/>
        <w:kinsoku/>
        <w:wordWrap/>
        <w:overflowPunct/>
        <w:topLinePunct w:val="0"/>
        <w:autoSpaceDE/>
        <w:autoSpaceDN/>
        <w:bidi w:val="0"/>
        <w:adjustRightInd/>
        <w:snapToGrid/>
        <w:spacing w:after="0" w:line="560" w:lineRule="exact"/>
        <w:ind w:firstLine="641"/>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现场指挥部可根据实际情况增减工作组或改变工作组组成单位。工作组组长由现场总指挥指定参与抢险救援部门（单位）的现场负责人担任。现场指挥部吸收事件涉及的有关单位负责人以及相关专家为成员，参与现场应急救援的队伍和人员在现场指挥部统一协调下进行应急救援和处置工作。各有关部门（单位）应当主动向现场指挥部提供与应急处置有关的信息资料，为实施应急处置工作提供各种便利条件。深圳市通信保障突发事件市级现场指挥部各工作职责分工一览表见附件3。</w:t>
      </w:r>
    </w:p>
    <w:p>
      <w:pPr>
        <w:pStyle w:val="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3"/>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bookmarkStart w:id="57" w:name="_Toc21685"/>
      <w:r>
        <w:rPr>
          <w:rFonts w:hint="eastAsia" w:ascii="仿宋_GB2312" w:hAnsi="仿宋_GB2312" w:eastAsia="仿宋_GB2312" w:cs="仿宋_GB2312"/>
          <w:color w:val="000000"/>
          <w:kern w:val="2"/>
          <w:sz w:val="32"/>
          <w:szCs w:val="32"/>
          <w:u w:val="none" w:color="000000"/>
          <w:shd w:val="clear" w:color="auto" w:fill="FFFFFF"/>
          <w:lang w:val="en-US" w:eastAsia="zh-CN" w:bidi="ar-SA"/>
        </w:rPr>
        <w:t>4.3.2 现场指挥部的职责</w:t>
      </w:r>
      <w:bookmarkEnd w:id="57"/>
    </w:p>
    <w:p>
      <w:pPr>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现场指挥部组建后，接受上级人民政府及其有关部门指导，按照上级组织指挥机构要求，负责组织协调做好现场应急处置与救援工作。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现场指挥部主要职责包括：</w:t>
      </w:r>
    </w:p>
    <w:p>
      <w:pPr>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（1）根据现场救援工作需要，成立应急工作组，指挥各部门（单位）参与救援，指定承担突发事件核心区救援指挥工作的具体部门；</w:t>
      </w:r>
    </w:p>
    <w:p>
      <w:pPr>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（2）组织制订应急处置方案，向各应急工作组下达工作任务；</w:t>
      </w:r>
    </w:p>
    <w:p>
      <w:pPr>
        <w:keepNext w:val="0"/>
        <w:keepLines w:val="0"/>
        <w:pageBreakBefore w:val="0"/>
        <w:widowControl w:val="0"/>
        <w:kinsoku/>
        <w:wordWrap/>
        <w:overflowPunct/>
        <w:topLinePunct w:val="0"/>
        <w:autoSpaceDE/>
        <w:autoSpaceDN/>
        <w:bidi w:val="0"/>
        <w:adjustRightInd/>
        <w:snapToGrid/>
        <w:spacing w:after="0" w:line="560" w:lineRule="exact"/>
        <w:ind w:firstLine="641"/>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（3）督促各应急工作组按照工作任务制订工作方案并实施，接受各工作组的工作汇报；</w:t>
      </w:r>
    </w:p>
    <w:p>
      <w:pPr>
        <w:keepNext w:val="0"/>
        <w:keepLines w:val="0"/>
        <w:pageBreakBefore w:val="0"/>
        <w:widowControl w:val="0"/>
        <w:kinsoku/>
        <w:wordWrap/>
        <w:overflowPunct/>
        <w:topLinePunct w:val="0"/>
        <w:autoSpaceDE/>
        <w:autoSpaceDN/>
        <w:bidi w:val="0"/>
        <w:adjustRightInd/>
        <w:snapToGrid/>
        <w:spacing w:after="0" w:line="560" w:lineRule="exact"/>
        <w:ind w:firstLine="641"/>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（4）负责现场处置沟通协调、督查督办、信息报送，材料汇总等综合工作；</w:t>
      </w:r>
    </w:p>
    <w:p>
      <w:pPr>
        <w:keepNext w:val="0"/>
        <w:keepLines w:val="0"/>
        <w:pageBreakBefore w:val="0"/>
        <w:widowControl w:val="0"/>
        <w:kinsoku/>
        <w:wordWrap/>
        <w:overflowPunct/>
        <w:topLinePunct w:val="0"/>
        <w:autoSpaceDE/>
        <w:autoSpaceDN/>
        <w:bidi w:val="0"/>
        <w:adjustRightInd/>
        <w:snapToGrid/>
        <w:spacing w:after="0" w:line="560" w:lineRule="exact"/>
        <w:ind w:firstLine="641"/>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（5）根据处置需要，决定依法征用有关单位和个人的设备、设施、场地、交通工具和其他物资；</w:t>
      </w:r>
    </w:p>
    <w:p>
      <w:pPr>
        <w:keepNext w:val="0"/>
        <w:keepLines w:val="0"/>
        <w:pageBreakBefore w:val="0"/>
        <w:widowControl w:val="0"/>
        <w:kinsoku/>
        <w:wordWrap/>
        <w:overflowPunct/>
        <w:topLinePunct w:val="0"/>
        <w:autoSpaceDE/>
        <w:autoSpaceDN/>
        <w:bidi w:val="0"/>
        <w:adjustRightInd/>
        <w:snapToGrid/>
        <w:spacing w:after="0" w:line="560" w:lineRule="exact"/>
        <w:ind w:firstLine="641"/>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（6）及时向市政府报告应急救援处置、事态评估情况和工作建议，落实市政府有关决定事项和市领导批示、指示；</w:t>
      </w:r>
    </w:p>
    <w:p>
      <w:pPr>
        <w:keepNext w:val="0"/>
        <w:keepLines w:val="0"/>
        <w:pageBreakBefore w:val="0"/>
        <w:widowControl w:val="0"/>
        <w:kinsoku/>
        <w:wordWrap/>
        <w:overflowPunct/>
        <w:topLinePunct w:val="0"/>
        <w:autoSpaceDE/>
        <w:autoSpaceDN/>
        <w:bidi w:val="0"/>
        <w:adjustRightInd/>
        <w:snapToGrid/>
        <w:spacing w:after="0" w:line="560" w:lineRule="exact"/>
        <w:ind w:firstLine="641"/>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（7）发现可能直接危及应急救援人员生命安全的紧急情况时，采取相应措施消除隐患，化解或者降低风险，必要时暂时撤离应急救援人员；</w:t>
      </w:r>
    </w:p>
    <w:p>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1"/>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（8）必要时，依据军地应急联动机制报请驻深部队参加应急救援行动；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（9）组织现场指挥部的会晤、政务活动等。</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firstLine="643" w:firstLineChars="200"/>
        <w:jc w:val="both"/>
        <w:textAlignment w:val="auto"/>
        <w:outlineLvl w:val="1"/>
        <w:rPr>
          <w:rFonts w:hint="eastAsia" w:ascii="仿宋_GB2312" w:hAnsi="仿宋_GB2312" w:eastAsia="仿宋_GB2312" w:cs="仿宋_GB2312"/>
          <w:b/>
          <w:bCs/>
          <w:sz w:val="32"/>
          <w:szCs w:val="32"/>
          <w:shd w:val="clear" w:color="auto" w:fill="FFFFFF"/>
          <w:lang w:val="en-US" w:eastAsia="zh-CN"/>
        </w:rPr>
      </w:pPr>
      <w:bookmarkStart w:id="58" w:name="_Toc14769"/>
      <w:r>
        <w:rPr>
          <w:rFonts w:hint="eastAsia" w:ascii="仿宋_GB2312" w:hAnsi="仿宋_GB2312" w:eastAsia="仿宋_GB2312" w:cs="仿宋_GB2312"/>
          <w:b/>
          <w:bCs/>
          <w:sz w:val="32"/>
          <w:szCs w:val="32"/>
          <w:shd w:val="clear" w:color="auto" w:fill="FFFFFF"/>
          <w:lang w:val="en-US" w:eastAsia="zh-CN"/>
        </w:rPr>
        <w:t>4.4 军地联合保障</w:t>
      </w:r>
      <w:bookmarkEnd w:id="58"/>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发生突发事件造成军地一方通信保障能力不足时，另一方予以紧急支援。必要时，市指挥部启动军地联合保障机制，统筹使用军地通信资源和保障力量，组织抢修重要通信传输线路。</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firstLine="643" w:firstLineChars="200"/>
        <w:jc w:val="both"/>
        <w:textAlignment w:val="auto"/>
        <w:outlineLvl w:val="1"/>
        <w:rPr>
          <w:rFonts w:hint="default" w:ascii="仿宋_GB2312" w:hAnsi="仿宋_GB2312" w:eastAsia="仿宋_GB2312" w:cs="仿宋_GB2312"/>
          <w:b/>
          <w:bCs/>
          <w:sz w:val="32"/>
          <w:szCs w:val="32"/>
          <w:shd w:val="clear" w:color="auto" w:fill="FFFFFF"/>
          <w:lang w:val="en-US" w:eastAsia="zh-CN"/>
        </w:rPr>
      </w:pPr>
      <w:bookmarkStart w:id="59" w:name="_Toc22634"/>
      <w:r>
        <w:rPr>
          <w:rFonts w:hint="eastAsia" w:ascii="仿宋_GB2312" w:hAnsi="仿宋_GB2312" w:eastAsia="仿宋_GB2312" w:cs="仿宋_GB2312"/>
          <w:b/>
          <w:bCs/>
          <w:sz w:val="32"/>
          <w:szCs w:val="32"/>
          <w:shd w:val="clear" w:color="auto" w:fill="FFFFFF"/>
          <w:lang w:val="en-US" w:eastAsia="zh-CN"/>
        </w:rPr>
        <w:t>4.5 应急响应工作要求</w:t>
      </w:r>
      <w:bookmarkEnd w:id="59"/>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firstLine="643" w:firstLineChars="200"/>
        <w:jc w:val="both"/>
        <w:textAlignment w:val="auto"/>
        <w:outlineLvl w:val="2"/>
        <w:rPr>
          <w:rFonts w:hint="eastAsia" w:ascii="仿宋_GB2312" w:hAnsi="仿宋_GB2312" w:eastAsia="仿宋_GB2312" w:cs="仿宋_GB2312"/>
          <w:b/>
          <w:bCs/>
          <w:sz w:val="32"/>
          <w:szCs w:val="32"/>
          <w:shd w:val="clear" w:color="auto" w:fill="FFFFFF"/>
          <w:lang w:val="en-US" w:eastAsia="zh-CN"/>
        </w:rPr>
      </w:pPr>
      <w:bookmarkStart w:id="60" w:name="_Toc17895"/>
      <w:r>
        <w:rPr>
          <w:rFonts w:hint="eastAsia" w:ascii="仿宋_GB2312" w:hAnsi="仿宋_GB2312" w:eastAsia="仿宋_GB2312" w:cs="仿宋_GB2312"/>
          <w:b/>
          <w:bCs/>
          <w:sz w:val="32"/>
          <w:szCs w:val="32"/>
          <w:shd w:val="clear" w:color="auto" w:fill="FFFFFF"/>
          <w:lang w:val="en-US" w:eastAsia="zh-CN"/>
        </w:rPr>
        <w:t>4.5.1 应急值守</w:t>
      </w:r>
      <w:bookmarkEnd w:id="60"/>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市指挥部办公室建立应急响应7×24小时值班值守制度。各成员单位、区</w:t>
      </w:r>
      <w:r>
        <w:rPr>
          <w:rFonts w:hint="eastAsia" w:ascii="仿宋_GB2312" w:hAnsi="仿宋_GB2312" w:eastAsia="仿宋_GB2312" w:cs="仿宋_GB2312"/>
          <w:b w:val="0"/>
          <w:bCs w:val="0"/>
          <w:color w:val="000000"/>
          <w:kern w:val="2"/>
          <w:sz w:val="32"/>
          <w:szCs w:val="32"/>
          <w:u w:val="none" w:color="000000"/>
          <w:lang w:val="en-US" w:eastAsia="zh-CN" w:bidi="ar-SA"/>
        </w:rPr>
        <w:t>通信应急管理机构</w:t>
      </w:r>
      <w:r>
        <w:rPr>
          <w:rFonts w:hint="eastAsia" w:ascii="仿宋_GB2312" w:hAnsi="仿宋_GB2312" w:eastAsia="仿宋_GB2312" w:cs="仿宋_GB2312"/>
          <w:sz w:val="32"/>
          <w:szCs w:val="32"/>
          <w:shd w:val="clear" w:color="auto" w:fill="FFFFFF"/>
          <w:lang w:val="en-US" w:eastAsia="zh-CN"/>
        </w:rPr>
        <w:t>根据需要做好应急值班值守工作，各成员单位联络员保持24小时通信畅通。</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firstLine="643" w:firstLineChars="200"/>
        <w:jc w:val="both"/>
        <w:textAlignment w:val="auto"/>
        <w:outlineLvl w:val="2"/>
        <w:rPr>
          <w:rFonts w:hint="default" w:ascii="仿宋_GB2312" w:hAnsi="仿宋_GB2312" w:eastAsia="仿宋_GB2312" w:cs="仿宋_GB2312"/>
          <w:sz w:val="32"/>
          <w:szCs w:val="32"/>
          <w:shd w:val="clear" w:color="auto" w:fill="FFFFFF"/>
          <w:lang w:val="en-US" w:eastAsia="zh-CN"/>
        </w:rPr>
      </w:pPr>
      <w:bookmarkStart w:id="61" w:name="_Toc18533"/>
      <w:r>
        <w:rPr>
          <w:rFonts w:hint="eastAsia" w:ascii="仿宋_GB2312" w:hAnsi="仿宋_GB2312" w:eastAsia="仿宋_GB2312" w:cs="仿宋_GB2312"/>
          <w:b/>
          <w:bCs/>
          <w:sz w:val="32"/>
          <w:szCs w:val="32"/>
          <w:shd w:val="clear" w:color="auto" w:fill="FFFFFF"/>
          <w:lang w:val="en-US" w:eastAsia="zh-CN"/>
        </w:rPr>
        <w:t>4.5.2 信息上报和处理</w:t>
      </w:r>
      <w:bookmarkEnd w:id="61"/>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default" w:ascii="仿宋_GB2312" w:hAnsi="仿宋_GB2312" w:eastAsia="仿宋_GB2312" w:cs="仿宋_GB2312"/>
          <w:b/>
          <w:bCs/>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（1）信息报告</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CN"/>
        </w:rPr>
      </w:pPr>
      <w:r>
        <w:rPr>
          <w:rFonts w:hint="eastAsia" w:ascii="仿宋_GB2312" w:hAnsi="仿宋_GB2312" w:eastAsia="仿宋_GB2312" w:cs="仿宋_GB2312"/>
          <w:sz w:val="32"/>
          <w:szCs w:val="32"/>
          <w:shd w:val="clear" w:color="auto" w:fill="FFFFFF"/>
          <w:lang w:val="en-US" w:eastAsia="zh-CN"/>
        </w:rPr>
        <w:t>信息报送工作贯穿通信保障突发事件防范与应对的全过程，通信保障突发事件发生后，相</w:t>
      </w:r>
      <w:r>
        <w:rPr>
          <w:rFonts w:hint="eastAsia" w:ascii="仿宋_GB2312" w:hAnsi="仿宋_GB2312" w:eastAsia="仿宋_GB2312" w:cs="仿宋_GB2312"/>
          <w:sz w:val="32"/>
          <w:szCs w:val="32"/>
          <w:shd w:val="clear" w:color="auto" w:fill="FFFFFF"/>
          <w:lang w:val="zh-TW" w:eastAsia="zh-TW"/>
        </w:rPr>
        <w:t>关部门应</w:t>
      </w:r>
      <w:r>
        <w:rPr>
          <w:rFonts w:hint="eastAsia" w:ascii="仿宋_GB2312" w:hAnsi="仿宋_GB2312" w:eastAsia="仿宋_GB2312" w:cs="仿宋_GB2312"/>
          <w:sz w:val="32"/>
          <w:szCs w:val="32"/>
          <w:shd w:val="clear" w:color="auto" w:fill="FFFFFF"/>
          <w:lang w:val="en-US" w:eastAsia="zh-CN"/>
        </w:rPr>
        <w:t>按照国家突发事件信息报送的有关规定</w:t>
      </w:r>
      <w:r>
        <w:rPr>
          <w:rFonts w:hint="eastAsia" w:ascii="仿宋_GB2312" w:hAnsi="仿宋_GB2312" w:eastAsia="仿宋_GB2312" w:cs="仿宋_GB2312"/>
          <w:sz w:val="32"/>
          <w:szCs w:val="32"/>
          <w:shd w:val="clear" w:color="auto" w:fill="FFFFFF"/>
          <w:lang w:val="zh-TW" w:eastAsia="zh-TW"/>
        </w:rPr>
        <w:t>向上级报告事故信息</w:t>
      </w:r>
      <w:r>
        <w:rPr>
          <w:rFonts w:hint="eastAsia" w:ascii="仿宋_GB2312" w:hAnsi="仿宋_GB2312" w:eastAsia="仿宋_GB2312" w:cs="仿宋_GB2312"/>
          <w:sz w:val="32"/>
          <w:szCs w:val="32"/>
          <w:shd w:val="clear" w:color="auto" w:fill="FFFFFF"/>
          <w:lang w:val="zh-TW" w:eastAsia="zh-CN"/>
        </w:rPr>
        <w:t>，</w:t>
      </w:r>
      <w:r>
        <w:rPr>
          <w:rFonts w:hint="eastAsia" w:ascii="仿宋_GB2312" w:hAnsi="仿宋_GB2312" w:eastAsia="仿宋_GB2312" w:cs="仿宋_GB2312"/>
          <w:sz w:val="32"/>
          <w:szCs w:val="32"/>
          <w:shd w:val="clear" w:color="auto" w:fill="FFFFFF"/>
          <w:lang w:val="en-US" w:eastAsia="zh-CN"/>
        </w:rPr>
        <w:t>并抄送市指挥部办公室，及时续报通信网络事故处置等有关情况</w:t>
      </w:r>
      <w:r>
        <w:rPr>
          <w:rFonts w:hint="eastAsia" w:ascii="仿宋_GB2312" w:hAnsi="仿宋_GB2312" w:eastAsia="仿宋_GB2312" w:cs="仿宋_GB2312"/>
          <w:sz w:val="32"/>
          <w:szCs w:val="32"/>
          <w:shd w:val="clear" w:color="auto" w:fill="FFFFFF"/>
          <w:lang w:val="zh-TW" w:eastAsia="zh-TW"/>
        </w:rPr>
        <w:t>。</w:t>
      </w:r>
      <w:r>
        <w:rPr>
          <w:rFonts w:hint="eastAsia" w:eastAsia="仿宋_GB2312"/>
          <w:sz w:val="32"/>
          <w:szCs w:val="32"/>
        </w:rPr>
        <w:t>市指挥部办公室</w:t>
      </w:r>
      <w:r>
        <w:rPr>
          <w:rFonts w:hint="eastAsia" w:ascii="仿宋_GB2312" w:hAnsi="仿宋_GB2312" w:eastAsia="仿宋_GB2312" w:cs="仿宋_GB2312"/>
          <w:sz w:val="32"/>
          <w:szCs w:val="32"/>
          <w:shd w:val="clear" w:color="auto" w:fill="FFFFFF"/>
          <w:lang w:val="zh-TW" w:eastAsia="zh-TW"/>
        </w:rPr>
        <w:t>接到</w:t>
      </w:r>
      <w:r>
        <w:rPr>
          <w:rFonts w:hint="eastAsia" w:ascii="仿宋_GB2312" w:hAnsi="仿宋_GB2312" w:eastAsia="仿宋_GB2312" w:cs="仿宋_GB2312"/>
          <w:sz w:val="32"/>
          <w:szCs w:val="32"/>
          <w:shd w:val="clear" w:color="auto" w:fill="FFFFFF"/>
          <w:lang w:val="en-US" w:eastAsia="zh-CN"/>
        </w:rPr>
        <w:t>通信保障</w:t>
      </w:r>
      <w:r>
        <w:rPr>
          <w:rFonts w:hint="eastAsia" w:ascii="仿宋_GB2312" w:hAnsi="仿宋_GB2312" w:eastAsia="仿宋_GB2312" w:cs="仿宋_GB2312"/>
          <w:sz w:val="32"/>
          <w:szCs w:val="32"/>
          <w:shd w:val="clear" w:color="auto" w:fill="FFFFFF"/>
          <w:lang w:val="zh-TW" w:eastAsia="zh-CN"/>
        </w:rPr>
        <w:t>突发事件</w:t>
      </w:r>
      <w:r>
        <w:rPr>
          <w:rFonts w:hint="eastAsia" w:ascii="仿宋_GB2312" w:hAnsi="仿宋_GB2312" w:eastAsia="仿宋_GB2312" w:cs="仿宋_GB2312"/>
          <w:sz w:val="32"/>
          <w:szCs w:val="32"/>
          <w:shd w:val="clear" w:color="auto" w:fill="FFFFFF"/>
          <w:lang w:val="zh-TW" w:eastAsia="zh-TW"/>
        </w:rPr>
        <w:t>信息后，应及时对事态严重性、可控性和紧迫性进行研判，按有关规定立即报告，特别重大、重大</w:t>
      </w:r>
      <w:r>
        <w:rPr>
          <w:rFonts w:hint="eastAsia" w:ascii="仿宋_GB2312" w:hAnsi="仿宋_GB2312" w:eastAsia="仿宋_GB2312" w:cs="仿宋_GB2312"/>
          <w:sz w:val="32"/>
          <w:szCs w:val="32"/>
          <w:shd w:val="clear" w:color="auto" w:fill="FFFFFF"/>
          <w:lang w:val="zh-TW" w:eastAsia="zh-CN"/>
        </w:rPr>
        <w:t>突发事件</w:t>
      </w:r>
      <w:r>
        <w:rPr>
          <w:rFonts w:hint="eastAsia" w:ascii="仿宋_GB2312" w:hAnsi="仿宋_GB2312" w:eastAsia="仿宋_GB2312" w:cs="仿宋_GB2312"/>
          <w:sz w:val="32"/>
          <w:szCs w:val="32"/>
          <w:shd w:val="clear" w:color="auto" w:fill="FFFFFF"/>
          <w:lang w:val="zh-TW" w:eastAsia="zh-TW"/>
        </w:rPr>
        <w:t>30分钟内向市委值班室、市政府值班室、市应急委办值班室报告；较大、一般</w:t>
      </w:r>
      <w:r>
        <w:rPr>
          <w:rFonts w:hint="eastAsia" w:ascii="仿宋_GB2312" w:hAnsi="仿宋_GB2312" w:eastAsia="仿宋_GB2312" w:cs="仿宋_GB2312"/>
          <w:sz w:val="32"/>
          <w:szCs w:val="32"/>
          <w:shd w:val="clear" w:color="auto" w:fill="FFFFFF"/>
          <w:lang w:val="zh-TW" w:eastAsia="zh-CN"/>
        </w:rPr>
        <w:t>突发事件</w:t>
      </w:r>
      <w:r>
        <w:rPr>
          <w:rFonts w:hint="eastAsia" w:ascii="仿宋_GB2312" w:hAnsi="仿宋_GB2312" w:eastAsia="仿宋_GB2312" w:cs="仿宋_GB2312"/>
          <w:sz w:val="32"/>
          <w:szCs w:val="32"/>
          <w:shd w:val="clear" w:color="auto" w:fill="FFFFFF"/>
          <w:lang w:val="zh-TW" w:eastAsia="zh-TW"/>
        </w:rPr>
        <w:t>60分钟内向市委值班室、市政府值班室、市应急委办值班室报告，同时通报可能受影响的地区、部门和企事业单位。</w:t>
      </w:r>
      <w:r>
        <w:rPr>
          <w:rFonts w:hint="eastAsia" w:ascii="仿宋_GB2312" w:hAnsi="仿宋_GB2312" w:eastAsia="仿宋_GB2312" w:cs="仿宋_GB2312"/>
          <w:sz w:val="32"/>
          <w:szCs w:val="32"/>
          <w:shd w:val="clear" w:color="auto" w:fill="FFFFFF"/>
          <w:lang w:val="en-US" w:eastAsia="zh-CN"/>
        </w:rPr>
        <w:t>同时，</w:t>
      </w:r>
      <w:r>
        <w:rPr>
          <w:rFonts w:hint="eastAsia" w:ascii="仿宋_GB2312" w:hAnsi="仿宋_GB2312" w:eastAsia="仿宋_GB2312" w:cs="仿宋_GB2312"/>
          <w:sz w:val="32"/>
          <w:szCs w:val="32"/>
          <w:shd w:val="clear" w:color="auto" w:fill="FFFFFF"/>
          <w:lang w:val="zh-TW" w:eastAsia="zh-CN"/>
        </w:rPr>
        <w:t>按要求向上级报告相关突发事件信息。</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报送内容包括基本情况、事件级别、事发地通信能力、初步估计的危害及程度、影响的用户及范围、采取的应对措施和恢复情况等，信息报送可采用文件、传真、邮件、微信、电话等多种方式，报告要简明扼要、快速准确。</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CN"/>
        </w:rPr>
      </w:pPr>
      <w:r>
        <w:rPr>
          <w:rFonts w:hint="eastAsia" w:ascii="仿宋_GB2312" w:hAnsi="仿宋_GB2312" w:eastAsia="仿宋_GB2312" w:cs="仿宋_GB2312"/>
          <w:sz w:val="32"/>
          <w:szCs w:val="32"/>
          <w:shd w:val="clear" w:color="auto" w:fill="FFFFFF"/>
          <w:lang w:val="zh-TW" w:eastAsia="zh-TW"/>
        </w:rPr>
        <w:t>（2）研判</w:t>
      </w:r>
      <w:r>
        <w:rPr>
          <w:rFonts w:hint="eastAsia" w:ascii="仿宋_GB2312" w:hAnsi="仿宋_GB2312" w:eastAsia="仿宋_GB2312" w:cs="仿宋_GB2312"/>
          <w:sz w:val="32"/>
          <w:szCs w:val="32"/>
          <w:shd w:val="clear" w:color="auto" w:fill="FFFFFF"/>
          <w:lang w:val="en-US" w:eastAsia="zh-CN"/>
        </w:rPr>
        <w:t>响应</w:t>
      </w:r>
      <w:r>
        <w:rPr>
          <w:rFonts w:hint="eastAsia" w:ascii="仿宋_GB2312" w:hAnsi="仿宋_GB2312" w:eastAsia="仿宋_GB2312" w:cs="仿宋_GB2312"/>
          <w:sz w:val="32"/>
          <w:szCs w:val="32"/>
          <w:shd w:val="clear" w:color="auto" w:fill="FFFFFF"/>
          <w:lang w:val="zh-TW" w:eastAsia="zh-TW"/>
        </w:rPr>
        <w:t>级别</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TW" w:eastAsia="zh-TW"/>
        </w:rPr>
        <w:t>市指挥部应根据信息</w:t>
      </w:r>
      <w:r>
        <w:rPr>
          <w:rFonts w:hint="eastAsia" w:ascii="仿宋_GB2312" w:hAnsi="仿宋_GB2312" w:eastAsia="仿宋_GB2312" w:cs="仿宋_GB2312"/>
          <w:sz w:val="32"/>
          <w:szCs w:val="32"/>
          <w:shd w:val="clear" w:color="auto" w:fill="FFFFFF"/>
          <w:lang w:val="en-US" w:eastAsia="zh-CN"/>
        </w:rPr>
        <w:t>报送</w:t>
      </w:r>
      <w:r>
        <w:rPr>
          <w:rFonts w:hint="eastAsia" w:ascii="仿宋_GB2312" w:hAnsi="仿宋_GB2312" w:eastAsia="仿宋_GB2312" w:cs="仿宋_GB2312"/>
          <w:sz w:val="32"/>
          <w:szCs w:val="32"/>
          <w:shd w:val="clear" w:color="auto" w:fill="FFFFFF"/>
          <w:lang w:val="zh-TW" w:eastAsia="zh-TW"/>
        </w:rPr>
        <w:t>情况和事故对全市的影响力确定级别，研判依据来源主要有：一是</w:t>
      </w:r>
      <w:r>
        <w:rPr>
          <w:rFonts w:hint="eastAsia" w:ascii="仿宋_GB2312" w:hAnsi="仿宋_GB2312" w:eastAsia="仿宋_GB2312" w:cs="仿宋_GB2312"/>
          <w:sz w:val="32"/>
          <w:szCs w:val="32"/>
          <w:shd w:val="clear" w:color="auto" w:fill="FFFFFF"/>
          <w:lang w:val="zh-CN" w:eastAsia="zh-TW"/>
        </w:rPr>
        <w:t>市委、市政府或上级通信保障机构启动</w:t>
      </w:r>
      <w:r>
        <w:rPr>
          <w:rFonts w:hint="eastAsia" w:ascii="仿宋_GB2312" w:hAnsi="仿宋_GB2312" w:eastAsia="仿宋_GB2312" w:cs="仿宋_GB2312"/>
          <w:sz w:val="32"/>
          <w:szCs w:val="32"/>
          <w:shd w:val="clear" w:color="auto" w:fill="FFFFFF"/>
          <w:lang w:val="zh-TW" w:eastAsia="zh-TW"/>
        </w:rPr>
        <w:t>的</w:t>
      </w:r>
      <w:r>
        <w:rPr>
          <w:rFonts w:hint="eastAsia" w:ascii="仿宋_GB2312" w:hAnsi="仿宋_GB2312" w:eastAsia="仿宋_GB2312" w:cs="仿宋_GB2312"/>
          <w:sz w:val="32"/>
          <w:szCs w:val="32"/>
          <w:shd w:val="clear" w:color="auto" w:fill="FFFFFF"/>
          <w:lang w:val="en-US" w:eastAsia="zh-CN"/>
        </w:rPr>
        <w:t>响应</w:t>
      </w:r>
      <w:r>
        <w:rPr>
          <w:rFonts w:hint="eastAsia" w:ascii="仿宋_GB2312" w:hAnsi="仿宋_GB2312" w:eastAsia="仿宋_GB2312" w:cs="仿宋_GB2312"/>
          <w:sz w:val="32"/>
          <w:szCs w:val="32"/>
          <w:shd w:val="clear" w:color="auto" w:fill="FFFFFF"/>
          <w:lang w:val="zh-TW" w:eastAsia="zh-TW"/>
        </w:rPr>
        <w:t>级别；二是</w:t>
      </w:r>
      <w:r>
        <w:rPr>
          <w:rFonts w:hint="eastAsia" w:ascii="仿宋_GB2312" w:hAnsi="仿宋_GB2312" w:eastAsia="仿宋_GB2312" w:cs="仿宋_GB2312"/>
          <w:sz w:val="32"/>
          <w:szCs w:val="32"/>
          <w:shd w:val="clear" w:color="auto" w:fill="FFFFFF"/>
          <w:lang w:val="zh-CN" w:eastAsia="zh-TW"/>
        </w:rPr>
        <w:t>区</w:t>
      </w:r>
      <w:r>
        <w:rPr>
          <w:rFonts w:hint="eastAsia" w:ascii="仿宋_GB2312" w:hAnsi="仿宋_GB2312" w:eastAsia="仿宋_GB2312" w:cs="仿宋_GB2312"/>
          <w:sz w:val="32"/>
          <w:szCs w:val="32"/>
          <w:shd w:val="clear" w:color="auto" w:fill="FFFFFF"/>
          <w:lang w:val="zh-TW" w:eastAsia="zh-TW"/>
        </w:rPr>
        <w:t>通信应急管理</w:t>
      </w:r>
      <w:r>
        <w:rPr>
          <w:rFonts w:hint="eastAsia" w:ascii="仿宋_GB2312" w:hAnsi="仿宋_GB2312" w:eastAsia="仿宋_GB2312" w:cs="仿宋_GB2312"/>
          <w:color w:val="000000"/>
          <w:kern w:val="2"/>
          <w:sz w:val="32"/>
          <w:szCs w:val="32"/>
          <w:u w:val="none" w:color="000000"/>
          <w:shd w:val="clear" w:color="auto" w:fill="FFFFFF"/>
          <w:lang w:val="zh-TW" w:eastAsia="zh-TW" w:bidi="ar-SA"/>
        </w:rPr>
        <w:t>机构</w:t>
      </w:r>
      <w:r>
        <w:rPr>
          <w:rFonts w:hint="eastAsia" w:ascii="仿宋_GB2312" w:hAnsi="仿宋_GB2312" w:eastAsia="仿宋_GB2312" w:cs="仿宋_GB2312"/>
          <w:sz w:val="32"/>
          <w:szCs w:val="32"/>
          <w:shd w:val="clear" w:color="auto" w:fill="FFFFFF"/>
          <w:lang w:val="zh-CN" w:eastAsia="zh-TW"/>
        </w:rPr>
        <w:t>建议的</w:t>
      </w:r>
      <w:r>
        <w:rPr>
          <w:rFonts w:hint="eastAsia" w:ascii="仿宋_GB2312" w:hAnsi="仿宋_GB2312" w:eastAsia="仿宋_GB2312" w:cs="仿宋_GB2312"/>
          <w:sz w:val="32"/>
          <w:szCs w:val="32"/>
          <w:shd w:val="clear" w:color="auto" w:fill="FFFFFF"/>
          <w:lang w:val="en-US" w:eastAsia="zh-CN"/>
        </w:rPr>
        <w:t>响应</w:t>
      </w:r>
      <w:r>
        <w:rPr>
          <w:rFonts w:hint="eastAsia" w:ascii="仿宋_GB2312" w:hAnsi="仿宋_GB2312" w:eastAsia="仿宋_GB2312" w:cs="仿宋_GB2312"/>
          <w:sz w:val="32"/>
          <w:szCs w:val="32"/>
          <w:shd w:val="clear" w:color="auto" w:fill="FFFFFF"/>
          <w:lang w:val="zh-CN" w:eastAsia="zh-TW"/>
        </w:rPr>
        <w:t>级别</w:t>
      </w:r>
      <w:r>
        <w:rPr>
          <w:rFonts w:hint="eastAsia" w:ascii="仿宋_GB2312" w:hAnsi="仿宋_GB2312" w:eastAsia="仿宋_GB2312" w:cs="仿宋_GB2312"/>
          <w:sz w:val="32"/>
          <w:szCs w:val="32"/>
          <w:shd w:val="clear" w:color="auto" w:fill="FFFFFF"/>
          <w:lang w:val="zh-TW" w:eastAsia="zh-TW"/>
        </w:rPr>
        <w:t>；三是</w:t>
      </w:r>
      <w:r>
        <w:rPr>
          <w:rFonts w:hint="eastAsia" w:ascii="仿宋_GB2312" w:hAnsi="仿宋_GB2312" w:eastAsia="仿宋_GB2312" w:cs="仿宋_GB2312"/>
          <w:sz w:val="32"/>
          <w:szCs w:val="32"/>
          <w:shd w:val="clear" w:color="auto" w:fill="FFFFFF"/>
          <w:lang w:val="en-US" w:eastAsia="zh-CN"/>
        </w:rPr>
        <w:t>基础电信</w:t>
      </w:r>
      <w:r>
        <w:rPr>
          <w:rFonts w:hint="eastAsia" w:ascii="仿宋_GB2312" w:hAnsi="仿宋_GB2312" w:eastAsia="仿宋_GB2312" w:cs="仿宋_GB2312"/>
          <w:sz w:val="32"/>
          <w:szCs w:val="32"/>
          <w:shd w:val="clear" w:color="auto" w:fill="FFFFFF"/>
          <w:lang w:val="zh-CN" w:eastAsia="zh-TW"/>
        </w:rPr>
        <w:t>运营企业根据后台监测故障数据报告所建议的</w:t>
      </w:r>
      <w:r>
        <w:rPr>
          <w:rFonts w:hint="eastAsia" w:ascii="仿宋_GB2312" w:hAnsi="仿宋_GB2312" w:eastAsia="仿宋_GB2312" w:cs="仿宋_GB2312"/>
          <w:sz w:val="32"/>
          <w:szCs w:val="32"/>
          <w:shd w:val="clear" w:color="auto" w:fill="FFFFFF"/>
          <w:lang w:val="en-US" w:eastAsia="zh-CN"/>
        </w:rPr>
        <w:t>响应</w:t>
      </w:r>
      <w:r>
        <w:rPr>
          <w:rFonts w:hint="eastAsia" w:ascii="仿宋_GB2312" w:hAnsi="仿宋_GB2312" w:eastAsia="仿宋_GB2312" w:cs="仿宋_GB2312"/>
          <w:sz w:val="32"/>
          <w:szCs w:val="32"/>
          <w:shd w:val="clear" w:color="auto" w:fill="FFFFFF"/>
          <w:lang w:val="zh-CN" w:eastAsia="zh-TW"/>
        </w:rPr>
        <w:t>级别；四是</w:t>
      </w:r>
      <w:r>
        <w:rPr>
          <w:rFonts w:hint="eastAsia" w:ascii="仿宋_GB2312" w:hAnsi="仿宋_GB2312" w:eastAsia="仿宋_GB2312" w:cs="仿宋_GB2312"/>
          <w:sz w:val="32"/>
          <w:szCs w:val="32"/>
          <w:shd w:val="clear" w:color="auto" w:fill="FFFFFF"/>
          <w:lang w:val="zh-TW" w:eastAsia="zh-TW"/>
        </w:rPr>
        <w:t>通信专家组建议的</w:t>
      </w:r>
      <w:r>
        <w:rPr>
          <w:rFonts w:hint="eastAsia" w:ascii="仿宋_GB2312" w:hAnsi="仿宋_GB2312" w:eastAsia="仿宋_GB2312" w:cs="仿宋_GB2312"/>
          <w:sz w:val="32"/>
          <w:szCs w:val="32"/>
          <w:shd w:val="clear" w:color="auto" w:fill="FFFFFF"/>
          <w:lang w:val="en-US" w:eastAsia="zh-CN"/>
        </w:rPr>
        <w:t>响应</w:t>
      </w:r>
      <w:r>
        <w:rPr>
          <w:rFonts w:hint="eastAsia" w:ascii="仿宋_GB2312" w:hAnsi="仿宋_GB2312" w:eastAsia="仿宋_GB2312" w:cs="仿宋_GB2312"/>
          <w:sz w:val="32"/>
          <w:szCs w:val="32"/>
          <w:shd w:val="clear" w:color="auto" w:fill="FFFFFF"/>
          <w:lang w:val="zh-TW" w:eastAsia="zh-TW"/>
        </w:rPr>
        <w:t>级别。</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CN" w:eastAsia="zh-TW"/>
        </w:rPr>
        <w:t>（3）响应处理</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en-US" w:eastAsia="zh-CN"/>
        </w:rPr>
        <w:t>有关单位</w:t>
      </w:r>
      <w:r>
        <w:rPr>
          <w:rFonts w:hint="eastAsia" w:ascii="仿宋_GB2312" w:hAnsi="仿宋_GB2312" w:eastAsia="仿宋_GB2312" w:cs="仿宋_GB2312"/>
          <w:sz w:val="32"/>
          <w:szCs w:val="32"/>
          <w:shd w:val="clear" w:color="auto" w:fill="FFFFFF"/>
          <w:lang w:val="zh-TW" w:eastAsia="zh-TW"/>
        </w:rPr>
        <w:t>确定Ⅲ级</w:t>
      </w:r>
      <w:r>
        <w:rPr>
          <w:rFonts w:hint="eastAsia" w:ascii="仿宋_GB2312" w:hAnsi="仿宋_GB2312" w:eastAsia="仿宋_GB2312" w:cs="仿宋_GB2312"/>
          <w:sz w:val="32"/>
          <w:szCs w:val="32"/>
          <w:shd w:val="clear" w:color="auto" w:fill="FFFFFF"/>
          <w:lang w:val="zh-CN" w:eastAsia="zh-TW"/>
        </w:rPr>
        <w:t>或</w:t>
      </w:r>
      <w:r>
        <w:rPr>
          <w:rFonts w:hint="eastAsia" w:ascii="仿宋_GB2312" w:hAnsi="仿宋_GB2312" w:eastAsia="仿宋_GB2312" w:cs="仿宋_GB2312"/>
          <w:sz w:val="32"/>
          <w:szCs w:val="32"/>
          <w:shd w:val="clear" w:color="auto" w:fill="FFFFFF"/>
          <w:lang w:val="zh-TW" w:eastAsia="zh-TW"/>
        </w:rPr>
        <w:t>Ⅳ级</w:t>
      </w:r>
      <w:r>
        <w:rPr>
          <w:rFonts w:hint="eastAsia" w:ascii="仿宋_GB2312" w:hAnsi="仿宋_GB2312" w:eastAsia="仿宋_GB2312" w:cs="仿宋_GB2312"/>
          <w:sz w:val="32"/>
          <w:szCs w:val="32"/>
          <w:shd w:val="clear" w:color="auto" w:fill="FFFFFF"/>
          <w:lang w:val="en-US" w:eastAsia="zh-CN"/>
        </w:rPr>
        <w:t>响应</w:t>
      </w:r>
      <w:r>
        <w:rPr>
          <w:rFonts w:hint="eastAsia" w:ascii="仿宋_GB2312" w:hAnsi="仿宋_GB2312" w:eastAsia="仿宋_GB2312" w:cs="仿宋_GB2312"/>
          <w:sz w:val="32"/>
          <w:szCs w:val="32"/>
          <w:shd w:val="clear" w:color="auto" w:fill="FFFFFF"/>
          <w:lang w:val="zh-TW" w:eastAsia="zh-TW"/>
        </w:rPr>
        <w:t>级别后，各成员单位按照本预案的应急响应等级开展保障工作</w:t>
      </w:r>
      <w:r>
        <w:rPr>
          <w:rFonts w:hint="eastAsia" w:ascii="仿宋_GB2312" w:hAnsi="仿宋_GB2312" w:eastAsia="仿宋_GB2312" w:cs="仿宋_GB2312"/>
          <w:sz w:val="32"/>
          <w:szCs w:val="32"/>
          <w:shd w:val="clear" w:color="auto" w:fill="FFFFFF"/>
          <w:lang w:val="zh-CN" w:eastAsia="zh-TW"/>
        </w:rPr>
        <w:t>，</w:t>
      </w:r>
      <w:r>
        <w:rPr>
          <w:rFonts w:hint="eastAsia" w:ascii="仿宋_GB2312" w:hAnsi="仿宋_GB2312" w:eastAsia="仿宋_GB2312" w:cs="仿宋_GB2312"/>
          <w:sz w:val="32"/>
          <w:szCs w:val="32"/>
          <w:shd w:val="clear" w:color="auto" w:fill="FFFFFF"/>
          <w:lang w:val="zh-TW" w:eastAsia="zh-TW"/>
        </w:rPr>
        <w:t>分级做好组织协调工作</w:t>
      </w:r>
      <w:r>
        <w:rPr>
          <w:rFonts w:hint="eastAsia" w:ascii="仿宋_GB2312" w:hAnsi="仿宋_GB2312" w:eastAsia="仿宋_GB2312" w:cs="仿宋_GB2312"/>
          <w:sz w:val="32"/>
          <w:szCs w:val="32"/>
          <w:shd w:val="clear" w:color="auto" w:fill="FFFFFF"/>
          <w:lang w:val="zh-CN" w:eastAsia="zh-TW"/>
        </w:rPr>
        <w:t>；</w:t>
      </w:r>
      <w:r>
        <w:rPr>
          <w:rFonts w:hint="eastAsia" w:ascii="仿宋_GB2312" w:hAnsi="仿宋_GB2312" w:eastAsia="仿宋_GB2312" w:cs="仿宋_GB2312"/>
          <w:sz w:val="32"/>
          <w:szCs w:val="32"/>
          <w:shd w:val="clear" w:color="auto" w:fill="FFFFFF"/>
          <w:lang w:val="zh-TW" w:eastAsia="zh-TW"/>
        </w:rPr>
        <w:t>事发地</w:t>
      </w:r>
      <w:r>
        <w:rPr>
          <w:rFonts w:hint="eastAsia" w:ascii="仿宋_GB2312" w:hAnsi="仿宋_GB2312" w:eastAsia="仿宋_GB2312" w:cs="仿宋_GB2312"/>
          <w:sz w:val="32"/>
          <w:szCs w:val="32"/>
          <w:shd w:val="clear" w:color="auto" w:fill="FFFFFF"/>
          <w:lang w:val="zh-CN" w:eastAsia="zh-TW"/>
        </w:rPr>
        <w:t>的区</w:t>
      </w:r>
      <w:r>
        <w:rPr>
          <w:rFonts w:hint="eastAsia" w:ascii="仿宋_GB2312" w:hAnsi="仿宋_GB2312" w:eastAsia="仿宋_GB2312" w:cs="仿宋_GB2312"/>
          <w:sz w:val="32"/>
          <w:szCs w:val="32"/>
          <w:shd w:val="clear" w:color="auto" w:fill="FFFFFF"/>
          <w:lang w:val="en-US" w:eastAsia="zh-CN"/>
        </w:rPr>
        <w:t>政府和各基础电信运营企业、铁塔</w:t>
      </w:r>
      <w:r>
        <w:rPr>
          <w:rFonts w:hint="eastAsia" w:ascii="仿宋_GB2312" w:hAnsi="仿宋_GB2312" w:eastAsia="仿宋_GB2312" w:cs="仿宋_GB2312"/>
          <w:sz w:val="32"/>
          <w:szCs w:val="32"/>
          <w:shd w:val="clear" w:color="auto" w:fill="FFFFFF"/>
          <w:lang w:val="zh-TW" w:eastAsia="zh-TW"/>
        </w:rPr>
        <w:t>应在30分钟内将突发通信事故情况汇报至市指挥部</w:t>
      </w:r>
      <w:r>
        <w:rPr>
          <w:rFonts w:hint="eastAsia" w:ascii="仿宋_GB2312" w:hAnsi="仿宋_GB2312" w:eastAsia="仿宋_GB2312" w:cs="仿宋_GB2312"/>
          <w:sz w:val="32"/>
          <w:szCs w:val="32"/>
          <w:shd w:val="clear" w:color="auto" w:fill="FFFFFF"/>
          <w:lang w:val="zh-CN" w:eastAsia="zh-TW"/>
        </w:rPr>
        <w:t>办公室</w:t>
      </w:r>
      <w:r>
        <w:rPr>
          <w:rFonts w:hint="eastAsia" w:ascii="仿宋_GB2312" w:hAnsi="仿宋_GB2312" w:eastAsia="仿宋_GB2312" w:cs="仿宋_GB2312"/>
          <w:sz w:val="32"/>
          <w:szCs w:val="32"/>
          <w:shd w:val="clear" w:color="auto" w:fill="FFFFFF"/>
          <w:lang w:val="zh-TW" w:eastAsia="zh-TW"/>
        </w:rPr>
        <w:t>。</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CN" w:eastAsia="zh-TW"/>
        </w:rPr>
        <w:t>（4）响应升级</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zh-CN" w:eastAsia="zh-TW"/>
        </w:rPr>
        <w:t>依据研判</w:t>
      </w:r>
      <w:r>
        <w:rPr>
          <w:rFonts w:hint="eastAsia" w:ascii="仿宋_GB2312" w:hAnsi="仿宋_GB2312" w:eastAsia="仿宋_GB2312" w:cs="仿宋_GB2312"/>
          <w:sz w:val="32"/>
          <w:szCs w:val="32"/>
          <w:shd w:val="clear" w:color="auto" w:fill="FFFFFF"/>
          <w:lang w:val="en-US" w:eastAsia="zh-CN"/>
        </w:rPr>
        <w:t>响应启动信息</w:t>
      </w:r>
      <w:r>
        <w:rPr>
          <w:rFonts w:hint="eastAsia" w:ascii="仿宋_GB2312" w:hAnsi="仿宋_GB2312" w:eastAsia="仿宋_GB2312" w:cs="仿宋_GB2312"/>
          <w:sz w:val="32"/>
          <w:szCs w:val="32"/>
          <w:shd w:val="clear" w:color="auto" w:fill="FFFFFF"/>
          <w:lang w:val="zh-CN" w:eastAsia="zh-TW"/>
        </w:rPr>
        <w:t>，需</w:t>
      </w:r>
      <w:r>
        <w:rPr>
          <w:rFonts w:hint="eastAsia" w:ascii="仿宋_GB2312" w:hAnsi="仿宋_GB2312" w:eastAsia="仿宋_GB2312" w:cs="仿宋_GB2312"/>
          <w:sz w:val="32"/>
          <w:szCs w:val="32"/>
          <w:shd w:val="clear" w:color="auto" w:fill="FFFFFF"/>
          <w:lang w:val="en-US" w:eastAsia="zh-CN"/>
        </w:rPr>
        <w:t>升级响应级别，</w:t>
      </w:r>
      <w:r>
        <w:rPr>
          <w:rFonts w:hint="eastAsia" w:ascii="仿宋_GB2312" w:hAnsi="仿宋_GB2312" w:eastAsia="仿宋_GB2312" w:cs="仿宋_GB2312"/>
          <w:sz w:val="32"/>
          <w:szCs w:val="32"/>
          <w:shd w:val="clear" w:color="auto" w:fill="FFFFFF"/>
          <w:lang w:val="zh-CN" w:eastAsia="zh-TW"/>
        </w:rPr>
        <w:t>实施Ⅰ级、Ⅱ级通信保障的，由市指挥部将情况上报市委、市政府或上级通信保障机构，建议</w:t>
      </w:r>
      <w:r>
        <w:rPr>
          <w:rFonts w:hint="eastAsia" w:ascii="仿宋_GB2312" w:hAnsi="仿宋_GB2312" w:eastAsia="仿宋_GB2312" w:cs="仿宋_GB2312"/>
          <w:sz w:val="32"/>
          <w:szCs w:val="32"/>
          <w:shd w:val="clear" w:color="auto" w:fill="FFFFFF"/>
          <w:lang w:val="en-US" w:eastAsia="zh-CN"/>
        </w:rPr>
        <w:t>响应</w:t>
      </w:r>
      <w:r>
        <w:rPr>
          <w:rFonts w:hint="eastAsia" w:ascii="仿宋_GB2312" w:hAnsi="仿宋_GB2312" w:eastAsia="仿宋_GB2312" w:cs="仿宋_GB2312"/>
          <w:sz w:val="32"/>
          <w:szCs w:val="32"/>
          <w:shd w:val="clear" w:color="auto" w:fill="FFFFFF"/>
          <w:lang w:val="zh-CN" w:eastAsia="zh-TW"/>
        </w:rPr>
        <w:t>级别升级。</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3" w:firstLineChars="200"/>
        <w:jc w:val="both"/>
        <w:textAlignment w:val="auto"/>
        <w:outlineLvl w:val="2"/>
        <w:rPr>
          <w:rFonts w:hint="eastAsia" w:ascii="仿宋_GB2312" w:hAnsi="仿宋_GB2312" w:eastAsia="仿宋_GB2312" w:cs="仿宋_GB2312"/>
          <w:b/>
          <w:bCs/>
          <w:sz w:val="32"/>
          <w:szCs w:val="32"/>
          <w:shd w:val="clear" w:color="auto" w:fill="FFFFFF"/>
          <w:lang w:val="en-US" w:eastAsia="zh-CN"/>
        </w:rPr>
      </w:pPr>
      <w:bookmarkStart w:id="62" w:name="_Toc10302"/>
      <w:r>
        <w:rPr>
          <w:rFonts w:hint="eastAsia" w:ascii="仿宋_GB2312" w:hAnsi="仿宋_GB2312" w:eastAsia="仿宋_GB2312" w:cs="仿宋_GB2312"/>
          <w:b/>
          <w:bCs/>
          <w:sz w:val="32"/>
          <w:szCs w:val="32"/>
          <w:shd w:val="clear" w:color="auto" w:fill="FFFFFF"/>
          <w:lang w:val="en-US" w:eastAsia="zh-CN"/>
        </w:rPr>
        <w:t>4.5.3 信息发布</w:t>
      </w:r>
      <w:bookmarkEnd w:id="62"/>
    </w:p>
    <w:p>
      <w:pPr>
        <w:keepNext w:val="0"/>
        <w:keepLines w:val="0"/>
        <w:pageBreakBefore w:val="0"/>
        <w:widowControl w:val="0"/>
        <w:kinsoku/>
        <w:wordWrap/>
        <w:overflowPunct/>
        <w:topLinePunct w:val="0"/>
        <w:autoSpaceDE/>
        <w:autoSpaceDN/>
        <w:bidi w:val="0"/>
        <w:adjustRightInd/>
        <w:snapToGrid/>
        <w:spacing w:after="0" w:line="560" w:lineRule="exact"/>
        <w:ind w:firstLine="641"/>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特别重大、重大突发事件发生后，要快速反应，及时发布信息，最迟在5小时内发布权威信息，最迟在24小时内举行新闻发布会，并根据应对情况做好后续发布工作。发生较大、一般突发事件后，应当及时发布权威信息，根据处置进展动态发布信息。</w:t>
      </w:r>
    </w:p>
    <w:p>
      <w:pPr>
        <w:keepNext w:val="0"/>
        <w:keepLines w:val="0"/>
        <w:pageBreakBefore w:val="0"/>
        <w:widowControl w:val="0"/>
        <w:kinsoku/>
        <w:wordWrap/>
        <w:overflowPunct/>
        <w:topLinePunct w:val="0"/>
        <w:autoSpaceDE/>
        <w:autoSpaceDN/>
        <w:bidi w:val="0"/>
        <w:adjustRightInd/>
        <w:snapToGrid/>
        <w:spacing w:after="0" w:line="560" w:lineRule="exact"/>
        <w:ind w:firstLine="641"/>
        <w:textAlignment w:val="auto"/>
        <w:rPr>
          <w:rFonts w:hint="default"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信息发布由履行统一领导职责的人民政府设立的指挥机构负责，宣传、网信部门牵头指导，市工业和信息化局、深圳市通信管理局负责实施。未经批准，参与突发事件应急处置工作的各有关单位和人员不得擅自对外发布事件原因、伤亡数据、责任追究等有关突发事件应急处置工作情况和事态发展的信息。</w:t>
      </w:r>
    </w:p>
    <w:p>
      <w:pPr>
        <w:keepNext w:val="0"/>
        <w:keepLines w:val="0"/>
        <w:pageBreakBefore w:val="0"/>
        <w:widowControl w:val="0"/>
        <w:kinsoku/>
        <w:wordWrap/>
        <w:overflowPunct/>
        <w:topLinePunct w:val="0"/>
        <w:autoSpaceDE/>
        <w:autoSpaceDN/>
        <w:bidi w:val="0"/>
        <w:adjustRightInd/>
        <w:snapToGrid/>
        <w:spacing w:after="0" w:line="560" w:lineRule="exact"/>
        <w:ind w:firstLine="641"/>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en-US" w:eastAsia="zh-CN" w:bidi="ar-SA"/>
        </w:rPr>
        <w:t>宣传、网信部门要加强统筹各媒体和政务新媒体，指导市工业和信息化局、深圳市通信管理局加强信息发布内容管理和舆情分析，及时回应社会关切，迅速澄清谣言，引导公众依法、理性表达意见，形成积极健康的社会舆论。做好重大决策宣传解读，深入报道突发事件应对工作的好做法。</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firstLine="643" w:firstLineChars="200"/>
        <w:jc w:val="both"/>
        <w:textAlignment w:val="auto"/>
        <w:outlineLvl w:val="2"/>
        <w:rPr>
          <w:rFonts w:hint="eastAsia" w:ascii="仿宋_GB2312" w:hAnsi="仿宋_GB2312" w:eastAsia="仿宋_GB2312" w:cs="仿宋_GB2312"/>
          <w:b/>
          <w:bCs/>
          <w:sz w:val="32"/>
          <w:szCs w:val="32"/>
          <w:lang w:val="zh-TW" w:eastAsia="zh-TW"/>
        </w:rPr>
      </w:pPr>
      <w:bookmarkStart w:id="63" w:name="_Toc14890"/>
      <w:r>
        <w:rPr>
          <w:rFonts w:hint="eastAsia" w:ascii="仿宋_GB2312" w:hAnsi="仿宋_GB2312" w:eastAsia="仿宋_GB2312" w:cs="仿宋_GB2312"/>
          <w:b/>
          <w:bCs/>
          <w:sz w:val="32"/>
          <w:szCs w:val="32"/>
          <w:shd w:val="clear" w:color="auto" w:fill="FFFFFF"/>
          <w:lang w:val="en-US" w:eastAsia="zh-CN"/>
        </w:rPr>
        <w:t xml:space="preserve">4.5.4 </w:t>
      </w:r>
      <w:r>
        <w:rPr>
          <w:rFonts w:hint="eastAsia" w:ascii="仿宋_GB2312" w:hAnsi="仿宋_GB2312" w:eastAsia="仿宋_GB2312" w:cs="仿宋_GB2312"/>
          <w:b/>
          <w:bCs/>
          <w:sz w:val="32"/>
          <w:szCs w:val="32"/>
          <w:lang w:val="zh-TW" w:eastAsia="zh-TW"/>
        </w:rPr>
        <w:t>信息共享</w:t>
      </w:r>
      <w:bookmarkEnd w:id="63"/>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CN" w:eastAsia="zh-TW"/>
        </w:rPr>
        <w:t>（1）Ⅰ级、Ⅱ级</w:t>
      </w:r>
      <w:r>
        <w:rPr>
          <w:rFonts w:hint="eastAsia" w:ascii="仿宋_GB2312" w:hAnsi="仿宋_GB2312" w:eastAsia="仿宋_GB2312" w:cs="仿宋_GB2312"/>
          <w:sz w:val="32"/>
          <w:szCs w:val="32"/>
          <w:shd w:val="clear" w:color="auto" w:fill="FFFFFF"/>
          <w:lang w:val="en-US" w:eastAsia="zh-CN"/>
        </w:rPr>
        <w:t>保障</w:t>
      </w:r>
      <w:r>
        <w:rPr>
          <w:rFonts w:hint="eastAsia" w:ascii="仿宋_GB2312" w:hAnsi="仿宋_GB2312" w:eastAsia="仿宋_GB2312" w:cs="仿宋_GB2312"/>
          <w:sz w:val="32"/>
          <w:szCs w:val="32"/>
          <w:shd w:val="clear" w:color="auto" w:fill="FFFFFF"/>
          <w:lang w:val="zh-CN" w:eastAsia="zh-TW"/>
        </w:rPr>
        <w:t>的信息共享</w:t>
      </w: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CN" w:eastAsia="zh-TW"/>
        </w:rPr>
        <w:t>市指挥部</w:t>
      </w:r>
      <w:r>
        <w:rPr>
          <w:rFonts w:hint="eastAsia" w:ascii="仿宋_GB2312" w:hAnsi="仿宋_GB2312" w:eastAsia="仿宋_GB2312" w:cs="仿宋_GB2312"/>
          <w:sz w:val="32"/>
          <w:szCs w:val="32"/>
          <w:shd w:val="clear" w:color="auto" w:fill="FFFFFF"/>
          <w:lang w:val="zh-TW" w:eastAsia="zh-TW"/>
        </w:rPr>
        <w:t>在实施Ⅰ级、Ⅱ级应急通信保障时，应加强与保障任务下达单位或部门的联系，及时</w:t>
      </w:r>
      <w:r>
        <w:rPr>
          <w:rFonts w:hint="eastAsia" w:ascii="仿宋_GB2312" w:hAnsi="仿宋_GB2312" w:eastAsia="仿宋_GB2312" w:cs="仿宋_GB2312"/>
          <w:sz w:val="32"/>
          <w:szCs w:val="32"/>
          <w:shd w:val="clear" w:color="auto" w:fill="FFFFFF"/>
          <w:lang w:val="zh-CN" w:eastAsia="zh-TW"/>
        </w:rPr>
        <w:t>向各成员单位</w:t>
      </w:r>
      <w:r>
        <w:rPr>
          <w:rFonts w:hint="eastAsia" w:ascii="仿宋_GB2312" w:hAnsi="仿宋_GB2312" w:eastAsia="仿宋_GB2312" w:cs="仿宋_GB2312"/>
          <w:sz w:val="32"/>
          <w:szCs w:val="32"/>
          <w:shd w:val="clear" w:color="auto" w:fill="FFFFFF"/>
          <w:lang w:val="zh-TW" w:eastAsia="zh-TW"/>
        </w:rPr>
        <w:t>通报应急处置过程中的相关信息，提高应急通信保障</w:t>
      </w:r>
      <w:r>
        <w:rPr>
          <w:rFonts w:hint="eastAsia" w:ascii="仿宋_GB2312" w:hAnsi="仿宋_GB2312" w:eastAsia="仿宋_GB2312" w:cs="仿宋_GB2312"/>
          <w:sz w:val="32"/>
          <w:szCs w:val="32"/>
          <w:shd w:val="clear" w:color="auto" w:fill="FFFFFF"/>
          <w:lang w:val="zh-CN" w:eastAsia="zh-TW"/>
        </w:rPr>
        <w:t>信息共享的</w:t>
      </w:r>
      <w:r>
        <w:rPr>
          <w:rFonts w:hint="eastAsia" w:ascii="仿宋_GB2312" w:hAnsi="仿宋_GB2312" w:eastAsia="仿宋_GB2312" w:cs="仿宋_GB2312"/>
          <w:sz w:val="32"/>
          <w:szCs w:val="32"/>
          <w:shd w:val="clear" w:color="auto" w:fill="FFFFFF"/>
          <w:lang w:val="zh-TW" w:eastAsia="zh-TW"/>
        </w:rPr>
        <w:t>效率。</w:t>
      </w: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CN" w:eastAsia="zh-TW"/>
        </w:rPr>
        <w:t>（2）Ⅲ级、Ⅳ级</w:t>
      </w:r>
      <w:r>
        <w:rPr>
          <w:rFonts w:hint="eastAsia" w:ascii="仿宋_GB2312" w:hAnsi="仿宋_GB2312" w:eastAsia="仿宋_GB2312" w:cs="仿宋_GB2312"/>
          <w:sz w:val="32"/>
          <w:szCs w:val="32"/>
          <w:shd w:val="clear" w:color="auto" w:fill="FFFFFF"/>
          <w:lang w:val="zh-TW" w:eastAsia="zh-TW"/>
        </w:rPr>
        <w:t>保障的信息共享</w:t>
      </w: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zh-CN" w:eastAsia="zh-TW"/>
        </w:rPr>
        <w:t>市指挥部</w:t>
      </w:r>
      <w:r>
        <w:rPr>
          <w:rFonts w:hint="eastAsia" w:ascii="仿宋_GB2312" w:hAnsi="仿宋_GB2312" w:eastAsia="仿宋_GB2312" w:cs="仿宋_GB2312"/>
          <w:sz w:val="32"/>
          <w:szCs w:val="32"/>
          <w:shd w:val="clear" w:color="auto" w:fill="FFFFFF"/>
          <w:lang w:val="zh-TW" w:eastAsia="zh-TW"/>
        </w:rPr>
        <w:t>在实施Ⅲ级、Ⅳ级应急通信保障时，</w:t>
      </w:r>
      <w:r>
        <w:rPr>
          <w:rFonts w:hint="eastAsia" w:ascii="仿宋_GB2312" w:hAnsi="仿宋_GB2312" w:eastAsia="仿宋_GB2312" w:cs="仿宋_GB2312"/>
          <w:sz w:val="32"/>
          <w:szCs w:val="32"/>
          <w:shd w:val="clear" w:color="auto" w:fill="FFFFFF"/>
          <w:lang w:val="zh-CN" w:eastAsia="zh-TW"/>
        </w:rPr>
        <w:t>要</w:t>
      </w:r>
      <w:r>
        <w:rPr>
          <w:rFonts w:hint="eastAsia" w:ascii="仿宋_GB2312" w:hAnsi="仿宋_GB2312" w:eastAsia="仿宋_GB2312" w:cs="仿宋_GB2312"/>
          <w:sz w:val="32"/>
          <w:szCs w:val="32"/>
          <w:shd w:val="clear" w:color="auto" w:fill="FFFFFF"/>
          <w:lang w:val="zh-TW" w:eastAsia="zh-TW"/>
        </w:rPr>
        <w:t>及时跟踪、掌握各成员单位</w:t>
      </w:r>
      <w:r>
        <w:rPr>
          <w:rFonts w:hint="eastAsia" w:ascii="仿宋_GB2312" w:hAnsi="仿宋_GB2312" w:eastAsia="仿宋_GB2312" w:cs="仿宋_GB2312"/>
          <w:sz w:val="32"/>
          <w:szCs w:val="32"/>
          <w:shd w:val="clear" w:color="auto" w:fill="FFFFFF"/>
          <w:lang w:val="zh-CN" w:eastAsia="zh-TW"/>
        </w:rPr>
        <w:t>的</w:t>
      </w:r>
      <w:r>
        <w:rPr>
          <w:rFonts w:hint="eastAsia" w:ascii="仿宋_GB2312" w:hAnsi="仿宋_GB2312" w:eastAsia="仿宋_GB2312" w:cs="仿宋_GB2312"/>
          <w:sz w:val="32"/>
          <w:szCs w:val="32"/>
          <w:shd w:val="clear" w:color="auto" w:fill="FFFFFF"/>
          <w:lang w:val="zh-TW" w:eastAsia="zh-TW"/>
        </w:rPr>
        <w:t>应急保障信息</w:t>
      </w:r>
      <w:r>
        <w:rPr>
          <w:rFonts w:hint="eastAsia" w:ascii="仿宋_GB2312" w:hAnsi="仿宋_GB2312" w:eastAsia="仿宋_GB2312" w:cs="仿宋_GB2312"/>
          <w:sz w:val="32"/>
          <w:szCs w:val="32"/>
          <w:shd w:val="clear" w:color="auto" w:fill="FFFFFF"/>
          <w:lang w:val="zh-CN" w:eastAsia="zh-TW"/>
        </w:rPr>
        <w:t>，</w:t>
      </w:r>
      <w:r>
        <w:rPr>
          <w:rFonts w:hint="eastAsia" w:ascii="仿宋_GB2312" w:hAnsi="仿宋_GB2312" w:eastAsia="仿宋_GB2312" w:cs="仿宋_GB2312"/>
          <w:sz w:val="32"/>
          <w:szCs w:val="32"/>
          <w:shd w:val="clear" w:color="auto" w:fill="FFFFFF"/>
          <w:lang w:val="zh-TW" w:eastAsia="zh-TW"/>
        </w:rPr>
        <w:t>提高应急通信保障</w:t>
      </w:r>
      <w:r>
        <w:rPr>
          <w:rFonts w:hint="eastAsia" w:ascii="仿宋_GB2312" w:hAnsi="仿宋_GB2312" w:eastAsia="仿宋_GB2312" w:cs="仿宋_GB2312"/>
          <w:sz w:val="32"/>
          <w:szCs w:val="32"/>
          <w:shd w:val="clear" w:color="auto" w:fill="FFFFFF"/>
          <w:lang w:val="zh-CN" w:eastAsia="zh-TW"/>
        </w:rPr>
        <w:t>的</w:t>
      </w:r>
      <w:r>
        <w:rPr>
          <w:rFonts w:hint="eastAsia" w:ascii="仿宋_GB2312" w:hAnsi="仿宋_GB2312" w:eastAsia="仿宋_GB2312" w:cs="仿宋_GB2312"/>
          <w:sz w:val="32"/>
          <w:szCs w:val="32"/>
          <w:shd w:val="clear" w:color="auto" w:fill="FFFFFF"/>
          <w:lang w:val="zh-TW" w:eastAsia="zh-TW"/>
        </w:rPr>
        <w:t>效率。</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firstLine="643" w:firstLineChars="200"/>
        <w:jc w:val="both"/>
        <w:textAlignment w:val="auto"/>
        <w:outlineLvl w:val="2"/>
        <w:rPr>
          <w:rFonts w:hint="eastAsia" w:ascii="仿宋_GB2312" w:hAnsi="仿宋_GB2312" w:eastAsia="仿宋_GB2312" w:cs="仿宋_GB2312"/>
          <w:b/>
          <w:bCs/>
          <w:sz w:val="32"/>
          <w:szCs w:val="32"/>
          <w:shd w:val="clear" w:color="auto" w:fill="FFFFFF"/>
          <w:lang w:val="en-US" w:eastAsia="zh-CN"/>
        </w:rPr>
      </w:pPr>
      <w:bookmarkStart w:id="64" w:name="_Toc31152"/>
      <w:r>
        <w:rPr>
          <w:rFonts w:hint="eastAsia" w:ascii="仿宋_GB2312" w:hAnsi="仿宋_GB2312" w:eastAsia="仿宋_GB2312" w:cs="仿宋_GB2312"/>
          <w:b/>
          <w:bCs/>
          <w:sz w:val="32"/>
          <w:szCs w:val="32"/>
          <w:shd w:val="clear" w:color="auto" w:fill="FFFFFF"/>
          <w:lang w:val="en-US" w:eastAsia="zh-CN"/>
        </w:rPr>
        <w:t>4.5.5 通信保障顺序</w:t>
      </w:r>
      <w:bookmarkEnd w:id="64"/>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按照先中央、后地方，先重点、后一般原则，通信保障顺序如下：</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（1）党中央、国务院、中央军委重要专线。</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（2）省委、省政府和市委、市政府突发事件处置专用电路。</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（3）军地指挥联络通信电路。</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（4）保密、机要、安全、公安、武警、军队、国防军工、核应急等重要部门租用电路。</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（5）地震、防火、防汛、民政、气象、医疗卫生、应急等部门租用的有关电路。</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（6）交通运输、电力、金融、证券、民航、海关、铁路、税务等与国民经济密切相关的电路。</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（7）灾区安置点、救援队伍、新闻媒体等需要保障的重要通信电路。</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（8）其他需要保障的重要通信电路。</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3" w:firstLineChars="200"/>
        <w:jc w:val="both"/>
        <w:textAlignment w:val="auto"/>
        <w:outlineLvl w:val="2"/>
        <w:rPr>
          <w:rFonts w:hint="default" w:ascii="仿宋_GB2312" w:hAnsi="仿宋_GB2312" w:eastAsia="仿宋_GB2312" w:cs="仿宋_GB2312"/>
          <w:b/>
          <w:bCs/>
          <w:sz w:val="32"/>
          <w:szCs w:val="32"/>
          <w:shd w:val="clear" w:color="auto" w:fill="FFFFFF"/>
          <w:lang w:val="en-US" w:eastAsia="zh-CN"/>
        </w:rPr>
      </w:pPr>
      <w:bookmarkStart w:id="65" w:name="_Toc32297"/>
      <w:r>
        <w:rPr>
          <w:rFonts w:hint="eastAsia" w:ascii="仿宋_GB2312" w:hAnsi="仿宋_GB2312" w:eastAsia="仿宋_GB2312" w:cs="仿宋_GB2312"/>
          <w:b/>
          <w:bCs/>
          <w:sz w:val="32"/>
          <w:szCs w:val="32"/>
          <w:shd w:val="clear" w:color="auto" w:fill="FFFFFF"/>
          <w:lang w:val="en-US" w:eastAsia="zh-CN"/>
        </w:rPr>
        <w:t>4.5.6 通信保障要求</w:t>
      </w:r>
      <w:bookmarkEnd w:id="65"/>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TW" w:eastAsia="zh-TW"/>
        </w:rPr>
        <w:t>（</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lang w:val="zh-TW" w:eastAsia="zh-TW"/>
        </w:rPr>
        <w:t>）应急通信系统应保持良好状态，实行24小时值班，所有人员应坚守工作岗位待命；</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TW" w:eastAsia="zh-TW"/>
        </w:rPr>
        <w:t>（</w:t>
      </w: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lang w:val="zh-TW" w:eastAsia="zh-TW"/>
        </w:rPr>
        <w:t>）主动与上级有关部门联系，及时通报有关情况；</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TW" w:eastAsia="zh-TW"/>
        </w:rPr>
        <w:t>（</w:t>
      </w: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lang w:val="zh-TW" w:eastAsia="zh-TW"/>
        </w:rPr>
        <w:t>）相关通信运营企业在执行通信保障任务和通信恢复过程中，应顾全大局，积极搞好企业、部门间的协作配合，必要时由市指挥部办公室进行统一协调；</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TW" w:eastAsia="zh-TW"/>
        </w:rPr>
        <w:t>（</w:t>
      </w: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lang w:val="zh-TW" w:eastAsia="zh-TW"/>
        </w:rPr>
        <w:t>）在组织执行任务过程中，市指挥部办公室应及时上报任务执行情况。</w:t>
      </w: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firstLine="643" w:firstLineChars="200"/>
        <w:textAlignment w:val="auto"/>
        <w:outlineLvl w:val="2"/>
        <w:rPr>
          <w:rFonts w:hint="eastAsia" w:ascii="仿宋_GB2312" w:hAnsi="仿宋_GB2312" w:eastAsia="仿宋_GB2312" w:cs="仿宋_GB2312"/>
          <w:b/>
          <w:bCs/>
          <w:sz w:val="32"/>
          <w:szCs w:val="32"/>
          <w:shd w:val="clear" w:color="auto" w:fill="FFFFFF"/>
          <w:lang w:val="en-US" w:eastAsia="zh-CN"/>
        </w:rPr>
      </w:pPr>
      <w:bookmarkStart w:id="66" w:name="_Toc32458"/>
      <w:r>
        <w:rPr>
          <w:rFonts w:hint="eastAsia" w:ascii="仿宋_GB2312" w:hAnsi="仿宋_GB2312" w:eastAsia="仿宋_GB2312" w:cs="仿宋_GB2312"/>
          <w:b/>
          <w:bCs/>
          <w:sz w:val="32"/>
          <w:szCs w:val="32"/>
          <w:shd w:val="clear" w:color="auto" w:fill="FFFFFF"/>
          <w:lang w:val="en-US" w:eastAsia="zh-CN"/>
        </w:rPr>
        <w:t xml:space="preserve">4.5.7 </w:t>
      </w:r>
      <w:r>
        <w:rPr>
          <w:rFonts w:hint="eastAsia" w:ascii="仿宋_GB2312" w:hAnsi="仿宋_GB2312" w:eastAsia="仿宋_GB2312" w:cs="仿宋_GB2312"/>
          <w:b/>
          <w:bCs/>
          <w:sz w:val="32"/>
          <w:szCs w:val="32"/>
          <w:shd w:val="clear" w:color="auto" w:fill="FFFFFF"/>
          <w:lang w:val="zh-TW" w:eastAsia="zh-TW"/>
        </w:rPr>
        <w:t>通信联络</w:t>
      </w:r>
      <w:r>
        <w:rPr>
          <w:rFonts w:hint="eastAsia" w:ascii="仿宋_GB2312" w:hAnsi="仿宋_GB2312" w:eastAsia="仿宋_GB2312" w:cs="仿宋_GB2312"/>
          <w:b/>
          <w:bCs/>
          <w:sz w:val="32"/>
          <w:szCs w:val="32"/>
          <w:shd w:val="clear" w:color="auto" w:fill="FFFFFF"/>
          <w:lang w:val="en-US" w:eastAsia="zh-CN"/>
        </w:rPr>
        <w:t>要求</w:t>
      </w:r>
      <w:bookmarkEnd w:id="66"/>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TW" w:eastAsia="zh-TW"/>
        </w:rPr>
        <w:t>在突发公共事件应急响应过程中，要确保应急处置系统内部机构之间和部门之间以及信息发布的通信联络畅通，使用一切可接通的方式快速上报和下达。</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TW" w:eastAsia="zh-TW"/>
        </w:rPr>
        <w:t>（1）市指挥部办公室负责建立紧急联络通</w:t>
      </w:r>
      <w:r>
        <w:rPr>
          <w:rFonts w:hint="eastAsia" w:ascii="仿宋_GB2312" w:hAnsi="仿宋_GB2312" w:eastAsia="仿宋_GB2312" w:cs="仿宋_GB2312"/>
          <w:sz w:val="32"/>
          <w:szCs w:val="32"/>
          <w:shd w:val="clear" w:color="auto" w:fill="FFFFFF"/>
          <w:lang w:val="en-US" w:eastAsia="zh-CN"/>
        </w:rPr>
        <w:t>讯</w:t>
      </w:r>
      <w:r>
        <w:rPr>
          <w:rFonts w:hint="eastAsia" w:ascii="仿宋_GB2312" w:hAnsi="仿宋_GB2312" w:eastAsia="仿宋_GB2312" w:cs="仿宋_GB2312"/>
          <w:sz w:val="32"/>
          <w:szCs w:val="32"/>
          <w:shd w:val="clear" w:color="auto" w:fill="FFFFFF"/>
          <w:lang w:val="zh-TW" w:eastAsia="zh-TW"/>
        </w:rPr>
        <w:t>录，各成员单位联系人应保持手机24小时畅通。通信突发事件发生时应优先使用手机、固定电话进行联络和汇报；其次使用短信、网络传输补充说明；书面报送实行后补。</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TW" w:eastAsia="zh-TW"/>
        </w:rPr>
        <w:t>（2）在通话和网络使用受阻时，</w:t>
      </w:r>
      <w:r>
        <w:rPr>
          <w:rFonts w:hint="eastAsia" w:ascii="仿宋_GB2312" w:hAnsi="仿宋_GB2312" w:eastAsia="仿宋_GB2312" w:cs="仿宋_GB2312"/>
          <w:sz w:val="32"/>
          <w:szCs w:val="32"/>
          <w:shd w:val="clear" w:color="auto" w:fill="FFFFFF"/>
          <w:lang w:val="en-US" w:eastAsia="zh-CN"/>
        </w:rPr>
        <w:t>各基础电信</w:t>
      </w:r>
      <w:r>
        <w:rPr>
          <w:rFonts w:hint="eastAsia" w:ascii="仿宋_GB2312" w:hAnsi="仿宋_GB2312" w:eastAsia="仿宋_GB2312" w:cs="仿宋_GB2312"/>
          <w:sz w:val="32"/>
          <w:szCs w:val="32"/>
          <w:shd w:val="clear" w:color="auto" w:fill="FFFFFF"/>
          <w:lang w:val="zh-TW" w:eastAsia="zh-TW"/>
        </w:rPr>
        <w:t>运营企业</w:t>
      </w:r>
      <w:r>
        <w:rPr>
          <w:rFonts w:hint="eastAsia" w:ascii="仿宋_GB2312" w:hAnsi="仿宋_GB2312" w:eastAsia="仿宋_GB2312" w:cs="仿宋_GB2312"/>
          <w:sz w:val="32"/>
          <w:szCs w:val="32"/>
          <w:shd w:val="clear" w:color="auto" w:fill="FFFFFF"/>
          <w:lang w:val="en-US" w:eastAsia="zh-CN"/>
        </w:rPr>
        <w:t>和铁塔公司</w:t>
      </w:r>
      <w:r>
        <w:rPr>
          <w:rFonts w:hint="eastAsia" w:ascii="仿宋_GB2312" w:hAnsi="仿宋_GB2312" w:eastAsia="仿宋_GB2312" w:cs="仿宋_GB2312"/>
          <w:sz w:val="32"/>
          <w:szCs w:val="32"/>
          <w:shd w:val="clear" w:color="auto" w:fill="FFFFFF"/>
          <w:lang w:val="zh-TW" w:eastAsia="zh-TW"/>
        </w:rPr>
        <w:t>应首先抢通光缆、电缆，启用应急通信车、指挥车、搭建临时基站、便携通信设备、卫星电话等配置，满足突发事件现场应急通信需要。各</w:t>
      </w:r>
      <w:r>
        <w:rPr>
          <w:rFonts w:hint="eastAsia" w:ascii="仿宋_GB2312" w:hAnsi="仿宋_GB2312" w:eastAsia="仿宋_GB2312" w:cs="仿宋_GB2312"/>
          <w:sz w:val="32"/>
          <w:szCs w:val="32"/>
          <w:shd w:val="clear" w:color="auto" w:fill="FFFFFF"/>
          <w:lang w:val="en-US" w:eastAsia="zh-CN"/>
        </w:rPr>
        <w:t>成员单位</w:t>
      </w:r>
      <w:r>
        <w:rPr>
          <w:rFonts w:hint="eastAsia" w:ascii="仿宋_GB2312" w:hAnsi="仿宋_GB2312" w:eastAsia="仿宋_GB2312" w:cs="仿宋_GB2312"/>
          <w:sz w:val="32"/>
          <w:szCs w:val="32"/>
          <w:shd w:val="clear" w:color="auto" w:fill="FFFFFF"/>
          <w:lang w:val="zh-TW" w:eastAsia="zh-TW"/>
        </w:rPr>
        <w:t>视情况配置应急通信装备，满足现场指挥调度需要。</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TW" w:eastAsia="zh-TW"/>
        </w:rPr>
        <w:t>（3）充分整合全市既有</w:t>
      </w:r>
      <w:r>
        <w:rPr>
          <w:rFonts w:hint="eastAsia" w:ascii="仿宋_GB2312" w:hAnsi="仿宋_GB2312" w:eastAsia="仿宋_GB2312" w:cs="仿宋_GB2312"/>
          <w:sz w:val="32"/>
          <w:szCs w:val="32"/>
          <w:shd w:val="clear" w:color="auto" w:fill="FFFFFF"/>
          <w:lang w:val="en-US" w:eastAsia="zh-CN"/>
        </w:rPr>
        <w:t>的</w:t>
      </w:r>
      <w:r>
        <w:rPr>
          <w:rFonts w:hint="eastAsia" w:ascii="仿宋_GB2312" w:hAnsi="仿宋_GB2312" w:eastAsia="仿宋_GB2312" w:cs="仿宋_GB2312"/>
          <w:sz w:val="32"/>
          <w:szCs w:val="32"/>
          <w:shd w:val="clear" w:color="auto" w:fill="FFFFFF"/>
          <w:lang w:val="zh-TW" w:eastAsia="zh-TW"/>
        </w:rPr>
        <w:t>有线通信、移动通信、网络通信、专业通信、机动通信、卫星通信等通信资源，提高处置突发公共事件的应急通信能力。</w:t>
      </w: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firstLine="643" w:firstLineChars="200"/>
        <w:textAlignment w:val="auto"/>
        <w:outlineLvl w:val="1"/>
        <w:rPr>
          <w:rFonts w:hint="eastAsia" w:ascii="仿宋_GB2312" w:hAnsi="仿宋_GB2312" w:eastAsia="仿宋_GB2312" w:cs="仿宋_GB2312"/>
          <w:b/>
          <w:bCs/>
          <w:sz w:val="32"/>
          <w:szCs w:val="32"/>
          <w:shd w:val="clear" w:color="auto" w:fill="FFFFFF"/>
          <w:lang w:val="en-US" w:eastAsia="zh-CN"/>
        </w:rPr>
      </w:pPr>
      <w:bookmarkStart w:id="67" w:name="_Toc3380"/>
      <w:r>
        <w:rPr>
          <w:rFonts w:hint="eastAsia" w:ascii="仿宋_GB2312" w:hAnsi="仿宋_GB2312" w:eastAsia="仿宋_GB2312" w:cs="仿宋_GB2312"/>
          <w:b/>
          <w:bCs/>
          <w:sz w:val="32"/>
          <w:szCs w:val="32"/>
          <w:shd w:val="clear" w:color="auto" w:fill="FFFFFF"/>
          <w:lang w:val="en-US" w:eastAsia="zh-CN"/>
        </w:rPr>
        <w:t>4.6 网络拥塞处理</w:t>
      </w:r>
      <w:bookmarkEnd w:id="67"/>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突发事件发生后，电信网络话务量、流量大幅激增可能造成网络拥塞，各基础电信运营企业和铁塔公司要在预案中制定应对方案，并报市指挥部办公室备案。网络拥塞情况发生后，相关通信企业经批准后启动应对处置方案，避免网络拥塞扩大和蔓延。</w:t>
      </w: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firstLine="643" w:firstLineChars="200"/>
        <w:textAlignment w:val="auto"/>
        <w:outlineLvl w:val="1"/>
        <w:rPr>
          <w:rFonts w:hint="eastAsia" w:ascii="仿宋_GB2312" w:hAnsi="仿宋_GB2312" w:eastAsia="仿宋_GB2312" w:cs="仿宋_GB2312"/>
          <w:b/>
          <w:bCs/>
          <w:sz w:val="32"/>
          <w:szCs w:val="32"/>
          <w:shd w:val="clear" w:color="auto" w:fill="FFFFFF"/>
          <w:lang w:val="en-US" w:eastAsia="zh-CN"/>
        </w:rPr>
      </w:pPr>
      <w:bookmarkStart w:id="68" w:name="_Toc16834"/>
      <w:r>
        <w:rPr>
          <w:rFonts w:hint="eastAsia" w:ascii="仿宋_GB2312" w:hAnsi="仿宋_GB2312" w:eastAsia="仿宋_GB2312" w:cs="仿宋_GB2312"/>
          <w:b/>
          <w:bCs/>
          <w:sz w:val="32"/>
          <w:szCs w:val="32"/>
          <w:shd w:val="clear" w:color="auto" w:fill="FFFFFF"/>
          <w:lang w:val="en-US" w:eastAsia="zh-CN"/>
        </w:rPr>
        <w:t>4.7 响应结束</w:t>
      </w:r>
      <w:bookmarkEnd w:id="68"/>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en-US" w:eastAsia="zh-CN"/>
        </w:rPr>
        <w:t>根据通信网络恢复或通信保障应急任务完成情况，各级通信指挥机构或各级</w:t>
      </w:r>
      <w:r>
        <w:rPr>
          <w:rFonts w:hint="eastAsia" w:ascii="仿宋_GB2312" w:hAnsi="仿宋_GB2312" w:eastAsia="仿宋_GB2312" w:cs="仿宋_GB2312"/>
          <w:sz w:val="32"/>
          <w:szCs w:val="32"/>
          <w:shd w:val="clear" w:color="auto" w:fill="FFFFFF"/>
          <w:lang w:val="zh-TW" w:eastAsia="zh-TW"/>
        </w:rPr>
        <w:t>通信应急管理</w:t>
      </w:r>
      <w:r>
        <w:rPr>
          <w:rFonts w:hint="eastAsia" w:ascii="仿宋_GB2312" w:hAnsi="仿宋_GB2312" w:eastAsia="仿宋_GB2312" w:cs="仿宋_GB2312"/>
          <w:color w:val="000000"/>
          <w:kern w:val="2"/>
          <w:sz w:val="32"/>
          <w:szCs w:val="32"/>
          <w:u w:val="none" w:color="000000"/>
          <w:shd w:val="clear" w:color="auto" w:fill="FFFFFF"/>
          <w:lang w:val="zh-TW" w:eastAsia="zh-TW" w:bidi="ar-SA"/>
        </w:rPr>
        <w:t>机构</w:t>
      </w:r>
      <w:r>
        <w:rPr>
          <w:rFonts w:hint="eastAsia" w:ascii="仿宋_GB2312" w:hAnsi="仿宋_GB2312" w:eastAsia="仿宋_GB2312" w:cs="仿宋_GB2312"/>
          <w:sz w:val="32"/>
          <w:szCs w:val="32"/>
          <w:shd w:val="clear" w:color="auto" w:fill="FFFFFF"/>
          <w:lang w:val="en-US" w:eastAsia="zh-CN"/>
        </w:rPr>
        <w:t>宣布响应结束，同时向同级政府及上级通信保障应急指挥机构报告。</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0" w:firstLineChars="0"/>
        <w:textAlignment w:val="auto"/>
        <w:rPr>
          <w:rFonts w:hint="eastAsia" w:ascii="仿宋_GB2312" w:hAnsi="仿宋_GB2312" w:eastAsia="仿宋_GB2312" w:cs="仿宋_GB2312"/>
          <w:sz w:val="32"/>
          <w:szCs w:val="32"/>
          <w:shd w:val="clear" w:color="auto" w:fill="FFFFFF"/>
          <w:lang w:val="zh-TW" w:eastAsia="zh-TW"/>
        </w:rPr>
      </w:pP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left="425" w:leftChars="0"/>
        <w:jc w:val="center"/>
        <w:textAlignment w:val="auto"/>
        <w:outlineLvl w:val="0"/>
        <w:rPr>
          <w:rFonts w:hint="eastAsia" w:ascii="仿宋_GB2312" w:hAnsi="仿宋_GB2312" w:eastAsia="仿宋_GB2312" w:cs="仿宋_GB2312"/>
          <w:b/>
          <w:bCs/>
          <w:sz w:val="32"/>
          <w:szCs w:val="32"/>
          <w:lang w:val="zh-TW" w:eastAsia="zh-TW"/>
        </w:rPr>
      </w:pPr>
      <w:bookmarkStart w:id="69" w:name="_Toc4776"/>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val="zh-TW" w:eastAsia="zh-TW"/>
        </w:rPr>
        <w:t>后期处置</w:t>
      </w:r>
      <w:bookmarkEnd w:id="69"/>
    </w:p>
    <w:p>
      <w:pPr>
        <w:pStyle w:val="24"/>
        <w:keepNext w:val="0"/>
        <w:keepLines w:val="0"/>
        <w:pageBreakBefore w:val="0"/>
        <w:framePr w:wrap="auto" w:vAnchor="margin" w:hAnchor="text" w:yAlign="inline"/>
        <w:numPr>
          <w:ilvl w:val="0"/>
          <w:numId w:val="0"/>
        </w:numPr>
        <w:kinsoku/>
        <w:overflowPunct/>
        <w:topLinePunct w:val="0"/>
        <w:autoSpaceDE/>
        <w:autoSpaceDN/>
        <w:bidi w:val="0"/>
        <w:spacing w:before="0" w:beforeLines="0" w:after="0" w:afterLines="0" w:line="560" w:lineRule="exact"/>
        <w:ind w:left="425" w:leftChars="0"/>
        <w:jc w:val="both"/>
        <w:textAlignment w:val="auto"/>
        <w:rPr>
          <w:rFonts w:hint="eastAsia" w:ascii="仿宋_GB2312" w:hAnsi="仿宋_GB2312" w:eastAsia="仿宋_GB2312" w:cs="仿宋_GB2312"/>
          <w:b/>
          <w:bCs/>
          <w:sz w:val="32"/>
          <w:szCs w:val="32"/>
          <w:lang w:val="zh-TW" w:eastAsia="zh-TW"/>
        </w:rPr>
      </w:pP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firstLine="643" w:firstLineChars="200"/>
        <w:textAlignment w:val="auto"/>
        <w:outlineLvl w:val="1"/>
        <w:rPr>
          <w:rFonts w:hint="eastAsia" w:ascii="仿宋_GB2312" w:hAnsi="仿宋_GB2312" w:eastAsia="仿宋_GB2312" w:cs="仿宋_GB2312"/>
          <w:b/>
          <w:bCs/>
          <w:sz w:val="32"/>
          <w:szCs w:val="32"/>
          <w:shd w:val="clear" w:color="auto" w:fill="FFFFFF"/>
          <w:lang w:val="zh-TW" w:eastAsia="zh-TW"/>
        </w:rPr>
      </w:pPr>
      <w:bookmarkStart w:id="70" w:name="_Toc27254"/>
      <w:r>
        <w:rPr>
          <w:rFonts w:hint="eastAsia" w:ascii="仿宋_GB2312" w:hAnsi="仿宋_GB2312" w:eastAsia="仿宋_GB2312" w:cs="仿宋_GB2312"/>
          <w:b/>
          <w:bCs/>
          <w:sz w:val="32"/>
          <w:szCs w:val="32"/>
          <w:shd w:val="clear" w:color="auto" w:fill="FFFFFF"/>
          <w:lang w:val="zh-TW" w:eastAsia="zh-TW"/>
        </w:rPr>
        <w:t>5.1</w:t>
      </w:r>
      <w:r>
        <w:rPr>
          <w:rFonts w:hint="eastAsia" w:ascii="仿宋_GB2312" w:hAnsi="仿宋_GB2312" w:eastAsia="仿宋_GB2312" w:cs="仿宋_GB2312"/>
          <w:b/>
          <w:bCs/>
          <w:sz w:val="32"/>
          <w:szCs w:val="32"/>
          <w:shd w:val="clear" w:color="auto" w:fill="FFFFFF"/>
          <w:lang w:val="en-US" w:eastAsia="zh-CN"/>
        </w:rPr>
        <w:t xml:space="preserve"> 调查</w:t>
      </w:r>
      <w:r>
        <w:rPr>
          <w:rFonts w:hint="eastAsia" w:ascii="仿宋_GB2312" w:hAnsi="仿宋_GB2312" w:eastAsia="仿宋_GB2312" w:cs="仿宋_GB2312"/>
          <w:b/>
          <w:bCs/>
          <w:sz w:val="32"/>
          <w:szCs w:val="32"/>
          <w:shd w:val="clear" w:color="auto" w:fill="FFFFFF"/>
          <w:lang w:val="zh-TW" w:eastAsia="zh-TW"/>
        </w:rPr>
        <w:t>评估</w:t>
      </w:r>
      <w:bookmarkEnd w:id="70"/>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zh-TW" w:eastAsia="zh-TW"/>
          <w14:textFill>
            <w14:solidFill>
              <w14:schemeClr w14:val="tx1"/>
            </w14:solidFill>
          </w14:textFill>
        </w:rPr>
      </w:pPr>
      <w:r>
        <w:rPr>
          <w:rFonts w:hint="eastAsia" w:ascii="仿宋_GB2312" w:hAnsi="仿宋_GB2312" w:eastAsia="仿宋_GB2312" w:cs="仿宋_GB2312"/>
          <w:sz w:val="32"/>
          <w:szCs w:val="32"/>
          <w:shd w:val="clear" w:color="auto" w:fill="FFFFFF"/>
          <w:lang w:val="zh-TW" w:eastAsia="zh-TW"/>
        </w:rPr>
        <w:t>通信保障应急工作结束后，</w:t>
      </w:r>
      <w:r>
        <w:rPr>
          <w:rFonts w:hint="eastAsia" w:ascii="仿宋_GB2312" w:hAnsi="仿宋_GB2312" w:eastAsia="仿宋_GB2312" w:cs="仿宋_GB2312"/>
          <w:sz w:val="32"/>
          <w:szCs w:val="32"/>
          <w:shd w:val="clear" w:color="auto" w:fill="FFFFFF"/>
          <w:lang w:val="en-US" w:eastAsia="zh-CN"/>
        </w:rPr>
        <w:t>各基础电信运营企业和铁塔公司</w:t>
      </w:r>
      <w:r>
        <w:rPr>
          <w:rFonts w:hint="default" w:ascii="仿宋_GB2312" w:hAnsi="仿宋_GB2312" w:eastAsia="仿宋_GB2312" w:cs="仿宋_GB2312"/>
          <w:sz w:val="32"/>
          <w:szCs w:val="32"/>
          <w:shd w:val="clear" w:color="auto" w:fill="FFFFFF"/>
          <w:lang w:val="zh-TW" w:eastAsia="zh-TW"/>
        </w:rPr>
        <w:t>要对应急处置情况、事故原因、网络及设备损坏程度、影响范围、通信恢复等情况进行及时总结，找出薄弱环节，提出改进建议</w:t>
      </w:r>
      <w:r>
        <w:rPr>
          <w:rFonts w:hint="eastAsia" w:ascii="仿宋_GB2312" w:hAnsi="仿宋_GB2312" w:eastAsia="仿宋_GB2312" w:cs="仿宋_GB2312"/>
          <w:sz w:val="32"/>
          <w:szCs w:val="32"/>
          <w:shd w:val="clear" w:color="auto" w:fill="FFFFFF"/>
          <w:lang w:val="zh-TW" w:eastAsia="zh-TW"/>
        </w:rPr>
        <w:t>，并报</w:t>
      </w:r>
      <w:r>
        <w:rPr>
          <w:rFonts w:hint="eastAsia" w:ascii="仿宋_GB2312" w:hAnsi="仿宋_GB2312" w:eastAsia="仿宋_GB2312" w:cs="仿宋_GB2312"/>
          <w:sz w:val="32"/>
          <w:szCs w:val="32"/>
          <w:shd w:val="clear" w:color="auto" w:fill="FFFFFF"/>
          <w:lang w:val="en-US" w:eastAsia="zh-CN"/>
        </w:rPr>
        <w:t>市</w:t>
      </w:r>
      <w:r>
        <w:rPr>
          <w:rFonts w:hint="eastAsia" w:ascii="仿宋_GB2312" w:hAnsi="仿宋_GB2312" w:eastAsia="仿宋_GB2312" w:cs="仿宋_GB2312"/>
          <w:sz w:val="32"/>
          <w:szCs w:val="32"/>
          <w:shd w:val="clear" w:color="auto" w:fill="FFFFFF"/>
          <w:lang w:val="zh-TW" w:eastAsia="zh-TW"/>
        </w:rPr>
        <w:t>指挥部办公室</w:t>
      </w:r>
      <w:r>
        <w:rPr>
          <w:rFonts w:hint="default" w:ascii="仿宋_GB2312" w:hAnsi="仿宋_GB2312" w:eastAsia="仿宋_GB2312" w:cs="仿宋_GB2312"/>
          <w:sz w:val="32"/>
          <w:szCs w:val="32"/>
          <w:shd w:val="clear" w:color="auto" w:fill="FFFFFF"/>
          <w:lang w:val="zh-TW" w:eastAsia="zh-TW"/>
        </w:rPr>
        <w:t>。</w:t>
      </w:r>
      <w:r>
        <w:rPr>
          <w:rFonts w:hint="default" w:ascii="仿宋_GB2312" w:hAnsi="仿宋_GB2312" w:eastAsia="仿宋_GB2312" w:cs="仿宋_GB2312"/>
          <w:color w:val="000000" w:themeColor="text1"/>
          <w:sz w:val="32"/>
          <w:szCs w:val="32"/>
          <w:shd w:val="clear" w:color="auto" w:fill="FFFFFF"/>
          <w:lang w:val="zh-TW" w:eastAsia="zh-TW"/>
          <w14:textFill>
            <w14:solidFill>
              <w14:schemeClr w14:val="tx1"/>
            </w14:solidFill>
          </w14:textFill>
        </w:rPr>
        <w:t>特别重大、重大通信保障突发事件调查评估按照国家、省有关规定执行；较大通信保障突发事件由市人民政府或市人民政府授权</w:t>
      </w:r>
      <w:r>
        <w:rPr>
          <w:rFonts w:hint="eastAsia" w:ascii="仿宋_GB2312" w:hAnsi="仿宋_GB2312" w:eastAsia="仿宋_GB2312" w:cs="仿宋_GB2312"/>
          <w:color w:val="000000" w:themeColor="text1"/>
          <w:sz w:val="32"/>
          <w:szCs w:val="32"/>
          <w:shd w:val="clear" w:color="auto" w:fill="FFFFFF"/>
          <w:lang w:val="zh-TW" w:eastAsia="zh-CN"/>
          <w14:textFill>
            <w14:solidFill>
              <w14:schemeClr w14:val="tx1"/>
            </w14:solidFill>
          </w14:textFill>
        </w:rPr>
        <w:t>市工业和信息化局、深圳市通信管理局</w:t>
      </w:r>
      <w:r>
        <w:rPr>
          <w:rFonts w:hint="default" w:ascii="仿宋_GB2312" w:hAnsi="仿宋_GB2312" w:eastAsia="仿宋_GB2312" w:cs="仿宋_GB2312"/>
          <w:color w:val="000000" w:themeColor="text1"/>
          <w:sz w:val="32"/>
          <w:szCs w:val="32"/>
          <w:shd w:val="clear" w:color="auto" w:fill="FFFFFF"/>
          <w:lang w:val="zh-TW" w:eastAsia="zh-TW"/>
          <w14:textFill>
            <w14:solidFill>
              <w14:schemeClr w14:val="tx1"/>
            </w14:solidFill>
          </w14:textFill>
        </w:rPr>
        <w:t>会同事发地的区人民政府进行调查评估；一般通信保障突发事件由事发地的区人民政府组织调查评估。法律法规对突发事件调查评估工作另有规定的，从其规定。</w:t>
      </w: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firstLine="643" w:firstLineChars="200"/>
        <w:textAlignment w:val="auto"/>
        <w:outlineLvl w:val="1"/>
        <w:rPr>
          <w:rFonts w:hint="eastAsia" w:ascii="仿宋_GB2312" w:hAnsi="仿宋_GB2312" w:eastAsia="仿宋_GB2312" w:cs="仿宋_GB2312"/>
          <w:b/>
          <w:bCs/>
          <w:sz w:val="32"/>
          <w:szCs w:val="32"/>
          <w:shd w:val="clear" w:color="auto" w:fill="FFFFFF"/>
          <w:lang w:val="zh-TW" w:eastAsia="zh-TW"/>
        </w:rPr>
      </w:pPr>
      <w:bookmarkStart w:id="71" w:name="_Toc249"/>
      <w:r>
        <w:rPr>
          <w:rFonts w:hint="eastAsia" w:ascii="仿宋_GB2312" w:hAnsi="仿宋_GB2312" w:eastAsia="仿宋_GB2312" w:cs="仿宋_GB2312"/>
          <w:b/>
          <w:bCs/>
          <w:sz w:val="32"/>
          <w:szCs w:val="32"/>
          <w:shd w:val="clear" w:color="auto" w:fill="FFFFFF"/>
          <w:lang w:val="zh-TW" w:eastAsia="zh-TW"/>
        </w:rPr>
        <w:t>5.2</w:t>
      </w:r>
      <w:r>
        <w:rPr>
          <w:rFonts w:hint="eastAsia" w:ascii="仿宋_GB2312" w:hAnsi="仿宋_GB2312" w:eastAsia="仿宋_GB2312" w:cs="仿宋_GB2312"/>
          <w:b/>
          <w:bCs/>
          <w:sz w:val="32"/>
          <w:szCs w:val="32"/>
          <w:shd w:val="clear" w:color="auto" w:fill="FFFFFF"/>
          <w:lang w:val="en-US" w:eastAsia="zh-CN"/>
        </w:rPr>
        <w:t xml:space="preserve"> </w:t>
      </w:r>
      <w:r>
        <w:rPr>
          <w:rFonts w:hint="eastAsia" w:ascii="仿宋_GB2312" w:hAnsi="仿宋_GB2312" w:eastAsia="仿宋_GB2312" w:cs="仿宋_GB2312"/>
          <w:b/>
          <w:bCs/>
          <w:sz w:val="32"/>
          <w:szCs w:val="32"/>
          <w:shd w:val="clear" w:color="auto" w:fill="FFFFFF"/>
          <w:lang w:val="zh-TW" w:eastAsia="zh-TW"/>
        </w:rPr>
        <w:t>征用补偿</w:t>
      </w:r>
      <w:bookmarkEnd w:id="71"/>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TW" w:eastAsia="zh-TW"/>
        </w:rPr>
        <w:t>通信保障应急工作结束后，各级政府及有关部门应及时归还征用的通信物资和装备。造成损失或无法归还的，应按有关规定予以补偿。</w:t>
      </w: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firstLine="643" w:firstLineChars="200"/>
        <w:textAlignment w:val="auto"/>
        <w:outlineLvl w:val="1"/>
        <w:rPr>
          <w:rFonts w:hint="eastAsia" w:ascii="仿宋_GB2312" w:hAnsi="仿宋_GB2312" w:eastAsia="仿宋_GB2312" w:cs="仿宋_GB2312"/>
          <w:b/>
          <w:bCs/>
          <w:sz w:val="32"/>
          <w:szCs w:val="32"/>
          <w:shd w:val="clear" w:color="auto" w:fill="FFFFFF"/>
          <w:lang w:val="zh-TW" w:eastAsia="zh-TW"/>
        </w:rPr>
      </w:pPr>
      <w:bookmarkStart w:id="72" w:name="_Toc11094"/>
      <w:r>
        <w:rPr>
          <w:rFonts w:hint="eastAsia" w:ascii="仿宋_GB2312" w:hAnsi="仿宋_GB2312" w:eastAsia="仿宋_GB2312" w:cs="仿宋_GB2312"/>
          <w:b/>
          <w:bCs/>
          <w:sz w:val="32"/>
          <w:szCs w:val="32"/>
          <w:shd w:val="clear" w:color="auto" w:fill="FFFFFF"/>
          <w:lang w:val="zh-TW" w:eastAsia="zh-TW"/>
        </w:rPr>
        <w:t>5.3</w:t>
      </w:r>
      <w:r>
        <w:rPr>
          <w:rFonts w:hint="eastAsia" w:ascii="仿宋_GB2312" w:hAnsi="仿宋_GB2312" w:eastAsia="仿宋_GB2312" w:cs="仿宋_GB2312"/>
          <w:b/>
          <w:bCs/>
          <w:sz w:val="32"/>
          <w:szCs w:val="32"/>
          <w:shd w:val="clear" w:color="auto" w:fill="FFFFFF"/>
          <w:lang w:val="en-US" w:eastAsia="zh-CN"/>
        </w:rPr>
        <w:t xml:space="preserve"> </w:t>
      </w:r>
      <w:r>
        <w:rPr>
          <w:rFonts w:hint="eastAsia" w:ascii="仿宋_GB2312" w:hAnsi="仿宋_GB2312" w:eastAsia="仿宋_GB2312" w:cs="仿宋_GB2312"/>
          <w:b/>
          <w:bCs/>
          <w:sz w:val="32"/>
          <w:szCs w:val="32"/>
          <w:shd w:val="clear" w:color="auto" w:fill="FFFFFF"/>
          <w:lang w:val="zh-TW" w:eastAsia="zh-TW"/>
        </w:rPr>
        <w:t>恢复重建</w:t>
      </w:r>
      <w:bookmarkEnd w:id="72"/>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TW" w:eastAsia="zh-TW"/>
        </w:rPr>
        <w:t>对在应急通信保障任务执行过程中所导致的保障装备进行维护、检</w:t>
      </w:r>
      <w:r>
        <w:rPr>
          <w:rFonts w:hint="eastAsia" w:ascii="仿宋_GB2312" w:hAnsi="仿宋_GB2312" w:eastAsia="仿宋_GB2312" w:cs="仿宋_GB2312"/>
          <w:sz w:val="32"/>
          <w:szCs w:val="32"/>
          <w:shd w:val="clear" w:color="auto" w:fill="FFFFFF"/>
          <w:lang w:val="en-US" w:eastAsia="zh-CN"/>
        </w:rPr>
        <w:t>查</w:t>
      </w:r>
      <w:r>
        <w:rPr>
          <w:rFonts w:hint="eastAsia" w:ascii="仿宋_GB2312" w:hAnsi="仿宋_GB2312" w:eastAsia="仿宋_GB2312" w:cs="仿宋_GB2312"/>
          <w:sz w:val="32"/>
          <w:szCs w:val="32"/>
          <w:shd w:val="clear" w:color="auto" w:fill="FFFFFF"/>
          <w:lang w:val="zh-TW" w:eastAsia="zh-TW"/>
        </w:rPr>
        <w:t>、清点，并统计</w:t>
      </w:r>
      <w:r>
        <w:rPr>
          <w:rFonts w:hint="eastAsia" w:ascii="仿宋_GB2312" w:hAnsi="仿宋_GB2312" w:eastAsia="仿宋_GB2312" w:cs="仿宋_GB2312"/>
          <w:sz w:val="32"/>
          <w:szCs w:val="32"/>
          <w:shd w:val="clear" w:color="auto" w:fill="FFFFFF"/>
          <w:lang w:val="zh-TW" w:eastAsia="zh-CN"/>
        </w:rPr>
        <w:t>、</w:t>
      </w:r>
      <w:r>
        <w:rPr>
          <w:rFonts w:hint="eastAsia" w:ascii="仿宋_GB2312" w:hAnsi="仿宋_GB2312" w:eastAsia="仿宋_GB2312" w:cs="仿宋_GB2312"/>
          <w:sz w:val="32"/>
          <w:szCs w:val="32"/>
          <w:shd w:val="clear" w:color="auto" w:fill="FFFFFF"/>
          <w:lang w:val="zh-TW" w:eastAsia="zh-TW"/>
        </w:rPr>
        <w:t>汇总，完成</w:t>
      </w:r>
      <w:r>
        <w:rPr>
          <w:rFonts w:hint="eastAsia" w:ascii="仿宋_GB2312" w:hAnsi="仿宋_GB2312" w:eastAsia="仿宋_GB2312" w:cs="仿宋_GB2312"/>
          <w:sz w:val="32"/>
          <w:szCs w:val="32"/>
          <w:shd w:val="clear" w:color="auto" w:fill="FFFFFF"/>
          <w:lang w:val="en-US" w:eastAsia="zh-CN"/>
        </w:rPr>
        <w:t>再</w:t>
      </w:r>
      <w:r>
        <w:rPr>
          <w:rFonts w:hint="eastAsia" w:ascii="仿宋_GB2312" w:hAnsi="仿宋_GB2312" w:eastAsia="仿宋_GB2312" w:cs="仿宋_GB2312"/>
          <w:sz w:val="32"/>
          <w:szCs w:val="32"/>
          <w:shd w:val="clear" w:color="auto" w:fill="FFFFFF"/>
          <w:lang w:val="zh-TW" w:eastAsia="zh-TW"/>
        </w:rPr>
        <w:t>补充工作。对保障装备不全、力量不足的单位或各区，督导其完成应急通信保障装备</w:t>
      </w:r>
      <w:r>
        <w:rPr>
          <w:rFonts w:hint="eastAsia" w:ascii="仿宋_GB2312" w:hAnsi="仿宋_GB2312" w:eastAsia="仿宋_GB2312" w:cs="仿宋_GB2312"/>
          <w:sz w:val="32"/>
          <w:szCs w:val="32"/>
          <w:shd w:val="clear" w:color="auto" w:fill="FFFFFF"/>
          <w:lang w:val="en-US" w:eastAsia="zh-CN"/>
        </w:rPr>
        <w:t>和</w:t>
      </w:r>
      <w:r>
        <w:rPr>
          <w:rFonts w:hint="eastAsia" w:ascii="仿宋_GB2312" w:hAnsi="仿宋_GB2312" w:eastAsia="仿宋_GB2312" w:cs="仿宋_GB2312"/>
          <w:sz w:val="32"/>
          <w:szCs w:val="32"/>
          <w:shd w:val="clear" w:color="auto" w:fill="FFFFFF"/>
          <w:lang w:val="zh-TW" w:eastAsia="zh-TW"/>
        </w:rPr>
        <w:t>力量的配备。</w:t>
      </w:r>
      <w:r>
        <w:rPr>
          <w:rFonts w:hint="eastAsia" w:ascii="仿宋_GB2312" w:hAnsi="仿宋_GB2312" w:eastAsia="仿宋_GB2312" w:cs="仿宋_GB2312"/>
          <w:sz w:val="32"/>
          <w:szCs w:val="32"/>
          <w:shd w:val="clear" w:color="auto" w:fill="FFFFFF"/>
          <w:lang w:val="en-US" w:eastAsia="zh-CN"/>
        </w:rPr>
        <w:t>市</w:t>
      </w:r>
      <w:r>
        <w:rPr>
          <w:rFonts w:hint="eastAsia" w:ascii="仿宋_GB2312" w:hAnsi="仿宋_GB2312" w:eastAsia="仿宋_GB2312" w:cs="仿宋_GB2312"/>
          <w:sz w:val="32"/>
          <w:szCs w:val="32"/>
          <w:shd w:val="clear" w:color="auto" w:fill="FFFFFF"/>
          <w:lang w:val="zh-TW" w:eastAsia="zh-TW"/>
        </w:rPr>
        <w:t>指挥部指导</w:t>
      </w:r>
      <w:r>
        <w:rPr>
          <w:rFonts w:hint="eastAsia" w:ascii="仿宋_GB2312" w:hAnsi="仿宋_GB2312" w:eastAsia="仿宋_GB2312" w:cs="仿宋_GB2312"/>
          <w:sz w:val="32"/>
          <w:szCs w:val="32"/>
          <w:shd w:val="clear" w:color="auto" w:fill="FFFFFF"/>
          <w:lang w:val="en-US" w:eastAsia="zh-CN"/>
        </w:rPr>
        <w:t>各基础电信运营</w:t>
      </w:r>
      <w:r>
        <w:rPr>
          <w:rFonts w:hint="eastAsia" w:ascii="仿宋_GB2312" w:hAnsi="仿宋_GB2312" w:eastAsia="仿宋_GB2312" w:cs="仿宋_GB2312"/>
          <w:sz w:val="32"/>
          <w:szCs w:val="32"/>
          <w:shd w:val="clear" w:color="auto" w:fill="FFFFFF"/>
          <w:lang w:val="zh-TW" w:eastAsia="zh-TW"/>
        </w:rPr>
        <w:t>企业制订重建规划，恢复被损坏的通信设施。</w:t>
      </w:r>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zh-TW" w:eastAsia="zh-TW"/>
        </w:rPr>
      </w:pP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leftChars="0"/>
        <w:jc w:val="center"/>
        <w:textAlignment w:val="auto"/>
        <w:outlineLvl w:val="0"/>
        <w:rPr>
          <w:rFonts w:hint="eastAsia" w:ascii="仿宋_GB2312" w:hAnsi="仿宋_GB2312" w:eastAsia="仿宋_GB2312" w:cs="仿宋_GB2312"/>
          <w:b/>
          <w:bCs/>
          <w:sz w:val="32"/>
          <w:szCs w:val="32"/>
          <w:lang w:val="zh-TW" w:eastAsia="zh-TW"/>
        </w:rPr>
      </w:pPr>
      <w:bookmarkStart w:id="73" w:name="_Toc19327"/>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lang w:val="zh-TW" w:eastAsia="zh-TW"/>
        </w:rPr>
        <w:t>保障措施</w:t>
      </w:r>
      <w:bookmarkEnd w:id="73"/>
    </w:p>
    <w:p>
      <w:pPr>
        <w:pStyle w:val="24"/>
        <w:keepNext w:val="0"/>
        <w:keepLines w:val="0"/>
        <w:pageBreakBefore w:val="0"/>
        <w:framePr w:wrap="auto" w:vAnchor="margin" w:hAnchor="text" w:yAlign="inline"/>
        <w:numPr>
          <w:ilvl w:val="0"/>
          <w:numId w:val="0"/>
        </w:numPr>
        <w:kinsoku/>
        <w:overflowPunct/>
        <w:topLinePunct w:val="0"/>
        <w:autoSpaceDE/>
        <w:autoSpaceDN/>
        <w:bidi w:val="0"/>
        <w:spacing w:before="0" w:beforeLines="0" w:after="0" w:afterLines="0" w:line="560" w:lineRule="exact"/>
        <w:jc w:val="both"/>
        <w:textAlignment w:val="auto"/>
        <w:rPr>
          <w:rFonts w:hint="eastAsia" w:ascii="仿宋_GB2312" w:hAnsi="仿宋_GB2312" w:eastAsia="仿宋_GB2312" w:cs="仿宋_GB2312"/>
          <w:sz w:val="32"/>
          <w:szCs w:val="32"/>
          <w:shd w:val="clear" w:color="auto" w:fill="FFFFFF"/>
          <w:lang w:val="zh-TW" w:eastAsia="zh-TW"/>
        </w:rPr>
      </w:pP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firstLine="643" w:firstLineChars="200"/>
        <w:textAlignment w:val="auto"/>
        <w:outlineLvl w:val="1"/>
        <w:rPr>
          <w:rFonts w:hint="eastAsia" w:ascii="仿宋_GB2312" w:hAnsi="仿宋_GB2312" w:eastAsia="仿宋_GB2312" w:cs="仿宋_GB2312"/>
          <w:b/>
          <w:bCs/>
          <w:sz w:val="32"/>
          <w:szCs w:val="32"/>
          <w:lang w:val="zh-TW" w:eastAsia="zh-TW"/>
        </w:rPr>
      </w:pPr>
      <w:bookmarkStart w:id="74" w:name="_Toc4725"/>
      <w:r>
        <w:rPr>
          <w:rFonts w:hint="eastAsia" w:ascii="仿宋_GB2312" w:hAnsi="仿宋_GB2312" w:eastAsia="仿宋_GB2312" w:cs="仿宋_GB2312"/>
          <w:b/>
          <w:bCs/>
          <w:sz w:val="32"/>
          <w:szCs w:val="32"/>
          <w:lang w:val="zh-TW" w:eastAsia="zh-TW"/>
        </w:rPr>
        <w:t>6.</w:t>
      </w:r>
      <w:r>
        <w:rPr>
          <w:rFonts w:hint="eastAsia" w:ascii="仿宋_GB2312" w:hAnsi="仿宋_GB2312" w:eastAsia="仿宋_GB2312" w:cs="仿宋_GB2312"/>
          <w:b/>
          <w:bCs/>
          <w:sz w:val="32"/>
          <w:szCs w:val="32"/>
          <w:lang w:val="en-US" w:eastAsia="zh-CN"/>
        </w:rPr>
        <w:t xml:space="preserve">1 </w:t>
      </w:r>
      <w:r>
        <w:rPr>
          <w:rFonts w:hint="eastAsia" w:ascii="仿宋_GB2312" w:hAnsi="仿宋_GB2312" w:eastAsia="仿宋_GB2312" w:cs="仿宋_GB2312"/>
          <w:b/>
          <w:bCs/>
          <w:sz w:val="32"/>
          <w:szCs w:val="32"/>
          <w:lang w:val="zh-TW" w:eastAsia="zh-TW"/>
        </w:rPr>
        <w:t>队伍保障</w:t>
      </w:r>
      <w:bookmarkEnd w:id="74"/>
    </w:p>
    <w:p>
      <w:pPr>
        <w:pStyle w:val="24"/>
        <w:keepNext w:val="0"/>
        <w:keepLines w:val="0"/>
        <w:pageBreakBefore w:val="0"/>
        <w:framePr w:wrap="auto" w:vAnchor="margin" w:hAnchor="text" w:yAlign="inline"/>
        <w:numPr>
          <w:ilvl w:val="0"/>
          <w:numId w:val="0"/>
        </w:numPr>
        <w:kinsoku/>
        <w:overflowPunct/>
        <w:topLinePunct w:val="0"/>
        <w:autoSpaceDE/>
        <w:autoSpaceDN/>
        <w:bidi w:val="0"/>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en-US" w:eastAsia="zh-CN"/>
        </w:rPr>
        <w:t>市</w:t>
      </w:r>
      <w:r>
        <w:rPr>
          <w:rFonts w:hint="eastAsia" w:ascii="仿宋_GB2312" w:hAnsi="仿宋_GB2312" w:eastAsia="仿宋_GB2312" w:cs="仿宋_GB2312"/>
          <w:sz w:val="32"/>
          <w:szCs w:val="32"/>
          <w:shd w:val="clear" w:color="auto" w:fill="FFFFFF"/>
          <w:lang w:val="zh-TW" w:eastAsia="zh-TW"/>
        </w:rPr>
        <w:t>指挥部办公室负责应急通信保障队伍建设，</w:t>
      </w:r>
      <w:r>
        <w:rPr>
          <w:rFonts w:hint="eastAsia" w:ascii="仿宋_GB2312" w:hAnsi="仿宋_GB2312" w:eastAsia="仿宋_GB2312" w:cs="仿宋_GB2312"/>
          <w:sz w:val="32"/>
          <w:szCs w:val="32"/>
          <w:shd w:val="clear" w:color="auto" w:fill="FFFFFF"/>
          <w:lang w:val="en-US" w:eastAsia="zh-CN"/>
        </w:rPr>
        <w:t>针对灾害分布进行合理配置，</w:t>
      </w:r>
      <w:r>
        <w:rPr>
          <w:rFonts w:hint="eastAsia" w:ascii="仿宋_GB2312" w:hAnsi="仿宋_GB2312" w:eastAsia="仿宋_GB2312" w:cs="仿宋_GB2312"/>
          <w:sz w:val="32"/>
          <w:szCs w:val="32"/>
          <w:shd w:val="clear" w:color="auto" w:fill="FFFFFF"/>
          <w:lang w:val="zh-TW" w:eastAsia="zh-TW"/>
        </w:rPr>
        <w:t>适时组织开展培训、演练及考核，提高通信保障队伍的专业技能和实战能力。</w:t>
      </w:r>
      <w:r>
        <w:rPr>
          <w:rFonts w:hint="eastAsia" w:ascii="仿宋_GB2312" w:hAnsi="仿宋_GB2312" w:eastAsia="仿宋_GB2312" w:cs="仿宋_GB2312"/>
          <w:sz w:val="32"/>
          <w:szCs w:val="32"/>
          <w:shd w:val="clear" w:color="auto" w:fill="FFFFFF"/>
          <w:lang w:val="en-US" w:eastAsia="zh-CN"/>
        </w:rPr>
        <w:t>各基础电信运营企业和铁塔公司要按照市指挥部统一部署，</w:t>
      </w:r>
      <w:r>
        <w:rPr>
          <w:rFonts w:hint="eastAsia" w:ascii="仿宋_GB2312" w:hAnsi="仿宋_GB2312" w:eastAsia="仿宋_GB2312" w:cs="仿宋_GB2312"/>
          <w:sz w:val="32"/>
          <w:szCs w:val="32"/>
          <w:shd w:val="clear" w:color="auto" w:fill="FFFFFF"/>
          <w:lang w:val="zh-TW" w:eastAsia="zh-TW"/>
        </w:rPr>
        <w:t>负责专业应急通信保障队伍、公用通信网运行维护应急团队及相关专业保障队伍建设</w:t>
      </w:r>
      <w:r>
        <w:rPr>
          <w:rFonts w:hint="eastAsia" w:ascii="仿宋_GB2312" w:hAnsi="仿宋_GB2312" w:eastAsia="仿宋_GB2312" w:cs="仿宋_GB2312"/>
          <w:sz w:val="32"/>
          <w:szCs w:val="32"/>
          <w:shd w:val="clear" w:color="auto" w:fill="FFFFFF"/>
          <w:lang w:val="zh-TW" w:eastAsia="zh-CN"/>
        </w:rPr>
        <w:t>，</w:t>
      </w:r>
      <w:r>
        <w:rPr>
          <w:rFonts w:hint="eastAsia" w:ascii="仿宋_GB2312" w:hAnsi="仿宋_GB2312" w:eastAsia="仿宋_GB2312" w:cs="仿宋_GB2312"/>
          <w:sz w:val="32"/>
          <w:szCs w:val="32"/>
          <w:shd w:val="clear" w:color="auto" w:fill="FFFFFF"/>
          <w:lang w:val="en-US" w:eastAsia="zh-CN"/>
        </w:rPr>
        <w:t>加强应急通信装备的配备，同时加强应急人员安全意识和安全防护技能提升，满足通信保障工作的需求</w:t>
      </w:r>
      <w:r>
        <w:rPr>
          <w:rFonts w:hint="eastAsia" w:ascii="仿宋_GB2312" w:hAnsi="仿宋_GB2312" w:eastAsia="仿宋_GB2312" w:cs="仿宋_GB2312"/>
          <w:sz w:val="32"/>
          <w:szCs w:val="32"/>
          <w:shd w:val="clear" w:color="auto" w:fill="FFFFFF"/>
          <w:lang w:val="zh-TW" w:eastAsia="zh-TW"/>
        </w:rPr>
        <w:t>。</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3" w:firstLineChars="200"/>
        <w:jc w:val="both"/>
        <w:textAlignment w:val="auto"/>
        <w:outlineLvl w:val="1"/>
        <w:rPr>
          <w:rFonts w:hint="eastAsia" w:ascii="仿宋_GB2312" w:hAnsi="仿宋_GB2312" w:eastAsia="仿宋_GB2312" w:cs="仿宋_GB2312"/>
          <w:b/>
          <w:bCs/>
          <w:sz w:val="32"/>
          <w:szCs w:val="32"/>
          <w:shd w:val="clear" w:color="auto" w:fill="FFFFFF"/>
          <w:lang w:val="zh-TW" w:eastAsia="zh-TW"/>
        </w:rPr>
      </w:pPr>
      <w:bookmarkStart w:id="75" w:name="_Toc30639"/>
      <w:r>
        <w:rPr>
          <w:rFonts w:hint="eastAsia" w:ascii="仿宋_GB2312" w:hAnsi="仿宋_GB2312" w:eastAsia="仿宋_GB2312" w:cs="仿宋_GB2312"/>
          <w:b/>
          <w:bCs/>
          <w:sz w:val="32"/>
          <w:szCs w:val="32"/>
          <w:shd w:val="clear" w:color="auto" w:fill="FFFFFF"/>
          <w:lang w:val="zh-TW" w:eastAsia="zh-TW"/>
        </w:rPr>
        <w:t>6.</w:t>
      </w:r>
      <w:r>
        <w:rPr>
          <w:rFonts w:hint="eastAsia" w:ascii="仿宋_GB2312" w:hAnsi="仿宋_GB2312" w:eastAsia="仿宋_GB2312" w:cs="仿宋_GB2312"/>
          <w:b/>
          <w:bCs/>
          <w:sz w:val="32"/>
          <w:szCs w:val="32"/>
          <w:shd w:val="clear" w:color="auto" w:fill="FFFFFF"/>
          <w:lang w:val="en-US" w:eastAsia="zh-CN"/>
        </w:rPr>
        <w:t xml:space="preserve">2 </w:t>
      </w:r>
      <w:r>
        <w:rPr>
          <w:rFonts w:hint="eastAsia" w:ascii="仿宋_GB2312" w:hAnsi="仿宋_GB2312" w:eastAsia="仿宋_GB2312" w:cs="仿宋_GB2312"/>
          <w:b/>
          <w:bCs/>
          <w:sz w:val="32"/>
          <w:szCs w:val="32"/>
          <w:shd w:val="clear" w:color="auto" w:fill="FFFFFF"/>
          <w:lang w:val="zh-TW" w:eastAsia="zh-TW"/>
        </w:rPr>
        <w:t>设施装备保障</w:t>
      </w:r>
      <w:bookmarkEnd w:id="75"/>
    </w:p>
    <w:p>
      <w:pPr>
        <w:pStyle w:val="24"/>
        <w:keepNext w:val="0"/>
        <w:keepLines w:val="0"/>
        <w:pageBreakBefore w:val="0"/>
        <w:framePr w:wrap="auto" w:vAnchor="margin" w:hAnchor="text" w:yAlign="inline"/>
        <w:numPr>
          <w:ilvl w:val="0"/>
          <w:numId w:val="0"/>
        </w:numPr>
        <w:kinsoku/>
        <w:overflowPunct/>
        <w:topLinePunct w:val="0"/>
        <w:autoSpaceDE/>
        <w:autoSpaceDN/>
        <w:bidi w:val="0"/>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en-US" w:eastAsia="zh-CN"/>
        </w:rPr>
        <w:t>各基础电信运营企业和铁塔公司</w:t>
      </w:r>
      <w:r>
        <w:rPr>
          <w:rFonts w:hint="eastAsia" w:ascii="仿宋_GB2312" w:hAnsi="仿宋_GB2312" w:eastAsia="仿宋_GB2312" w:cs="仿宋_GB2312"/>
          <w:sz w:val="32"/>
          <w:szCs w:val="32"/>
          <w:shd w:val="clear" w:color="auto" w:fill="FFFFFF"/>
          <w:lang w:val="zh-TW" w:eastAsia="zh-TW"/>
        </w:rPr>
        <w:t>负责将应急通信保障纳入企业发展规划，制定公众通信网设施备用方案；加强对应急装备的管理、维护和保养，完善管理制度。通信企业及具有专用通信网、管道资源的成员单位要建立应急资源共享机制，实现通信线路、管道等资源共享。</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3" w:firstLineChars="200"/>
        <w:jc w:val="both"/>
        <w:textAlignment w:val="auto"/>
        <w:outlineLvl w:val="1"/>
        <w:rPr>
          <w:rFonts w:hint="eastAsia" w:ascii="仿宋_GB2312" w:hAnsi="仿宋_GB2312" w:eastAsia="仿宋_GB2312" w:cs="仿宋_GB2312"/>
          <w:b/>
          <w:bCs/>
          <w:sz w:val="32"/>
          <w:szCs w:val="32"/>
          <w:shd w:val="clear" w:color="auto" w:fill="FFFFFF"/>
          <w:lang w:val="zh-TW" w:eastAsia="zh-TW"/>
        </w:rPr>
      </w:pPr>
      <w:bookmarkStart w:id="76" w:name="_Toc18526"/>
      <w:r>
        <w:rPr>
          <w:rFonts w:hint="eastAsia" w:ascii="仿宋_GB2312" w:hAnsi="仿宋_GB2312" w:eastAsia="仿宋_GB2312" w:cs="仿宋_GB2312"/>
          <w:b/>
          <w:bCs/>
          <w:sz w:val="32"/>
          <w:szCs w:val="32"/>
          <w:shd w:val="clear" w:color="auto" w:fill="FFFFFF"/>
          <w:lang w:val="zh-TW" w:eastAsia="zh-TW"/>
        </w:rPr>
        <w:t>6.</w:t>
      </w:r>
      <w:r>
        <w:rPr>
          <w:rFonts w:hint="eastAsia" w:ascii="仿宋_GB2312" w:hAnsi="仿宋_GB2312" w:eastAsia="仿宋_GB2312" w:cs="仿宋_GB2312"/>
          <w:b/>
          <w:bCs/>
          <w:sz w:val="32"/>
          <w:szCs w:val="32"/>
          <w:shd w:val="clear" w:color="auto" w:fill="FFFFFF"/>
          <w:lang w:val="en-US" w:eastAsia="zh-CN"/>
        </w:rPr>
        <w:t xml:space="preserve">3 </w:t>
      </w:r>
      <w:r>
        <w:rPr>
          <w:rFonts w:hint="eastAsia" w:ascii="仿宋_GB2312" w:hAnsi="仿宋_GB2312" w:eastAsia="仿宋_GB2312" w:cs="仿宋_GB2312"/>
          <w:b/>
          <w:bCs/>
          <w:sz w:val="32"/>
          <w:szCs w:val="32"/>
          <w:shd w:val="clear" w:color="auto" w:fill="FFFFFF"/>
          <w:lang w:val="zh-TW" w:eastAsia="zh-TW"/>
        </w:rPr>
        <w:t>通行保障</w:t>
      </w:r>
      <w:bookmarkEnd w:id="76"/>
    </w:p>
    <w:p>
      <w:pPr>
        <w:pStyle w:val="24"/>
        <w:keepNext w:val="0"/>
        <w:keepLines w:val="0"/>
        <w:pageBreakBefore w:val="0"/>
        <w:framePr w:wrap="auto" w:vAnchor="margin" w:hAnchor="text" w:yAlign="inline"/>
        <w:numPr>
          <w:ilvl w:val="0"/>
          <w:numId w:val="0"/>
        </w:numPr>
        <w:kinsoku/>
        <w:overflowPunct/>
        <w:topLinePunct w:val="0"/>
        <w:autoSpaceDE/>
        <w:autoSpaceDN/>
        <w:bidi w:val="0"/>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TW" w:eastAsia="zh-TW"/>
        </w:rPr>
        <w:t>公安交管、交通运输等部门负责为通信应急保障车辆配发特许通行证，提供必要的通行便利。</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3" w:firstLineChars="200"/>
        <w:jc w:val="both"/>
        <w:textAlignment w:val="auto"/>
        <w:outlineLvl w:val="1"/>
        <w:rPr>
          <w:rFonts w:hint="eastAsia" w:ascii="仿宋_GB2312" w:hAnsi="仿宋_GB2312" w:eastAsia="仿宋_GB2312" w:cs="仿宋_GB2312"/>
          <w:b/>
          <w:bCs/>
          <w:sz w:val="32"/>
          <w:szCs w:val="32"/>
          <w:shd w:val="clear" w:color="auto" w:fill="FFFFFF"/>
          <w:lang w:val="zh-TW" w:eastAsia="zh-TW"/>
        </w:rPr>
      </w:pPr>
      <w:bookmarkStart w:id="77" w:name="_Toc2347"/>
      <w:r>
        <w:rPr>
          <w:rFonts w:hint="eastAsia" w:ascii="仿宋_GB2312" w:hAnsi="仿宋_GB2312" w:eastAsia="仿宋_GB2312" w:cs="仿宋_GB2312"/>
          <w:b/>
          <w:bCs/>
          <w:sz w:val="32"/>
          <w:szCs w:val="32"/>
          <w:shd w:val="clear" w:color="auto" w:fill="FFFFFF"/>
          <w:lang w:val="zh-TW" w:eastAsia="zh-TW"/>
        </w:rPr>
        <w:t>6.</w:t>
      </w:r>
      <w:r>
        <w:rPr>
          <w:rFonts w:hint="eastAsia" w:ascii="仿宋_GB2312" w:hAnsi="仿宋_GB2312" w:eastAsia="仿宋_GB2312" w:cs="仿宋_GB2312"/>
          <w:b/>
          <w:bCs/>
          <w:sz w:val="32"/>
          <w:szCs w:val="32"/>
          <w:shd w:val="clear" w:color="auto" w:fill="FFFFFF"/>
          <w:lang w:val="en-US" w:eastAsia="zh-CN"/>
        </w:rPr>
        <w:t xml:space="preserve">4 </w:t>
      </w:r>
      <w:r>
        <w:rPr>
          <w:rFonts w:hint="eastAsia" w:ascii="仿宋_GB2312" w:hAnsi="仿宋_GB2312" w:eastAsia="仿宋_GB2312" w:cs="仿宋_GB2312"/>
          <w:b/>
          <w:bCs/>
          <w:sz w:val="32"/>
          <w:szCs w:val="32"/>
          <w:shd w:val="clear" w:color="auto" w:fill="FFFFFF"/>
          <w:lang w:val="zh-TW" w:eastAsia="zh-TW"/>
        </w:rPr>
        <w:t>能源保障</w:t>
      </w:r>
      <w:bookmarkEnd w:id="77"/>
    </w:p>
    <w:p>
      <w:pPr>
        <w:pStyle w:val="24"/>
        <w:keepNext w:val="0"/>
        <w:keepLines w:val="0"/>
        <w:pageBreakBefore w:val="0"/>
        <w:framePr w:wrap="auto" w:vAnchor="margin" w:hAnchor="text" w:yAlign="inline"/>
        <w:numPr>
          <w:ilvl w:val="0"/>
          <w:numId w:val="0"/>
        </w:numPr>
        <w:kinsoku/>
        <w:overflowPunct/>
        <w:topLinePunct w:val="0"/>
        <w:autoSpaceDE/>
        <w:autoSpaceDN/>
        <w:bidi w:val="0"/>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TW" w:eastAsia="zh-TW"/>
        </w:rPr>
        <w:t>电、油、气等相关能源单位负责优先保证应急通信设施的用电、用油、用气等需求，确保通信枢纽、重要局所、通信基站等通信设施的能源供应。</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3" w:firstLineChars="200"/>
        <w:jc w:val="both"/>
        <w:textAlignment w:val="auto"/>
        <w:outlineLvl w:val="1"/>
        <w:rPr>
          <w:rFonts w:hint="eastAsia" w:ascii="仿宋_GB2312" w:hAnsi="仿宋_GB2312" w:eastAsia="仿宋_GB2312" w:cs="仿宋_GB2312"/>
          <w:sz w:val="32"/>
          <w:szCs w:val="32"/>
          <w:shd w:val="clear" w:color="auto" w:fill="FFFFFF"/>
          <w:lang w:val="zh-TW" w:eastAsia="zh-TW"/>
        </w:rPr>
      </w:pPr>
      <w:bookmarkStart w:id="78" w:name="_Toc21091"/>
      <w:r>
        <w:rPr>
          <w:rFonts w:hint="eastAsia" w:ascii="仿宋_GB2312" w:hAnsi="仿宋_GB2312" w:eastAsia="仿宋_GB2312" w:cs="仿宋_GB2312"/>
          <w:b/>
          <w:bCs/>
          <w:sz w:val="32"/>
          <w:szCs w:val="32"/>
          <w:shd w:val="clear" w:color="auto" w:fill="FFFFFF"/>
          <w:lang w:val="zh-TW" w:eastAsia="zh-TW"/>
        </w:rPr>
        <w:t>6.</w:t>
      </w:r>
      <w:r>
        <w:rPr>
          <w:rFonts w:hint="eastAsia" w:ascii="仿宋_GB2312" w:hAnsi="仿宋_GB2312" w:eastAsia="仿宋_GB2312" w:cs="仿宋_GB2312"/>
          <w:b/>
          <w:bCs/>
          <w:sz w:val="32"/>
          <w:szCs w:val="32"/>
          <w:shd w:val="clear" w:color="auto" w:fill="FFFFFF"/>
          <w:lang w:val="en-US" w:eastAsia="zh-CN"/>
        </w:rPr>
        <w:t xml:space="preserve">5 </w:t>
      </w:r>
      <w:r>
        <w:rPr>
          <w:rFonts w:hint="eastAsia" w:ascii="仿宋_GB2312" w:hAnsi="仿宋_GB2312" w:eastAsia="仿宋_GB2312" w:cs="仿宋_GB2312"/>
          <w:b/>
          <w:bCs/>
          <w:sz w:val="32"/>
          <w:szCs w:val="32"/>
          <w:shd w:val="clear" w:color="auto" w:fill="FFFFFF"/>
          <w:lang w:val="zh-TW" w:eastAsia="zh-TW"/>
        </w:rPr>
        <w:t>资金保障</w:t>
      </w:r>
      <w:bookmarkEnd w:id="78"/>
    </w:p>
    <w:p>
      <w:pPr>
        <w:pStyle w:val="24"/>
        <w:keepNext w:val="0"/>
        <w:keepLines w:val="0"/>
        <w:pageBreakBefore w:val="0"/>
        <w:framePr w:wrap="auto" w:vAnchor="margin" w:hAnchor="text" w:yAlign="inline"/>
        <w:numPr>
          <w:ilvl w:val="0"/>
          <w:numId w:val="0"/>
        </w:numPr>
        <w:kinsoku/>
        <w:overflowPunct/>
        <w:topLinePunct w:val="0"/>
        <w:autoSpaceDE/>
        <w:autoSpaceDN/>
        <w:bidi w:val="0"/>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TW" w:eastAsia="zh-TW"/>
        </w:rPr>
        <w:t>处置突发事件和重要通信保障任务所发生的通信保障费用及灾后重建资金，由市、区财政部门按照财政事权和支出责任划分给予保障。因电信网络安全事故造成的通信保障、恢复等费用，由</w:t>
      </w:r>
      <w:r>
        <w:rPr>
          <w:rFonts w:hint="eastAsia" w:ascii="仿宋_GB2312" w:hAnsi="仿宋_GB2312" w:eastAsia="仿宋_GB2312" w:cs="仿宋_GB2312"/>
          <w:sz w:val="32"/>
          <w:szCs w:val="32"/>
          <w:shd w:val="clear" w:color="auto" w:fill="FFFFFF"/>
          <w:lang w:val="en-US" w:eastAsia="zh-CN"/>
        </w:rPr>
        <w:t>相关</w:t>
      </w:r>
      <w:r>
        <w:rPr>
          <w:rFonts w:hint="eastAsia" w:ascii="仿宋_GB2312" w:hAnsi="仿宋_GB2312" w:eastAsia="仿宋_GB2312" w:cs="仿宋_GB2312"/>
          <w:sz w:val="32"/>
          <w:szCs w:val="32"/>
          <w:shd w:val="clear" w:color="auto" w:fill="FFFFFF"/>
          <w:lang w:val="zh-TW" w:eastAsia="zh-TW"/>
        </w:rPr>
        <w:t>通信企业承担。</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3" w:firstLineChars="200"/>
        <w:jc w:val="both"/>
        <w:textAlignment w:val="auto"/>
        <w:outlineLvl w:val="1"/>
        <w:rPr>
          <w:rFonts w:hint="eastAsia" w:ascii="仿宋_GB2312" w:hAnsi="仿宋_GB2312" w:eastAsia="仿宋_GB2312" w:cs="仿宋_GB2312"/>
          <w:sz w:val="32"/>
          <w:szCs w:val="32"/>
          <w:shd w:val="clear" w:color="auto" w:fill="FFFFFF"/>
          <w:lang w:val="zh-TW" w:eastAsia="zh-TW"/>
        </w:rPr>
      </w:pPr>
      <w:bookmarkStart w:id="79" w:name="_Toc10065"/>
      <w:r>
        <w:rPr>
          <w:rFonts w:hint="eastAsia" w:ascii="仿宋_GB2312" w:hAnsi="仿宋_GB2312" w:eastAsia="仿宋_GB2312" w:cs="仿宋_GB2312"/>
          <w:b/>
          <w:bCs/>
          <w:sz w:val="32"/>
          <w:szCs w:val="32"/>
          <w:shd w:val="clear" w:color="auto" w:fill="FFFFFF"/>
          <w:lang w:val="zh-TW" w:eastAsia="zh-TW"/>
        </w:rPr>
        <w:t>6.</w:t>
      </w:r>
      <w:r>
        <w:rPr>
          <w:rFonts w:hint="eastAsia" w:ascii="仿宋_GB2312" w:hAnsi="仿宋_GB2312" w:eastAsia="仿宋_GB2312" w:cs="仿宋_GB2312"/>
          <w:b/>
          <w:bCs/>
          <w:sz w:val="32"/>
          <w:szCs w:val="32"/>
          <w:shd w:val="clear" w:color="auto" w:fill="FFFFFF"/>
          <w:lang w:val="en-US" w:eastAsia="zh-CN"/>
        </w:rPr>
        <w:t xml:space="preserve">6 </w:t>
      </w:r>
      <w:r>
        <w:rPr>
          <w:rFonts w:hint="eastAsia" w:ascii="仿宋_GB2312" w:hAnsi="仿宋_GB2312" w:eastAsia="仿宋_GB2312" w:cs="仿宋_GB2312"/>
          <w:b/>
          <w:bCs/>
          <w:sz w:val="32"/>
          <w:szCs w:val="32"/>
          <w:shd w:val="clear" w:color="auto" w:fill="FFFFFF"/>
          <w:lang w:val="zh-TW" w:eastAsia="zh-TW"/>
        </w:rPr>
        <w:t>安全保障</w:t>
      </w:r>
      <w:bookmarkEnd w:id="79"/>
    </w:p>
    <w:p>
      <w:pPr>
        <w:pStyle w:val="24"/>
        <w:keepNext w:val="0"/>
        <w:keepLines w:val="0"/>
        <w:pageBreakBefore w:val="0"/>
        <w:framePr w:wrap="auto" w:vAnchor="margin" w:hAnchor="text" w:yAlign="inline"/>
        <w:numPr>
          <w:ilvl w:val="0"/>
          <w:numId w:val="0"/>
        </w:numPr>
        <w:kinsoku/>
        <w:overflowPunct/>
        <w:topLinePunct w:val="0"/>
        <w:autoSpaceDE/>
        <w:autoSpaceDN/>
        <w:bidi w:val="0"/>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zh-TW" w:eastAsia="zh-TW"/>
        </w:rPr>
        <w:t>确保应急保障人员在工作中具备安全防护用具和防护措施。</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3" w:firstLineChars="200"/>
        <w:jc w:val="both"/>
        <w:textAlignment w:val="auto"/>
        <w:outlineLvl w:val="1"/>
        <w:rPr>
          <w:rFonts w:hint="eastAsia" w:ascii="仿宋_GB2312" w:hAnsi="仿宋_GB2312" w:eastAsia="仿宋_GB2312" w:cs="仿宋_GB2312"/>
          <w:b/>
          <w:bCs/>
          <w:sz w:val="32"/>
          <w:szCs w:val="32"/>
          <w:shd w:val="clear" w:color="auto" w:fill="FFFFFF"/>
          <w:lang w:val="zh-TW" w:eastAsia="zh-TW"/>
        </w:rPr>
      </w:pPr>
      <w:bookmarkStart w:id="80" w:name="_Toc23670"/>
      <w:r>
        <w:rPr>
          <w:rFonts w:hint="eastAsia" w:ascii="仿宋_GB2312" w:hAnsi="仿宋_GB2312" w:eastAsia="仿宋_GB2312" w:cs="仿宋_GB2312"/>
          <w:b/>
          <w:bCs/>
          <w:sz w:val="32"/>
          <w:szCs w:val="32"/>
          <w:shd w:val="clear" w:color="auto" w:fill="FFFFFF"/>
          <w:lang w:val="zh-TW" w:eastAsia="zh-TW"/>
        </w:rPr>
        <w:t>6.</w:t>
      </w:r>
      <w:r>
        <w:rPr>
          <w:rFonts w:hint="eastAsia" w:ascii="仿宋_GB2312" w:hAnsi="仿宋_GB2312" w:eastAsia="仿宋_GB2312" w:cs="仿宋_GB2312"/>
          <w:b/>
          <w:bCs/>
          <w:sz w:val="32"/>
          <w:szCs w:val="32"/>
          <w:shd w:val="clear" w:color="auto" w:fill="FFFFFF"/>
          <w:lang w:val="en-US" w:eastAsia="zh-CN"/>
        </w:rPr>
        <w:t xml:space="preserve">7 </w:t>
      </w:r>
      <w:r>
        <w:rPr>
          <w:rFonts w:hint="eastAsia" w:ascii="仿宋_GB2312" w:hAnsi="仿宋_GB2312" w:eastAsia="仿宋_GB2312" w:cs="仿宋_GB2312"/>
          <w:b/>
          <w:bCs/>
          <w:sz w:val="32"/>
          <w:szCs w:val="32"/>
          <w:shd w:val="clear" w:color="auto" w:fill="FFFFFF"/>
          <w:lang w:val="zh-TW" w:eastAsia="zh-TW"/>
        </w:rPr>
        <w:t>必备资料</w:t>
      </w:r>
      <w:bookmarkEnd w:id="80"/>
    </w:p>
    <w:p>
      <w:pPr>
        <w:pStyle w:val="24"/>
        <w:keepNext w:val="0"/>
        <w:keepLines w:val="0"/>
        <w:pageBreakBefore w:val="0"/>
        <w:framePr w:wrap="auto" w:vAnchor="margin" w:hAnchor="text" w:yAlign="inline"/>
        <w:numPr>
          <w:ilvl w:val="0"/>
          <w:numId w:val="0"/>
        </w:numPr>
        <w:kinsoku/>
        <w:overflowPunct/>
        <w:topLinePunct w:val="0"/>
        <w:autoSpaceDE/>
        <w:autoSpaceDN/>
        <w:bidi w:val="0"/>
        <w:spacing w:before="0" w:beforeLines="0" w:after="0" w:afterLines="0" w:line="560" w:lineRule="exact"/>
        <w:ind w:firstLine="640" w:firstLineChars="200"/>
        <w:jc w:val="both"/>
        <w:textAlignment w:val="auto"/>
        <w:rPr>
          <w:rFonts w:hint="eastAsia" w:ascii="微软雅黑" w:hAnsi="微软雅黑" w:eastAsia="微软雅黑" w:cs="微软雅黑"/>
          <w:i w:val="0"/>
          <w:iCs w:val="0"/>
          <w:caps w:val="0"/>
          <w:color w:val="666666"/>
          <w:spacing w:val="0"/>
          <w:sz w:val="21"/>
          <w:szCs w:val="21"/>
          <w:shd w:val="clear" w:fill="FFFFFF"/>
          <w:lang w:val="zh-TW" w:eastAsia="zh-TW"/>
        </w:rPr>
      </w:pPr>
      <w:r>
        <w:rPr>
          <w:rFonts w:hint="eastAsia" w:ascii="仿宋_GB2312" w:hAnsi="仿宋_GB2312" w:eastAsia="仿宋_GB2312" w:cs="仿宋_GB2312"/>
          <w:sz w:val="32"/>
          <w:szCs w:val="32"/>
          <w:shd w:val="clear" w:color="auto" w:fill="FFFFFF"/>
          <w:lang w:val="en-US" w:eastAsia="zh-CN"/>
        </w:rPr>
        <w:t>各基础电信运营企业和铁塔公司</w:t>
      </w:r>
      <w:r>
        <w:rPr>
          <w:rFonts w:hint="eastAsia" w:ascii="仿宋_GB2312" w:hAnsi="仿宋_GB2312" w:eastAsia="仿宋_GB2312" w:cs="仿宋_GB2312"/>
          <w:sz w:val="32"/>
          <w:szCs w:val="32"/>
          <w:shd w:val="clear" w:color="auto" w:fill="FFFFFF"/>
          <w:lang w:val="zh-TW" w:eastAsia="zh-TW"/>
        </w:rPr>
        <w:t>至少应准备以下资料，并及时更新：</w:t>
      </w:r>
      <w:r>
        <w:rPr>
          <w:rFonts w:hint="eastAsia" w:ascii="仿宋_GB2312" w:hAnsi="仿宋_GB2312" w:eastAsia="仿宋_GB2312" w:cs="仿宋_GB2312"/>
          <w:sz w:val="32"/>
          <w:szCs w:val="32"/>
          <w:shd w:val="clear" w:color="auto" w:fill="FFFFFF"/>
          <w:lang w:val="en-US" w:eastAsia="zh-CN"/>
        </w:rPr>
        <w:t>深圳市行政</w:t>
      </w:r>
      <w:r>
        <w:rPr>
          <w:rFonts w:hint="eastAsia" w:ascii="仿宋_GB2312" w:hAnsi="仿宋_GB2312" w:eastAsia="仿宋_GB2312" w:cs="仿宋_GB2312"/>
          <w:sz w:val="32"/>
          <w:szCs w:val="32"/>
          <w:shd w:val="clear" w:color="auto" w:fill="FFFFFF"/>
          <w:lang w:val="zh-TW" w:eastAsia="zh-TW"/>
        </w:rPr>
        <w:t>地图；通信保障应急预案及相关行动方案和手册；通信保障应急物资储备器材的型号、数量、存放地点等清单；通信保障应急工作相关单位联系方式列表；重点保障电力、油料气等供应的通信节点列表。</w:t>
      </w:r>
    </w:p>
    <w:p>
      <w:pPr>
        <w:pStyle w:val="24"/>
        <w:keepNext w:val="0"/>
        <w:keepLines w:val="0"/>
        <w:pageBreakBefore w:val="0"/>
        <w:framePr w:wrap="auto" w:vAnchor="margin" w:hAnchor="text" w:yAlign="inline"/>
        <w:numPr>
          <w:ilvl w:val="0"/>
          <w:numId w:val="0"/>
        </w:numPr>
        <w:kinsoku/>
        <w:overflowPunct/>
        <w:topLinePunct w:val="0"/>
        <w:autoSpaceDE/>
        <w:autoSpaceDN/>
        <w:bidi w:val="0"/>
        <w:spacing w:beforeLines="0" w:afterLines="0" w:line="560" w:lineRule="exact"/>
        <w:ind w:left="0" w:firstLine="0" w:firstLineChars="0"/>
        <w:jc w:val="both"/>
        <w:textAlignment w:val="auto"/>
        <w:rPr>
          <w:rFonts w:hint="eastAsia" w:ascii="仿宋_GB2312" w:hAnsi="仿宋_GB2312" w:eastAsia="仿宋_GB2312" w:cs="仿宋_GB2312"/>
          <w:b/>
          <w:bCs/>
          <w:sz w:val="32"/>
          <w:szCs w:val="32"/>
          <w:lang w:val="zh-TW" w:eastAsia="zh-TW"/>
        </w:rPr>
      </w:pP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Lines="0" w:afterLines="0" w:line="560" w:lineRule="exact"/>
        <w:ind w:leftChars="0"/>
        <w:jc w:val="center"/>
        <w:textAlignment w:val="auto"/>
        <w:outlineLvl w:val="0"/>
        <w:rPr>
          <w:rFonts w:hint="default" w:ascii="仿宋_GB2312" w:hAnsi="仿宋_GB2312" w:eastAsia="仿宋_GB2312" w:cs="仿宋_GB2312"/>
          <w:b/>
          <w:bCs/>
          <w:sz w:val="32"/>
          <w:szCs w:val="32"/>
          <w:lang w:val="en-US" w:eastAsia="zh-TW"/>
        </w:rPr>
      </w:pPr>
      <w:bookmarkStart w:id="81" w:name="_Toc4137"/>
      <w:r>
        <w:rPr>
          <w:rFonts w:hint="eastAsia" w:ascii="仿宋_GB2312" w:hAnsi="仿宋_GB2312" w:eastAsia="仿宋_GB2312" w:cs="仿宋_GB2312"/>
          <w:b/>
          <w:bCs/>
          <w:sz w:val="32"/>
          <w:szCs w:val="32"/>
          <w:lang w:val="en-US" w:eastAsia="zh-CN"/>
        </w:rPr>
        <w:t>7.监督管理</w:t>
      </w:r>
      <w:bookmarkEnd w:id="81"/>
    </w:p>
    <w:p>
      <w:pPr>
        <w:pStyle w:val="24"/>
        <w:keepNext w:val="0"/>
        <w:keepLines w:val="0"/>
        <w:pageBreakBefore w:val="0"/>
        <w:framePr w:wrap="auto" w:vAnchor="margin" w:hAnchor="text" w:yAlign="inline"/>
        <w:numPr>
          <w:ilvl w:val="0"/>
          <w:numId w:val="0"/>
        </w:numPr>
        <w:kinsoku/>
        <w:overflowPunct/>
        <w:topLinePunct w:val="0"/>
        <w:autoSpaceDE/>
        <w:autoSpaceDN/>
        <w:bidi w:val="0"/>
        <w:spacing w:beforeLines="0" w:afterLines="0" w:line="560" w:lineRule="exact"/>
        <w:ind w:left="0" w:firstLine="0" w:firstLineChars="0"/>
        <w:jc w:val="both"/>
        <w:textAlignment w:val="auto"/>
        <w:rPr>
          <w:rFonts w:hint="eastAsia" w:ascii="仿宋_GB2312" w:hAnsi="仿宋_GB2312" w:eastAsia="仿宋_GB2312" w:cs="仿宋_GB2312"/>
          <w:b/>
          <w:bCs/>
          <w:sz w:val="32"/>
          <w:szCs w:val="32"/>
          <w:lang w:val="zh-TW" w:eastAsia="zh-TW"/>
        </w:rPr>
      </w:pP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3" w:firstLineChars="200"/>
        <w:jc w:val="both"/>
        <w:textAlignment w:val="auto"/>
        <w:outlineLvl w:val="1"/>
        <w:rPr>
          <w:rFonts w:hint="eastAsia" w:ascii="仿宋_GB2312" w:hAnsi="仿宋_GB2312" w:eastAsia="仿宋_GB2312" w:cs="仿宋_GB2312"/>
          <w:b/>
          <w:bCs/>
          <w:sz w:val="32"/>
          <w:szCs w:val="32"/>
          <w:shd w:val="clear" w:color="auto" w:fill="FFFFFF"/>
          <w:lang w:val="zh-TW" w:eastAsia="zh-TW"/>
        </w:rPr>
      </w:pPr>
      <w:bookmarkStart w:id="82" w:name="_Toc28376"/>
      <w:r>
        <w:rPr>
          <w:rFonts w:hint="eastAsia" w:ascii="仿宋_GB2312" w:hAnsi="仿宋_GB2312" w:eastAsia="仿宋_GB2312" w:cs="仿宋_GB2312"/>
          <w:b/>
          <w:bCs/>
          <w:sz w:val="32"/>
          <w:szCs w:val="32"/>
          <w:shd w:val="clear" w:color="auto" w:fill="FFFFFF"/>
          <w:lang w:val="en-US" w:eastAsia="zh-CN"/>
        </w:rPr>
        <w:t>7</w:t>
      </w:r>
      <w:r>
        <w:rPr>
          <w:rFonts w:hint="eastAsia" w:ascii="仿宋_GB2312" w:hAnsi="仿宋_GB2312" w:eastAsia="仿宋_GB2312" w:cs="仿宋_GB2312"/>
          <w:b/>
          <w:bCs/>
          <w:sz w:val="32"/>
          <w:szCs w:val="32"/>
          <w:shd w:val="clear" w:color="auto" w:fill="FFFFFF"/>
          <w:lang w:val="zh-TW" w:eastAsia="zh-TW"/>
        </w:rPr>
        <w:t>.</w:t>
      </w:r>
      <w:r>
        <w:rPr>
          <w:rFonts w:hint="eastAsia" w:ascii="仿宋_GB2312" w:hAnsi="仿宋_GB2312" w:eastAsia="仿宋_GB2312" w:cs="仿宋_GB2312"/>
          <w:b/>
          <w:bCs/>
          <w:sz w:val="32"/>
          <w:szCs w:val="32"/>
          <w:shd w:val="clear" w:color="auto" w:fill="FFFFFF"/>
          <w:lang w:val="en-US" w:eastAsia="zh-CN"/>
        </w:rPr>
        <w:t xml:space="preserve">1 </w:t>
      </w:r>
      <w:r>
        <w:rPr>
          <w:rFonts w:hint="eastAsia" w:ascii="仿宋_GB2312" w:hAnsi="仿宋_GB2312" w:eastAsia="仿宋_GB2312" w:cs="仿宋_GB2312"/>
          <w:b/>
          <w:bCs/>
          <w:sz w:val="32"/>
          <w:szCs w:val="32"/>
          <w:shd w:val="clear" w:color="auto" w:fill="FFFFFF"/>
          <w:lang w:val="zh-TW" w:eastAsia="zh-TW"/>
        </w:rPr>
        <w:t>监督检查</w:t>
      </w:r>
      <w:bookmarkEnd w:id="82"/>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shd w:val="clear" w:color="auto" w:fill="FFFFFF"/>
          <w:lang w:val="en-US" w:eastAsia="zh-CN"/>
        </w:rPr>
        <w:t>市</w:t>
      </w:r>
      <w:r>
        <w:rPr>
          <w:rFonts w:hint="eastAsia" w:ascii="仿宋_GB2312" w:hAnsi="仿宋_GB2312" w:eastAsia="仿宋_GB2312" w:cs="仿宋_GB2312"/>
          <w:sz w:val="32"/>
          <w:szCs w:val="32"/>
          <w:shd w:val="clear" w:color="auto" w:fill="FFFFFF"/>
          <w:lang w:val="zh-TW" w:eastAsia="zh-TW"/>
        </w:rPr>
        <w:t>指挥部办公室负责对各</w:t>
      </w:r>
      <w:r>
        <w:rPr>
          <w:rFonts w:hint="eastAsia" w:ascii="仿宋_GB2312" w:hAnsi="仿宋_GB2312" w:eastAsia="仿宋_GB2312" w:cs="仿宋_GB2312"/>
          <w:sz w:val="32"/>
          <w:szCs w:val="32"/>
          <w:shd w:val="clear" w:color="auto" w:fill="FFFFFF"/>
          <w:lang w:val="en-US" w:eastAsia="zh-CN"/>
        </w:rPr>
        <w:t>基础电信运营企业和铁塔公司的</w:t>
      </w:r>
      <w:r>
        <w:rPr>
          <w:rFonts w:hint="eastAsia" w:ascii="仿宋_GB2312" w:hAnsi="仿宋_GB2312" w:eastAsia="仿宋_GB2312" w:cs="仿宋_GB2312"/>
          <w:sz w:val="32"/>
          <w:szCs w:val="32"/>
          <w:shd w:val="clear" w:color="auto" w:fill="FFFFFF"/>
          <w:lang w:val="zh-TW" w:eastAsia="zh-TW"/>
        </w:rPr>
        <w:t>通信保障工作实施监督检查，主要内容包括：应急工作组织机构落实、应急预案的制定和执行、应急队伍建设、应急物资及备品备件的储备、信息报送、应急演练等。</w:t>
      </w:r>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firstLine="643" w:firstLineChars="200"/>
        <w:textAlignment w:val="auto"/>
        <w:outlineLvl w:val="1"/>
        <w:rPr>
          <w:rFonts w:hint="eastAsia" w:ascii="仿宋_GB2312" w:hAnsi="仿宋_GB2312" w:eastAsia="仿宋_GB2312" w:cs="仿宋_GB2312"/>
          <w:b/>
          <w:bCs/>
          <w:sz w:val="32"/>
          <w:szCs w:val="32"/>
          <w:lang w:val="zh-TW" w:eastAsia="zh-TW"/>
        </w:rPr>
      </w:pPr>
      <w:bookmarkStart w:id="83" w:name="_Toc19431"/>
      <w:r>
        <w:rPr>
          <w:rFonts w:hint="eastAsia" w:ascii="仿宋_GB2312" w:hAnsi="仿宋_GB2312" w:eastAsia="仿宋_GB2312" w:cs="仿宋_GB2312"/>
          <w:b/>
          <w:bCs/>
          <w:sz w:val="32"/>
          <w:szCs w:val="32"/>
          <w:lang w:val="en-US" w:eastAsia="zh-CN"/>
        </w:rPr>
        <w:t>7.2</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zh-TW" w:eastAsia="zh-TW"/>
        </w:rPr>
        <w:t>奖惩评定及表彰</w:t>
      </w:r>
      <w:bookmarkEnd w:id="83"/>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zh-TW" w:eastAsia="zh-TW"/>
        </w:rPr>
        <w:t>为提高应急通信保障工作的效率和积极性，按照有关规定，对在</w:t>
      </w:r>
      <w:r>
        <w:rPr>
          <w:rFonts w:hint="eastAsia" w:ascii="仿宋_GB2312" w:hAnsi="仿宋_GB2312" w:eastAsia="仿宋_GB2312" w:cs="仿宋_GB2312"/>
          <w:sz w:val="32"/>
          <w:szCs w:val="32"/>
          <w:shd w:val="clear" w:color="auto" w:fill="FFFFFF"/>
          <w:lang w:val="en-US" w:eastAsia="zh-CN"/>
        </w:rPr>
        <w:t>应急</w:t>
      </w:r>
      <w:r>
        <w:rPr>
          <w:rFonts w:hint="eastAsia" w:ascii="仿宋_GB2312" w:hAnsi="仿宋_GB2312" w:eastAsia="仿宋_GB2312" w:cs="仿宋_GB2312"/>
          <w:sz w:val="32"/>
          <w:szCs w:val="32"/>
          <w:shd w:val="clear" w:color="auto" w:fill="FFFFFF"/>
          <w:lang w:val="zh-TW" w:eastAsia="zh-TW"/>
        </w:rPr>
        <w:t>通信保障突发事件过程中表现突出的单位和个人给予表彰；对保障不力，给国家和企业造成损失的责任单位和责任人，依照相关规定予以处理。</w:t>
      </w:r>
    </w:p>
    <w:p>
      <w:pPr>
        <w:pStyle w:val="24"/>
        <w:keepNext w:val="0"/>
        <w:keepLines w:val="0"/>
        <w:pageBreakBefore w:val="0"/>
        <w:framePr w:wrap="auto" w:vAnchor="margin" w:hAnchor="text" w:yAlign="inline"/>
        <w:widowControl w:val="0"/>
        <w:tabs>
          <w:tab w:val="left" w:pos="567"/>
        </w:tabs>
        <w:kinsoku/>
        <w:wordWrap/>
        <w:overflowPunct/>
        <w:topLinePunct w:val="0"/>
        <w:autoSpaceDE/>
        <w:autoSpaceDN/>
        <w:bidi w:val="0"/>
        <w:adjustRightInd/>
        <w:snapToGrid/>
        <w:spacing w:beforeLines="0" w:afterLines="0" w:line="560" w:lineRule="exact"/>
        <w:ind w:left="0" w:leftChars="0" w:firstLine="643" w:firstLineChars="200"/>
        <w:textAlignment w:val="auto"/>
        <w:outlineLvl w:val="1"/>
        <w:rPr>
          <w:rFonts w:hint="eastAsia" w:ascii="仿宋_GB2312" w:hAnsi="仿宋_GB2312" w:eastAsia="仿宋_GB2312" w:cs="仿宋_GB2312"/>
          <w:b/>
          <w:bCs/>
          <w:sz w:val="32"/>
          <w:szCs w:val="32"/>
          <w:lang w:val="zh-TW" w:eastAsia="zh-TW"/>
        </w:rPr>
      </w:pPr>
      <w:bookmarkStart w:id="84" w:name="_Toc22040"/>
      <w:r>
        <w:rPr>
          <w:rFonts w:hint="eastAsia" w:ascii="仿宋_GB2312" w:hAnsi="仿宋_GB2312" w:eastAsia="仿宋_GB2312" w:cs="仿宋_GB2312"/>
          <w:b/>
          <w:bCs/>
          <w:sz w:val="32"/>
          <w:szCs w:val="32"/>
          <w:lang w:val="zh-TW" w:eastAsia="zh-TW"/>
        </w:rPr>
        <w:t>7.</w:t>
      </w:r>
      <w:r>
        <w:rPr>
          <w:rFonts w:hint="eastAsia" w:ascii="仿宋_GB2312" w:hAnsi="仿宋_GB2312" w:eastAsia="仿宋_GB2312" w:cs="仿宋_GB2312"/>
          <w:b/>
          <w:bCs/>
          <w:sz w:val="32"/>
          <w:szCs w:val="32"/>
          <w:lang w:val="en-US" w:eastAsia="zh-CN"/>
        </w:rPr>
        <w:t xml:space="preserve">3 </w:t>
      </w:r>
      <w:r>
        <w:rPr>
          <w:rFonts w:hint="eastAsia" w:ascii="仿宋_GB2312" w:hAnsi="仿宋_GB2312" w:eastAsia="仿宋_GB2312" w:cs="仿宋_GB2312"/>
          <w:b/>
          <w:bCs/>
          <w:sz w:val="32"/>
          <w:szCs w:val="32"/>
          <w:lang w:val="zh-TW" w:eastAsia="zh-TW"/>
        </w:rPr>
        <w:t>宣传、培训和演练</w:t>
      </w:r>
      <w:bookmarkEnd w:id="84"/>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r>
        <w:rPr>
          <w:rFonts w:hint="eastAsia" w:ascii="仿宋_GB2312" w:hAnsi="仿宋_GB2312" w:eastAsia="仿宋_GB2312" w:cs="仿宋_GB2312"/>
          <w:color w:val="000000"/>
          <w:kern w:val="2"/>
          <w:sz w:val="32"/>
          <w:szCs w:val="32"/>
          <w:u w:val="none" w:color="000000"/>
          <w:shd w:val="clear" w:color="auto" w:fill="FFFFFF"/>
          <w:lang w:val="zh-TW" w:eastAsia="zh-TW" w:bidi="ar-SA"/>
        </w:rPr>
        <w:t>市级</w:t>
      </w:r>
      <w:r>
        <w:rPr>
          <w:rFonts w:hint="eastAsia" w:ascii="仿宋_GB2312" w:hAnsi="仿宋_GB2312" w:eastAsia="仿宋_GB2312" w:cs="仿宋_GB2312"/>
          <w:color w:val="000000"/>
          <w:kern w:val="2"/>
          <w:sz w:val="32"/>
          <w:szCs w:val="32"/>
          <w:u w:val="none" w:color="000000"/>
          <w:shd w:val="clear" w:color="auto" w:fill="FFFFFF"/>
          <w:lang w:val="en-US" w:eastAsia="zh-CN" w:bidi="ar-SA"/>
        </w:rPr>
        <w:t>有关</w:t>
      </w:r>
      <w:r>
        <w:rPr>
          <w:rFonts w:hint="eastAsia" w:ascii="仿宋_GB2312" w:hAnsi="仿宋_GB2312" w:eastAsia="仿宋_GB2312" w:cs="仿宋_GB2312"/>
          <w:color w:val="000000"/>
          <w:kern w:val="2"/>
          <w:sz w:val="32"/>
          <w:szCs w:val="32"/>
          <w:u w:val="none" w:color="000000"/>
          <w:shd w:val="clear" w:color="auto" w:fill="FFFFFF"/>
          <w:lang w:val="zh-TW" w:eastAsia="zh-TW" w:bidi="ar-SA"/>
        </w:rPr>
        <w:t>部门、</w:t>
      </w:r>
      <w:r>
        <w:rPr>
          <w:rFonts w:hint="eastAsia" w:ascii="仿宋_GB2312" w:hAnsi="仿宋_GB2312" w:eastAsia="仿宋_GB2312" w:cs="仿宋_GB2312"/>
          <w:color w:val="000000"/>
          <w:kern w:val="2"/>
          <w:sz w:val="32"/>
          <w:szCs w:val="32"/>
          <w:u w:val="none" w:color="000000"/>
          <w:shd w:val="clear" w:color="auto" w:fill="FFFFFF"/>
          <w:lang w:val="en-US" w:eastAsia="zh-CN" w:bidi="ar-SA"/>
        </w:rPr>
        <w:t>各区政府</w:t>
      </w:r>
      <w:r>
        <w:rPr>
          <w:rFonts w:hint="eastAsia" w:ascii="仿宋_GB2312" w:hAnsi="仿宋_GB2312" w:eastAsia="仿宋_GB2312" w:cs="仿宋_GB2312"/>
          <w:color w:val="000000"/>
          <w:kern w:val="2"/>
          <w:sz w:val="32"/>
          <w:szCs w:val="32"/>
          <w:u w:val="none" w:color="000000"/>
          <w:shd w:val="clear" w:color="auto" w:fill="FFFFFF"/>
          <w:lang w:val="zh-TW" w:eastAsia="zh-TW" w:bidi="ar-SA"/>
        </w:rPr>
        <w:t>、</w:t>
      </w:r>
      <w:r>
        <w:rPr>
          <w:rFonts w:hint="eastAsia" w:ascii="仿宋_GB2312" w:hAnsi="仿宋_GB2312" w:eastAsia="仿宋_GB2312" w:cs="仿宋_GB2312"/>
          <w:color w:val="000000"/>
          <w:kern w:val="2"/>
          <w:sz w:val="32"/>
          <w:szCs w:val="32"/>
          <w:u w:val="none" w:color="000000"/>
          <w:shd w:val="clear" w:color="auto" w:fill="FFFFFF"/>
          <w:lang w:val="en-US" w:eastAsia="zh-CN" w:bidi="ar-SA"/>
        </w:rPr>
        <w:t>各基础电信运营企业和铁塔公司</w:t>
      </w:r>
      <w:r>
        <w:rPr>
          <w:rFonts w:hint="eastAsia" w:ascii="仿宋_GB2312" w:hAnsi="仿宋_GB2312" w:eastAsia="仿宋_GB2312" w:cs="仿宋_GB2312"/>
          <w:color w:val="000000"/>
          <w:kern w:val="2"/>
          <w:sz w:val="32"/>
          <w:szCs w:val="32"/>
          <w:u w:val="none" w:color="000000"/>
          <w:shd w:val="clear" w:color="auto" w:fill="FFFFFF"/>
          <w:lang w:val="zh-TW" w:eastAsia="zh-TW" w:bidi="ar-SA"/>
        </w:rPr>
        <w:t>等要加强</w:t>
      </w:r>
      <w:r>
        <w:rPr>
          <w:rFonts w:hint="eastAsia" w:ascii="仿宋_GB2312" w:hAnsi="仿宋_GB2312" w:eastAsia="仿宋_GB2312" w:cs="仿宋_GB2312"/>
          <w:color w:val="000000"/>
          <w:kern w:val="2"/>
          <w:sz w:val="32"/>
          <w:szCs w:val="32"/>
          <w:u w:val="none" w:color="000000"/>
          <w:shd w:val="clear" w:color="auto" w:fill="FFFFFF"/>
          <w:lang w:val="en-US" w:eastAsia="zh-CN" w:bidi="ar-SA"/>
        </w:rPr>
        <w:t>本预案以及</w:t>
      </w:r>
      <w:r>
        <w:rPr>
          <w:rFonts w:hint="eastAsia" w:ascii="仿宋_GB2312" w:hAnsi="仿宋_GB2312" w:eastAsia="仿宋_GB2312" w:cs="仿宋_GB2312"/>
          <w:color w:val="000000"/>
          <w:kern w:val="2"/>
          <w:sz w:val="32"/>
          <w:szCs w:val="32"/>
          <w:u w:val="none" w:color="000000"/>
          <w:shd w:val="clear" w:color="auto" w:fill="FFFFFF"/>
          <w:lang w:val="zh-TW" w:eastAsia="zh-TW" w:bidi="ar-SA"/>
        </w:rPr>
        <w:t>通信保障应急工作宣传教育</w:t>
      </w:r>
      <w:r>
        <w:rPr>
          <w:rFonts w:hint="eastAsia" w:ascii="仿宋_GB2312" w:hAnsi="仿宋_GB2312" w:eastAsia="仿宋_GB2312" w:cs="仿宋_GB2312"/>
          <w:color w:val="000000"/>
          <w:kern w:val="2"/>
          <w:sz w:val="32"/>
          <w:szCs w:val="32"/>
          <w:u w:val="none" w:color="000000"/>
          <w:shd w:val="clear" w:color="auto" w:fill="FFFFFF"/>
          <w:lang w:val="zh-TW" w:eastAsia="zh-CN" w:bidi="ar-SA"/>
        </w:rPr>
        <w:t>。</w:t>
      </w:r>
      <w:r>
        <w:rPr>
          <w:rFonts w:hint="eastAsia" w:ascii="仿宋_GB2312" w:hAnsi="仿宋_GB2312" w:eastAsia="仿宋_GB2312" w:cs="仿宋_GB2312"/>
          <w:color w:val="000000"/>
          <w:kern w:val="2"/>
          <w:sz w:val="32"/>
          <w:szCs w:val="32"/>
          <w:u w:val="none" w:color="000000"/>
          <w:shd w:val="clear" w:color="auto" w:fill="FFFFFF"/>
          <w:lang w:val="zh-TW" w:eastAsia="zh-TW" w:bidi="ar-SA"/>
        </w:rPr>
        <w:t>市</w:t>
      </w:r>
      <w:r>
        <w:rPr>
          <w:rFonts w:hint="eastAsia" w:ascii="仿宋_GB2312" w:hAnsi="仿宋_GB2312" w:eastAsia="仿宋_GB2312" w:cs="仿宋_GB2312"/>
          <w:color w:val="000000"/>
          <w:kern w:val="2"/>
          <w:sz w:val="32"/>
          <w:szCs w:val="32"/>
          <w:u w:val="none" w:color="000000"/>
          <w:shd w:val="clear" w:color="auto" w:fill="FFFFFF"/>
          <w:lang w:val="en-US" w:eastAsia="zh-CN" w:bidi="ar-SA"/>
        </w:rPr>
        <w:t>通信保障</w:t>
      </w:r>
      <w:r>
        <w:rPr>
          <w:rFonts w:hint="eastAsia" w:ascii="仿宋_GB2312" w:hAnsi="仿宋_GB2312" w:eastAsia="仿宋_GB2312" w:cs="仿宋_GB2312"/>
          <w:color w:val="000000"/>
          <w:kern w:val="2"/>
          <w:sz w:val="32"/>
          <w:szCs w:val="32"/>
          <w:u w:val="none" w:color="000000"/>
          <w:shd w:val="clear" w:color="auto" w:fill="FFFFFF"/>
          <w:lang w:val="zh-TW" w:eastAsia="zh-TW" w:bidi="ar-SA"/>
        </w:rPr>
        <w:t>应急指挥部</w:t>
      </w:r>
      <w:r>
        <w:rPr>
          <w:rFonts w:hint="eastAsia" w:ascii="仿宋_GB2312" w:hAnsi="仿宋_GB2312" w:eastAsia="仿宋_GB2312" w:cs="仿宋_GB2312"/>
          <w:color w:val="000000"/>
          <w:kern w:val="2"/>
          <w:sz w:val="32"/>
          <w:szCs w:val="32"/>
          <w:u w:val="none" w:color="000000"/>
          <w:shd w:val="clear" w:color="auto" w:fill="FFFFFF"/>
          <w:lang w:val="zh-TW" w:eastAsia="zh-CN" w:bidi="ar-SA"/>
        </w:rPr>
        <w:t>办公室</w:t>
      </w:r>
      <w:r>
        <w:rPr>
          <w:rFonts w:hint="eastAsia" w:ascii="仿宋_GB2312" w:hAnsi="仿宋_GB2312" w:eastAsia="仿宋_GB2312" w:cs="仿宋_GB2312"/>
          <w:color w:val="000000"/>
          <w:kern w:val="2"/>
          <w:sz w:val="32"/>
          <w:szCs w:val="32"/>
          <w:u w:val="none" w:color="000000"/>
          <w:shd w:val="clear" w:color="auto" w:fill="FFFFFF"/>
          <w:lang w:val="zh-TW" w:eastAsia="zh-TW" w:bidi="ar-SA"/>
        </w:rPr>
        <w:t>定期</w:t>
      </w:r>
      <w:r>
        <w:rPr>
          <w:rFonts w:hint="eastAsia" w:ascii="仿宋_GB2312" w:hAnsi="仿宋_GB2312" w:eastAsia="仿宋_GB2312" w:cs="仿宋_GB2312"/>
          <w:color w:val="000000"/>
          <w:kern w:val="2"/>
          <w:sz w:val="32"/>
          <w:szCs w:val="32"/>
          <w:u w:val="none" w:color="000000"/>
          <w:shd w:val="clear" w:color="auto" w:fill="FFFFFF"/>
          <w:lang w:val="en-US" w:eastAsia="zh-CN" w:bidi="ar-SA"/>
        </w:rPr>
        <w:t>组织本预案的</w:t>
      </w:r>
      <w:r>
        <w:rPr>
          <w:rFonts w:hint="eastAsia" w:ascii="仿宋_GB2312" w:hAnsi="仿宋_GB2312" w:eastAsia="仿宋_GB2312" w:cs="仿宋_GB2312"/>
          <w:color w:val="000000"/>
          <w:kern w:val="2"/>
          <w:sz w:val="32"/>
          <w:szCs w:val="32"/>
          <w:u w:val="none" w:color="000000"/>
          <w:shd w:val="clear" w:color="auto" w:fill="FFFFFF"/>
          <w:lang w:val="zh-TW" w:eastAsia="zh-TW" w:bidi="ar-SA"/>
        </w:rPr>
        <w:t>技术培训和应急演练</w:t>
      </w:r>
      <w:r>
        <w:rPr>
          <w:rFonts w:hint="eastAsia" w:ascii="仿宋_GB2312" w:hAnsi="仿宋_GB2312" w:eastAsia="仿宋_GB2312" w:cs="仿宋_GB2312"/>
          <w:color w:val="000000"/>
          <w:kern w:val="2"/>
          <w:sz w:val="32"/>
          <w:szCs w:val="32"/>
          <w:u w:val="none" w:color="000000"/>
          <w:shd w:val="clear" w:color="auto" w:fill="FFFFFF"/>
          <w:lang w:val="zh-TW" w:eastAsia="zh-CN" w:bidi="ar-SA"/>
        </w:rPr>
        <w:t>；深圳市通信管理局定期组织指导</w:t>
      </w:r>
      <w:r>
        <w:rPr>
          <w:rFonts w:hint="eastAsia" w:ascii="仿宋_GB2312" w:hAnsi="仿宋_GB2312" w:eastAsia="仿宋_GB2312" w:cs="仿宋_GB2312"/>
          <w:color w:val="000000"/>
          <w:kern w:val="2"/>
          <w:sz w:val="32"/>
          <w:szCs w:val="32"/>
          <w:u w:val="none" w:color="000000"/>
          <w:shd w:val="clear" w:color="auto" w:fill="FFFFFF"/>
          <w:lang w:val="en-US" w:eastAsia="zh-CN" w:bidi="ar-SA"/>
        </w:rPr>
        <w:t>各基础电信运营企业和铁塔公司开展内部的应急通信培训和演练。</w:t>
      </w:r>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Lines="0" w:afterLines="0" w:line="560" w:lineRule="exact"/>
        <w:ind w:leftChars="0"/>
        <w:jc w:val="center"/>
        <w:textAlignment w:val="auto"/>
        <w:outlineLvl w:val="0"/>
        <w:rPr>
          <w:rFonts w:hint="eastAsia" w:ascii="仿宋_GB2312" w:hAnsi="仿宋_GB2312" w:eastAsia="仿宋_GB2312" w:cs="仿宋_GB2312"/>
          <w:b/>
          <w:bCs/>
          <w:sz w:val="32"/>
          <w:szCs w:val="32"/>
          <w:lang w:val="en-US" w:eastAsia="zh-CN"/>
        </w:rPr>
      </w:pPr>
      <w:bookmarkStart w:id="85" w:name="_Toc27995"/>
    </w:p>
    <w:p>
      <w:pPr>
        <w:pStyle w:val="2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beforeLines="0" w:afterLines="0" w:line="560" w:lineRule="exact"/>
        <w:ind w:leftChars="0"/>
        <w:jc w:val="center"/>
        <w:textAlignment w:val="auto"/>
        <w:outlineLvl w:val="0"/>
        <w:rPr>
          <w:rFonts w:hint="eastAsia" w:ascii="仿宋_GB2312" w:hAnsi="仿宋_GB2312" w:eastAsia="仿宋_GB2312" w:cs="仿宋_GB2312"/>
          <w:b/>
          <w:bCs/>
          <w:sz w:val="32"/>
          <w:szCs w:val="32"/>
          <w:lang w:val="zh-TW" w:eastAsia="zh-TW"/>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lang w:val="zh-TW" w:eastAsia="zh-TW"/>
        </w:rPr>
        <w:t>附</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zh-TW" w:eastAsia="zh-TW"/>
        </w:rPr>
        <w:t>则</w:t>
      </w:r>
      <w:bookmarkEnd w:id="85"/>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u w:val="none" w:color="000000"/>
          <w:shd w:val="clear" w:color="auto" w:fill="FFFFFF"/>
          <w:lang w:val="en-US" w:eastAsia="zh-CN" w:bidi="ar-SA"/>
        </w:rPr>
      </w:pPr>
    </w:p>
    <w:p>
      <w:pPr>
        <w:pStyle w:val="24"/>
        <w:keepNext w:val="0"/>
        <w:keepLines w:val="0"/>
        <w:pageBreakBefore w:val="0"/>
        <w:framePr w:wrap="auto" w:vAnchor="margin" w:hAnchor="text" w:yAlign="inline"/>
        <w:widowControl w:val="0"/>
        <w:tabs>
          <w:tab w:val="left" w:pos="567"/>
        </w:tabs>
        <w:kinsoku/>
        <w:wordWrap/>
        <w:overflowPunct/>
        <w:topLinePunct w:val="0"/>
        <w:autoSpaceDE/>
        <w:autoSpaceDN/>
        <w:bidi w:val="0"/>
        <w:adjustRightInd/>
        <w:snapToGrid/>
        <w:spacing w:beforeLines="0" w:afterLines="0" w:line="560" w:lineRule="exact"/>
        <w:ind w:left="0" w:leftChars="0" w:firstLine="643" w:firstLineChars="200"/>
        <w:textAlignment w:val="auto"/>
        <w:outlineLvl w:val="1"/>
        <w:rPr>
          <w:rFonts w:hint="eastAsia" w:ascii="仿宋_GB2312" w:hAnsi="仿宋_GB2312" w:eastAsia="仿宋_GB2312" w:cs="仿宋_GB2312"/>
          <w:b/>
          <w:bCs/>
          <w:sz w:val="32"/>
          <w:szCs w:val="32"/>
          <w:lang w:val="en-US" w:eastAsia="zh-CN"/>
        </w:rPr>
      </w:pPr>
      <w:bookmarkStart w:id="86" w:name="_Toc30780"/>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 xml:space="preserve">1 </w:t>
      </w:r>
      <w:r>
        <w:rPr>
          <w:rFonts w:hint="eastAsia" w:ascii="仿宋_GB2312" w:hAnsi="仿宋_GB2312" w:eastAsia="仿宋_GB2312" w:cs="仿宋_GB2312"/>
          <w:b/>
          <w:bCs/>
          <w:sz w:val="32"/>
          <w:szCs w:val="32"/>
          <w:lang w:val="zh-TW" w:eastAsia="zh-TW"/>
        </w:rPr>
        <w:t>预案</w:t>
      </w:r>
      <w:r>
        <w:rPr>
          <w:rFonts w:hint="eastAsia" w:ascii="仿宋_GB2312" w:hAnsi="仿宋_GB2312" w:eastAsia="仿宋_GB2312" w:cs="仿宋_GB2312"/>
          <w:b/>
          <w:bCs/>
          <w:sz w:val="32"/>
          <w:szCs w:val="32"/>
          <w:lang w:val="en-US" w:eastAsia="zh-CN"/>
        </w:rPr>
        <w:t>解释</w:t>
      </w:r>
      <w:bookmarkEnd w:id="86"/>
    </w:p>
    <w:p>
      <w:pPr>
        <w:pStyle w:val="24"/>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color w:val="000000"/>
          <w:kern w:val="2"/>
          <w:sz w:val="32"/>
          <w:szCs w:val="32"/>
          <w:u w:val="none" w:color="000000"/>
          <w:shd w:val="clear" w:color="auto" w:fill="FFFFFF"/>
          <w:lang w:val="en-US" w:eastAsia="zh-TW" w:bidi="ar-SA"/>
        </w:rPr>
      </w:pPr>
      <w:r>
        <w:rPr>
          <w:rFonts w:hint="eastAsia" w:ascii="仿宋_GB2312" w:hAnsi="仿宋_GB2312" w:eastAsia="仿宋_GB2312" w:cs="仿宋_GB2312"/>
          <w:sz w:val="32"/>
          <w:szCs w:val="32"/>
          <w:lang w:val="zh-TW" w:eastAsia="zh-TW"/>
        </w:rPr>
        <w:t>本预案</w:t>
      </w:r>
      <w:r>
        <w:rPr>
          <w:rFonts w:hint="eastAsia" w:ascii="仿宋_GB2312" w:hAnsi="仿宋_GB2312" w:eastAsia="仿宋_GB2312" w:cs="仿宋_GB2312"/>
          <w:sz w:val="32"/>
          <w:szCs w:val="32"/>
          <w:lang w:val="en-US" w:eastAsia="zh-CN"/>
        </w:rPr>
        <w:t>由市工业和信息化局负责解释。</w:t>
      </w:r>
    </w:p>
    <w:p>
      <w:pPr>
        <w:pStyle w:val="24"/>
        <w:keepNext w:val="0"/>
        <w:keepLines w:val="0"/>
        <w:pageBreakBefore w:val="0"/>
        <w:framePr w:wrap="auto" w:vAnchor="margin" w:hAnchor="text" w:yAlign="inline"/>
        <w:widowControl w:val="0"/>
        <w:tabs>
          <w:tab w:val="left" w:pos="567"/>
        </w:tabs>
        <w:kinsoku/>
        <w:wordWrap/>
        <w:overflowPunct/>
        <w:topLinePunct w:val="0"/>
        <w:autoSpaceDE/>
        <w:autoSpaceDN/>
        <w:bidi w:val="0"/>
        <w:adjustRightInd/>
        <w:snapToGrid/>
        <w:spacing w:beforeLines="0" w:afterLines="0" w:line="560" w:lineRule="exact"/>
        <w:ind w:left="0" w:leftChars="0" w:firstLine="643" w:firstLineChars="200"/>
        <w:textAlignment w:val="auto"/>
        <w:outlineLvl w:val="1"/>
        <w:rPr>
          <w:rFonts w:hint="eastAsia" w:ascii="仿宋_GB2312" w:hAnsi="仿宋_GB2312" w:eastAsia="仿宋_GB2312" w:cs="仿宋_GB2312"/>
          <w:b/>
          <w:bCs/>
          <w:sz w:val="32"/>
          <w:szCs w:val="32"/>
          <w:lang w:val="zh-TW" w:eastAsia="zh-TW"/>
        </w:rPr>
      </w:pPr>
      <w:bookmarkStart w:id="87" w:name="_Toc20231"/>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 xml:space="preserve">2 </w:t>
      </w:r>
      <w:r>
        <w:rPr>
          <w:rFonts w:hint="eastAsia" w:ascii="仿宋_GB2312" w:hAnsi="仿宋_GB2312" w:eastAsia="仿宋_GB2312" w:cs="仿宋_GB2312"/>
          <w:b/>
          <w:bCs/>
          <w:sz w:val="32"/>
          <w:szCs w:val="32"/>
          <w:lang w:val="zh-TW" w:eastAsia="zh-TW"/>
        </w:rPr>
        <w:t>预案生效</w:t>
      </w:r>
      <w:bookmarkEnd w:id="87"/>
    </w:p>
    <w:p>
      <w:pPr>
        <w:pStyle w:val="24"/>
        <w:keepNext w:val="0"/>
        <w:keepLines w:val="0"/>
        <w:pageBreakBefore w:val="0"/>
        <w:framePr w:wrap="auto" w:vAnchor="margin" w:hAnchor="text" w:yAlign="inline"/>
        <w:kinsoku/>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本预案自印发之日起生效。</w:t>
      </w:r>
    </w:p>
    <w:p>
      <w:pPr>
        <w:keepNext w:val="0"/>
        <w:keepLines w:val="0"/>
        <w:pageBreakBefore w:val="0"/>
        <w:kinsoku/>
        <w:overflowPunct/>
        <w:topLinePunct w:val="0"/>
        <w:autoSpaceDE/>
        <w:autoSpaceDN/>
        <w:bidi w:val="0"/>
        <w:spacing w:beforeLines="0" w:after="0" w:afterLines="0" w:line="560" w:lineRule="exact"/>
        <w:textAlignment w:val="auto"/>
        <w:rPr>
          <w:rFonts w:hint="default" w:ascii="仿宋_GB2312" w:hAnsi="仿宋_GB2312" w:eastAsia="仿宋_GB2312" w:cs="仿宋_GB2312"/>
          <w:color w:val="auto"/>
          <w:kern w:val="2"/>
          <w:sz w:val="32"/>
          <w:szCs w:val="32"/>
          <w:lang w:val="en-US" w:eastAsia="zh-CN"/>
        </w:rPr>
      </w:pPr>
    </w:p>
    <w:p>
      <w:pPr>
        <w:pStyle w:val="7"/>
        <w:keepNext w:val="0"/>
        <w:keepLines w:val="0"/>
        <w:pageBreakBefore w:val="0"/>
        <w:kinsoku/>
        <w:overflowPunct/>
        <w:topLinePunct w:val="0"/>
        <w:autoSpaceDE/>
        <w:autoSpaceDN/>
        <w:bidi w:val="0"/>
        <w:spacing w:line="560" w:lineRule="exact"/>
        <w:textAlignment w:val="auto"/>
      </w:pPr>
    </w:p>
    <w:p>
      <w:pPr>
        <w:pStyle w:val="7"/>
        <w:keepNext w:val="0"/>
        <w:keepLines w:val="0"/>
        <w:pageBreakBefore w:val="0"/>
        <w:kinsoku/>
        <w:overflowPunct/>
        <w:topLinePunct w:val="0"/>
        <w:autoSpaceDE/>
        <w:autoSpaceDN/>
        <w:bidi w:val="0"/>
        <w:spacing w:line="560" w:lineRule="exact"/>
        <w:textAlignment w:val="auto"/>
        <w:sectPr>
          <w:footerReference r:id="rId7" w:type="default"/>
          <w:pgSz w:w="11906" w:h="16838"/>
          <w:pgMar w:top="1440" w:right="1800" w:bottom="1440" w:left="1800" w:header="851" w:footer="992" w:gutter="0"/>
          <w:pgNumType w:fmt="decimal" w:start="1"/>
          <w:cols w:space="720" w:num="1"/>
          <w:docGrid w:type="lines" w:linePitch="312" w:charSpace="0"/>
        </w:sectPr>
      </w:pPr>
    </w:p>
    <w:p>
      <w:pPr>
        <w:pStyle w:val="7"/>
        <w:rPr>
          <w:rFonts w:hint="default"/>
          <w:lang w:val="en-US" w:eastAsia="zh-CN"/>
        </w:rPr>
      </w:pPr>
    </w:p>
    <w:sectPr>
      <w:pgSz w:w="16838" w:h="11906" w:orient="landscape"/>
      <w:pgMar w:top="1800" w:right="1440" w:bottom="1800" w:left="144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Nimbus Roman">
    <w:altName w:val="Segoe Print"/>
    <w:panose1 w:val="00000500000000000000"/>
    <w:charset w:val="00"/>
    <w:family w:val="auto"/>
    <w:pitch w:val="default"/>
    <w:sig w:usb0="00000000" w:usb1="00000000" w:usb2="00000000" w:usb3="00000000" w:csb0="6000009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both"/>
    </w:pPr>
  </w:p>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both"/>
    </w:pPr>
    <w:r>
      <w:rPr>
        <w:rFonts w:hint="eastAsia"/>
        <w:lang w:eastAsia="zh-CN"/>
      </w:rPr>
      <w:tab/>
    </w:r>
  </w:p>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5ZmU4ZTZjY2M4ZjgwOTZhODc4Y2NjODA0MTBjZjUifQ=="/>
  </w:docVars>
  <w:rsids>
    <w:rsidRoot w:val="00172A27"/>
    <w:rsid w:val="000E65BA"/>
    <w:rsid w:val="002B5C4F"/>
    <w:rsid w:val="00425A1B"/>
    <w:rsid w:val="005857B8"/>
    <w:rsid w:val="006103E3"/>
    <w:rsid w:val="006C170C"/>
    <w:rsid w:val="007A448F"/>
    <w:rsid w:val="007F29B2"/>
    <w:rsid w:val="00A94A08"/>
    <w:rsid w:val="00CD2E09"/>
    <w:rsid w:val="00D60692"/>
    <w:rsid w:val="00D80827"/>
    <w:rsid w:val="00DE1C71"/>
    <w:rsid w:val="00F24898"/>
    <w:rsid w:val="014321D1"/>
    <w:rsid w:val="015A2829"/>
    <w:rsid w:val="01787387"/>
    <w:rsid w:val="017F1CF3"/>
    <w:rsid w:val="01EF1EA9"/>
    <w:rsid w:val="02423EAB"/>
    <w:rsid w:val="02427ED4"/>
    <w:rsid w:val="02505BFB"/>
    <w:rsid w:val="02523DE2"/>
    <w:rsid w:val="027D48A7"/>
    <w:rsid w:val="02962E00"/>
    <w:rsid w:val="02AF2567"/>
    <w:rsid w:val="02DF0052"/>
    <w:rsid w:val="02EA2DEA"/>
    <w:rsid w:val="02FA14D2"/>
    <w:rsid w:val="032733E0"/>
    <w:rsid w:val="035F2A64"/>
    <w:rsid w:val="03644673"/>
    <w:rsid w:val="037547AA"/>
    <w:rsid w:val="03917659"/>
    <w:rsid w:val="03DE7F1F"/>
    <w:rsid w:val="03E71634"/>
    <w:rsid w:val="03F7343E"/>
    <w:rsid w:val="03FA4922"/>
    <w:rsid w:val="04477AA3"/>
    <w:rsid w:val="04665E47"/>
    <w:rsid w:val="04844970"/>
    <w:rsid w:val="049623E1"/>
    <w:rsid w:val="04987625"/>
    <w:rsid w:val="04AF45F0"/>
    <w:rsid w:val="04AF78BE"/>
    <w:rsid w:val="04C44807"/>
    <w:rsid w:val="05062B45"/>
    <w:rsid w:val="05103302"/>
    <w:rsid w:val="055B31A1"/>
    <w:rsid w:val="056D4AF8"/>
    <w:rsid w:val="058425EF"/>
    <w:rsid w:val="059945A5"/>
    <w:rsid w:val="05BE5AD3"/>
    <w:rsid w:val="062A2340"/>
    <w:rsid w:val="064B2933"/>
    <w:rsid w:val="06645AE7"/>
    <w:rsid w:val="06C337FC"/>
    <w:rsid w:val="06C90D8B"/>
    <w:rsid w:val="07417643"/>
    <w:rsid w:val="07914517"/>
    <w:rsid w:val="07F050D6"/>
    <w:rsid w:val="080A2A65"/>
    <w:rsid w:val="08412C3D"/>
    <w:rsid w:val="0865797A"/>
    <w:rsid w:val="086726F7"/>
    <w:rsid w:val="08710663"/>
    <w:rsid w:val="0873327A"/>
    <w:rsid w:val="08924AF7"/>
    <w:rsid w:val="08AA3616"/>
    <w:rsid w:val="08B817D6"/>
    <w:rsid w:val="08C27485"/>
    <w:rsid w:val="08D03488"/>
    <w:rsid w:val="08FF44F1"/>
    <w:rsid w:val="093D6535"/>
    <w:rsid w:val="09432370"/>
    <w:rsid w:val="096802C5"/>
    <w:rsid w:val="099D0D08"/>
    <w:rsid w:val="09CB36E3"/>
    <w:rsid w:val="09CD5BE6"/>
    <w:rsid w:val="09D171E0"/>
    <w:rsid w:val="09FD591C"/>
    <w:rsid w:val="0A026625"/>
    <w:rsid w:val="0A1C0FD6"/>
    <w:rsid w:val="0A2A6A32"/>
    <w:rsid w:val="0A371007"/>
    <w:rsid w:val="0A486073"/>
    <w:rsid w:val="0A6910AD"/>
    <w:rsid w:val="0A750C6F"/>
    <w:rsid w:val="0ABD31C5"/>
    <w:rsid w:val="0B201CFC"/>
    <w:rsid w:val="0BAF1C3E"/>
    <w:rsid w:val="0BAF74F2"/>
    <w:rsid w:val="0BBE3F0C"/>
    <w:rsid w:val="0BE94C75"/>
    <w:rsid w:val="0C086BF1"/>
    <w:rsid w:val="0C1314A6"/>
    <w:rsid w:val="0C2339F1"/>
    <w:rsid w:val="0C4D0FAA"/>
    <w:rsid w:val="0C596C8E"/>
    <w:rsid w:val="0C5B0053"/>
    <w:rsid w:val="0C8D3E41"/>
    <w:rsid w:val="0C9A30CE"/>
    <w:rsid w:val="0CB36052"/>
    <w:rsid w:val="0CBA0B92"/>
    <w:rsid w:val="0CE96AC7"/>
    <w:rsid w:val="0CEF08BA"/>
    <w:rsid w:val="0D0008D8"/>
    <w:rsid w:val="0D022B4B"/>
    <w:rsid w:val="0D4676C7"/>
    <w:rsid w:val="0D7B08B8"/>
    <w:rsid w:val="0D83519F"/>
    <w:rsid w:val="0D8B2FDA"/>
    <w:rsid w:val="0DA2598D"/>
    <w:rsid w:val="0DCF4A0B"/>
    <w:rsid w:val="0DF0465E"/>
    <w:rsid w:val="0DF30301"/>
    <w:rsid w:val="0DFA6973"/>
    <w:rsid w:val="0E0460C5"/>
    <w:rsid w:val="0E1B2B4A"/>
    <w:rsid w:val="0E3F4365"/>
    <w:rsid w:val="0E587B83"/>
    <w:rsid w:val="0E5B4729"/>
    <w:rsid w:val="0E9121D6"/>
    <w:rsid w:val="0EAE6431"/>
    <w:rsid w:val="0EC40D42"/>
    <w:rsid w:val="0EC76EEE"/>
    <w:rsid w:val="0ED17313"/>
    <w:rsid w:val="0ED66E0E"/>
    <w:rsid w:val="0EEE420D"/>
    <w:rsid w:val="0F0D3169"/>
    <w:rsid w:val="0F142DC4"/>
    <w:rsid w:val="0F2F7F6F"/>
    <w:rsid w:val="0F382E39"/>
    <w:rsid w:val="0F4143CE"/>
    <w:rsid w:val="0F4F1B82"/>
    <w:rsid w:val="0F661726"/>
    <w:rsid w:val="0F7C575D"/>
    <w:rsid w:val="0F850E7C"/>
    <w:rsid w:val="0F8836E6"/>
    <w:rsid w:val="0F95286F"/>
    <w:rsid w:val="0FAE296E"/>
    <w:rsid w:val="0FEE0E0E"/>
    <w:rsid w:val="0FF743B1"/>
    <w:rsid w:val="100015A3"/>
    <w:rsid w:val="10294BBA"/>
    <w:rsid w:val="103860FE"/>
    <w:rsid w:val="103B1B25"/>
    <w:rsid w:val="103F69EA"/>
    <w:rsid w:val="10544343"/>
    <w:rsid w:val="106D4994"/>
    <w:rsid w:val="10915CCA"/>
    <w:rsid w:val="10A71B66"/>
    <w:rsid w:val="10B96EA7"/>
    <w:rsid w:val="10BC0A10"/>
    <w:rsid w:val="10D10538"/>
    <w:rsid w:val="10EE6B08"/>
    <w:rsid w:val="10FD68AE"/>
    <w:rsid w:val="112D3AA4"/>
    <w:rsid w:val="112E7190"/>
    <w:rsid w:val="11355413"/>
    <w:rsid w:val="1140066E"/>
    <w:rsid w:val="11411C03"/>
    <w:rsid w:val="115C230E"/>
    <w:rsid w:val="115E273E"/>
    <w:rsid w:val="116B5A27"/>
    <w:rsid w:val="11760C70"/>
    <w:rsid w:val="11762B12"/>
    <w:rsid w:val="11811A7C"/>
    <w:rsid w:val="11A0740E"/>
    <w:rsid w:val="11D24385"/>
    <w:rsid w:val="11DB720D"/>
    <w:rsid w:val="120C01DA"/>
    <w:rsid w:val="12197736"/>
    <w:rsid w:val="123C2419"/>
    <w:rsid w:val="12577905"/>
    <w:rsid w:val="1298272E"/>
    <w:rsid w:val="12A367ED"/>
    <w:rsid w:val="12B87239"/>
    <w:rsid w:val="13061FC8"/>
    <w:rsid w:val="131A0402"/>
    <w:rsid w:val="13327296"/>
    <w:rsid w:val="133631BD"/>
    <w:rsid w:val="133A0FDD"/>
    <w:rsid w:val="136F71DD"/>
    <w:rsid w:val="13716CB9"/>
    <w:rsid w:val="139F163D"/>
    <w:rsid w:val="13A3278D"/>
    <w:rsid w:val="13C4667A"/>
    <w:rsid w:val="13C84263"/>
    <w:rsid w:val="13CF6140"/>
    <w:rsid w:val="13E41703"/>
    <w:rsid w:val="13E8590B"/>
    <w:rsid w:val="14231618"/>
    <w:rsid w:val="1423763D"/>
    <w:rsid w:val="142B412E"/>
    <w:rsid w:val="14316588"/>
    <w:rsid w:val="14371E61"/>
    <w:rsid w:val="144E4B82"/>
    <w:rsid w:val="145A4805"/>
    <w:rsid w:val="14916365"/>
    <w:rsid w:val="149D63BD"/>
    <w:rsid w:val="14C02994"/>
    <w:rsid w:val="15865D7C"/>
    <w:rsid w:val="15873795"/>
    <w:rsid w:val="159738F3"/>
    <w:rsid w:val="159D519A"/>
    <w:rsid w:val="15A07014"/>
    <w:rsid w:val="15B157C0"/>
    <w:rsid w:val="15BC580E"/>
    <w:rsid w:val="15CA7310"/>
    <w:rsid w:val="15D74F9A"/>
    <w:rsid w:val="15DA5F26"/>
    <w:rsid w:val="15DE0716"/>
    <w:rsid w:val="15F8480A"/>
    <w:rsid w:val="163B23CA"/>
    <w:rsid w:val="163D6939"/>
    <w:rsid w:val="16674C5E"/>
    <w:rsid w:val="16EF0F02"/>
    <w:rsid w:val="16F3402F"/>
    <w:rsid w:val="173F2662"/>
    <w:rsid w:val="17450EF2"/>
    <w:rsid w:val="175162B1"/>
    <w:rsid w:val="178B6D96"/>
    <w:rsid w:val="17B11489"/>
    <w:rsid w:val="17C91D81"/>
    <w:rsid w:val="17D76FF6"/>
    <w:rsid w:val="17F978FC"/>
    <w:rsid w:val="181336A5"/>
    <w:rsid w:val="183E2521"/>
    <w:rsid w:val="1892786D"/>
    <w:rsid w:val="189A72C3"/>
    <w:rsid w:val="18CA6337"/>
    <w:rsid w:val="18CD0F18"/>
    <w:rsid w:val="18EC2D8D"/>
    <w:rsid w:val="18F02EE3"/>
    <w:rsid w:val="18FE7FE7"/>
    <w:rsid w:val="19062163"/>
    <w:rsid w:val="19092881"/>
    <w:rsid w:val="1946147C"/>
    <w:rsid w:val="196016AD"/>
    <w:rsid w:val="196E73B9"/>
    <w:rsid w:val="19781464"/>
    <w:rsid w:val="197C74A5"/>
    <w:rsid w:val="19924817"/>
    <w:rsid w:val="19BD0D45"/>
    <w:rsid w:val="19EF54C5"/>
    <w:rsid w:val="1A0C4A16"/>
    <w:rsid w:val="1A5865F7"/>
    <w:rsid w:val="1A64703E"/>
    <w:rsid w:val="1A684F83"/>
    <w:rsid w:val="1A840CB2"/>
    <w:rsid w:val="1B4A7AE8"/>
    <w:rsid w:val="1B6A0173"/>
    <w:rsid w:val="1B8371BB"/>
    <w:rsid w:val="1B885DA0"/>
    <w:rsid w:val="1B985B29"/>
    <w:rsid w:val="1C0E6218"/>
    <w:rsid w:val="1C8B3440"/>
    <w:rsid w:val="1C905166"/>
    <w:rsid w:val="1CB16C1A"/>
    <w:rsid w:val="1CDD107F"/>
    <w:rsid w:val="1CF7507A"/>
    <w:rsid w:val="1CFF03C3"/>
    <w:rsid w:val="1D487191"/>
    <w:rsid w:val="1D5D46F4"/>
    <w:rsid w:val="1D69525E"/>
    <w:rsid w:val="1D9A57DE"/>
    <w:rsid w:val="1DD32275"/>
    <w:rsid w:val="1DDD29C7"/>
    <w:rsid w:val="1E02292D"/>
    <w:rsid w:val="1E0858B0"/>
    <w:rsid w:val="1E2464CA"/>
    <w:rsid w:val="1E2D562A"/>
    <w:rsid w:val="1E38013F"/>
    <w:rsid w:val="1E3F3722"/>
    <w:rsid w:val="1E4C1D15"/>
    <w:rsid w:val="1E5C1770"/>
    <w:rsid w:val="1E796393"/>
    <w:rsid w:val="1E883C45"/>
    <w:rsid w:val="1E8D790B"/>
    <w:rsid w:val="1E8F100B"/>
    <w:rsid w:val="1EC83E3C"/>
    <w:rsid w:val="1ECF296D"/>
    <w:rsid w:val="1EDD5365"/>
    <w:rsid w:val="1EE0149E"/>
    <w:rsid w:val="1EE770E9"/>
    <w:rsid w:val="1EFE5CA9"/>
    <w:rsid w:val="1F052182"/>
    <w:rsid w:val="1F0C43B5"/>
    <w:rsid w:val="1F5272C9"/>
    <w:rsid w:val="1F59704E"/>
    <w:rsid w:val="1F5E2A59"/>
    <w:rsid w:val="1F750D44"/>
    <w:rsid w:val="1FBD3EA9"/>
    <w:rsid w:val="1FBF0D48"/>
    <w:rsid w:val="1FDA05C9"/>
    <w:rsid w:val="20084EAF"/>
    <w:rsid w:val="200B61F4"/>
    <w:rsid w:val="201E6FFC"/>
    <w:rsid w:val="20244AFD"/>
    <w:rsid w:val="202727C9"/>
    <w:rsid w:val="20280F44"/>
    <w:rsid w:val="2066660B"/>
    <w:rsid w:val="208E2092"/>
    <w:rsid w:val="20C6773E"/>
    <w:rsid w:val="2118677A"/>
    <w:rsid w:val="21363899"/>
    <w:rsid w:val="213A3D2E"/>
    <w:rsid w:val="21435DF7"/>
    <w:rsid w:val="214A347E"/>
    <w:rsid w:val="21783512"/>
    <w:rsid w:val="21835F20"/>
    <w:rsid w:val="21A35AD5"/>
    <w:rsid w:val="21B84120"/>
    <w:rsid w:val="21C67202"/>
    <w:rsid w:val="21E45C5F"/>
    <w:rsid w:val="22325252"/>
    <w:rsid w:val="223D5CB9"/>
    <w:rsid w:val="224275D7"/>
    <w:rsid w:val="224E783E"/>
    <w:rsid w:val="22672D2D"/>
    <w:rsid w:val="226C2A6D"/>
    <w:rsid w:val="22953564"/>
    <w:rsid w:val="22D64274"/>
    <w:rsid w:val="22D75B55"/>
    <w:rsid w:val="23046C6B"/>
    <w:rsid w:val="23611EF6"/>
    <w:rsid w:val="23996F22"/>
    <w:rsid w:val="23A454B4"/>
    <w:rsid w:val="23AE6590"/>
    <w:rsid w:val="23CE46D4"/>
    <w:rsid w:val="23F61CC1"/>
    <w:rsid w:val="240B502F"/>
    <w:rsid w:val="2413044D"/>
    <w:rsid w:val="242212FC"/>
    <w:rsid w:val="243E7D17"/>
    <w:rsid w:val="246F5C6D"/>
    <w:rsid w:val="2485133F"/>
    <w:rsid w:val="24B65BBC"/>
    <w:rsid w:val="24C230C9"/>
    <w:rsid w:val="24CB13FD"/>
    <w:rsid w:val="24E83CE6"/>
    <w:rsid w:val="250C6318"/>
    <w:rsid w:val="251D1824"/>
    <w:rsid w:val="255073C0"/>
    <w:rsid w:val="25521423"/>
    <w:rsid w:val="256D1065"/>
    <w:rsid w:val="258F59BC"/>
    <w:rsid w:val="25986EB5"/>
    <w:rsid w:val="25A14587"/>
    <w:rsid w:val="25C72B34"/>
    <w:rsid w:val="25CE2298"/>
    <w:rsid w:val="260269BF"/>
    <w:rsid w:val="266A5DA1"/>
    <w:rsid w:val="266A72C9"/>
    <w:rsid w:val="269F0F37"/>
    <w:rsid w:val="26D053C2"/>
    <w:rsid w:val="26F25AEB"/>
    <w:rsid w:val="270B46BD"/>
    <w:rsid w:val="27283D88"/>
    <w:rsid w:val="276E7504"/>
    <w:rsid w:val="278765D8"/>
    <w:rsid w:val="27A4173F"/>
    <w:rsid w:val="27BA3626"/>
    <w:rsid w:val="27C236DD"/>
    <w:rsid w:val="27C2769C"/>
    <w:rsid w:val="27D57FD6"/>
    <w:rsid w:val="27D92322"/>
    <w:rsid w:val="27F04010"/>
    <w:rsid w:val="27F377DE"/>
    <w:rsid w:val="27F41EAF"/>
    <w:rsid w:val="27F846FF"/>
    <w:rsid w:val="27FD7CCC"/>
    <w:rsid w:val="282A1370"/>
    <w:rsid w:val="282C79FD"/>
    <w:rsid w:val="28300D4E"/>
    <w:rsid w:val="2842452F"/>
    <w:rsid w:val="28AA5A43"/>
    <w:rsid w:val="28AB0D94"/>
    <w:rsid w:val="28D36E1A"/>
    <w:rsid w:val="28EB10FB"/>
    <w:rsid w:val="290A14BC"/>
    <w:rsid w:val="29425420"/>
    <w:rsid w:val="294D1142"/>
    <w:rsid w:val="2954127F"/>
    <w:rsid w:val="29571205"/>
    <w:rsid w:val="29927A6A"/>
    <w:rsid w:val="29AC42BD"/>
    <w:rsid w:val="29BD3B0B"/>
    <w:rsid w:val="29BD48B2"/>
    <w:rsid w:val="29E541F4"/>
    <w:rsid w:val="2A00522F"/>
    <w:rsid w:val="2A0D2A07"/>
    <w:rsid w:val="2A2557E6"/>
    <w:rsid w:val="2A370AC2"/>
    <w:rsid w:val="2A5F3C71"/>
    <w:rsid w:val="2A6B04BC"/>
    <w:rsid w:val="2A8A3684"/>
    <w:rsid w:val="2A916CEE"/>
    <w:rsid w:val="2A9D4493"/>
    <w:rsid w:val="2A9F6525"/>
    <w:rsid w:val="2AA80374"/>
    <w:rsid w:val="2AB636BD"/>
    <w:rsid w:val="2AB701D6"/>
    <w:rsid w:val="2AE11EBC"/>
    <w:rsid w:val="2AE90264"/>
    <w:rsid w:val="2B427D40"/>
    <w:rsid w:val="2B6056FC"/>
    <w:rsid w:val="2B611C9F"/>
    <w:rsid w:val="2B687676"/>
    <w:rsid w:val="2BA7010D"/>
    <w:rsid w:val="2BA95B93"/>
    <w:rsid w:val="2BB25BFC"/>
    <w:rsid w:val="2BBC7D99"/>
    <w:rsid w:val="2BE92B76"/>
    <w:rsid w:val="2C0A4D95"/>
    <w:rsid w:val="2C146841"/>
    <w:rsid w:val="2C1C5BE4"/>
    <w:rsid w:val="2C1D44B7"/>
    <w:rsid w:val="2C400A30"/>
    <w:rsid w:val="2C41098D"/>
    <w:rsid w:val="2C506AC2"/>
    <w:rsid w:val="2C580C37"/>
    <w:rsid w:val="2C63133B"/>
    <w:rsid w:val="2C7514F1"/>
    <w:rsid w:val="2C854462"/>
    <w:rsid w:val="2CA03115"/>
    <w:rsid w:val="2CCD78CA"/>
    <w:rsid w:val="2D0B2D3B"/>
    <w:rsid w:val="2D270262"/>
    <w:rsid w:val="2D2710A6"/>
    <w:rsid w:val="2D690E0C"/>
    <w:rsid w:val="2D7513C1"/>
    <w:rsid w:val="2D7C7D31"/>
    <w:rsid w:val="2D843255"/>
    <w:rsid w:val="2D9E6EAB"/>
    <w:rsid w:val="2DA37249"/>
    <w:rsid w:val="2DF67C01"/>
    <w:rsid w:val="2DF944B7"/>
    <w:rsid w:val="2DFC3BC2"/>
    <w:rsid w:val="2E112846"/>
    <w:rsid w:val="2E11341F"/>
    <w:rsid w:val="2E2A0FD7"/>
    <w:rsid w:val="2E43169C"/>
    <w:rsid w:val="2E4552EA"/>
    <w:rsid w:val="2E8B31C6"/>
    <w:rsid w:val="2E9C041E"/>
    <w:rsid w:val="2E9C044C"/>
    <w:rsid w:val="2EA11371"/>
    <w:rsid w:val="2EAF38E7"/>
    <w:rsid w:val="2EAF78C2"/>
    <w:rsid w:val="2EB07BFE"/>
    <w:rsid w:val="2EC54C11"/>
    <w:rsid w:val="2ECE3E33"/>
    <w:rsid w:val="2EDD27E1"/>
    <w:rsid w:val="2F1A3701"/>
    <w:rsid w:val="2F455DE2"/>
    <w:rsid w:val="2F701552"/>
    <w:rsid w:val="2F903FF8"/>
    <w:rsid w:val="2FE057F1"/>
    <w:rsid w:val="2FFC0A1D"/>
    <w:rsid w:val="300200AA"/>
    <w:rsid w:val="30180B91"/>
    <w:rsid w:val="301F2A7B"/>
    <w:rsid w:val="301F526E"/>
    <w:rsid w:val="304B4DCA"/>
    <w:rsid w:val="30D46330"/>
    <w:rsid w:val="30EB36F0"/>
    <w:rsid w:val="30EF1DB2"/>
    <w:rsid w:val="31300F0D"/>
    <w:rsid w:val="31471355"/>
    <w:rsid w:val="314C4B0B"/>
    <w:rsid w:val="31587C68"/>
    <w:rsid w:val="31713722"/>
    <w:rsid w:val="31795453"/>
    <w:rsid w:val="31C159E0"/>
    <w:rsid w:val="31C354FB"/>
    <w:rsid w:val="31E71CB4"/>
    <w:rsid w:val="31EE56AD"/>
    <w:rsid w:val="31FF53C9"/>
    <w:rsid w:val="32015F42"/>
    <w:rsid w:val="32030AF7"/>
    <w:rsid w:val="321C7E69"/>
    <w:rsid w:val="32333675"/>
    <w:rsid w:val="3248371C"/>
    <w:rsid w:val="32685147"/>
    <w:rsid w:val="327162DF"/>
    <w:rsid w:val="32E2747E"/>
    <w:rsid w:val="32E37D02"/>
    <w:rsid w:val="32ED4B51"/>
    <w:rsid w:val="32F218D3"/>
    <w:rsid w:val="32F54853"/>
    <w:rsid w:val="330E66E3"/>
    <w:rsid w:val="332E5839"/>
    <w:rsid w:val="33315422"/>
    <w:rsid w:val="333C28EA"/>
    <w:rsid w:val="33496C7A"/>
    <w:rsid w:val="335C5D73"/>
    <w:rsid w:val="33683293"/>
    <w:rsid w:val="33BE127B"/>
    <w:rsid w:val="33D4079B"/>
    <w:rsid w:val="33FF5BCC"/>
    <w:rsid w:val="340C001C"/>
    <w:rsid w:val="3433411D"/>
    <w:rsid w:val="3434773C"/>
    <w:rsid w:val="34433FD5"/>
    <w:rsid w:val="3457258F"/>
    <w:rsid w:val="348049A4"/>
    <w:rsid w:val="348719EF"/>
    <w:rsid w:val="349B1341"/>
    <w:rsid w:val="34A00976"/>
    <w:rsid w:val="34F527A7"/>
    <w:rsid w:val="34F87CBD"/>
    <w:rsid w:val="351E19CD"/>
    <w:rsid w:val="35357DD2"/>
    <w:rsid w:val="353F19F1"/>
    <w:rsid w:val="35496D35"/>
    <w:rsid w:val="355C36AE"/>
    <w:rsid w:val="358433D6"/>
    <w:rsid w:val="35A37733"/>
    <w:rsid w:val="36167121"/>
    <w:rsid w:val="363E06B6"/>
    <w:rsid w:val="367434ED"/>
    <w:rsid w:val="3674417F"/>
    <w:rsid w:val="36815B06"/>
    <w:rsid w:val="36817C31"/>
    <w:rsid w:val="36853882"/>
    <w:rsid w:val="36D10E90"/>
    <w:rsid w:val="36D57737"/>
    <w:rsid w:val="36EC4B6B"/>
    <w:rsid w:val="372C343A"/>
    <w:rsid w:val="37524767"/>
    <w:rsid w:val="375C6830"/>
    <w:rsid w:val="376E649B"/>
    <w:rsid w:val="37804784"/>
    <w:rsid w:val="378A1CC2"/>
    <w:rsid w:val="379A0D67"/>
    <w:rsid w:val="37AE2736"/>
    <w:rsid w:val="37C63D06"/>
    <w:rsid w:val="37E91DF1"/>
    <w:rsid w:val="37F12786"/>
    <w:rsid w:val="381B6E72"/>
    <w:rsid w:val="38296DEB"/>
    <w:rsid w:val="384928E3"/>
    <w:rsid w:val="385B0218"/>
    <w:rsid w:val="38683951"/>
    <w:rsid w:val="38995282"/>
    <w:rsid w:val="389E6A02"/>
    <w:rsid w:val="38B34B23"/>
    <w:rsid w:val="39063890"/>
    <w:rsid w:val="39082B12"/>
    <w:rsid w:val="392E2E6E"/>
    <w:rsid w:val="393128AE"/>
    <w:rsid w:val="394C7116"/>
    <w:rsid w:val="39662422"/>
    <w:rsid w:val="39A15664"/>
    <w:rsid w:val="39D13ADD"/>
    <w:rsid w:val="39DA6754"/>
    <w:rsid w:val="3A0454E6"/>
    <w:rsid w:val="3A3D505A"/>
    <w:rsid w:val="3A52045B"/>
    <w:rsid w:val="3A7B171F"/>
    <w:rsid w:val="3A9832FF"/>
    <w:rsid w:val="3A9A6A7B"/>
    <w:rsid w:val="3AA56654"/>
    <w:rsid w:val="3AB8784F"/>
    <w:rsid w:val="3AE43556"/>
    <w:rsid w:val="3AFC216E"/>
    <w:rsid w:val="3B0E1AA6"/>
    <w:rsid w:val="3B106DCC"/>
    <w:rsid w:val="3B187B09"/>
    <w:rsid w:val="3B220430"/>
    <w:rsid w:val="3B2C45DC"/>
    <w:rsid w:val="3B45303D"/>
    <w:rsid w:val="3B6173E9"/>
    <w:rsid w:val="3B6C15D7"/>
    <w:rsid w:val="3B945A0A"/>
    <w:rsid w:val="3BB92A68"/>
    <w:rsid w:val="3BD17677"/>
    <w:rsid w:val="3BDB0DE6"/>
    <w:rsid w:val="3C1C09FF"/>
    <w:rsid w:val="3C22264D"/>
    <w:rsid w:val="3C2C685A"/>
    <w:rsid w:val="3C3D1039"/>
    <w:rsid w:val="3C3D3EDD"/>
    <w:rsid w:val="3C3E1823"/>
    <w:rsid w:val="3C5F71F9"/>
    <w:rsid w:val="3C6211E3"/>
    <w:rsid w:val="3C7F5F7D"/>
    <w:rsid w:val="3C9D1FA9"/>
    <w:rsid w:val="3C9E6E71"/>
    <w:rsid w:val="3CA52604"/>
    <w:rsid w:val="3CB923FC"/>
    <w:rsid w:val="3CCD6445"/>
    <w:rsid w:val="3CD60D3F"/>
    <w:rsid w:val="3CE21E78"/>
    <w:rsid w:val="3CE54847"/>
    <w:rsid w:val="3CEF4E65"/>
    <w:rsid w:val="3D156FB8"/>
    <w:rsid w:val="3D1945E2"/>
    <w:rsid w:val="3D1F0F43"/>
    <w:rsid w:val="3D2501CE"/>
    <w:rsid w:val="3D65041C"/>
    <w:rsid w:val="3D656D37"/>
    <w:rsid w:val="3D694DDE"/>
    <w:rsid w:val="3D7B6737"/>
    <w:rsid w:val="3D8346D3"/>
    <w:rsid w:val="3D852ED2"/>
    <w:rsid w:val="3D8D7C31"/>
    <w:rsid w:val="3DB07192"/>
    <w:rsid w:val="3DBC0CCF"/>
    <w:rsid w:val="3DD21594"/>
    <w:rsid w:val="3DDE0CE6"/>
    <w:rsid w:val="3DF24428"/>
    <w:rsid w:val="3E160494"/>
    <w:rsid w:val="3E1F1AB1"/>
    <w:rsid w:val="3E6D7F0D"/>
    <w:rsid w:val="3E87424D"/>
    <w:rsid w:val="3E8D34F3"/>
    <w:rsid w:val="3EBA261F"/>
    <w:rsid w:val="3ECE3F32"/>
    <w:rsid w:val="3ECF4584"/>
    <w:rsid w:val="3EE214E8"/>
    <w:rsid w:val="3EF133F4"/>
    <w:rsid w:val="3EFFCB6D"/>
    <w:rsid w:val="3F2F2EC3"/>
    <w:rsid w:val="3F4634E6"/>
    <w:rsid w:val="3F471957"/>
    <w:rsid w:val="3F5A05AC"/>
    <w:rsid w:val="3F5C3A3A"/>
    <w:rsid w:val="3F64532C"/>
    <w:rsid w:val="3F8933EA"/>
    <w:rsid w:val="3F8F3AD1"/>
    <w:rsid w:val="3FA84BD5"/>
    <w:rsid w:val="3FC42915"/>
    <w:rsid w:val="3FF7529B"/>
    <w:rsid w:val="40273F7C"/>
    <w:rsid w:val="4031670E"/>
    <w:rsid w:val="40525327"/>
    <w:rsid w:val="406F261D"/>
    <w:rsid w:val="407567BA"/>
    <w:rsid w:val="40843E07"/>
    <w:rsid w:val="40A10EB6"/>
    <w:rsid w:val="40A9377B"/>
    <w:rsid w:val="40AA10EE"/>
    <w:rsid w:val="40AB1DF4"/>
    <w:rsid w:val="40D0230C"/>
    <w:rsid w:val="40D8258D"/>
    <w:rsid w:val="40E80F3C"/>
    <w:rsid w:val="40FE3035"/>
    <w:rsid w:val="410F4716"/>
    <w:rsid w:val="411F5DA1"/>
    <w:rsid w:val="41276872"/>
    <w:rsid w:val="4153068C"/>
    <w:rsid w:val="415D6926"/>
    <w:rsid w:val="415F3C87"/>
    <w:rsid w:val="418A6C44"/>
    <w:rsid w:val="418E66EC"/>
    <w:rsid w:val="41B75C02"/>
    <w:rsid w:val="41E37A95"/>
    <w:rsid w:val="422525EF"/>
    <w:rsid w:val="423B0F63"/>
    <w:rsid w:val="423D1256"/>
    <w:rsid w:val="42537038"/>
    <w:rsid w:val="42537272"/>
    <w:rsid w:val="42616656"/>
    <w:rsid w:val="426A30DF"/>
    <w:rsid w:val="427337E3"/>
    <w:rsid w:val="42874A04"/>
    <w:rsid w:val="429572E0"/>
    <w:rsid w:val="42A42FA0"/>
    <w:rsid w:val="42BC389E"/>
    <w:rsid w:val="42D33F31"/>
    <w:rsid w:val="42D77A06"/>
    <w:rsid w:val="42F3319B"/>
    <w:rsid w:val="431612B8"/>
    <w:rsid w:val="43265A1D"/>
    <w:rsid w:val="43656D10"/>
    <w:rsid w:val="43971D03"/>
    <w:rsid w:val="43CB12F4"/>
    <w:rsid w:val="440E1469"/>
    <w:rsid w:val="445571FB"/>
    <w:rsid w:val="44985BAF"/>
    <w:rsid w:val="44AD2DC3"/>
    <w:rsid w:val="44B5275A"/>
    <w:rsid w:val="44CD3348"/>
    <w:rsid w:val="44DF6A0F"/>
    <w:rsid w:val="44ED7378"/>
    <w:rsid w:val="4529273D"/>
    <w:rsid w:val="4579549F"/>
    <w:rsid w:val="457C3074"/>
    <w:rsid w:val="45986EA6"/>
    <w:rsid w:val="45A210E4"/>
    <w:rsid w:val="45B6519E"/>
    <w:rsid w:val="45CF3835"/>
    <w:rsid w:val="45D45C68"/>
    <w:rsid w:val="45EF5B2C"/>
    <w:rsid w:val="46166C0C"/>
    <w:rsid w:val="461C1745"/>
    <w:rsid w:val="46341F5F"/>
    <w:rsid w:val="46351536"/>
    <w:rsid w:val="46665759"/>
    <w:rsid w:val="468D6A3B"/>
    <w:rsid w:val="46927F31"/>
    <w:rsid w:val="46933883"/>
    <w:rsid w:val="46A128A4"/>
    <w:rsid w:val="46AE3C1E"/>
    <w:rsid w:val="46CB0BD8"/>
    <w:rsid w:val="46CE7FFF"/>
    <w:rsid w:val="46F6651F"/>
    <w:rsid w:val="471C1D1C"/>
    <w:rsid w:val="476C360F"/>
    <w:rsid w:val="477F3D7E"/>
    <w:rsid w:val="47EE2486"/>
    <w:rsid w:val="480B6F1F"/>
    <w:rsid w:val="48516BDB"/>
    <w:rsid w:val="48533694"/>
    <w:rsid w:val="48B10BD7"/>
    <w:rsid w:val="48D943D9"/>
    <w:rsid w:val="48FC6769"/>
    <w:rsid w:val="492E54A4"/>
    <w:rsid w:val="494D1888"/>
    <w:rsid w:val="4982761F"/>
    <w:rsid w:val="49B244CE"/>
    <w:rsid w:val="49D14722"/>
    <w:rsid w:val="49D73A5F"/>
    <w:rsid w:val="49E94A49"/>
    <w:rsid w:val="4A1035E7"/>
    <w:rsid w:val="4A1937CF"/>
    <w:rsid w:val="4A2D5BBA"/>
    <w:rsid w:val="4A98563E"/>
    <w:rsid w:val="4AAB043F"/>
    <w:rsid w:val="4ABF15FC"/>
    <w:rsid w:val="4AED3EF7"/>
    <w:rsid w:val="4AF05FE2"/>
    <w:rsid w:val="4AF33AD0"/>
    <w:rsid w:val="4B0A7A44"/>
    <w:rsid w:val="4B126A0A"/>
    <w:rsid w:val="4B14046E"/>
    <w:rsid w:val="4B55278B"/>
    <w:rsid w:val="4B6A63FF"/>
    <w:rsid w:val="4B815E38"/>
    <w:rsid w:val="4BC2375A"/>
    <w:rsid w:val="4BC92EF1"/>
    <w:rsid w:val="4BED51D0"/>
    <w:rsid w:val="4BF63D88"/>
    <w:rsid w:val="4C031DDB"/>
    <w:rsid w:val="4C3F298C"/>
    <w:rsid w:val="4C48283E"/>
    <w:rsid w:val="4CA41FB1"/>
    <w:rsid w:val="4CC70645"/>
    <w:rsid w:val="4CCD7725"/>
    <w:rsid w:val="4CCF6169"/>
    <w:rsid w:val="4CDF1AF7"/>
    <w:rsid w:val="4CE31353"/>
    <w:rsid w:val="4CE7664F"/>
    <w:rsid w:val="4D0B34CC"/>
    <w:rsid w:val="4D3D5DEE"/>
    <w:rsid w:val="4D5E53BD"/>
    <w:rsid w:val="4D7A1D87"/>
    <w:rsid w:val="4DBE1EFA"/>
    <w:rsid w:val="4DCB1113"/>
    <w:rsid w:val="4DDE6035"/>
    <w:rsid w:val="4DF33EEB"/>
    <w:rsid w:val="4DFE2315"/>
    <w:rsid w:val="4E0F79A4"/>
    <w:rsid w:val="4E3129CD"/>
    <w:rsid w:val="4E754F4A"/>
    <w:rsid w:val="4E827B3C"/>
    <w:rsid w:val="4E994F91"/>
    <w:rsid w:val="4EBF49D2"/>
    <w:rsid w:val="4ECB0D2F"/>
    <w:rsid w:val="4ECD0FFC"/>
    <w:rsid w:val="4F184669"/>
    <w:rsid w:val="4F252C54"/>
    <w:rsid w:val="4F2E523C"/>
    <w:rsid w:val="4F6B3A97"/>
    <w:rsid w:val="4F73257D"/>
    <w:rsid w:val="4F78019F"/>
    <w:rsid w:val="4FB618CF"/>
    <w:rsid w:val="500B41C4"/>
    <w:rsid w:val="50197003"/>
    <w:rsid w:val="501B25F1"/>
    <w:rsid w:val="50322CD9"/>
    <w:rsid w:val="507C0ED5"/>
    <w:rsid w:val="508014A7"/>
    <w:rsid w:val="50922EB3"/>
    <w:rsid w:val="50A21FF7"/>
    <w:rsid w:val="50B2414C"/>
    <w:rsid w:val="50B407C8"/>
    <w:rsid w:val="50C426BC"/>
    <w:rsid w:val="50E17A58"/>
    <w:rsid w:val="50E95A42"/>
    <w:rsid w:val="50EB2D85"/>
    <w:rsid w:val="512956E3"/>
    <w:rsid w:val="519B3E8E"/>
    <w:rsid w:val="51B931AD"/>
    <w:rsid w:val="51CE535A"/>
    <w:rsid w:val="51FC58A5"/>
    <w:rsid w:val="520A77DD"/>
    <w:rsid w:val="52157876"/>
    <w:rsid w:val="52280948"/>
    <w:rsid w:val="52293E96"/>
    <w:rsid w:val="523262AF"/>
    <w:rsid w:val="5238267C"/>
    <w:rsid w:val="524545F1"/>
    <w:rsid w:val="526376F6"/>
    <w:rsid w:val="526649FA"/>
    <w:rsid w:val="52CA062E"/>
    <w:rsid w:val="5314478E"/>
    <w:rsid w:val="531A3277"/>
    <w:rsid w:val="53A96A0A"/>
    <w:rsid w:val="53D9F299"/>
    <w:rsid w:val="53F43E7C"/>
    <w:rsid w:val="540756CC"/>
    <w:rsid w:val="540B4D62"/>
    <w:rsid w:val="545B54DF"/>
    <w:rsid w:val="54BF7C9D"/>
    <w:rsid w:val="54FC7B4E"/>
    <w:rsid w:val="550818AD"/>
    <w:rsid w:val="55451BE0"/>
    <w:rsid w:val="55477E92"/>
    <w:rsid w:val="556E25A7"/>
    <w:rsid w:val="55807BB3"/>
    <w:rsid w:val="558C1185"/>
    <w:rsid w:val="559A1E84"/>
    <w:rsid w:val="559B3BDC"/>
    <w:rsid w:val="55C644DD"/>
    <w:rsid w:val="55C85BCE"/>
    <w:rsid w:val="55D21186"/>
    <w:rsid w:val="55DD5BEC"/>
    <w:rsid w:val="56084162"/>
    <w:rsid w:val="56411C5A"/>
    <w:rsid w:val="564802A2"/>
    <w:rsid w:val="56781BFB"/>
    <w:rsid w:val="567D249B"/>
    <w:rsid w:val="56B92956"/>
    <w:rsid w:val="56C01132"/>
    <w:rsid w:val="56CE3722"/>
    <w:rsid w:val="56DA7644"/>
    <w:rsid w:val="57383EAD"/>
    <w:rsid w:val="57561E44"/>
    <w:rsid w:val="575846F3"/>
    <w:rsid w:val="577A7BE9"/>
    <w:rsid w:val="579C5AB9"/>
    <w:rsid w:val="57A6218B"/>
    <w:rsid w:val="57A8703F"/>
    <w:rsid w:val="57B03A5B"/>
    <w:rsid w:val="57D4612F"/>
    <w:rsid w:val="57DF0CC1"/>
    <w:rsid w:val="57F160D2"/>
    <w:rsid w:val="57F22E2E"/>
    <w:rsid w:val="58066649"/>
    <w:rsid w:val="58082543"/>
    <w:rsid w:val="58204124"/>
    <w:rsid w:val="582A3368"/>
    <w:rsid w:val="582C4180"/>
    <w:rsid w:val="582F71BF"/>
    <w:rsid w:val="584033FD"/>
    <w:rsid w:val="58546DA1"/>
    <w:rsid w:val="588D5FDE"/>
    <w:rsid w:val="58D51CC0"/>
    <w:rsid w:val="59083EF7"/>
    <w:rsid w:val="59380F60"/>
    <w:rsid w:val="594957C3"/>
    <w:rsid w:val="594D0036"/>
    <w:rsid w:val="594E133A"/>
    <w:rsid w:val="59585D6B"/>
    <w:rsid w:val="5964499D"/>
    <w:rsid w:val="59693417"/>
    <w:rsid w:val="59696F34"/>
    <w:rsid w:val="59905E99"/>
    <w:rsid w:val="59915097"/>
    <w:rsid w:val="59A440AA"/>
    <w:rsid w:val="59BD8E07"/>
    <w:rsid w:val="59E17149"/>
    <w:rsid w:val="59E5616B"/>
    <w:rsid w:val="5A046ECB"/>
    <w:rsid w:val="5A7E3832"/>
    <w:rsid w:val="5A9F7965"/>
    <w:rsid w:val="5AA20140"/>
    <w:rsid w:val="5AA454EA"/>
    <w:rsid w:val="5AAB16CD"/>
    <w:rsid w:val="5ACE61A6"/>
    <w:rsid w:val="5AD93648"/>
    <w:rsid w:val="5ADD2319"/>
    <w:rsid w:val="5AF5465C"/>
    <w:rsid w:val="5AFB33F3"/>
    <w:rsid w:val="5B147938"/>
    <w:rsid w:val="5B3158A9"/>
    <w:rsid w:val="5B335004"/>
    <w:rsid w:val="5B5F76E2"/>
    <w:rsid w:val="5B65006A"/>
    <w:rsid w:val="5B6A25FD"/>
    <w:rsid w:val="5BB50EDC"/>
    <w:rsid w:val="5BC70423"/>
    <w:rsid w:val="5BDC2AEA"/>
    <w:rsid w:val="5BF33C0B"/>
    <w:rsid w:val="5BF65EED"/>
    <w:rsid w:val="5C182EF0"/>
    <w:rsid w:val="5C6538A4"/>
    <w:rsid w:val="5CB37AB9"/>
    <w:rsid w:val="5CD17152"/>
    <w:rsid w:val="5CE70AED"/>
    <w:rsid w:val="5CF4248C"/>
    <w:rsid w:val="5CFB181D"/>
    <w:rsid w:val="5D08381D"/>
    <w:rsid w:val="5D1A23C2"/>
    <w:rsid w:val="5D1D660B"/>
    <w:rsid w:val="5D6633E2"/>
    <w:rsid w:val="5D6977CC"/>
    <w:rsid w:val="5D9F7957"/>
    <w:rsid w:val="5DAA63D0"/>
    <w:rsid w:val="5DAD14C9"/>
    <w:rsid w:val="5DB66D57"/>
    <w:rsid w:val="5DD760B0"/>
    <w:rsid w:val="5DDC46DC"/>
    <w:rsid w:val="5DE3706A"/>
    <w:rsid w:val="5DE75301"/>
    <w:rsid w:val="5DFE407F"/>
    <w:rsid w:val="5E3128C6"/>
    <w:rsid w:val="5E7A2A51"/>
    <w:rsid w:val="5ECD7EF8"/>
    <w:rsid w:val="5EDB71E5"/>
    <w:rsid w:val="5EEB5082"/>
    <w:rsid w:val="5F0370C5"/>
    <w:rsid w:val="5F0A15A2"/>
    <w:rsid w:val="5F4A60FA"/>
    <w:rsid w:val="5F60052F"/>
    <w:rsid w:val="5F747A66"/>
    <w:rsid w:val="5F88354E"/>
    <w:rsid w:val="5F9F2EE3"/>
    <w:rsid w:val="5FA86B0A"/>
    <w:rsid w:val="5FBE7803"/>
    <w:rsid w:val="5FC5768A"/>
    <w:rsid w:val="5FC849B6"/>
    <w:rsid w:val="5FCF755D"/>
    <w:rsid w:val="5FEB54E2"/>
    <w:rsid w:val="60030F80"/>
    <w:rsid w:val="60150424"/>
    <w:rsid w:val="60154584"/>
    <w:rsid w:val="60536827"/>
    <w:rsid w:val="605A3E90"/>
    <w:rsid w:val="607F6738"/>
    <w:rsid w:val="609F2BF5"/>
    <w:rsid w:val="60D743C8"/>
    <w:rsid w:val="60FF7032"/>
    <w:rsid w:val="6119329C"/>
    <w:rsid w:val="61291C1B"/>
    <w:rsid w:val="615354CB"/>
    <w:rsid w:val="618613E1"/>
    <w:rsid w:val="618A4A3F"/>
    <w:rsid w:val="6195161B"/>
    <w:rsid w:val="61B709BC"/>
    <w:rsid w:val="61CE5206"/>
    <w:rsid w:val="61D61633"/>
    <w:rsid w:val="61ED554E"/>
    <w:rsid w:val="622859DC"/>
    <w:rsid w:val="623B6B3A"/>
    <w:rsid w:val="62595286"/>
    <w:rsid w:val="626E1D05"/>
    <w:rsid w:val="628124D5"/>
    <w:rsid w:val="62870636"/>
    <w:rsid w:val="62A45C9E"/>
    <w:rsid w:val="62AD1AB9"/>
    <w:rsid w:val="62E853B9"/>
    <w:rsid w:val="630909B6"/>
    <w:rsid w:val="630A7927"/>
    <w:rsid w:val="633C6366"/>
    <w:rsid w:val="6347FF41"/>
    <w:rsid w:val="63683B1F"/>
    <w:rsid w:val="636A0585"/>
    <w:rsid w:val="637743E5"/>
    <w:rsid w:val="63A76DBB"/>
    <w:rsid w:val="63C33C24"/>
    <w:rsid w:val="63E5253D"/>
    <w:rsid w:val="63F1596D"/>
    <w:rsid w:val="64464DE3"/>
    <w:rsid w:val="645008EE"/>
    <w:rsid w:val="64690253"/>
    <w:rsid w:val="648524EC"/>
    <w:rsid w:val="64896EBA"/>
    <w:rsid w:val="6502556C"/>
    <w:rsid w:val="65124C38"/>
    <w:rsid w:val="65247C5C"/>
    <w:rsid w:val="652644E2"/>
    <w:rsid w:val="65312AB9"/>
    <w:rsid w:val="65480E86"/>
    <w:rsid w:val="65736850"/>
    <w:rsid w:val="65780AA9"/>
    <w:rsid w:val="657A3718"/>
    <w:rsid w:val="65897F6C"/>
    <w:rsid w:val="65AD79A3"/>
    <w:rsid w:val="65C03A28"/>
    <w:rsid w:val="65E75D5B"/>
    <w:rsid w:val="6602393E"/>
    <w:rsid w:val="662E3E76"/>
    <w:rsid w:val="6660394E"/>
    <w:rsid w:val="66724976"/>
    <w:rsid w:val="669F470E"/>
    <w:rsid w:val="66D53426"/>
    <w:rsid w:val="67397EC3"/>
    <w:rsid w:val="675D2C4A"/>
    <w:rsid w:val="6783634D"/>
    <w:rsid w:val="67BB587A"/>
    <w:rsid w:val="67CD7731"/>
    <w:rsid w:val="67D2276A"/>
    <w:rsid w:val="67D76E66"/>
    <w:rsid w:val="67E213FA"/>
    <w:rsid w:val="67E723E1"/>
    <w:rsid w:val="67F14EE2"/>
    <w:rsid w:val="67F85E37"/>
    <w:rsid w:val="68125021"/>
    <w:rsid w:val="682C6AD8"/>
    <w:rsid w:val="68313741"/>
    <w:rsid w:val="68721D7B"/>
    <w:rsid w:val="6913379D"/>
    <w:rsid w:val="692A14B4"/>
    <w:rsid w:val="69A60199"/>
    <w:rsid w:val="69D7736E"/>
    <w:rsid w:val="69F234B6"/>
    <w:rsid w:val="6A1E5CAA"/>
    <w:rsid w:val="6A366774"/>
    <w:rsid w:val="6A3C6632"/>
    <w:rsid w:val="6A7156D4"/>
    <w:rsid w:val="6A783947"/>
    <w:rsid w:val="6A86599E"/>
    <w:rsid w:val="6A963180"/>
    <w:rsid w:val="6AE43636"/>
    <w:rsid w:val="6AE8107B"/>
    <w:rsid w:val="6B0668FA"/>
    <w:rsid w:val="6B1E6A18"/>
    <w:rsid w:val="6B4C61FE"/>
    <w:rsid w:val="6B6679D8"/>
    <w:rsid w:val="6B912BD8"/>
    <w:rsid w:val="6BAD3D44"/>
    <w:rsid w:val="6BB47729"/>
    <w:rsid w:val="6BB6478D"/>
    <w:rsid w:val="6BC943EE"/>
    <w:rsid w:val="6BEE652D"/>
    <w:rsid w:val="6C146CE4"/>
    <w:rsid w:val="6C2C5390"/>
    <w:rsid w:val="6C3677E8"/>
    <w:rsid w:val="6C3B394A"/>
    <w:rsid w:val="6C56360A"/>
    <w:rsid w:val="6C862C2B"/>
    <w:rsid w:val="6CC41998"/>
    <w:rsid w:val="6CD56CD5"/>
    <w:rsid w:val="6CF82F60"/>
    <w:rsid w:val="6D2A6139"/>
    <w:rsid w:val="6D5B2F06"/>
    <w:rsid w:val="6D7F364F"/>
    <w:rsid w:val="6D817680"/>
    <w:rsid w:val="6D931EE6"/>
    <w:rsid w:val="6D977A83"/>
    <w:rsid w:val="6DD52592"/>
    <w:rsid w:val="6E3D4640"/>
    <w:rsid w:val="6E3F4CB9"/>
    <w:rsid w:val="6E5B22A3"/>
    <w:rsid w:val="6E7A4C73"/>
    <w:rsid w:val="6E90229F"/>
    <w:rsid w:val="6E9A0690"/>
    <w:rsid w:val="6E9A443F"/>
    <w:rsid w:val="6EED5B7C"/>
    <w:rsid w:val="6F0479D0"/>
    <w:rsid w:val="6F070B0A"/>
    <w:rsid w:val="6F8D365E"/>
    <w:rsid w:val="6F9756BA"/>
    <w:rsid w:val="6F9D0E07"/>
    <w:rsid w:val="6F9D62F1"/>
    <w:rsid w:val="6FAE457E"/>
    <w:rsid w:val="702B18D5"/>
    <w:rsid w:val="70431F3D"/>
    <w:rsid w:val="704D6A9B"/>
    <w:rsid w:val="704F22F7"/>
    <w:rsid w:val="70501E00"/>
    <w:rsid w:val="70517C00"/>
    <w:rsid w:val="70A965C5"/>
    <w:rsid w:val="71125372"/>
    <w:rsid w:val="71184852"/>
    <w:rsid w:val="7137019A"/>
    <w:rsid w:val="71391113"/>
    <w:rsid w:val="713D6824"/>
    <w:rsid w:val="715F003A"/>
    <w:rsid w:val="716233A9"/>
    <w:rsid w:val="7182489D"/>
    <w:rsid w:val="71C76BFE"/>
    <w:rsid w:val="71E32D43"/>
    <w:rsid w:val="71E67AD7"/>
    <w:rsid w:val="721D0945"/>
    <w:rsid w:val="721F0C2E"/>
    <w:rsid w:val="723069D5"/>
    <w:rsid w:val="72803D82"/>
    <w:rsid w:val="728D54C6"/>
    <w:rsid w:val="72B417E6"/>
    <w:rsid w:val="72BB476A"/>
    <w:rsid w:val="72BB5A64"/>
    <w:rsid w:val="72BFF588"/>
    <w:rsid w:val="72E201DD"/>
    <w:rsid w:val="730F6C2D"/>
    <w:rsid w:val="73367D7C"/>
    <w:rsid w:val="734D075E"/>
    <w:rsid w:val="736D4B4E"/>
    <w:rsid w:val="737658E2"/>
    <w:rsid w:val="738649CB"/>
    <w:rsid w:val="738A75F8"/>
    <w:rsid w:val="73A9368B"/>
    <w:rsid w:val="73BE7B17"/>
    <w:rsid w:val="73D95A40"/>
    <w:rsid w:val="73D966A3"/>
    <w:rsid w:val="73DF3316"/>
    <w:rsid w:val="73FC3FC3"/>
    <w:rsid w:val="741D5971"/>
    <w:rsid w:val="742833D9"/>
    <w:rsid w:val="742A436F"/>
    <w:rsid w:val="74690CA0"/>
    <w:rsid w:val="746C440F"/>
    <w:rsid w:val="74710467"/>
    <w:rsid w:val="747915B8"/>
    <w:rsid w:val="748F7786"/>
    <w:rsid w:val="749F797D"/>
    <w:rsid w:val="74AC6C0E"/>
    <w:rsid w:val="74DD260E"/>
    <w:rsid w:val="74FA1333"/>
    <w:rsid w:val="75140B16"/>
    <w:rsid w:val="754C3837"/>
    <w:rsid w:val="756227D1"/>
    <w:rsid w:val="756B7171"/>
    <w:rsid w:val="7573257C"/>
    <w:rsid w:val="75AF5D58"/>
    <w:rsid w:val="75C23CBE"/>
    <w:rsid w:val="75DFD24F"/>
    <w:rsid w:val="75F04634"/>
    <w:rsid w:val="75F32AD2"/>
    <w:rsid w:val="75FE87EA"/>
    <w:rsid w:val="76050E14"/>
    <w:rsid w:val="76180D02"/>
    <w:rsid w:val="762A5D1B"/>
    <w:rsid w:val="7655318F"/>
    <w:rsid w:val="765622C6"/>
    <w:rsid w:val="76622144"/>
    <w:rsid w:val="76FF686B"/>
    <w:rsid w:val="77357120"/>
    <w:rsid w:val="7764453D"/>
    <w:rsid w:val="77667537"/>
    <w:rsid w:val="778A1558"/>
    <w:rsid w:val="77A16909"/>
    <w:rsid w:val="77D304AD"/>
    <w:rsid w:val="77E4397D"/>
    <w:rsid w:val="77FC1D0C"/>
    <w:rsid w:val="781E24C2"/>
    <w:rsid w:val="78234524"/>
    <w:rsid w:val="782A644F"/>
    <w:rsid w:val="78493744"/>
    <w:rsid w:val="786603F0"/>
    <w:rsid w:val="7878092C"/>
    <w:rsid w:val="78827D8E"/>
    <w:rsid w:val="78A05167"/>
    <w:rsid w:val="78B43337"/>
    <w:rsid w:val="78C37A81"/>
    <w:rsid w:val="78D84F60"/>
    <w:rsid w:val="78DC5183"/>
    <w:rsid w:val="78DD6E95"/>
    <w:rsid w:val="78FF24BC"/>
    <w:rsid w:val="79332D13"/>
    <w:rsid w:val="79437055"/>
    <w:rsid w:val="79462CD3"/>
    <w:rsid w:val="7948048A"/>
    <w:rsid w:val="795277E8"/>
    <w:rsid w:val="79601B4F"/>
    <w:rsid w:val="79E74EAC"/>
    <w:rsid w:val="79EDCB62"/>
    <w:rsid w:val="7A036092"/>
    <w:rsid w:val="7A203595"/>
    <w:rsid w:val="7A2832E1"/>
    <w:rsid w:val="7A2E24C8"/>
    <w:rsid w:val="7A6118DF"/>
    <w:rsid w:val="7A805F15"/>
    <w:rsid w:val="7AA46277"/>
    <w:rsid w:val="7AAE54F5"/>
    <w:rsid w:val="7AB61D24"/>
    <w:rsid w:val="7AB946DC"/>
    <w:rsid w:val="7AE331E5"/>
    <w:rsid w:val="7AE76BEC"/>
    <w:rsid w:val="7AEE530B"/>
    <w:rsid w:val="7AF475D3"/>
    <w:rsid w:val="7AF66371"/>
    <w:rsid w:val="7B0102BB"/>
    <w:rsid w:val="7B176A66"/>
    <w:rsid w:val="7B1D3E8A"/>
    <w:rsid w:val="7B235B06"/>
    <w:rsid w:val="7B25A2FB"/>
    <w:rsid w:val="7B33186F"/>
    <w:rsid w:val="7B5976B5"/>
    <w:rsid w:val="7B5D320C"/>
    <w:rsid w:val="7B5E3397"/>
    <w:rsid w:val="7B91024B"/>
    <w:rsid w:val="7BB166E2"/>
    <w:rsid w:val="7BE144D5"/>
    <w:rsid w:val="7BF2050B"/>
    <w:rsid w:val="7C0A4A02"/>
    <w:rsid w:val="7C1D2C0F"/>
    <w:rsid w:val="7C2803BC"/>
    <w:rsid w:val="7C40408C"/>
    <w:rsid w:val="7C4673EA"/>
    <w:rsid w:val="7C597A76"/>
    <w:rsid w:val="7C6122C1"/>
    <w:rsid w:val="7C842B7C"/>
    <w:rsid w:val="7C902A62"/>
    <w:rsid w:val="7CA70459"/>
    <w:rsid w:val="7CC87751"/>
    <w:rsid w:val="7CCB01F4"/>
    <w:rsid w:val="7D386479"/>
    <w:rsid w:val="7D3D606E"/>
    <w:rsid w:val="7D3FF1F9"/>
    <w:rsid w:val="7D442A33"/>
    <w:rsid w:val="7D545F9C"/>
    <w:rsid w:val="7D9F0D25"/>
    <w:rsid w:val="7DA73D40"/>
    <w:rsid w:val="7DAB663D"/>
    <w:rsid w:val="7DB52016"/>
    <w:rsid w:val="7DB902C7"/>
    <w:rsid w:val="7DEF4696"/>
    <w:rsid w:val="7E114D8A"/>
    <w:rsid w:val="7E1238AD"/>
    <w:rsid w:val="7E1649A9"/>
    <w:rsid w:val="7E1B6B54"/>
    <w:rsid w:val="7E2B1AAE"/>
    <w:rsid w:val="7E3A21F4"/>
    <w:rsid w:val="7E6C09A5"/>
    <w:rsid w:val="7E7468AE"/>
    <w:rsid w:val="7E83124B"/>
    <w:rsid w:val="7E866B42"/>
    <w:rsid w:val="7E8E7902"/>
    <w:rsid w:val="7E95527A"/>
    <w:rsid w:val="7E9809F8"/>
    <w:rsid w:val="7EC36E90"/>
    <w:rsid w:val="7ECA573C"/>
    <w:rsid w:val="7EED548B"/>
    <w:rsid w:val="7EFD569B"/>
    <w:rsid w:val="7F107543"/>
    <w:rsid w:val="7F705827"/>
    <w:rsid w:val="7FA7429C"/>
    <w:rsid w:val="7FB5AFB8"/>
    <w:rsid w:val="7FB84C48"/>
    <w:rsid w:val="7FBB7A5B"/>
    <w:rsid w:val="7FDC5CCC"/>
    <w:rsid w:val="7FFF0E0F"/>
    <w:rsid w:val="9AF774A7"/>
    <w:rsid w:val="9B7BB22C"/>
    <w:rsid w:val="D0EBF87C"/>
    <w:rsid w:val="D7F7C4F0"/>
    <w:rsid w:val="DEEBA054"/>
    <w:rsid w:val="EBFEF8F3"/>
    <w:rsid w:val="EDDFED68"/>
    <w:rsid w:val="F2FD956B"/>
    <w:rsid w:val="F4EF5B03"/>
    <w:rsid w:val="F5595E3E"/>
    <w:rsid w:val="F7FFE848"/>
    <w:rsid w:val="F9F77D83"/>
    <w:rsid w:val="FAEB8947"/>
    <w:rsid w:val="FD6FB2F8"/>
    <w:rsid w:val="FEFEC062"/>
    <w:rsid w:val="FF3DF3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widowControl/>
      <w:spacing w:before="50" w:beforeLines="50" w:after="50" w:afterLines="50" w:line="240" w:lineRule="auto"/>
      <w:ind w:firstLine="0" w:firstLineChars="0"/>
      <w:jc w:val="center"/>
      <w:outlineLvl w:val="0"/>
    </w:pPr>
    <w:rPr>
      <w:rFonts w:eastAsia="黑体" w:cs="宋体"/>
      <w:bCs/>
      <w:kern w:val="36"/>
      <w:szCs w:val="48"/>
    </w:rPr>
  </w:style>
  <w:style w:type="paragraph" w:styleId="3">
    <w:name w:val="heading 2"/>
    <w:basedOn w:val="1"/>
    <w:next w:val="1"/>
    <w:qFormat/>
    <w:uiPriority w:val="9"/>
    <w:pPr>
      <w:keepNext/>
      <w:keepLines/>
      <w:spacing w:before="50" w:beforeLines="50" w:line="240" w:lineRule="auto"/>
      <w:outlineLvl w:val="1"/>
    </w:pPr>
    <w:rPr>
      <w:rFonts w:eastAsia="楷体" w:cs="Times New Roman"/>
      <w:b/>
      <w:bCs/>
      <w:szCs w:val="32"/>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next w:val="1"/>
    <w:unhideWhenUsed/>
    <w:qFormat/>
    <w:uiPriority w:val="99"/>
    <w:pPr>
      <w:spacing w:after="120"/>
    </w:pPr>
  </w:style>
  <w:style w:type="paragraph" w:styleId="8">
    <w:name w:val="Body Text Indent"/>
    <w:basedOn w:val="1"/>
    <w:qFormat/>
    <w:uiPriority w:val="0"/>
    <w:pPr>
      <w:adjustRightInd w:val="0"/>
      <w:snapToGrid w:val="0"/>
      <w:spacing w:line="548" w:lineRule="atLeast"/>
      <w:ind w:firstLine="640" w:firstLineChars="200"/>
    </w:pPr>
    <w:rPr>
      <w:rFonts w:ascii="楷体_GB2312" w:hAnsi="Times New Roman" w:eastAsia="仿宋_GB2312" w:cs="Times New Roman"/>
      <w:kern w:val="24"/>
      <w:sz w:val="32"/>
      <w:szCs w:val="32"/>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Body Text First Indent"/>
    <w:qFormat/>
    <w:uiPriority w:val="0"/>
    <w:pPr>
      <w:widowControl w:val="0"/>
      <w:spacing w:after="120"/>
      <w:ind w:left="115" w:firstLine="420" w:firstLineChars="100"/>
      <w:jc w:val="both"/>
    </w:pPr>
    <w:rPr>
      <w:rFonts w:ascii="仿宋" w:hAnsi="仿宋" w:eastAsia="仿宋" w:cs="仿宋"/>
      <w:kern w:val="2"/>
      <w:sz w:val="30"/>
      <w:szCs w:val="32"/>
      <w:lang w:val="en-US" w:eastAsia="zh-CN" w:bidi="ar-SA"/>
    </w:rPr>
  </w:style>
  <w:style w:type="paragraph" w:styleId="17">
    <w:name w:val="Body Text First Indent 2"/>
    <w:basedOn w:val="8"/>
    <w:qFormat/>
    <w:uiPriority w:val="0"/>
    <w:pPr>
      <w:ind w:firstLine="420" w:firstLineChars="200"/>
    </w:pPr>
  </w:style>
  <w:style w:type="table" w:styleId="19">
    <w:name w:val="Table Grid"/>
    <w:basedOn w:val="18"/>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paragraph" w:customStyle="1" w:styleId="22">
    <w:name w:val="_Style 2"/>
    <w:qFormat/>
    <w:uiPriority w:val="0"/>
    <w:pPr>
      <w:widowControl w:val="0"/>
      <w:ind w:firstLine="200" w:firstLineChars="200"/>
      <w:jc w:val="both"/>
    </w:pPr>
    <w:rPr>
      <w:rFonts w:ascii="Calibri" w:hAnsi="Calibri" w:eastAsia="宋体" w:cs="Calibri"/>
      <w:kern w:val="2"/>
      <w:sz w:val="28"/>
      <w:szCs w:val="22"/>
      <w:lang w:val="en-US" w:eastAsia="zh-CN" w:bidi="ar-SA"/>
    </w:rPr>
  </w:style>
  <w:style w:type="paragraph" w:customStyle="1" w:styleId="23">
    <w:name w:val="正文缩进1"/>
    <w:basedOn w:val="1"/>
    <w:autoRedefine/>
    <w:qFormat/>
    <w:uiPriority w:val="0"/>
    <w:pPr>
      <w:spacing w:line="560" w:lineRule="exact"/>
      <w:ind w:firstLine="640"/>
    </w:pPr>
    <w:rPr>
      <w:kern w:val="32"/>
      <w:szCs w:val="20"/>
    </w:rPr>
  </w:style>
  <w:style w:type="paragraph" w:customStyle="1" w:styleId="24">
    <w:name w:val="正文 A"/>
    <w:autoRedefine/>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styleId="25">
    <w:name w:val="List Paragraph"/>
    <w:basedOn w:val="1"/>
    <w:qFormat/>
    <w:uiPriority w:val="0"/>
    <w:pPr>
      <w:framePr w:wrap="around" w:vAnchor="margin" w:hAnchor="text" w:yAlign="top"/>
      <w:ind w:firstLine="420"/>
    </w:pPr>
    <w:rPr>
      <w:rFonts w:hint="eastAsia" w:ascii="Arial Unicode MS" w:hAnsi="Arial Unicode MS" w:eastAsia="Times New Roman" w:cs="Arial Unicode MS"/>
      <w:color w:val="000000"/>
      <w:sz w:val="24"/>
      <w:szCs w:val="24"/>
      <w:u w:val="none" w:color="000000"/>
      <w:lang w:val="en-US" w:eastAsia="zh-CN" w:bidi="ar-SA"/>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12732</Words>
  <Characters>12904</Characters>
  <Lines>0</Lines>
  <Paragraphs>0</Paragraphs>
  <TotalTime>19</TotalTime>
  <ScaleCrop>false</ScaleCrop>
  <LinksUpToDate>false</LinksUpToDate>
  <CharactersWithSpaces>12969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2022-07-22T23:26:00Z</dcterms:created>
  <dc:creator>政浩</dc:creator>
  <cp:lastModifiedBy>可扬</cp:lastModifiedBy>
  <cp:lastPrinted>2024-07-23T06:59:41Z</cp:lastPrinted>
  <dcterms:modified xsi:type="dcterms:W3CDTF">2024-07-23T07:00:13Z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0023277B54F745AA81C17C0C293AB19F_13</vt:lpwstr>
  </property>
</Properties>
</file>