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contextualSpacing/>
        <w:jc w:val="center"/>
        <w:rPr>
          <w:rFonts w:ascii="方正小标宋_GBK" w:hAnsi="宋体" w:eastAsia="方正小标宋_GBK"/>
          <w:sz w:val="44"/>
          <w:szCs w:val="44"/>
          <w:lang w:eastAsia="zh-CN"/>
        </w:rPr>
      </w:pPr>
      <w:bookmarkStart w:id="0" w:name="_Hlk97670516"/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南山区促进产业高质量发展专项资金——</w:t>
      </w:r>
    </w:p>
    <w:bookmarkEnd w:id="0"/>
    <w:p>
      <w:pPr>
        <w:spacing w:after="0" w:line="560" w:lineRule="exact"/>
        <w:jc w:val="center"/>
        <w:outlineLvl w:val="0"/>
        <w:rPr>
          <w:rFonts w:hint="eastAsia" w:ascii="方正小标宋_GBK" w:hAnsi="宋体" w:eastAsia="方正小标宋_GBK" w:cs="宋体"/>
          <w:bCs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区科技创新局</w:t>
      </w:r>
      <w:r>
        <w:rPr>
          <w:rFonts w:ascii="方正小标宋_GBK" w:hAnsi="宋体" w:eastAsia="方正小标宋_GBK"/>
          <w:sz w:val="44"/>
          <w:szCs w:val="44"/>
          <w:lang w:eastAsia="zh-CN"/>
        </w:rPr>
        <w:t>分项资金</w:t>
      </w:r>
      <w:r>
        <w:rPr>
          <w:rFonts w:hint="eastAsia" w:ascii="方正小标宋_GBK" w:hAnsi="宋体" w:eastAsia="方正小标宋_GBK" w:cs="宋体"/>
          <w:bCs/>
          <w:sz w:val="44"/>
          <w:szCs w:val="44"/>
          <w:lang w:eastAsia="zh-CN" w:bidi="ar-SA"/>
        </w:rPr>
        <w:t>知识产权</w:t>
      </w:r>
    </w:p>
    <w:p>
      <w:pPr>
        <w:spacing w:after="0" w:line="560" w:lineRule="exact"/>
        <w:jc w:val="center"/>
        <w:outlineLvl w:val="0"/>
        <w:rPr>
          <w:rFonts w:ascii="方正小标宋_GBK" w:hAnsi="宋体" w:eastAsia="方正小标宋_GBK" w:cs="宋体"/>
          <w:bCs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  <w:lang w:eastAsia="zh-CN" w:bidi="ar-SA"/>
        </w:rPr>
        <w:t>仲裁维权支持计划操作规程</w:t>
      </w:r>
    </w:p>
    <w:p>
      <w:pPr>
        <w:spacing w:after="0" w:line="560" w:lineRule="exact"/>
        <w:jc w:val="center"/>
        <w:rPr>
          <w:rFonts w:ascii="方正小标宋_GBK" w:hAnsi="宋体" w:eastAsia="方正小标宋_GBK" w:cs="宋体"/>
          <w:bCs/>
          <w:sz w:val="44"/>
          <w:szCs w:val="44"/>
          <w:lang w:eastAsia="zh-CN" w:bidi="ar-SA"/>
        </w:rPr>
      </w:pPr>
    </w:p>
    <w:p>
      <w:pPr>
        <w:pStyle w:val="10"/>
        <w:numPr>
          <w:ilvl w:val="0"/>
          <w:numId w:val="1"/>
        </w:numPr>
        <w:spacing w:after="0" w:line="560" w:lineRule="exact"/>
        <w:ind w:firstLineChars="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政策内容</w:t>
      </w:r>
    </w:p>
    <w:p>
      <w:pPr>
        <w:tabs>
          <w:tab w:val="left" w:pos="7675"/>
        </w:tabs>
        <w:spacing w:after="0" w:line="560" w:lineRule="exact"/>
        <w:ind w:firstLine="640" w:firstLineChars="200"/>
        <w:jc w:val="both"/>
        <w:outlineLvl w:val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鼓励辖区企事业单位采取仲裁方式解决知识产权纠纷，对上一年度在深圳国际仲裁院提起涉知识产权仲裁的，按照每个案件仲裁费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30%给予支持，每家单位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最高支持15万元。</w:t>
      </w:r>
    </w:p>
    <w:p>
      <w:pPr>
        <w:tabs>
          <w:tab w:val="left" w:pos="7675"/>
        </w:tabs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资助标准</w:t>
      </w:r>
    </w:p>
    <w:p>
      <w:pPr>
        <w:spacing w:after="0" w:line="560" w:lineRule="exact"/>
        <w:ind w:firstLine="640" w:firstLineChars="200"/>
        <w:jc w:val="both"/>
        <w:outlineLvl w:val="1"/>
        <w:rPr>
          <w:rFonts w:hint="default" w:ascii="仿宋_GB2312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本资助计划按照申报主体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在深圳国际仲裁院提起涉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产权仲裁案件仲裁费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给予资助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，每个申报主体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每年获得资助不超过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资助金额受区科技资金年度总额控制。</w:t>
      </w:r>
    </w:p>
    <w:p>
      <w:pPr>
        <w:tabs>
          <w:tab w:val="left" w:pos="7675"/>
        </w:tabs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、设定依据</w:t>
      </w:r>
    </w:p>
    <w:p>
      <w:pPr>
        <w:spacing w:after="0" w:line="560" w:lineRule="exact"/>
        <w:ind w:firstLine="640" w:firstLineChars="200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1.《南山区促进产业高质量发展专项资金管理办法》</w:t>
      </w:r>
    </w:p>
    <w:p>
      <w:pPr>
        <w:spacing w:after="0" w:line="560" w:lineRule="exact"/>
        <w:ind w:firstLine="640" w:firstLineChars="200"/>
        <w:outlineLvl w:val="1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2.《南山区促进科技创新专项扶持措施》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、申报对象和条件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1.申报主体为注册地在南山区的企事业单位，且为</w:t>
      </w:r>
      <w:r>
        <w:rPr>
          <w:rFonts w:hint="eastAsia" w:ascii="仿宋_GB2312" w:hAnsi="黑体" w:eastAsia="仿宋_GB2312"/>
          <w:bCs/>
          <w:sz w:val="32"/>
          <w:szCs w:val="32"/>
          <w:lang w:eastAsia="zh-CN"/>
        </w:rPr>
        <w:t>（涉）知识产权仲裁申请人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结案文书作出日在上一年度内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、资助方式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本资助计划属核准类，实行单位申报、材料审核、社会公示、政府决策的原则，采取无偿资助方式</w:t>
      </w:r>
      <w:bookmarkStart w:id="1" w:name="_Hlk97670648"/>
      <w:r>
        <w:rPr>
          <w:rFonts w:hint="eastAsia" w:ascii="仿宋_GB2312" w:eastAsia="仿宋_GB2312"/>
          <w:sz w:val="32"/>
          <w:szCs w:val="32"/>
          <w:lang w:eastAsia="zh-CN"/>
        </w:rPr>
        <w:t>和事后补贴制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，受资助项目无需验收。</w:t>
      </w:r>
    </w:p>
    <w:p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、办理流程</w:t>
      </w:r>
      <w:r>
        <w:rPr>
          <w:rFonts w:ascii="黑体" w:hAnsi="黑体" w:eastAsia="黑体" w:cs="黑体"/>
          <w:bCs/>
          <w:sz w:val="32"/>
          <w:szCs w:val="32"/>
          <w:lang w:eastAsia="zh-CN"/>
        </w:rPr>
        <w:t xml:space="preserve">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  <w:lang w:eastAsia="zh-CN"/>
        </w:rPr>
        <w:t>登陆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>，区科技创新局复审项目申报材料；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的注册情况和不良信用记录等情况进行核查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</w:t>
      </w:r>
      <w:bookmarkStart w:id="10" w:name="_GoBack"/>
      <w:r>
        <w:rPr>
          <w:rFonts w:hint="eastAsia" w:ascii="仿宋_GB2312" w:hAnsi="宋体" w:eastAsia="仿宋_GB2312"/>
          <w:sz w:val="32"/>
          <w:szCs w:val="32"/>
          <w:lang w:eastAsia="zh-CN"/>
        </w:rPr>
        <w:t>由区科技创新局</w:t>
      </w:r>
      <w:bookmarkEnd w:id="10"/>
      <w:r>
        <w:rPr>
          <w:rFonts w:hint="eastAsia" w:ascii="仿宋_GB2312" w:hAnsi="宋体" w:eastAsia="仿宋_GB2312"/>
          <w:sz w:val="32"/>
          <w:szCs w:val="32"/>
          <w:lang w:eastAsia="zh-CN"/>
        </w:rPr>
        <w:t>提交专责小组会议进行审议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（六）经审议后，由区科技创新局直接行文下达资金计划；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>
      <w:pPr>
        <w:spacing w:after="0" w:line="560" w:lineRule="exact"/>
        <w:ind w:firstLine="640" w:firstLineChars="200"/>
        <w:jc w:val="both"/>
        <w:rPr>
          <w:rFonts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，在线填写《南山区促进产业高质量发展专项资金——区科技创新局</w:t>
      </w:r>
      <w:r>
        <w:rPr>
          <w:rFonts w:ascii="仿宋_GB2312" w:hAnsi="ˎ̥" w:eastAsia="仿宋_GB2312" w:cs="宋体"/>
          <w:sz w:val="32"/>
          <w:szCs w:val="32"/>
          <w:lang w:eastAsia="zh-CN" w:bidi="ar-SA"/>
        </w:rPr>
        <w:t>分项资金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知识产权仲裁维权支持计划项目申请书》；</w:t>
      </w:r>
    </w:p>
    <w:p>
      <w:pPr>
        <w:pStyle w:val="7"/>
        <w:spacing w:after="0" w:line="560" w:lineRule="exact"/>
        <w:ind w:firstLine="640" w:firstLineChars="200"/>
        <w:rPr>
          <w:rFonts w:ascii="仿宋_GB2312" w:hAnsi="ˎ̥" w:cs="宋体"/>
          <w:szCs w:val="32"/>
        </w:rPr>
      </w:pPr>
      <w:bookmarkStart w:id="2" w:name="_Hlk98162494"/>
      <w:bookmarkStart w:id="3" w:name="_Hlk74842062"/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《南山区促进产业高质量发展专项资金——区科技创新局</w:t>
      </w:r>
      <w:r>
        <w:rPr>
          <w:rFonts w:ascii="仿宋_GB2312" w:hAnsi="ˎ̥" w:cs="宋体"/>
          <w:szCs w:val="32"/>
        </w:rPr>
        <w:t>分项资金</w:t>
      </w:r>
      <w:r>
        <w:rPr>
          <w:rFonts w:hint="eastAsia" w:ascii="仿宋_GB2312" w:hAnsi="ˎ̥" w:cs="宋体"/>
          <w:szCs w:val="32"/>
        </w:rPr>
        <w:t>知识产权仲裁维权支持计划项目申请书》填表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明与保证（法定代表人签字并加盖单位公章后，</w:t>
      </w:r>
      <w:r>
        <w:rPr>
          <w:rFonts w:hint="eastAsia" w:ascii="仿宋_GB2312"/>
          <w:szCs w:val="32"/>
        </w:rPr>
        <w:t>原件彩色扫描成PDF文件上传）；</w:t>
      </w:r>
    </w:p>
    <w:bookmarkEnd w:id="2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4" w:name="_Hlk97671613"/>
      <w:bookmarkStart w:id="5" w:name="_Hlk98165730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4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bookmarkStart w:id="6" w:name="_Hlk98164030"/>
      <w:r>
        <w:rPr>
          <w:rFonts w:hint="eastAsia" w:ascii="仿宋_GB2312" w:eastAsia="仿宋_GB2312"/>
          <w:sz w:val="32"/>
          <w:szCs w:val="32"/>
          <w:lang w:eastAsia="zh-CN"/>
        </w:rPr>
        <w:t>原件彩色扫描成PDF文件上传</w:t>
      </w:r>
      <w:bookmarkEnd w:id="6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5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</w:t>
      </w:r>
      <w:bookmarkStart w:id="7" w:name="_Hlk981625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bookmarkStart w:id="8" w:name="_Hlk98164043"/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</w:t>
      </w:r>
      <w:bookmarkStart w:id="9" w:name="_Hlk98161019"/>
      <w:r>
        <w:rPr>
          <w:rFonts w:hint="eastAsia" w:ascii="仿宋_GB2312" w:eastAsia="仿宋_GB2312"/>
          <w:sz w:val="32"/>
          <w:szCs w:val="32"/>
          <w:lang w:eastAsia="zh-CN"/>
        </w:rPr>
        <w:t>上传税务系统下载带有税务机关红色印章的电子版，</w:t>
      </w:r>
      <w:bookmarkEnd w:id="9"/>
      <w:r>
        <w:rPr>
          <w:rFonts w:hint="eastAsia" w:ascii="仿宋_GB2312" w:eastAsia="仿宋_GB2312"/>
          <w:sz w:val="32"/>
          <w:szCs w:val="32"/>
          <w:lang w:eastAsia="zh-CN"/>
        </w:rPr>
        <w:t>事业单位除外)；</w:t>
      </w:r>
    </w:p>
    <w:bookmarkEnd w:id="3"/>
    <w:p>
      <w:pPr>
        <w:spacing w:after="0" w:line="560" w:lineRule="exact"/>
        <w:ind w:firstLine="640" w:firstLineChars="200"/>
        <w:jc w:val="both"/>
        <w:rPr>
          <w:rFonts w:eastAsia="仿宋_GB231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深圳国际仲裁院出具的仲裁通知书和结案文书等相关资料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（七）其他材料。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申报时间和办理时限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每年安排1-2次集中受理单位申请，具体受理时间以发布的申报通知为准。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、附则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方正小标宋_GBK" w:hAnsi="宋体" w:eastAsia="方正小标宋_GBK" w:cs="宋体"/>
          <w:bCs/>
          <w:sz w:val="44"/>
          <w:szCs w:val="44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0205A"/>
    <w:multiLevelType w:val="multilevel"/>
    <w:tmpl w:val="4BE0205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5411ab14-21ae-4cf5-80ec-2b9635e2bd82"/>
  </w:docVars>
  <w:rsids>
    <w:rsidRoot w:val="0060209E"/>
    <w:rsid w:val="0003583C"/>
    <w:rsid w:val="0011568E"/>
    <w:rsid w:val="00130750"/>
    <w:rsid w:val="002C0CB7"/>
    <w:rsid w:val="002C7120"/>
    <w:rsid w:val="003E22B9"/>
    <w:rsid w:val="00463D40"/>
    <w:rsid w:val="0048388F"/>
    <w:rsid w:val="004F109C"/>
    <w:rsid w:val="0052265D"/>
    <w:rsid w:val="005235E2"/>
    <w:rsid w:val="00534171"/>
    <w:rsid w:val="00596D8E"/>
    <w:rsid w:val="0060209E"/>
    <w:rsid w:val="00613758"/>
    <w:rsid w:val="006E6E0E"/>
    <w:rsid w:val="00797A92"/>
    <w:rsid w:val="007D36AE"/>
    <w:rsid w:val="0082500F"/>
    <w:rsid w:val="00841AB5"/>
    <w:rsid w:val="008C37F4"/>
    <w:rsid w:val="00997877"/>
    <w:rsid w:val="009D2F18"/>
    <w:rsid w:val="00B21F00"/>
    <w:rsid w:val="00BD5976"/>
    <w:rsid w:val="00D43E8E"/>
    <w:rsid w:val="00E17486"/>
    <w:rsid w:val="00ED6B15"/>
    <w:rsid w:val="00F80F0F"/>
    <w:rsid w:val="0254374D"/>
    <w:rsid w:val="03B31362"/>
    <w:rsid w:val="03CC3754"/>
    <w:rsid w:val="05A80E0D"/>
    <w:rsid w:val="06880A82"/>
    <w:rsid w:val="06B07B82"/>
    <w:rsid w:val="085A25D1"/>
    <w:rsid w:val="09095E00"/>
    <w:rsid w:val="092606B6"/>
    <w:rsid w:val="09B045E3"/>
    <w:rsid w:val="0AAF16B1"/>
    <w:rsid w:val="0AC42C61"/>
    <w:rsid w:val="0C8A533F"/>
    <w:rsid w:val="0CC312C0"/>
    <w:rsid w:val="0F446138"/>
    <w:rsid w:val="103664E2"/>
    <w:rsid w:val="11F87192"/>
    <w:rsid w:val="128F52CE"/>
    <w:rsid w:val="12C1679A"/>
    <w:rsid w:val="13BE3EA0"/>
    <w:rsid w:val="15E31D4C"/>
    <w:rsid w:val="169F4A32"/>
    <w:rsid w:val="17D91BBD"/>
    <w:rsid w:val="18540BB0"/>
    <w:rsid w:val="192035DA"/>
    <w:rsid w:val="1B122AC7"/>
    <w:rsid w:val="1B767F02"/>
    <w:rsid w:val="1BE139BE"/>
    <w:rsid w:val="1BE50422"/>
    <w:rsid w:val="1C3C5289"/>
    <w:rsid w:val="1C56650E"/>
    <w:rsid w:val="1D6F1283"/>
    <w:rsid w:val="1DDD703C"/>
    <w:rsid w:val="1E2F67C3"/>
    <w:rsid w:val="1E4779C5"/>
    <w:rsid w:val="205D7B85"/>
    <w:rsid w:val="20823EE5"/>
    <w:rsid w:val="208C3C83"/>
    <w:rsid w:val="21F655FE"/>
    <w:rsid w:val="2245663F"/>
    <w:rsid w:val="247B025A"/>
    <w:rsid w:val="24F30022"/>
    <w:rsid w:val="25480B6A"/>
    <w:rsid w:val="25DE3318"/>
    <w:rsid w:val="286B34B1"/>
    <w:rsid w:val="28D77BE9"/>
    <w:rsid w:val="2BA1502C"/>
    <w:rsid w:val="2CD3380F"/>
    <w:rsid w:val="2D796670"/>
    <w:rsid w:val="2ECC0420"/>
    <w:rsid w:val="315B0BCB"/>
    <w:rsid w:val="324F2249"/>
    <w:rsid w:val="32970613"/>
    <w:rsid w:val="340973FE"/>
    <w:rsid w:val="34BE1A45"/>
    <w:rsid w:val="34ED0ACC"/>
    <w:rsid w:val="36E72B57"/>
    <w:rsid w:val="37CD5418"/>
    <w:rsid w:val="3CE42F56"/>
    <w:rsid w:val="3F2950C7"/>
    <w:rsid w:val="415E63C0"/>
    <w:rsid w:val="420D14FA"/>
    <w:rsid w:val="42252F12"/>
    <w:rsid w:val="43D12DBF"/>
    <w:rsid w:val="440D37CE"/>
    <w:rsid w:val="44830F36"/>
    <w:rsid w:val="45036B0F"/>
    <w:rsid w:val="460727FF"/>
    <w:rsid w:val="463E1277"/>
    <w:rsid w:val="47F0316B"/>
    <w:rsid w:val="48DD0F69"/>
    <w:rsid w:val="49A93FC1"/>
    <w:rsid w:val="49F058DC"/>
    <w:rsid w:val="4A364BD9"/>
    <w:rsid w:val="4AC878B1"/>
    <w:rsid w:val="4B0C5955"/>
    <w:rsid w:val="4CDB676C"/>
    <w:rsid w:val="4D48668B"/>
    <w:rsid w:val="51A8257F"/>
    <w:rsid w:val="52120BA4"/>
    <w:rsid w:val="539802EF"/>
    <w:rsid w:val="551A6D3A"/>
    <w:rsid w:val="56AB651E"/>
    <w:rsid w:val="571B4208"/>
    <w:rsid w:val="59CE27A8"/>
    <w:rsid w:val="5A58404D"/>
    <w:rsid w:val="5B24476C"/>
    <w:rsid w:val="5C042A1E"/>
    <w:rsid w:val="5CB365B6"/>
    <w:rsid w:val="5CD32237"/>
    <w:rsid w:val="5D2C1937"/>
    <w:rsid w:val="61D25ED8"/>
    <w:rsid w:val="61E41CC8"/>
    <w:rsid w:val="620404BF"/>
    <w:rsid w:val="63B45A92"/>
    <w:rsid w:val="63FF0976"/>
    <w:rsid w:val="66E73AA0"/>
    <w:rsid w:val="686F0441"/>
    <w:rsid w:val="69D955D1"/>
    <w:rsid w:val="6B873704"/>
    <w:rsid w:val="6CEA6B14"/>
    <w:rsid w:val="6D034B7D"/>
    <w:rsid w:val="6D8A33DD"/>
    <w:rsid w:val="6DC664C2"/>
    <w:rsid w:val="6E413CDF"/>
    <w:rsid w:val="6F872556"/>
    <w:rsid w:val="70131ED4"/>
    <w:rsid w:val="709C4138"/>
    <w:rsid w:val="722640DE"/>
    <w:rsid w:val="72EF76D5"/>
    <w:rsid w:val="732A3C8F"/>
    <w:rsid w:val="73EBD6B6"/>
    <w:rsid w:val="77410507"/>
    <w:rsid w:val="77B75371"/>
    <w:rsid w:val="78056B6D"/>
    <w:rsid w:val="7872111D"/>
    <w:rsid w:val="787766C5"/>
    <w:rsid w:val="7889659F"/>
    <w:rsid w:val="78DFC321"/>
    <w:rsid w:val="79001C62"/>
    <w:rsid w:val="7C6E25D8"/>
    <w:rsid w:val="7D245A87"/>
    <w:rsid w:val="7E0B01EB"/>
    <w:rsid w:val="7E7B1146"/>
    <w:rsid w:val="7EBF1294"/>
    <w:rsid w:val="7F122435"/>
    <w:rsid w:val="7F74527F"/>
    <w:rsid w:val="BDDD29E3"/>
    <w:rsid w:val="DAF783DC"/>
    <w:rsid w:val="F659F7B2"/>
    <w:rsid w:val="F7BD699B"/>
    <w:rsid w:val="FB07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1237</Characters>
  <Lines>8</Lines>
  <Paragraphs>2</Paragraphs>
  <TotalTime>17</TotalTime>
  <ScaleCrop>false</ScaleCrop>
  <LinksUpToDate>false</LinksUpToDate>
  <CharactersWithSpaces>1238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2021-06-04T01:40:00Z</dcterms:created>
  <dc:creator>lenovo</dc:creator>
  <cp:lastModifiedBy>王梓瞳</cp:lastModifiedBy>
  <cp:lastPrinted>2021-06-11T10:27:00Z</cp:lastPrinted>
  <dcterms:modified xsi:type="dcterms:W3CDTF">2024-05-15T15:37:22Z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292432610_btnclosed</vt:lpwstr>
  </property>
  <property fmtid="{D5CDD505-2E9C-101B-9397-08002B2CF9AE}" pid="4" name="ICV">
    <vt:lpwstr>309D436F009F401CBDFB0F1AAB57380F_13</vt:lpwstr>
  </property>
</Properties>
</file>