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overflowPunct/>
        <w:topLinePunct w:val="0"/>
        <w:bidi w:val="0"/>
        <w:spacing w:before="60" w:beforeLines="50" w:after="60" w:afterLines="50" w:line="579" w:lineRule="exact"/>
        <w:jc w:val="center"/>
        <w:rPr>
          <w:rFonts w:hint="eastAsia" w:asciiTheme="minorEastAsia" w:hAnsiTheme="minorEastAsia" w:eastAsiaTheme="minorEastAsia" w:cstheme="minorEastAsia"/>
          <w:b w:val="0"/>
          <w:bCs w:val="0"/>
          <w:kern w:val="2"/>
          <w:sz w:val="44"/>
          <w:szCs w:val="44"/>
          <w:u w:val="none"/>
          <w:lang w:bidi="ar-SA"/>
        </w:rPr>
      </w:pPr>
      <w:r>
        <w:rPr>
          <w:rFonts w:hint="eastAsia" w:asciiTheme="minorEastAsia" w:hAnsiTheme="minorEastAsia" w:eastAsiaTheme="minorEastAsia" w:cstheme="minorEastAsia"/>
          <w:b w:val="0"/>
          <w:bCs w:val="0"/>
          <w:kern w:val="2"/>
          <w:sz w:val="44"/>
          <w:szCs w:val="44"/>
          <w:u w:val="none"/>
          <w:lang w:bidi="ar-SA"/>
        </w:rPr>
        <w:t>深圳市生活饮用水二次供水管理规定</w:t>
      </w:r>
    </w:p>
    <w:p>
      <w:pPr>
        <w:pStyle w:val="7"/>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Style w:val="11"/>
          <w:rFonts w:hint="eastAsia" w:ascii="楷体_GB2312" w:hAnsi="楷体_GB2312" w:eastAsia="楷体_GB2312" w:cs="楷体_GB2312"/>
          <w:sz w:val="32"/>
          <w:szCs w:val="32"/>
          <w:highlight w:val="none"/>
          <w:u w:val="none"/>
          <w:lang w:val="en-US" w:eastAsia="zh-CN"/>
        </w:rPr>
      </w:pPr>
      <w:r>
        <w:rPr>
          <w:rStyle w:val="11"/>
          <w:rFonts w:hint="eastAsia" w:ascii="楷体_GB2312" w:hAnsi="楷体_GB2312" w:eastAsia="楷体_GB2312" w:cs="楷体_GB2312"/>
          <w:sz w:val="32"/>
          <w:szCs w:val="32"/>
          <w:highlight w:val="none"/>
          <w:u w:val="none"/>
        </w:rPr>
        <w:t>（20</w:t>
      </w:r>
      <w:r>
        <w:rPr>
          <w:rStyle w:val="11"/>
          <w:rFonts w:hint="eastAsia" w:ascii="楷体_GB2312" w:hAnsi="楷体_GB2312" w:eastAsia="楷体_GB2312" w:cs="楷体_GB2312"/>
          <w:sz w:val="32"/>
          <w:szCs w:val="32"/>
          <w:highlight w:val="none"/>
          <w:u w:val="none"/>
          <w:lang w:val="en-US" w:eastAsia="zh-CN"/>
        </w:rPr>
        <w:t>24</w:t>
      </w:r>
      <w:r>
        <w:rPr>
          <w:rStyle w:val="11"/>
          <w:rFonts w:hint="eastAsia" w:ascii="楷体_GB2312" w:hAnsi="楷体_GB2312" w:eastAsia="楷体_GB2312" w:cs="楷体_GB2312"/>
          <w:sz w:val="32"/>
          <w:szCs w:val="32"/>
          <w:highlight w:val="none"/>
          <w:u w:val="none"/>
        </w:rPr>
        <w:t>年</w:t>
      </w:r>
      <w:r>
        <w:rPr>
          <w:rStyle w:val="11"/>
          <w:rFonts w:hint="eastAsia" w:ascii="楷体_GB2312" w:hAnsi="楷体_GB2312" w:eastAsia="楷体_GB2312" w:cs="楷体_GB2312"/>
          <w:sz w:val="32"/>
          <w:szCs w:val="32"/>
          <w:highlight w:val="none"/>
          <w:u w:val="none"/>
          <w:lang w:val="en-US" w:eastAsia="zh-CN"/>
        </w:rPr>
        <w:t>6</w:t>
      </w:r>
      <w:r>
        <w:rPr>
          <w:rStyle w:val="11"/>
          <w:rFonts w:hint="eastAsia" w:ascii="楷体_GB2312" w:hAnsi="楷体_GB2312" w:eastAsia="楷体_GB2312" w:cs="楷体_GB2312"/>
          <w:sz w:val="32"/>
          <w:szCs w:val="32"/>
          <w:highlight w:val="none"/>
          <w:u w:val="none"/>
        </w:rPr>
        <w:t>月</w:t>
      </w:r>
      <w:r>
        <w:rPr>
          <w:rStyle w:val="11"/>
          <w:rFonts w:hint="eastAsia" w:ascii="楷体_GB2312" w:hAnsi="楷体_GB2312" w:eastAsia="楷体_GB2312" w:cs="楷体_GB2312"/>
          <w:sz w:val="32"/>
          <w:szCs w:val="32"/>
          <w:highlight w:val="none"/>
          <w:u w:val="none"/>
          <w:lang w:val="en-US" w:eastAsia="zh-CN"/>
        </w:rPr>
        <w:t>5</w:t>
      </w:r>
      <w:r>
        <w:rPr>
          <w:rStyle w:val="11"/>
          <w:rFonts w:hint="eastAsia" w:ascii="楷体_GB2312" w:hAnsi="楷体_GB2312" w:eastAsia="楷体_GB2312" w:cs="楷体_GB2312"/>
          <w:sz w:val="32"/>
          <w:szCs w:val="32"/>
          <w:highlight w:val="none"/>
          <w:u w:val="none"/>
        </w:rPr>
        <w:t>日深圳市人民政府令第362号公布，  自20</w:t>
      </w:r>
      <w:r>
        <w:rPr>
          <w:rStyle w:val="11"/>
          <w:rFonts w:hint="eastAsia" w:ascii="楷体_GB2312" w:hAnsi="楷体_GB2312" w:eastAsia="楷体_GB2312" w:cs="楷体_GB2312"/>
          <w:sz w:val="32"/>
          <w:szCs w:val="32"/>
          <w:highlight w:val="none"/>
          <w:u w:val="none"/>
          <w:lang w:val="en-US" w:eastAsia="zh-CN"/>
        </w:rPr>
        <w:t>2</w:t>
      </w:r>
      <w:r>
        <w:rPr>
          <w:rStyle w:val="11"/>
          <w:rFonts w:hint="eastAsia" w:ascii="楷体_GB2312" w:hAnsi="楷体_GB2312" w:eastAsia="楷体_GB2312" w:cs="楷体_GB2312"/>
          <w:sz w:val="32"/>
          <w:szCs w:val="32"/>
          <w:highlight w:val="none"/>
          <w:u w:val="none"/>
        </w:rPr>
        <w:t>4年</w:t>
      </w:r>
      <w:r>
        <w:rPr>
          <w:rStyle w:val="11"/>
          <w:rFonts w:hint="eastAsia" w:ascii="楷体_GB2312" w:hAnsi="楷体_GB2312" w:eastAsia="楷体_GB2312" w:cs="楷体_GB2312"/>
          <w:sz w:val="32"/>
          <w:szCs w:val="32"/>
          <w:highlight w:val="none"/>
          <w:u w:val="none"/>
          <w:lang w:val="en-US" w:eastAsia="zh-CN"/>
        </w:rPr>
        <w:t>8</w:t>
      </w:r>
      <w:r>
        <w:rPr>
          <w:rStyle w:val="11"/>
          <w:rFonts w:hint="eastAsia" w:ascii="楷体_GB2312" w:hAnsi="楷体_GB2312" w:eastAsia="楷体_GB2312" w:cs="楷体_GB2312"/>
          <w:sz w:val="32"/>
          <w:szCs w:val="32"/>
          <w:highlight w:val="none"/>
          <w:u w:val="none"/>
        </w:rPr>
        <w:t>月</w:t>
      </w:r>
      <w:r>
        <w:rPr>
          <w:rStyle w:val="11"/>
          <w:rFonts w:hint="eastAsia" w:ascii="楷体_GB2312" w:hAnsi="楷体_GB2312" w:eastAsia="楷体_GB2312" w:cs="楷体_GB2312"/>
          <w:sz w:val="32"/>
          <w:szCs w:val="32"/>
          <w:highlight w:val="none"/>
          <w:u w:val="none"/>
          <w:lang w:val="en-US" w:eastAsia="zh-CN"/>
        </w:rPr>
        <w:t>1</w:t>
      </w:r>
      <w:r>
        <w:rPr>
          <w:rStyle w:val="11"/>
          <w:rFonts w:hint="eastAsia" w:ascii="楷体_GB2312" w:hAnsi="楷体_GB2312" w:eastAsia="楷体_GB2312" w:cs="楷体_GB2312"/>
          <w:sz w:val="32"/>
          <w:szCs w:val="32"/>
          <w:highlight w:val="none"/>
          <w:u w:val="none"/>
        </w:rPr>
        <w:t>日起施行）</w:t>
      </w:r>
    </w:p>
    <w:p>
      <w:pPr>
        <w:pStyle w:val="7"/>
        <w:pageBreakBefore w:val="0"/>
        <w:kinsoku/>
        <w:overflowPunct/>
        <w:topLinePunct w:val="0"/>
        <w:bidi w:val="0"/>
        <w:spacing w:line="579" w:lineRule="exact"/>
        <w:ind w:firstLine="640" w:firstLineChars="200"/>
        <w:jc w:val="left"/>
        <w:rPr>
          <w:rStyle w:val="11"/>
          <w:rFonts w:hint="eastAsia" w:ascii="楷体_GB2312" w:hAnsi="楷体_GB2312" w:eastAsia="楷体_GB2312" w:cs="楷体_GB2312"/>
          <w:sz w:val="32"/>
          <w:szCs w:val="32"/>
          <w:highlight w:val="none"/>
          <w:u w:val="none"/>
        </w:rPr>
      </w:pPr>
    </w:p>
    <w:p>
      <w:pPr>
        <w:pStyle w:val="8"/>
        <w:pageBreakBefore w:val="0"/>
        <w:kinsoku/>
        <w:overflowPunct/>
        <w:topLinePunct w:val="0"/>
        <w:bidi w:val="0"/>
        <w:spacing w:line="579" w:lineRule="exact"/>
        <w:ind w:firstLine="3856" w:firstLineChars="1205"/>
        <w:jc w:val="both"/>
        <w:rPr>
          <w:rStyle w:val="11"/>
          <w:rFonts w:hint="eastAsia" w:ascii="楷体_GB2312" w:hAnsi="楷体_GB2312" w:eastAsia="楷体_GB2312" w:cs="楷体_GB2312"/>
          <w:highlight w:val="none"/>
          <w:u w:val="none"/>
          <w:lang w:val="en-US" w:eastAsia="zh-CN"/>
        </w:rPr>
      </w:pPr>
      <w:r>
        <w:rPr>
          <w:rStyle w:val="11"/>
          <w:rFonts w:hint="eastAsia" w:ascii="楷体_GB2312" w:hAnsi="楷体_GB2312" w:eastAsia="楷体_GB2312" w:cs="楷体_GB2312"/>
          <w:highlight w:val="none"/>
          <w:u w:val="none"/>
          <w:lang w:val="en-US" w:eastAsia="zh-CN"/>
        </w:rPr>
        <w:t>目录</w:t>
      </w:r>
    </w:p>
    <w:p>
      <w:pPr>
        <w:pStyle w:val="7"/>
        <w:pageBreakBefore w:val="0"/>
        <w:kinsoku/>
        <w:overflowPunct/>
        <w:topLinePunct w:val="0"/>
        <w:bidi w:val="0"/>
        <w:spacing w:line="579" w:lineRule="exact"/>
        <w:ind w:firstLine="640" w:firstLineChars="200"/>
        <w:jc w:val="left"/>
        <w:rPr>
          <w:rStyle w:val="11"/>
          <w:rFonts w:hint="eastAsia" w:ascii="楷体_GB2312" w:hAnsi="楷体_GB2312" w:eastAsia="楷体_GB2312" w:cs="楷体_GB2312"/>
          <w:sz w:val="32"/>
          <w:szCs w:val="32"/>
          <w:highlight w:val="none"/>
          <w:u w:val="none"/>
        </w:rPr>
      </w:pPr>
      <w:r>
        <w:rPr>
          <w:rStyle w:val="11"/>
          <w:rFonts w:hint="eastAsia" w:ascii="楷体_GB2312" w:hAnsi="楷体_GB2312" w:eastAsia="楷体_GB2312" w:cs="楷体_GB2312"/>
          <w:sz w:val="32"/>
          <w:szCs w:val="32"/>
          <w:highlight w:val="none"/>
          <w:u w:val="none"/>
        </w:rPr>
        <w:t>第一章  总则</w:t>
      </w:r>
    </w:p>
    <w:p>
      <w:pPr>
        <w:pStyle w:val="7"/>
        <w:pageBreakBefore w:val="0"/>
        <w:kinsoku/>
        <w:overflowPunct/>
        <w:topLinePunct w:val="0"/>
        <w:bidi w:val="0"/>
        <w:spacing w:line="579" w:lineRule="exact"/>
        <w:ind w:firstLine="640" w:firstLineChars="200"/>
        <w:jc w:val="left"/>
        <w:rPr>
          <w:rStyle w:val="11"/>
          <w:rFonts w:hint="eastAsia" w:ascii="楷体_GB2312" w:hAnsi="楷体_GB2312" w:eastAsia="楷体_GB2312" w:cs="楷体_GB2312"/>
          <w:sz w:val="32"/>
          <w:szCs w:val="32"/>
          <w:highlight w:val="none"/>
          <w:u w:val="none"/>
        </w:rPr>
      </w:pPr>
      <w:r>
        <w:rPr>
          <w:rStyle w:val="11"/>
          <w:rFonts w:hint="eastAsia" w:ascii="楷体_GB2312" w:hAnsi="楷体_GB2312" w:eastAsia="楷体_GB2312" w:cs="楷体_GB2312"/>
          <w:sz w:val="32"/>
          <w:szCs w:val="32"/>
          <w:highlight w:val="none"/>
          <w:u w:val="none"/>
        </w:rPr>
        <w:t>第二章  建设管理</w:t>
      </w:r>
    </w:p>
    <w:p>
      <w:pPr>
        <w:pStyle w:val="7"/>
        <w:pageBreakBefore w:val="0"/>
        <w:kinsoku/>
        <w:overflowPunct/>
        <w:topLinePunct w:val="0"/>
        <w:bidi w:val="0"/>
        <w:spacing w:line="579" w:lineRule="exact"/>
        <w:ind w:firstLine="640" w:firstLineChars="200"/>
        <w:jc w:val="left"/>
        <w:rPr>
          <w:rStyle w:val="11"/>
          <w:rFonts w:hint="eastAsia" w:ascii="楷体_GB2312" w:hAnsi="楷体_GB2312" w:eastAsia="楷体_GB2312" w:cs="楷体_GB2312"/>
          <w:sz w:val="32"/>
          <w:szCs w:val="32"/>
          <w:highlight w:val="none"/>
          <w:u w:val="none"/>
        </w:rPr>
      </w:pPr>
      <w:r>
        <w:rPr>
          <w:rStyle w:val="11"/>
          <w:rFonts w:hint="eastAsia" w:ascii="楷体_GB2312" w:hAnsi="楷体_GB2312" w:eastAsia="楷体_GB2312" w:cs="楷体_GB2312"/>
          <w:sz w:val="32"/>
          <w:szCs w:val="32"/>
          <w:highlight w:val="none"/>
          <w:u w:val="none"/>
        </w:rPr>
        <w:t>第三章  运行维护管理</w:t>
      </w:r>
    </w:p>
    <w:p>
      <w:pPr>
        <w:pStyle w:val="7"/>
        <w:pageBreakBefore w:val="0"/>
        <w:kinsoku/>
        <w:overflowPunct/>
        <w:topLinePunct w:val="0"/>
        <w:bidi w:val="0"/>
        <w:spacing w:line="579" w:lineRule="exact"/>
        <w:ind w:firstLine="640" w:firstLineChars="200"/>
        <w:jc w:val="left"/>
        <w:rPr>
          <w:rStyle w:val="11"/>
          <w:rFonts w:hint="eastAsia" w:ascii="楷体_GB2312" w:hAnsi="楷体_GB2312" w:eastAsia="楷体_GB2312" w:cs="楷体_GB2312"/>
          <w:sz w:val="32"/>
          <w:szCs w:val="32"/>
          <w:highlight w:val="none"/>
          <w:u w:val="none"/>
        </w:rPr>
      </w:pPr>
      <w:r>
        <w:rPr>
          <w:rStyle w:val="11"/>
          <w:rFonts w:hint="eastAsia" w:ascii="楷体_GB2312" w:hAnsi="楷体_GB2312" w:eastAsia="楷体_GB2312" w:cs="楷体_GB2312"/>
          <w:sz w:val="32"/>
          <w:szCs w:val="32"/>
          <w:highlight w:val="none"/>
          <w:u w:val="none"/>
        </w:rPr>
        <w:t xml:space="preserve">第四章  </w:t>
      </w:r>
      <w:r>
        <w:rPr>
          <w:rStyle w:val="11"/>
          <w:rFonts w:hint="eastAsia" w:ascii="楷体_GB2312" w:hAnsi="楷体_GB2312" w:eastAsia="楷体_GB2312" w:cs="楷体_GB2312"/>
          <w:sz w:val="32"/>
          <w:szCs w:val="32"/>
          <w:highlight w:val="none"/>
          <w:u w:val="none"/>
          <w:lang w:eastAsia="zh-CN"/>
        </w:rPr>
        <w:t>水质</w:t>
      </w:r>
      <w:r>
        <w:rPr>
          <w:rStyle w:val="11"/>
          <w:rFonts w:hint="eastAsia" w:ascii="楷体_GB2312" w:hAnsi="楷体_GB2312" w:eastAsia="楷体_GB2312" w:cs="楷体_GB2312"/>
          <w:sz w:val="32"/>
          <w:szCs w:val="32"/>
          <w:highlight w:val="none"/>
          <w:u w:val="none"/>
        </w:rPr>
        <w:t>管理</w:t>
      </w:r>
    </w:p>
    <w:p>
      <w:pPr>
        <w:pStyle w:val="7"/>
        <w:pageBreakBefore w:val="0"/>
        <w:kinsoku/>
        <w:overflowPunct/>
        <w:topLinePunct w:val="0"/>
        <w:bidi w:val="0"/>
        <w:spacing w:line="579" w:lineRule="exact"/>
        <w:ind w:firstLine="640" w:firstLineChars="200"/>
        <w:jc w:val="left"/>
        <w:rPr>
          <w:rStyle w:val="11"/>
          <w:rFonts w:hint="eastAsia" w:ascii="楷体_GB2312" w:hAnsi="楷体_GB2312" w:eastAsia="楷体_GB2312" w:cs="楷体_GB2312"/>
          <w:sz w:val="32"/>
          <w:szCs w:val="32"/>
          <w:highlight w:val="none"/>
          <w:u w:val="none"/>
        </w:rPr>
      </w:pPr>
      <w:r>
        <w:rPr>
          <w:rStyle w:val="11"/>
          <w:rFonts w:hint="eastAsia" w:ascii="楷体_GB2312" w:hAnsi="楷体_GB2312" w:eastAsia="楷体_GB2312" w:cs="楷体_GB2312"/>
          <w:sz w:val="32"/>
          <w:szCs w:val="32"/>
          <w:highlight w:val="none"/>
          <w:u w:val="none"/>
        </w:rPr>
        <w:t>第</w:t>
      </w:r>
      <w:r>
        <w:rPr>
          <w:rStyle w:val="11"/>
          <w:rFonts w:hint="eastAsia" w:ascii="楷体_GB2312" w:hAnsi="楷体_GB2312" w:eastAsia="楷体_GB2312" w:cs="楷体_GB2312"/>
          <w:sz w:val="32"/>
          <w:szCs w:val="32"/>
          <w:highlight w:val="none"/>
          <w:u w:val="none"/>
          <w:lang w:eastAsia="zh-CN"/>
        </w:rPr>
        <w:t>五</w:t>
      </w:r>
      <w:r>
        <w:rPr>
          <w:rStyle w:val="11"/>
          <w:rFonts w:hint="eastAsia" w:ascii="楷体_GB2312" w:hAnsi="楷体_GB2312" w:eastAsia="楷体_GB2312" w:cs="楷体_GB2312"/>
          <w:sz w:val="32"/>
          <w:szCs w:val="32"/>
          <w:highlight w:val="none"/>
          <w:u w:val="none"/>
        </w:rPr>
        <w:t xml:space="preserve">章  </w:t>
      </w:r>
      <w:r>
        <w:rPr>
          <w:rStyle w:val="11"/>
          <w:rFonts w:hint="eastAsia" w:ascii="楷体_GB2312" w:hAnsi="楷体_GB2312" w:eastAsia="楷体_GB2312" w:cs="楷体_GB2312"/>
          <w:sz w:val="32"/>
          <w:szCs w:val="32"/>
          <w:highlight w:val="none"/>
          <w:u w:val="none"/>
          <w:lang w:eastAsia="zh-CN"/>
        </w:rPr>
        <w:t>保障和</w:t>
      </w:r>
      <w:r>
        <w:rPr>
          <w:rStyle w:val="11"/>
          <w:rFonts w:hint="eastAsia" w:ascii="楷体_GB2312" w:hAnsi="楷体_GB2312" w:eastAsia="楷体_GB2312" w:cs="楷体_GB2312"/>
          <w:sz w:val="32"/>
          <w:szCs w:val="32"/>
          <w:highlight w:val="none"/>
          <w:u w:val="none"/>
        </w:rPr>
        <w:t>监督</w:t>
      </w:r>
    </w:p>
    <w:p>
      <w:pPr>
        <w:pStyle w:val="7"/>
        <w:pageBreakBefore w:val="0"/>
        <w:kinsoku/>
        <w:overflowPunct/>
        <w:topLinePunct w:val="0"/>
        <w:bidi w:val="0"/>
        <w:spacing w:line="579" w:lineRule="exact"/>
        <w:ind w:firstLine="640" w:firstLineChars="200"/>
        <w:jc w:val="left"/>
        <w:rPr>
          <w:rStyle w:val="11"/>
          <w:rFonts w:hint="eastAsia" w:ascii="楷体_GB2312" w:hAnsi="楷体_GB2312" w:eastAsia="楷体_GB2312" w:cs="楷体_GB2312"/>
          <w:sz w:val="32"/>
          <w:szCs w:val="32"/>
          <w:highlight w:val="none"/>
          <w:u w:val="none"/>
        </w:rPr>
      </w:pPr>
      <w:r>
        <w:rPr>
          <w:rStyle w:val="11"/>
          <w:rFonts w:hint="eastAsia" w:ascii="楷体_GB2312" w:hAnsi="楷体_GB2312" w:eastAsia="楷体_GB2312" w:cs="楷体_GB2312"/>
          <w:sz w:val="32"/>
          <w:szCs w:val="32"/>
          <w:highlight w:val="none"/>
          <w:u w:val="none"/>
        </w:rPr>
        <w:t>第</w:t>
      </w:r>
      <w:r>
        <w:rPr>
          <w:rStyle w:val="11"/>
          <w:rFonts w:hint="eastAsia" w:ascii="楷体_GB2312" w:hAnsi="楷体_GB2312" w:eastAsia="楷体_GB2312" w:cs="楷体_GB2312"/>
          <w:sz w:val="32"/>
          <w:szCs w:val="32"/>
          <w:highlight w:val="none"/>
          <w:u w:val="none"/>
          <w:lang w:eastAsia="zh-CN"/>
        </w:rPr>
        <w:t>六</w:t>
      </w:r>
      <w:r>
        <w:rPr>
          <w:rStyle w:val="11"/>
          <w:rFonts w:hint="eastAsia" w:ascii="楷体_GB2312" w:hAnsi="楷体_GB2312" w:eastAsia="楷体_GB2312" w:cs="楷体_GB2312"/>
          <w:sz w:val="32"/>
          <w:szCs w:val="32"/>
          <w:highlight w:val="none"/>
          <w:u w:val="none"/>
        </w:rPr>
        <w:t>章  法律责任</w:t>
      </w:r>
      <w:bookmarkStart w:id="0" w:name="_GoBack"/>
      <w:bookmarkEnd w:id="0"/>
    </w:p>
    <w:p>
      <w:pPr>
        <w:pStyle w:val="7"/>
        <w:pageBreakBefore w:val="0"/>
        <w:kinsoku/>
        <w:overflowPunct/>
        <w:topLinePunct w:val="0"/>
        <w:bidi w:val="0"/>
        <w:spacing w:line="579" w:lineRule="exact"/>
        <w:ind w:firstLine="640" w:firstLineChars="200"/>
        <w:jc w:val="left"/>
        <w:rPr>
          <w:rStyle w:val="11"/>
          <w:rFonts w:hint="eastAsia" w:ascii="楷体_GB2312" w:hAnsi="楷体_GB2312" w:eastAsia="楷体_GB2312" w:cs="楷体_GB2312"/>
          <w:sz w:val="32"/>
          <w:szCs w:val="32"/>
          <w:highlight w:val="none"/>
          <w:u w:val="none"/>
        </w:rPr>
      </w:pPr>
      <w:r>
        <w:rPr>
          <w:rStyle w:val="11"/>
          <w:rFonts w:hint="eastAsia" w:ascii="楷体_GB2312" w:hAnsi="楷体_GB2312" w:eastAsia="楷体_GB2312" w:cs="楷体_GB2312"/>
          <w:sz w:val="32"/>
          <w:szCs w:val="32"/>
          <w:highlight w:val="none"/>
          <w:u w:val="none"/>
        </w:rPr>
        <w:t>第</w:t>
      </w:r>
      <w:r>
        <w:rPr>
          <w:rStyle w:val="11"/>
          <w:rFonts w:hint="eastAsia" w:ascii="楷体_GB2312" w:hAnsi="楷体_GB2312" w:eastAsia="楷体_GB2312" w:cs="楷体_GB2312"/>
          <w:sz w:val="32"/>
          <w:szCs w:val="32"/>
          <w:highlight w:val="none"/>
          <w:u w:val="none"/>
          <w:lang w:eastAsia="zh-CN"/>
        </w:rPr>
        <w:t>七</w:t>
      </w:r>
      <w:r>
        <w:rPr>
          <w:rStyle w:val="11"/>
          <w:rFonts w:hint="eastAsia" w:ascii="楷体_GB2312" w:hAnsi="楷体_GB2312" w:eastAsia="楷体_GB2312" w:cs="楷体_GB2312"/>
          <w:sz w:val="32"/>
          <w:szCs w:val="32"/>
          <w:highlight w:val="none"/>
          <w:u w:val="none"/>
        </w:rPr>
        <w:t>章  附则</w:t>
      </w:r>
    </w:p>
    <w:p>
      <w:pPr>
        <w:pStyle w:val="7"/>
        <w:pageBreakBefore w:val="0"/>
        <w:kinsoku/>
        <w:overflowPunct/>
        <w:topLinePunct w:val="0"/>
        <w:bidi w:val="0"/>
        <w:spacing w:line="579" w:lineRule="exact"/>
        <w:ind w:firstLine="640" w:firstLineChars="200"/>
        <w:rPr>
          <w:rStyle w:val="11"/>
          <w:rFonts w:ascii="楷体_GB2312" w:hAnsi="楷体_GB2312" w:eastAsia="楷体_GB2312" w:cs="楷体_GB2312"/>
          <w:sz w:val="32"/>
          <w:szCs w:val="32"/>
          <w:highlight w:val="none"/>
          <w:u w:val="none"/>
        </w:rPr>
      </w:pPr>
      <w:r>
        <w:rPr>
          <w:rStyle w:val="11"/>
          <w:rFonts w:hint="eastAsia" w:ascii="楷体_GB2312" w:hAnsi="楷体_GB2312" w:eastAsia="楷体_GB2312" w:cs="楷体_GB2312"/>
          <w:sz w:val="32"/>
          <w:szCs w:val="32"/>
          <w:highlight w:val="none"/>
          <w:u w:val="none"/>
        </w:rPr>
        <w:t xml:space="preserve">  </w:t>
      </w:r>
    </w:p>
    <w:p>
      <w:pPr>
        <w:pStyle w:val="7"/>
        <w:pageBreakBefore w:val="0"/>
        <w:kinsoku/>
        <w:overflowPunct/>
        <w:topLinePunct w:val="0"/>
        <w:bidi w:val="0"/>
        <w:spacing w:line="579" w:lineRule="exact"/>
        <w:rPr>
          <w:rStyle w:val="11"/>
          <w:highlight w:val="none"/>
          <w:u w:val="none"/>
        </w:rPr>
      </w:pP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jc w:val="center"/>
        <w:rPr>
          <w:rStyle w:val="12"/>
          <w:rFonts w:hint="eastAsia" w:ascii="黑体" w:hAnsi="黑体" w:eastAsia="黑体" w:cs="黑体"/>
          <w:bCs/>
          <w:sz w:val="32"/>
          <w:szCs w:val="32"/>
          <w:highlight w:val="none"/>
          <w:u w:val="none"/>
        </w:rPr>
      </w:pPr>
      <w:r>
        <w:rPr>
          <w:rStyle w:val="12"/>
          <w:rFonts w:hint="eastAsia" w:ascii="黑体" w:hAnsi="黑体" w:eastAsia="黑体" w:cs="黑体"/>
          <w:bCs/>
          <w:sz w:val="32"/>
          <w:szCs w:val="32"/>
          <w:highlight w:val="none"/>
          <w:u w:val="none"/>
        </w:rPr>
        <w:br w:type="page"/>
      </w:r>
      <w:r>
        <w:rPr>
          <w:rStyle w:val="12"/>
          <w:rFonts w:hint="eastAsia" w:ascii="黑体" w:hAnsi="黑体" w:eastAsia="黑体" w:cs="黑体"/>
          <w:bCs/>
          <w:sz w:val="32"/>
          <w:szCs w:val="32"/>
          <w:highlight w:val="none"/>
          <w:u w:val="none"/>
        </w:rPr>
        <w:t>第一章</w:t>
      </w:r>
      <w:r>
        <w:rPr>
          <w:rStyle w:val="12"/>
          <w:rFonts w:hint="eastAsia" w:ascii="黑体" w:hAnsi="黑体" w:eastAsia="黑体" w:cs="黑体"/>
          <w:bCs/>
          <w:sz w:val="32"/>
          <w:szCs w:val="32"/>
          <w:highlight w:val="none"/>
          <w:u w:val="none"/>
          <w:lang w:val="en-US" w:eastAsia="zh-CN"/>
        </w:rPr>
        <w:t xml:space="preserve"> </w:t>
      </w:r>
      <w:r>
        <w:rPr>
          <w:rStyle w:val="12"/>
          <w:rFonts w:hint="eastAsia" w:ascii="黑体" w:hAnsi="黑体" w:eastAsia="黑体" w:cs="黑体"/>
          <w:bCs/>
          <w:sz w:val="32"/>
          <w:szCs w:val="32"/>
          <w:highlight w:val="none"/>
          <w:u w:val="none"/>
        </w:rPr>
        <w:t>总  则</w:t>
      </w:r>
    </w:p>
    <w:p>
      <w:pPr>
        <w:pStyle w:val="8"/>
      </w:pP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第一条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为了加强生活饮用水二次供水管理，保障用水安全，根据《深圳经济特区城市供水用水条例》《深圳经济特区物业管理条例》等</w:t>
      </w:r>
      <w:r>
        <w:rPr>
          <w:rStyle w:val="11"/>
          <w:rFonts w:hint="eastAsia" w:ascii="仿宋_GB2312" w:hAnsi="仿宋_GB2312" w:eastAsia="仿宋_GB2312" w:cs="仿宋_GB2312"/>
          <w:sz w:val="32"/>
          <w:szCs w:val="32"/>
          <w:highlight w:val="none"/>
          <w:u w:val="none"/>
          <w:lang w:val="en-US" w:eastAsia="zh-CN"/>
        </w:rPr>
        <w:t>规定</w:t>
      </w:r>
      <w:r>
        <w:rPr>
          <w:rStyle w:val="11"/>
          <w:rFonts w:hint="eastAsia" w:ascii="仿宋_GB2312" w:hAnsi="仿宋_GB2312" w:eastAsia="仿宋_GB2312" w:cs="仿宋_GB2312"/>
          <w:sz w:val="32"/>
          <w:szCs w:val="32"/>
          <w:highlight w:val="none"/>
          <w:u w:val="none"/>
        </w:rPr>
        <w:t>，结合</w:t>
      </w:r>
      <w:r>
        <w:rPr>
          <w:rStyle w:val="11"/>
          <w:rFonts w:hint="eastAsia" w:ascii="仿宋_GB2312" w:hAnsi="仿宋_GB2312" w:eastAsia="仿宋_GB2312" w:cs="仿宋_GB2312"/>
          <w:sz w:val="32"/>
          <w:szCs w:val="32"/>
          <w:highlight w:val="none"/>
          <w:u w:val="none"/>
          <w:lang w:val="en-US" w:eastAsia="zh-CN"/>
        </w:rPr>
        <w:t>本市</w:t>
      </w:r>
      <w:r>
        <w:rPr>
          <w:rStyle w:val="11"/>
          <w:rFonts w:hint="eastAsia" w:ascii="仿宋_GB2312" w:hAnsi="仿宋_GB2312" w:eastAsia="仿宋_GB2312" w:cs="仿宋_GB2312"/>
          <w:sz w:val="32"/>
          <w:szCs w:val="32"/>
          <w:highlight w:val="none"/>
          <w:u w:val="none"/>
        </w:rPr>
        <w:t>实际</w:t>
      </w:r>
      <w:r>
        <w:rPr>
          <w:rStyle w:val="11"/>
          <w:rFonts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rPr>
        <w:t>制定本规定。</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第二条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本规定适用于本市行政区域内生活饮用水二次供水及其相关管理活动。</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本规定所称生活饮用水二次供水（以下简称二次供水）</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rPr>
        <w:t>是指城市</w:t>
      </w:r>
      <w:r>
        <w:rPr>
          <w:rStyle w:val="11"/>
          <w:rFonts w:hint="eastAsia" w:ascii="仿宋_GB2312" w:hAnsi="仿宋_GB2312" w:eastAsia="仿宋_GB2312" w:cs="仿宋_GB2312"/>
          <w:sz w:val="32"/>
          <w:szCs w:val="32"/>
          <w:highlight w:val="none"/>
          <w:u w:val="none"/>
          <w:lang w:eastAsia="zh-CN"/>
        </w:rPr>
        <w:t>公共供水</w:t>
      </w:r>
      <w:r>
        <w:rPr>
          <w:rStyle w:val="11"/>
          <w:rFonts w:hint="eastAsia" w:ascii="仿宋_GB2312" w:hAnsi="仿宋_GB2312" w:eastAsia="仿宋_GB2312" w:cs="仿宋_GB2312"/>
          <w:sz w:val="32"/>
          <w:szCs w:val="32"/>
          <w:highlight w:val="none"/>
          <w:u w:val="none"/>
        </w:rPr>
        <w:t>在入户前经再度储存、加压和消毒，通过管道或者容器输送给用户的生活饮用水供水方式。</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本规定所称</w:t>
      </w:r>
      <w:r>
        <w:rPr>
          <w:rStyle w:val="11"/>
          <w:rFonts w:ascii="仿宋_GB2312" w:hAnsi="仿宋_GB2312" w:eastAsia="仿宋_GB2312" w:cs="仿宋_GB2312"/>
          <w:sz w:val="32"/>
          <w:szCs w:val="32"/>
          <w:highlight w:val="none"/>
          <w:u w:val="none"/>
        </w:rPr>
        <w:t>生活饮用水</w:t>
      </w:r>
      <w:r>
        <w:rPr>
          <w:rStyle w:val="11"/>
          <w:rFonts w:hint="eastAsia" w:ascii="仿宋_GB2312" w:hAnsi="仿宋_GB2312" w:eastAsia="仿宋_GB2312" w:cs="仿宋_GB2312"/>
          <w:sz w:val="32"/>
          <w:szCs w:val="32"/>
          <w:highlight w:val="none"/>
          <w:u w:val="none"/>
        </w:rPr>
        <w:t>二次供水设施（以下简称二次供水设施）</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rPr>
        <w:t>是指为二次供水设置的泵房、</w:t>
      </w:r>
      <w:r>
        <w:rPr>
          <w:rStyle w:val="11"/>
          <w:rFonts w:ascii="仿宋_GB2312" w:hAnsi="仿宋_GB2312" w:eastAsia="仿宋_GB2312" w:cs="仿宋_GB2312"/>
          <w:sz w:val="32"/>
          <w:szCs w:val="32"/>
          <w:highlight w:val="none"/>
          <w:u w:val="none"/>
        </w:rPr>
        <w:t>水箱</w:t>
      </w:r>
      <w:r>
        <w:rPr>
          <w:rStyle w:val="11"/>
          <w:rFonts w:hint="eastAsia" w:ascii="仿宋_GB2312" w:hAnsi="仿宋_GB2312" w:eastAsia="仿宋_GB2312" w:cs="仿宋_GB2312"/>
          <w:sz w:val="32"/>
          <w:szCs w:val="32"/>
          <w:highlight w:val="none"/>
          <w:u w:val="none"/>
        </w:rPr>
        <w:t>（池）、水泵机组</w:t>
      </w:r>
      <w:r>
        <w:rPr>
          <w:rStyle w:val="11"/>
          <w:rFonts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rPr>
        <w:t>压力容器</w:t>
      </w:r>
      <w:r>
        <w:rPr>
          <w:rStyle w:val="11"/>
          <w:rFonts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rPr>
        <w:t>供水管道</w:t>
      </w:r>
      <w:r>
        <w:rPr>
          <w:rStyle w:val="11"/>
          <w:rFonts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rPr>
        <w:t>阀门</w:t>
      </w:r>
      <w:r>
        <w:rPr>
          <w:rStyle w:val="11"/>
          <w:rFonts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rPr>
        <w:t>计量和监测仪表、消毒装置</w:t>
      </w:r>
      <w:r>
        <w:rPr>
          <w:rStyle w:val="11"/>
          <w:rFonts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rPr>
        <w:t>监控系统、排水沟</w:t>
      </w:r>
      <w:r>
        <w:rPr>
          <w:rStyle w:val="11"/>
          <w:rFonts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rPr>
        <w:t>坑</w:t>
      </w:r>
      <w:r>
        <w:rPr>
          <w:rStyle w:val="11"/>
          <w:rFonts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rPr>
        <w:t>通风装置等</w:t>
      </w:r>
      <w:r>
        <w:rPr>
          <w:rStyle w:val="11"/>
          <w:rFonts w:hint="eastAsia" w:ascii="仿宋_GB2312" w:hAnsi="仿宋_GB2312" w:eastAsia="仿宋_GB2312" w:cs="仿宋_GB2312"/>
          <w:sz w:val="32"/>
          <w:szCs w:val="32"/>
          <w:highlight w:val="none"/>
          <w:u w:val="none"/>
          <w:lang w:val="en-US" w:eastAsia="zh-CN"/>
        </w:rPr>
        <w:t>设施</w:t>
      </w:r>
      <w:r>
        <w:rPr>
          <w:rStyle w:val="11"/>
          <w:rFonts w:hint="eastAsia" w:ascii="仿宋_GB2312" w:hAnsi="仿宋_GB2312" w:eastAsia="仿宋_GB2312" w:cs="仿宋_GB2312"/>
          <w:sz w:val="32"/>
          <w:szCs w:val="32"/>
          <w:highlight w:val="none"/>
          <w:u w:val="none"/>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第三条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二次供水应当</w:t>
      </w:r>
      <w:r>
        <w:rPr>
          <w:rStyle w:val="11"/>
          <w:rFonts w:hint="eastAsia" w:ascii="仿宋_GB2312" w:hAnsi="仿宋_GB2312" w:eastAsia="仿宋_GB2312" w:cs="仿宋_GB2312"/>
          <w:sz w:val="32"/>
          <w:szCs w:val="32"/>
          <w:highlight w:val="none"/>
          <w:u w:val="none"/>
          <w:lang w:val="en-US" w:eastAsia="zh-CN"/>
        </w:rPr>
        <w:t>遵循</w:t>
      </w:r>
      <w:r>
        <w:rPr>
          <w:rStyle w:val="11"/>
          <w:rFonts w:hint="eastAsia" w:ascii="仿宋_GB2312" w:hAnsi="仿宋_GB2312" w:eastAsia="仿宋_GB2312" w:cs="仿宋_GB2312"/>
          <w:sz w:val="32"/>
          <w:szCs w:val="32"/>
          <w:highlight w:val="none"/>
          <w:u w:val="none"/>
        </w:rPr>
        <w:t>安全</w:t>
      </w:r>
      <w:r>
        <w:rPr>
          <w:rStyle w:val="11"/>
          <w:rFonts w:hint="eastAsia" w:ascii="仿宋_GB2312" w:hAnsi="仿宋_GB2312" w:eastAsia="仿宋_GB2312" w:cs="仿宋_GB2312"/>
          <w:sz w:val="32"/>
          <w:szCs w:val="32"/>
          <w:highlight w:val="none"/>
          <w:u w:val="none"/>
          <w:lang w:val="en-US" w:eastAsia="zh-CN"/>
        </w:rPr>
        <w:t>卫生、</w:t>
      </w:r>
      <w:r>
        <w:rPr>
          <w:rStyle w:val="11"/>
          <w:rFonts w:hint="eastAsia" w:ascii="仿宋_GB2312" w:hAnsi="仿宋_GB2312" w:eastAsia="仿宋_GB2312" w:cs="仿宋_GB2312"/>
          <w:sz w:val="32"/>
          <w:szCs w:val="32"/>
          <w:highlight w:val="none"/>
          <w:u w:val="none"/>
        </w:rPr>
        <w:t>节能</w:t>
      </w:r>
      <w:r>
        <w:rPr>
          <w:rStyle w:val="11"/>
          <w:rFonts w:ascii="仿宋_GB2312" w:hAnsi="仿宋_GB2312" w:eastAsia="仿宋_GB2312" w:cs="仿宋_GB2312"/>
          <w:sz w:val="32"/>
          <w:szCs w:val="32"/>
          <w:highlight w:val="none"/>
          <w:u w:val="none"/>
        </w:rPr>
        <w:t>环保</w:t>
      </w: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val="en-US" w:eastAsia="zh-CN"/>
        </w:rPr>
        <w:t>稳定</w:t>
      </w:r>
      <w:r>
        <w:rPr>
          <w:rStyle w:val="11"/>
          <w:rFonts w:hint="eastAsia" w:ascii="仿宋_GB2312" w:hAnsi="仿宋_GB2312" w:eastAsia="仿宋_GB2312" w:cs="仿宋_GB2312"/>
          <w:sz w:val="32"/>
          <w:szCs w:val="32"/>
          <w:highlight w:val="none"/>
          <w:u w:val="none"/>
        </w:rPr>
        <w:t>高效、智能</w:t>
      </w:r>
      <w:r>
        <w:rPr>
          <w:rStyle w:val="11"/>
          <w:rFonts w:hint="eastAsia" w:ascii="仿宋_GB2312" w:hAnsi="仿宋_GB2312" w:eastAsia="仿宋_GB2312" w:cs="仿宋_GB2312"/>
          <w:sz w:val="32"/>
          <w:szCs w:val="32"/>
          <w:highlight w:val="none"/>
          <w:u w:val="none"/>
          <w:lang w:eastAsia="zh-CN"/>
        </w:rPr>
        <w:t>可</w:t>
      </w:r>
      <w:r>
        <w:rPr>
          <w:rStyle w:val="11"/>
          <w:rFonts w:hint="eastAsia" w:ascii="仿宋_GB2312" w:hAnsi="仿宋_GB2312" w:eastAsia="仿宋_GB2312" w:cs="仿宋_GB2312"/>
          <w:sz w:val="32"/>
          <w:szCs w:val="32"/>
          <w:highlight w:val="none"/>
          <w:u w:val="none"/>
        </w:rPr>
        <w:t>控的</w:t>
      </w:r>
      <w:r>
        <w:rPr>
          <w:rStyle w:val="11"/>
          <w:rFonts w:hint="eastAsia" w:ascii="仿宋_GB2312" w:hAnsi="仿宋_GB2312" w:eastAsia="仿宋_GB2312" w:cs="仿宋_GB2312"/>
          <w:sz w:val="32"/>
          <w:szCs w:val="32"/>
          <w:highlight w:val="none"/>
          <w:u w:val="none"/>
          <w:lang w:val="en-US" w:eastAsia="zh-CN"/>
        </w:rPr>
        <w:t>原则</w:t>
      </w:r>
      <w:r>
        <w:rPr>
          <w:rStyle w:val="11"/>
          <w:rFonts w:hint="eastAsia" w:ascii="仿宋_GB2312" w:hAnsi="仿宋_GB2312" w:eastAsia="仿宋_GB2312" w:cs="仿宋_GB2312"/>
          <w:sz w:val="32"/>
          <w:szCs w:val="32"/>
          <w:highlight w:val="none"/>
          <w:u w:val="none"/>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第四条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市水务主管部门（以下简称市主管部门）负责全市二次供水</w:t>
      </w:r>
      <w:r>
        <w:rPr>
          <w:rStyle w:val="11"/>
          <w:rFonts w:hint="eastAsia" w:ascii="仿宋_GB2312" w:hAnsi="仿宋_GB2312" w:eastAsia="仿宋_GB2312" w:cs="仿宋_GB2312"/>
          <w:sz w:val="32"/>
          <w:szCs w:val="32"/>
          <w:highlight w:val="none"/>
          <w:u w:val="none"/>
          <w:lang w:eastAsia="zh-CN"/>
        </w:rPr>
        <w:t>的</w:t>
      </w:r>
      <w:r>
        <w:rPr>
          <w:rStyle w:val="11"/>
          <w:rFonts w:hint="eastAsia" w:ascii="仿宋_GB2312" w:hAnsi="仿宋_GB2312" w:eastAsia="仿宋_GB2312" w:cs="仿宋_GB2312"/>
          <w:sz w:val="32"/>
          <w:szCs w:val="32"/>
          <w:highlight w:val="none"/>
          <w:u w:val="none"/>
        </w:rPr>
        <w:t>监督管理和指导</w:t>
      </w:r>
      <w:r>
        <w:rPr>
          <w:rStyle w:val="11"/>
          <w:rFonts w:hint="eastAsia" w:ascii="仿宋_GB2312" w:hAnsi="仿宋_GB2312" w:eastAsia="仿宋_GB2312" w:cs="仿宋_GB2312"/>
          <w:sz w:val="32"/>
          <w:szCs w:val="32"/>
          <w:highlight w:val="none"/>
          <w:u w:val="none"/>
          <w:lang w:eastAsia="zh-CN"/>
        </w:rPr>
        <w:t>工作</w:t>
      </w:r>
      <w:r>
        <w:rPr>
          <w:rStyle w:val="11"/>
          <w:rFonts w:hint="eastAsia" w:ascii="仿宋_GB2312" w:hAnsi="仿宋_GB2312" w:eastAsia="仿宋_GB2312" w:cs="仿宋_GB2312"/>
          <w:sz w:val="32"/>
          <w:szCs w:val="32"/>
          <w:highlight w:val="none"/>
          <w:u w:val="none"/>
        </w:rPr>
        <w:t>。</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区水务主管部门（以下简称区主管部门）</w:t>
      </w:r>
      <w:r>
        <w:rPr>
          <w:rStyle w:val="11"/>
          <w:rFonts w:hint="eastAsia" w:ascii="仿宋_GB2312" w:hAnsi="仿宋_GB2312" w:eastAsia="仿宋_GB2312" w:cs="仿宋_GB2312"/>
          <w:sz w:val="32"/>
          <w:szCs w:val="32"/>
          <w:highlight w:val="none"/>
          <w:u w:val="none"/>
          <w:lang w:eastAsia="zh-CN"/>
        </w:rPr>
        <w:t>负责</w:t>
      </w:r>
      <w:r>
        <w:rPr>
          <w:rStyle w:val="11"/>
          <w:rFonts w:hint="eastAsia" w:ascii="仿宋_GB2312" w:hAnsi="仿宋_GB2312" w:eastAsia="仿宋_GB2312" w:cs="仿宋_GB2312"/>
          <w:sz w:val="32"/>
          <w:szCs w:val="32"/>
          <w:highlight w:val="none"/>
          <w:u w:val="none"/>
        </w:rPr>
        <w:t>辖区</w:t>
      </w:r>
      <w:r>
        <w:rPr>
          <w:rStyle w:val="11"/>
          <w:rFonts w:hint="eastAsia" w:ascii="仿宋_GB2312" w:hAnsi="仿宋_GB2312" w:eastAsia="仿宋_GB2312" w:cs="仿宋_GB2312"/>
          <w:sz w:val="32"/>
          <w:szCs w:val="32"/>
          <w:highlight w:val="none"/>
          <w:u w:val="none"/>
          <w:lang w:eastAsia="zh-CN"/>
        </w:rPr>
        <w:t>内</w:t>
      </w:r>
      <w:r>
        <w:rPr>
          <w:rStyle w:val="11"/>
          <w:rFonts w:hint="eastAsia" w:ascii="仿宋_GB2312" w:hAnsi="仿宋_GB2312" w:eastAsia="仿宋_GB2312" w:cs="仿宋_GB2312"/>
          <w:sz w:val="32"/>
          <w:szCs w:val="32"/>
          <w:highlight w:val="none"/>
          <w:u w:val="none"/>
        </w:rPr>
        <w:t>二次供水</w:t>
      </w:r>
      <w:r>
        <w:rPr>
          <w:rStyle w:val="11"/>
          <w:rFonts w:hint="eastAsia" w:ascii="仿宋_GB2312" w:hAnsi="仿宋_GB2312" w:eastAsia="仿宋_GB2312" w:cs="仿宋_GB2312"/>
          <w:sz w:val="32"/>
          <w:szCs w:val="32"/>
          <w:highlight w:val="none"/>
          <w:u w:val="none"/>
          <w:lang w:eastAsia="zh-CN"/>
        </w:rPr>
        <w:t>的日常</w:t>
      </w:r>
      <w:r>
        <w:rPr>
          <w:rStyle w:val="11"/>
          <w:rFonts w:hint="eastAsia" w:ascii="仿宋_GB2312" w:hAnsi="仿宋_GB2312" w:eastAsia="仿宋_GB2312" w:cs="仿宋_GB2312"/>
          <w:sz w:val="32"/>
          <w:szCs w:val="32"/>
          <w:highlight w:val="none"/>
          <w:u w:val="none"/>
        </w:rPr>
        <w:t>监督管理工作</w:t>
      </w:r>
      <w:r>
        <w:rPr>
          <w:rStyle w:val="11"/>
          <w:rFonts w:hint="eastAsia" w:ascii="仿宋_GB2312" w:hAnsi="仿宋_GB2312" w:eastAsia="仿宋_GB2312" w:cs="仿宋_GB2312"/>
          <w:sz w:val="32"/>
          <w:szCs w:val="32"/>
          <w:highlight w:val="none"/>
          <w:u w:val="none"/>
          <w:lang w:eastAsia="zh-CN"/>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第五条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住房和建设部门负责对新建、改建、扩建</w:t>
      </w:r>
      <w:r>
        <w:rPr>
          <w:rStyle w:val="11"/>
          <w:rFonts w:hint="eastAsia" w:ascii="仿宋_GB2312" w:hAnsi="仿宋_GB2312" w:eastAsia="仿宋_GB2312" w:cs="仿宋_GB2312"/>
          <w:sz w:val="32"/>
          <w:szCs w:val="32"/>
          <w:highlight w:val="none"/>
          <w:u w:val="none"/>
          <w:lang w:val="en-US" w:eastAsia="zh-CN"/>
        </w:rPr>
        <w:t>建设项目配建的</w:t>
      </w:r>
      <w:r>
        <w:rPr>
          <w:rStyle w:val="11"/>
          <w:rFonts w:hint="eastAsia" w:ascii="仿宋_GB2312" w:hAnsi="仿宋_GB2312" w:eastAsia="仿宋_GB2312" w:cs="仿宋_GB2312"/>
          <w:sz w:val="32"/>
          <w:szCs w:val="32"/>
          <w:highlight w:val="none"/>
          <w:u w:val="none"/>
        </w:rPr>
        <w:t>二次供水设施的</w:t>
      </w:r>
      <w:r>
        <w:rPr>
          <w:rStyle w:val="11"/>
          <w:rFonts w:hint="eastAsia" w:ascii="仿宋_GB2312" w:hAnsi="仿宋_GB2312" w:eastAsia="仿宋_GB2312" w:cs="仿宋_GB2312"/>
          <w:sz w:val="32"/>
          <w:szCs w:val="32"/>
          <w:highlight w:val="none"/>
          <w:u w:val="none"/>
          <w:lang w:eastAsia="zh-CN"/>
        </w:rPr>
        <w:t>建设</w:t>
      </w:r>
      <w:r>
        <w:rPr>
          <w:rStyle w:val="11"/>
          <w:rFonts w:hint="eastAsia" w:ascii="仿宋_GB2312" w:hAnsi="仿宋_GB2312" w:eastAsia="仿宋_GB2312" w:cs="仿宋_GB2312"/>
          <w:sz w:val="32"/>
          <w:szCs w:val="32"/>
          <w:highlight w:val="none"/>
          <w:u w:val="none"/>
        </w:rPr>
        <w:t>质量及安全进行监督管理。</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卫生</w:t>
      </w:r>
      <w:r>
        <w:rPr>
          <w:rStyle w:val="11"/>
          <w:rFonts w:hint="eastAsia" w:ascii="仿宋_GB2312" w:hAnsi="仿宋_GB2312" w:eastAsia="仿宋_GB2312" w:cs="仿宋_GB2312"/>
          <w:sz w:val="32"/>
          <w:szCs w:val="32"/>
          <w:highlight w:val="none"/>
          <w:u w:val="none"/>
          <w:lang w:val="en-US" w:eastAsia="zh-CN"/>
        </w:rPr>
        <w:t>健康</w:t>
      </w:r>
      <w:r>
        <w:rPr>
          <w:rStyle w:val="11"/>
          <w:rFonts w:hint="eastAsia" w:ascii="仿宋_GB2312" w:hAnsi="仿宋_GB2312" w:eastAsia="仿宋_GB2312" w:cs="仿宋_GB2312"/>
          <w:sz w:val="32"/>
          <w:szCs w:val="32"/>
          <w:highlight w:val="none"/>
          <w:u w:val="none"/>
        </w:rPr>
        <w:t>部门负责对二次供水水质进行卫生监督监测。</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公安</w:t>
      </w:r>
      <w:r>
        <w:rPr>
          <w:rStyle w:val="11"/>
          <w:rFonts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rPr>
        <w:t>财政、市场监督管理等部门</w:t>
      </w:r>
      <w:r>
        <w:rPr>
          <w:rStyle w:val="11"/>
          <w:rFonts w:hint="eastAsia" w:ascii="仿宋_GB2312" w:hAnsi="仿宋_GB2312" w:eastAsia="仿宋_GB2312" w:cs="仿宋_GB2312"/>
          <w:sz w:val="32"/>
          <w:szCs w:val="32"/>
          <w:highlight w:val="none"/>
          <w:u w:val="none"/>
          <w:lang w:val="en-US" w:eastAsia="zh-CN"/>
        </w:rPr>
        <w:t>在各自职责范围内负责</w:t>
      </w:r>
      <w:r>
        <w:rPr>
          <w:rStyle w:val="11"/>
          <w:rFonts w:hint="eastAsia" w:ascii="仿宋_GB2312" w:hAnsi="仿宋_GB2312" w:eastAsia="仿宋_GB2312" w:cs="仿宋_GB2312"/>
          <w:sz w:val="32"/>
          <w:szCs w:val="32"/>
          <w:highlight w:val="none"/>
          <w:u w:val="none"/>
        </w:rPr>
        <w:t>二次供水相关管理工作。</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CN"/>
        </w:rPr>
        <w:t>六</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任何单位和个人不得损坏二次供水设施、危害二次供水安全；有权对损坏二次供水设施、危害二次供水安全的行为进行投诉和举报。</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jc w:val="center"/>
        <w:rPr>
          <w:rStyle w:val="12"/>
          <w:rFonts w:hint="eastAsia" w:ascii="黑体" w:hAnsi="黑体" w:eastAsia="黑体" w:cs="黑体"/>
          <w:bCs/>
          <w:sz w:val="32"/>
          <w:szCs w:val="32"/>
          <w:highlight w:val="none"/>
          <w:u w:val="none"/>
        </w:rPr>
      </w:pPr>
      <w:r>
        <w:rPr>
          <w:rStyle w:val="12"/>
          <w:rFonts w:hint="eastAsia" w:ascii="黑体" w:hAnsi="黑体" w:eastAsia="黑体" w:cs="黑体"/>
          <w:bCs/>
          <w:sz w:val="32"/>
          <w:szCs w:val="32"/>
          <w:highlight w:val="none"/>
          <w:u w:val="none"/>
        </w:rPr>
        <w:t>第二章 建设管理</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jc w:val="center"/>
        <w:rPr>
          <w:rStyle w:val="12"/>
          <w:rFonts w:hint="eastAsia" w:ascii="黑体" w:hAnsi="黑体" w:eastAsia="黑体" w:cs="黑体"/>
          <w:bCs/>
          <w:sz w:val="32"/>
          <w:szCs w:val="32"/>
          <w:highlight w:val="none"/>
          <w:u w:val="none"/>
        </w:rPr>
      </w:pP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eastAsia="zh-CN"/>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CN"/>
        </w:rPr>
        <w:t>七</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市主管部门应当</w:t>
      </w:r>
      <w:r>
        <w:rPr>
          <w:rStyle w:val="11"/>
          <w:rFonts w:hint="eastAsia" w:ascii="仿宋_GB2312" w:hAnsi="仿宋_GB2312" w:eastAsia="仿宋_GB2312" w:cs="仿宋_GB2312"/>
          <w:sz w:val="32"/>
          <w:szCs w:val="32"/>
          <w:highlight w:val="none"/>
          <w:u w:val="none"/>
          <w:lang w:val="en-US" w:eastAsia="zh-CN"/>
        </w:rPr>
        <w:t>组织</w:t>
      </w:r>
      <w:r>
        <w:rPr>
          <w:rStyle w:val="11"/>
          <w:rFonts w:hint="eastAsia" w:ascii="仿宋_GB2312" w:hAnsi="仿宋_GB2312" w:eastAsia="仿宋_GB2312" w:cs="仿宋_GB2312"/>
          <w:sz w:val="32"/>
          <w:szCs w:val="32"/>
          <w:highlight w:val="none"/>
          <w:u w:val="none"/>
        </w:rPr>
        <w:t>制定本市二次供水设施</w:t>
      </w:r>
      <w:r>
        <w:rPr>
          <w:rStyle w:val="11"/>
          <w:rFonts w:hint="eastAsia" w:ascii="仿宋_GB2312" w:hAnsi="仿宋_GB2312" w:eastAsia="仿宋_GB2312" w:cs="仿宋_GB2312"/>
          <w:sz w:val="32"/>
          <w:szCs w:val="32"/>
          <w:highlight w:val="none"/>
          <w:u w:val="none"/>
          <w:lang w:val="en-US" w:eastAsia="zh-CN"/>
        </w:rPr>
        <w:t>相关</w:t>
      </w:r>
      <w:r>
        <w:rPr>
          <w:rStyle w:val="11"/>
          <w:rFonts w:hint="eastAsia" w:ascii="仿宋_GB2312" w:hAnsi="仿宋_GB2312" w:eastAsia="仿宋_GB2312" w:cs="仿宋_GB2312"/>
          <w:sz w:val="32"/>
          <w:szCs w:val="32"/>
          <w:highlight w:val="none"/>
          <w:u w:val="none"/>
        </w:rPr>
        <w:t>建设技术规范</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用于指导二次供水设施建设和运行维护管理</w:t>
      </w:r>
      <w:r>
        <w:rPr>
          <w:rStyle w:val="11"/>
          <w:rFonts w:hint="eastAsia" w:ascii="仿宋_GB2312" w:hAnsi="仿宋_GB2312" w:eastAsia="仿宋_GB2312" w:cs="仿宋_GB2312"/>
          <w:sz w:val="32"/>
          <w:szCs w:val="32"/>
          <w:highlight w:val="none"/>
          <w:u w:val="none"/>
        </w:rPr>
        <w:t>。市住房和建设等部门根据职责分工予以配合</w:t>
      </w:r>
      <w:r>
        <w:rPr>
          <w:rStyle w:val="11"/>
          <w:rFonts w:hint="eastAsia" w:ascii="仿宋_GB2312" w:hAnsi="仿宋_GB2312" w:eastAsia="仿宋_GB2312" w:cs="仿宋_GB2312"/>
          <w:sz w:val="32"/>
          <w:szCs w:val="32"/>
          <w:highlight w:val="none"/>
          <w:u w:val="none"/>
          <w:lang w:eastAsia="zh-CN"/>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CN"/>
        </w:rPr>
        <w:t>八</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lang w:val="en-US" w:eastAsia="zh-CN"/>
        </w:rPr>
        <w:t>城市公共供水</w:t>
      </w:r>
      <w:r>
        <w:rPr>
          <w:rStyle w:val="11"/>
          <w:rFonts w:hint="eastAsia" w:ascii="仿宋_GB2312" w:hAnsi="仿宋_GB2312" w:eastAsia="仿宋_GB2312" w:cs="仿宋_GB2312"/>
          <w:sz w:val="32"/>
          <w:szCs w:val="32"/>
          <w:highlight w:val="none"/>
          <w:u w:val="none"/>
        </w:rPr>
        <w:t>最低服务水压不能满足正常用水的，建设单位应当投资建设相应的</w:t>
      </w:r>
      <w:r>
        <w:rPr>
          <w:rStyle w:val="11"/>
          <w:rFonts w:hint="eastAsia" w:ascii="仿宋_GB2312" w:hAnsi="仿宋_GB2312" w:eastAsia="仿宋_GB2312" w:cs="仿宋_GB2312"/>
          <w:sz w:val="32"/>
          <w:szCs w:val="32"/>
          <w:highlight w:val="none"/>
          <w:u w:val="none"/>
          <w:lang w:val="en-US" w:eastAsia="zh-CN"/>
        </w:rPr>
        <w:t>二次供水</w:t>
      </w:r>
      <w:r>
        <w:rPr>
          <w:rStyle w:val="11"/>
          <w:rFonts w:hint="eastAsia" w:ascii="仿宋_GB2312" w:hAnsi="仿宋_GB2312" w:eastAsia="仿宋_GB2312" w:cs="仿宋_GB2312"/>
          <w:sz w:val="32"/>
          <w:szCs w:val="32"/>
          <w:highlight w:val="none"/>
          <w:u w:val="none"/>
        </w:rPr>
        <w:t>设施。</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鼓励建设单位委托供水企业</w:t>
      </w:r>
      <w:r>
        <w:rPr>
          <w:rStyle w:val="11"/>
          <w:rFonts w:ascii="仿宋_GB2312" w:hAnsi="仿宋_GB2312" w:eastAsia="仿宋_GB2312" w:cs="仿宋_GB2312"/>
          <w:sz w:val="32"/>
          <w:szCs w:val="32"/>
          <w:highlight w:val="none"/>
          <w:u w:val="none"/>
        </w:rPr>
        <w:t>统一建设</w:t>
      </w:r>
      <w:r>
        <w:rPr>
          <w:rStyle w:val="11"/>
          <w:rFonts w:hint="eastAsia" w:ascii="仿宋_GB2312" w:hAnsi="仿宋_GB2312" w:eastAsia="仿宋_GB2312" w:cs="仿宋_GB2312"/>
          <w:sz w:val="32"/>
          <w:szCs w:val="32"/>
          <w:highlight w:val="none"/>
          <w:u w:val="none"/>
        </w:rPr>
        <w:t>二次供水设施。</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CN"/>
        </w:rPr>
        <w:t>九</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lang w:val="en-US" w:eastAsia="zh-CN"/>
        </w:rPr>
        <w:t>新建</w:t>
      </w:r>
      <w:r>
        <w:rPr>
          <w:rStyle w:val="11"/>
          <w:rFonts w:hint="eastAsia" w:ascii="仿宋_GB2312" w:hAnsi="仿宋_GB2312" w:eastAsia="仿宋_GB2312" w:cs="仿宋_GB2312"/>
          <w:sz w:val="32"/>
          <w:szCs w:val="32"/>
          <w:highlight w:val="none"/>
          <w:u w:val="none"/>
        </w:rPr>
        <w:t>二次供水设施应当与</w:t>
      </w:r>
      <w:r>
        <w:rPr>
          <w:rStyle w:val="11"/>
          <w:rFonts w:hint="eastAsia" w:ascii="仿宋_GB2312" w:hAnsi="仿宋_GB2312" w:eastAsia="仿宋_GB2312" w:cs="仿宋_GB2312"/>
          <w:sz w:val="32"/>
          <w:szCs w:val="32"/>
          <w:highlight w:val="none"/>
          <w:u w:val="none"/>
          <w:lang w:val="en-US" w:eastAsia="zh-CN"/>
        </w:rPr>
        <w:t>建筑</w:t>
      </w:r>
      <w:r>
        <w:rPr>
          <w:rStyle w:val="11"/>
          <w:rFonts w:hint="eastAsia" w:ascii="仿宋_GB2312" w:hAnsi="仿宋_GB2312" w:eastAsia="仿宋_GB2312" w:cs="仿宋_GB2312"/>
          <w:sz w:val="32"/>
          <w:szCs w:val="32"/>
          <w:highlight w:val="none"/>
          <w:u w:val="none"/>
        </w:rPr>
        <w:t>主体工程同时设计、同时施工、</w:t>
      </w:r>
      <w:r>
        <w:rPr>
          <w:rStyle w:val="11"/>
          <w:rFonts w:hint="eastAsia" w:ascii="仿宋_GB2312" w:hAnsi="仿宋_GB2312" w:eastAsia="仿宋_GB2312" w:cs="仿宋_GB2312"/>
          <w:sz w:val="32"/>
          <w:szCs w:val="32"/>
          <w:highlight w:val="none"/>
          <w:u w:val="none"/>
          <w:lang w:val="en-US" w:eastAsia="zh-CN"/>
        </w:rPr>
        <w:t>同时验收、</w:t>
      </w:r>
      <w:r>
        <w:rPr>
          <w:rStyle w:val="11"/>
          <w:rFonts w:hint="eastAsia" w:ascii="仿宋_GB2312" w:hAnsi="仿宋_GB2312" w:eastAsia="仿宋_GB2312" w:cs="仿宋_GB2312"/>
          <w:sz w:val="32"/>
          <w:szCs w:val="32"/>
          <w:highlight w:val="none"/>
          <w:u w:val="none"/>
        </w:rPr>
        <w:t>同时</w:t>
      </w:r>
      <w:r>
        <w:rPr>
          <w:rStyle w:val="11"/>
          <w:rFonts w:hint="default" w:ascii="仿宋_GB2312" w:hAnsi="仿宋_GB2312" w:eastAsia="仿宋_GB2312" w:cs="仿宋_GB2312"/>
          <w:sz w:val="32"/>
          <w:szCs w:val="32"/>
          <w:highlight w:val="none"/>
          <w:u w:val="none"/>
          <w:lang w:val="en-US"/>
        </w:rPr>
        <w:t>投入</w:t>
      </w:r>
      <w:r>
        <w:rPr>
          <w:rStyle w:val="11"/>
          <w:rFonts w:hint="eastAsia" w:ascii="仿宋_GB2312" w:hAnsi="仿宋_GB2312" w:eastAsia="仿宋_GB2312" w:cs="仿宋_GB2312"/>
          <w:sz w:val="32"/>
          <w:szCs w:val="32"/>
          <w:highlight w:val="none"/>
          <w:u w:val="none"/>
        </w:rPr>
        <w:t>使用</w:t>
      </w:r>
      <w:r>
        <w:rPr>
          <w:rStyle w:val="11"/>
          <w:rFonts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rPr>
        <w:t>但改建</w:t>
      </w:r>
      <w:r>
        <w:rPr>
          <w:rStyle w:val="11"/>
          <w:rFonts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rPr>
        <w:t>扩建二次供水设施的除外</w:t>
      </w:r>
      <w:r>
        <w:rPr>
          <w:rStyle w:val="11"/>
          <w:rFonts w:ascii="仿宋_GB2312" w:hAnsi="仿宋_GB2312" w:eastAsia="仿宋_GB2312" w:cs="仿宋_GB2312"/>
          <w:sz w:val="32"/>
          <w:szCs w:val="32"/>
          <w:highlight w:val="none"/>
          <w:u w:val="none"/>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黑体" w:hAnsi="黑体" w:eastAsia="黑体" w:cs="黑体"/>
          <w:sz w:val="32"/>
          <w:szCs w:val="32"/>
          <w:highlight w:val="none"/>
          <w:u w:val="none"/>
        </w:rPr>
      </w:pPr>
      <w:r>
        <w:rPr>
          <w:rStyle w:val="11"/>
          <w:rFonts w:hint="eastAsia" w:ascii="仿宋_GB2312" w:hAnsi="仿宋_GB2312" w:eastAsia="仿宋_GB2312" w:cs="仿宋_GB2312"/>
          <w:sz w:val="32"/>
          <w:szCs w:val="32"/>
          <w:highlight w:val="none"/>
          <w:u w:val="none"/>
        </w:rPr>
        <w:t>采用建筑信息模型技术设计、施工的</w:t>
      </w:r>
      <w:r>
        <w:rPr>
          <w:rStyle w:val="11"/>
          <w:rFonts w:ascii="仿宋_GB2312" w:hAnsi="仿宋_GB2312" w:eastAsia="仿宋_GB2312" w:cs="仿宋_GB2312"/>
          <w:sz w:val="32"/>
          <w:szCs w:val="32"/>
          <w:highlight w:val="none"/>
          <w:u w:val="none"/>
        </w:rPr>
        <w:t>建设项目，</w:t>
      </w:r>
      <w:r>
        <w:rPr>
          <w:rStyle w:val="11"/>
          <w:rFonts w:hint="eastAsia" w:ascii="仿宋_GB2312" w:hAnsi="仿宋_GB2312" w:eastAsia="仿宋_GB2312" w:cs="仿宋_GB2312"/>
          <w:sz w:val="32"/>
          <w:szCs w:val="32"/>
          <w:highlight w:val="none"/>
          <w:u w:val="none"/>
        </w:rPr>
        <w:t>应当将二次供水设施纳入建筑信息模型技术的运用范围。</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CN"/>
        </w:rPr>
        <w:t>十</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二次供水设施的设计、施工应当</w:t>
      </w:r>
      <w:r>
        <w:rPr>
          <w:rStyle w:val="11"/>
          <w:rFonts w:hint="eastAsia" w:ascii="仿宋_GB2312" w:hAnsi="仿宋_GB2312" w:eastAsia="仿宋_GB2312" w:cs="仿宋_GB2312"/>
          <w:sz w:val="32"/>
          <w:szCs w:val="32"/>
          <w:highlight w:val="none"/>
          <w:u w:val="none"/>
          <w:lang w:val="en-US" w:eastAsia="zh-CN"/>
        </w:rPr>
        <w:t>符合</w:t>
      </w:r>
      <w:r>
        <w:rPr>
          <w:rStyle w:val="11"/>
          <w:rFonts w:hint="eastAsia" w:ascii="仿宋_GB2312" w:hAnsi="仿宋_GB2312" w:eastAsia="仿宋_GB2312" w:cs="仿宋_GB2312"/>
          <w:sz w:val="32"/>
          <w:szCs w:val="32"/>
          <w:highlight w:val="none"/>
          <w:u w:val="none"/>
        </w:rPr>
        <w:t>国家</w:t>
      </w:r>
      <w:r>
        <w:rPr>
          <w:rStyle w:val="11"/>
          <w:rFonts w:hint="eastAsia" w:ascii="仿宋_GB2312" w:hAnsi="仿宋_GB2312" w:eastAsia="仿宋_GB2312" w:cs="仿宋_GB2312"/>
          <w:i w:val="0"/>
          <w:iCs w:val="0"/>
          <w:sz w:val="32"/>
          <w:szCs w:val="32"/>
          <w:highlight w:val="none"/>
          <w:u w:val="none"/>
        </w:rPr>
        <w:t>标准</w:t>
      </w:r>
      <w:r>
        <w:rPr>
          <w:rStyle w:val="11"/>
          <w:rFonts w:hint="eastAsia" w:ascii="仿宋_GB2312" w:hAnsi="仿宋_GB2312" w:eastAsia="仿宋_GB2312" w:cs="仿宋_GB2312"/>
          <w:i w:val="0"/>
          <w:iCs w:val="0"/>
          <w:sz w:val="32"/>
          <w:szCs w:val="32"/>
          <w:highlight w:val="none"/>
          <w:u w:val="none"/>
          <w:lang w:eastAsia="zh-CN"/>
        </w:rPr>
        <w:t>和</w:t>
      </w:r>
      <w:r>
        <w:rPr>
          <w:rStyle w:val="11"/>
          <w:rFonts w:hint="eastAsia" w:ascii="仿宋_GB2312" w:hAnsi="仿宋_GB2312" w:eastAsia="仿宋_GB2312" w:cs="仿宋_GB2312"/>
          <w:sz w:val="32"/>
          <w:szCs w:val="32"/>
          <w:highlight w:val="none"/>
          <w:u w:val="none"/>
          <w:lang w:val="en-US" w:eastAsia="zh-CN"/>
        </w:rPr>
        <w:t>技术规范</w:t>
      </w: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val="en-US" w:eastAsia="zh-CN"/>
        </w:rPr>
        <w:t>并符合下列要求：</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lang w:eastAsia="zh-CN"/>
        </w:rPr>
        <w:t>（一）</w:t>
      </w:r>
      <w:r>
        <w:rPr>
          <w:rStyle w:val="11"/>
          <w:rFonts w:ascii="仿宋_GB2312" w:hAnsi="仿宋_GB2312" w:eastAsia="仿宋_GB2312" w:cs="仿宋_GB2312"/>
          <w:sz w:val="32"/>
          <w:szCs w:val="32"/>
          <w:highlight w:val="none"/>
          <w:u w:val="none"/>
        </w:rPr>
        <w:t>水箱（池）</w:t>
      </w:r>
      <w:r>
        <w:rPr>
          <w:rStyle w:val="11"/>
          <w:rFonts w:hint="eastAsia" w:ascii="仿宋_GB2312" w:hAnsi="仿宋_GB2312" w:eastAsia="仿宋_GB2312" w:cs="仿宋_GB2312"/>
          <w:sz w:val="32"/>
          <w:szCs w:val="32"/>
          <w:highlight w:val="none"/>
          <w:u w:val="none"/>
        </w:rPr>
        <w:t>耐腐蚀、不渗漏，</w:t>
      </w:r>
      <w:r>
        <w:rPr>
          <w:rStyle w:val="11"/>
          <w:rFonts w:ascii="仿宋_GB2312" w:hAnsi="仿宋_GB2312" w:eastAsia="仿宋_GB2312" w:cs="仿宋_GB2312"/>
          <w:sz w:val="32"/>
          <w:szCs w:val="32"/>
          <w:highlight w:val="none"/>
          <w:u w:val="none"/>
        </w:rPr>
        <w:t>人孔</w:t>
      </w:r>
      <w:r>
        <w:rPr>
          <w:rStyle w:val="11"/>
          <w:rFonts w:hint="eastAsia" w:ascii="仿宋_GB2312" w:hAnsi="仿宋_GB2312" w:eastAsia="仿宋_GB2312" w:cs="仿宋_GB2312"/>
          <w:sz w:val="32"/>
          <w:szCs w:val="32"/>
          <w:highlight w:val="none"/>
          <w:u w:val="none"/>
        </w:rPr>
        <w:t>加盖、加锁且密封性能好；</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（二）</w:t>
      </w:r>
      <w:r>
        <w:rPr>
          <w:rStyle w:val="11"/>
          <w:rFonts w:ascii="仿宋_GB2312" w:hAnsi="仿宋_GB2312" w:eastAsia="仿宋_GB2312" w:cs="仿宋_GB2312"/>
          <w:sz w:val="32"/>
          <w:szCs w:val="32"/>
          <w:highlight w:val="none"/>
          <w:u w:val="none"/>
        </w:rPr>
        <w:t>水箱（池）</w:t>
      </w:r>
      <w:r>
        <w:rPr>
          <w:rStyle w:val="11"/>
          <w:rFonts w:hint="eastAsia" w:ascii="仿宋_GB2312" w:hAnsi="仿宋_GB2312" w:eastAsia="仿宋_GB2312" w:cs="仿宋_GB2312"/>
          <w:sz w:val="32"/>
          <w:szCs w:val="32"/>
          <w:highlight w:val="none"/>
          <w:u w:val="none"/>
        </w:rPr>
        <w:t>的溢流管、泄水管不</w:t>
      </w:r>
      <w:r>
        <w:rPr>
          <w:rStyle w:val="11"/>
          <w:rFonts w:ascii="仿宋_GB2312" w:hAnsi="仿宋_GB2312" w:eastAsia="仿宋_GB2312" w:cs="仿宋_GB2312"/>
          <w:sz w:val="32"/>
          <w:szCs w:val="32"/>
          <w:highlight w:val="none"/>
          <w:u w:val="none"/>
        </w:rPr>
        <w:t>得</w:t>
      </w:r>
      <w:r>
        <w:rPr>
          <w:rStyle w:val="11"/>
          <w:rFonts w:hint="eastAsia" w:ascii="仿宋_GB2312" w:hAnsi="仿宋_GB2312" w:eastAsia="仿宋_GB2312" w:cs="仿宋_GB2312"/>
          <w:sz w:val="32"/>
          <w:szCs w:val="32"/>
          <w:highlight w:val="none"/>
          <w:u w:val="none"/>
        </w:rPr>
        <w:t>与排水系统直接相连，并有防污染设施；</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ascii="仿宋_GB2312" w:hAnsi="仿宋_GB2312" w:eastAsia="仿宋_GB2312" w:cs="仿宋_GB2312"/>
          <w:sz w:val="32"/>
          <w:szCs w:val="32"/>
          <w:highlight w:val="none"/>
          <w:u w:val="none"/>
        </w:rPr>
        <w:t>（三）水箱（池）</w:t>
      </w:r>
      <w:r>
        <w:rPr>
          <w:rStyle w:val="11"/>
          <w:rFonts w:hint="eastAsia" w:ascii="仿宋_GB2312" w:hAnsi="仿宋_GB2312" w:eastAsia="仿宋_GB2312" w:cs="仿宋_GB2312"/>
          <w:sz w:val="32"/>
          <w:szCs w:val="32"/>
          <w:highlight w:val="none"/>
          <w:u w:val="none"/>
        </w:rPr>
        <w:t>通气孔、溢流管以及人孔应当有防蚊虫、</w:t>
      </w:r>
      <w:r>
        <w:rPr>
          <w:rStyle w:val="11"/>
          <w:rFonts w:hint="eastAsia" w:ascii="仿宋_GB2312" w:hAnsi="仿宋_GB2312" w:eastAsia="仿宋_GB2312" w:cs="仿宋_GB2312"/>
          <w:sz w:val="32"/>
          <w:szCs w:val="32"/>
          <w:highlight w:val="none"/>
          <w:u w:val="none"/>
          <w:lang w:eastAsia="zh-CN"/>
        </w:rPr>
        <w:t>防</w:t>
      </w:r>
      <w:r>
        <w:rPr>
          <w:rStyle w:val="11"/>
          <w:rFonts w:hint="eastAsia" w:ascii="仿宋_GB2312" w:hAnsi="仿宋_GB2312" w:eastAsia="仿宋_GB2312" w:cs="仿宋_GB2312"/>
          <w:sz w:val="32"/>
          <w:szCs w:val="32"/>
          <w:highlight w:val="none"/>
          <w:u w:val="none"/>
        </w:rPr>
        <w:t>异物进入</w:t>
      </w:r>
      <w:r>
        <w:rPr>
          <w:rStyle w:val="11"/>
          <w:rFonts w:ascii="仿宋_GB2312" w:hAnsi="仿宋_GB2312" w:eastAsia="仿宋_GB2312" w:cs="仿宋_GB2312"/>
          <w:i w:val="0"/>
          <w:iCs w:val="0"/>
          <w:sz w:val="32"/>
          <w:szCs w:val="32"/>
          <w:highlight w:val="none"/>
          <w:u w:val="none"/>
        </w:rPr>
        <w:t>水箱（池）</w:t>
      </w:r>
      <w:r>
        <w:rPr>
          <w:rStyle w:val="11"/>
          <w:rFonts w:hint="eastAsia" w:ascii="仿宋_GB2312" w:hAnsi="仿宋_GB2312" w:eastAsia="仿宋_GB2312" w:cs="仿宋_GB2312"/>
          <w:sz w:val="32"/>
          <w:szCs w:val="32"/>
          <w:highlight w:val="none"/>
          <w:u w:val="none"/>
        </w:rPr>
        <w:t>的装置；</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（四）</w:t>
      </w:r>
      <w:r>
        <w:rPr>
          <w:rStyle w:val="11"/>
          <w:rFonts w:ascii="仿宋_GB2312" w:hAnsi="仿宋_GB2312" w:eastAsia="仿宋_GB2312" w:cs="仿宋_GB2312"/>
          <w:sz w:val="32"/>
          <w:szCs w:val="32"/>
          <w:highlight w:val="none"/>
          <w:u w:val="none"/>
        </w:rPr>
        <w:t>水箱（池）</w:t>
      </w:r>
      <w:r>
        <w:rPr>
          <w:rStyle w:val="11"/>
          <w:rFonts w:hint="eastAsia" w:ascii="仿宋_GB2312" w:hAnsi="仿宋_GB2312" w:eastAsia="仿宋_GB2312" w:cs="仿宋_GB2312"/>
          <w:sz w:val="32"/>
          <w:szCs w:val="32"/>
          <w:highlight w:val="none"/>
          <w:u w:val="none"/>
        </w:rPr>
        <w:t>周围</w:t>
      </w:r>
      <w:r>
        <w:rPr>
          <w:rStyle w:val="11"/>
          <w:rFonts w:hint="eastAsia" w:ascii="仿宋_GB2312" w:hAnsi="仿宋_GB2312" w:eastAsia="仿宋_GB2312" w:cs="仿宋_GB2312"/>
          <w:sz w:val="32"/>
          <w:szCs w:val="32"/>
          <w:highlight w:val="none"/>
          <w:u w:val="none"/>
          <w:lang w:eastAsia="zh-CN"/>
        </w:rPr>
        <w:t>十</w:t>
      </w:r>
      <w:r>
        <w:rPr>
          <w:rStyle w:val="11"/>
          <w:rFonts w:hint="eastAsia" w:ascii="仿宋_GB2312" w:hAnsi="仿宋_GB2312" w:eastAsia="仿宋_GB2312" w:cs="仿宋_GB2312"/>
          <w:sz w:val="32"/>
          <w:szCs w:val="32"/>
          <w:highlight w:val="none"/>
          <w:u w:val="none"/>
        </w:rPr>
        <w:t>米范围内，不得设置化粪池</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开放性垃圾堆及</w:t>
      </w:r>
      <w:r>
        <w:rPr>
          <w:rStyle w:val="11"/>
          <w:rFonts w:hint="eastAsia" w:ascii="仿宋_GB2312" w:hAnsi="仿宋_GB2312" w:eastAsia="仿宋_GB2312" w:cs="仿宋_GB2312"/>
          <w:sz w:val="32"/>
          <w:szCs w:val="32"/>
          <w:highlight w:val="none"/>
          <w:u w:val="none"/>
        </w:rPr>
        <w:t>其他有污染的设施</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不得堆放有毒有害、易腐蚀物质，</w:t>
      </w:r>
      <w:r>
        <w:rPr>
          <w:rStyle w:val="11"/>
          <w:rFonts w:ascii="仿宋_GB2312" w:hAnsi="仿宋_GB2312" w:eastAsia="仿宋_GB2312" w:cs="仿宋_GB2312"/>
          <w:sz w:val="32"/>
          <w:szCs w:val="32"/>
          <w:highlight w:val="none"/>
          <w:u w:val="none"/>
        </w:rPr>
        <w:t>水箱（池）</w:t>
      </w:r>
      <w:r>
        <w:rPr>
          <w:rStyle w:val="11"/>
          <w:rFonts w:hint="eastAsia" w:ascii="仿宋_GB2312" w:hAnsi="仿宋_GB2312" w:eastAsia="仿宋_GB2312" w:cs="仿宋_GB2312"/>
          <w:sz w:val="32"/>
          <w:szCs w:val="32"/>
          <w:highlight w:val="none"/>
          <w:u w:val="none"/>
        </w:rPr>
        <w:t>周围</w:t>
      </w:r>
      <w:r>
        <w:rPr>
          <w:rStyle w:val="11"/>
          <w:rFonts w:hint="eastAsia" w:ascii="仿宋_GB2312" w:hAnsi="仿宋_GB2312" w:eastAsia="仿宋_GB2312" w:cs="仿宋_GB2312"/>
          <w:sz w:val="32"/>
          <w:szCs w:val="32"/>
          <w:highlight w:val="none"/>
          <w:u w:val="none"/>
          <w:lang w:eastAsia="zh-CN"/>
        </w:rPr>
        <w:t>二</w:t>
      </w:r>
      <w:r>
        <w:rPr>
          <w:rStyle w:val="11"/>
          <w:rFonts w:hint="eastAsia" w:ascii="仿宋_GB2312" w:hAnsi="仿宋_GB2312" w:eastAsia="仿宋_GB2312" w:cs="仿宋_GB2312"/>
          <w:sz w:val="32"/>
          <w:szCs w:val="32"/>
          <w:highlight w:val="none"/>
          <w:u w:val="none"/>
        </w:rPr>
        <w:t>米范围内不得有污水管线；</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eastAsia="zh-CN"/>
        </w:rPr>
      </w:pP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val="en-US" w:eastAsia="zh-CN"/>
        </w:rPr>
        <w:t>五</w:t>
      </w:r>
      <w:r>
        <w:rPr>
          <w:rStyle w:val="11"/>
          <w:rFonts w:hint="eastAsia" w:ascii="仿宋_GB2312" w:hAnsi="仿宋_GB2312" w:eastAsia="仿宋_GB2312" w:cs="仿宋_GB2312"/>
          <w:sz w:val="32"/>
          <w:szCs w:val="32"/>
          <w:highlight w:val="none"/>
          <w:u w:val="none"/>
        </w:rPr>
        <w:t>）</w:t>
      </w:r>
      <w:r>
        <w:rPr>
          <w:rStyle w:val="11"/>
          <w:rFonts w:ascii="仿宋_GB2312" w:hAnsi="仿宋_GB2312" w:eastAsia="仿宋_GB2312" w:cs="仿宋_GB2312"/>
          <w:sz w:val="32"/>
          <w:szCs w:val="32"/>
          <w:highlight w:val="none"/>
          <w:u w:val="none"/>
        </w:rPr>
        <w:t>采用水箱（池）的二次供水</w:t>
      </w:r>
      <w:r>
        <w:rPr>
          <w:rStyle w:val="11"/>
          <w:rFonts w:hint="eastAsia" w:ascii="仿宋_GB2312" w:hAnsi="仿宋_GB2312" w:eastAsia="仿宋_GB2312" w:cs="仿宋_GB2312"/>
          <w:sz w:val="32"/>
          <w:szCs w:val="32"/>
          <w:highlight w:val="none"/>
          <w:u w:val="none"/>
          <w:lang w:val="en-US" w:eastAsia="zh-CN"/>
        </w:rPr>
        <w:t>设施</w:t>
      </w:r>
      <w:r>
        <w:rPr>
          <w:rStyle w:val="11"/>
          <w:rFonts w:ascii="仿宋_GB2312" w:hAnsi="仿宋_GB2312" w:eastAsia="仿宋_GB2312" w:cs="仿宋_GB2312"/>
          <w:sz w:val="32"/>
          <w:szCs w:val="32"/>
          <w:highlight w:val="none"/>
          <w:u w:val="none"/>
        </w:rPr>
        <w:t>应</w:t>
      </w:r>
      <w:r>
        <w:rPr>
          <w:rStyle w:val="11"/>
          <w:rFonts w:hint="eastAsia" w:ascii="仿宋_GB2312" w:hAnsi="仿宋_GB2312" w:eastAsia="仿宋_GB2312" w:cs="仿宋_GB2312"/>
          <w:sz w:val="32"/>
          <w:szCs w:val="32"/>
          <w:highlight w:val="none"/>
          <w:u w:val="none"/>
          <w:lang w:eastAsia="zh-CN"/>
        </w:rPr>
        <w:t>当</w:t>
      </w:r>
      <w:r>
        <w:rPr>
          <w:rStyle w:val="11"/>
          <w:rFonts w:ascii="仿宋_GB2312" w:hAnsi="仿宋_GB2312" w:eastAsia="仿宋_GB2312" w:cs="仿宋_GB2312"/>
          <w:sz w:val="32"/>
          <w:szCs w:val="32"/>
          <w:highlight w:val="none"/>
          <w:u w:val="none"/>
        </w:rPr>
        <w:t>设</w:t>
      </w:r>
      <w:r>
        <w:rPr>
          <w:rStyle w:val="11"/>
          <w:rFonts w:hint="eastAsia" w:ascii="仿宋_GB2312" w:hAnsi="仿宋_GB2312" w:eastAsia="仿宋_GB2312" w:cs="仿宋_GB2312"/>
          <w:sz w:val="32"/>
          <w:szCs w:val="32"/>
          <w:highlight w:val="none"/>
          <w:u w:val="none"/>
        </w:rPr>
        <w:t>有水质消毒设施</w:t>
      </w:r>
      <w:r>
        <w:rPr>
          <w:rStyle w:val="11"/>
          <w:rFonts w:hint="eastAsia" w:ascii="仿宋_GB2312" w:hAnsi="仿宋_GB2312" w:eastAsia="仿宋_GB2312" w:cs="仿宋_GB2312"/>
          <w:sz w:val="32"/>
          <w:szCs w:val="32"/>
          <w:highlight w:val="none"/>
          <w:u w:val="none"/>
          <w:lang w:eastAsia="zh-CN"/>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六）</w:t>
      </w:r>
      <w:r>
        <w:rPr>
          <w:rStyle w:val="11"/>
          <w:rFonts w:hint="eastAsia" w:ascii="仿宋_GB2312" w:hAnsi="仿宋_GB2312" w:eastAsia="仿宋_GB2312" w:cs="仿宋_GB2312"/>
          <w:sz w:val="32"/>
          <w:szCs w:val="32"/>
          <w:highlight w:val="none"/>
          <w:u w:val="none"/>
        </w:rPr>
        <w:t>泵房</w:t>
      </w:r>
      <w:r>
        <w:rPr>
          <w:rStyle w:val="11"/>
          <w:rFonts w:hint="eastAsia" w:ascii="仿宋_GB2312" w:hAnsi="仿宋_GB2312" w:eastAsia="仿宋_GB2312" w:cs="仿宋_GB2312"/>
          <w:color w:val="000000"/>
          <w:kern w:val="0"/>
          <w:sz w:val="32"/>
          <w:szCs w:val="32"/>
          <w:highlight w:val="none"/>
          <w:u w:val="none"/>
        </w:rPr>
        <w:t>不</w:t>
      </w:r>
      <w:r>
        <w:rPr>
          <w:rStyle w:val="11"/>
          <w:rFonts w:hint="eastAsia" w:ascii="仿宋_GB2312" w:hAnsi="仿宋_GB2312" w:eastAsia="仿宋_GB2312" w:cs="仿宋_GB2312"/>
          <w:color w:val="000000"/>
          <w:kern w:val="0"/>
          <w:sz w:val="32"/>
          <w:szCs w:val="32"/>
          <w:highlight w:val="none"/>
          <w:u w:val="none"/>
          <w:lang w:val="en-US" w:eastAsia="zh-CN"/>
        </w:rPr>
        <w:t>得</w:t>
      </w:r>
      <w:r>
        <w:rPr>
          <w:rStyle w:val="11"/>
          <w:rFonts w:hint="eastAsia" w:ascii="仿宋_GB2312" w:hAnsi="仿宋_GB2312" w:eastAsia="仿宋_GB2312" w:cs="仿宋_GB2312"/>
          <w:color w:val="000000"/>
          <w:kern w:val="0"/>
          <w:sz w:val="32"/>
          <w:szCs w:val="32"/>
          <w:highlight w:val="none"/>
          <w:u w:val="none"/>
        </w:rPr>
        <w:t>设置在</w:t>
      </w:r>
      <w:r>
        <w:rPr>
          <w:rStyle w:val="11"/>
          <w:rFonts w:hint="eastAsia" w:ascii="仿宋_GB2312" w:hAnsi="仿宋_GB2312" w:eastAsia="仿宋_GB2312" w:cs="仿宋_GB2312"/>
          <w:color w:val="000000"/>
          <w:kern w:val="0"/>
          <w:sz w:val="32"/>
          <w:szCs w:val="32"/>
          <w:highlight w:val="none"/>
          <w:u w:val="none"/>
          <w:lang w:eastAsia="zh-CN"/>
        </w:rPr>
        <w:t>地下空间</w:t>
      </w:r>
      <w:r>
        <w:rPr>
          <w:rStyle w:val="11"/>
          <w:rFonts w:hint="eastAsia" w:ascii="仿宋_GB2312" w:hAnsi="仿宋_GB2312" w:eastAsia="仿宋_GB2312" w:cs="仿宋_GB2312"/>
          <w:color w:val="000000"/>
          <w:kern w:val="0"/>
          <w:sz w:val="32"/>
          <w:szCs w:val="32"/>
          <w:highlight w:val="none"/>
          <w:u w:val="none"/>
        </w:rPr>
        <w:t>负</w:t>
      </w:r>
      <w:r>
        <w:rPr>
          <w:rStyle w:val="11"/>
          <w:rFonts w:hint="eastAsia" w:ascii="仿宋_GB2312" w:hAnsi="仿宋_GB2312" w:eastAsia="仿宋_GB2312" w:cs="仿宋_GB2312"/>
          <w:color w:val="000000"/>
          <w:kern w:val="0"/>
          <w:sz w:val="32"/>
          <w:szCs w:val="32"/>
          <w:highlight w:val="none"/>
          <w:u w:val="none"/>
          <w:lang w:val="en-US" w:eastAsia="zh-CN"/>
        </w:rPr>
        <w:t>二</w:t>
      </w:r>
      <w:r>
        <w:rPr>
          <w:rStyle w:val="11"/>
          <w:rFonts w:hint="eastAsia" w:ascii="仿宋_GB2312" w:hAnsi="仿宋_GB2312" w:eastAsia="仿宋_GB2312" w:cs="仿宋_GB2312"/>
          <w:color w:val="000000"/>
          <w:kern w:val="0"/>
          <w:sz w:val="32"/>
          <w:szCs w:val="32"/>
          <w:highlight w:val="none"/>
          <w:u w:val="none"/>
        </w:rPr>
        <w:t>层</w:t>
      </w:r>
      <w:r>
        <w:rPr>
          <w:rStyle w:val="11"/>
          <w:rFonts w:hint="eastAsia" w:ascii="仿宋_GB2312" w:hAnsi="仿宋_GB2312" w:eastAsia="仿宋_GB2312" w:cs="仿宋_GB2312"/>
          <w:color w:val="000000"/>
          <w:kern w:val="0"/>
          <w:sz w:val="32"/>
          <w:szCs w:val="32"/>
          <w:highlight w:val="none"/>
          <w:u w:val="none"/>
          <w:lang w:val="en-US" w:eastAsia="zh-CN"/>
        </w:rPr>
        <w:t>及</w:t>
      </w:r>
      <w:r>
        <w:rPr>
          <w:rStyle w:val="11"/>
          <w:rFonts w:hint="eastAsia" w:ascii="仿宋_GB2312" w:hAnsi="仿宋_GB2312" w:eastAsia="仿宋_GB2312" w:cs="仿宋_GB2312"/>
          <w:color w:val="000000"/>
          <w:kern w:val="0"/>
          <w:sz w:val="32"/>
          <w:szCs w:val="32"/>
          <w:highlight w:val="none"/>
          <w:u w:val="none"/>
        </w:rPr>
        <w:t>以下</w:t>
      </w:r>
      <w:r>
        <w:rPr>
          <w:rStyle w:val="11"/>
          <w:rFonts w:hint="eastAsia" w:ascii="仿宋_GB2312" w:hAnsi="仿宋_GB2312" w:eastAsia="仿宋_GB2312" w:cs="仿宋_GB2312"/>
          <w:color w:val="000000"/>
          <w:kern w:val="0"/>
          <w:sz w:val="32"/>
          <w:szCs w:val="32"/>
          <w:highlight w:val="none"/>
          <w:u w:val="none"/>
          <w:lang w:eastAsia="zh-CN"/>
        </w:rPr>
        <w:t>，</w:t>
      </w:r>
      <w:r>
        <w:rPr>
          <w:rStyle w:val="11"/>
          <w:rFonts w:hint="eastAsia" w:ascii="仿宋_GB2312" w:hAnsi="仿宋_GB2312" w:eastAsia="仿宋_GB2312" w:cs="仿宋_GB2312"/>
          <w:sz w:val="32"/>
          <w:szCs w:val="32"/>
          <w:highlight w:val="none"/>
          <w:u w:val="none"/>
        </w:rPr>
        <w:t>泵房应当单独安装计量电表、计量水表、</w:t>
      </w:r>
      <w:r>
        <w:rPr>
          <w:rStyle w:val="11"/>
          <w:rFonts w:ascii="仿宋_GB2312" w:hAnsi="仿宋_GB2312" w:eastAsia="仿宋_GB2312" w:cs="仿宋_GB2312"/>
          <w:sz w:val="32"/>
          <w:szCs w:val="32"/>
          <w:highlight w:val="none"/>
          <w:u w:val="none"/>
        </w:rPr>
        <w:t>水位监测仪、</w:t>
      </w:r>
      <w:r>
        <w:rPr>
          <w:rStyle w:val="11"/>
          <w:rFonts w:hint="eastAsia" w:ascii="仿宋_GB2312" w:hAnsi="仿宋_GB2312" w:eastAsia="仿宋_GB2312" w:cs="仿宋_GB2312"/>
          <w:sz w:val="32"/>
          <w:szCs w:val="32"/>
          <w:highlight w:val="none"/>
          <w:u w:val="none"/>
        </w:rPr>
        <w:t>水压在线监测仪</w:t>
      </w:r>
      <w:r>
        <w:rPr>
          <w:rStyle w:val="11"/>
          <w:rFonts w:hint="eastAsia" w:ascii="仿宋_GB2312" w:hAnsi="仿宋_GB2312" w:eastAsia="仿宋_GB2312" w:cs="仿宋_GB2312"/>
          <w:sz w:val="32"/>
          <w:szCs w:val="32"/>
          <w:highlight w:val="none"/>
          <w:u w:val="none"/>
          <w:lang w:val="en-US" w:eastAsia="zh-CN"/>
        </w:rPr>
        <w:t>并设置</w:t>
      </w:r>
      <w:r>
        <w:rPr>
          <w:rStyle w:val="11"/>
          <w:rFonts w:hint="eastAsia" w:ascii="仿宋_GB2312" w:hAnsi="仿宋_GB2312" w:eastAsia="仿宋_GB2312" w:cs="仿宋_GB2312"/>
          <w:sz w:val="32"/>
          <w:szCs w:val="32"/>
          <w:highlight w:val="none"/>
          <w:u w:val="none"/>
        </w:rPr>
        <w:t>水质取样</w:t>
      </w:r>
      <w:r>
        <w:rPr>
          <w:rStyle w:val="11"/>
          <w:rFonts w:hint="eastAsia" w:ascii="仿宋_GB2312" w:hAnsi="仿宋_GB2312" w:eastAsia="仿宋_GB2312" w:cs="仿宋_GB2312"/>
          <w:sz w:val="32"/>
          <w:szCs w:val="32"/>
          <w:highlight w:val="none"/>
          <w:u w:val="none"/>
          <w:lang w:val="en-US" w:eastAsia="zh-CN"/>
        </w:rPr>
        <w:t>点</w:t>
      </w:r>
      <w:r>
        <w:rPr>
          <w:rStyle w:val="11"/>
          <w:rFonts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eastAsia="zh-CN"/>
        </w:rPr>
        <w:t>泵房</w:t>
      </w:r>
      <w:r>
        <w:rPr>
          <w:rStyle w:val="11"/>
          <w:rFonts w:hint="eastAsia" w:ascii="仿宋_GB2312" w:hAnsi="仿宋_GB2312" w:eastAsia="仿宋_GB2312" w:cs="仿宋_GB2312"/>
          <w:sz w:val="32"/>
          <w:szCs w:val="32"/>
          <w:highlight w:val="none"/>
          <w:u w:val="none"/>
          <w:lang w:val="en-US" w:eastAsia="zh-CN"/>
        </w:rPr>
        <w:t>可以配备</w:t>
      </w:r>
      <w:r>
        <w:rPr>
          <w:rStyle w:val="11"/>
          <w:rFonts w:ascii="仿宋_GB2312" w:hAnsi="仿宋_GB2312" w:eastAsia="仿宋_GB2312" w:cs="仿宋_GB2312"/>
          <w:sz w:val="32"/>
          <w:szCs w:val="32"/>
          <w:highlight w:val="none"/>
          <w:u w:val="none"/>
        </w:rPr>
        <w:t>溢流报警装置</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rPr>
        <w:t>水质在线检测设备</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rPr>
        <w:t>数据和视频采集传送系统</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rPr>
        <w:t>安防系统和远程监控系统等。</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CN"/>
        </w:rPr>
        <w:t>十一</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lang w:val="en-US" w:eastAsia="zh-CN"/>
        </w:rPr>
        <w:t>二次供水设施使用的供水管道、材料、设备、器具应</w:t>
      </w:r>
      <w:r>
        <w:rPr>
          <w:rStyle w:val="11"/>
          <w:rFonts w:hint="eastAsia" w:ascii="仿宋_GB2312" w:hAnsi="仿宋_GB2312" w:eastAsia="仿宋_GB2312" w:cs="仿宋_GB2312"/>
          <w:sz w:val="32"/>
          <w:szCs w:val="32"/>
          <w:highlight w:val="none"/>
          <w:u w:val="none"/>
        </w:rPr>
        <w:t>当</w:t>
      </w:r>
      <w:r>
        <w:rPr>
          <w:rStyle w:val="11"/>
          <w:rFonts w:hint="eastAsia" w:ascii="仿宋_GB2312" w:hAnsi="仿宋_GB2312" w:eastAsia="仿宋_GB2312" w:cs="仿宋_GB2312"/>
          <w:sz w:val="32"/>
          <w:szCs w:val="32"/>
          <w:highlight w:val="none"/>
          <w:u w:val="none"/>
          <w:lang w:val="en-US" w:eastAsia="zh-CN"/>
        </w:rPr>
        <w:t>符合国家标准，不得使用国家明令禁止和淘汰的管材、配件和设备。</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lang w:val="en-US" w:eastAsia="zh-CN"/>
        </w:rPr>
        <w:t>鼓励二次供水设施</w:t>
      </w:r>
      <w:r>
        <w:rPr>
          <w:rStyle w:val="11"/>
          <w:rFonts w:hint="eastAsia" w:ascii="仿宋_GB2312" w:hAnsi="仿宋_GB2312" w:eastAsia="仿宋_GB2312" w:cs="仿宋_GB2312"/>
          <w:sz w:val="32"/>
          <w:szCs w:val="32"/>
          <w:highlight w:val="none"/>
          <w:u w:val="none"/>
        </w:rPr>
        <w:t>新技术、新工艺、新材料、新产品的研发与应用。</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第十</w:t>
      </w:r>
      <w:r>
        <w:rPr>
          <w:rStyle w:val="11"/>
          <w:rFonts w:hint="eastAsia" w:ascii="黑体" w:hAnsi="黑体" w:eastAsia="黑体" w:cs="黑体"/>
          <w:sz w:val="32"/>
          <w:szCs w:val="32"/>
          <w:highlight w:val="none"/>
          <w:u w:val="none"/>
          <w:lang w:val="en-US" w:eastAsia="zh-CN"/>
        </w:rPr>
        <w:t>二</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二次供水设施应当独立成系统，不得与消防</w:t>
      </w:r>
      <w:r>
        <w:rPr>
          <w:rStyle w:val="11"/>
          <w:rFonts w:hint="eastAsia" w:ascii="仿宋_GB2312" w:hAnsi="仿宋_GB2312" w:eastAsia="仿宋_GB2312" w:cs="仿宋_GB2312"/>
          <w:sz w:val="32"/>
          <w:szCs w:val="32"/>
          <w:highlight w:val="none"/>
          <w:u w:val="none"/>
          <w:lang w:val="en-US" w:eastAsia="zh-CN"/>
        </w:rPr>
        <w:t>供水</w:t>
      </w:r>
      <w:r>
        <w:rPr>
          <w:rStyle w:val="11"/>
          <w:rFonts w:hint="eastAsia" w:ascii="仿宋_GB2312" w:hAnsi="仿宋_GB2312" w:eastAsia="仿宋_GB2312" w:cs="仿宋_GB2312"/>
          <w:sz w:val="32"/>
          <w:szCs w:val="32"/>
          <w:highlight w:val="none"/>
          <w:u w:val="none"/>
        </w:rPr>
        <w:t>等非饮用水系统混用。</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商</w:t>
      </w:r>
      <w:r>
        <w:rPr>
          <w:rStyle w:val="11"/>
          <w:rFonts w:hint="eastAsia" w:ascii="仿宋_GB2312" w:hAnsi="仿宋_GB2312" w:eastAsia="仿宋_GB2312" w:cs="仿宋_GB2312"/>
          <w:sz w:val="32"/>
          <w:szCs w:val="32"/>
          <w:highlight w:val="none"/>
          <w:u w:val="none"/>
          <w:lang w:val="en-US" w:eastAsia="zh-CN"/>
        </w:rPr>
        <w:t>业功能和居</w:t>
      </w:r>
      <w:r>
        <w:rPr>
          <w:rStyle w:val="11"/>
          <w:rFonts w:hint="eastAsia" w:ascii="仿宋_GB2312" w:hAnsi="仿宋_GB2312" w:eastAsia="仿宋_GB2312" w:cs="仿宋_GB2312"/>
          <w:sz w:val="32"/>
          <w:szCs w:val="32"/>
          <w:highlight w:val="none"/>
          <w:u w:val="none"/>
        </w:rPr>
        <w:t>住</w:t>
      </w:r>
      <w:r>
        <w:rPr>
          <w:rStyle w:val="11"/>
          <w:rFonts w:hint="eastAsia" w:ascii="仿宋_GB2312" w:hAnsi="仿宋_GB2312" w:eastAsia="仿宋_GB2312" w:cs="仿宋_GB2312"/>
          <w:sz w:val="32"/>
          <w:szCs w:val="32"/>
          <w:highlight w:val="none"/>
          <w:u w:val="none"/>
          <w:lang w:val="en-US" w:eastAsia="zh-CN"/>
        </w:rPr>
        <w:t>功能</w:t>
      </w:r>
      <w:r>
        <w:rPr>
          <w:rStyle w:val="11"/>
          <w:rFonts w:hint="eastAsia" w:ascii="仿宋_GB2312" w:hAnsi="仿宋_GB2312" w:eastAsia="仿宋_GB2312" w:cs="仿宋_GB2312"/>
          <w:sz w:val="32"/>
          <w:szCs w:val="32"/>
          <w:highlight w:val="none"/>
          <w:u w:val="none"/>
        </w:rPr>
        <w:t>混合</w:t>
      </w:r>
      <w:r>
        <w:rPr>
          <w:rStyle w:val="11"/>
          <w:rFonts w:hint="eastAsia" w:ascii="仿宋_GB2312" w:hAnsi="仿宋_GB2312" w:eastAsia="仿宋_GB2312" w:cs="仿宋_GB2312"/>
          <w:sz w:val="32"/>
          <w:szCs w:val="32"/>
          <w:highlight w:val="none"/>
          <w:u w:val="none"/>
          <w:lang w:val="en-US" w:eastAsia="zh-CN"/>
        </w:rPr>
        <w:t>使用的混合用地，</w:t>
      </w:r>
      <w:r>
        <w:rPr>
          <w:rStyle w:val="11"/>
          <w:rFonts w:hint="eastAsia" w:ascii="仿宋_GB2312" w:hAnsi="仿宋_GB2312" w:eastAsia="仿宋_GB2312" w:cs="仿宋_GB2312"/>
          <w:sz w:val="32"/>
          <w:szCs w:val="32"/>
          <w:highlight w:val="none"/>
          <w:u w:val="none"/>
        </w:rPr>
        <w:t>住宅建筑与商业建筑的二次供水</w:t>
      </w:r>
      <w:r>
        <w:rPr>
          <w:rStyle w:val="11"/>
          <w:rFonts w:ascii="仿宋_GB2312" w:hAnsi="仿宋_GB2312" w:eastAsia="仿宋_GB2312" w:cs="仿宋_GB2312"/>
          <w:sz w:val="32"/>
          <w:szCs w:val="32"/>
          <w:highlight w:val="none"/>
          <w:u w:val="none"/>
        </w:rPr>
        <w:t>设施</w:t>
      </w:r>
      <w:r>
        <w:rPr>
          <w:rStyle w:val="11"/>
          <w:rFonts w:hint="eastAsia" w:ascii="仿宋_GB2312" w:hAnsi="仿宋_GB2312" w:eastAsia="仿宋_GB2312" w:cs="仿宋_GB2312"/>
          <w:sz w:val="32"/>
          <w:szCs w:val="32"/>
          <w:highlight w:val="none"/>
          <w:u w:val="none"/>
        </w:rPr>
        <w:t>原则上应当分开设置。</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第十</w:t>
      </w:r>
      <w:r>
        <w:rPr>
          <w:rStyle w:val="11"/>
          <w:rFonts w:hint="eastAsia" w:ascii="黑体" w:hAnsi="黑体" w:eastAsia="黑体" w:cs="黑体"/>
          <w:sz w:val="32"/>
          <w:szCs w:val="32"/>
          <w:highlight w:val="none"/>
          <w:u w:val="none"/>
          <w:lang w:val="en-US" w:eastAsia="zh-CN"/>
        </w:rPr>
        <w:t>三</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禁止在</w:t>
      </w:r>
      <w:r>
        <w:rPr>
          <w:rStyle w:val="11"/>
          <w:rFonts w:hint="eastAsia" w:ascii="仿宋_GB2312" w:hAnsi="仿宋_GB2312" w:eastAsia="仿宋_GB2312" w:cs="仿宋_GB2312"/>
          <w:sz w:val="32"/>
          <w:szCs w:val="32"/>
          <w:highlight w:val="none"/>
          <w:u w:val="none"/>
          <w:lang w:eastAsia="zh-CN"/>
        </w:rPr>
        <w:t>城市公共供水</w:t>
      </w:r>
      <w:r>
        <w:rPr>
          <w:rStyle w:val="11"/>
          <w:rFonts w:hint="eastAsia" w:ascii="仿宋_GB2312" w:hAnsi="仿宋_GB2312" w:eastAsia="仿宋_GB2312" w:cs="仿宋_GB2312"/>
          <w:sz w:val="32"/>
          <w:szCs w:val="32"/>
          <w:highlight w:val="none"/>
          <w:u w:val="none"/>
        </w:rPr>
        <w:t>管道</w:t>
      </w:r>
      <w:r>
        <w:rPr>
          <w:rStyle w:val="11"/>
          <w:rFonts w:ascii="仿宋_GB2312" w:hAnsi="仿宋_GB2312" w:eastAsia="仿宋_GB2312" w:cs="仿宋_GB2312"/>
          <w:sz w:val="32"/>
          <w:szCs w:val="32"/>
          <w:highlight w:val="none"/>
          <w:u w:val="none"/>
        </w:rPr>
        <w:t>及与其连接的供水管道</w:t>
      </w:r>
      <w:r>
        <w:rPr>
          <w:rStyle w:val="11"/>
          <w:rFonts w:hint="eastAsia" w:ascii="仿宋_GB2312" w:hAnsi="仿宋_GB2312" w:eastAsia="仿宋_GB2312" w:cs="仿宋_GB2312"/>
          <w:sz w:val="32"/>
          <w:szCs w:val="32"/>
          <w:highlight w:val="none"/>
          <w:u w:val="none"/>
        </w:rPr>
        <w:t>上直接装泵抽水。</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建设单位选用叠压供水的，应当结合片区</w:t>
      </w:r>
      <w:r>
        <w:rPr>
          <w:rStyle w:val="11"/>
          <w:rFonts w:hint="eastAsia" w:ascii="仿宋_GB2312" w:hAnsi="仿宋_GB2312" w:eastAsia="仿宋_GB2312" w:cs="仿宋_GB2312"/>
          <w:sz w:val="32"/>
          <w:szCs w:val="32"/>
          <w:highlight w:val="none"/>
          <w:u w:val="none"/>
          <w:lang w:eastAsia="zh-CN"/>
        </w:rPr>
        <w:t>城市公共供水</w:t>
      </w:r>
      <w:r>
        <w:rPr>
          <w:rStyle w:val="11"/>
          <w:rFonts w:hint="eastAsia" w:ascii="仿宋_GB2312" w:hAnsi="仿宋_GB2312" w:eastAsia="仿宋_GB2312" w:cs="仿宋_GB2312"/>
          <w:sz w:val="32"/>
          <w:szCs w:val="32"/>
          <w:highlight w:val="none"/>
          <w:u w:val="none"/>
        </w:rPr>
        <w:t>管网规模、</w:t>
      </w:r>
      <w:r>
        <w:rPr>
          <w:rStyle w:val="11"/>
          <w:rFonts w:hint="eastAsia" w:ascii="仿宋_GB2312" w:hAnsi="仿宋_GB2312" w:eastAsia="仿宋_GB2312" w:cs="仿宋_GB2312"/>
          <w:sz w:val="32"/>
          <w:szCs w:val="32"/>
          <w:highlight w:val="none"/>
          <w:u w:val="none"/>
          <w:lang w:eastAsia="zh-CN"/>
        </w:rPr>
        <w:t>城市公共供水</w:t>
      </w:r>
      <w:r>
        <w:rPr>
          <w:rStyle w:val="11"/>
          <w:rFonts w:hint="eastAsia" w:ascii="仿宋_GB2312" w:hAnsi="仿宋_GB2312" w:eastAsia="仿宋_GB2312" w:cs="仿宋_GB2312"/>
          <w:sz w:val="32"/>
          <w:szCs w:val="32"/>
          <w:highlight w:val="none"/>
          <w:u w:val="none"/>
        </w:rPr>
        <w:t>压力和周边用户用水情况进行综合</w:t>
      </w:r>
      <w:r>
        <w:rPr>
          <w:rStyle w:val="11"/>
          <w:rFonts w:hint="eastAsia" w:ascii="仿宋_GB2312" w:hAnsi="仿宋_GB2312" w:eastAsia="仿宋_GB2312" w:cs="仿宋_GB2312"/>
          <w:sz w:val="32"/>
          <w:szCs w:val="32"/>
          <w:highlight w:val="none"/>
          <w:u w:val="none"/>
          <w:lang w:val="en-US" w:eastAsia="zh-CN"/>
        </w:rPr>
        <w:t>评估</w:t>
      </w: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val="en-US" w:eastAsia="zh-CN"/>
        </w:rPr>
        <w:t>在不</w:t>
      </w:r>
      <w:r>
        <w:rPr>
          <w:rStyle w:val="11"/>
          <w:rFonts w:ascii="仿宋_GB2312" w:hAnsi="仿宋_GB2312" w:eastAsia="仿宋_GB2312" w:cs="仿宋_GB2312"/>
          <w:sz w:val="32"/>
          <w:szCs w:val="32"/>
          <w:highlight w:val="none"/>
          <w:u w:val="none"/>
        </w:rPr>
        <w:t>影响片区</w:t>
      </w:r>
      <w:r>
        <w:rPr>
          <w:rStyle w:val="11"/>
          <w:rFonts w:hint="eastAsia" w:ascii="仿宋_GB2312" w:hAnsi="仿宋_GB2312" w:eastAsia="仿宋_GB2312" w:cs="仿宋_GB2312"/>
          <w:sz w:val="32"/>
          <w:szCs w:val="32"/>
          <w:highlight w:val="none"/>
          <w:u w:val="none"/>
          <w:lang w:eastAsia="zh-CN"/>
        </w:rPr>
        <w:t>城市公共供水</w:t>
      </w:r>
      <w:r>
        <w:rPr>
          <w:rStyle w:val="11"/>
          <w:rFonts w:ascii="仿宋_GB2312" w:hAnsi="仿宋_GB2312" w:eastAsia="仿宋_GB2312" w:cs="仿宋_GB2312"/>
          <w:sz w:val="32"/>
          <w:szCs w:val="32"/>
          <w:highlight w:val="none"/>
          <w:u w:val="none"/>
        </w:rPr>
        <w:t>管网安全及周边用户正常用水</w:t>
      </w:r>
      <w:r>
        <w:rPr>
          <w:rStyle w:val="11"/>
          <w:rFonts w:hint="eastAsia" w:ascii="仿宋_GB2312" w:hAnsi="仿宋_GB2312" w:eastAsia="仿宋_GB2312" w:cs="仿宋_GB2312"/>
          <w:sz w:val="32"/>
          <w:szCs w:val="32"/>
          <w:highlight w:val="none"/>
          <w:u w:val="none"/>
          <w:lang w:val="en-US" w:eastAsia="zh-CN"/>
        </w:rPr>
        <w:t>的前提下</w:t>
      </w:r>
      <w:r>
        <w:rPr>
          <w:rStyle w:val="11"/>
          <w:rFonts w:hint="eastAsia" w:ascii="仿宋_GB2312" w:hAnsi="仿宋_GB2312" w:eastAsia="仿宋_GB2312" w:cs="仿宋_GB2312"/>
          <w:sz w:val="32"/>
          <w:szCs w:val="32"/>
          <w:highlight w:val="none"/>
          <w:u w:val="none"/>
        </w:rPr>
        <w:t>，经供水企业同意后</w:t>
      </w:r>
      <w:r>
        <w:rPr>
          <w:rStyle w:val="11"/>
          <w:rFonts w:hint="eastAsia" w:ascii="仿宋_GB2312" w:hAnsi="仿宋_GB2312" w:eastAsia="仿宋_GB2312" w:cs="仿宋_GB2312"/>
          <w:sz w:val="32"/>
          <w:szCs w:val="32"/>
          <w:highlight w:val="none"/>
          <w:u w:val="none"/>
          <w:lang w:val="en-US" w:eastAsia="zh-CN"/>
        </w:rPr>
        <w:t>可以</w:t>
      </w:r>
      <w:r>
        <w:rPr>
          <w:rStyle w:val="11"/>
          <w:rFonts w:hint="eastAsia" w:ascii="仿宋_GB2312" w:hAnsi="仿宋_GB2312" w:eastAsia="仿宋_GB2312" w:cs="仿宋_GB2312"/>
          <w:sz w:val="32"/>
          <w:szCs w:val="32"/>
          <w:highlight w:val="none"/>
          <w:u w:val="none"/>
        </w:rPr>
        <w:t>采用叠压供水。</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lang w:val="en-US" w:eastAsia="zh-CN"/>
        </w:rPr>
        <w:t>前款所称</w:t>
      </w:r>
      <w:r>
        <w:rPr>
          <w:rStyle w:val="11"/>
          <w:rFonts w:hint="eastAsia" w:ascii="仿宋_GB2312" w:hAnsi="仿宋_GB2312" w:eastAsia="仿宋_GB2312" w:cs="仿宋_GB2312"/>
          <w:sz w:val="32"/>
          <w:szCs w:val="32"/>
          <w:highlight w:val="none"/>
          <w:u w:val="none"/>
        </w:rPr>
        <w:t>叠压</w:t>
      </w:r>
      <w:r>
        <w:rPr>
          <w:rStyle w:val="11"/>
          <w:rFonts w:hint="eastAsia" w:ascii="仿宋_GB2312" w:hAnsi="仿宋_GB2312" w:eastAsia="仿宋_GB2312" w:cs="仿宋_GB2312"/>
          <w:sz w:val="32"/>
          <w:szCs w:val="32"/>
          <w:highlight w:val="none"/>
          <w:u w:val="none"/>
          <w:lang w:eastAsia="zh-CN"/>
        </w:rPr>
        <w:t>供水，</w:t>
      </w:r>
      <w:r>
        <w:rPr>
          <w:rStyle w:val="11"/>
          <w:rFonts w:hint="eastAsia" w:ascii="仿宋_GB2312" w:hAnsi="仿宋_GB2312" w:eastAsia="仿宋_GB2312" w:cs="仿宋_GB2312"/>
          <w:sz w:val="32"/>
          <w:szCs w:val="32"/>
          <w:highlight w:val="none"/>
          <w:u w:val="none"/>
          <w:lang w:val="en-US" w:eastAsia="zh-CN"/>
        </w:rPr>
        <w:t>是指供水设备从城市公共供水管网中直接吸水增压的二次供水方式</w:t>
      </w:r>
      <w:r>
        <w:rPr>
          <w:rStyle w:val="11"/>
          <w:rFonts w:hint="eastAsia" w:ascii="仿宋_GB2312" w:hAnsi="仿宋_GB2312" w:eastAsia="仿宋_GB2312" w:cs="仿宋_GB2312"/>
          <w:sz w:val="32"/>
          <w:szCs w:val="32"/>
          <w:highlight w:val="none"/>
          <w:u w:val="none"/>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黑体" w:hAnsi="黑体" w:eastAsia="黑体" w:cs="黑体"/>
          <w:sz w:val="32"/>
          <w:szCs w:val="32"/>
          <w:highlight w:val="none"/>
          <w:u w:val="none"/>
        </w:rPr>
        <w:t>第十</w:t>
      </w:r>
      <w:r>
        <w:rPr>
          <w:rStyle w:val="11"/>
          <w:rFonts w:hint="eastAsia" w:ascii="黑体" w:hAnsi="黑体" w:eastAsia="黑体" w:cs="黑体"/>
          <w:sz w:val="32"/>
          <w:szCs w:val="32"/>
          <w:highlight w:val="none"/>
          <w:u w:val="none"/>
          <w:lang w:val="en-US" w:eastAsia="zh-CN"/>
        </w:rPr>
        <w:t>四</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lang w:val="en-US" w:eastAsia="zh-CN"/>
        </w:rPr>
        <w:t>建设项目涉及二次供水设施的，</w:t>
      </w:r>
      <w:r>
        <w:rPr>
          <w:rStyle w:val="11"/>
          <w:rFonts w:hint="eastAsia" w:ascii="仿宋_GB2312" w:hAnsi="仿宋_GB2312" w:eastAsia="仿宋_GB2312" w:cs="仿宋_GB2312"/>
          <w:sz w:val="32"/>
          <w:szCs w:val="32"/>
          <w:highlight w:val="none"/>
          <w:u w:val="none"/>
        </w:rPr>
        <w:t>建设单位应当</w:t>
      </w:r>
      <w:r>
        <w:rPr>
          <w:rStyle w:val="11"/>
          <w:rFonts w:hint="eastAsia" w:ascii="仿宋_GB2312" w:hAnsi="仿宋_GB2312" w:eastAsia="仿宋_GB2312" w:cs="仿宋_GB2312"/>
          <w:sz w:val="32"/>
          <w:szCs w:val="32"/>
          <w:highlight w:val="none"/>
          <w:u w:val="none"/>
          <w:lang w:val="en-US" w:eastAsia="zh-CN"/>
        </w:rPr>
        <w:t>组织</w:t>
      </w:r>
      <w:r>
        <w:rPr>
          <w:rStyle w:val="11"/>
          <w:rFonts w:hint="eastAsia" w:ascii="仿宋_GB2312" w:hAnsi="仿宋_GB2312" w:eastAsia="仿宋_GB2312" w:cs="仿宋_GB2312"/>
          <w:sz w:val="32"/>
          <w:szCs w:val="32"/>
          <w:highlight w:val="none"/>
          <w:u w:val="none"/>
        </w:rPr>
        <w:t>编制二次供水设施设计方案</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二次供水设施设计方案应当征求供水企业意见，并满足与城市公共供水管道连接的基本条件和管理要求。</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textAlignment w:val="auto"/>
        <w:rPr>
          <w:rStyle w:val="11"/>
          <w:rFonts w:hint="eastAsia" w:ascii="仿宋_GB2312" w:hAnsi="仿宋_GB2312" w:eastAsia="仿宋_GB2312" w:cs="仿宋_GB2312"/>
          <w:kern w:val="0"/>
          <w:sz w:val="32"/>
          <w:szCs w:val="32"/>
          <w:highlight w:val="none"/>
          <w:u w:val="none"/>
        </w:rPr>
      </w:pPr>
      <w:r>
        <w:rPr>
          <w:rStyle w:val="11"/>
          <w:rFonts w:hint="eastAsia" w:ascii="黑体" w:hAnsi="黑体" w:eastAsia="黑体" w:cs="黑体"/>
          <w:sz w:val="32"/>
          <w:szCs w:val="32"/>
          <w:highlight w:val="none"/>
          <w:u w:val="none"/>
        </w:rPr>
        <w:t>第十</w:t>
      </w:r>
      <w:r>
        <w:rPr>
          <w:rStyle w:val="11"/>
          <w:rFonts w:hint="eastAsia" w:ascii="黑体" w:hAnsi="黑体" w:eastAsia="黑体" w:cs="黑体"/>
          <w:sz w:val="32"/>
          <w:szCs w:val="32"/>
          <w:highlight w:val="none"/>
          <w:u w:val="none"/>
          <w:lang w:val="en-US" w:eastAsia="zh-CN"/>
        </w:rPr>
        <w:t>五</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kern w:val="0"/>
          <w:sz w:val="32"/>
          <w:szCs w:val="32"/>
          <w:highlight w:val="none"/>
          <w:u w:val="none"/>
        </w:rPr>
        <w:t>二次供水设施施工图设计文件</w:t>
      </w:r>
      <w:r>
        <w:rPr>
          <w:rStyle w:val="11"/>
          <w:rFonts w:hint="eastAsia" w:ascii="仿宋_GB2312" w:hAnsi="仿宋_GB2312" w:eastAsia="仿宋_GB2312" w:cs="仿宋_GB2312"/>
          <w:kern w:val="0"/>
          <w:sz w:val="32"/>
          <w:szCs w:val="32"/>
          <w:highlight w:val="none"/>
          <w:u w:val="none"/>
          <w:lang w:val="en-US" w:eastAsia="zh-CN"/>
        </w:rPr>
        <w:t>应当</w:t>
      </w:r>
      <w:r>
        <w:rPr>
          <w:rStyle w:val="11"/>
          <w:rFonts w:hint="eastAsia" w:ascii="仿宋_GB2312" w:hAnsi="仿宋_GB2312" w:eastAsia="仿宋_GB2312" w:cs="仿宋_GB2312"/>
          <w:kern w:val="0"/>
          <w:sz w:val="32"/>
          <w:szCs w:val="32"/>
          <w:highlight w:val="none"/>
          <w:u w:val="none"/>
        </w:rPr>
        <w:t>随主体工程同步上传至深圳市建设工程勘察设计管理系统。住房和建设部门在开展建设项目</w:t>
      </w:r>
      <w:r>
        <w:rPr>
          <w:rStyle w:val="11"/>
          <w:rFonts w:hint="eastAsia" w:ascii="仿宋_GB2312" w:hAnsi="仿宋_GB2312" w:eastAsia="仿宋_GB2312" w:cs="仿宋_GB2312"/>
          <w:kern w:val="0"/>
          <w:sz w:val="32"/>
          <w:szCs w:val="32"/>
          <w:highlight w:val="none"/>
          <w:u w:val="none"/>
          <w:lang w:val="en-US" w:eastAsia="zh-CN"/>
        </w:rPr>
        <w:t>施工图</w:t>
      </w:r>
      <w:r>
        <w:rPr>
          <w:rStyle w:val="11"/>
          <w:rFonts w:hint="eastAsia" w:ascii="仿宋_GB2312" w:hAnsi="仿宋_GB2312" w:eastAsia="仿宋_GB2312" w:cs="仿宋_GB2312"/>
          <w:kern w:val="0"/>
          <w:sz w:val="32"/>
          <w:szCs w:val="32"/>
          <w:highlight w:val="none"/>
          <w:u w:val="none"/>
        </w:rPr>
        <w:t>设计文件抽查、施工质量安全监督管理时，应当</w:t>
      </w:r>
      <w:r>
        <w:rPr>
          <w:rStyle w:val="11"/>
          <w:rFonts w:hint="eastAsia" w:ascii="仿宋_GB2312" w:hAnsi="仿宋_GB2312" w:eastAsia="仿宋_GB2312" w:cs="仿宋_GB2312"/>
          <w:kern w:val="0"/>
          <w:sz w:val="32"/>
          <w:szCs w:val="32"/>
          <w:highlight w:val="none"/>
          <w:u w:val="none"/>
          <w:lang w:val="en-US" w:eastAsia="zh-CN"/>
        </w:rPr>
        <w:t>依职责</w:t>
      </w:r>
      <w:r>
        <w:rPr>
          <w:rStyle w:val="11"/>
          <w:rFonts w:hint="eastAsia" w:ascii="仿宋_GB2312" w:hAnsi="仿宋_GB2312" w:eastAsia="仿宋_GB2312" w:cs="仿宋_GB2312"/>
          <w:kern w:val="0"/>
          <w:sz w:val="32"/>
          <w:szCs w:val="32"/>
          <w:highlight w:val="none"/>
          <w:u w:val="none"/>
        </w:rPr>
        <w:t>将二次供水设施设计与施工纳入监管内容。</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黑体" w:hAnsi="黑体" w:eastAsia="黑体" w:cs="黑体"/>
          <w:sz w:val="32"/>
          <w:szCs w:val="32"/>
          <w:highlight w:val="none"/>
          <w:u w:val="none"/>
        </w:rPr>
        <w:t>第十</w:t>
      </w:r>
      <w:r>
        <w:rPr>
          <w:rStyle w:val="11"/>
          <w:rFonts w:hint="eastAsia" w:ascii="黑体" w:hAnsi="黑体" w:eastAsia="黑体" w:cs="黑体"/>
          <w:sz w:val="32"/>
          <w:szCs w:val="32"/>
          <w:highlight w:val="none"/>
          <w:u w:val="none"/>
          <w:lang w:val="en-US" w:eastAsia="zh-CN"/>
        </w:rPr>
        <w:t>六</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lang w:val="en-US" w:eastAsia="zh-CN"/>
        </w:rPr>
        <w:t>供水企业应当加强对二次供水设施建设过程中的查验工作。在</w:t>
      </w:r>
      <w:r>
        <w:rPr>
          <w:rStyle w:val="11"/>
          <w:rFonts w:hint="eastAsia" w:ascii="仿宋_GB2312" w:hAnsi="仿宋_GB2312" w:eastAsia="仿宋_GB2312" w:cs="仿宋_GB2312"/>
          <w:sz w:val="32"/>
          <w:szCs w:val="32"/>
          <w:highlight w:val="none"/>
          <w:u w:val="none"/>
        </w:rPr>
        <w:t>设备及管材进场、设备安装、隐蔽工程验收、管道试压、设备联动调试等</w:t>
      </w:r>
      <w:r>
        <w:rPr>
          <w:rStyle w:val="11"/>
          <w:rFonts w:ascii="仿宋_GB2312" w:hAnsi="仿宋_GB2312" w:eastAsia="仿宋_GB2312" w:cs="仿宋_GB2312"/>
          <w:sz w:val="32"/>
          <w:szCs w:val="32"/>
          <w:highlight w:val="none"/>
          <w:u w:val="none"/>
        </w:rPr>
        <w:t>关键环节</w:t>
      </w:r>
      <w:r>
        <w:rPr>
          <w:rStyle w:val="11"/>
          <w:rFonts w:hint="eastAsia" w:ascii="仿宋_GB2312" w:hAnsi="仿宋_GB2312" w:eastAsia="仿宋_GB2312" w:cs="仿宋_GB2312"/>
          <w:sz w:val="32"/>
          <w:szCs w:val="32"/>
          <w:highlight w:val="none"/>
          <w:u w:val="none"/>
        </w:rPr>
        <w:t>，建设单位</w:t>
      </w:r>
      <w:r>
        <w:rPr>
          <w:rStyle w:val="11"/>
          <w:rFonts w:ascii="仿宋_GB2312" w:hAnsi="仿宋_GB2312" w:eastAsia="仿宋_GB2312" w:cs="仿宋_GB2312"/>
          <w:sz w:val="32"/>
          <w:szCs w:val="32"/>
          <w:highlight w:val="none"/>
          <w:u w:val="none"/>
        </w:rPr>
        <w:t>应</w:t>
      </w:r>
      <w:r>
        <w:rPr>
          <w:rStyle w:val="11"/>
          <w:rFonts w:hint="eastAsia" w:ascii="仿宋_GB2312" w:hAnsi="仿宋_GB2312" w:eastAsia="仿宋_GB2312" w:cs="仿宋_GB2312"/>
          <w:sz w:val="32"/>
          <w:szCs w:val="32"/>
          <w:highlight w:val="none"/>
          <w:u w:val="none"/>
        </w:rPr>
        <w:t>当通知供水企业到场</w:t>
      </w:r>
      <w:r>
        <w:rPr>
          <w:rStyle w:val="11"/>
          <w:rFonts w:hint="eastAsia" w:ascii="仿宋_GB2312" w:hAnsi="仿宋_GB2312" w:eastAsia="仿宋_GB2312" w:cs="仿宋_GB2312"/>
          <w:sz w:val="32"/>
          <w:szCs w:val="32"/>
          <w:highlight w:val="none"/>
          <w:u w:val="none"/>
          <w:lang w:val="en-US" w:eastAsia="zh-CN"/>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供水企业发现</w:t>
      </w:r>
      <w:r>
        <w:rPr>
          <w:rStyle w:val="11"/>
          <w:rFonts w:hint="eastAsia" w:ascii="仿宋_GB2312" w:hAnsi="仿宋_GB2312" w:eastAsia="仿宋_GB2312" w:cs="仿宋_GB2312"/>
          <w:sz w:val="32"/>
          <w:szCs w:val="32"/>
          <w:highlight w:val="none"/>
          <w:u w:val="none"/>
          <w:lang w:val="en-US" w:eastAsia="zh-CN"/>
        </w:rPr>
        <w:t>二次供水设施</w:t>
      </w:r>
      <w:r>
        <w:rPr>
          <w:rStyle w:val="11"/>
          <w:rFonts w:hint="eastAsia" w:ascii="仿宋_GB2312" w:hAnsi="仿宋_GB2312" w:eastAsia="仿宋_GB2312" w:cs="仿宋_GB2312"/>
          <w:sz w:val="32"/>
          <w:szCs w:val="32"/>
          <w:highlight w:val="none"/>
          <w:u w:val="none"/>
        </w:rPr>
        <w:t>不符合设计方案</w:t>
      </w:r>
      <w:r>
        <w:rPr>
          <w:rStyle w:val="11"/>
          <w:rFonts w:hint="eastAsia" w:ascii="仿宋_GB2312" w:hAnsi="仿宋_GB2312" w:eastAsia="仿宋_GB2312" w:cs="仿宋_GB2312"/>
          <w:sz w:val="32"/>
          <w:szCs w:val="32"/>
          <w:highlight w:val="none"/>
          <w:u w:val="none"/>
          <w:lang w:eastAsia="zh-CN"/>
        </w:rPr>
        <w:t>、国家</w:t>
      </w:r>
      <w:r>
        <w:rPr>
          <w:rStyle w:val="11"/>
          <w:rFonts w:hint="eastAsia" w:ascii="仿宋_GB2312" w:hAnsi="仿宋_GB2312" w:eastAsia="仿宋_GB2312" w:cs="仿宋_GB2312"/>
          <w:sz w:val="32"/>
          <w:szCs w:val="32"/>
          <w:highlight w:val="none"/>
          <w:u w:val="none"/>
        </w:rPr>
        <w:t>标准</w:t>
      </w:r>
      <w:r>
        <w:rPr>
          <w:rStyle w:val="11"/>
          <w:rFonts w:hint="eastAsia" w:ascii="仿宋_GB2312" w:hAnsi="仿宋_GB2312" w:eastAsia="仿宋_GB2312" w:cs="仿宋_GB2312"/>
          <w:sz w:val="32"/>
          <w:szCs w:val="32"/>
          <w:highlight w:val="none"/>
          <w:u w:val="none"/>
          <w:lang w:val="en-US" w:eastAsia="zh-CN"/>
        </w:rPr>
        <w:t>和技术规范</w:t>
      </w:r>
      <w:r>
        <w:rPr>
          <w:rStyle w:val="11"/>
          <w:rFonts w:hint="eastAsia" w:ascii="仿宋_GB2312" w:hAnsi="仿宋_GB2312" w:eastAsia="仿宋_GB2312" w:cs="仿宋_GB2312"/>
          <w:sz w:val="32"/>
          <w:szCs w:val="32"/>
          <w:highlight w:val="none"/>
          <w:u w:val="none"/>
          <w:lang w:eastAsia="zh-CN"/>
        </w:rPr>
        <w:t>以</w:t>
      </w:r>
      <w:r>
        <w:rPr>
          <w:rStyle w:val="11"/>
          <w:rFonts w:hint="eastAsia" w:ascii="仿宋_GB2312" w:hAnsi="仿宋_GB2312" w:eastAsia="仿宋_GB2312" w:cs="仿宋_GB2312"/>
          <w:sz w:val="32"/>
          <w:szCs w:val="32"/>
          <w:highlight w:val="none"/>
          <w:u w:val="none"/>
        </w:rPr>
        <w:t>及本规定</w:t>
      </w:r>
      <w:r>
        <w:rPr>
          <w:rStyle w:val="11"/>
          <w:rFonts w:hint="eastAsia" w:ascii="仿宋_GB2312" w:hAnsi="仿宋_GB2312" w:eastAsia="仿宋_GB2312" w:cs="仿宋_GB2312"/>
          <w:sz w:val="32"/>
          <w:szCs w:val="32"/>
          <w:highlight w:val="none"/>
          <w:u w:val="none"/>
          <w:lang w:eastAsia="zh-CN"/>
        </w:rPr>
        <w:t>其他</w:t>
      </w:r>
      <w:r>
        <w:rPr>
          <w:rStyle w:val="11"/>
          <w:rFonts w:hint="eastAsia" w:ascii="仿宋_GB2312" w:hAnsi="仿宋_GB2312" w:eastAsia="仿宋_GB2312" w:cs="仿宋_GB2312"/>
          <w:sz w:val="32"/>
          <w:szCs w:val="32"/>
          <w:highlight w:val="none"/>
          <w:u w:val="none"/>
        </w:rPr>
        <w:t>要求的</w:t>
      </w:r>
      <w:r>
        <w:rPr>
          <w:rStyle w:val="11"/>
          <w:rFonts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rPr>
        <w:t>应当督促建设单位限期整改</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rPr>
        <w:t>逾期未整改的，供水企业应当报告</w:t>
      </w:r>
      <w:r>
        <w:rPr>
          <w:rStyle w:val="11"/>
          <w:rFonts w:hint="eastAsia" w:ascii="仿宋_GB2312" w:hAnsi="仿宋_GB2312" w:eastAsia="仿宋_GB2312" w:cs="仿宋_GB2312"/>
          <w:sz w:val="32"/>
          <w:szCs w:val="32"/>
          <w:highlight w:val="none"/>
          <w:u w:val="none"/>
          <w:lang w:val="en-US" w:eastAsia="zh-CN"/>
        </w:rPr>
        <w:t>区</w:t>
      </w:r>
      <w:r>
        <w:rPr>
          <w:rStyle w:val="11"/>
          <w:rFonts w:hint="eastAsia" w:ascii="仿宋_GB2312" w:hAnsi="仿宋_GB2312" w:eastAsia="仿宋_GB2312" w:cs="仿宋_GB2312"/>
          <w:sz w:val="32"/>
          <w:szCs w:val="32"/>
          <w:highlight w:val="none"/>
          <w:u w:val="none"/>
        </w:rPr>
        <w:t>住房和建设部门</w:t>
      </w:r>
      <w:r>
        <w:rPr>
          <w:rStyle w:val="11"/>
          <w:rFonts w:hint="eastAsia" w:ascii="仿宋_GB2312" w:hAnsi="仿宋_GB2312" w:eastAsia="仿宋_GB2312" w:cs="仿宋_GB2312"/>
          <w:sz w:val="32"/>
          <w:szCs w:val="32"/>
          <w:highlight w:val="none"/>
          <w:u w:val="none"/>
          <w:lang w:val="en-US" w:eastAsia="zh-CN"/>
        </w:rPr>
        <w:t>、区主管部门，并采取停水等限</w:t>
      </w:r>
      <w:r>
        <w:rPr>
          <w:rStyle w:val="11"/>
          <w:rFonts w:hint="eastAsia" w:ascii="仿宋_GB2312" w:hAnsi="仿宋_GB2312" w:eastAsia="仿宋_GB2312" w:cs="仿宋_GB2312"/>
          <w:sz w:val="32"/>
          <w:szCs w:val="32"/>
          <w:highlight w:val="none"/>
          <w:u w:val="none"/>
        </w:rPr>
        <w:t>制供水措施。建设单位整改合格后，供水企业应当在</w:t>
      </w:r>
      <w:r>
        <w:rPr>
          <w:rStyle w:val="11"/>
          <w:rFonts w:hint="eastAsia" w:ascii="仿宋_GB2312" w:hAnsi="仿宋_GB2312" w:eastAsia="仿宋_GB2312" w:cs="仿宋_GB2312"/>
          <w:sz w:val="32"/>
          <w:szCs w:val="32"/>
          <w:highlight w:val="none"/>
          <w:u w:val="none"/>
          <w:lang w:eastAsia="zh-CN"/>
        </w:rPr>
        <w:t>二十四</w:t>
      </w:r>
      <w:r>
        <w:rPr>
          <w:rStyle w:val="11"/>
          <w:rFonts w:hint="eastAsia" w:ascii="仿宋_GB2312" w:hAnsi="仿宋_GB2312" w:eastAsia="仿宋_GB2312" w:cs="仿宋_GB2312"/>
          <w:sz w:val="32"/>
          <w:szCs w:val="32"/>
          <w:highlight w:val="none"/>
          <w:u w:val="none"/>
        </w:rPr>
        <w:t>小时内恢复</w:t>
      </w:r>
      <w:r>
        <w:rPr>
          <w:rStyle w:val="11"/>
          <w:rFonts w:hint="eastAsia" w:ascii="仿宋_GB2312" w:hAnsi="仿宋_GB2312" w:eastAsia="仿宋_GB2312" w:cs="仿宋_GB2312"/>
          <w:sz w:val="32"/>
          <w:szCs w:val="32"/>
          <w:highlight w:val="none"/>
          <w:u w:val="none"/>
          <w:lang w:val="en-US" w:eastAsia="zh-CN"/>
        </w:rPr>
        <w:t>正常</w:t>
      </w:r>
      <w:r>
        <w:rPr>
          <w:rStyle w:val="11"/>
          <w:rFonts w:hint="eastAsia" w:ascii="仿宋_GB2312" w:hAnsi="仿宋_GB2312" w:eastAsia="仿宋_GB2312" w:cs="仿宋_GB2312"/>
          <w:sz w:val="32"/>
          <w:szCs w:val="32"/>
          <w:highlight w:val="none"/>
          <w:u w:val="none"/>
        </w:rPr>
        <w:t>供水。</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第十</w:t>
      </w:r>
      <w:r>
        <w:rPr>
          <w:rStyle w:val="11"/>
          <w:rFonts w:hint="eastAsia" w:ascii="黑体" w:hAnsi="黑体" w:eastAsia="黑体" w:cs="黑体"/>
          <w:sz w:val="32"/>
          <w:szCs w:val="32"/>
          <w:highlight w:val="none"/>
          <w:u w:val="none"/>
          <w:lang w:val="en-US" w:eastAsia="zh-CN"/>
        </w:rPr>
        <w:t>七</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lang w:val="en-US" w:eastAsia="zh-CN"/>
        </w:rPr>
        <w:t>二次供水设施完工后，建设单位应当委托取得市场监督管理部门资质认定的</w:t>
      </w:r>
      <w:r>
        <w:rPr>
          <w:rStyle w:val="11"/>
          <w:rFonts w:hint="eastAsia" w:ascii="仿宋_GB2312" w:hAnsi="仿宋_GB2312" w:eastAsia="仿宋_GB2312" w:cs="仿宋_GB2312"/>
          <w:sz w:val="32"/>
          <w:szCs w:val="32"/>
          <w:highlight w:val="none"/>
          <w:u w:val="none"/>
        </w:rPr>
        <w:t>水质检测机构</w:t>
      </w:r>
      <w:r>
        <w:rPr>
          <w:rStyle w:val="11"/>
          <w:rFonts w:hint="eastAsia" w:ascii="仿宋_GB2312" w:hAnsi="仿宋_GB2312" w:eastAsia="仿宋_GB2312" w:cs="仿宋_GB2312"/>
          <w:sz w:val="32"/>
          <w:szCs w:val="32"/>
          <w:highlight w:val="none"/>
          <w:u w:val="none"/>
          <w:lang w:val="en-US" w:eastAsia="zh-CN"/>
        </w:rPr>
        <w:t>开展水质检测</w:t>
      </w:r>
      <w:r>
        <w:rPr>
          <w:rStyle w:val="11"/>
          <w:rFonts w:hint="eastAsia" w:ascii="仿宋_GB2312" w:hAnsi="仿宋_GB2312" w:eastAsia="仿宋_GB2312" w:cs="仿宋_GB2312"/>
          <w:sz w:val="32"/>
          <w:szCs w:val="32"/>
          <w:highlight w:val="none"/>
          <w:u w:val="none"/>
        </w:rPr>
        <w:t>。水质检测不合格的，不得投入使用。</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仿宋_GB2312" w:hAnsi="仿宋_GB2312" w:eastAsia="仿宋_GB2312" w:cs="仿宋_GB2312"/>
          <w:sz w:val="32"/>
          <w:szCs w:val="32"/>
          <w:highlight w:val="none"/>
          <w:u w:val="none"/>
        </w:rPr>
        <w:t>建设单位</w:t>
      </w:r>
      <w:r>
        <w:rPr>
          <w:rStyle w:val="11"/>
          <w:rFonts w:hint="eastAsia" w:ascii="仿宋_GB2312" w:hAnsi="仿宋_GB2312" w:eastAsia="仿宋_GB2312" w:cs="仿宋_GB2312"/>
          <w:sz w:val="32"/>
          <w:szCs w:val="32"/>
          <w:highlight w:val="none"/>
          <w:u w:val="none"/>
          <w:lang w:val="en-US" w:eastAsia="zh-CN"/>
        </w:rPr>
        <w:t>组织竣工验收时，</w:t>
      </w:r>
      <w:r>
        <w:rPr>
          <w:rStyle w:val="11"/>
          <w:rFonts w:hint="eastAsia" w:ascii="仿宋_GB2312" w:hAnsi="仿宋_GB2312" w:eastAsia="仿宋_GB2312" w:cs="仿宋_GB2312"/>
          <w:sz w:val="32"/>
          <w:szCs w:val="32"/>
          <w:highlight w:val="none"/>
          <w:u w:val="none"/>
        </w:rPr>
        <w:t>应当按照有关</w:t>
      </w:r>
      <w:r>
        <w:rPr>
          <w:rStyle w:val="11"/>
          <w:rFonts w:hint="eastAsia" w:ascii="仿宋_GB2312" w:hAnsi="仿宋_GB2312" w:eastAsia="仿宋_GB2312" w:cs="仿宋_GB2312"/>
          <w:sz w:val="32"/>
          <w:szCs w:val="32"/>
          <w:highlight w:val="none"/>
          <w:u w:val="none"/>
          <w:lang w:val="en-US" w:eastAsia="zh-CN"/>
        </w:rPr>
        <w:t>验收</w:t>
      </w:r>
      <w:r>
        <w:rPr>
          <w:rStyle w:val="11"/>
          <w:rFonts w:hint="eastAsia" w:ascii="仿宋_GB2312" w:hAnsi="仿宋_GB2312" w:eastAsia="仿宋_GB2312" w:cs="仿宋_GB2312"/>
          <w:sz w:val="32"/>
          <w:szCs w:val="32"/>
          <w:highlight w:val="none"/>
          <w:u w:val="none"/>
        </w:rPr>
        <w:t>标准和技术规范开展</w:t>
      </w:r>
      <w:r>
        <w:rPr>
          <w:rStyle w:val="11"/>
          <w:rFonts w:hint="eastAsia" w:ascii="仿宋_GB2312" w:hAnsi="仿宋_GB2312" w:eastAsia="仿宋_GB2312" w:cs="仿宋_GB2312"/>
          <w:sz w:val="32"/>
          <w:szCs w:val="32"/>
          <w:highlight w:val="none"/>
          <w:u w:val="none"/>
          <w:lang w:val="en-US" w:eastAsia="zh-CN"/>
        </w:rPr>
        <w:t>二次供水设施竣工</w:t>
      </w:r>
      <w:r>
        <w:rPr>
          <w:rStyle w:val="11"/>
          <w:rFonts w:hint="eastAsia" w:ascii="仿宋_GB2312" w:hAnsi="仿宋_GB2312" w:eastAsia="仿宋_GB2312" w:cs="仿宋_GB2312"/>
          <w:sz w:val="32"/>
          <w:szCs w:val="32"/>
          <w:highlight w:val="none"/>
          <w:u w:val="none"/>
        </w:rPr>
        <w:t>验收</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并邀请供水企业参加。</w:t>
      </w:r>
      <w:r>
        <w:rPr>
          <w:rStyle w:val="11"/>
          <w:rFonts w:hint="eastAsia" w:ascii="仿宋_GB2312" w:hAnsi="仿宋_GB2312" w:eastAsia="仿宋_GB2312" w:cs="仿宋_GB2312"/>
          <w:sz w:val="32"/>
          <w:szCs w:val="32"/>
          <w:highlight w:val="none"/>
          <w:u w:val="none"/>
        </w:rPr>
        <w:t>竣工验收报告应当载明</w:t>
      </w:r>
      <w:r>
        <w:rPr>
          <w:rStyle w:val="11"/>
          <w:rFonts w:hint="eastAsia" w:ascii="仿宋_GB2312" w:hAnsi="仿宋_GB2312" w:eastAsia="仿宋_GB2312" w:cs="仿宋_GB2312"/>
          <w:sz w:val="32"/>
          <w:szCs w:val="32"/>
          <w:highlight w:val="none"/>
          <w:u w:val="none"/>
          <w:lang w:val="en-US" w:eastAsia="zh-CN"/>
        </w:rPr>
        <w:t>二次供水</w:t>
      </w:r>
      <w:r>
        <w:rPr>
          <w:rStyle w:val="11"/>
          <w:rFonts w:hint="eastAsia" w:ascii="仿宋_GB2312" w:hAnsi="仿宋_GB2312" w:eastAsia="仿宋_GB2312" w:cs="仿宋_GB2312"/>
          <w:sz w:val="32"/>
          <w:szCs w:val="32"/>
          <w:highlight w:val="none"/>
          <w:u w:val="none"/>
        </w:rPr>
        <w:t>设施建设合格与否的结论</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rPr>
        <w:t>验收不合格的，建设项目不得通过竣工验收。</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建设单位在申请建设工程竣工联合（现场）验收时，应当提交</w:t>
      </w:r>
      <w:r>
        <w:rPr>
          <w:rStyle w:val="11"/>
          <w:rFonts w:hint="eastAsia" w:ascii="仿宋_GB2312" w:hAnsi="仿宋_GB2312" w:eastAsia="仿宋_GB2312" w:cs="仿宋_GB2312"/>
          <w:sz w:val="32"/>
          <w:szCs w:val="32"/>
          <w:highlight w:val="none"/>
          <w:u w:val="none"/>
          <w:lang w:val="en-US" w:eastAsia="zh-CN"/>
        </w:rPr>
        <w:t>二次供水</w:t>
      </w:r>
      <w:r>
        <w:rPr>
          <w:rStyle w:val="11"/>
          <w:rFonts w:hint="eastAsia" w:ascii="仿宋_GB2312" w:hAnsi="仿宋_GB2312" w:eastAsia="仿宋_GB2312" w:cs="仿宋_GB2312"/>
          <w:sz w:val="32"/>
          <w:szCs w:val="32"/>
          <w:highlight w:val="none"/>
          <w:u w:val="none"/>
        </w:rPr>
        <w:t>设施建设相关内容的竣工图纸</w:t>
      </w:r>
      <w:r>
        <w:rPr>
          <w:rStyle w:val="11"/>
          <w:rFonts w:hint="eastAsia" w:ascii="仿宋_GB2312" w:hAnsi="仿宋_GB2312" w:eastAsia="仿宋_GB2312" w:cs="仿宋_GB2312"/>
          <w:sz w:val="32"/>
          <w:szCs w:val="32"/>
          <w:highlight w:val="none"/>
          <w:u w:val="none"/>
          <w:lang w:val="en-US" w:eastAsia="zh-CN"/>
        </w:rPr>
        <w:t>和</w:t>
      </w:r>
      <w:r>
        <w:rPr>
          <w:rStyle w:val="11"/>
          <w:rFonts w:hint="eastAsia" w:ascii="仿宋_GB2312" w:hAnsi="仿宋_GB2312" w:eastAsia="仿宋_GB2312" w:cs="仿宋_GB2312"/>
          <w:sz w:val="32"/>
          <w:szCs w:val="32"/>
          <w:highlight w:val="none"/>
          <w:u w:val="none"/>
        </w:rPr>
        <w:t>材料，以及载明</w:t>
      </w:r>
      <w:r>
        <w:rPr>
          <w:rStyle w:val="11"/>
          <w:rFonts w:hint="eastAsia" w:ascii="仿宋_GB2312" w:hAnsi="仿宋_GB2312" w:eastAsia="仿宋_GB2312" w:cs="仿宋_GB2312"/>
          <w:sz w:val="32"/>
          <w:szCs w:val="32"/>
          <w:highlight w:val="none"/>
          <w:u w:val="none"/>
          <w:lang w:val="en-US" w:eastAsia="zh-CN"/>
        </w:rPr>
        <w:t>二次供水</w:t>
      </w:r>
      <w:r>
        <w:rPr>
          <w:rStyle w:val="11"/>
          <w:rFonts w:hint="eastAsia" w:ascii="仿宋_GB2312" w:hAnsi="仿宋_GB2312" w:eastAsia="仿宋_GB2312" w:cs="仿宋_GB2312"/>
          <w:sz w:val="32"/>
          <w:szCs w:val="32"/>
          <w:highlight w:val="none"/>
          <w:u w:val="none"/>
        </w:rPr>
        <w:t>设施建设合格的竣工验收报告。未提交前述材料的，竣工联合（现场）验收牵头部门应当要求建设单位在</w:t>
      </w:r>
      <w:r>
        <w:rPr>
          <w:rStyle w:val="11"/>
          <w:rFonts w:hint="eastAsia" w:ascii="仿宋_GB2312" w:hAnsi="仿宋_GB2312" w:eastAsia="仿宋_GB2312" w:cs="仿宋_GB2312"/>
          <w:sz w:val="32"/>
          <w:szCs w:val="32"/>
          <w:highlight w:val="none"/>
          <w:u w:val="none"/>
          <w:lang w:val="en-US" w:eastAsia="zh-CN"/>
        </w:rPr>
        <w:t>五个工作日</w:t>
      </w:r>
      <w:r>
        <w:rPr>
          <w:rStyle w:val="11"/>
          <w:rFonts w:hint="eastAsia" w:ascii="仿宋_GB2312" w:hAnsi="仿宋_GB2312" w:eastAsia="仿宋_GB2312" w:cs="仿宋_GB2312"/>
          <w:sz w:val="32"/>
          <w:szCs w:val="32"/>
          <w:highlight w:val="none"/>
          <w:u w:val="none"/>
        </w:rPr>
        <w:t>内一次性补齐。</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第十</w:t>
      </w:r>
      <w:r>
        <w:rPr>
          <w:rStyle w:val="11"/>
          <w:rFonts w:hint="eastAsia" w:ascii="黑体" w:hAnsi="黑体" w:eastAsia="黑体" w:cs="黑体"/>
          <w:sz w:val="32"/>
          <w:szCs w:val="32"/>
          <w:highlight w:val="none"/>
          <w:u w:val="none"/>
          <w:lang w:val="en-US" w:eastAsia="zh-CN"/>
        </w:rPr>
        <w:t>八</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新建住宅建设项目</w:t>
      </w:r>
      <w:r>
        <w:rPr>
          <w:rStyle w:val="11"/>
          <w:rFonts w:hint="eastAsia" w:ascii="仿宋_GB2312" w:hAnsi="仿宋_GB2312" w:eastAsia="仿宋_GB2312" w:cs="仿宋_GB2312"/>
          <w:sz w:val="32"/>
          <w:szCs w:val="32"/>
          <w:highlight w:val="none"/>
          <w:u w:val="none"/>
          <w:lang w:val="en-US" w:eastAsia="zh-CN"/>
        </w:rPr>
        <w:t>竣工联合（现场）验收合格后</w:t>
      </w:r>
      <w:r>
        <w:rPr>
          <w:rStyle w:val="11"/>
          <w:rFonts w:hint="eastAsia" w:ascii="仿宋_GB2312" w:hAnsi="仿宋_GB2312" w:eastAsia="仿宋_GB2312" w:cs="仿宋_GB2312"/>
          <w:sz w:val="32"/>
          <w:szCs w:val="32"/>
          <w:highlight w:val="none"/>
          <w:u w:val="none"/>
        </w:rPr>
        <w:t>三个月内，建设单位应当将符合</w:t>
      </w:r>
      <w:r>
        <w:rPr>
          <w:rStyle w:val="11"/>
          <w:rFonts w:hint="eastAsia" w:ascii="仿宋_GB2312" w:hAnsi="仿宋_GB2312" w:eastAsia="仿宋_GB2312" w:cs="仿宋_GB2312"/>
          <w:sz w:val="32"/>
          <w:szCs w:val="32"/>
          <w:highlight w:val="none"/>
          <w:u w:val="none"/>
          <w:lang w:eastAsia="zh-CN"/>
        </w:rPr>
        <w:t>国家</w:t>
      </w:r>
      <w:r>
        <w:rPr>
          <w:rStyle w:val="11"/>
          <w:rFonts w:hint="eastAsia" w:ascii="仿宋_GB2312" w:hAnsi="仿宋_GB2312" w:eastAsia="仿宋_GB2312" w:cs="仿宋_GB2312"/>
          <w:sz w:val="32"/>
          <w:szCs w:val="32"/>
          <w:highlight w:val="none"/>
          <w:u w:val="none"/>
        </w:rPr>
        <w:t>标准和</w:t>
      </w:r>
      <w:r>
        <w:rPr>
          <w:rStyle w:val="11"/>
          <w:rFonts w:hint="eastAsia" w:ascii="仿宋_GB2312" w:hAnsi="仿宋_GB2312" w:eastAsia="仿宋_GB2312" w:cs="仿宋_GB2312"/>
          <w:sz w:val="32"/>
          <w:szCs w:val="32"/>
          <w:highlight w:val="none"/>
          <w:u w:val="none"/>
          <w:lang w:val="en-US" w:eastAsia="zh-CN"/>
        </w:rPr>
        <w:t>技术规范</w:t>
      </w:r>
      <w:r>
        <w:rPr>
          <w:rStyle w:val="11"/>
          <w:rFonts w:hint="eastAsia" w:ascii="仿宋_GB2312" w:hAnsi="仿宋_GB2312" w:eastAsia="仿宋_GB2312" w:cs="仿宋_GB2312"/>
          <w:sz w:val="32"/>
          <w:szCs w:val="32"/>
          <w:highlight w:val="none"/>
          <w:u w:val="none"/>
        </w:rPr>
        <w:t>的二次供水设施移交供水企业统一管理，并将相关文件档案、建筑信息模型材料以及验收资料统一移交给供水企业</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rPr>
        <w:t>供水企业应当接收。</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第十</w:t>
      </w:r>
      <w:r>
        <w:rPr>
          <w:rStyle w:val="11"/>
          <w:rFonts w:hint="eastAsia" w:ascii="黑体" w:hAnsi="黑体" w:eastAsia="黑体" w:cs="黑体"/>
          <w:sz w:val="32"/>
          <w:szCs w:val="32"/>
          <w:highlight w:val="none"/>
          <w:u w:val="none"/>
          <w:lang w:val="en-US" w:eastAsia="zh-CN"/>
        </w:rPr>
        <w:t>九</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现有住宅二次供水设施符合</w:t>
      </w:r>
      <w:r>
        <w:rPr>
          <w:rStyle w:val="11"/>
          <w:rFonts w:hint="eastAsia" w:ascii="仿宋_GB2312" w:hAnsi="仿宋_GB2312" w:eastAsia="仿宋_GB2312" w:cs="仿宋_GB2312"/>
          <w:sz w:val="32"/>
          <w:szCs w:val="32"/>
          <w:highlight w:val="none"/>
          <w:u w:val="none"/>
          <w:lang w:eastAsia="zh-CN"/>
        </w:rPr>
        <w:t>国家</w:t>
      </w:r>
      <w:r>
        <w:rPr>
          <w:rStyle w:val="11"/>
          <w:rFonts w:hint="eastAsia" w:ascii="仿宋_GB2312" w:hAnsi="仿宋_GB2312" w:eastAsia="仿宋_GB2312" w:cs="仿宋_GB2312"/>
          <w:sz w:val="32"/>
          <w:szCs w:val="32"/>
          <w:highlight w:val="none"/>
          <w:u w:val="none"/>
        </w:rPr>
        <w:t>标准</w:t>
      </w:r>
      <w:r>
        <w:rPr>
          <w:rStyle w:val="11"/>
          <w:rFonts w:hint="eastAsia" w:ascii="仿宋_GB2312" w:hAnsi="仿宋_GB2312" w:eastAsia="仿宋_GB2312" w:cs="仿宋_GB2312"/>
          <w:sz w:val="32"/>
          <w:szCs w:val="32"/>
          <w:highlight w:val="none"/>
          <w:u w:val="none"/>
          <w:lang w:val="en-US" w:eastAsia="zh-CN"/>
        </w:rPr>
        <w:t>和技术规范</w:t>
      </w:r>
      <w:r>
        <w:rPr>
          <w:rStyle w:val="11"/>
          <w:rFonts w:hint="eastAsia" w:ascii="仿宋_GB2312" w:hAnsi="仿宋_GB2312" w:eastAsia="仿宋_GB2312" w:cs="仿宋_GB2312"/>
          <w:sz w:val="32"/>
          <w:szCs w:val="32"/>
          <w:highlight w:val="none"/>
          <w:u w:val="none"/>
        </w:rPr>
        <w:t>且经业主共同决定移交给供水企业统一管理的，供水企业应当接收</w:t>
      </w:r>
      <w:r>
        <w:rPr>
          <w:rStyle w:val="11"/>
          <w:rFonts w:hint="eastAsia" w:ascii="仿宋_GB2312" w:hAnsi="仿宋_GB2312" w:cs="仿宋_GB2312"/>
          <w:sz w:val="32"/>
          <w:szCs w:val="32"/>
          <w:highlight w:val="none"/>
          <w:u w:val="none"/>
          <w:lang w:eastAsia="zh-CN"/>
        </w:rPr>
        <w:t>。</w:t>
      </w:r>
      <w:r>
        <w:rPr>
          <w:rStyle w:val="11"/>
          <w:rFonts w:ascii="仿宋_GB2312" w:hAnsi="仿宋_GB2312" w:eastAsia="仿宋_GB2312" w:cs="仿宋_GB2312"/>
          <w:sz w:val="32"/>
          <w:szCs w:val="32"/>
          <w:highlight w:val="none"/>
          <w:u w:val="none"/>
        </w:rPr>
        <w:t>物业服务企业</w:t>
      </w:r>
      <w:r>
        <w:rPr>
          <w:rStyle w:val="11"/>
          <w:rFonts w:hint="eastAsia" w:ascii="仿宋_GB2312" w:hAnsi="仿宋_GB2312" w:eastAsia="仿宋_GB2312" w:cs="仿宋_GB2312"/>
          <w:sz w:val="32"/>
          <w:szCs w:val="32"/>
          <w:highlight w:val="none"/>
          <w:u w:val="none"/>
        </w:rPr>
        <w:t>应当配合二次供水设施</w:t>
      </w:r>
      <w:r>
        <w:rPr>
          <w:rStyle w:val="11"/>
          <w:rFonts w:hint="eastAsia" w:ascii="仿宋_GB2312" w:hAnsi="仿宋_GB2312" w:eastAsia="仿宋_GB2312" w:cs="仿宋_GB2312"/>
          <w:sz w:val="32"/>
          <w:szCs w:val="32"/>
          <w:highlight w:val="none"/>
          <w:u w:val="none"/>
          <w:lang w:val="en-US" w:eastAsia="zh-CN"/>
        </w:rPr>
        <w:t>及</w:t>
      </w:r>
      <w:r>
        <w:rPr>
          <w:rStyle w:val="11"/>
          <w:rFonts w:hint="eastAsia" w:ascii="仿宋_GB2312" w:hAnsi="仿宋_GB2312" w:eastAsia="仿宋_GB2312" w:cs="仿宋_GB2312"/>
          <w:sz w:val="32"/>
          <w:szCs w:val="32"/>
          <w:highlight w:val="none"/>
          <w:u w:val="none"/>
        </w:rPr>
        <w:t>相关资料移交工作。</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eastAsia="zh-CN"/>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CN"/>
        </w:rPr>
        <w:t>二</w:t>
      </w:r>
      <w:r>
        <w:rPr>
          <w:rStyle w:val="11"/>
          <w:rFonts w:hint="eastAsia" w:ascii="黑体" w:hAnsi="黑体" w:eastAsia="黑体" w:cs="黑体"/>
          <w:sz w:val="32"/>
          <w:szCs w:val="32"/>
          <w:highlight w:val="none"/>
          <w:u w:val="none"/>
        </w:rPr>
        <w:t>十条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lang w:val="en-US" w:eastAsia="zh-CN"/>
        </w:rPr>
        <w:t>二次供水设施在保修期内发生</w:t>
      </w:r>
      <w:r>
        <w:rPr>
          <w:rStyle w:val="11"/>
          <w:rFonts w:hint="eastAsia" w:ascii="仿宋_GB2312" w:hAnsi="仿宋_GB2312" w:eastAsia="仿宋_GB2312" w:cs="仿宋_GB2312"/>
          <w:sz w:val="32"/>
          <w:szCs w:val="32"/>
          <w:highlight w:val="none"/>
          <w:u w:val="none"/>
        </w:rPr>
        <w:t>质量问题的，施工单位应当履行保修义务，并对造成的损失</w:t>
      </w:r>
      <w:r>
        <w:rPr>
          <w:rStyle w:val="11"/>
          <w:rFonts w:hint="eastAsia" w:ascii="仿宋_GB2312" w:hAnsi="仿宋_GB2312" w:eastAsia="仿宋_GB2312" w:cs="仿宋_GB2312"/>
          <w:sz w:val="32"/>
          <w:szCs w:val="32"/>
          <w:highlight w:val="none"/>
          <w:u w:val="none"/>
          <w:lang w:val="en-US" w:eastAsia="zh-CN"/>
        </w:rPr>
        <w:t>依法</w:t>
      </w:r>
      <w:r>
        <w:rPr>
          <w:rStyle w:val="11"/>
          <w:rFonts w:hint="eastAsia" w:ascii="仿宋_GB2312" w:hAnsi="仿宋_GB2312" w:eastAsia="仿宋_GB2312" w:cs="仿宋_GB2312"/>
          <w:sz w:val="32"/>
          <w:szCs w:val="32"/>
          <w:highlight w:val="none"/>
          <w:u w:val="none"/>
        </w:rPr>
        <w:t>承担赔偿责任</w:t>
      </w:r>
      <w:r>
        <w:rPr>
          <w:rStyle w:val="11"/>
          <w:rFonts w:hint="eastAsia" w:ascii="仿宋_GB2312" w:hAnsi="仿宋_GB2312" w:eastAsia="仿宋_GB2312" w:cs="仿宋_GB2312"/>
          <w:sz w:val="32"/>
          <w:szCs w:val="32"/>
          <w:highlight w:val="none"/>
          <w:u w:val="none"/>
          <w:lang w:eastAsia="zh-CN"/>
        </w:rPr>
        <w:t>，建设单位应当履行督促义务。</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lang w:val="en-US" w:eastAsia="zh-CN"/>
        </w:rPr>
        <w:t>保修期满后，由本规定第二十一条规定的二次供水设施运行维护单位</w:t>
      </w:r>
      <w:r>
        <w:rPr>
          <w:rStyle w:val="11"/>
          <w:rFonts w:hint="eastAsia" w:ascii="仿宋_GB2312" w:hAnsi="仿宋_GB2312" w:eastAsia="仿宋_GB2312" w:cs="仿宋_GB2312"/>
          <w:sz w:val="32"/>
          <w:szCs w:val="32"/>
          <w:highlight w:val="none"/>
          <w:u w:val="none"/>
        </w:rPr>
        <w:t>负责维护、管理与更新。</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left="0" w:firstLine="640" w:firstLineChars="200"/>
        <w:jc w:val="both"/>
        <w:rPr>
          <w:rStyle w:val="11"/>
          <w:rFonts w:ascii="仿宋_GB2312" w:hAnsi="仿宋_GB2312" w:eastAsia="仿宋_GB2312" w:cs="仿宋_GB2312"/>
          <w:sz w:val="32"/>
          <w:szCs w:val="32"/>
          <w:highlight w:val="none"/>
          <w:u w:val="none"/>
        </w:rPr>
      </w:pP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jc w:val="center"/>
        <w:rPr>
          <w:rStyle w:val="12"/>
          <w:rFonts w:hint="eastAsia" w:ascii="黑体" w:hAnsi="黑体" w:eastAsia="黑体" w:cs="黑体"/>
          <w:bCs/>
          <w:sz w:val="32"/>
          <w:szCs w:val="32"/>
          <w:highlight w:val="none"/>
          <w:u w:val="none"/>
        </w:rPr>
      </w:pPr>
      <w:r>
        <w:rPr>
          <w:rStyle w:val="12"/>
          <w:rFonts w:hint="eastAsia" w:ascii="黑体" w:hAnsi="黑体" w:eastAsia="黑体" w:cs="黑体"/>
          <w:bCs/>
          <w:sz w:val="32"/>
          <w:szCs w:val="32"/>
          <w:highlight w:val="none"/>
          <w:u w:val="none"/>
        </w:rPr>
        <w:t>第三章</w:t>
      </w:r>
      <w:r>
        <w:rPr>
          <w:rStyle w:val="12"/>
          <w:rFonts w:ascii="黑体" w:hAnsi="黑体" w:eastAsia="黑体" w:cs="黑体"/>
          <w:bCs/>
          <w:sz w:val="32"/>
          <w:szCs w:val="32"/>
          <w:highlight w:val="none"/>
          <w:u w:val="none"/>
        </w:rPr>
        <w:t xml:space="preserve"> </w:t>
      </w:r>
      <w:r>
        <w:rPr>
          <w:rStyle w:val="12"/>
          <w:rFonts w:hint="eastAsia" w:ascii="黑体" w:hAnsi="黑体" w:eastAsia="黑体" w:cs="黑体"/>
          <w:bCs/>
          <w:sz w:val="32"/>
          <w:szCs w:val="32"/>
          <w:highlight w:val="none"/>
          <w:u w:val="none"/>
        </w:rPr>
        <w:t>运行维护管理</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jc w:val="center"/>
        <w:rPr>
          <w:rStyle w:val="12"/>
          <w:rFonts w:hint="eastAsia" w:ascii="黑体" w:hAnsi="黑体" w:eastAsia="黑体" w:cs="黑体"/>
          <w:bCs/>
          <w:sz w:val="32"/>
          <w:szCs w:val="32"/>
          <w:highlight w:val="none"/>
          <w:u w:val="none"/>
        </w:rPr>
      </w:pP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eastAsia="zh-CN"/>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eastAsia="zh-CN"/>
        </w:rPr>
        <w:t>二十</w:t>
      </w:r>
      <w:r>
        <w:rPr>
          <w:rStyle w:val="11"/>
          <w:rFonts w:hint="eastAsia" w:ascii="黑体" w:hAnsi="黑体" w:eastAsia="黑体" w:cs="黑体"/>
          <w:sz w:val="32"/>
          <w:szCs w:val="32"/>
          <w:highlight w:val="none"/>
          <w:u w:val="none"/>
          <w:lang w:val="en-US" w:eastAsia="zh-CN"/>
        </w:rPr>
        <w:t>一</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二次供水设施移交给供水企业的，</w:t>
      </w:r>
      <w:r>
        <w:rPr>
          <w:rStyle w:val="11"/>
          <w:rFonts w:hint="eastAsia" w:ascii="仿宋_GB2312" w:hAnsi="仿宋_GB2312" w:eastAsia="仿宋_GB2312" w:cs="仿宋_GB2312"/>
          <w:sz w:val="32"/>
          <w:szCs w:val="32"/>
          <w:highlight w:val="none"/>
          <w:u w:val="none"/>
          <w:lang w:val="en-US" w:eastAsia="zh-CN"/>
        </w:rPr>
        <w:t>由供水企业负责</w:t>
      </w:r>
      <w:r>
        <w:rPr>
          <w:rStyle w:val="11"/>
          <w:rFonts w:hint="eastAsia" w:ascii="仿宋_GB2312" w:hAnsi="仿宋_GB2312" w:eastAsia="仿宋_GB2312" w:cs="仿宋_GB2312"/>
          <w:sz w:val="32"/>
          <w:szCs w:val="32"/>
          <w:highlight w:val="none"/>
          <w:u w:val="none"/>
        </w:rPr>
        <w:t>二次供水设施运行</w:t>
      </w:r>
      <w:r>
        <w:rPr>
          <w:rStyle w:val="11"/>
          <w:rFonts w:hint="eastAsia" w:ascii="仿宋_GB2312" w:hAnsi="仿宋_GB2312" w:eastAsia="仿宋_GB2312" w:cs="仿宋_GB2312"/>
          <w:sz w:val="32"/>
          <w:szCs w:val="32"/>
          <w:highlight w:val="none"/>
          <w:u w:val="none"/>
          <w:lang w:val="en-US" w:eastAsia="zh-CN"/>
        </w:rPr>
        <w:t>维护</w:t>
      </w:r>
      <w:r>
        <w:rPr>
          <w:rStyle w:val="11"/>
          <w:rFonts w:hint="eastAsia" w:ascii="仿宋_GB2312" w:hAnsi="仿宋_GB2312" w:eastAsia="仿宋_GB2312" w:cs="仿宋_GB2312"/>
          <w:sz w:val="32"/>
          <w:szCs w:val="32"/>
          <w:highlight w:val="none"/>
          <w:u w:val="none"/>
        </w:rPr>
        <w:t>管理</w:t>
      </w:r>
      <w:r>
        <w:rPr>
          <w:rStyle w:val="11"/>
          <w:rFonts w:hint="eastAsia" w:ascii="仿宋_GB2312" w:hAnsi="仿宋_GB2312" w:eastAsia="仿宋_GB2312" w:cs="仿宋_GB2312"/>
          <w:sz w:val="32"/>
          <w:szCs w:val="32"/>
          <w:highlight w:val="none"/>
          <w:u w:val="none"/>
          <w:lang w:eastAsia="zh-CN"/>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仿宋_GB2312" w:hAnsi="仿宋_GB2312" w:eastAsia="仿宋_GB2312" w:cs="仿宋_GB2312"/>
          <w:sz w:val="32"/>
          <w:szCs w:val="32"/>
          <w:highlight w:val="none"/>
          <w:u w:val="none"/>
          <w:lang w:val="en-US" w:eastAsia="zh-CN"/>
        </w:rPr>
        <w:t>二次供水设施</w:t>
      </w:r>
      <w:r>
        <w:rPr>
          <w:rStyle w:val="11"/>
          <w:rFonts w:hint="eastAsia" w:ascii="仿宋_GB2312" w:hAnsi="仿宋_GB2312" w:eastAsia="仿宋_GB2312" w:cs="仿宋_GB2312"/>
          <w:sz w:val="32"/>
          <w:szCs w:val="32"/>
          <w:highlight w:val="none"/>
          <w:u w:val="none"/>
        </w:rPr>
        <w:t>未移交</w:t>
      </w:r>
      <w:r>
        <w:rPr>
          <w:rStyle w:val="11"/>
          <w:rFonts w:hint="eastAsia" w:ascii="仿宋_GB2312" w:hAnsi="仿宋_GB2312" w:eastAsia="仿宋_GB2312" w:cs="仿宋_GB2312"/>
          <w:sz w:val="32"/>
          <w:szCs w:val="32"/>
          <w:highlight w:val="none"/>
          <w:u w:val="none"/>
          <w:lang w:val="en-US" w:eastAsia="zh-CN"/>
        </w:rPr>
        <w:t>给</w:t>
      </w:r>
      <w:r>
        <w:rPr>
          <w:rStyle w:val="11"/>
          <w:rFonts w:hint="eastAsia" w:ascii="仿宋_GB2312" w:hAnsi="仿宋_GB2312" w:eastAsia="仿宋_GB2312" w:cs="仿宋_GB2312"/>
          <w:sz w:val="32"/>
          <w:szCs w:val="32"/>
          <w:highlight w:val="none"/>
          <w:u w:val="none"/>
        </w:rPr>
        <w:t>供水企业的，</w:t>
      </w:r>
      <w:r>
        <w:rPr>
          <w:rStyle w:val="11"/>
          <w:rFonts w:hint="eastAsia" w:ascii="仿宋_GB2312" w:hAnsi="仿宋_GB2312" w:eastAsia="仿宋_GB2312" w:cs="仿宋_GB2312"/>
          <w:sz w:val="32"/>
          <w:szCs w:val="32"/>
          <w:highlight w:val="none"/>
          <w:u w:val="none"/>
          <w:lang w:val="en-US" w:eastAsia="zh-CN"/>
        </w:rPr>
        <w:t>由</w:t>
      </w:r>
      <w:r>
        <w:rPr>
          <w:rStyle w:val="11"/>
          <w:rFonts w:hint="eastAsia" w:ascii="仿宋_GB2312" w:hAnsi="仿宋_GB2312" w:eastAsia="仿宋_GB2312" w:cs="仿宋_GB2312"/>
          <w:sz w:val="32"/>
          <w:szCs w:val="32"/>
          <w:highlight w:val="none"/>
          <w:u w:val="none"/>
        </w:rPr>
        <w:t>产权人或者其委托的物业服务企业</w:t>
      </w:r>
      <w:r>
        <w:rPr>
          <w:rStyle w:val="11"/>
          <w:rFonts w:hint="eastAsia" w:ascii="仿宋_GB2312" w:hAnsi="仿宋_GB2312" w:eastAsia="仿宋_GB2312" w:cs="仿宋_GB2312"/>
          <w:sz w:val="32"/>
          <w:szCs w:val="32"/>
          <w:highlight w:val="none"/>
          <w:u w:val="none"/>
          <w:lang w:val="en-US" w:eastAsia="zh-CN"/>
        </w:rPr>
        <w:t>负责运行维护管理。</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lang w:val="en-US" w:eastAsia="zh-CN"/>
        </w:rPr>
        <w:t>前两款所规定的二次供水设施运行维护管理企业、个人统称为运行维护单位</w:t>
      </w:r>
      <w:r>
        <w:rPr>
          <w:rStyle w:val="11"/>
          <w:rFonts w:hint="eastAsia" w:ascii="仿宋_GB2312" w:hAnsi="仿宋_GB2312" w:eastAsia="仿宋_GB2312" w:cs="仿宋_GB2312"/>
          <w:sz w:val="32"/>
          <w:szCs w:val="32"/>
          <w:highlight w:val="none"/>
          <w:u w:val="none"/>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第二十</w:t>
      </w:r>
      <w:r>
        <w:rPr>
          <w:rStyle w:val="11"/>
          <w:rFonts w:hint="eastAsia" w:ascii="黑体" w:hAnsi="黑体" w:eastAsia="黑体" w:cs="黑体"/>
          <w:sz w:val="32"/>
          <w:szCs w:val="32"/>
          <w:highlight w:val="none"/>
          <w:u w:val="none"/>
          <w:lang w:val="en-US" w:eastAsia="zh-CN"/>
        </w:rPr>
        <w:t>二</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运行</w:t>
      </w:r>
      <w:r>
        <w:rPr>
          <w:rStyle w:val="11"/>
          <w:rFonts w:hint="eastAsia" w:ascii="仿宋_GB2312" w:hAnsi="仿宋_GB2312" w:eastAsia="仿宋_GB2312" w:cs="仿宋_GB2312"/>
          <w:sz w:val="32"/>
          <w:szCs w:val="32"/>
          <w:highlight w:val="none"/>
          <w:u w:val="none"/>
          <w:lang w:val="en-US" w:eastAsia="zh-CN"/>
        </w:rPr>
        <w:t>维护</w:t>
      </w:r>
      <w:r>
        <w:rPr>
          <w:rStyle w:val="11"/>
          <w:rFonts w:hint="eastAsia" w:ascii="仿宋_GB2312" w:hAnsi="仿宋_GB2312" w:eastAsia="仿宋_GB2312" w:cs="仿宋_GB2312"/>
          <w:sz w:val="32"/>
          <w:szCs w:val="32"/>
          <w:highlight w:val="none"/>
          <w:u w:val="none"/>
        </w:rPr>
        <w:t>单位</w:t>
      </w:r>
      <w:r>
        <w:rPr>
          <w:rStyle w:val="11"/>
          <w:rFonts w:hint="eastAsia" w:ascii="仿宋_GB2312" w:hAnsi="仿宋_GB2312" w:eastAsia="仿宋_GB2312" w:cs="仿宋_GB2312"/>
          <w:sz w:val="32"/>
          <w:szCs w:val="32"/>
          <w:highlight w:val="none"/>
          <w:u w:val="none"/>
          <w:lang w:val="en-US" w:eastAsia="zh-CN"/>
        </w:rPr>
        <w:t>应当</w:t>
      </w:r>
      <w:r>
        <w:rPr>
          <w:rStyle w:val="11"/>
          <w:rFonts w:hint="eastAsia" w:ascii="仿宋_GB2312" w:hAnsi="仿宋_GB2312" w:eastAsia="仿宋_GB2312" w:cs="仿宋_GB2312"/>
          <w:sz w:val="32"/>
          <w:szCs w:val="32"/>
          <w:highlight w:val="none"/>
          <w:u w:val="none"/>
        </w:rPr>
        <w:t>遵守下列</w:t>
      </w:r>
      <w:r>
        <w:rPr>
          <w:rStyle w:val="11"/>
          <w:rFonts w:hint="eastAsia" w:ascii="仿宋_GB2312" w:hAnsi="仿宋_GB2312" w:eastAsia="仿宋_GB2312" w:cs="仿宋_GB2312"/>
          <w:sz w:val="32"/>
          <w:szCs w:val="32"/>
          <w:highlight w:val="none"/>
          <w:u w:val="none"/>
          <w:lang w:eastAsia="zh-CN"/>
        </w:rPr>
        <w:t>要求</w:t>
      </w:r>
      <w:r>
        <w:rPr>
          <w:rStyle w:val="11"/>
          <w:rFonts w:hint="eastAsia" w:ascii="仿宋_GB2312" w:hAnsi="仿宋_GB2312" w:eastAsia="仿宋_GB2312" w:cs="仿宋_GB2312"/>
          <w:sz w:val="32"/>
          <w:szCs w:val="32"/>
          <w:highlight w:val="none"/>
          <w:u w:val="none"/>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（一）配备管理人员；</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eastAsia="zh-CN"/>
        </w:rPr>
      </w:pP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二</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rPr>
        <w:t>直接从事二次供水管理维护的人员应当进行专业培训</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并</w:t>
      </w:r>
      <w:r>
        <w:rPr>
          <w:rStyle w:val="11"/>
          <w:rFonts w:hint="eastAsia" w:ascii="仿宋_GB2312" w:hAnsi="仿宋_GB2312" w:eastAsia="仿宋_GB2312" w:cs="仿宋_GB2312"/>
          <w:sz w:val="32"/>
          <w:szCs w:val="32"/>
          <w:highlight w:val="none"/>
          <w:u w:val="none"/>
        </w:rPr>
        <w:t>持有身体健康的相关材料</w:t>
      </w:r>
      <w:r>
        <w:rPr>
          <w:rStyle w:val="11"/>
          <w:rFonts w:hint="eastAsia" w:ascii="仿宋_GB2312" w:hAnsi="仿宋_GB2312" w:eastAsia="仿宋_GB2312" w:cs="仿宋_GB2312"/>
          <w:sz w:val="32"/>
          <w:szCs w:val="32"/>
          <w:highlight w:val="none"/>
          <w:u w:val="none"/>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eastAsia="zh-CN"/>
        </w:rPr>
      </w:pP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三</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rPr>
        <w:t>建立健全设施维护、清洗消毒、水质检测、档案管理、应急和治安防范等管理制度和操作规程</w:t>
      </w:r>
      <w:r>
        <w:rPr>
          <w:rStyle w:val="11"/>
          <w:rFonts w:hint="eastAsia" w:ascii="仿宋_GB2312" w:hAnsi="仿宋_GB2312" w:eastAsia="仿宋_GB2312" w:cs="仿宋_GB2312"/>
          <w:sz w:val="32"/>
          <w:szCs w:val="32"/>
          <w:highlight w:val="none"/>
          <w:u w:val="none"/>
          <w:lang w:eastAsia="zh-CN"/>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四</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rPr>
        <w:t>定期巡查、保养和维修设施，减少渗漏、溢流，定期更新防蚊网等易老化装置；</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val="en-US" w:eastAsia="zh-CN"/>
        </w:rPr>
        <w:t>五</w:t>
      </w:r>
      <w:r>
        <w:rPr>
          <w:rStyle w:val="11"/>
          <w:rFonts w:hint="eastAsia" w:ascii="仿宋_GB2312" w:hAnsi="仿宋_GB2312" w:eastAsia="仿宋_GB2312" w:cs="仿宋_GB2312"/>
          <w:sz w:val="32"/>
          <w:szCs w:val="32"/>
          <w:highlight w:val="none"/>
          <w:u w:val="none"/>
        </w:rPr>
        <w:t>）定期</w:t>
      </w:r>
      <w:r>
        <w:rPr>
          <w:rStyle w:val="11"/>
          <w:rFonts w:hint="eastAsia" w:ascii="仿宋_GB2312" w:hAnsi="仿宋_GB2312" w:eastAsia="仿宋_GB2312" w:cs="仿宋_GB2312"/>
          <w:sz w:val="32"/>
          <w:szCs w:val="32"/>
          <w:highlight w:val="none"/>
          <w:u w:val="none"/>
          <w:lang w:eastAsia="zh-CN"/>
        </w:rPr>
        <w:t>组织</w:t>
      </w:r>
      <w:r>
        <w:rPr>
          <w:rStyle w:val="11"/>
          <w:rFonts w:hint="eastAsia" w:ascii="仿宋_GB2312" w:hAnsi="仿宋_GB2312" w:eastAsia="仿宋_GB2312" w:cs="仿宋_GB2312"/>
          <w:sz w:val="32"/>
          <w:szCs w:val="32"/>
          <w:highlight w:val="none"/>
          <w:u w:val="none"/>
        </w:rPr>
        <w:t>开展二次供水水质检测，每六个月不得少于一次。不具备自行检测能力的，应当委托取得</w:t>
      </w:r>
      <w:r>
        <w:rPr>
          <w:rStyle w:val="11"/>
          <w:rFonts w:hint="eastAsia" w:ascii="仿宋_GB2312" w:hAnsi="仿宋_GB2312" w:eastAsia="仿宋_GB2312" w:cs="仿宋_GB2312"/>
          <w:sz w:val="32"/>
          <w:szCs w:val="32"/>
          <w:highlight w:val="none"/>
          <w:u w:val="none"/>
          <w:lang w:eastAsia="zh-CN"/>
        </w:rPr>
        <w:t>市场监督管理部门</w:t>
      </w:r>
      <w:r>
        <w:rPr>
          <w:rStyle w:val="11"/>
          <w:rFonts w:hint="eastAsia" w:ascii="仿宋_GB2312" w:hAnsi="仿宋_GB2312" w:eastAsia="仿宋_GB2312" w:cs="仿宋_GB2312"/>
          <w:sz w:val="32"/>
          <w:szCs w:val="32"/>
          <w:highlight w:val="none"/>
          <w:u w:val="none"/>
        </w:rPr>
        <w:t>资质认定的水质检测机构进行检测；</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val="en-US" w:eastAsia="zh-CN"/>
        </w:rPr>
        <w:t>六</w:t>
      </w:r>
      <w:r>
        <w:rPr>
          <w:rStyle w:val="11"/>
          <w:rFonts w:hint="eastAsia" w:ascii="仿宋_GB2312" w:hAnsi="仿宋_GB2312" w:eastAsia="仿宋_GB2312" w:cs="仿宋_GB2312"/>
          <w:sz w:val="32"/>
          <w:szCs w:val="32"/>
          <w:highlight w:val="none"/>
          <w:u w:val="none"/>
        </w:rPr>
        <w:t>）定期组织二次供水</w:t>
      </w:r>
      <w:r>
        <w:rPr>
          <w:rStyle w:val="11"/>
          <w:rFonts w:ascii="仿宋_GB2312" w:hAnsi="仿宋_GB2312" w:eastAsia="仿宋_GB2312" w:cs="仿宋_GB2312"/>
          <w:sz w:val="32"/>
          <w:szCs w:val="32"/>
          <w:highlight w:val="none"/>
          <w:u w:val="none"/>
        </w:rPr>
        <w:t>水箱（池）</w:t>
      </w:r>
      <w:r>
        <w:rPr>
          <w:rStyle w:val="11"/>
          <w:rFonts w:hint="eastAsia" w:ascii="仿宋_GB2312" w:hAnsi="仿宋_GB2312" w:eastAsia="仿宋_GB2312" w:cs="仿宋_GB2312"/>
          <w:sz w:val="32"/>
          <w:szCs w:val="32"/>
          <w:highlight w:val="none"/>
          <w:u w:val="none"/>
        </w:rPr>
        <w:t>清洗消毒，每六个月不得少于一次；</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eastAsia="zh-CN"/>
        </w:rPr>
      </w:pP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val="en-US" w:eastAsia="zh-CN"/>
        </w:rPr>
        <w:t>七</w:t>
      </w:r>
      <w:r>
        <w:rPr>
          <w:rStyle w:val="11"/>
          <w:rFonts w:hint="eastAsia" w:ascii="仿宋_GB2312" w:hAnsi="仿宋_GB2312" w:eastAsia="仿宋_GB2312" w:cs="仿宋_GB2312"/>
          <w:sz w:val="32"/>
          <w:szCs w:val="32"/>
          <w:highlight w:val="none"/>
          <w:u w:val="none"/>
        </w:rPr>
        <w:t>）未经供水企业同意，不得擅自改变二次供水加压方式</w:t>
      </w:r>
      <w:r>
        <w:rPr>
          <w:rStyle w:val="11"/>
          <w:rFonts w:hint="eastAsia" w:ascii="仿宋_GB2312" w:hAnsi="仿宋_GB2312" w:eastAsia="仿宋_GB2312" w:cs="仿宋_GB2312"/>
          <w:sz w:val="32"/>
          <w:szCs w:val="32"/>
          <w:highlight w:val="none"/>
          <w:u w:val="none"/>
          <w:lang w:eastAsia="zh-CN"/>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val="en-US" w:eastAsia="zh-CN"/>
        </w:rPr>
        <w:t>八</w:t>
      </w:r>
      <w:r>
        <w:rPr>
          <w:rStyle w:val="11"/>
          <w:rFonts w:hint="eastAsia" w:ascii="仿宋_GB2312" w:hAnsi="仿宋_GB2312" w:eastAsia="仿宋_GB2312" w:cs="仿宋_GB2312"/>
          <w:sz w:val="32"/>
          <w:szCs w:val="32"/>
          <w:highlight w:val="none"/>
          <w:u w:val="none"/>
        </w:rPr>
        <w:t>）保持泵房环境卫生清洁，地面无积水。泵房不得存放垃圾，不得堆放与二次供水无关的物品；</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val="en-US" w:eastAsia="zh-CN"/>
        </w:rPr>
        <w:t>九</w:t>
      </w:r>
      <w:r>
        <w:rPr>
          <w:rStyle w:val="11"/>
          <w:rFonts w:hint="eastAsia" w:ascii="仿宋_GB2312" w:hAnsi="仿宋_GB2312" w:eastAsia="仿宋_GB2312" w:cs="仿宋_GB2312"/>
          <w:sz w:val="32"/>
          <w:szCs w:val="32"/>
          <w:highlight w:val="none"/>
          <w:u w:val="none"/>
        </w:rPr>
        <w:t>）建立二次供水突发事件应急预案，定期组织演练；</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val="en-US" w:eastAsia="zh-CN"/>
        </w:rPr>
        <w:t>十</w:t>
      </w:r>
      <w:r>
        <w:rPr>
          <w:rStyle w:val="11"/>
          <w:rFonts w:hint="eastAsia" w:ascii="仿宋_GB2312" w:hAnsi="仿宋_GB2312" w:eastAsia="仿宋_GB2312" w:cs="仿宋_GB2312"/>
          <w:sz w:val="32"/>
          <w:szCs w:val="32"/>
          <w:highlight w:val="none"/>
          <w:u w:val="none"/>
        </w:rPr>
        <w:t>）对二次供水设施的巡查、保养、维修、清洗消毒、水质检测结果以及投诉处理等情况记录存档；</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val="en-US" w:eastAsia="zh-CN"/>
        </w:rPr>
        <w:t>十一</w:t>
      </w: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val="en-US" w:eastAsia="zh-CN"/>
        </w:rPr>
        <w:t>法律、法规、规章规定</w:t>
      </w:r>
      <w:r>
        <w:rPr>
          <w:rStyle w:val="11"/>
          <w:rFonts w:hint="eastAsia" w:ascii="仿宋_GB2312" w:hAnsi="仿宋_GB2312" w:eastAsia="仿宋_GB2312" w:cs="仿宋_GB2312"/>
          <w:sz w:val="32"/>
          <w:szCs w:val="32"/>
          <w:highlight w:val="none"/>
          <w:u w:val="none"/>
        </w:rPr>
        <w:t>的其</w:t>
      </w:r>
      <w:r>
        <w:rPr>
          <w:rStyle w:val="11"/>
          <w:rFonts w:hint="eastAsia" w:ascii="仿宋_GB2312" w:hAnsi="仿宋_GB2312" w:eastAsia="仿宋_GB2312" w:cs="仿宋_GB2312"/>
          <w:sz w:val="32"/>
          <w:szCs w:val="32"/>
          <w:highlight w:val="none"/>
          <w:u w:val="none"/>
          <w:lang w:val="en-US" w:eastAsia="zh-CN"/>
        </w:rPr>
        <w:t>他</w:t>
      </w:r>
      <w:r>
        <w:rPr>
          <w:rStyle w:val="11"/>
          <w:rFonts w:hint="eastAsia" w:ascii="仿宋_GB2312" w:hAnsi="仿宋_GB2312" w:eastAsia="仿宋_GB2312" w:cs="仿宋_GB2312"/>
          <w:sz w:val="32"/>
          <w:szCs w:val="32"/>
          <w:highlight w:val="none"/>
          <w:u w:val="none"/>
        </w:rPr>
        <w:t>管理职责。</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黑体" w:hAnsi="黑体" w:eastAsia="黑体" w:cs="黑体"/>
          <w:sz w:val="32"/>
          <w:szCs w:val="32"/>
          <w:highlight w:val="none"/>
          <w:u w:val="none"/>
        </w:rPr>
        <w:t>第二十</w:t>
      </w:r>
      <w:r>
        <w:rPr>
          <w:rStyle w:val="11"/>
          <w:rFonts w:hint="eastAsia" w:ascii="黑体" w:hAnsi="黑体" w:eastAsia="黑体" w:cs="黑体"/>
          <w:sz w:val="32"/>
          <w:szCs w:val="32"/>
          <w:highlight w:val="none"/>
          <w:u w:val="none"/>
          <w:lang w:val="en-US" w:eastAsia="zh-CN"/>
        </w:rPr>
        <w:t>三</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lang w:val="en-US" w:eastAsia="zh-CN"/>
        </w:rPr>
        <w:t>运行维护单位应当保证二次供水设施不间断供水。</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仿宋_GB2312" w:hAnsi="仿宋_GB2312" w:eastAsia="仿宋_GB2312" w:cs="仿宋_GB2312"/>
          <w:sz w:val="32"/>
          <w:szCs w:val="32"/>
          <w:highlight w:val="none"/>
          <w:u w:val="none"/>
          <w:lang w:val="en-US" w:eastAsia="zh-CN"/>
        </w:rPr>
        <w:t>由于工程施工、设备维修、</w:t>
      </w:r>
      <w:r>
        <w:rPr>
          <w:rStyle w:val="11"/>
          <w:rFonts w:ascii="仿宋_GB2312" w:hAnsi="仿宋_GB2312" w:eastAsia="仿宋_GB2312" w:cs="仿宋_GB2312"/>
          <w:sz w:val="32"/>
          <w:szCs w:val="32"/>
          <w:highlight w:val="none"/>
          <w:u w:val="none"/>
        </w:rPr>
        <w:t>水箱（池）</w:t>
      </w:r>
      <w:r>
        <w:rPr>
          <w:rStyle w:val="11"/>
          <w:rFonts w:hint="eastAsia" w:ascii="仿宋_GB2312" w:hAnsi="仿宋_GB2312" w:eastAsia="仿宋_GB2312" w:cs="仿宋_GB2312"/>
          <w:sz w:val="32"/>
          <w:szCs w:val="32"/>
          <w:highlight w:val="none"/>
          <w:u w:val="none"/>
        </w:rPr>
        <w:t>清洗消毒</w:t>
      </w:r>
      <w:r>
        <w:rPr>
          <w:rStyle w:val="11"/>
          <w:rFonts w:hint="eastAsia" w:ascii="仿宋_GB2312" w:hAnsi="仿宋_GB2312" w:eastAsia="仿宋_GB2312" w:cs="仿宋_GB2312"/>
          <w:sz w:val="32"/>
          <w:szCs w:val="32"/>
          <w:highlight w:val="none"/>
          <w:u w:val="none"/>
          <w:lang w:val="en-US" w:eastAsia="zh-CN"/>
        </w:rPr>
        <w:t>等原因确需停水或者降压供水的，运行维护单位应当提前二十四小时将停水原因、时间及恢复供水时间等通知用户，并提醒用户做好储水准备；因设备故障紧急抢修不能提前通知的，应当在抢修同时通知用户。</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黑体" w:hAnsi="黑体" w:eastAsia="黑体" w:cs="黑体"/>
          <w:sz w:val="32"/>
          <w:szCs w:val="32"/>
          <w:highlight w:val="none"/>
          <w:u w:val="none"/>
        </w:rPr>
        <w:t>第二十</w:t>
      </w:r>
      <w:r>
        <w:rPr>
          <w:rStyle w:val="11"/>
          <w:rFonts w:hint="eastAsia" w:ascii="黑体" w:hAnsi="黑体" w:eastAsia="黑体" w:cs="黑体"/>
          <w:sz w:val="32"/>
          <w:szCs w:val="32"/>
          <w:highlight w:val="none"/>
          <w:u w:val="none"/>
          <w:lang w:val="en-US" w:eastAsia="zh-CN"/>
        </w:rPr>
        <w:t>四</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lang w:val="en-US" w:eastAsia="zh-CN"/>
        </w:rPr>
        <w:t>因水质污染或者水质不符合国家标准需要停水的，运行维护单位应当立即采取应急措施，及时告知用户，并向区主管部门、区卫生健康部门报告。</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黑体" w:hAnsi="黑体" w:eastAsia="黑体" w:cs="黑体"/>
          <w:sz w:val="32"/>
          <w:szCs w:val="32"/>
          <w:highlight w:val="none"/>
          <w:u w:val="none"/>
        </w:rPr>
      </w:pPr>
      <w:r>
        <w:rPr>
          <w:rStyle w:val="11"/>
          <w:rFonts w:hint="eastAsia" w:ascii="黑体" w:hAnsi="黑体" w:eastAsia="黑体" w:cs="黑体"/>
          <w:sz w:val="32"/>
          <w:szCs w:val="32"/>
          <w:highlight w:val="none"/>
          <w:u w:val="none"/>
        </w:rPr>
        <w:t>第二十</w:t>
      </w:r>
      <w:r>
        <w:rPr>
          <w:rStyle w:val="11"/>
          <w:rFonts w:hint="eastAsia" w:ascii="黑体" w:hAnsi="黑体" w:eastAsia="黑体" w:cs="黑体"/>
          <w:sz w:val="32"/>
          <w:szCs w:val="32"/>
          <w:highlight w:val="none"/>
          <w:u w:val="none"/>
          <w:lang w:val="en-US" w:eastAsia="zh-CN"/>
        </w:rPr>
        <w:t>五</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lang w:val="en-US" w:eastAsia="zh-CN"/>
        </w:rPr>
        <w:t>二次供水设施停水后超过十二小时不能恢复供水的，运行维护单位应当采取应急供水措施，保障居民基本生活用水。</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第二十</w:t>
      </w:r>
      <w:r>
        <w:rPr>
          <w:rStyle w:val="11"/>
          <w:rFonts w:hint="eastAsia" w:ascii="黑体" w:hAnsi="黑体" w:eastAsia="黑体" w:cs="黑体"/>
          <w:sz w:val="32"/>
          <w:szCs w:val="32"/>
          <w:highlight w:val="none"/>
          <w:u w:val="none"/>
          <w:lang w:val="en-US" w:eastAsia="zh-CN"/>
        </w:rPr>
        <w:t>六</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二次供水设施已移交供水企业运行</w:t>
      </w:r>
      <w:r>
        <w:rPr>
          <w:rStyle w:val="11"/>
          <w:rFonts w:hint="eastAsia" w:ascii="仿宋_GB2312" w:hAnsi="仿宋_GB2312" w:eastAsia="仿宋_GB2312" w:cs="仿宋_GB2312"/>
          <w:sz w:val="32"/>
          <w:szCs w:val="32"/>
          <w:highlight w:val="none"/>
          <w:u w:val="none"/>
          <w:lang w:val="en-US" w:eastAsia="zh-CN"/>
        </w:rPr>
        <w:t>维护</w:t>
      </w:r>
      <w:r>
        <w:rPr>
          <w:rStyle w:val="11"/>
          <w:rFonts w:hint="eastAsia" w:ascii="仿宋_GB2312" w:hAnsi="仿宋_GB2312" w:eastAsia="仿宋_GB2312" w:cs="仿宋_GB2312"/>
          <w:sz w:val="32"/>
          <w:szCs w:val="32"/>
          <w:highlight w:val="none"/>
          <w:u w:val="none"/>
        </w:rPr>
        <w:t>管理的，产权人或者其委托的物业服务企业应当履行以下职责：</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（一）不得损坏或者擅自占用、移装</w:t>
      </w:r>
      <w:r>
        <w:rPr>
          <w:rStyle w:val="11"/>
          <w:rFonts w:hint="eastAsia" w:ascii="仿宋_GB2312" w:hAnsi="仿宋_GB2312" w:eastAsia="仿宋_GB2312" w:cs="仿宋_GB2312"/>
          <w:sz w:val="32"/>
          <w:szCs w:val="32"/>
          <w:highlight w:val="none"/>
          <w:u w:val="none"/>
          <w:lang w:val="en-US" w:eastAsia="zh-CN"/>
        </w:rPr>
        <w:t>二次</w:t>
      </w:r>
      <w:r>
        <w:rPr>
          <w:rStyle w:val="11"/>
          <w:rFonts w:hint="eastAsia" w:ascii="仿宋_GB2312" w:hAnsi="仿宋_GB2312" w:eastAsia="仿宋_GB2312" w:cs="仿宋_GB2312"/>
          <w:sz w:val="32"/>
          <w:szCs w:val="32"/>
          <w:highlight w:val="none"/>
          <w:u w:val="none"/>
        </w:rPr>
        <w:t>供水设施；</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eastAsia="zh-CN"/>
        </w:rPr>
        <w:t>二</w:t>
      </w:r>
      <w:r>
        <w:rPr>
          <w:rStyle w:val="11"/>
          <w:rFonts w:hint="eastAsia" w:ascii="仿宋_GB2312" w:hAnsi="仿宋_GB2312" w:eastAsia="仿宋_GB2312" w:cs="仿宋_GB2312"/>
          <w:sz w:val="32"/>
          <w:szCs w:val="32"/>
          <w:highlight w:val="none"/>
          <w:u w:val="none"/>
        </w:rPr>
        <w:t>）发现二次供水设施发生故障或者其他影响正常使用情况的，立即采取应急处置措施，保障安全，并及时</w:t>
      </w:r>
      <w:r>
        <w:rPr>
          <w:rStyle w:val="11"/>
          <w:rFonts w:hint="eastAsia" w:ascii="仿宋_GB2312" w:hAnsi="仿宋_GB2312" w:eastAsia="仿宋_GB2312" w:cs="仿宋_GB2312"/>
          <w:sz w:val="32"/>
          <w:szCs w:val="32"/>
          <w:highlight w:val="none"/>
          <w:u w:val="none"/>
          <w:lang w:val="en-US" w:eastAsia="zh-CN"/>
        </w:rPr>
        <w:t>通知</w:t>
      </w:r>
      <w:r>
        <w:rPr>
          <w:rStyle w:val="11"/>
          <w:rFonts w:hint="eastAsia" w:ascii="仿宋_GB2312" w:hAnsi="仿宋_GB2312" w:eastAsia="仿宋_GB2312" w:cs="仿宋_GB2312"/>
          <w:sz w:val="32"/>
          <w:szCs w:val="32"/>
          <w:highlight w:val="none"/>
          <w:u w:val="none"/>
        </w:rPr>
        <w:t>供水企业；</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eastAsia="zh-CN"/>
        </w:rPr>
        <w:t>三</w:t>
      </w:r>
      <w:r>
        <w:rPr>
          <w:rStyle w:val="11"/>
          <w:rFonts w:hint="eastAsia" w:ascii="仿宋_GB2312" w:hAnsi="仿宋_GB2312" w:eastAsia="仿宋_GB2312" w:cs="仿宋_GB2312"/>
          <w:sz w:val="32"/>
          <w:szCs w:val="32"/>
          <w:highlight w:val="none"/>
          <w:u w:val="none"/>
        </w:rPr>
        <w:t>）供水企业因巡查、保养、维修、改造、清洗消毒二次供水设施等需要进入物业管理区域或者使用物业专有部分时，应当予以配合，并不得违规收取费用</w:t>
      </w:r>
      <w:r>
        <w:rPr>
          <w:rStyle w:val="11"/>
          <w:rFonts w:ascii="仿宋_GB2312" w:hAnsi="仿宋_GB2312" w:eastAsia="仿宋_GB2312" w:cs="仿宋_GB2312"/>
          <w:sz w:val="32"/>
          <w:szCs w:val="32"/>
          <w:highlight w:val="none"/>
          <w:u w:val="none"/>
        </w:rPr>
        <w:t>；</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eastAsia="zh-CN"/>
        </w:rPr>
        <w:t>四</w:t>
      </w:r>
      <w:r>
        <w:rPr>
          <w:rStyle w:val="11"/>
          <w:rFonts w:hint="eastAsia" w:ascii="仿宋_GB2312" w:hAnsi="仿宋_GB2312" w:eastAsia="仿宋_GB2312" w:cs="仿宋_GB2312"/>
          <w:sz w:val="32"/>
          <w:szCs w:val="32"/>
          <w:highlight w:val="none"/>
          <w:u w:val="none"/>
        </w:rPr>
        <w:t>）泵房本体结构发生渗漏或</w:t>
      </w:r>
      <w:r>
        <w:rPr>
          <w:rStyle w:val="11"/>
          <w:rFonts w:hint="eastAsia" w:ascii="仿宋_GB2312" w:hAnsi="仿宋_GB2312" w:eastAsia="仿宋_GB2312" w:cs="仿宋_GB2312"/>
          <w:sz w:val="32"/>
          <w:szCs w:val="32"/>
          <w:highlight w:val="none"/>
          <w:u w:val="none"/>
          <w:lang w:eastAsia="zh-CN"/>
        </w:rPr>
        <w:t>者</w:t>
      </w:r>
      <w:r>
        <w:rPr>
          <w:rStyle w:val="11"/>
          <w:rFonts w:hint="eastAsia" w:ascii="仿宋_GB2312" w:hAnsi="仿宋_GB2312" w:eastAsia="仿宋_GB2312" w:cs="仿宋_GB2312"/>
          <w:sz w:val="32"/>
          <w:szCs w:val="32"/>
          <w:highlight w:val="none"/>
          <w:u w:val="none"/>
        </w:rPr>
        <w:t>结构性缺陷的，及时组织维修；</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eastAsia="zh-CN"/>
        </w:rPr>
        <w:t>五</w:t>
      </w:r>
      <w:r>
        <w:rPr>
          <w:rStyle w:val="11"/>
          <w:rFonts w:hint="eastAsia" w:ascii="仿宋_GB2312" w:hAnsi="仿宋_GB2312" w:eastAsia="仿宋_GB2312" w:cs="仿宋_GB2312"/>
          <w:sz w:val="32"/>
          <w:szCs w:val="32"/>
          <w:highlight w:val="none"/>
          <w:u w:val="none"/>
        </w:rPr>
        <w:t>）物业管理区域计划性停电或</w:t>
      </w:r>
      <w:r>
        <w:rPr>
          <w:rStyle w:val="11"/>
          <w:rFonts w:hint="eastAsia" w:ascii="仿宋_GB2312" w:hAnsi="仿宋_GB2312" w:eastAsia="仿宋_GB2312" w:cs="仿宋_GB2312"/>
          <w:sz w:val="32"/>
          <w:szCs w:val="32"/>
          <w:highlight w:val="none"/>
          <w:u w:val="none"/>
          <w:lang w:eastAsia="zh-CN"/>
        </w:rPr>
        <w:t>者</w:t>
      </w:r>
      <w:r>
        <w:rPr>
          <w:rStyle w:val="11"/>
          <w:rFonts w:hint="eastAsia" w:ascii="仿宋_GB2312" w:hAnsi="仿宋_GB2312" w:eastAsia="仿宋_GB2312" w:cs="仿宋_GB2312"/>
          <w:sz w:val="32"/>
          <w:szCs w:val="32"/>
          <w:highlight w:val="none"/>
          <w:u w:val="none"/>
        </w:rPr>
        <w:t>突发性停电，可能导致二次供水水泵机组停止运行的，及时通知供水企业；</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eastAsia="zh-CN"/>
        </w:rPr>
        <w:t>六</w:t>
      </w:r>
      <w:r>
        <w:rPr>
          <w:rStyle w:val="11"/>
          <w:rFonts w:hint="eastAsia" w:ascii="仿宋_GB2312" w:hAnsi="仿宋_GB2312" w:eastAsia="仿宋_GB2312" w:cs="仿宋_GB2312"/>
          <w:sz w:val="32"/>
          <w:szCs w:val="32"/>
          <w:highlight w:val="none"/>
          <w:u w:val="none"/>
        </w:rPr>
        <w:t>）负责泵房外部的安保及环境卫生清洁；</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eastAsia="zh-CN"/>
        </w:rPr>
        <w:t>七</w:t>
      </w: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val="en-US" w:eastAsia="zh-CN"/>
        </w:rPr>
        <w:t>法律、法规、规章规定的其他</w:t>
      </w:r>
      <w:r>
        <w:rPr>
          <w:rStyle w:val="11"/>
          <w:rFonts w:hint="eastAsia" w:ascii="仿宋_GB2312" w:hAnsi="仿宋_GB2312" w:eastAsia="仿宋_GB2312" w:cs="仿宋_GB2312"/>
          <w:sz w:val="32"/>
          <w:szCs w:val="32"/>
          <w:highlight w:val="none"/>
          <w:u w:val="none"/>
        </w:rPr>
        <w:t>职责。</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jc w:val="center"/>
        <w:rPr>
          <w:rStyle w:val="12"/>
          <w:rFonts w:hint="eastAsia" w:ascii="黑体" w:hAnsi="黑体" w:eastAsia="黑体" w:cs="黑体"/>
          <w:bCs/>
          <w:sz w:val="32"/>
          <w:szCs w:val="32"/>
          <w:highlight w:val="none"/>
          <w:u w:val="none"/>
        </w:rPr>
      </w:pP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jc w:val="center"/>
        <w:rPr>
          <w:rStyle w:val="12"/>
          <w:rFonts w:hint="eastAsia" w:ascii="黑体" w:hAnsi="黑体" w:eastAsia="黑体" w:cs="黑体"/>
          <w:bCs/>
          <w:sz w:val="32"/>
          <w:szCs w:val="32"/>
          <w:highlight w:val="none"/>
          <w:u w:val="none"/>
          <w:lang w:eastAsia="zh-CN"/>
        </w:rPr>
      </w:pPr>
      <w:r>
        <w:rPr>
          <w:rStyle w:val="12"/>
          <w:rFonts w:hint="eastAsia" w:ascii="黑体" w:hAnsi="黑体" w:eastAsia="黑体" w:cs="黑体"/>
          <w:bCs/>
          <w:sz w:val="32"/>
          <w:szCs w:val="32"/>
          <w:highlight w:val="none"/>
          <w:u w:val="none"/>
        </w:rPr>
        <w:t>第</w:t>
      </w:r>
      <w:r>
        <w:rPr>
          <w:rStyle w:val="12"/>
          <w:rFonts w:hint="eastAsia" w:ascii="黑体" w:hAnsi="黑体" w:eastAsia="黑体" w:cs="黑体"/>
          <w:bCs/>
          <w:sz w:val="32"/>
          <w:szCs w:val="32"/>
          <w:highlight w:val="none"/>
          <w:u w:val="none"/>
          <w:lang w:eastAsia="zh-CN"/>
        </w:rPr>
        <w:t>四</w:t>
      </w:r>
      <w:r>
        <w:rPr>
          <w:rStyle w:val="12"/>
          <w:rFonts w:hint="eastAsia" w:ascii="黑体" w:hAnsi="黑体" w:eastAsia="黑体" w:cs="黑体"/>
          <w:bCs/>
          <w:sz w:val="32"/>
          <w:szCs w:val="32"/>
          <w:highlight w:val="none"/>
          <w:u w:val="none"/>
        </w:rPr>
        <w:t xml:space="preserve">章 </w:t>
      </w:r>
      <w:r>
        <w:rPr>
          <w:rStyle w:val="12"/>
          <w:rFonts w:hint="eastAsia" w:ascii="黑体" w:hAnsi="黑体" w:eastAsia="黑体" w:cs="黑体"/>
          <w:bCs/>
          <w:sz w:val="32"/>
          <w:szCs w:val="32"/>
          <w:highlight w:val="none"/>
          <w:u w:val="none"/>
          <w:lang w:eastAsia="zh-CN"/>
        </w:rPr>
        <w:t>水质管理</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jc w:val="center"/>
        <w:rPr>
          <w:rStyle w:val="12"/>
          <w:rFonts w:hint="eastAsia" w:ascii="黑体" w:hAnsi="黑体" w:eastAsia="黑体" w:cs="黑体"/>
          <w:bCs/>
          <w:sz w:val="32"/>
          <w:szCs w:val="32"/>
          <w:highlight w:val="none"/>
          <w:u w:val="none"/>
          <w:lang w:eastAsia="zh-CN"/>
        </w:rPr>
      </w:pP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第二十</w:t>
      </w:r>
      <w:r>
        <w:rPr>
          <w:rStyle w:val="11"/>
          <w:rFonts w:hint="eastAsia" w:ascii="黑体" w:hAnsi="黑体" w:eastAsia="黑体" w:cs="黑体"/>
          <w:sz w:val="32"/>
          <w:szCs w:val="32"/>
          <w:highlight w:val="none"/>
          <w:u w:val="none"/>
          <w:lang w:val="en-US" w:eastAsia="zh-CN"/>
        </w:rPr>
        <w:t>七</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二次供水水质应当符合国家</w:t>
      </w:r>
      <w:r>
        <w:rPr>
          <w:rStyle w:val="11"/>
          <w:rFonts w:hint="eastAsia" w:ascii="仿宋_GB2312" w:hAnsi="仿宋_GB2312" w:eastAsia="仿宋_GB2312" w:cs="仿宋_GB2312"/>
          <w:sz w:val="32"/>
          <w:szCs w:val="32"/>
          <w:highlight w:val="none"/>
          <w:u w:val="none"/>
          <w:lang w:eastAsia="zh-CN"/>
        </w:rPr>
        <w:t>生活饮用水卫生标准</w:t>
      </w:r>
      <w:r>
        <w:rPr>
          <w:rStyle w:val="11"/>
          <w:rFonts w:hint="eastAsia" w:ascii="仿宋_GB2312" w:hAnsi="仿宋_GB2312" w:eastAsia="仿宋_GB2312" w:cs="仿宋_GB2312"/>
          <w:sz w:val="32"/>
          <w:szCs w:val="32"/>
          <w:highlight w:val="none"/>
          <w:u w:val="none"/>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第二十</w:t>
      </w:r>
      <w:r>
        <w:rPr>
          <w:rStyle w:val="11"/>
          <w:rFonts w:hint="eastAsia" w:ascii="黑体" w:hAnsi="黑体" w:eastAsia="黑体" w:cs="黑体"/>
          <w:sz w:val="32"/>
          <w:szCs w:val="32"/>
          <w:highlight w:val="none"/>
          <w:u w:val="none"/>
          <w:lang w:val="en-US" w:eastAsia="zh-CN"/>
        </w:rPr>
        <w:t>八</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二次供水设施</w:t>
      </w:r>
      <w:r>
        <w:rPr>
          <w:rStyle w:val="11"/>
          <w:rFonts w:ascii="仿宋_GB2312" w:hAnsi="仿宋_GB2312" w:eastAsia="仿宋_GB2312" w:cs="仿宋_GB2312"/>
          <w:sz w:val="32"/>
          <w:szCs w:val="32"/>
          <w:highlight w:val="none"/>
          <w:u w:val="none"/>
        </w:rPr>
        <w:t>水箱（池）</w:t>
      </w:r>
      <w:r>
        <w:rPr>
          <w:rStyle w:val="11"/>
          <w:rFonts w:hint="eastAsia" w:ascii="仿宋_GB2312" w:hAnsi="仿宋_GB2312" w:eastAsia="仿宋_GB2312" w:cs="仿宋_GB2312"/>
          <w:sz w:val="32"/>
          <w:szCs w:val="32"/>
          <w:highlight w:val="none"/>
          <w:u w:val="none"/>
        </w:rPr>
        <w:t>清洗消毒应当由专业清洗机构实施。专业清洗机构应当向</w:t>
      </w:r>
      <w:r>
        <w:rPr>
          <w:rStyle w:val="11"/>
          <w:rFonts w:hint="eastAsia" w:ascii="仿宋_GB2312" w:hAnsi="仿宋_GB2312" w:eastAsia="仿宋_GB2312" w:cs="仿宋_GB2312"/>
          <w:sz w:val="32"/>
          <w:szCs w:val="32"/>
          <w:highlight w:val="none"/>
          <w:u w:val="none"/>
          <w:lang w:eastAsia="zh-CN"/>
        </w:rPr>
        <w:t>市场监督管理部门</w:t>
      </w:r>
      <w:r>
        <w:rPr>
          <w:rStyle w:val="11"/>
          <w:rFonts w:hint="eastAsia" w:ascii="仿宋_GB2312" w:hAnsi="仿宋_GB2312" w:eastAsia="仿宋_GB2312" w:cs="仿宋_GB2312"/>
          <w:sz w:val="32"/>
          <w:szCs w:val="32"/>
          <w:highlight w:val="none"/>
          <w:u w:val="none"/>
        </w:rPr>
        <w:t>申</w:t>
      </w:r>
      <w:r>
        <w:rPr>
          <w:rStyle w:val="11"/>
          <w:rFonts w:hint="eastAsia" w:ascii="仿宋_GB2312" w:hAnsi="仿宋_GB2312" w:eastAsia="仿宋_GB2312" w:cs="仿宋_GB2312"/>
          <w:sz w:val="32"/>
          <w:szCs w:val="32"/>
          <w:highlight w:val="none"/>
          <w:u w:val="none"/>
          <w:lang w:val="en-US" w:eastAsia="zh-CN"/>
        </w:rPr>
        <w:t>请商事登记</w:t>
      </w:r>
      <w:r>
        <w:rPr>
          <w:rStyle w:val="11"/>
          <w:rFonts w:hint="eastAsia" w:ascii="仿宋_GB2312" w:hAnsi="仿宋_GB2312" w:eastAsia="仿宋_GB2312" w:cs="仿宋_GB2312"/>
          <w:sz w:val="32"/>
          <w:szCs w:val="32"/>
          <w:highlight w:val="none"/>
          <w:u w:val="none"/>
        </w:rPr>
        <w:t>，依法</w:t>
      </w:r>
      <w:r>
        <w:rPr>
          <w:rStyle w:val="11"/>
          <w:rFonts w:hint="eastAsia" w:ascii="仿宋_GB2312" w:hAnsi="仿宋_GB2312" w:eastAsia="仿宋_GB2312" w:cs="仿宋_GB2312"/>
          <w:sz w:val="32"/>
          <w:szCs w:val="32"/>
          <w:highlight w:val="none"/>
          <w:u w:val="none"/>
          <w:lang w:val="en-US" w:eastAsia="zh-CN"/>
        </w:rPr>
        <w:t>领取营业执照</w:t>
      </w:r>
      <w:r>
        <w:rPr>
          <w:rStyle w:val="11"/>
          <w:rFonts w:hint="eastAsia" w:ascii="仿宋_GB2312" w:hAnsi="仿宋_GB2312" w:eastAsia="仿宋_GB2312" w:cs="仿宋_GB2312"/>
          <w:sz w:val="32"/>
          <w:szCs w:val="32"/>
          <w:highlight w:val="none"/>
          <w:u w:val="none"/>
        </w:rPr>
        <w:t>，并</w:t>
      </w:r>
      <w:r>
        <w:rPr>
          <w:rStyle w:val="11"/>
          <w:rFonts w:hint="eastAsia" w:ascii="仿宋_GB2312" w:hAnsi="仿宋_GB2312" w:eastAsia="仿宋_GB2312" w:cs="仿宋_GB2312"/>
          <w:sz w:val="32"/>
          <w:szCs w:val="32"/>
          <w:highlight w:val="none"/>
          <w:u w:val="none"/>
          <w:lang w:val="en-US" w:eastAsia="zh-CN"/>
        </w:rPr>
        <w:t>向</w:t>
      </w:r>
      <w:r>
        <w:rPr>
          <w:rStyle w:val="11"/>
          <w:rFonts w:hint="eastAsia" w:ascii="仿宋_GB2312" w:hAnsi="仿宋_GB2312" w:eastAsia="仿宋_GB2312" w:cs="仿宋_GB2312"/>
          <w:sz w:val="32"/>
          <w:szCs w:val="32"/>
          <w:highlight w:val="none"/>
          <w:u w:val="none"/>
        </w:rPr>
        <w:t>市主管部门</w:t>
      </w:r>
      <w:r>
        <w:rPr>
          <w:rStyle w:val="11"/>
          <w:rFonts w:hint="eastAsia" w:ascii="仿宋_GB2312" w:hAnsi="仿宋_GB2312" w:eastAsia="仿宋_GB2312" w:cs="仿宋_GB2312"/>
          <w:sz w:val="32"/>
          <w:szCs w:val="32"/>
          <w:highlight w:val="none"/>
          <w:u w:val="none"/>
          <w:lang w:val="en-US" w:eastAsia="zh-CN"/>
        </w:rPr>
        <w:t>备案</w:t>
      </w:r>
      <w:r>
        <w:rPr>
          <w:rStyle w:val="11"/>
          <w:rFonts w:hint="eastAsia" w:ascii="仿宋_GB2312" w:hAnsi="仿宋_GB2312" w:eastAsia="仿宋_GB2312" w:cs="仿宋_GB2312"/>
          <w:sz w:val="32"/>
          <w:szCs w:val="32"/>
          <w:highlight w:val="none"/>
          <w:u w:val="none"/>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专业清洗机构应当建立清洗消毒操作规程，加强</w:t>
      </w:r>
      <w:r>
        <w:rPr>
          <w:rStyle w:val="11"/>
          <w:rFonts w:hint="eastAsia" w:ascii="仿宋_GB2312" w:hAnsi="仿宋_GB2312" w:eastAsia="仿宋_GB2312" w:cs="仿宋_GB2312"/>
          <w:sz w:val="32"/>
          <w:szCs w:val="32"/>
          <w:highlight w:val="none"/>
          <w:u w:val="none"/>
          <w:lang w:val="en-US" w:eastAsia="zh-CN"/>
        </w:rPr>
        <w:t>对</w:t>
      </w:r>
      <w:r>
        <w:rPr>
          <w:rStyle w:val="11"/>
          <w:rFonts w:hint="eastAsia" w:ascii="仿宋_GB2312" w:hAnsi="仿宋_GB2312" w:eastAsia="仿宋_GB2312" w:cs="仿宋_GB2312"/>
          <w:sz w:val="32"/>
          <w:szCs w:val="32"/>
          <w:highlight w:val="none"/>
          <w:u w:val="none"/>
        </w:rPr>
        <w:t>清洗消毒人员的管理。从事清洗消毒的人员应当符合以下要求：</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（一）</w:t>
      </w:r>
      <w:r>
        <w:rPr>
          <w:rStyle w:val="11"/>
          <w:rFonts w:hint="eastAsia" w:ascii="仿宋_GB2312" w:hAnsi="仿宋_GB2312" w:eastAsia="仿宋_GB2312" w:cs="仿宋_GB2312"/>
          <w:sz w:val="32"/>
          <w:szCs w:val="32"/>
          <w:highlight w:val="none"/>
          <w:u w:val="none"/>
          <w:lang w:val="en-US" w:eastAsia="zh-CN"/>
        </w:rPr>
        <w:t>身体</w:t>
      </w:r>
      <w:r>
        <w:rPr>
          <w:rStyle w:val="11"/>
          <w:rFonts w:hint="eastAsia" w:ascii="仿宋_GB2312" w:hAnsi="仿宋_GB2312" w:eastAsia="仿宋_GB2312" w:cs="仿宋_GB2312"/>
          <w:sz w:val="32"/>
          <w:szCs w:val="32"/>
          <w:highlight w:val="none"/>
          <w:u w:val="none"/>
        </w:rPr>
        <w:t>健康；</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（二）经过相关行业组织清洗消毒专业培训</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含</w:t>
      </w:r>
      <w:r>
        <w:rPr>
          <w:rStyle w:val="11"/>
          <w:rFonts w:hint="eastAsia" w:ascii="仿宋_GB2312" w:hAnsi="仿宋_GB2312" w:eastAsia="仿宋_GB2312" w:cs="仿宋_GB2312"/>
          <w:sz w:val="32"/>
          <w:szCs w:val="32"/>
          <w:highlight w:val="none"/>
          <w:u w:val="none"/>
        </w:rPr>
        <w:t>安全知识培训</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第二十</w:t>
      </w:r>
      <w:r>
        <w:rPr>
          <w:rStyle w:val="11"/>
          <w:rFonts w:hint="eastAsia" w:ascii="黑体" w:hAnsi="黑体" w:eastAsia="黑体" w:cs="黑体"/>
          <w:sz w:val="32"/>
          <w:szCs w:val="32"/>
          <w:highlight w:val="none"/>
          <w:u w:val="none"/>
          <w:lang w:val="en-US" w:eastAsia="zh-CN"/>
        </w:rPr>
        <w:t>九</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lang w:val="en-US" w:eastAsia="zh-CN"/>
        </w:rPr>
        <w:t>专业清洗机构应当使用</w:t>
      </w:r>
      <w:r>
        <w:rPr>
          <w:rStyle w:val="11"/>
          <w:rFonts w:hint="eastAsia" w:ascii="仿宋_GB2312" w:hAnsi="仿宋_GB2312" w:eastAsia="仿宋_GB2312" w:cs="仿宋_GB2312"/>
          <w:sz w:val="32"/>
          <w:szCs w:val="32"/>
          <w:highlight w:val="none"/>
          <w:u w:val="none"/>
        </w:rPr>
        <w:t>符合</w:t>
      </w:r>
      <w:r>
        <w:rPr>
          <w:rStyle w:val="11"/>
          <w:rFonts w:hint="eastAsia" w:ascii="仿宋_GB2312" w:hAnsi="仿宋_GB2312" w:eastAsia="仿宋_GB2312" w:cs="仿宋_GB2312"/>
          <w:sz w:val="32"/>
          <w:szCs w:val="32"/>
          <w:highlight w:val="none"/>
          <w:u w:val="none"/>
          <w:lang w:val="en-US" w:eastAsia="zh-CN"/>
        </w:rPr>
        <w:t>国家标准并标明产品名称、生产单位等信息的清洗剂、消毒剂。</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CN"/>
        </w:rPr>
        <w:t>三十</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清洗消毒人员实施清洗消毒作业时发现</w:t>
      </w:r>
      <w:r>
        <w:rPr>
          <w:rStyle w:val="11"/>
          <w:rFonts w:ascii="仿宋_GB2312" w:hAnsi="仿宋_GB2312" w:eastAsia="仿宋_GB2312" w:cs="仿宋_GB2312"/>
          <w:sz w:val="32"/>
          <w:szCs w:val="32"/>
          <w:highlight w:val="none"/>
          <w:u w:val="none"/>
        </w:rPr>
        <w:t>水箱（池）</w:t>
      </w:r>
      <w:r>
        <w:rPr>
          <w:rStyle w:val="11"/>
          <w:rFonts w:hint="eastAsia" w:ascii="仿宋_GB2312" w:hAnsi="仿宋_GB2312" w:eastAsia="仿宋_GB2312" w:cs="仿宋_GB2312"/>
          <w:sz w:val="32"/>
          <w:szCs w:val="32"/>
          <w:highlight w:val="none"/>
          <w:u w:val="none"/>
        </w:rPr>
        <w:t>渗漏的，应当在</w:t>
      </w:r>
      <w:r>
        <w:rPr>
          <w:rStyle w:val="11"/>
          <w:rFonts w:hint="eastAsia" w:ascii="仿宋_GB2312" w:hAnsi="仿宋_GB2312" w:eastAsia="仿宋_GB2312" w:cs="仿宋_GB2312"/>
          <w:sz w:val="32"/>
          <w:szCs w:val="32"/>
          <w:highlight w:val="none"/>
          <w:u w:val="none"/>
          <w:lang w:eastAsia="zh-CN"/>
        </w:rPr>
        <w:t>发现后及时</w:t>
      </w:r>
      <w:r>
        <w:rPr>
          <w:rStyle w:val="11"/>
          <w:rFonts w:hint="eastAsia" w:ascii="仿宋_GB2312" w:hAnsi="仿宋_GB2312" w:eastAsia="仿宋_GB2312" w:cs="仿宋_GB2312"/>
          <w:sz w:val="32"/>
          <w:szCs w:val="32"/>
          <w:highlight w:val="none"/>
          <w:u w:val="none"/>
        </w:rPr>
        <w:t>告知运行</w:t>
      </w:r>
      <w:r>
        <w:rPr>
          <w:rStyle w:val="11"/>
          <w:rFonts w:hint="eastAsia" w:ascii="仿宋_GB2312" w:hAnsi="仿宋_GB2312" w:eastAsia="仿宋_GB2312" w:cs="仿宋_GB2312"/>
          <w:sz w:val="32"/>
          <w:szCs w:val="32"/>
          <w:highlight w:val="none"/>
          <w:u w:val="none"/>
          <w:lang w:val="en-US" w:eastAsia="zh-CN"/>
        </w:rPr>
        <w:t>维护</w:t>
      </w:r>
      <w:r>
        <w:rPr>
          <w:rStyle w:val="11"/>
          <w:rFonts w:hint="eastAsia" w:ascii="仿宋_GB2312" w:hAnsi="仿宋_GB2312" w:eastAsia="仿宋_GB2312" w:cs="仿宋_GB2312"/>
          <w:sz w:val="32"/>
          <w:szCs w:val="32"/>
          <w:highlight w:val="none"/>
          <w:u w:val="none"/>
        </w:rPr>
        <w:t>单位</w:t>
      </w:r>
      <w:r>
        <w:rPr>
          <w:rStyle w:val="11"/>
          <w:rFonts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val="en-US" w:eastAsia="zh-CN"/>
        </w:rPr>
        <w:t>运行维护</w:t>
      </w:r>
      <w:r>
        <w:rPr>
          <w:rStyle w:val="11"/>
          <w:rFonts w:ascii="仿宋_GB2312" w:hAnsi="仿宋_GB2312" w:eastAsia="仿宋_GB2312" w:cs="仿宋_GB2312"/>
          <w:sz w:val="32"/>
          <w:szCs w:val="32"/>
          <w:highlight w:val="none"/>
          <w:u w:val="none"/>
        </w:rPr>
        <w:t>单位</w:t>
      </w:r>
      <w:r>
        <w:rPr>
          <w:rStyle w:val="11"/>
          <w:rFonts w:hint="eastAsia" w:ascii="仿宋_GB2312" w:hAnsi="仿宋_GB2312" w:eastAsia="仿宋_GB2312" w:cs="仿宋_GB2312"/>
          <w:sz w:val="32"/>
          <w:szCs w:val="32"/>
          <w:highlight w:val="none"/>
          <w:u w:val="none"/>
        </w:rPr>
        <w:t>应当自收到告知之日起</w:t>
      </w:r>
      <w:r>
        <w:rPr>
          <w:rStyle w:val="11"/>
          <w:rFonts w:hint="eastAsia" w:ascii="仿宋_GB2312" w:hAnsi="仿宋_GB2312" w:eastAsia="仿宋_GB2312" w:cs="仿宋_GB2312"/>
          <w:sz w:val="32"/>
          <w:szCs w:val="32"/>
          <w:highlight w:val="none"/>
          <w:u w:val="none"/>
          <w:lang w:val="en-US" w:eastAsia="zh-CN"/>
        </w:rPr>
        <w:t>七</w:t>
      </w:r>
      <w:r>
        <w:rPr>
          <w:rStyle w:val="11"/>
          <w:rFonts w:hint="eastAsia" w:ascii="仿宋_GB2312" w:hAnsi="仿宋_GB2312" w:eastAsia="仿宋_GB2312" w:cs="仿宋_GB2312"/>
          <w:sz w:val="32"/>
          <w:szCs w:val="32"/>
          <w:highlight w:val="none"/>
          <w:u w:val="none"/>
        </w:rPr>
        <w:t>日内完成渗漏的整改。</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CN"/>
        </w:rPr>
        <w:t>三十一</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运行</w:t>
      </w:r>
      <w:r>
        <w:rPr>
          <w:rStyle w:val="11"/>
          <w:rFonts w:hint="eastAsia" w:ascii="仿宋_GB2312" w:hAnsi="仿宋_GB2312" w:eastAsia="仿宋_GB2312" w:cs="仿宋_GB2312"/>
          <w:sz w:val="32"/>
          <w:szCs w:val="32"/>
          <w:highlight w:val="none"/>
          <w:u w:val="none"/>
          <w:lang w:val="en-US" w:eastAsia="zh-CN"/>
        </w:rPr>
        <w:t>维护</w:t>
      </w:r>
      <w:r>
        <w:rPr>
          <w:rStyle w:val="11"/>
          <w:rFonts w:hint="eastAsia" w:ascii="仿宋_GB2312" w:hAnsi="仿宋_GB2312" w:eastAsia="仿宋_GB2312" w:cs="仿宋_GB2312"/>
          <w:sz w:val="32"/>
          <w:szCs w:val="32"/>
          <w:highlight w:val="none"/>
          <w:u w:val="none"/>
        </w:rPr>
        <w:t>单位应当</w:t>
      </w:r>
      <w:r>
        <w:rPr>
          <w:rStyle w:val="11"/>
          <w:rFonts w:hint="eastAsia" w:ascii="仿宋_GB2312" w:hAnsi="仿宋_GB2312" w:eastAsia="仿宋_GB2312" w:cs="仿宋_GB2312"/>
          <w:sz w:val="32"/>
          <w:szCs w:val="32"/>
          <w:highlight w:val="none"/>
          <w:u w:val="none"/>
          <w:lang w:val="en-US" w:eastAsia="zh-CN"/>
        </w:rPr>
        <w:t>记录</w:t>
      </w:r>
      <w:r>
        <w:rPr>
          <w:rStyle w:val="11"/>
          <w:rFonts w:hint="eastAsia" w:ascii="仿宋_GB2312" w:hAnsi="仿宋_GB2312" w:eastAsia="仿宋_GB2312" w:cs="仿宋_GB2312"/>
          <w:sz w:val="32"/>
          <w:szCs w:val="32"/>
          <w:highlight w:val="none"/>
          <w:u w:val="none"/>
        </w:rPr>
        <w:t>每次清洗消毒情况，建立</w:t>
      </w:r>
      <w:r>
        <w:rPr>
          <w:rStyle w:val="11"/>
          <w:rFonts w:hint="eastAsia" w:ascii="仿宋_GB2312" w:hAnsi="仿宋_GB2312" w:eastAsia="仿宋_GB2312" w:cs="仿宋_GB2312"/>
          <w:sz w:val="32"/>
          <w:szCs w:val="32"/>
          <w:highlight w:val="none"/>
          <w:u w:val="none"/>
          <w:lang w:val="en-US" w:eastAsia="zh-CN"/>
        </w:rPr>
        <w:t>二次供水设施</w:t>
      </w:r>
      <w:r>
        <w:rPr>
          <w:rStyle w:val="11"/>
          <w:rFonts w:hint="eastAsia" w:ascii="仿宋_GB2312" w:hAnsi="仿宋_GB2312" w:eastAsia="仿宋_GB2312" w:cs="仿宋_GB2312"/>
          <w:sz w:val="32"/>
          <w:szCs w:val="32"/>
          <w:highlight w:val="none"/>
          <w:u w:val="none"/>
        </w:rPr>
        <w:t>清洗消毒档案</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rPr>
        <w:t>清洗消毒档案</w:t>
      </w:r>
      <w:r>
        <w:rPr>
          <w:rStyle w:val="11"/>
          <w:rFonts w:hint="eastAsia" w:ascii="仿宋_GB2312" w:hAnsi="仿宋_GB2312" w:eastAsia="仿宋_GB2312" w:cs="仿宋_GB2312"/>
          <w:sz w:val="32"/>
          <w:szCs w:val="32"/>
          <w:highlight w:val="none"/>
          <w:u w:val="none"/>
          <w:lang w:val="en-US" w:eastAsia="zh-CN"/>
        </w:rPr>
        <w:t>应当包括反映清洗消毒</w:t>
      </w:r>
      <w:r>
        <w:rPr>
          <w:rStyle w:val="11"/>
          <w:rFonts w:hint="eastAsia" w:ascii="仿宋_GB2312" w:hAnsi="仿宋_GB2312" w:eastAsia="仿宋_GB2312" w:cs="仿宋_GB2312"/>
          <w:sz w:val="32"/>
          <w:szCs w:val="32"/>
          <w:highlight w:val="none"/>
          <w:u w:val="none"/>
        </w:rPr>
        <w:t>时间、地点</w:t>
      </w:r>
      <w:r>
        <w:rPr>
          <w:rStyle w:val="11"/>
          <w:rFonts w:hint="eastAsia" w:ascii="仿宋_GB2312" w:hAnsi="仿宋_GB2312" w:eastAsia="仿宋_GB2312" w:cs="仿宋_GB2312"/>
          <w:sz w:val="32"/>
          <w:szCs w:val="32"/>
          <w:highlight w:val="none"/>
          <w:u w:val="none"/>
          <w:lang w:val="en-US" w:eastAsia="zh-CN"/>
        </w:rPr>
        <w:t>等过程性信息的图片。</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eastAsia="zh-CN"/>
        </w:rPr>
      </w:pPr>
      <w:r>
        <w:rPr>
          <w:rStyle w:val="11"/>
          <w:rFonts w:hint="eastAsia" w:ascii="仿宋_GB2312" w:hAnsi="仿宋_GB2312" w:eastAsia="仿宋_GB2312" w:cs="仿宋_GB2312"/>
          <w:sz w:val="32"/>
          <w:szCs w:val="32"/>
          <w:highlight w:val="none"/>
          <w:u w:val="none"/>
          <w:lang w:val="en-US" w:eastAsia="zh-CN"/>
        </w:rPr>
        <w:t>市、区</w:t>
      </w:r>
      <w:r>
        <w:rPr>
          <w:rStyle w:val="11"/>
          <w:rFonts w:hint="eastAsia" w:ascii="仿宋_GB2312" w:hAnsi="仿宋_GB2312" w:eastAsia="仿宋_GB2312" w:cs="仿宋_GB2312"/>
          <w:sz w:val="32"/>
          <w:szCs w:val="32"/>
          <w:highlight w:val="none"/>
          <w:u w:val="none"/>
        </w:rPr>
        <w:t>主管部门</w:t>
      </w:r>
      <w:r>
        <w:rPr>
          <w:rStyle w:val="11"/>
          <w:rFonts w:hint="eastAsia" w:ascii="仿宋_GB2312" w:hAnsi="仿宋_GB2312" w:eastAsia="仿宋_GB2312" w:cs="仿宋_GB2312"/>
          <w:sz w:val="32"/>
          <w:szCs w:val="32"/>
          <w:highlight w:val="none"/>
          <w:u w:val="none"/>
          <w:lang w:val="en-US" w:eastAsia="zh-CN"/>
        </w:rPr>
        <w:t>应当加强对清洗消毒档案</w:t>
      </w:r>
      <w:r>
        <w:rPr>
          <w:rStyle w:val="11"/>
          <w:rFonts w:hint="eastAsia" w:ascii="仿宋_GB2312" w:hAnsi="仿宋_GB2312" w:eastAsia="仿宋_GB2312" w:cs="仿宋_GB2312"/>
          <w:sz w:val="32"/>
          <w:szCs w:val="32"/>
          <w:highlight w:val="none"/>
          <w:u w:val="none"/>
        </w:rPr>
        <w:t>的监督检查</w:t>
      </w:r>
      <w:r>
        <w:rPr>
          <w:rStyle w:val="11"/>
          <w:rFonts w:hint="eastAsia" w:ascii="仿宋_GB2312" w:hAnsi="仿宋_GB2312" w:eastAsia="仿宋_GB2312" w:cs="仿宋_GB2312"/>
          <w:sz w:val="32"/>
          <w:szCs w:val="32"/>
          <w:highlight w:val="none"/>
          <w:u w:val="none"/>
          <w:lang w:eastAsia="zh-CN"/>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eastAsia="zh-CN"/>
        </w:rPr>
        <w:t>三十</w:t>
      </w:r>
      <w:r>
        <w:rPr>
          <w:rStyle w:val="11"/>
          <w:rFonts w:hint="eastAsia" w:ascii="黑体" w:hAnsi="黑体" w:eastAsia="黑体" w:cs="黑体"/>
          <w:sz w:val="32"/>
          <w:szCs w:val="32"/>
          <w:highlight w:val="none"/>
          <w:u w:val="none"/>
          <w:lang w:val="en-US" w:eastAsia="zh-CN"/>
        </w:rPr>
        <w:t>二</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lang w:val="en-US" w:eastAsia="zh-CN"/>
        </w:rPr>
        <w:t>运行维护单位</w:t>
      </w:r>
      <w:r>
        <w:rPr>
          <w:rStyle w:val="11"/>
          <w:rFonts w:hint="eastAsia" w:ascii="仿宋_GB2312" w:hAnsi="仿宋_GB2312" w:eastAsia="仿宋_GB2312" w:cs="仿宋_GB2312"/>
          <w:sz w:val="32"/>
          <w:szCs w:val="32"/>
          <w:highlight w:val="none"/>
          <w:u w:val="none"/>
        </w:rPr>
        <w:t>应当</w:t>
      </w:r>
      <w:r>
        <w:rPr>
          <w:rStyle w:val="11"/>
          <w:rFonts w:hint="eastAsia" w:ascii="仿宋_GB2312" w:hAnsi="仿宋_GB2312" w:eastAsia="仿宋_GB2312" w:cs="仿宋_GB2312"/>
          <w:sz w:val="32"/>
          <w:szCs w:val="32"/>
          <w:highlight w:val="none"/>
          <w:u w:val="none"/>
          <w:lang w:val="en-US" w:eastAsia="zh-CN"/>
        </w:rPr>
        <w:t>在</w:t>
      </w:r>
      <w:r>
        <w:rPr>
          <w:rStyle w:val="11"/>
          <w:rFonts w:hint="eastAsia" w:ascii="仿宋_GB2312" w:hAnsi="仿宋_GB2312" w:eastAsia="仿宋_GB2312" w:cs="仿宋_GB2312"/>
          <w:sz w:val="32"/>
          <w:szCs w:val="32"/>
          <w:highlight w:val="none"/>
          <w:u w:val="none"/>
        </w:rPr>
        <w:t>二次供水设施清洗消毒</w:t>
      </w:r>
      <w:r>
        <w:rPr>
          <w:rStyle w:val="11"/>
          <w:rFonts w:hint="eastAsia" w:ascii="仿宋_GB2312" w:hAnsi="仿宋_GB2312" w:eastAsia="仿宋_GB2312" w:cs="仿宋_GB2312"/>
          <w:sz w:val="32"/>
          <w:szCs w:val="32"/>
          <w:highlight w:val="none"/>
          <w:u w:val="none"/>
          <w:lang w:val="en-US" w:eastAsia="zh-CN"/>
        </w:rPr>
        <w:t>完成之日起三日内</w:t>
      </w:r>
      <w:r>
        <w:rPr>
          <w:rStyle w:val="11"/>
          <w:rFonts w:hint="eastAsia" w:ascii="仿宋_GB2312" w:hAnsi="仿宋_GB2312" w:eastAsia="仿宋_GB2312" w:cs="仿宋_GB2312"/>
          <w:sz w:val="32"/>
          <w:szCs w:val="32"/>
          <w:highlight w:val="none"/>
          <w:u w:val="none"/>
        </w:rPr>
        <w:t>，委托</w:t>
      </w:r>
      <w:r>
        <w:rPr>
          <w:rStyle w:val="11"/>
          <w:rFonts w:hint="eastAsia" w:ascii="仿宋_GB2312" w:hAnsi="仿宋_GB2312" w:eastAsia="仿宋_GB2312" w:cs="仿宋_GB2312"/>
          <w:sz w:val="32"/>
          <w:szCs w:val="32"/>
          <w:highlight w:val="none"/>
          <w:u w:val="none"/>
          <w:lang w:val="en-US" w:eastAsia="zh-CN"/>
        </w:rPr>
        <w:t>取得</w:t>
      </w:r>
      <w:r>
        <w:rPr>
          <w:rStyle w:val="11"/>
          <w:rFonts w:hint="eastAsia" w:ascii="仿宋_GB2312" w:hAnsi="仿宋_GB2312" w:eastAsia="仿宋_GB2312" w:cs="仿宋_GB2312"/>
          <w:sz w:val="32"/>
          <w:szCs w:val="32"/>
          <w:highlight w:val="none"/>
          <w:u w:val="none"/>
          <w:lang w:eastAsia="zh-CN"/>
        </w:rPr>
        <w:t>市场监督管理部门</w:t>
      </w:r>
      <w:r>
        <w:rPr>
          <w:rStyle w:val="11"/>
          <w:rFonts w:hint="eastAsia" w:ascii="仿宋_GB2312" w:hAnsi="仿宋_GB2312" w:eastAsia="仿宋_GB2312" w:cs="仿宋_GB2312"/>
          <w:sz w:val="32"/>
          <w:szCs w:val="32"/>
          <w:highlight w:val="none"/>
          <w:u w:val="none"/>
        </w:rPr>
        <w:t>资质认定的水质检测机构进行检测。</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default" w:ascii="仿宋_GB2312" w:hAnsi="仿宋_GB2312" w:eastAsia="仿宋_GB2312" w:cs="仿宋_GB2312"/>
          <w:sz w:val="32"/>
          <w:szCs w:val="32"/>
          <w:highlight w:val="none"/>
          <w:u w:val="none"/>
          <w:lang w:val="en-US" w:eastAsia="zh-CN"/>
        </w:rPr>
      </w:pPr>
      <w:r>
        <w:rPr>
          <w:rStyle w:val="11"/>
          <w:rFonts w:hint="eastAsia" w:ascii="黑体" w:hAnsi="黑体" w:eastAsia="黑体" w:cs="黑体"/>
          <w:sz w:val="32"/>
          <w:szCs w:val="32"/>
          <w:highlight w:val="none"/>
          <w:u w:val="none"/>
        </w:rPr>
        <w:t>第三十</w:t>
      </w:r>
      <w:r>
        <w:rPr>
          <w:rStyle w:val="11"/>
          <w:rFonts w:hint="eastAsia" w:ascii="黑体" w:hAnsi="黑体" w:eastAsia="黑体" w:cs="黑体"/>
          <w:sz w:val="32"/>
          <w:szCs w:val="32"/>
          <w:highlight w:val="none"/>
          <w:u w:val="none"/>
          <w:lang w:val="en-US" w:eastAsia="zh-CN"/>
        </w:rPr>
        <w:t>三</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水质检测机构进行水质检测</w:t>
      </w:r>
      <w:r>
        <w:rPr>
          <w:rStyle w:val="11"/>
          <w:rFonts w:hint="eastAsia" w:ascii="仿宋_GB2312" w:hAnsi="仿宋_GB2312" w:eastAsia="仿宋_GB2312" w:cs="仿宋_GB2312"/>
          <w:sz w:val="32"/>
          <w:szCs w:val="32"/>
          <w:highlight w:val="none"/>
          <w:u w:val="none"/>
          <w:lang w:val="en-US" w:eastAsia="zh-CN"/>
        </w:rPr>
        <w:t>时，应当</w:t>
      </w:r>
      <w:r>
        <w:rPr>
          <w:rStyle w:val="11"/>
          <w:rFonts w:hint="eastAsia" w:ascii="仿宋_GB2312" w:hAnsi="仿宋_GB2312" w:eastAsia="仿宋_GB2312" w:cs="仿宋_GB2312"/>
          <w:sz w:val="32"/>
          <w:szCs w:val="32"/>
          <w:highlight w:val="none"/>
          <w:u w:val="none"/>
        </w:rPr>
        <w:t>现场</w:t>
      </w:r>
      <w:r>
        <w:rPr>
          <w:rStyle w:val="11"/>
          <w:rFonts w:hint="eastAsia" w:ascii="仿宋_GB2312" w:hAnsi="仿宋_GB2312" w:eastAsia="仿宋_GB2312" w:cs="仿宋_GB2312"/>
          <w:sz w:val="32"/>
          <w:szCs w:val="32"/>
          <w:highlight w:val="none"/>
          <w:u w:val="none"/>
          <w:lang w:val="en-US" w:eastAsia="zh-CN"/>
        </w:rPr>
        <w:t>采集</w:t>
      </w:r>
      <w:r>
        <w:rPr>
          <w:rStyle w:val="11"/>
          <w:rFonts w:hint="eastAsia" w:ascii="仿宋_GB2312" w:hAnsi="仿宋_GB2312" w:eastAsia="仿宋_GB2312" w:cs="仿宋_GB2312"/>
          <w:sz w:val="32"/>
          <w:szCs w:val="32"/>
          <w:highlight w:val="none"/>
          <w:u w:val="none"/>
        </w:rPr>
        <w:t>水样，</w:t>
      </w:r>
      <w:r>
        <w:rPr>
          <w:rStyle w:val="11"/>
          <w:rFonts w:hint="eastAsia" w:ascii="仿宋_GB2312" w:hAnsi="仿宋_GB2312" w:eastAsia="仿宋_GB2312" w:cs="仿宋_GB2312"/>
          <w:sz w:val="32"/>
          <w:szCs w:val="32"/>
          <w:highlight w:val="none"/>
          <w:u w:val="none"/>
          <w:lang w:val="en-US" w:eastAsia="zh-CN"/>
        </w:rPr>
        <w:t>在接受委托之日起十日内</w:t>
      </w:r>
      <w:r>
        <w:rPr>
          <w:rStyle w:val="11"/>
          <w:rFonts w:hint="eastAsia" w:ascii="仿宋_GB2312" w:hAnsi="仿宋_GB2312" w:eastAsia="仿宋_GB2312" w:cs="仿宋_GB2312"/>
          <w:sz w:val="32"/>
          <w:szCs w:val="32"/>
          <w:highlight w:val="none"/>
          <w:u w:val="none"/>
        </w:rPr>
        <w:t>出具水质检测报告</w:t>
      </w:r>
      <w:r>
        <w:rPr>
          <w:rStyle w:val="11"/>
          <w:rFonts w:hint="eastAsia" w:ascii="仿宋_GB2312" w:hAnsi="仿宋_GB2312" w:eastAsia="仿宋_GB2312" w:cs="仿宋_GB2312"/>
          <w:sz w:val="32"/>
          <w:szCs w:val="32"/>
          <w:highlight w:val="none"/>
          <w:u w:val="none"/>
          <w:lang w:val="en-US" w:eastAsia="zh-CN"/>
        </w:rPr>
        <w:t>并上传至二次供水监督管理信息系统。</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水质检测项目和采样要求应当符合国家</w:t>
      </w:r>
      <w:r>
        <w:rPr>
          <w:rStyle w:val="11"/>
          <w:rFonts w:hint="eastAsia" w:ascii="仿宋_GB2312" w:hAnsi="仿宋_GB2312" w:eastAsia="仿宋_GB2312" w:cs="仿宋_GB2312"/>
          <w:sz w:val="32"/>
          <w:szCs w:val="32"/>
          <w:highlight w:val="none"/>
          <w:u w:val="none"/>
          <w:lang w:eastAsia="zh-CN"/>
        </w:rPr>
        <w:t>标准</w:t>
      </w:r>
      <w:r>
        <w:rPr>
          <w:rStyle w:val="11"/>
          <w:rFonts w:hint="eastAsia" w:ascii="仿宋_GB2312" w:hAnsi="仿宋_GB2312" w:eastAsia="仿宋_GB2312" w:cs="仿宋_GB2312"/>
          <w:sz w:val="32"/>
          <w:szCs w:val="32"/>
          <w:highlight w:val="none"/>
          <w:u w:val="none"/>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黑体" w:hAnsi="黑体" w:eastAsia="黑体" w:cs="黑体"/>
          <w:sz w:val="32"/>
          <w:szCs w:val="32"/>
          <w:highlight w:val="none"/>
          <w:u w:val="none"/>
        </w:rPr>
        <w:t>第三十</w:t>
      </w:r>
      <w:r>
        <w:rPr>
          <w:rStyle w:val="11"/>
          <w:rFonts w:hint="eastAsia" w:ascii="黑体" w:hAnsi="黑体" w:eastAsia="黑体" w:cs="黑体"/>
          <w:sz w:val="32"/>
          <w:szCs w:val="32"/>
          <w:highlight w:val="none"/>
          <w:u w:val="none"/>
          <w:lang w:val="en-US" w:eastAsia="zh-CN"/>
        </w:rPr>
        <w:t>四</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运行</w:t>
      </w:r>
      <w:r>
        <w:rPr>
          <w:rStyle w:val="11"/>
          <w:rFonts w:hint="eastAsia" w:ascii="仿宋_GB2312" w:hAnsi="仿宋_GB2312" w:eastAsia="仿宋_GB2312" w:cs="仿宋_GB2312"/>
          <w:sz w:val="32"/>
          <w:szCs w:val="32"/>
          <w:highlight w:val="none"/>
          <w:u w:val="none"/>
          <w:lang w:val="en-US" w:eastAsia="zh-CN"/>
        </w:rPr>
        <w:t>维护</w:t>
      </w:r>
      <w:r>
        <w:rPr>
          <w:rStyle w:val="11"/>
          <w:rFonts w:hint="eastAsia" w:ascii="仿宋_GB2312" w:hAnsi="仿宋_GB2312" w:eastAsia="仿宋_GB2312" w:cs="仿宋_GB2312"/>
          <w:sz w:val="32"/>
          <w:szCs w:val="32"/>
          <w:highlight w:val="none"/>
          <w:u w:val="none"/>
        </w:rPr>
        <w:t>单位应当在取得水质检测报告后五日内</w:t>
      </w:r>
      <w:r>
        <w:rPr>
          <w:rStyle w:val="11"/>
          <w:rFonts w:hint="eastAsia" w:ascii="仿宋_GB2312" w:hAnsi="仿宋_GB2312" w:eastAsia="仿宋_GB2312" w:cs="仿宋_GB2312"/>
          <w:sz w:val="32"/>
          <w:szCs w:val="32"/>
          <w:highlight w:val="none"/>
          <w:u w:val="none"/>
          <w:lang w:val="en-US" w:eastAsia="zh-CN"/>
        </w:rPr>
        <w:t>，通过小区公示栏或者网络等渠道向用户公示清洗日期和水质检测报告，公示期限不得少于十日。</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jc w:val="center"/>
        <w:rPr>
          <w:rStyle w:val="11"/>
          <w:rFonts w:hint="eastAsia" w:ascii="黑体" w:hAnsi="黑体" w:eastAsia="黑体" w:cs="黑体"/>
          <w:sz w:val="32"/>
          <w:szCs w:val="32"/>
          <w:highlight w:val="none"/>
          <w:u w:val="none"/>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eastAsia="zh-CN"/>
        </w:rPr>
        <w:t>五</w:t>
      </w:r>
      <w:r>
        <w:rPr>
          <w:rStyle w:val="11"/>
          <w:rFonts w:hint="eastAsia" w:ascii="黑体" w:hAnsi="黑体" w:eastAsia="黑体" w:cs="黑体"/>
          <w:sz w:val="32"/>
          <w:szCs w:val="32"/>
          <w:highlight w:val="none"/>
          <w:u w:val="none"/>
        </w:rPr>
        <w:t xml:space="preserve">章 </w:t>
      </w:r>
      <w:r>
        <w:rPr>
          <w:rStyle w:val="11"/>
          <w:rFonts w:hint="eastAsia" w:ascii="黑体" w:hAnsi="黑体" w:eastAsia="黑体" w:cs="黑体"/>
          <w:sz w:val="32"/>
          <w:szCs w:val="32"/>
          <w:highlight w:val="none"/>
          <w:u w:val="none"/>
          <w:lang w:eastAsia="zh-CN"/>
        </w:rPr>
        <w:t>保障和</w:t>
      </w:r>
      <w:r>
        <w:rPr>
          <w:rStyle w:val="11"/>
          <w:rFonts w:hint="eastAsia" w:ascii="黑体" w:hAnsi="黑体" w:eastAsia="黑体" w:cs="黑体"/>
          <w:sz w:val="32"/>
          <w:szCs w:val="32"/>
          <w:highlight w:val="none"/>
          <w:u w:val="none"/>
        </w:rPr>
        <w:t>监督</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jc w:val="center"/>
        <w:rPr>
          <w:rStyle w:val="11"/>
          <w:rFonts w:hint="eastAsia" w:ascii="黑体" w:hAnsi="黑体" w:eastAsia="黑体" w:cs="黑体"/>
          <w:sz w:val="32"/>
          <w:szCs w:val="32"/>
          <w:highlight w:val="none"/>
          <w:u w:val="none"/>
        </w:rPr>
      </w:pP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第三十</w:t>
      </w:r>
      <w:r>
        <w:rPr>
          <w:rStyle w:val="11"/>
          <w:rFonts w:hint="eastAsia" w:ascii="黑体" w:hAnsi="黑体" w:eastAsia="黑体" w:cs="黑体"/>
          <w:sz w:val="32"/>
          <w:szCs w:val="32"/>
          <w:highlight w:val="none"/>
          <w:u w:val="none"/>
          <w:lang w:val="en-US" w:eastAsia="zh-CN"/>
        </w:rPr>
        <w:t>五</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市主管部门负责建</w:t>
      </w:r>
      <w:r>
        <w:rPr>
          <w:rStyle w:val="11"/>
          <w:rFonts w:hint="eastAsia" w:ascii="仿宋_GB2312" w:hAnsi="仿宋_GB2312" w:eastAsia="仿宋_GB2312" w:cs="仿宋_GB2312"/>
          <w:sz w:val="32"/>
          <w:szCs w:val="32"/>
          <w:highlight w:val="none"/>
          <w:u w:val="none"/>
          <w:lang w:val="en-US" w:eastAsia="zh-CN"/>
        </w:rPr>
        <w:t>设和维护</w:t>
      </w:r>
      <w:r>
        <w:rPr>
          <w:rStyle w:val="11"/>
          <w:rFonts w:hint="eastAsia" w:ascii="仿宋_GB2312" w:hAnsi="仿宋_GB2312" w:eastAsia="仿宋_GB2312" w:cs="仿宋_GB2312"/>
          <w:sz w:val="32"/>
          <w:szCs w:val="32"/>
          <w:highlight w:val="none"/>
          <w:u w:val="none"/>
        </w:rPr>
        <w:t>全市二次供水监督管理信息系统</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相关经费纳入部门预算</w:t>
      </w:r>
      <w:r>
        <w:rPr>
          <w:rStyle w:val="11"/>
          <w:rFonts w:hint="eastAsia" w:ascii="仿宋_GB2312" w:hAnsi="仿宋_GB2312" w:eastAsia="仿宋_GB2312" w:cs="仿宋_GB2312"/>
          <w:sz w:val="32"/>
          <w:szCs w:val="32"/>
          <w:highlight w:val="none"/>
          <w:u w:val="none"/>
        </w:rPr>
        <w:t>。供水企业应当将供水管网地理信息系统、二次供水设施远程监控平台</w:t>
      </w:r>
      <w:r>
        <w:rPr>
          <w:rStyle w:val="11"/>
          <w:rFonts w:hint="eastAsia" w:ascii="仿宋_GB2312" w:hAnsi="仿宋_GB2312" w:eastAsia="仿宋_GB2312" w:cs="仿宋_GB2312"/>
          <w:sz w:val="32"/>
          <w:szCs w:val="32"/>
          <w:highlight w:val="none"/>
          <w:u w:val="none"/>
          <w:lang w:val="en-US" w:eastAsia="zh-CN"/>
        </w:rPr>
        <w:t>与</w:t>
      </w:r>
      <w:r>
        <w:rPr>
          <w:rStyle w:val="11"/>
          <w:rFonts w:hint="eastAsia" w:ascii="仿宋_GB2312" w:hAnsi="仿宋_GB2312" w:eastAsia="仿宋_GB2312" w:cs="仿宋_GB2312"/>
          <w:sz w:val="32"/>
          <w:szCs w:val="32"/>
          <w:highlight w:val="none"/>
          <w:u w:val="none"/>
        </w:rPr>
        <w:t>二次供水监督管理信息系统衔接，实现信息共享。</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第三十</w:t>
      </w:r>
      <w:r>
        <w:rPr>
          <w:rStyle w:val="11"/>
          <w:rFonts w:hint="eastAsia" w:ascii="黑体" w:hAnsi="黑体" w:eastAsia="黑体" w:cs="黑体"/>
          <w:sz w:val="32"/>
          <w:szCs w:val="32"/>
          <w:highlight w:val="none"/>
          <w:u w:val="none"/>
          <w:lang w:val="en-US" w:eastAsia="zh-CN"/>
        </w:rPr>
        <w:t>六</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供水企业应当建立健全二次供水设施档案，录入二次供水监督管理信息系统并及时更新。</w:t>
      </w:r>
      <w:r>
        <w:rPr>
          <w:rStyle w:val="11"/>
          <w:rFonts w:hint="eastAsia" w:ascii="仿宋_GB2312" w:hAnsi="仿宋_GB2312" w:eastAsia="仿宋_GB2312" w:cs="仿宋_GB2312"/>
          <w:sz w:val="32"/>
          <w:szCs w:val="32"/>
          <w:highlight w:val="none"/>
          <w:u w:val="none"/>
          <w:lang w:eastAsia="zh-CN"/>
        </w:rPr>
        <w:t>产权人或者其委托的物业服务企业应当予以配合。</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rPr>
        <w:t>区主管部门应当定期检查供水企业对二次供水设施档案信息的录入与更新情况。</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第三十</w:t>
      </w:r>
      <w:r>
        <w:rPr>
          <w:rStyle w:val="11"/>
          <w:rFonts w:hint="eastAsia" w:ascii="黑体" w:hAnsi="黑体" w:eastAsia="黑体" w:cs="黑体"/>
          <w:sz w:val="32"/>
          <w:szCs w:val="32"/>
          <w:highlight w:val="none"/>
          <w:u w:val="none"/>
          <w:lang w:val="en-US" w:eastAsia="zh-CN"/>
        </w:rPr>
        <w:t>七</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default" w:ascii="仿宋_GB2312" w:hAnsi="仿宋_GB2312" w:eastAsia="仿宋_GB2312" w:cs="仿宋_GB2312"/>
          <w:sz w:val="32"/>
          <w:szCs w:val="32"/>
          <w:highlight w:val="none"/>
          <w:u w:val="none"/>
          <w:lang w:val="en-US" w:eastAsia="zh-CN"/>
        </w:rPr>
        <w:t>市、区</w:t>
      </w:r>
      <w:r>
        <w:rPr>
          <w:rStyle w:val="11"/>
          <w:rFonts w:hint="eastAsia" w:ascii="仿宋_GB2312" w:hAnsi="仿宋_GB2312" w:eastAsia="仿宋_GB2312" w:cs="仿宋_GB2312"/>
          <w:sz w:val="32"/>
          <w:szCs w:val="32"/>
          <w:highlight w:val="none"/>
          <w:u w:val="none"/>
        </w:rPr>
        <w:t>主管部门每年应当组织开展</w:t>
      </w:r>
      <w:r>
        <w:rPr>
          <w:rStyle w:val="11"/>
          <w:rFonts w:ascii="仿宋_GB2312" w:hAnsi="仿宋_GB2312" w:eastAsia="仿宋_GB2312" w:cs="仿宋_GB2312"/>
          <w:sz w:val="32"/>
          <w:szCs w:val="32"/>
          <w:highlight w:val="none"/>
          <w:u w:val="none"/>
        </w:rPr>
        <w:t>二次供水设施</w:t>
      </w:r>
      <w:r>
        <w:rPr>
          <w:rStyle w:val="11"/>
          <w:rFonts w:hint="eastAsia" w:ascii="仿宋_GB2312" w:hAnsi="仿宋_GB2312" w:eastAsia="仿宋_GB2312" w:cs="仿宋_GB2312"/>
          <w:sz w:val="32"/>
          <w:szCs w:val="32"/>
          <w:highlight w:val="none"/>
          <w:u w:val="none"/>
        </w:rPr>
        <w:t>现场检查、水质抽查，督促</w:t>
      </w:r>
      <w:r>
        <w:rPr>
          <w:rStyle w:val="11"/>
          <w:rFonts w:ascii="仿宋_GB2312" w:hAnsi="仿宋_GB2312" w:eastAsia="仿宋_GB2312" w:cs="仿宋_GB2312"/>
          <w:sz w:val="32"/>
          <w:szCs w:val="32"/>
          <w:highlight w:val="none"/>
          <w:u w:val="none"/>
        </w:rPr>
        <w:t>运行</w:t>
      </w:r>
      <w:r>
        <w:rPr>
          <w:rStyle w:val="11"/>
          <w:rFonts w:hint="eastAsia" w:ascii="仿宋_GB2312" w:hAnsi="仿宋_GB2312" w:eastAsia="仿宋_GB2312" w:cs="仿宋_GB2312"/>
          <w:sz w:val="32"/>
          <w:szCs w:val="32"/>
          <w:highlight w:val="none"/>
          <w:u w:val="none"/>
          <w:lang w:val="en-US" w:eastAsia="zh-CN"/>
        </w:rPr>
        <w:t>维护</w:t>
      </w:r>
      <w:r>
        <w:rPr>
          <w:rStyle w:val="11"/>
          <w:rFonts w:ascii="仿宋_GB2312" w:hAnsi="仿宋_GB2312" w:eastAsia="仿宋_GB2312" w:cs="仿宋_GB2312"/>
          <w:sz w:val="32"/>
          <w:szCs w:val="32"/>
          <w:highlight w:val="none"/>
          <w:u w:val="none"/>
        </w:rPr>
        <w:t>单位</w:t>
      </w:r>
      <w:r>
        <w:rPr>
          <w:rStyle w:val="11"/>
          <w:rFonts w:hint="eastAsia" w:ascii="仿宋_GB2312" w:hAnsi="仿宋_GB2312" w:eastAsia="仿宋_GB2312" w:cs="仿宋_GB2312"/>
          <w:sz w:val="32"/>
          <w:szCs w:val="32"/>
          <w:highlight w:val="none"/>
          <w:u w:val="none"/>
        </w:rPr>
        <w:t>做好设施运行维护、定期清洗消毒和水质检测。</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lang w:val="en-US" w:eastAsia="zh-CN"/>
        </w:rPr>
        <w:t>市、区</w:t>
      </w:r>
      <w:r>
        <w:rPr>
          <w:rStyle w:val="11"/>
          <w:rFonts w:hint="eastAsia" w:ascii="仿宋_GB2312" w:hAnsi="仿宋_GB2312" w:eastAsia="仿宋_GB2312" w:cs="仿宋_GB2312"/>
          <w:sz w:val="32"/>
          <w:szCs w:val="32"/>
          <w:highlight w:val="none"/>
          <w:u w:val="none"/>
        </w:rPr>
        <w:t>主管部门组织</w:t>
      </w:r>
      <w:r>
        <w:rPr>
          <w:rStyle w:val="11"/>
          <w:rFonts w:ascii="仿宋_GB2312" w:hAnsi="仿宋_GB2312" w:eastAsia="仿宋_GB2312" w:cs="仿宋_GB2312"/>
          <w:sz w:val="32"/>
          <w:szCs w:val="32"/>
          <w:highlight w:val="none"/>
          <w:u w:val="none"/>
        </w:rPr>
        <w:t>二次供水设施</w:t>
      </w:r>
      <w:r>
        <w:rPr>
          <w:rStyle w:val="11"/>
          <w:rFonts w:hint="eastAsia" w:ascii="仿宋_GB2312" w:hAnsi="仿宋_GB2312" w:eastAsia="仿宋_GB2312" w:cs="仿宋_GB2312"/>
          <w:sz w:val="32"/>
          <w:szCs w:val="32"/>
          <w:highlight w:val="none"/>
          <w:u w:val="none"/>
        </w:rPr>
        <w:t>现场检查和水质抽查的相关经费</w:t>
      </w:r>
      <w:r>
        <w:rPr>
          <w:rStyle w:val="11"/>
          <w:rFonts w:hint="eastAsia" w:ascii="仿宋_GB2312" w:hAnsi="仿宋_GB2312" w:eastAsia="仿宋_GB2312" w:cs="仿宋_GB2312"/>
          <w:sz w:val="32"/>
          <w:szCs w:val="32"/>
          <w:highlight w:val="none"/>
          <w:u w:val="none"/>
          <w:lang w:val="en-US" w:eastAsia="zh-CN"/>
        </w:rPr>
        <w:t>纳入部门预算</w:t>
      </w:r>
      <w:r>
        <w:rPr>
          <w:rStyle w:val="11"/>
          <w:rFonts w:hint="eastAsia" w:ascii="仿宋_GB2312" w:hAnsi="仿宋_GB2312" w:eastAsia="仿宋_GB2312" w:cs="仿宋_GB2312"/>
          <w:sz w:val="32"/>
          <w:szCs w:val="32"/>
          <w:highlight w:val="none"/>
          <w:u w:val="none"/>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eastAsia="zh-CN"/>
        </w:rPr>
        <w:t>三十</w:t>
      </w:r>
      <w:r>
        <w:rPr>
          <w:rStyle w:val="11"/>
          <w:rFonts w:hint="eastAsia" w:ascii="黑体" w:hAnsi="黑体" w:eastAsia="黑体" w:cs="黑体"/>
          <w:sz w:val="32"/>
          <w:szCs w:val="32"/>
          <w:highlight w:val="none"/>
          <w:u w:val="none"/>
          <w:lang w:val="en-US" w:eastAsia="zh-CN"/>
        </w:rPr>
        <w:t>八</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卫生</w:t>
      </w:r>
      <w:r>
        <w:rPr>
          <w:rStyle w:val="11"/>
          <w:rFonts w:hint="eastAsia" w:ascii="仿宋_GB2312" w:hAnsi="仿宋_GB2312" w:eastAsia="仿宋_GB2312" w:cs="仿宋_GB2312"/>
          <w:sz w:val="32"/>
          <w:szCs w:val="32"/>
          <w:highlight w:val="none"/>
          <w:u w:val="none"/>
          <w:lang w:val="en-US" w:eastAsia="zh-CN"/>
        </w:rPr>
        <w:t>健康部门</w:t>
      </w:r>
      <w:r>
        <w:rPr>
          <w:rStyle w:val="11"/>
          <w:rFonts w:hint="eastAsia" w:ascii="仿宋_GB2312" w:hAnsi="仿宋_GB2312" w:eastAsia="仿宋_GB2312" w:cs="仿宋_GB2312"/>
          <w:sz w:val="32"/>
          <w:szCs w:val="32"/>
          <w:highlight w:val="none"/>
          <w:u w:val="none"/>
        </w:rPr>
        <w:t>应当按照</w:t>
      </w:r>
      <w:r>
        <w:rPr>
          <w:rStyle w:val="11"/>
          <w:rFonts w:hint="eastAsia" w:ascii="仿宋_GB2312" w:hAnsi="仿宋_GB2312" w:eastAsia="仿宋_GB2312" w:cs="仿宋_GB2312"/>
          <w:sz w:val="32"/>
          <w:szCs w:val="32"/>
          <w:highlight w:val="none"/>
          <w:u w:val="none"/>
          <w:lang w:val="en-US" w:eastAsia="zh-CN"/>
        </w:rPr>
        <w:t>国家</w:t>
      </w:r>
      <w:r>
        <w:rPr>
          <w:rStyle w:val="11"/>
          <w:rFonts w:hint="eastAsia" w:ascii="仿宋_GB2312" w:hAnsi="仿宋_GB2312" w:eastAsia="仿宋_GB2312" w:cs="仿宋_GB2312"/>
          <w:sz w:val="32"/>
          <w:szCs w:val="32"/>
          <w:highlight w:val="none"/>
          <w:u w:val="none"/>
        </w:rPr>
        <w:t>生活饮用水卫生监督管理的有关规定，对二次供水水质进行</w:t>
      </w:r>
      <w:r>
        <w:rPr>
          <w:rStyle w:val="11"/>
          <w:rFonts w:hint="eastAsia" w:ascii="仿宋_GB2312" w:hAnsi="仿宋_GB2312" w:eastAsia="仿宋_GB2312" w:cs="仿宋_GB2312"/>
          <w:sz w:val="32"/>
          <w:szCs w:val="32"/>
          <w:highlight w:val="none"/>
          <w:u w:val="none"/>
          <w:lang w:val="en-US" w:eastAsia="zh-CN"/>
        </w:rPr>
        <w:t>卫生</w:t>
      </w:r>
      <w:r>
        <w:rPr>
          <w:rStyle w:val="11"/>
          <w:rFonts w:hint="eastAsia" w:ascii="仿宋_GB2312" w:hAnsi="仿宋_GB2312" w:eastAsia="仿宋_GB2312" w:cs="仿宋_GB2312"/>
          <w:sz w:val="32"/>
          <w:szCs w:val="32"/>
          <w:highlight w:val="none"/>
          <w:u w:val="none"/>
        </w:rPr>
        <w:t>监测。</w:t>
      </w:r>
      <w:r>
        <w:rPr>
          <w:rStyle w:val="11"/>
          <w:rFonts w:hint="eastAsia" w:ascii="仿宋_GB2312" w:hAnsi="仿宋_GB2312" w:eastAsia="仿宋_GB2312" w:cs="仿宋_GB2312"/>
          <w:sz w:val="32"/>
          <w:szCs w:val="32"/>
          <w:highlight w:val="none"/>
          <w:u w:val="none"/>
          <w:lang w:val="en-US" w:eastAsia="zh-CN"/>
        </w:rPr>
        <w:t>发现</w:t>
      </w:r>
      <w:r>
        <w:rPr>
          <w:rStyle w:val="11"/>
          <w:rFonts w:hint="eastAsia" w:ascii="仿宋_GB2312" w:hAnsi="仿宋_GB2312" w:eastAsia="仿宋_GB2312" w:cs="仿宋_GB2312"/>
          <w:sz w:val="32"/>
          <w:szCs w:val="32"/>
          <w:highlight w:val="none"/>
          <w:u w:val="none"/>
        </w:rPr>
        <w:t>二次供水水质不合格的，卫生</w:t>
      </w:r>
      <w:r>
        <w:rPr>
          <w:rStyle w:val="11"/>
          <w:rFonts w:hint="eastAsia" w:ascii="仿宋_GB2312" w:hAnsi="仿宋_GB2312" w:eastAsia="仿宋_GB2312" w:cs="仿宋_GB2312"/>
          <w:sz w:val="32"/>
          <w:szCs w:val="32"/>
          <w:highlight w:val="none"/>
          <w:u w:val="none"/>
          <w:lang w:val="en-US" w:eastAsia="zh-CN"/>
        </w:rPr>
        <w:t>健康部门应当</w:t>
      </w:r>
      <w:r>
        <w:rPr>
          <w:rStyle w:val="11"/>
          <w:rFonts w:hint="eastAsia" w:ascii="仿宋_GB2312" w:hAnsi="仿宋_GB2312" w:eastAsia="仿宋_GB2312" w:cs="仿宋_GB2312"/>
          <w:sz w:val="32"/>
          <w:szCs w:val="32"/>
          <w:highlight w:val="none"/>
          <w:u w:val="none"/>
        </w:rPr>
        <w:t>责令运行</w:t>
      </w:r>
      <w:r>
        <w:rPr>
          <w:rStyle w:val="11"/>
          <w:rFonts w:hint="eastAsia" w:ascii="仿宋_GB2312" w:hAnsi="仿宋_GB2312" w:eastAsia="仿宋_GB2312" w:cs="仿宋_GB2312"/>
          <w:sz w:val="32"/>
          <w:szCs w:val="32"/>
          <w:highlight w:val="none"/>
          <w:u w:val="none"/>
          <w:lang w:val="en-US" w:eastAsia="zh-CN"/>
        </w:rPr>
        <w:t>维护</w:t>
      </w:r>
      <w:r>
        <w:rPr>
          <w:rStyle w:val="11"/>
          <w:rFonts w:hint="eastAsia" w:ascii="仿宋_GB2312" w:hAnsi="仿宋_GB2312" w:eastAsia="仿宋_GB2312" w:cs="仿宋_GB2312"/>
          <w:sz w:val="32"/>
          <w:szCs w:val="32"/>
          <w:highlight w:val="none"/>
          <w:u w:val="none"/>
        </w:rPr>
        <w:t>单位限期整改</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并同时告知市、区主管部门</w:t>
      </w:r>
      <w:r>
        <w:rPr>
          <w:rStyle w:val="11"/>
          <w:rFonts w:hint="eastAsia" w:ascii="仿宋_GB2312" w:hAnsi="仿宋_GB2312" w:eastAsia="仿宋_GB2312" w:cs="仿宋_GB2312"/>
          <w:sz w:val="32"/>
          <w:szCs w:val="32"/>
          <w:highlight w:val="none"/>
          <w:u w:val="none"/>
        </w:rPr>
        <w:t>；发现水质污染事故的，</w:t>
      </w:r>
      <w:r>
        <w:rPr>
          <w:rStyle w:val="11"/>
          <w:rFonts w:hint="eastAsia" w:ascii="仿宋_GB2312" w:hAnsi="仿宋_GB2312" w:eastAsia="仿宋_GB2312" w:cs="仿宋_GB2312"/>
          <w:sz w:val="32"/>
          <w:szCs w:val="32"/>
          <w:highlight w:val="none"/>
          <w:u w:val="none"/>
          <w:lang w:eastAsia="zh-CN"/>
        </w:rPr>
        <w:t>卫生健康部门</w:t>
      </w:r>
      <w:r>
        <w:rPr>
          <w:rStyle w:val="11"/>
          <w:rFonts w:hint="eastAsia" w:ascii="仿宋_GB2312" w:hAnsi="仿宋_GB2312" w:eastAsia="仿宋_GB2312" w:cs="仿宋_GB2312"/>
          <w:sz w:val="32"/>
          <w:szCs w:val="32"/>
          <w:highlight w:val="none"/>
          <w:u w:val="none"/>
        </w:rPr>
        <w:t>应当会同</w:t>
      </w:r>
      <w:r>
        <w:rPr>
          <w:rStyle w:val="11"/>
          <w:rFonts w:hint="eastAsia" w:ascii="仿宋_GB2312" w:hAnsi="仿宋_GB2312" w:eastAsia="仿宋_GB2312" w:cs="仿宋_GB2312"/>
          <w:sz w:val="32"/>
          <w:szCs w:val="32"/>
          <w:highlight w:val="none"/>
          <w:u w:val="none"/>
          <w:lang w:val="en-US" w:eastAsia="zh-CN"/>
        </w:rPr>
        <w:t>区</w:t>
      </w:r>
      <w:r>
        <w:rPr>
          <w:rStyle w:val="11"/>
          <w:rFonts w:hint="eastAsia" w:ascii="仿宋_GB2312" w:hAnsi="仿宋_GB2312" w:eastAsia="仿宋_GB2312" w:cs="仿宋_GB2312"/>
          <w:sz w:val="32"/>
          <w:szCs w:val="32"/>
          <w:highlight w:val="none"/>
          <w:u w:val="none"/>
        </w:rPr>
        <w:t>主管部门责令</w:t>
      </w:r>
      <w:r>
        <w:rPr>
          <w:rStyle w:val="11"/>
          <w:rFonts w:hint="eastAsia" w:ascii="仿宋_GB2312" w:hAnsi="仿宋_GB2312" w:eastAsia="仿宋_GB2312" w:cs="仿宋_GB2312"/>
          <w:sz w:val="32"/>
          <w:szCs w:val="32"/>
          <w:highlight w:val="none"/>
          <w:u w:val="none"/>
          <w:lang w:val="en-US" w:eastAsia="zh-CN"/>
        </w:rPr>
        <w:t>运行维护单位</w:t>
      </w:r>
      <w:r>
        <w:rPr>
          <w:rStyle w:val="11"/>
          <w:rFonts w:hint="eastAsia" w:ascii="仿宋_GB2312" w:hAnsi="仿宋_GB2312" w:eastAsia="仿宋_GB2312" w:cs="仿宋_GB2312"/>
          <w:sz w:val="32"/>
          <w:szCs w:val="32"/>
          <w:highlight w:val="none"/>
          <w:u w:val="none"/>
        </w:rPr>
        <w:t>立即停止使用二次供水设施，并要求</w:t>
      </w:r>
      <w:r>
        <w:rPr>
          <w:rStyle w:val="11"/>
          <w:rFonts w:hint="eastAsia" w:ascii="仿宋_GB2312" w:hAnsi="仿宋_GB2312" w:eastAsia="仿宋_GB2312" w:cs="仿宋_GB2312"/>
          <w:sz w:val="32"/>
          <w:szCs w:val="32"/>
          <w:highlight w:val="none"/>
          <w:u w:val="none"/>
          <w:lang w:val="en-US" w:eastAsia="zh-CN"/>
        </w:rPr>
        <w:t>其</w:t>
      </w:r>
      <w:r>
        <w:rPr>
          <w:rStyle w:val="11"/>
          <w:rFonts w:hint="eastAsia" w:ascii="仿宋_GB2312" w:hAnsi="仿宋_GB2312" w:eastAsia="仿宋_GB2312" w:cs="仿宋_GB2312"/>
          <w:sz w:val="32"/>
          <w:szCs w:val="32"/>
          <w:highlight w:val="none"/>
          <w:u w:val="none"/>
        </w:rPr>
        <w:t>采取应急处置措施。</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left="0" w:firstLine="640" w:firstLineChars="200"/>
        <w:jc w:val="both"/>
        <w:rPr>
          <w:rStyle w:val="11"/>
          <w:rFonts w:ascii="仿宋_GB2312" w:hAnsi="仿宋_GB2312" w:eastAsia="仿宋_GB2312" w:cs="仿宋_GB2312"/>
          <w:sz w:val="32"/>
          <w:szCs w:val="32"/>
          <w:highlight w:val="none"/>
          <w:u w:val="none"/>
        </w:rPr>
      </w:pP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jc w:val="center"/>
        <w:rPr>
          <w:rStyle w:val="11"/>
          <w:rFonts w:hint="eastAsia" w:ascii="黑体" w:hAnsi="黑体" w:eastAsia="黑体" w:cs="黑体"/>
          <w:sz w:val="32"/>
          <w:szCs w:val="32"/>
          <w:highlight w:val="none"/>
          <w:u w:val="none"/>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eastAsia="zh-CN"/>
        </w:rPr>
        <w:t>六</w:t>
      </w:r>
      <w:r>
        <w:rPr>
          <w:rStyle w:val="11"/>
          <w:rFonts w:hint="eastAsia" w:ascii="黑体" w:hAnsi="黑体" w:eastAsia="黑体" w:cs="黑体"/>
          <w:sz w:val="32"/>
          <w:szCs w:val="32"/>
          <w:highlight w:val="none"/>
          <w:u w:val="none"/>
        </w:rPr>
        <w:t>章 法律责任</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jc w:val="center"/>
        <w:rPr>
          <w:rStyle w:val="11"/>
          <w:rFonts w:hint="eastAsia" w:ascii="黑体" w:hAnsi="黑体" w:eastAsia="黑体" w:cs="黑体"/>
          <w:sz w:val="32"/>
          <w:szCs w:val="32"/>
          <w:highlight w:val="none"/>
          <w:u w:val="none"/>
        </w:rPr>
      </w:pP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kern w:val="0"/>
          <w:sz w:val="32"/>
          <w:szCs w:val="32"/>
          <w:highlight w:val="none"/>
          <w:u w:val="none"/>
          <w:lang w:val="en-US" w:eastAsia="zh-CN" w:bidi="ar-SA"/>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CN"/>
        </w:rPr>
        <w:t>三十九</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建设单位有下列情形之一的，由住房和建设部门责令限期改正，处十万元以上二十万元以下罚款：</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一）违反本规定第九条第一款，新建</w:t>
      </w:r>
      <w:r>
        <w:rPr>
          <w:rStyle w:val="11"/>
          <w:rFonts w:hint="eastAsia" w:ascii="仿宋_GB2312" w:hAnsi="仿宋_GB2312" w:eastAsia="仿宋_GB2312" w:cs="仿宋_GB2312"/>
          <w:sz w:val="32"/>
          <w:szCs w:val="32"/>
          <w:highlight w:val="none"/>
          <w:u w:val="none"/>
        </w:rPr>
        <w:t>二次供水设施</w:t>
      </w:r>
      <w:r>
        <w:rPr>
          <w:rStyle w:val="11"/>
          <w:rFonts w:hint="eastAsia" w:ascii="仿宋_GB2312" w:hAnsi="仿宋_GB2312" w:eastAsia="仿宋_GB2312" w:cs="仿宋_GB2312"/>
          <w:sz w:val="32"/>
          <w:szCs w:val="32"/>
          <w:highlight w:val="none"/>
          <w:u w:val="none"/>
          <w:lang w:val="en-US" w:eastAsia="zh-CN"/>
        </w:rPr>
        <w:t>未</w:t>
      </w:r>
      <w:r>
        <w:rPr>
          <w:rStyle w:val="11"/>
          <w:rFonts w:hint="eastAsia" w:ascii="仿宋_GB2312" w:hAnsi="仿宋_GB2312" w:eastAsia="仿宋_GB2312" w:cs="仿宋_GB2312"/>
          <w:sz w:val="32"/>
          <w:szCs w:val="32"/>
          <w:highlight w:val="none"/>
          <w:u w:val="none"/>
        </w:rPr>
        <w:t>与</w:t>
      </w:r>
      <w:r>
        <w:rPr>
          <w:rStyle w:val="11"/>
          <w:rFonts w:hint="eastAsia" w:ascii="仿宋_GB2312" w:hAnsi="仿宋_GB2312" w:eastAsia="仿宋_GB2312" w:cs="仿宋_GB2312"/>
          <w:sz w:val="32"/>
          <w:szCs w:val="32"/>
          <w:highlight w:val="none"/>
          <w:u w:val="none"/>
          <w:lang w:val="en-US" w:eastAsia="zh-CN"/>
        </w:rPr>
        <w:t>建筑</w:t>
      </w:r>
      <w:r>
        <w:rPr>
          <w:rStyle w:val="11"/>
          <w:rFonts w:hint="eastAsia" w:ascii="仿宋_GB2312" w:hAnsi="仿宋_GB2312" w:eastAsia="仿宋_GB2312" w:cs="仿宋_GB2312"/>
          <w:sz w:val="32"/>
          <w:szCs w:val="32"/>
          <w:highlight w:val="none"/>
          <w:u w:val="none"/>
        </w:rPr>
        <w:t>主体工程同时设计、同时施工、</w:t>
      </w:r>
      <w:r>
        <w:rPr>
          <w:rStyle w:val="11"/>
          <w:rFonts w:hint="eastAsia" w:ascii="仿宋_GB2312" w:hAnsi="仿宋_GB2312" w:eastAsia="仿宋_GB2312" w:cs="仿宋_GB2312"/>
          <w:sz w:val="32"/>
          <w:szCs w:val="32"/>
          <w:highlight w:val="none"/>
          <w:u w:val="none"/>
          <w:lang w:val="en-US" w:eastAsia="zh-CN"/>
        </w:rPr>
        <w:t>同时验收、</w:t>
      </w:r>
      <w:r>
        <w:rPr>
          <w:rStyle w:val="11"/>
          <w:rFonts w:hint="eastAsia" w:ascii="仿宋_GB2312" w:hAnsi="仿宋_GB2312" w:eastAsia="仿宋_GB2312" w:cs="仿宋_GB2312"/>
          <w:sz w:val="32"/>
          <w:szCs w:val="32"/>
          <w:highlight w:val="none"/>
          <w:u w:val="none"/>
        </w:rPr>
        <w:t>同时</w:t>
      </w:r>
      <w:r>
        <w:rPr>
          <w:rStyle w:val="11"/>
          <w:rFonts w:hint="default" w:ascii="仿宋_GB2312" w:hAnsi="仿宋_GB2312" w:eastAsia="仿宋_GB2312" w:cs="仿宋_GB2312"/>
          <w:sz w:val="32"/>
          <w:szCs w:val="32"/>
          <w:highlight w:val="none"/>
          <w:u w:val="none"/>
          <w:lang w:val="en-US"/>
        </w:rPr>
        <w:t>投入</w:t>
      </w:r>
      <w:r>
        <w:rPr>
          <w:rStyle w:val="11"/>
          <w:rFonts w:hint="eastAsia" w:ascii="仿宋_GB2312" w:hAnsi="仿宋_GB2312" w:eastAsia="仿宋_GB2312" w:cs="仿宋_GB2312"/>
          <w:sz w:val="32"/>
          <w:szCs w:val="32"/>
          <w:highlight w:val="none"/>
          <w:u w:val="none"/>
        </w:rPr>
        <w:t>使用</w:t>
      </w:r>
      <w:r>
        <w:rPr>
          <w:rStyle w:val="11"/>
          <w:rFonts w:hint="eastAsia" w:ascii="仿宋_GB2312" w:hAnsi="仿宋_GB2312" w:eastAsia="仿宋_GB2312" w:cs="仿宋_GB2312"/>
          <w:sz w:val="32"/>
          <w:szCs w:val="32"/>
          <w:highlight w:val="none"/>
          <w:u w:val="none"/>
          <w:lang w:val="en-US" w:eastAsia="zh-CN"/>
        </w:rPr>
        <w:t>的；</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二）违反本规定第十二条第一款，</w:t>
      </w:r>
      <w:r>
        <w:rPr>
          <w:rStyle w:val="11"/>
          <w:rFonts w:hint="eastAsia" w:ascii="仿宋_GB2312" w:hAnsi="仿宋_GB2312" w:eastAsia="仿宋_GB2312" w:cs="仿宋_GB2312"/>
          <w:sz w:val="32"/>
          <w:szCs w:val="32"/>
          <w:highlight w:val="none"/>
          <w:u w:val="none"/>
        </w:rPr>
        <w:t>二次供水设施</w:t>
      </w:r>
      <w:r>
        <w:rPr>
          <w:rStyle w:val="11"/>
          <w:rFonts w:hint="eastAsia" w:ascii="仿宋_GB2312" w:hAnsi="仿宋_GB2312" w:eastAsia="仿宋_GB2312" w:cs="仿宋_GB2312"/>
          <w:sz w:val="32"/>
          <w:szCs w:val="32"/>
          <w:highlight w:val="none"/>
          <w:u w:val="none"/>
          <w:lang w:val="en-US" w:eastAsia="zh-CN"/>
        </w:rPr>
        <w:t>未</w:t>
      </w:r>
      <w:r>
        <w:rPr>
          <w:rStyle w:val="11"/>
          <w:rFonts w:hint="eastAsia" w:ascii="仿宋_GB2312" w:hAnsi="仿宋_GB2312" w:eastAsia="仿宋_GB2312" w:cs="仿宋_GB2312"/>
          <w:sz w:val="32"/>
          <w:szCs w:val="32"/>
          <w:highlight w:val="none"/>
          <w:u w:val="none"/>
        </w:rPr>
        <w:t>与消防</w:t>
      </w:r>
      <w:r>
        <w:rPr>
          <w:rStyle w:val="11"/>
          <w:rFonts w:hint="eastAsia" w:ascii="仿宋_GB2312" w:hAnsi="仿宋_GB2312" w:eastAsia="仿宋_GB2312" w:cs="仿宋_GB2312"/>
          <w:sz w:val="32"/>
          <w:szCs w:val="32"/>
          <w:highlight w:val="none"/>
          <w:u w:val="none"/>
          <w:lang w:eastAsia="zh-CN"/>
        </w:rPr>
        <w:t>供水</w:t>
      </w:r>
      <w:r>
        <w:rPr>
          <w:rStyle w:val="11"/>
          <w:rFonts w:hint="eastAsia" w:ascii="仿宋_GB2312" w:hAnsi="仿宋_GB2312" w:eastAsia="仿宋_GB2312" w:cs="仿宋_GB2312"/>
          <w:sz w:val="32"/>
          <w:szCs w:val="32"/>
          <w:highlight w:val="none"/>
          <w:u w:val="none"/>
        </w:rPr>
        <w:t>等非饮用水系统</w:t>
      </w:r>
      <w:r>
        <w:rPr>
          <w:rStyle w:val="11"/>
          <w:rFonts w:hint="eastAsia" w:ascii="仿宋_GB2312" w:hAnsi="仿宋_GB2312" w:eastAsia="仿宋_GB2312" w:cs="仿宋_GB2312"/>
          <w:sz w:val="32"/>
          <w:szCs w:val="32"/>
          <w:highlight w:val="none"/>
          <w:u w:val="none"/>
          <w:lang w:val="en-US" w:eastAsia="zh-CN"/>
        </w:rPr>
        <w:t>分开设置的；</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三）违反本规定第十七条第一款，二次供水设施完工后，</w:t>
      </w:r>
      <w:r>
        <w:rPr>
          <w:rStyle w:val="11"/>
          <w:rFonts w:hint="eastAsia" w:ascii="仿宋_GB2312" w:hAnsi="仿宋_GB2312" w:eastAsia="仿宋_GB2312" w:cs="仿宋_GB2312"/>
          <w:sz w:val="32"/>
          <w:szCs w:val="32"/>
          <w:highlight w:val="none"/>
          <w:u w:val="none"/>
        </w:rPr>
        <w:t>水质检测不合格投入使用</w:t>
      </w:r>
      <w:r>
        <w:rPr>
          <w:rStyle w:val="11"/>
          <w:rFonts w:hint="eastAsia" w:ascii="仿宋_GB2312" w:hAnsi="仿宋_GB2312" w:eastAsia="仿宋_GB2312" w:cs="仿宋_GB2312"/>
          <w:sz w:val="32"/>
          <w:szCs w:val="32"/>
          <w:highlight w:val="none"/>
          <w:u w:val="none"/>
          <w:lang w:val="en-US" w:eastAsia="zh-CN"/>
        </w:rPr>
        <w:t>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79" w:lineRule="exact"/>
        <w:ind w:left="0" w:right="0" w:firstLine="640" w:firstLineChars="200"/>
        <w:jc w:val="left"/>
        <w:textAlignment w:val="baseline"/>
        <w:rPr>
          <w:rStyle w:val="11"/>
          <w:rFonts w:hint="eastAsia" w:ascii="仿宋_GB2312" w:hAnsi="仿宋_GB2312" w:eastAsia="仿宋_GB2312" w:cs="仿宋_GB2312"/>
          <w:kern w:val="0"/>
          <w:sz w:val="32"/>
          <w:szCs w:val="32"/>
          <w:highlight w:val="none"/>
          <w:u w:val="none"/>
          <w:lang w:val="en-US" w:eastAsia="zh-CN" w:bidi="ar-SA"/>
        </w:rPr>
      </w:pPr>
      <w:r>
        <w:rPr>
          <w:rStyle w:val="11"/>
          <w:rFonts w:hint="eastAsia" w:ascii="仿宋_GB2312" w:hAnsi="仿宋_GB2312" w:eastAsia="仿宋_GB2312" w:cs="仿宋_GB2312"/>
          <w:kern w:val="0"/>
          <w:sz w:val="32"/>
          <w:szCs w:val="32"/>
          <w:highlight w:val="none"/>
          <w:u w:val="none"/>
          <w:lang w:val="en-US" w:eastAsia="zh-CN" w:bidi="ar-SA"/>
        </w:rPr>
        <w:t>建设单位违反本规定第十八条，未将二次供水设施移交供水企业统一管理或者未将相关文件档案、建筑信息模型材料以及验收资料统一移交给供水企业的，</w:t>
      </w:r>
      <w:r>
        <w:rPr>
          <w:rStyle w:val="11"/>
          <w:rFonts w:hint="eastAsia" w:ascii="仿宋_GB2312" w:hAnsi="仿宋_GB2312" w:eastAsia="仿宋_GB2312" w:cs="仿宋_GB2312"/>
          <w:sz w:val="32"/>
          <w:szCs w:val="32"/>
          <w:highlight w:val="none"/>
          <w:u w:val="none"/>
        </w:rPr>
        <w:t>由住房和建设部门</w:t>
      </w:r>
      <w:r>
        <w:rPr>
          <w:rStyle w:val="11"/>
          <w:rFonts w:hint="eastAsia" w:ascii="仿宋_GB2312" w:hAnsi="仿宋_GB2312" w:eastAsia="仿宋_GB2312" w:cs="仿宋_GB2312"/>
          <w:sz w:val="32"/>
          <w:szCs w:val="32"/>
          <w:highlight w:val="none"/>
          <w:u w:val="none"/>
          <w:lang w:eastAsia="zh-CN"/>
        </w:rPr>
        <w:t>给予警告，并</w:t>
      </w:r>
      <w:r>
        <w:rPr>
          <w:rStyle w:val="11"/>
          <w:rFonts w:hint="eastAsia" w:ascii="仿宋_GB2312" w:hAnsi="仿宋_GB2312" w:eastAsia="仿宋_GB2312" w:cs="仿宋_GB2312"/>
          <w:sz w:val="32"/>
          <w:szCs w:val="32"/>
          <w:highlight w:val="none"/>
          <w:u w:val="none"/>
          <w:lang w:val="en-US" w:eastAsia="zh-CN"/>
        </w:rPr>
        <w:t>责令限期改正；逾期未改正的，</w:t>
      </w:r>
      <w:r>
        <w:rPr>
          <w:rStyle w:val="11"/>
          <w:rFonts w:hint="eastAsia" w:ascii="仿宋_GB2312" w:hAnsi="仿宋_GB2312" w:eastAsia="仿宋_GB2312" w:cs="仿宋_GB2312"/>
          <w:kern w:val="0"/>
          <w:sz w:val="32"/>
          <w:szCs w:val="32"/>
          <w:highlight w:val="none"/>
          <w:u w:val="none"/>
          <w:lang w:val="en-US" w:eastAsia="zh-CN" w:bidi="ar-SA"/>
        </w:rPr>
        <w:t>处二万元以上十万元以下罚款。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79" w:lineRule="exact"/>
        <w:ind w:left="0" w:right="0" w:firstLine="640" w:firstLineChars="200"/>
        <w:jc w:val="left"/>
        <w:textAlignment w:val="baseline"/>
        <w:rPr>
          <w:rStyle w:val="11"/>
          <w:rFonts w:hint="eastAsia" w:ascii="仿宋_GB2312" w:hAnsi="仿宋_GB2312" w:eastAsia="仿宋_GB2312" w:cs="仿宋_GB2312"/>
          <w:sz w:val="32"/>
          <w:szCs w:val="32"/>
          <w:highlight w:val="none"/>
          <w:u w:val="none"/>
          <w:lang w:val="en-US" w:eastAsia="zh-CN"/>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Hans"/>
        </w:rPr>
        <w:t>四十</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二次供水设施的设计违反本规定第十条第一项至第六项的</w:t>
      </w:r>
      <w:r>
        <w:rPr>
          <w:rStyle w:val="11"/>
          <w:rFonts w:hint="eastAsia" w:ascii="仿宋_GB2312" w:hAnsi="仿宋_GB2312" w:eastAsia="仿宋_GB2312" w:cs="仿宋_GB2312"/>
          <w:sz w:val="32"/>
          <w:szCs w:val="32"/>
          <w:highlight w:val="none"/>
          <w:u w:val="none"/>
          <w:lang w:val="en-US" w:eastAsia="zh-CN"/>
        </w:rPr>
        <w:t>，</w:t>
      </w:r>
      <w:r>
        <w:rPr>
          <w:rStyle w:val="11"/>
          <w:rFonts w:hint="eastAsia" w:ascii="仿宋_GB2312" w:hAnsi="仿宋_GB2312" w:eastAsia="仿宋_GB2312" w:cs="仿宋_GB2312"/>
          <w:sz w:val="32"/>
          <w:szCs w:val="32"/>
          <w:highlight w:val="none"/>
          <w:u w:val="none"/>
        </w:rPr>
        <w:t>由住房和建设部门责令</w:t>
      </w:r>
      <w:r>
        <w:rPr>
          <w:rStyle w:val="11"/>
          <w:rFonts w:hint="eastAsia" w:ascii="仿宋_GB2312" w:hAnsi="仿宋_GB2312" w:eastAsia="仿宋_GB2312" w:cs="仿宋_GB2312"/>
          <w:sz w:val="32"/>
          <w:szCs w:val="32"/>
          <w:highlight w:val="none"/>
          <w:u w:val="none"/>
          <w:lang w:eastAsia="zh-CN"/>
        </w:rPr>
        <w:t>限期</w:t>
      </w:r>
      <w:r>
        <w:rPr>
          <w:rStyle w:val="11"/>
          <w:rFonts w:hint="eastAsia" w:ascii="仿宋_GB2312" w:hAnsi="仿宋_GB2312" w:eastAsia="仿宋_GB2312" w:cs="仿宋_GB2312"/>
          <w:sz w:val="32"/>
          <w:szCs w:val="32"/>
          <w:highlight w:val="none"/>
          <w:u w:val="none"/>
        </w:rPr>
        <w:t>改正</w:t>
      </w:r>
      <w:r>
        <w:rPr>
          <w:rStyle w:val="11"/>
          <w:rFonts w:hint="eastAsia" w:ascii="仿宋_GB2312" w:hAnsi="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对设计单位</w:t>
      </w:r>
      <w:r>
        <w:rPr>
          <w:rStyle w:val="11"/>
          <w:rFonts w:hint="eastAsia" w:ascii="仿宋_GB2312" w:hAnsi="仿宋_GB2312" w:eastAsia="仿宋_GB2312" w:cs="仿宋_GB2312"/>
          <w:sz w:val="32"/>
          <w:szCs w:val="32"/>
          <w:highlight w:val="none"/>
          <w:u w:val="none"/>
        </w:rPr>
        <w:t>处十万元以上</w:t>
      </w:r>
      <w:r>
        <w:rPr>
          <w:rStyle w:val="11"/>
          <w:rFonts w:hint="eastAsia" w:ascii="仿宋_GB2312" w:hAnsi="仿宋_GB2312" w:eastAsia="仿宋_GB2312" w:cs="仿宋_GB2312"/>
          <w:sz w:val="32"/>
          <w:szCs w:val="32"/>
          <w:highlight w:val="none"/>
          <w:u w:val="none"/>
          <w:lang w:eastAsia="zh-CN"/>
        </w:rPr>
        <w:t>二</w:t>
      </w:r>
      <w:r>
        <w:rPr>
          <w:rStyle w:val="11"/>
          <w:rFonts w:hint="eastAsia" w:ascii="仿宋_GB2312" w:hAnsi="仿宋_GB2312" w:eastAsia="仿宋_GB2312" w:cs="仿宋_GB2312"/>
          <w:sz w:val="32"/>
          <w:szCs w:val="32"/>
          <w:highlight w:val="none"/>
          <w:u w:val="none"/>
        </w:rPr>
        <w:t>十万元以下罚款</w:t>
      </w:r>
      <w:r>
        <w:rPr>
          <w:rStyle w:val="11"/>
          <w:rFonts w:hint="eastAsia" w:ascii="仿宋_GB2312" w:hAnsi="仿宋_GB2312" w:eastAsia="仿宋_GB2312" w:cs="仿宋_GB2312"/>
          <w:sz w:val="32"/>
          <w:szCs w:val="32"/>
          <w:highlight w:val="none"/>
          <w:u w:val="none"/>
          <w:lang w:eastAsia="zh-CN"/>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cs="仿宋_GB2312"/>
          <w:sz w:val="32"/>
          <w:szCs w:val="32"/>
          <w:highlight w:val="none"/>
          <w:u w:val="none"/>
          <w:lang w:val="en-US" w:eastAsia="zh-CN"/>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Hans"/>
        </w:rPr>
        <w:t>四十一</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lang w:val="en-US" w:eastAsia="zh-CN"/>
        </w:rPr>
        <w:t>运行维护</w:t>
      </w:r>
      <w:r>
        <w:rPr>
          <w:rStyle w:val="11"/>
          <w:rFonts w:hint="eastAsia" w:ascii="仿宋_GB2312" w:hAnsi="仿宋_GB2312" w:eastAsia="仿宋_GB2312" w:cs="仿宋_GB2312"/>
          <w:sz w:val="32"/>
          <w:szCs w:val="32"/>
          <w:highlight w:val="none"/>
          <w:u w:val="none"/>
        </w:rPr>
        <w:t>单位有下列情形之一的，由</w:t>
      </w:r>
      <w:r>
        <w:rPr>
          <w:rStyle w:val="11"/>
          <w:rFonts w:hint="eastAsia" w:ascii="仿宋_GB2312" w:hAnsi="仿宋_GB2312" w:eastAsia="仿宋_GB2312" w:cs="仿宋_GB2312"/>
          <w:sz w:val="32"/>
          <w:szCs w:val="32"/>
          <w:highlight w:val="none"/>
          <w:u w:val="none"/>
          <w:lang w:val="en-US" w:eastAsia="zh-CN"/>
        </w:rPr>
        <w:t>区主管</w:t>
      </w:r>
      <w:r>
        <w:rPr>
          <w:rStyle w:val="11"/>
          <w:rFonts w:hint="eastAsia" w:ascii="仿宋_GB2312" w:hAnsi="仿宋_GB2312" w:eastAsia="仿宋_GB2312" w:cs="仿宋_GB2312"/>
          <w:sz w:val="32"/>
          <w:szCs w:val="32"/>
          <w:highlight w:val="none"/>
          <w:u w:val="none"/>
        </w:rPr>
        <w:t>部门</w:t>
      </w:r>
      <w:r>
        <w:rPr>
          <w:rStyle w:val="11"/>
          <w:rFonts w:hint="eastAsia" w:ascii="仿宋_GB2312" w:hAnsi="仿宋_GB2312" w:eastAsia="仿宋_GB2312" w:cs="仿宋_GB2312"/>
          <w:sz w:val="32"/>
          <w:szCs w:val="32"/>
          <w:highlight w:val="none"/>
          <w:u w:val="none"/>
          <w:lang w:val="en-US" w:eastAsia="zh-CN"/>
        </w:rPr>
        <w:t>给予警告</w:t>
      </w: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val="en-US" w:eastAsia="zh-CN"/>
        </w:rPr>
        <w:t>并</w:t>
      </w:r>
      <w:r>
        <w:rPr>
          <w:rStyle w:val="11"/>
          <w:rFonts w:hint="eastAsia" w:ascii="仿宋_GB2312" w:hAnsi="仿宋_GB2312" w:eastAsia="仿宋_GB2312" w:cs="仿宋_GB2312"/>
          <w:sz w:val="32"/>
          <w:szCs w:val="32"/>
          <w:highlight w:val="none"/>
          <w:u w:val="none"/>
        </w:rPr>
        <w:t>处</w:t>
      </w:r>
      <w:r>
        <w:rPr>
          <w:rStyle w:val="11"/>
          <w:rFonts w:hint="eastAsia" w:ascii="仿宋_GB2312" w:hAnsi="仿宋_GB2312" w:eastAsia="仿宋_GB2312" w:cs="仿宋_GB2312"/>
          <w:sz w:val="32"/>
          <w:szCs w:val="32"/>
          <w:highlight w:val="none"/>
          <w:u w:val="none"/>
          <w:lang w:val="en-US" w:eastAsia="zh-CN"/>
        </w:rPr>
        <w:t>三</w:t>
      </w:r>
      <w:r>
        <w:rPr>
          <w:rStyle w:val="11"/>
          <w:rFonts w:hint="eastAsia" w:ascii="仿宋_GB2312" w:hAnsi="仿宋_GB2312" w:eastAsia="仿宋_GB2312" w:cs="仿宋_GB2312"/>
          <w:sz w:val="32"/>
          <w:szCs w:val="32"/>
          <w:highlight w:val="none"/>
          <w:u w:val="none"/>
        </w:rPr>
        <w:t>万元罚款：</w:t>
      </w:r>
      <w:r>
        <w:rPr>
          <w:rStyle w:val="11"/>
          <w:rFonts w:hint="eastAsia" w:ascii="仿宋_GB2312" w:hAnsi="仿宋_GB2312" w:cs="仿宋_GB2312"/>
          <w:sz w:val="32"/>
          <w:szCs w:val="32"/>
          <w:highlight w:val="none"/>
          <w:u w:val="none"/>
          <w:lang w:val="en-US" w:eastAsia="zh-CN"/>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仿宋_GB2312" w:hAnsi="仿宋_GB2312" w:eastAsia="仿宋_GB2312" w:cs="仿宋_GB2312"/>
          <w:sz w:val="32"/>
          <w:szCs w:val="32"/>
          <w:highlight w:val="none"/>
          <w:u w:val="none"/>
          <w:lang w:val="en-US" w:eastAsia="zh-CN"/>
        </w:rPr>
        <w:t>（一）违反本规定第二十二条规定情形的；</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default" w:ascii="仿宋_GB2312" w:hAnsi="仿宋_GB2312" w:eastAsia="仿宋_GB2312" w:cs="仿宋_GB2312"/>
          <w:sz w:val="32"/>
          <w:szCs w:val="32"/>
          <w:highlight w:val="none"/>
          <w:u w:val="none"/>
          <w:lang w:val="en-US" w:eastAsia="zh-CN"/>
        </w:rPr>
      </w:pPr>
      <w:r>
        <w:rPr>
          <w:rStyle w:val="11"/>
          <w:rFonts w:hint="default" w:ascii="仿宋_GB2312" w:hAnsi="仿宋_GB2312" w:eastAsia="仿宋_GB2312" w:cs="仿宋_GB2312"/>
          <w:sz w:val="32"/>
          <w:szCs w:val="32"/>
          <w:highlight w:val="none"/>
          <w:u w:val="none"/>
          <w:lang w:val="en-US" w:eastAsia="zh-CN"/>
        </w:rPr>
        <w:t>（二）违反本规定第二十五条，二次供水设施停水后超过十二小时不能恢复供水，未采取应急供水措施的；</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default" w:ascii="仿宋_GB2312" w:hAnsi="仿宋_GB2312" w:eastAsia="仿宋_GB2312" w:cs="仿宋_GB2312"/>
          <w:sz w:val="32"/>
          <w:szCs w:val="32"/>
          <w:highlight w:val="none"/>
          <w:u w:val="none"/>
          <w:lang w:val="en-US" w:eastAsia="zh-CN"/>
        </w:rPr>
      </w:pP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三）违反本规定第二十七条，二次供水水质不符合国家生活饮用水卫生标准的；</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仿宋_GB2312" w:hAnsi="仿宋_GB2312" w:eastAsia="仿宋_GB2312" w:cs="仿宋_GB2312"/>
          <w:sz w:val="32"/>
          <w:szCs w:val="32"/>
          <w:highlight w:val="none"/>
          <w:u w:val="none"/>
          <w:lang w:eastAsia="zh-CN"/>
        </w:rPr>
        <w:t>（四</w:t>
      </w:r>
      <w:r>
        <w:rPr>
          <w:rStyle w:val="11"/>
          <w:rFonts w:hint="eastAsia" w:ascii="仿宋_GB2312" w:hAnsi="仿宋_GB2312" w:eastAsia="仿宋_GB2312" w:cs="仿宋_GB2312"/>
          <w:sz w:val="32"/>
          <w:szCs w:val="32"/>
          <w:highlight w:val="none"/>
          <w:u w:val="none"/>
          <w:lang w:val="en-US" w:eastAsia="zh-CN"/>
        </w:rPr>
        <w:t>）违反本规定第三十一条第一款，未按要求</w:t>
      </w:r>
      <w:r>
        <w:rPr>
          <w:rStyle w:val="11"/>
          <w:rFonts w:hint="eastAsia" w:ascii="仿宋_GB2312" w:hAnsi="仿宋_GB2312" w:eastAsia="仿宋_GB2312" w:cs="仿宋_GB2312"/>
          <w:sz w:val="32"/>
          <w:szCs w:val="32"/>
          <w:highlight w:val="none"/>
          <w:u w:val="none"/>
        </w:rPr>
        <w:t>建立</w:t>
      </w:r>
      <w:r>
        <w:rPr>
          <w:rStyle w:val="11"/>
          <w:rFonts w:hint="eastAsia" w:ascii="仿宋_GB2312" w:hAnsi="仿宋_GB2312" w:eastAsia="仿宋_GB2312" w:cs="仿宋_GB2312"/>
          <w:sz w:val="32"/>
          <w:szCs w:val="32"/>
          <w:highlight w:val="none"/>
          <w:u w:val="none"/>
          <w:lang w:val="en-US" w:eastAsia="zh-CN"/>
        </w:rPr>
        <w:t>二次供水设施</w:t>
      </w:r>
      <w:r>
        <w:rPr>
          <w:rStyle w:val="11"/>
          <w:rFonts w:hint="eastAsia" w:ascii="仿宋_GB2312" w:hAnsi="仿宋_GB2312" w:eastAsia="仿宋_GB2312" w:cs="仿宋_GB2312"/>
          <w:sz w:val="32"/>
          <w:szCs w:val="32"/>
          <w:highlight w:val="none"/>
          <w:u w:val="none"/>
        </w:rPr>
        <w:t>清洗消毒档案</w:t>
      </w:r>
      <w:r>
        <w:rPr>
          <w:rStyle w:val="11"/>
          <w:rFonts w:hint="eastAsia" w:ascii="仿宋_GB2312" w:hAnsi="仿宋_GB2312" w:eastAsia="仿宋_GB2312" w:cs="仿宋_GB2312"/>
          <w:sz w:val="32"/>
          <w:szCs w:val="32"/>
          <w:highlight w:val="none"/>
          <w:u w:val="none"/>
          <w:lang w:val="en-US" w:eastAsia="zh-CN"/>
        </w:rPr>
        <w:t>的；</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仿宋_GB2312" w:hAnsi="仿宋_GB2312" w:eastAsia="仿宋_GB2312" w:cs="仿宋_GB2312"/>
          <w:sz w:val="32"/>
          <w:szCs w:val="32"/>
          <w:highlight w:val="none"/>
          <w:u w:val="none"/>
          <w:lang w:eastAsia="zh-CN"/>
        </w:rPr>
        <w:t>（五</w:t>
      </w:r>
      <w:r>
        <w:rPr>
          <w:rStyle w:val="11"/>
          <w:rFonts w:hint="eastAsia" w:ascii="仿宋_GB2312" w:hAnsi="仿宋_GB2312" w:eastAsia="仿宋_GB2312" w:cs="仿宋_GB2312"/>
          <w:sz w:val="32"/>
          <w:szCs w:val="32"/>
          <w:highlight w:val="none"/>
          <w:u w:val="none"/>
          <w:lang w:val="en-US" w:eastAsia="zh-CN"/>
        </w:rPr>
        <w:t>）违反本规定第三十四条，未按要求</w:t>
      </w:r>
      <w:r>
        <w:rPr>
          <w:rStyle w:val="11"/>
          <w:rFonts w:hint="eastAsia" w:ascii="仿宋_GB2312" w:hAnsi="仿宋_GB2312" w:eastAsia="仿宋_GB2312" w:cs="仿宋_GB2312"/>
          <w:sz w:val="32"/>
          <w:szCs w:val="32"/>
          <w:highlight w:val="none"/>
          <w:u w:val="none"/>
        </w:rPr>
        <w:t>公示清洗日期</w:t>
      </w:r>
      <w:r>
        <w:rPr>
          <w:rStyle w:val="11"/>
          <w:rFonts w:hint="eastAsia" w:ascii="仿宋_GB2312" w:hAnsi="仿宋_GB2312" w:eastAsia="仿宋_GB2312" w:cs="仿宋_GB2312"/>
          <w:sz w:val="32"/>
          <w:szCs w:val="32"/>
          <w:highlight w:val="none"/>
          <w:u w:val="none"/>
          <w:lang w:val="en-US" w:eastAsia="zh-CN"/>
        </w:rPr>
        <w:t>和</w:t>
      </w:r>
      <w:r>
        <w:rPr>
          <w:rStyle w:val="11"/>
          <w:rFonts w:hint="eastAsia" w:ascii="仿宋_GB2312" w:hAnsi="仿宋_GB2312" w:eastAsia="仿宋_GB2312" w:cs="仿宋_GB2312"/>
          <w:sz w:val="32"/>
          <w:szCs w:val="32"/>
          <w:highlight w:val="none"/>
          <w:u w:val="none"/>
        </w:rPr>
        <w:t>水质检测</w:t>
      </w:r>
      <w:r>
        <w:rPr>
          <w:rStyle w:val="11"/>
          <w:rFonts w:hint="eastAsia" w:ascii="仿宋_GB2312" w:hAnsi="仿宋_GB2312" w:eastAsia="仿宋_GB2312" w:cs="仿宋_GB2312"/>
          <w:sz w:val="32"/>
          <w:szCs w:val="32"/>
          <w:highlight w:val="none"/>
          <w:u w:val="none"/>
          <w:lang w:val="en-US" w:eastAsia="zh-CN"/>
        </w:rPr>
        <w:t>报告的。</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Hans"/>
        </w:rPr>
        <w:t>四十二</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产权人或者其委托的物业服务企业</w:t>
      </w:r>
      <w:r>
        <w:rPr>
          <w:rStyle w:val="11"/>
          <w:rFonts w:hint="eastAsia" w:ascii="仿宋_GB2312" w:hAnsi="仿宋_GB2312" w:eastAsia="仿宋_GB2312" w:cs="仿宋_GB2312"/>
          <w:sz w:val="32"/>
          <w:szCs w:val="32"/>
          <w:highlight w:val="none"/>
          <w:u w:val="none"/>
          <w:lang w:val="en-US" w:eastAsia="zh-CN"/>
        </w:rPr>
        <w:t>违反本规定第二十六条第一项、第四项、第五项和第六项的，由区主管部门给予警告</w:t>
      </w:r>
      <w:r>
        <w:rPr>
          <w:rStyle w:val="11"/>
          <w:rFonts w:hint="eastAsia"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lang w:val="en-US" w:eastAsia="zh-CN"/>
        </w:rPr>
        <w:t>并</w:t>
      </w:r>
      <w:r>
        <w:rPr>
          <w:rStyle w:val="11"/>
          <w:rFonts w:hint="eastAsia" w:ascii="仿宋_GB2312" w:hAnsi="仿宋_GB2312" w:eastAsia="仿宋_GB2312" w:cs="仿宋_GB2312"/>
          <w:sz w:val="32"/>
          <w:szCs w:val="32"/>
          <w:highlight w:val="none"/>
          <w:u w:val="none"/>
        </w:rPr>
        <w:t>处</w:t>
      </w:r>
      <w:r>
        <w:rPr>
          <w:rStyle w:val="11"/>
          <w:rFonts w:hint="eastAsia" w:ascii="仿宋_GB2312" w:hAnsi="仿宋_GB2312" w:eastAsia="仿宋_GB2312" w:cs="仿宋_GB2312"/>
          <w:sz w:val="32"/>
          <w:szCs w:val="32"/>
          <w:highlight w:val="none"/>
          <w:u w:val="none"/>
          <w:lang w:val="en-US" w:eastAsia="zh-CN"/>
        </w:rPr>
        <w:t>三</w:t>
      </w:r>
      <w:r>
        <w:rPr>
          <w:rStyle w:val="11"/>
          <w:rFonts w:hint="eastAsia" w:ascii="仿宋_GB2312" w:hAnsi="仿宋_GB2312" w:eastAsia="仿宋_GB2312" w:cs="仿宋_GB2312"/>
          <w:sz w:val="32"/>
          <w:szCs w:val="32"/>
          <w:highlight w:val="none"/>
          <w:u w:val="none"/>
        </w:rPr>
        <w:t>万元罚款</w:t>
      </w:r>
      <w:r>
        <w:rPr>
          <w:rStyle w:val="11"/>
          <w:rFonts w:hint="eastAsia" w:ascii="仿宋_GB2312" w:hAnsi="仿宋_GB2312" w:eastAsia="仿宋_GB2312" w:cs="仿宋_GB2312"/>
          <w:sz w:val="32"/>
          <w:szCs w:val="32"/>
          <w:highlight w:val="none"/>
          <w:u w:val="none"/>
          <w:lang w:eastAsia="zh-CN"/>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textAlignment w:val="auto"/>
        <w:rPr>
          <w:rStyle w:val="11"/>
          <w:rFonts w:hint="eastAsia" w:ascii="仿宋_GB2312" w:hAnsi="仿宋_GB2312" w:eastAsia="仿宋_GB2312" w:cs="仿宋_GB2312"/>
          <w:sz w:val="32"/>
          <w:szCs w:val="32"/>
          <w:highlight w:val="none"/>
          <w:u w:val="none"/>
          <w:lang w:val="en-US" w:eastAsia="zh-CN"/>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Hans"/>
        </w:rPr>
        <w:t>四十三</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lang w:val="en-US" w:eastAsia="zh-CN"/>
        </w:rPr>
        <w:t>任何单位和个人违反本规定第十三条第一款，在城市公共供水管道及与其连接的供水管道上直接装泵抽水的，由区主管部门责令限期改正，可以处十万元以上二十万元以下罚款。</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default" w:ascii="仿宋_GB2312" w:hAnsi="仿宋_GB2312" w:eastAsia="仿宋_GB2312" w:cs="仿宋_GB2312"/>
          <w:sz w:val="32"/>
          <w:szCs w:val="32"/>
          <w:highlight w:val="none"/>
          <w:u w:val="none"/>
          <w:lang w:val="en-US" w:eastAsia="zh-CN"/>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Hans"/>
        </w:rPr>
        <w:t>四十四</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lang w:val="en-US" w:eastAsia="zh-CN"/>
        </w:rPr>
        <w:t>清洗消毒机构违反本规定第二十九条，使用不</w:t>
      </w:r>
      <w:r>
        <w:rPr>
          <w:rStyle w:val="11"/>
          <w:rFonts w:hint="eastAsia" w:ascii="仿宋_GB2312" w:hAnsi="仿宋_GB2312" w:eastAsia="仿宋_GB2312" w:cs="仿宋_GB2312"/>
          <w:sz w:val="32"/>
          <w:szCs w:val="32"/>
          <w:highlight w:val="none"/>
          <w:u w:val="none"/>
        </w:rPr>
        <w:t>符合</w:t>
      </w:r>
      <w:r>
        <w:rPr>
          <w:rStyle w:val="11"/>
          <w:rFonts w:hint="eastAsia" w:ascii="仿宋_GB2312" w:hAnsi="仿宋_GB2312" w:eastAsia="仿宋_GB2312" w:cs="仿宋_GB2312"/>
          <w:sz w:val="32"/>
          <w:szCs w:val="32"/>
          <w:highlight w:val="none"/>
          <w:u w:val="none"/>
          <w:lang w:val="en-US" w:eastAsia="zh-CN"/>
        </w:rPr>
        <w:t>国家标准或者未标明产品名称、生产单位等信息的清洗剂、消毒剂的</w:t>
      </w:r>
      <w:r>
        <w:rPr>
          <w:rStyle w:val="11"/>
          <w:rFonts w:hint="eastAsia" w:ascii="仿宋_GB2312" w:hAnsi="仿宋_GB2312" w:cs="仿宋_GB2312"/>
          <w:sz w:val="32"/>
          <w:szCs w:val="32"/>
          <w:highlight w:val="none"/>
          <w:u w:val="none"/>
          <w:lang w:val="en-US" w:eastAsia="zh-CN"/>
        </w:rPr>
        <w:t>，</w:t>
      </w:r>
      <w:r>
        <w:rPr>
          <w:rStyle w:val="11"/>
          <w:rFonts w:hint="eastAsia" w:ascii="仿宋_GB2312" w:hAnsi="仿宋_GB2312" w:eastAsia="仿宋_GB2312" w:cs="仿宋_GB2312"/>
          <w:sz w:val="32"/>
          <w:szCs w:val="32"/>
          <w:highlight w:val="none"/>
          <w:u w:val="none"/>
          <w:lang w:val="en-US" w:eastAsia="zh-CN"/>
        </w:rPr>
        <w:t>由区主管部门责令限期改正，处二万元以上五万元以下罚款</w:t>
      </w:r>
      <w:r>
        <w:rPr>
          <w:rStyle w:val="11"/>
          <w:rFonts w:hint="eastAsia" w:ascii="仿宋_GB2312" w:hAnsi="仿宋_GB2312" w:cs="仿宋_GB2312"/>
          <w:sz w:val="32"/>
          <w:szCs w:val="32"/>
          <w:highlight w:val="none"/>
          <w:u w:val="none"/>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Hans"/>
        </w:rPr>
        <w:t>四十五</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水质检测机构</w:t>
      </w:r>
      <w:r>
        <w:rPr>
          <w:rStyle w:val="11"/>
          <w:rFonts w:hint="eastAsia" w:ascii="仿宋_GB2312" w:hAnsi="仿宋_GB2312" w:eastAsia="仿宋_GB2312" w:cs="仿宋_GB2312"/>
          <w:sz w:val="32"/>
          <w:szCs w:val="32"/>
          <w:highlight w:val="none"/>
          <w:u w:val="none"/>
          <w:lang w:val="en-US" w:eastAsia="zh-CN"/>
        </w:rPr>
        <w:t>违反本规定第三十三条第一款，</w:t>
      </w:r>
      <w:r>
        <w:rPr>
          <w:rStyle w:val="11"/>
          <w:rFonts w:hint="eastAsia" w:ascii="仿宋_GB2312" w:hAnsi="仿宋_GB2312" w:eastAsia="仿宋_GB2312" w:cs="仿宋_GB2312"/>
          <w:sz w:val="32"/>
          <w:szCs w:val="32"/>
          <w:highlight w:val="none"/>
          <w:u w:val="none"/>
        </w:rPr>
        <w:t>进行水质检测</w:t>
      </w:r>
      <w:r>
        <w:rPr>
          <w:rStyle w:val="11"/>
          <w:rFonts w:hint="eastAsia" w:ascii="仿宋_GB2312" w:hAnsi="仿宋_GB2312" w:eastAsia="仿宋_GB2312" w:cs="仿宋_GB2312"/>
          <w:sz w:val="32"/>
          <w:szCs w:val="32"/>
          <w:highlight w:val="none"/>
          <w:u w:val="none"/>
          <w:lang w:val="en-US" w:eastAsia="zh-CN"/>
        </w:rPr>
        <w:t>时，未到</w:t>
      </w:r>
      <w:r>
        <w:rPr>
          <w:rStyle w:val="11"/>
          <w:rFonts w:hint="eastAsia" w:ascii="仿宋_GB2312" w:hAnsi="仿宋_GB2312" w:eastAsia="仿宋_GB2312" w:cs="仿宋_GB2312"/>
          <w:sz w:val="32"/>
          <w:szCs w:val="32"/>
          <w:highlight w:val="none"/>
          <w:u w:val="none"/>
        </w:rPr>
        <w:t>现场</w:t>
      </w:r>
      <w:r>
        <w:rPr>
          <w:rStyle w:val="11"/>
          <w:rFonts w:hint="eastAsia" w:ascii="仿宋_GB2312" w:hAnsi="仿宋_GB2312" w:eastAsia="仿宋_GB2312" w:cs="仿宋_GB2312"/>
          <w:sz w:val="32"/>
          <w:szCs w:val="32"/>
          <w:highlight w:val="none"/>
          <w:u w:val="none"/>
          <w:lang w:val="en-US" w:eastAsia="zh-CN"/>
        </w:rPr>
        <w:t>采集</w:t>
      </w:r>
      <w:r>
        <w:rPr>
          <w:rStyle w:val="11"/>
          <w:rFonts w:hint="eastAsia" w:ascii="仿宋_GB2312" w:hAnsi="仿宋_GB2312" w:eastAsia="仿宋_GB2312" w:cs="仿宋_GB2312"/>
          <w:sz w:val="32"/>
          <w:szCs w:val="32"/>
          <w:highlight w:val="none"/>
          <w:u w:val="none"/>
        </w:rPr>
        <w:t>水样</w:t>
      </w:r>
      <w:r>
        <w:rPr>
          <w:rStyle w:val="11"/>
          <w:rFonts w:hint="eastAsia" w:ascii="仿宋_GB2312" w:hAnsi="仿宋_GB2312" w:eastAsia="仿宋_GB2312" w:cs="仿宋_GB2312"/>
          <w:sz w:val="32"/>
          <w:szCs w:val="32"/>
          <w:highlight w:val="none"/>
          <w:u w:val="none"/>
          <w:lang w:eastAsia="zh-CN"/>
        </w:rPr>
        <w:t>，</w:t>
      </w:r>
      <w:r>
        <w:rPr>
          <w:rStyle w:val="11"/>
          <w:rFonts w:hint="eastAsia" w:ascii="仿宋_GB2312" w:hAnsi="仿宋_GB2312" w:eastAsia="仿宋_GB2312" w:cs="仿宋_GB2312"/>
          <w:sz w:val="32"/>
          <w:szCs w:val="32"/>
          <w:highlight w:val="none"/>
          <w:u w:val="none"/>
          <w:lang w:val="en-US" w:eastAsia="zh-CN"/>
        </w:rPr>
        <w:t>或者未在接受委托之日起十日内将水质检测报告上传至二次供水监督管理信息系统的</w:t>
      </w:r>
      <w:r>
        <w:rPr>
          <w:rStyle w:val="11"/>
          <w:rFonts w:hint="eastAsia" w:ascii="仿宋_GB2312" w:hAnsi="仿宋_GB2312" w:cs="仿宋_GB2312"/>
          <w:sz w:val="32"/>
          <w:szCs w:val="32"/>
          <w:highlight w:val="none"/>
          <w:u w:val="none"/>
          <w:lang w:val="en-US" w:eastAsia="zh-CN"/>
        </w:rPr>
        <w:t>，</w:t>
      </w:r>
      <w:r>
        <w:rPr>
          <w:rStyle w:val="11"/>
          <w:rFonts w:hint="eastAsia" w:ascii="仿宋_GB2312" w:hAnsi="仿宋_GB2312" w:eastAsia="仿宋_GB2312" w:cs="仿宋_GB2312"/>
          <w:sz w:val="32"/>
          <w:szCs w:val="32"/>
          <w:highlight w:val="none"/>
          <w:u w:val="none"/>
          <w:lang w:val="en-US" w:eastAsia="zh-CN"/>
        </w:rPr>
        <w:t>由区主管部门责令限期改正，处二万元以上五万元以下罚款</w:t>
      </w:r>
      <w:r>
        <w:rPr>
          <w:rStyle w:val="11"/>
          <w:rFonts w:hint="eastAsia" w:ascii="仿宋_GB2312" w:hAnsi="仿宋_GB2312" w:cs="仿宋_GB2312"/>
          <w:sz w:val="32"/>
          <w:szCs w:val="32"/>
          <w:highlight w:val="none"/>
          <w:u w:val="none"/>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Hans"/>
        </w:rPr>
        <w:t>四十</w:t>
      </w:r>
      <w:r>
        <w:rPr>
          <w:rStyle w:val="11"/>
          <w:rFonts w:hint="eastAsia" w:ascii="黑体" w:hAnsi="黑体" w:eastAsia="黑体" w:cs="黑体"/>
          <w:sz w:val="32"/>
          <w:szCs w:val="32"/>
          <w:highlight w:val="none"/>
          <w:u w:val="none"/>
          <w:lang w:val="en-US" w:eastAsia="zh-CN"/>
        </w:rPr>
        <w:t>六</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lang w:val="en-US" w:eastAsia="zh-CN"/>
        </w:rPr>
        <w:t>供水企业有下列情形之一的，由区主管部门给予警告，并责令限期改正；逾期不改正的，处二万元以上十万元以下罚款：</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default" w:ascii="仿宋_GB2312" w:hAnsi="仿宋_GB2312" w:eastAsia="仿宋_GB2312" w:cs="仿宋_GB2312"/>
          <w:sz w:val="32"/>
          <w:szCs w:val="32"/>
          <w:highlight w:val="none"/>
          <w:u w:val="none"/>
          <w:lang w:val="en-US" w:eastAsia="zh-CN"/>
        </w:rPr>
      </w:pPr>
      <w:r>
        <w:rPr>
          <w:rStyle w:val="11"/>
          <w:rFonts w:hint="eastAsia" w:ascii="仿宋_GB2312" w:hAnsi="仿宋_GB2312" w:eastAsia="仿宋_GB2312" w:cs="仿宋_GB2312"/>
          <w:sz w:val="32"/>
          <w:szCs w:val="32"/>
          <w:highlight w:val="none"/>
          <w:u w:val="none"/>
          <w:lang w:val="en-US" w:eastAsia="zh-CN"/>
        </w:rPr>
        <w:t>（一）违反本规定第十八条、第十九条，无正当理由拒不接收的；</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rPr>
      </w:pPr>
      <w:r>
        <w:rPr>
          <w:rStyle w:val="11"/>
          <w:rFonts w:hint="eastAsia" w:ascii="仿宋_GB2312" w:hAnsi="仿宋_GB2312" w:eastAsia="仿宋_GB2312" w:cs="仿宋_GB2312"/>
          <w:sz w:val="32"/>
          <w:szCs w:val="32"/>
          <w:highlight w:val="none"/>
          <w:u w:val="none"/>
          <w:lang w:val="en-US" w:eastAsia="zh-CN"/>
        </w:rPr>
        <w:t>（二）违反本规定第三十六条第一款，未建立二次供水设施档案，或者未将档案信息录入二次供水监督管理系统并及时更新的。</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rFonts w:hint="eastAsia" w:ascii="仿宋_GB2312" w:hAnsi="仿宋_GB2312" w:eastAsia="仿宋_GB2312" w:cs="仿宋_GB2312"/>
          <w:sz w:val="32"/>
          <w:szCs w:val="32"/>
          <w:highlight w:val="none"/>
          <w:u w:val="none"/>
          <w:lang w:val="en-US" w:eastAsia="zh-CN"/>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Hans"/>
        </w:rPr>
        <w:t>四十</w:t>
      </w:r>
      <w:r>
        <w:rPr>
          <w:rStyle w:val="11"/>
          <w:rFonts w:hint="eastAsia" w:ascii="黑体" w:hAnsi="黑体" w:eastAsia="黑体" w:cs="黑体"/>
          <w:sz w:val="32"/>
          <w:szCs w:val="32"/>
          <w:highlight w:val="none"/>
          <w:u w:val="none"/>
          <w:lang w:val="en-US" w:eastAsia="zh-CN"/>
        </w:rPr>
        <w:t>七</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lang w:val="en-US" w:eastAsia="zh-CN"/>
        </w:rPr>
        <w:t>违反本规定规定的行为，本规定未作处罚规定的，按照有关法律、法规和规章的规定处理。</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center"/>
        <w:rPr>
          <w:rStyle w:val="11"/>
          <w:rFonts w:hint="eastAsia" w:ascii="黑体" w:hAnsi="黑体" w:eastAsia="黑体" w:cs="黑体"/>
          <w:sz w:val="32"/>
          <w:szCs w:val="32"/>
          <w:highlight w:val="none"/>
          <w:u w:val="none"/>
        </w:rPr>
      </w:pP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jc w:val="center"/>
        <w:rPr>
          <w:rStyle w:val="11"/>
          <w:rFonts w:hint="eastAsia" w:ascii="黑体" w:hAnsi="黑体" w:eastAsia="黑体" w:cs="黑体"/>
          <w:sz w:val="32"/>
          <w:szCs w:val="32"/>
          <w:highlight w:val="none"/>
          <w:u w:val="none"/>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eastAsia="zh-CN"/>
        </w:rPr>
        <w:t>七</w:t>
      </w:r>
      <w:r>
        <w:rPr>
          <w:rStyle w:val="11"/>
          <w:rFonts w:hint="eastAsia" w:ascii="黑体" w:hAnsi="黑体" w:eastAsia="黑体" w:cs="黑体"/>
          <w:sz w:val="32"/>
          <w:szCs w:val="32"/>
          <w:highlight w:val="none"/>
          <w:u w:val="none"/>
        </w:rPr>
        <w:t>章 附  则</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jc w:val="center"/>
        <w:rPr>
          <w:rStyle w:val="11"/>
          <w:rFonts w:hint="eastAsia" w:ascii="黑体" w:hAnsi="黑体" w:eastAsia="黑体" w:cs="黑体"/>
          <w:sz w:val="32"/>
          <w:szCs w:val="32"/>
          <w:highlight w:val="none"/>
          <w:u w:val="none"/>
        </w:rPr>
      </w:pP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firstLine="640" w:firstLineChars="200"/>
        <w:jc w:val="both"/>
        <w:rPr>
          <w:rStyle w:val="11"/>
          <w:highlight w:val="none"/>
          <w:u w:val="none"/>
        </w:rPr>
      </w:pPr>
      <w:r>
        <w:rPr>
          <w:rStyle w:val="11"/>
          <w:rFonts w:hint="eastAsia" w:ascii="黑体" w:hAnsi="黑体" w:eastAsia="黑体" w:cs="黑体"/>
          <w:sz w:val="32"/>
          <w:szCs w:val="32"/>
          <w:highlight w:val="none"/>
          <w:u w:val="none"/>
        </w:rPr>
        <w:t>第</w:t>
      </w:r>
      <w:r>
        <w:rPr>
          <w:rStyle w:val="11"/>
          <w:rFonts w:hint="eastAsia" w:ascii="黑体" w:hAnsi="黑体" w:eastAsia="黑体" w:cs="黑体"/>
          <w:sz w:val="32"/>
          <w:szCs w:val="32"/>
          <w:highlight w:val="none"/>
          <w:u w:val="none"/>
          <w:lang w:val="en-US" w:eastAsia="zh-Hans"/>
        </w:rPr>
        <w:t>四十</w:t>
      </w:r>
      <w:r>
        <w:rPr>
          <w:rStyle w:val="11"/>
          <w:rFonts w:hint="eastAsia" w:ascii="黑体" w:hAnsi="黑体" w:eastAsia="黑体" w:cs="黑体"/>
          <w:sz w:val="32"/>
          <w:szCs w:val="32"/>
          <w:highlight w:val="none"/>
          <w:u w:val="none"/>
          <w:lang w:val="en-US" w:eastAsia="zh-CN"/>
        </w:rPr>
        <w:t>八</w:t>
      </w:r>
      <w:r>
        <w:rPr>
          <w:rStyle w:val="11"/>
          <w:rFonts w:hint="eastAsia" w:ascii="黑体" w:hAnsi="黑体" w:eastAsia="黑体" w:cs="黑体"/>
          <w:sz w:val="32"/>
          <w:szCs w:val="32"/>
          <w:highlight w:val="none"/>
          <w:u w:val="none"/>
        </w:rPr>
        <w:t>条</w:t>
      </w:r>
      <w:r>
        <w:rPr>
          <w:rStyle w:val="11"/>
          <w:rFonts w:hint="eastAsia" w:ascii="黑体" w:hAnsi="黑体" w:eastAsia="黑体" w:cs="黑体"/>
          <w:sz w:val="32"/>
          <w:szCs w:val="32"/>
          <w:highlight w:val="none"/>
          <w:u w:val="none"/>
          <w:lang w:val="en-US" w:eastAsia="zh-CN"/>
        </w:rPr>
        <w:t xml:space="preserve"> </w:t>
      </w:r>
      <w:r>
        <w:rPr>
          <w:rStyle w:val="11"/>
          <w:rFonts w:hint="eastAsia" w:ascii="仿宋_GB2312" w:hAnsi="仿宋_GB2312" w:eastAsia="仿宋_GB2312" w:cs="仿宋_GB2312"/>
          <w:sz w:val="32"/>
          <w:szCs w:val="32"/>
          <w:highlight w:val="none"/>
          <w:u w:val="none"/>
        </w:rPr>
        <w:t>本规定自</w:t>
      </w:r>
      <w:r>
        <w:rPr>
          <w:rStyle w:val="11"/>
          <w:rFonts w:hint="eastAsia" w:ascii="仿宋_GB2312" w:hAnsi="仿宋_GB2312" w:cs="仿宋_GB2312"/>
          <w:sz w:val="32"/>
          <w:szCs w:val="32"/>
          <w:highlight w:val="none"/>
          <w:u w:val="none"/>
          <w:lang w:val="en-US" w:eastAsia="zh-CN"/>
        </w:rPr>
        <w:t>2024</w:t>
      </w:r>
      <w:r>
        <w:rPr>
          <w:rStyle w:val="11"/>
          <w:rFonts w:hint="eastAsia" w:ascii="仿宋_GB2312" w:hAnsi="仿宋_GB2312" w:eastAsia="仿宋_GB2312" w:cs="仿宋_GB2312"/>
          <w:sz w:val="32"/>
          <w:szCs w:val="32"/>
          <w:highlight w:val="none"/>
          <w:u w:val="none"/>
        </w:rPr>
        <w:t>年</w:t>
      </w:r>
      <w:r>
        <w:rPr>
          <w:rStyle w:val="11"/>
          <w:rFonts w:hint="eastAsia" w:ascii="仿宋_GB2312" w:hAnsi="仿宋_GB2312" w:eastAsia="仿宋_GB2312" w:cs="仿宋_GB2312"/>
          <w:sz w:val="32"/>
          <w:szCs w:val="32"/>
          <w:highlight w:val="none"/>
          <w:u w:val="none"/>
          <w:lang w:val="en-US" w:eastAsia="zh-CN"/>
        </w:rPr>
        <w:t>8</w:t>
      </w:r>
      <w:r>
        <w:rPr>
          <w:rStyle w:val="11"/>
          <w:rFonts w:hint="eastAsia" w:ascii="仿宋_GB2312" w:hAnsi="仿宋_GB2312" w:eastAsia="仿宋_GB2312" w:cs="仿宋_GB2312"/>
          <w:sz w:val="32"/>
          <w:szCs w:val="32"/>
          <w:highlight w:val="none"/>
          <w:u w:val="none"/>
        </w:rPr>
        <w:t>月</w:t>
      </w:r>
      <w:r>
        <w:rPr>
          <w:rStyle w:val="11"/>
          <w:rFonts w:hint="eastAsia" w:ascii="仿宋_GB2312" w:hAnsi="仿宋_GB2312" w:eastAsia="仿宋_GB2312" w:cs="仿宋_GB2312"/>
          <w:sz w:val="32"/>
          <w:szCs w:val="32"/>
          <w:highlight w:val="none"/>
          <w:u w:val="none"/>
          <w:lang w:val="en-US" w:eastAsia="zh-CN"/>
        </w:rPr>
        <w:t>1</w:t>
      </w:r>
      <w:r>
        <w:rPr>
          <w:rStyle w:val="11"/>
          <w:rFonts w:hint="eastAsia" w:ascii="仿宋_GB2312" w:hAnsi="仿宋_GB2312" w:eastAsia="仿宋_GB2312" w:cs="仿宋_GB2312"/>
          <w:sz w:val="32"/>
          <w:szCs w:val="32"/>
          <w:highlight w:val="none"/>
          <w:u w:val="none"/>
        </w:rPr>
        <w:t>日起施行。1997年12月7日发布的</w:t>
      </w:r>
      <w:r>
        <w:rPr>
          <w:rStyle w:val="11"/>
          <w:rFonts w:ascii="仿宋_GB2312" w:hAnsi="仿宋_GB2312" w:eastAsia="仿宋_GB2312" w:cs="仿宋_GB2312"/>
          <w:sz w:val="32"/>
          <w:szCs w:val="32"/>
          <w:highlight w:val="none"/>
          <w:u w:val="none"/>
        </w:rPr>
        <w:t>《深圳经济特区生活饮用水二次供水管理规定》（</w:t>
      </w:r>
      <w:r>
        <w:rPr>
          <w:rStyle w:val="11"/>
          <w:rFonts w:hint="eastAsia" w:ascii="仿宋_GB2312" w:hAnsi="仿宋_GB2312" w:eastAsia="仿宋_GB2312" w:cs="仿宋_GB2312"/>
          <w:sz w:val="32"/>
          <w:szCs w:val="32"/>
          <w:highlight w:val="none"/>
          <w:u w:val="none"/>
          <w:lang w:eastAsia="zh-CN"/>
        </w:rPr>
        <w:t>深圳</w:t>
      </w:r>
      <w:r>
        <w:rPr>
          <w:rStyle w:val="11"/>
          <w:rFonts w:hint="eastAsia" w:ascii="仿宋_GB2312" w:hAnsi="仿宋_GB2312" w:eastAsia="仿宋_GB2312" w:cs="仿宋_GB2312"/>
          <w:sz w:val="32"/>
          <w:szCs w:val="32"/>
          <w:highlight w:val="none"/>
          <w:u w:val="none"/>
        </w:rPr>
        <w:t>市</w:t>
      </w:r>
      <w:r>
        <w:rPr>
          <w:rStyle w:val="11"/>
          <w:rFonts w:hint="eastAsia" w:ascii="仿宋_GB2312" w:hAnsi="仿宋_GB2312" w:eastAsia="仿宋_GB2312" w:cs="仿宋_GB2312"/>
          <w:sz w:val="32"/>
          <w:szCs w:val="32"/>
          <w:highlight w:val="none"/>
          <w:u w:val="none"/>
          <w:lang w:eastAsia="zh-CN"/>
        </w:rPr>
        <w:t>人民</w:t>
      </w:r>
      <w:r>
        <w:rPr>
          <w:rStyle w:val="11"/>
          <w:rFonts w:hint="eastAsia" w:ascii="仿宋_GB2312" w:hAnsi="仿宋_GB2312" w:eastAsia="仿宋_GB2312" w:cs="仿宋_GB2312"/>
          <w:sz w:val="32"/>
          <w:szCs w:val="32"/>
          <w:highlight w:val="none"/>
          <w:u w:val="none"/>
        </w:rPr>
        <w:t>政府令第</w:t>
      </w:r>
      <w:r>
        <w:rPr>
          <w:rStyle w:val="11"/>
          <w:rFonts w:ascii="仿宋_GB2312" w:hAnsi="仿宋_GB2312" w:eastAsia="仿宋_GB2312" w:cs="仿宋_GB2312"/>
          <w:sz w:val="32"/>
          <w:szCs w:val="32"/>
          <w:highlight w:val="none"/>
          <w:u w:val="none"/>
        </w:rPr>
        <w:t>66</w:t>
      </w:r>
      <w:r>
        <w:rPr>
          <w:rStyle w:val="11"/>
          <w:rFonts w:hint="eastAsia" w:ascii="仿宋_GB2312" w:hAnsi="仿宋_GB2312" w:eastAsia="仿宋_GB2312" w:cs="仿宋_GB2312"/>
          <w:sz w:val="32"/>
          <w:szCs w:val="32"/>
          <w:highlight w:val="none"/>
          <w:u w:val="none"/>
        </w:rPr>
        <w:t>号</w:t>
      </w:r>
      <w:r>
        <w:rPr>
          <w:rStyle w:val="11"/>
          <w:rFonts w:ascii="仿宋_GB2312" w:hAnsi="仿宋_GB2312" w:eastAsia="仿宋_GB2312" w:cs="仿宋_GB2312"/>
          <w:sz w:val="32"/>
          <w:szCs w:val="32"/>
          <w:highlight w:val="none"/>
          <w:u w:val="none"/>
        </w:rPr>
        <w:t>）</w:t>
      </w:r>
      <w:r>
        <w:rPr>
          <w:rStyle w:val="11"/>
          <w:rFonts w:hint="eastAsia" w:ascii="仿宋_GB2312" w:hAnsi="仿宋_GB2312" w:eastAsia="仿宋_GB2312" w:cs="仿宋_GB2312"/>
          <w:sz w:val="32"/>
          <w:szCs w:val="32"/>
          <w:highlight w:val="none"/>
          <w:u w:val="none"/>
        </w:rPr>
        <w:t>同时废止</w:t>
      </w:r>
      <w:r>
        <w:rPr>
          <w:rStyle w:val="11"/>
          <w:rFonts w:ascii="仿宋_GB2312" w:hAnsi="仿宋_GB2312" w:eastAsia="仿宋_GB2312" w:cs="仿宋_GB2312"/>
          <w:sz w:val="32"/>
          <w:szCs w:val="32"/>
          <w:highlight w:val="none"/>
          <w:u w:val="no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星简小标宋">
    <w:altName w:val="方正小标宋_GBK"/>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B90056C"/>
    <w:rsid w:val="0B90056C"/>
    <w:rsid w:val="7CF56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3"/>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3">
    <w:name w:val="正文_0_0"/>
    <w:next w:val="4"/>
    <w:qFormat/>
    <w:uiPriority w:val="0"/>
    <w:pPr>
      <w:widowControl w:val="0"/>
      <w:jc w:val="both"/>
    </w:pPr>
    <w:rPr>
      <w:rFonts w:ascii="Calibri" w:hAnsi="Calibri" w:eastAsia="宋体" w:cs="Times New Roman"/>
      <w:kern w:val="2"/>
      <w:sz w:val="21"/>
      <w:szCs w:val="24"/>
      <w:lang w:val="en-US" w:eastAsia="zh-CN" w:bidi="ar-SA"/>
    </w:rPr>
  </w:style>
  <w:style w:type="paragraph" w:styleId="4">
    <w:name w:val="Body Text"/>
    <w:basedOn w:val="1"/>
    <w:next w:val="5"/>
    <w:qFormat/>
    <w:uiPriority w:val="0"/>
    <w:pPr>
      <w:spacing w:line="560" w:lineRule="atLeast"/>
    </w:pPr>
    <w:rPr>
      <w:rFonts w:ascii="等线" w:hAnsi="等线" w:eastAsia="等线" w:cs="Times New Roman"/>
      <w:szCs w:val="22"/>
    </w:rPr>
  </w:style>
  <w:style w:type="paragraph" w:styleId="5">
    <w:name w:val="Body Text First Indent"/>
    <w:basedOn w:val="4"/>
    <w:qFormat/>
    <w:uiPriority w:val="0"/>
    <w:pPr>
      <w:ind w:firstLine="100" w:firstLineChars="100"/>
    </w:pPr>
    <w:rPr>
      <w:rFonts w:eastAsia="文星简小标宋"/>
      <w:sz w:val="44"/>
      <w:szCs w:val="20"/>
    </w:rPr>
  </w:style>
  <w:style w:type="paragraph" w:styleId="6">
    <w:name w:val="Plain Text"/>
    <w:basedOn w:val="7"/>
    <w:qFormat/>
    <w:uiPriority w:val="0"/>
    <w:rPr>
      <w:rFonts w:ascii="宋体" w:hAnsi="Courier New" w:cs="Courier New"/>
      <w:szCs w:val="21"/>
    </w:rPr>
  </w:style>
  <w:style w:type="paragraph" w:customStyle="1" w:styleId="7">
    <w:name w:val="正文_1"/>
    <w:next w:val="8"/>
    <w:qFormat/>
    <w:uiPriority w:val="0"/>
    <w:pPr>
      <w:widowControl w:val="0"/>
      <w:jc w:val="both"/>
    </w:pPr>
    <w:rPr>
      <w:rFonts w:ascii="Calibri" w:hAnsi="Calibri" w:eastAsia="宋体" w:cs="Times New Roman"/>
      <w:kern w:val="2"/>
      <w:sz w:val="21"/>
      <w:szCs w:val="24"/>
      <w:lang w:val="en-US" w:eastAsia="zh-CN" w:bidi="ar-SA"/>
    </w:rPr>
  </w:style>
  <w:style w:type="paragraph" w:styleId="8">
    <w:name w:val="Body Text Indent 2"/>
    <w:basedOn w:val="7"/>
    <w:qFormat/>
    <w:uiPriority w:val="0"/>
    <w:pPr>
      <w:ind w:firstLine="660"/>
    </w:pPr>
    <w:rPr>
      <w:rFonts w:ascii="宋体" w:hAnsi="宋体"/>
      <w:sz w:val="32"/>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ggwenhao"/>
    <w:basedOn w:val="11"/>
    <w:qFormat/>
    <w:uiPriority w:val="0"/>
    <w:rPr>
      <w:rFonts w:ascii="Calibri" w:hAnsi="Calibri" w:eastAsia="仿宋_GB2312"/>
    </w:rPr>
  </w:style>
  <w:style w:type="paragraph" w:customStyle="1" w:styleId="13">
    <w:name w:val="ggbody"/>
    <w:basedOn w:val="3"/>
    <w:qFormat/>
    <w:uiPriority w:val="0"/>
    <w:pPr>
      <w:widowControl/>
      <w:spacing w:before="100" w:beforeAutospacing="1" w:after="100" w:afterAutospacing="1"/>
      <w:jc w:val="left"/>
    </w:pPr>
    <w:rPr>
      <w:rFonts w:ascii="宋体" w:hAnsi="宋体"/>
      <w:kern w:val="0"/>
      <w:sz w:val="24"/>
    </w:rPr>
  </w:style>
  <w:style w:type="paragraph" w:customStyle="1" w:styleId="14">
    <w:name w:val="正文_0_1"/>
    <w:next w:val="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5960</Words>
  <Characters>5976</Characters>
  <Lines>0</Lines>
  <Paragraphs>0</Paragraphs>
  <TotalTime>2</TotalTime>
  <ScaleCrop>false</ScaleCrop>
  <LinksUpToDate>false</LinksUpToDate>
  <CharactersWithSpaces>6057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2024-07-03T01:35:00Z</dcterms:created>
  <dc:creator>阿营</dc:creator>
  <cp:lastModifiedBy>阿营</cp:lastModifiedBy>
  <dcterms:modified xsi:type="dcterms:W3CDTF">2024-07-03T01:38:51Z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4285A8E279B74CDD9E90A9E1707D7755_11</vt:lpwstr>
  </property>
</Properties>
</file>